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85E7" w14:textId="77777777" w:rsidR="000B29AB" w:rsidRDefault="000B29AB" w:rsidP="00FE5883">
      <w:pPr>
        <w:spacing w:before="480"/>
        <w:jc w:val="center"/>
      </w:pPr>
      <w:bookmarkStart w:id="0" w:name="_Hlk64902541"/>
      <w:r>
        <w:rPr>
          <w:noProof/>
        </w:rPr>
        <w:drawing>
          <wp:inline distT="0" distB="0" distL="0" distR="0" wp14:anchorId="681BC641" wp14:editId="0C919929">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17BDEB6" w14:textId="77777777" w:rsidR="000B29AB" w:rsidRDefault="000B29AB">
      <w:pPr>
        <w:jc w:val="center"/>
        <w:rPr>
          <w:rFonts w:ascii="Arial" w:hAnsi="Arial"/>
        </w:rPr>
      </w:pPr>
      <w:r>
        <w:rPr>
          <w:rFonts w:ascii="Arial" w:hAnsi="Arial"/>
        </w:rPr>
        <w:t>Australian Capital Territory</w:t>
      </w:r>
    </w:p>
    <w:p w14:paraId="42917FF5" w14:textId="35E9D429" w:rsidR="00082241" w:rsidRDefault="00F51798" w:rsidP="00082241">
      <w:pPr>
        <w:pStyle w:val="Billname1"/>
      </w:pPr>
      <w:r>
        <w:fldChar w:fldCharType="begin"/>
      </w:r>
      <w:r>
        <w:instrText xml:space="preserve"> REF Citation \*charformat </w:instrText>
      </w:r>
      <w:r>
        <w:fldChar w:fldCharType="separate"/>
      </w:r>
      <w:r w:rsidR="00594E67">
        <w:t>Legal Profession Act 2006</w:t>
      </w:r>
      <w:r>
        <w:fldChar w:fldCharType="end"/>
      </w:r>
      <w:r w:rsidR="00082241">
        <w:t xml:space="preserve">    </w:t>
      </w:r>
    </w:p>
    <w:p w14:paraId="62E6AE26" w14:textId="0E766366" w:rsidR="00082241" w:rsidRDefault="00594E67" w:rsidP="00082241">
      <w:pPr>
        <w:pStyle w:val="ActNo"/>
      </w:pPr>
      <w:bookmarkStart w:id="1" w:name="LawNo"/>
      <w:r>
        <w:t>A2006-25</w:t>
      </w:r>
      <w:bookmarkEnd w:id="1"/>
    </w:p>
    <w:p w14:paraId="46B3C0F8" w14:textId="5489BBFB" w:rsidR="00082241" w:rsidRDefault="00082241" w:rsidP="00082241">
      <w:pPr>
        <w:pStyle w:val="RepubNo"/>
      </w:pPr>
      <w:r>
        <w:t xml:space="preserve">Republication No </w:t>
      </w:r>
      <w:bookmarkStart w:id="2" w:name="RepubNo"/>
      <w:r w:rsidR="00594E67">
        <w:t>43</w:t>
      </w:r>
      <w:bookmarkEnd w:id="2"/>
    </w:p>
    <w:p w14:paraId="78FEC9C6" w14:textId="07CC0613" w:rsidR="00082241" w:rsidRDefault="00082241" w:rsidP="00082241">
      <w:pPr>
        <w:pStyle w:val="EffectiveDate"/>
      </w:pPr>
      <w:r>
        <w:t xml:space="preserve">Effective:  </w:t>
      </w:r>
      <w:bookmarkStart w:id="3" w:name="EffectiveDate"/>
      <w:r w:rsidR="00594E67">
        <w:t>26 November 2025</w:t>
      </w:r>
      <w:bookmarkEnd w:id="3"/>
      <w:r w:rsidR="00594E67">
        <w:t xml:space="preserve"> – </w:t>
      </w:r>
      <w:bookmarkStart w:id="4" w:name="EndEffDate"/>
      <w:r w:rsidR="00594E67">
        <w:t>22 February 2026</w:t>
      </w:r>
      <w:bookmarkEnd w:id="4"/>
    </w:p>
    <w:p w14:paraId="618FAF68" w14:textId="3A70DD92" w:rsidR="00082241" w:rsidRDefault="00082241" w:rsidP="00082241">
      <w:pPr>
        <w:pStyle w:val="CoverInForce"/>
      </w:pPr>
      <w:r>
        <w:t xml:space="preserve">Republication date: </w:t>
      </w:r>
      <w:bookmarkStart w:id="5" w:name="InForceDate"/>
      <w:r w:rsidR="00594E67">
        <w:t>26 November 2025</w:t>
      </w:r>
      <w:bookmarkEnd w:id="5"/>
    </w:p>
    <w:p w14:paraId="604919FF" w14:textId="2463C3E1" w:rsidR="00082241" w:rsidRDefault="00082241" w:rsidP="00082241">
      <w:pPr>
        <w:pStyle w:val="CoverInForce"/>
      </w:pPr>
      <w:r>
        <w:t xml:space="preserve">Last amendment made by </w:t>
      </w:r>
      <w:bookmarkStart w:id="6" w:name="LastAmdt"/>
      <w:r w:rsidRPr="00082241">
        <w:rPr>
          <w:rStyle w:val="charCitHyperlinkAbbrev"/>
        </w:rPr>
        <w:fldChar w:fldCharType="begin"/>
      </w:r>
      <w:r w:rsidR="00594E67">
        <w:rPr>
          <w:rStyle w:val="charCitHyperlinkAbbrev"/>
        </w:rPr>
        <w:instrText>HYPERLINK "http://www.legislation.act.gov.au/a/2025-29/" \o "Statute Law Amendment Act 2025"</w:instrText>
      </w:r>
      <w:r w:rsidRPr="00082241">
        <w:rPr>
          <w:rStyle w:val="charCitHyperlinkAbbrev"/>
        </w:rPr>
      </w:r>
      <w:r w:rsidRPr="00082241">
        <w:rPr>
          <w:rStyle w:val="charCitHyperlinkAbbrev"/>
        </w:rPr>
        <w:fldChar w:fldCharType="separate"/>
      </w:r>
      <w:r w:rsidR="00594E67">
        <w:rPr>
          <w:rStyle w:val="charCitHyperlinkAbbrev"/>
        </w:rPr>
        <w:t>A2025</w:t>
      </w:r>
      <w:r w:rsidR="00594E67">
        <w:rPr>
          <w:rStyle w:val="charCitHyperlinkAbbrev"/>
        </w:rPr>
        <w:noBreakHyphen/>
        <w:t>29</w:t>
      </w:r>
      <w:r w:rsidRPr="00082241">
        <w:rPr>
          <w:rStyle w:val="charCitHyperlinkAbbrev"/>
        </w:rPr>
        <w:fldChar w:fldCharType="end"/>
      </w:r>
      <w:bookmarkEnd w:id="6"/>
    </w:p>
    <w:p w14:paraId="70DA1AE7" w14:textId="77777777" w:rsidR="00082241" w:rsidRDefault="00082241" w:rsidP="00082241"/>
    <w:p w14:paraId="7A46FA2A" w14:textId="77777777" w:rsidR="00082241" w:rsidRDefault="00082241" w:rsidP="00082241">
      <w:pPr>
        <w:spacing w:after="240"/>
        <w:rPr>
          <w:rFonts w:ascii="Arial" w:hAnsi="Arial"/>
        </w:rPr>
      </w:pPr>
    </w:p>
    <w:p w14:paraId="0FF80CFB" w14:textId="77777777" w:rsidR="00082241" w:rsidRPr="00101B4C" w:rsidRDefault="00082241" w:rsidP="00082241">
      <w:pPr>
        <w:pStyle w:val="PageBreak"/>
      </w:pPr>
      <w:r w:rsidRPr="00101B4C">
        <w:br w:type="page"/>
      </w:r>
    </w:p>
    <w:bookmarkEnd w:id="0"/>
    <w:p w14:paraId="3A16A611" w14:textId="77777777" w:rsidR="00082241" w:rsidRDefault="00082241" w:rsidP="00082241">
      <w:pPr>
        <w:pStyle w:val="CoverHeading"/>
      </w:pPr>
      <w:r>
        <w:lastRenderedPageBreak/>
        <w:t>About this republication</w:t>
      </w:r>
    </w:p>
    <w:p w14:paraId="11EDAC73" w14:textId="77777777" w:rsidR="00082241" w:rsidRDefault="00082241" w:rsidP="00082241">
      <w:pPr>
        <w:pStyle w:val="CoverSubHdg"/>
      </w:pPr>
      <w:r>
        <w:t>The republished law</w:t>
      </w:r>
    </w:p>
    <w:p w14:paraId="65FD7C2F" w14:textId="2D2C0040" w:rsidR="00082241" w:rsidRDefault="00082241" w:rsidP="00082241">
      <w:pPr>
        <w:pStyle w:val="CoverText"/>
      </w:pPr>
      <w:r>
        <w:t xml:space="preserve">This is a republication of the </w:t>
      </w:r>
      <w:r w:rsidRPr="00594E67">
        <w:rPr>
          <w:i/>
        </w:rPr>
        <w:fldChar w:fldCharType="begin"/>
      </w:r>
      <w:r w:rsidRPr="00594E67">
        <w:rPr>
          <w:i/>
        </w:rPr>
        <w:instrText xml:space="preserve"> REF citation *\charformat  \* MERGEFORMAT </w:instrText>
      </w:r>
      <w:r w:rsidRPr="00594E67">
        <w:rPr>
          <w:i/>
        </w:rPr>
        <w:fldChar w:fldCharType="separate"/>
      </w:r>
      <w:r w:rsidR="00594E67" w:rsidRPr="00594E67">
        <w:rPr>
          <w:i/>
        </w:rPr>
        <w:t>Legal Profession Act 2006</w:t>
      </w:r>
      <w:r w:rsidRPr="00594E6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F51798">
        <w:fldChar w:fldCharType="begin"/>
      </w:r>
      <w:r w:rsidR="00F51798">
        <w:instrText xml:space="preserve"> REF InForceDate *\charformat </w:instrText>
      </w:r>
      <w:r w:rsidR="00F51798">
        <w:fldChar w:fldCharType="separate"/>
      </w:r>
      <w:r w:rsidR="00594E67">
        <w:t>26 November 2025</w:t>
      </w:r>
      <w:r w:rsidR="00F51798">
        <w:fldChar w:fldCharType="end"/>
      </w:r>
      <w:r w:rsidRPr="0074598E">
        <w:rPr>
          <w:rStyle w:val="charItals"/>
        </w:rPr>
        <w:t xml:space="preserve">.  </w:t>
      </w:r>
      <w:r>
        <w:t xml:space="preserve">It also includes any commencement, amendment, repeal or expiry affecting this republished law to </w:t>
      </w:r>
      <w:r w:rsidR="00F51798">
        <w:fldChar w:fldCharType="begin"/>
      </w:r>
      <w:r w:rsidR="00F51798">
        <w:instrText xml:space="preserve"> REF EffectiveDate *\charformat </w:instrText>
      </w:r>
      <w:r w:rsidR="00F51798">
        <w:fldChar w:fldCharType="separate"/>
      </w:r>
      <w:r w:rsidR="00594E67">
        <w:t>26 November 2025</w:t>
      </w:r>
      <w:r w:rsidR="00F51798">
        <w:fldChar w:fldCharType="end"/>
      </w:r>
      <w:r>
        <w:t xml:space="preserve">.  </w:t>
      </w:r>
    </w:p>
    <w:p w14:paraId="4892110F" w14:textId="77777777" w:rsidR="00082241" w:rsidRDefault="00082241" w:rsidP="00082241">
      <w:pPr>
        <w:pStyle w:val="CoverText"/>
      </w:pPr>
      <w:r>
        <w:t xml:space="preserve">The legislation history and amendment history of the republished law are set out in endnotes 3 and 4. </w:t>
      </w:r>
    </w:p>
    <w:p w14:paraId="26A53B33" w14:textId="77777777" w:rsidR="00082241" w:rsidRDefault="00082241" w:rsidP="00082241">
      <w:pPr>
        <w:pStyle w:val="CoverSubHdg"/>
      </w:pPr>
      <w:r>
        <w:t>Kinds of republications</w:t>
      </w:r>
    </w:p>
    <w:p w14:paraId="2BDCE9B2" w14:textId="1C4A2C27" w:rsidR="00082241" w:rsidRDefault="00082241" w:rsidP="0008224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4FE2728" w14:textId="01AF0EEA" w:rsidR="00082241" w:rsidRDefault="00082241" w:rsidP="00082241">
      <w:pPr>
        <w:pStyle w:val="CoverTextBullet"/>
        <w:numPr>
          <w:ilvl w:val="0"/>
          <w:numId w:val="5"/>
        </w:numPr>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5310D09" w14:textId="77777777" w:rsidR="00082241" w:rsidRDefault="00082241" w:rsidP="00082241">
      <w:pPr>
        <w:pStyle w:val="CoverTextBullet"/>
        <w:numPr>
          <w:ilvl w:val="0"/>
          <w:numId w:val="5"/>
        </w:numPr>
        <w:tabs>
          <w:tab w:val="clear" w:pos="0"/>
        </w:tabs>
        <w:ind w:left="357" w:hanging="357"/>
      </w:pPr>
      <w:r>
        <w:t>unauthorised republications.</w:t>
      </w:r>
    </w:p>
    <w:p w14:paraId="35CDF480" w14:textId="77777777" w:rsidR="00082241" w:rsidRDefault="00082241" w:rsidP="00082241">
      <w:pPr>
        <w:pStyle w:val="CoverText"/>
      </w:pPr>
      <w:r>
        <w:t>The status of this republication appears on the bottom of each page.</w:t>
      </w:r>
    </w:p>
    <w:p w14:paraId="3929B15C" w14:textId="77777777" w:rsidR="00082241" w:rsidRDefault="00082241" w:rsidP="00082241">
      <w:pPr>
        <w:pStyle w:val="CoverSubHdg"/>
      </w:pPr>
      <w:r>
        <w:t>Editorial changes</w:t>
      </w:r>
    </w:p>
    <w:p w14:paraId="0F85EE9E" w14:textId="144D6956" w:rsidR="00082241" w:rsidRDefault="00082241" w:rsidP="0008224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01FCEDC" w14:textId="32AC86B5" w:rsidR="00082241" w:rsidRPr="00082241" w:rsidRDefault="00B264F3" w:rsidP="00082241">
      <w:pPr>
        <w:pStyle w:val="CoverText"/>
      </w:pPr>
      <w:r>
        <w:t>This republication</w:t>
      </w:r>
      <w:r w:rsidR="00192896">
        <w:t xml:space="preserve"> </w:t>
      </w:r>
      <w:r>
        <w:t>include</w:t>
      </w:r>
      <w:r w:rsidR="00E95A27">
        <w:t>s</w:t>
      </w:r>
      <w:r>
        <w:t xml:space="preserve"> amendments</w:t>
      </w:r>
      <w:r w:rsidR="00082241" w:rsidRPr="00082241">
        <w:t xml:space="preserve"> made under part 11.3 (see endnote 1).</w:t>
      </w:r>
    </w:p>
    <w:p w14:paraId="7F4F8EE2" w14:textId="77777777" w:rsidR="00082241" w:rsidRDefault="00082241" w:rsidP="00082241">
      <w:pPr>
        <w:pStyle w:val="CoverSubHdg"/>
      </w:pPr>
      <w:r>
        <w:t>Uncommenced provisions and amendments</w:t>
      </w:r>
    </w:p>
    <w:p w14:paraId="2A296073" w14:textId="2F23C696" w:rsidR="00082241" w:rsidRDefault="00082241" w:rsidP="0008224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065E86F" w14:textId="77777777" w:rsidR="00082241" w:rsidRDefault="00082241" w:rsidP="00082241">
      <w:pPr>
        <w:pStyle w:val="CoverSubHdg"/>
      </w:pPr>
      <w:r>
        <w:t>Modifications</w:t>
      </w:r>
    </w:p>
    <w:p w14:paraId="309296D5" w14:textId="575BBA36" w:rsidR="00082241" w:rsidRDefault="00082241" w:rsidP="0008224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2B13F2D" w14:textId="77777777" w:rsidR="00082241" w:rsidRDefault="00082241" w:rsidP="00082241">
      <w:pPr>
        <w:pStyle w:val="CoverSubHdg"/>
      </w:pPr>
      <w:r>
        <w:t>Penalties</w:t>
      </w:r>
    </w:p>
    <w:p w14:paraId="64D153FF" w14:textId="2435A166" w:rsidR="00082241" w:rsidRPr="003765DF" w:rsidRDefault="00082241" w:rsidP="0008224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9055C0" w14:textId="77777777" w:rsidR="00082241" w:rsidRDefault="00082241" w:rsidP="00082241">
      <w:pPr>
        <w:pStyle w:val="00SigningPage"/>
        <w:sectPr w:rsidR="00082241" w:rsidSect="0008224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C514C2E" w14:textId="77777777" w:rsidR="000B29AB" w:rsidRDefault="000B29AB" w:rsidP="00FE5883">
      <w:pPr>
        <w:spacing w:before="480"/>
        <w:jc w:val="center"/>
      </w:pPr>
      <w:r>
        <w:rPr>
          <w:noProof/>
        </w:rPr>
        <w:lastRenderedPageBreak/>
        <w:drawing>
          <wp:inline distT="0" distB="0" distL="0" distR="0" wp14:anchorId="25783947" wp14:editId="103A2260">
            <wp:extent cx="1333500" cy="1167902"/>
            <wp:effectExtent l="0" t="0" r="0" b="0"/>
            <wp:docPr id="189944216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E4615F" w14:textId="77777777" w:rsidR="000B29AB" w:rsidRDefault="000B29AB">
      <w:pPr>
        <w:jc w:val="center"/>
        <w:rPr>
          <w:rFonts w:ascii="Arial" w:hAnsi="Arial"/>
        </w:rPr>
      </w:pPr>
      <w:r>
        <w:rPr>
          <w:rFonts w:ascii="Arial" w:hAnsi="Arial"/>
        </w:rPr>
        <w:t>Australian Capital Territory</w:t>
      </w:r>
    </w:p>
    <w:p w14:paraId="69C32F55" w14:textId="3E6B014F" w:rsidR="00082241" w:rsidRDefault="00F51798" w:rsidP="00082241">
      <w:pPr>
        <w:pStyle w:val="Billname"/>
      </w:pPr>
      <w:r>
        <w:fldChar w:fldCharType="begin"/>
      </w:r>
      <w:r>
        <w:instrText xml:space="preserve"> REF Citation \*charformat  \* MERGEFORMAT </w:instrText>
      </w:r>
      <w:r>
        <w:fldChar w:fldCharType="separate"/>
      </w:r>
      <w:r w:rsidR="00594E67">
        <w:t>Legal Profession Act 2006</w:t>
      </w:r>
      <w:r>
        <w:fldChar w:fldCharType="end"/>
      </w:r>
    </w:p>
    <w:p w14:paraId="7FFBBE9F" w14:textId="77777777" w:rsidR="00082241" w:rsidRDefault="00082241" w:rsidP="00082241">
      <w:pPr>
        <w:pStyle w:val="ActNo"/>
      </w:pPr>
    </w:p>
    <w:p w14:paraId="77CCC56E" w14:textId="77777777" w:rsidR="00082241" w:rsidRDefault="00082241" w:rsidP="00082241">
      <w:pPr>
        <w:pStyle w:val="Placeholder"/>
      </w:pPr>
      <w:r>
        <w:rPr>
          <w:rStyle w:val="charContents"/>
          <w:sz w:val="16"/>
        </w:rPr>
        <w:t xml:space="preserve">  </w:t>
      </w:r>
      <w:r>
        <w:rPr>
          <w:rStyle w:val="charPage"/>
        </w:rPr>
        <w:t xml:space="preserve">  </w:t>
      </w:r>
    </w:p>
    <w:p w14:paraId="05BF0DEB" w14:textId="77777777" w:rsidR="00082241" w:rsidRDefault="00082241" w:rsidP="00082241">
      <w:pPr>
        <w:pStyle w:val="N-TOCheading"/>
      </w:pPr>
      <w:r>
        <w:rPr>
          <w:rStyle w:val="charContents"/>
        </w:rPr>
        <w:t>Contents</w:t>
      </w:r>
    </w:p>
    <w:p w14:paraId="0D8594B7" w14:textId="77777777" w:rsidR="00082241" w:rsidRDefault="00082241" w:rsidP="00082241">
      <w:pPr>
        <w:pStyle w:val="N-9pt"/>
      </w:pPr>
      <w:r>
        <w:tab/>
      </w:r>
      <w:r>
        <w:rPr>
          <w:rStyle w:val="charPage"/>
        </w:rPr>
        <w:t>Page</w:t>
      </w:r>
    </w:p>
    <w:p w14:paraId="2ACBB7A8" w14:textId="514B78BB" w:rsidR="00381DEF" w:rsidRDefault="00381DEF">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680274" w:history="1">
        <w:r w:rsidRPr="00BD67DE">
          <w:t>Chapter 1</w:t>
        </w:r>
        <w:r>
          <w:rPr>
            <w:rFonts w:asciiTheme="minorHAnsi" w:eastAsiaTheme="minorEastAsia" w:hAnsiTheme="minorHAnsi" w:cstheme="minorBidi"/>
            <w:b w:val="0"/>
            <w:kern w:val="2"/>
            <w:szCs w:val="24"/>
            <w:lang w:eastAsia="en-AU"/>
            <w14:ligatures w14:val="standardContextual"/>
          </w:rPr>
          <w:tab/>
        </w:r>
        <w:r w:rsidRPr="00BD67DE">
          <w:t>Introduction</w:t>
        </w:r>
        <w:r w:rsidRPr="00381DEF">
          <w:rPr>
            <w:vanish/>
          </w:rPr>
          <w:tab/>
        </w:r>
        <w:r w:rsidRPr="00381DEF">
          <w:rPr>
            <w:vanish/>
          </w:rPr>
          <w:fldChar w:fldCharType="begin"/>
        </w:r>
        <w:r w:rsidRPr="00381DEF">
          <w:rPr>
            <w:vanish/>
          </w:rPr>
          <w:instrText xml:space="preserve"> PAGEREF _Toc213680274 \h </w:instrText>
        </w:r>
        <w:r w:rsidRPr="00381DEF">
          <w:rPr>
            <w:vanish/>
          </w:rPr>
        </w:r>
        <w:r w:rsidRPr="00381DEF">
          <w:rPr>
            <w:vanish/>
          </w:rPr>
          <w:fldChar w:fldCharType="separate"/>
        </w:r>
        <w:r w:rsidR="00594E67">
          <w:rPr>
            <w:vanish/>
          </w:rPr>
          <w:t>2</w:t>
        </w:r>
        <w:r w:rsidRPr="00381DEF">
          <w:rPr>
            <w:vanish/>
          </w:rPr>
          <w:fldChar w:fldCharType="end"/>
        </w:r>
      </w:hyperlink>
    </w:p>
    <w:p w14:paraId="64516E89" w14:textId="1CB4C717"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275" w:history="1">
        <w:r w:rsidRPr="00BD67DE">
          <w:t>Part 1.1</w:t>
        </w:r>
        <w:r>
          <w:rPr>
            <w:rFonts w:asciiTheme="minorHAnsi" w:eastAsiaTheme="minorEastAsia" w:hAnsiTheme="minorHAnsi" w:cstheme="minorBidi"/>
            <w:b w:val="0"/>
            <w:kern w:val="2"/>
            <w:szCs w:val="24"/>
            <w:lang w:eastAsia="en-AU"/>
            <w14:ligatures w14:val="standardContextual"/>
          </w:rPr>
          <w:tab/>
        </w:r>
        <w:r w:rsidRPr="00BD67DE">
          <w:t>Preliminary—ch 1</w:t>
        </w:r>
        <w:r w:rsidRPr="00381DEF">
          <w:rPr>
            <w:vanish/>
          </w:rPr>
          <w:tab/>
        </w:r>
        <w:r w:rsidRPr="00381DEF">
          <w:rPr>
            <w:vanish/>
          </w:rPr>
          <w:fldChar w:fldCharType="begin"/>
        </w:r>
        <w:r w:rsidRPr="00381DEF">
          <w:rPr>
            <w:vanish/>
          </w:rPr>
          <w:instrText xml:space="preserve"> PAGEREF _Toc213680275 \h </w:instrText>
        </w:r>
        <w:r w:rsidRPr="00381DEF">
          <w:rPr>
            <w:vanish/>
          </w:rPr>
        </w:r>
        <w:r w:rsidRPr="00381DEF">
          <w:rPr>
            <w:vanish/>
          </w:rPr>
          <w:fldChar w:fldCharType="separate"/>
        </w:r>
        <w:r w:rsidR="00594E67">
          <w:rPr>
            <w:vanish/>
          </w:rPr>
          <w:t>2</w:t>
        </w:r>
        <w:r w:rsidRPr="00381DEF">
          <w:rPr>
            <w:vanish/>
          </w:rPr>
          <w:fldChar w:fldCharType="end"/>
        </w:r>
      </w:hyperlink>
    </w:p>
    <w:p w14:paraId="230A7B0D" w14:textId="4F802BC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76" w:history="1">
        <w:r w:rsidRPr="00BD67DE">
          <w:t>1</w:t>
        </w:r>
        <w:r>
          <w:rPr>
            <w:rFonts w:asciiTheme="minorHAnsi" w:eastAsiaTheme="minorEastAsia" w:hAnsiTheme="minorHAnsi" w:cstheme="minorBidi"/>
            <w:kern w:val="2"/>
            <w:sz w:val="24"/>
            <w:szCs w:val="24"/>
            <w:lang w:eastAsia="en-AU"/>
            <w14:ligatures w14:val="standardContextual"/>
          </w:rPr>
          <w:tab/>
        </w:r>
        <w:r w:rsidRPr="00BD67DE">
          <w:t>Name of Act</w:t>
        </w:r>
        <w:r>
          <w:tab/>
        </w:r>
        <w:r>
          <w:fldChar w:fldCharType="begin"/>
        </w:r>
        <w:r>
          <w:instrText xml:space="preserve"> PAGEREF _Toc213680276 \h </w:instrText>
        </w:r>
        <w:r>
          <w:fldChar w:fldCharType="separate"/>
        </w:r>
        <w:r w:rsidR="00594E67">
          <w:t>2</w:t>
        </w:r>
        <w:r>
          <w:fldChar w:fldCharType="end"/>
        </w:r>
      </w:hyperlink>
    </w:p>
    <w:p w14:paraId="641F702C" w14:textId="523DF9C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77" w:history="1">
        <w:r w:rsidRPr="00BD67DE">
          <w:t>3</w:t>
        </w:r>
        <w:r>
          <w:rPr>
            <w:rFonts w:asciiTheme="minorHAnsi" w:eastAsiaTheme="minorEastAsia" w:hAnsiTheme="minorHAnsi" w:cstheme="minorBidi"/>
            <w:kern w:val="2"/>
            <w:sz w:val="24"/>
            <w:szCs w:val="24"/>
            <w:lang w:eastAsia="en-AU"/>
            <w14:ligatures w14:val="standardContextual"/>
          </w:rPr>
          <w:tab/>
        </w:r>
        <w:r w:rsidRPr="00BD67DE">
          <w:t>Dictionary</w:t>
        </w:r>
        <w:r>
          <w:tab/>
        </w:r>
        <w:r>
          <w:fldChar w:fldCharType="begin"/>
        </w:r>
        <w:r>
          <w:instrText xml:space="preserve"> PAGEREF _Toc213680277 \h </w:instrText>
        </w:r>
        <w:r>
          <w:fldChar w:fldCharType="separate"/>
        </w:r>
        <w:r w:rsidR="00594E67">
          <w:t>2</w:t>
        </w:r>
        <w:r>
          <w:fldChar w:fldCharType="end"/>
        </w:r>
      </w:hyperlink>
    </w:p>
    <w:p w14:paraId="251F28A5" w14:textId="79338A4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78" w:history="1">
        <w:r w:rsidRPr="00BD67DE">
          <w:t>4</w:t>
        </w:r>
        <w:r>
          <w:rPr>
            <w:rFonts w:asciiTheme="minorHAnsi" w:eastAsiaTheme="minorEastAsia" w:hAnsiTheme="minorHAnsi" w:cstheme="minorBidi"/>
            <w:kern w:val="2"/>
            <w:sz w:val="24"/>
            <w:szCs w:val="24"/>
            <w:lang w:eastAsia="en-AU"/>
            <w14:ligatures w14:val="standardContextual"/>
          </w:rPr>
          <w:tab/>
        </w:r>
        <w:r w:rsidRPr="00BD67DE">
          <w:t>Notes</w:t>
        </w:r>
        <w:r>
          <w:tab/>
        </w:r>
        <w:r>
          <w:fldChar w:fldCharType="begin"/>
        </w:r>
        <w:r>
          <w:instrText xml:space="preserve"> PAGEREF _Toc213680278 \h </w:instrText>
        </w:r>
        <w:r>
          <w:fldChar w:fldCharType="separate"/>
        </w:r>
        <w:r w:rsidR="00594E67">
          <w:t>2</w:t>
        </w:r>
        <w:r>
          <w:fldChar w:fldCharType="end"/>
        </w:r>
      </w:hyperlink>
    </w:p>
    <w:p w14:paraId="3767018E" w14:textId="0716E7B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79" w:history="1">
        <w:r w:rsidRPr="00BD67DE">
          <w:t>5</w:t>
        </w:r>
        <w:r>
          <w:rPr>
            <w:rFonts w:asciiTheme="minorHAnsi" w:eastAsiaTheme="minorEastAsia" w:hAnsiTheme="minorHAnsi" w:cstheme="minorBidi"/>
            <w:kern w:val="2"/>
            <w:sz w:val="24"/>
            <w:szCs w:val="24"/>
            <w:lang w:eastAsia="en-AU"/>
            <w14:ligatures w14:val="standardContextual"/>
          </w:rPr>
          <w:tab/>
        </w:r>
        <w:r w:rsidRPr="00BD67DE">
          <w:t>Offences against Act—application of Criminal Code etc</w:t>
        </w:r>
        <w:r>
          <w:tab/>
        </w:r>
        <w:r>
          <w:fldChar w:fldCharType="begin"/>
        </w:r>
        <w:r>
          <w:instrText xml:space="preserve"> PAGEREF _Toc213680279 \h </w:instrText>
        </w:r>
        <w:r>
          <w:fldChar w:fldCharType="separate"/>
        </w:r>
        <w:r w:rsidR="00594E67">
          <w:t>3</w:t>
        </w:r>
        <w:r>
          <w:fldChar w:fldCharType="end"/>
        </w:r>
      </w:hyperlink>
    </w:p>
    <w:p w14:paraId="05B38699" w14:textId="256DFB8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80" w:history="1">
        <w:r w:rsidRPr="00BD67DE">
          <w:t>6</w:t>
        </w:r>
        <w:r>
          <w:rPr>
            <w:rFonts w:asciiTheme="minorHAnsi" w:eastAsiaTheme="minorEastAsia" w:hAnsiTheme="minorHAnsi" w:cstheme="minorBidi"/>
            <w:kern w:val="2"/>
            <w:sz w:val="24"/>
            <w:szCs w:val="24"/>
            <w:lang w:eastAsia="en-AU"/>
            <w14:ligatures w14:val="standardContextual"/>
          </w:rPr>
          <w:tab/>
        </w:r>
        <w:r w:rsidRPr="00BD67DE">
          <w:t>Purposes of Act</w:t>
        </w:r>
        <w:r>
          <w:tab/>
        </w:r>
        <w:r>
          <w:fldChar w:fldCharType="begin"/>
        </w:r>
        <w:r>
          <w:instrText xml:space="preserve"> PAGEREF _Toc213680280 \h </w:instrText>
        </w:r>
        <w:r>
          <w:fldChar w:fldCharType="separate"/>
        </w:r>
        <w:r w:rsidR="00594E67">
          <w:t>3</w:t>
        </w:r>
        <w:r>
          <w:fldChar w:fldCharType="end"/>
        </w:r>
      </w:hyperlink>
    </w:p>
    <w:p w14:paraId="533F3F2C" w14:textId="0CE16C78"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281" w:history="1">
        <w:r w:rsidRPr="00BD67DE">
          <w:t>Part 1.2</w:t>
        </w:r>
        <w:r>
          <w:rPr>
            <w:rFonts w:asciiTheme="minorHAnsi" w:eastAsiaTheme="minorEastAsia" w:hAnsiTheme="minorHAnsi" w:cstheme="minorBidi"/>
            <w:b w:val="0"/>
            <w:kern w:val="2"/>
            <w:szCs w:val="24"/>
            <w:lang w:eastAsia="en-AU"/>
            <w14:ligatures w14:val="standardContextual"/>
          </w:rPr>
          <w:tab/>
        </w:r>
        <w:r w:rsidRPr="00BD67DE">
          <w:t>Important terms</w:t>
        </w:r>
        <w:r w:rsidRPr="00381DEF">
          <w:rPr>
            <w:vanish/>
          </w:rPr>
          <w:tab/>
        </w:r>
        <w:r w:rsidRPr="00381DEF">
          <w:rPr>
            <w:vanish/>
          </w:rPr>
          <w:fldChar w:fldCharType="begin"/>
        </w:r>
        <w:r w:rsidRPr="00381DEF">
          <w:rPr>
            <w:vanish/>
          </w:rPr>
          <w:instrText xml:space="preserve"> PAGEREF _Toc213680281 \h </w:instrText>
        </w:r>
        <w:r w:rsidRPr="00381DEF">
          <w:rPr>
            <w:vanish/>
          </w:rPr>
        </w:r>
        <w:r w:rsidRPr="00381DEF">
          <w:rPr>
            <w:vanish/>
          </w:rPr>
          <w:fldChar w:fldCharType="separate"/>
        </w:r>
        <w:r w:rsidR="00594E67">
          <w:rPr>
            <w:vanish/>
          </w:rPr>
          <w:t>4</w:t>
        </w:r>
        <w:r w:rsidRPr="00381DEF">
          <w:rPr>
            <w:vanish/>
          </w:rPr>
          <w:fldChar w:fldCharType="end"/>
        </w:r>
      </w:hyperlink>
    </w:p>
    <w:p w14:paraId="3C675F8A" w14:textId="20E6035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82" w:history="1">
        <w:r w:rsidRPr="00BD67DE">
          <w:t>7</w:t>
        </w:r>
        <w:r>
          <w:rPr>
            <w:rFonts w:asciiTheme="minorHAnsi" w:eastAsiaTheme="minorEastAsia" w:hAnsiTheme="minorHAnsi" w:cstheme="minorBidi"/>
            <w:kern w:val="2"/>
            <w:sz w:val="24"/>
            <w:szCs w:val="24"/>
            <w:lang w:eastAsia="en-AU"/>
            <w14:ligatures w14:val="standardContextual"/>
          </w:rPr>
          <w:tab/>
        </w:r>
        <w:r w:rsidRPr="00BD67DE">
          <w:t>Terms relating to lawyers</w:t>
        </w:r>
        <w:r>
          <w:tab/>
        </w:r>
        <w:r>
          <w:fldChar w:fldCharType="begin"/>
        </w:r>
        <w:r>
          <w:instrText xml:space="preserve"> PAGEREF _Toc213680282 \h </w:instrText>
        </w:r>
        <w:r>
          <w:fldChar w:fldCharType="separate"/>
        </w:r>
        <w:r w:rsidR="00594E67">
          <w:t>4</w:t>
        </w:r>
        <w:r>
          <w:fldChar w:fldCharType="end"/>
        </w:r>
      </w:hyperlink>
    </w:p>
    <w:p w14:paraId="64C901D4" w14:textId="2D9392C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83" w:history="1">
        <w:r w:rsidRPr="00BD67DE">
          <w:t>8</w:t>
        </w:r>
        <w:r>
          <w:rPr>
            <w:rFonts w:asciiTheme="minorHAnsi" w:eastAsiaTheme="minorEastAsia" w:hAnsiTheme="minorHAnsi" w:cstheme="minorBidi"/>
            <w:kern w:val="2"/>
            <w:sz w:val="24"/>
            <w:szCs w:val="24"/>
            <w:lang w:eastAsia="en-AU"/>
            <w14:ligatures w14:val="standardContextual"/>
          </w:rPr>
          <w:tab/>
        </w:r>
        <w:r w:rsidRPr="00BD67DE">
          <w:t>Terms relating to legal practitioners</w:t>
        </w:r>
        <w:r>
          <w:tab/>
        </w:r>
        <w:r>
          <w:fldChar w:fldCharType="begin"/>
        </w:r>
        <w:r>
          <w:instrText xml:space="preserve"> PAGEREF _Toc213680283 \h </w:instrText>
        </w:r>
        <w:r>
          <w:fldChar w:fldCharType="separate"/>
        </w:r>
        <w:r w:rsidR="00594E67">
          <w:t>4</w:t>
        </w:r>
        <w:r>
          <w:fldChar w:fldCharType="end"/>
        </w:r>
      </w:hyperlink>
    </w:p>
    <w:p w14:paraId="0E5813E9" w14:textId="4EEE89C3"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284" w:history="1">
        <w:r w:rsidRPr="00BD67DE">
          <w:t>9</w:t>
        </w:r>
        <w:r>
          <w:rPr>
            <w:rFonts w:asciiTheme="minorHAnsi" w:eastAsiaTheme="minorEastAsia" w:hAnsiTheme="minorHAnsi" w:cstheme="minorBidi"/>
            <w:kern w:val="2"/>
            <w:sz w:val="24"/>
            <w:szCs w:val="24"/>
            <w:lang w:eastAsia="en-AU"/>
            <w14:ligatures w14:val="standardContextual"/>
          </w:rPr>
          <w:tab/>
        </w:r>
        <w:r w:rsidRPr="00BD67DE">
          <w:t>Terms relating to associates and principals of law practices</w:t>
        </w:r>
        <w:r>
          <w:tab/>
        </w:r>
        <w:r>
          <w:fldChar w:fldCharType="begin"/>
        </w:r>
        <w:r>
          <w:instrText xml:space="preserve"> PAGEREF _Toc213680284 \h </w:instrText>
        </w:r>
        <w:r>
          <w:fldChar w:fldCharType="separate"/>
        </w:r>
        <w:r w:rsidR="00594E67">
          <w:t>4</w:t>
        </w:r>
        <w:r>
          <w:fldChar w:fldCharType="end"/>
        </w:r>
      </w:hyperlink>
    </w:p>
    <w:p w14:paraId="640088B7" w14:textId="045056F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85" w:history="1">
        <w:r w:rsidRPr="00BD67DE">
          <w:t>10</w:t>
        </w:r>
        <w:r>
          <w:rPr>
            <w:rFonts w:asciiTheme="minorHAnsi" w:eastAsiaTheme="minorEastAsia" w:hAnsiTheme="minorHAnsi" w:cstheme="minorBidi"/>
            <w:kern w:val="2"/>
            <w:sz w:val="24"/>
            <w:szCs w:val="24"/>
            <w:lang w:eastAsia="en-AU"/>
            <w14:ligatures w14:val="standardContextual"/>
          </w:rPr>
          <w:tab/>
        </w:r>
        <w:r w:rsidRPr="00BD67DE">
          <w:t xml:space="preserve">What is the </w:t>
        </w:r>
        <w:r w:rsidRPr="00BD67DE">
          <w:rPr>
            <w:i/>
          </w:rPr>
          <w:t>home jurisdiction</w:t>
        </w:r>
        <w:r w:rsidRPr="00BD67DE">
          <w:t>?</w:t>
        </w:r>
        <w:r>
          <w:tab/>
        </w:r>
        <w:r>
          <w:fldChar w:fldCharType="begin"/>
        </w:r>
        <w:r>
          <w:instrText xml:space="preserve"> PAGEREF _Toc213680285 \h </w:instrText>
        </w:r>
        <w:r>
          <w:fldChar w:fldCharType="separate"/>
        </w:r>
        <w:r w:rsidR="00594E67">
          <w:t>6</w:t>
        </w:r>
        <w:r>
          <w:fldChar w:fldCharType="end"/>
        </w:r>
      </w:hyperlink>
    </w:p>
    <w:p w14:paraId="0389C1BB" w14:textId="376FFFF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86" w:history="1">
        <w:r w:rsidRPr="00BD67DE">
          <w:t>11</w:t>
        </w:r>
        <w:r>
          <w:rPr>
            <w:rFonts w:asciiTheme="minorHAnsi" w:eastAsiaTheme="minorEastAsia" w:hAnsiTheme="minorHAnsi" w:cstheme="minorBidi"/>
            <w:kern w:val="2"/>
            <w:sz w:val="24"/>
            <w:szCs w:val="24"/>
            <w:lang w:eastAsia="en-AU"/>
            <w14:ligatures w14:val="standardContextual"/>
          </w:rPr>
          <w:tab/>
        </w:r>
        <w:r w:rsidRPr="00BD67DE">
          <w:t>Suitability matters</w:t>
        </w:r>
        <w:r>
          <w:tab/>
        </w:r>
        <w:r>
          <w:fldChar w:fldCharType="begin"/>
        </w:r>
        <w:r>
          <w:instrText xml:space="preserve"> PAGEREF _Toc213680286 \h </w:instrText>
        </w:r>
        <w:r>
          <w:fldChar w:fldCharType="separate"/>
        </w:r>
        <w:r w:rsidR="00594E67">
          <w:t>7</w:t>
        </w:r>
        <w:r>
          <w:fldChar w:fldCharType="end"/>
        </w:r>
      </w:hyperlink>
    </w:p>
    <w:p w14:paraId="56D9CFF7" w14:textId="7E7671A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87" w:history="1">
        <w:r w:rsidRPr="00BD67DE">
          <w:t>12</w:t>
        </w:r>
        <w:r>
          <w:rPr>
            <w:rFonts w:asciiTheme="minorHAnsi" w:eastAsiaTheme="minorEastAsia" w:hAnsiTheme="minorHAnsi" w:cstheme="minorBidi"/>
            <w:kern w:val="2"/>
            <w:sz w:val="24"/>
            <w:szCs w:val="24"/>
            <w:lang w:eastAsia="en-AU"/>
            <w14:ligatures w14:val="standardContextual"/>
          </w:rPr>
          <w:tab/>
        </w:r>
        <w:r w:rsidRPr="00BD67DE">
          <w:t>Information notices</w:t>
        </w:r>
        <w:r>
          <w:tab/>
        </w:r>
        <w:r>
          <w:fldChar w:fldCharType="begin"/>
        </w:r>
        <w:r>
          <w:instrText xml:space="preserve"> PAGEREF _Toc213680287 \h </w:instrText>
        </w:r>
        <w:r>
          <w:fldChar w:fldCharType="separate"/>
        </w:r>
        <w:r w:rsidR="00594E67">
          <w:t>9</w:t>
        </w:r>
        <w:r>
          <w:fldChar w:fldCharType="end"/>
        </w:r>
      </w:hyperlink>
    </w:p>
    <w:p w14:paraId="7D0C16EF" w14:textId="08FD2C8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88" w:history="1">
        <w:r w:rsidRPr="00BD67DE">
          <w:t>13</w:t>
        </w:r>
        <w:r>
          <w:rPr>
            <w:rFonts w:asciiTheme="minorHAnsi" w:eastAsiaTheme="minorEastAsia" w:hAnsiTheme="minorHAnsi" w:cstheme="minorBidi"/>
            <w:kern w:val="2"/>
            <w:sz w:val="24"/>
            <w:szCs w:val="24"/>
            <w:lang w:eastAsia="en-AU"/>
            <w14:ligatures w14:val="standardContextual"/>
          </w:rPr>
          <w:tab/>
        </w:r>
        <w:r w:rsidRPr="00BD67DE">
          <w:t xml:space="preserve">References to </w:t>
        </w:r>
        <w:r w:rsidRPr="00BD67DE">
          <w:rPr>
            <w:i/>
          </w:rPr>
          <w:t>conviction</w:t>
        </w:r>
        <w:r w:rsidRPr="00BD67DE">
          <w:t xml:space="preserve"> and </w:t>
        </w:r>
        <w:r w:rsidRPr="00BD67DE">
          <w:rPr>
            <w:i/>
          </w:rPr>
          <w:t>quashing</w:t>
        </w:r>
        <w:r w:rsidRPr="00BD67DE">
          <w:t xml:space="preserve"> of conviction</w:t>
        </w:r>
        <w:r>
          <w:tab/>
        </w:r>
        <w:r>
          <w:fldChar w:fldCharType="begin"/>
        </w:r>
        <w:r>
          <w:instrText xml:space="preserve"> PAGEREF _Toc213680288 \h </w:instrText>
        </w:r>
        <w:r>
          <w:fldChar w:fldCharType="separate"/>
        </w:r>
        <w:r w:rsidR="00594E67">
          <w:t>10</w:t>
        </w:r>
        <w:r>
          <w:fldChar w:fldCharType="end"/>
        </w:r>
      </w:hyperlink>
    </w:p>
    <w:p w14:paraId="53D8D7B8" w14:textId="2566E539"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289" w:history="1">
        <w:r w:rsidRPr="00BD67DE">
          <w:t>Chapter 2</w:t>
        </w:r>
        <w:r>
          <w:rPr>
            <w:rFonts w:asciiTheme="minorHAnsi" w:eastAsiaTheme="minorEastAsia" w:hAnsiTheme="minorHAnsi" w:cstheme="minorBidi"/>
            <w:b w:val="0"/>
            <w:kern w:val="2"/>
            <w:szCs w:val="24"/>
            <w:lang w:eastAsia="en-AU"/>
            <w14:ligatures w14:val="standardContextual"/>
          </w:rPr>
          <w:tab/>
        </w:r>
        <w:r w:rsidRPr="00BD67DE">
          <w:t>General requirements for engaging in legal practice</w:t>
        </w:r>
        <w:r w:rsidRPr="00381DEF">
          <w:rPr>
            <w:vanish/>
          </w:rPr>
          <w:tab/>
        </w:r>
        <w:r w:rsidRPr="00381DEF">
          <w:rPr>
            <w:vanish/>
          </w:rPr>
          <w:fldChar w:fldCharType="begin"/>
        </w:r>
        <w:r w:rsidRPr="00381DEF">
          <w:rPr>
            <w:vanish/>
          </w:rPr>
          <w:instrText xml:space="preserve"> PAGEREF _Toc213680289 \h </w:instrText>
        </w:r>
        <w:r w:rsidRPr="00381DEF">
          <w:rPr>
            <w:vanish/>
          </w:rPr>
        </w:r>
        <w:r w:rsidRPr="00381DEF">
          <w:rPr>
            <w:vanish/>
          </w:rPr>
          <w:fldChar w:fldCharType="separate"/>
        </w:r>
        <w:r w:rsidR="00594E67">
          <w:rPr>
            <w:vanish/>
          </w:rPr>
          <w:t>11</w:t>
        </w:r>
        <w:r w:rsidRPr="00381DEF">
          <w:rPr>
            <w:vanish/>
          </w:rPr>
          <w:fldChar w:fldCharType="end"/>
        </w:r>
      </w:hyperlink>
    </w:p>
    <w:p w14:paraId="40D8824A" w14:textId="4CBCC300"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290" w:history="1">
        <w:r w:rsidRPr="00BD67DE">
          <w:t>Part 2.1</w:t>
        </w:r>
        <w:r>
          <w:rPr>
            <w:rFonts w:asciiTheme="minorHAnsi" w:eastAsiaTheme="minorEastAsia" w:hAnsiTheme="minorHAnsi" w:cstheme="minorBidi"/>
            <w:b w:val="0"/>
            <w:kern w:val="2"/>
            <w:szCs w:val="24"/>
            <w:lang w:eastAsia="en-AU"/>
            <w14:ligatures w14:val="standardContextual"/>
          </w:rPr>
          <w:tab/>
        </w:r>
        <w:r w:rsidRPr="00BD67DE">
          <w:t>Preliminary—ch 2</w:t>
        </w:r>
        <w:r w:rsidRPr="00381DEF">
          <w:rPr>
            <w:vanish/>
          </w:rPr>
          <w:tab/>
        </w:r>
        <w:r w:rsidRPr="00381DEF">
          <w:rPr>
            <w:vanish/>
          </w:rPr>
          <w:fldChar w:fldCharType="begin"/>
        </w:r>
        <w:r w:rsidRPr="00381DEF">
          <w:rPr>
            <w:vanish/>
          </w:rPr>
          <w:instrText xml:space="preserve"> PAGEREF _Toc213680290 \h </w:instrText>
        </w:r>
        <w:r w:rsidRPr="00381DEF">
          <w:rPr>
            <w:vanish/>
          </w:rPr>
        </w:r>
        <w:r w:rsidRPr="00381DEF">
          <w:rPr>
            <w:vanish/>
          </w:rPr>
          <w:fldChar w:fldCharType="separate"/>
        </w:r>
        <w:r w:rsidR="00594E67">
          <w:rPr>
            <w:vanish/>
          </w:rPr>
          <w:t>11</w:t>
        </w:r>
        <w:r w:rsidRPr="00381DEF">
          <w:rPr>
            <w:vanish/>
          </w:rPr>
          <w:fldChar w:fldCharType="end"/>
        </w:r>
      </w:hyperlink>
    </w:p>
    <w:p w14:paraId="4D0B1F8F" w14:textId="6F3185A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91" w:history="1">
        <w:r w:rsidRPr="00BD67DE">
          <w:t>14</w:t>
        </w:r>
        <w:r>
          <w:rPr>
            <w:rFonts w:asciiTheme="minorHAnsi" w:eastAsiaTheme="minorEastAsia" w:hAnsiTheme="minorHAnsi" w:cstheme="minorBidi"/>
            <w:kern w:val="2"/>
            <w:sz w:val="24"/>
            <w:szCs w:val="24"/>
            <w:lang w:eastAsia="en-AU"/>
            <w14:ligatures w14:val="standardContextual"/>
          </w:rPr>
          <w:tab/>
        </w:r>
        <w:r w:rsidRPr="00BD67DE">
          <w:t>Simplified outline—ch 2</w:t>
        </w:r>
        <w:r>
          <w:tab/>
        </w:r>
        <w:r>
          <w:fldChar w:fldCharType="begin"/>
        </w:r>
        <w:r>
          <w:instrText xml:space="preserve"> PAGEREF _Toc213680291 \h </w:instrText>
        </w:r>
        <w:r>
          <w:fldChar w:fldCharType="separate"/>
        </w:r>
        <w:r w:rsidR="00594E67">
          <w:t>11</w:t>
        </w:r>
        <w:r>
          <w:fldChar w:fldCharType="end"/>
        </w:r>
      </w:hyperlink>
    </w:p>
    <w:p w14:paraId="3EC68026" w14:textId="50F5E0C2"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292" w:history="1">
        <w:r w:rsidRPr="00BD67DE">
          <w:t>Part 2.2</w:t>
        </w:r>
        <w:r>
          <w:rPr>
            <w:rFonts w:asciiTheme="minorHAnsi" w:eastAsiaTheme="minorEastAsia" w:hAnsiTheme="minorHAnsi" w:cstheme="minorBidi"/>
            <w:b w:val="0"/>
            <w:kern w:val="2"/>
            <w:szCs w:val="24"/>
            <w:lang w:eastAsia="en-AU"/>
            <w14:ligatures w14:val="standardContextual"/>
          </w:rPr>
          <w:tab/>
        </w:r>
        <w:r w:rsidRPr="00BD67DE">
          <w:t>Reservation of legal work and legal titles</w:t>
        </w:r>
        <w:r w:rsidRPr="00381DEF">
          <w:rPr>
            <w:vanish/>
          </w:rPr>
          <w:tab/>
        </w:r>
        <w:r w:rsidRPr="00381DEF">
          <w:rPr>
            <w:vanish/>
          </w:rPr>
          <w:fldChar w:fldCharType="begin"/>
        </w:r>
        <w:r w:rsidRPr="00381DEF">
          <w:rPr>
            <w:vanish/>
          </w:rPr>
          <w:instrText xml:space="preserve"> PAGEREF _Toc213680292 \h </w:instrText>
        </w:r>
        <w:r w:rsidRPr="00381DEF">
          <w:rPr>
            <w:vanish/>
          </w:rPr>
        </w:r>
        <w:r w:rsidRPr="00381DEF">
          <w:rPr>
            <w:vanish/>
          </w:rPr>
          <w:fldChar w:fldCharType="separate"/>
        </w:r>
        <w:r w:rsidR="00594E67">
          <w:rPr>
            <w:vanish/>
          </w:rPr>
          <w:t>13</w:t>
        </w:r>
        <w:r w:rsidRPr="00381DEF">
          <w:rPr>
            <w:vanish/>
          </w:rPr>
          <w:fldChar w:fldCharType="end"/>
        </w:r>
      </w:hyperlink>
    </w:p>
    <w:p w14:paraId="602F0B6B" w14:textId="6B1EA1B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93" w:history="1">
        <w:r w:rsidRPr="00BD67DE">
          <w:t>15</w:t>
        </w:r>
        <w:r>
          <w:rPr>
            <w:rFonts w:asciiTheme="minorHAnsi" w:eastAsiaTheme="minorEastAsia" w:hAnsiTheme="minorHAnsi" w:cstheme="minorBidi"/>
            <w:kern w:val="2"/>
            <w:sz w:val="24"/>
            <w:szCs w:val="24"/>
            <w:lang w:eastAsia="en-AU"/>
            <w14:ligatures w14:val="standardContextual"/>
          </w:rPr>
          <w:tab/>
        </w:r>
        <w:r w:rsidRPr="00BD67DE">
          <w:t>Purposes—pt 2.2</w:t>
        </w:r>
        <w:r>
          <w:tab/>
        </w:r>
        <w:r>
          <w:fldChar w:fldCharType="begin"/>
        </w:r>
        <w:r>
          <w:instrText xml:space="preserve"> PAGEREF _Toc213680293 \h </w:instrText>
        </w:r>
        <w:r>
          <w:fldChar w:fldCharType="separate"/>
        </w:r>
        <w:r w:rsidR="00594E67">
          <w:t>13</w:t>
        </w:r>
        <w:r>
          <w:fldChar w:fldCharType="end"/>
        </w:r>
      </w:hyperlink>
    </w:p>
    <w:p w14:paraId="07D5EB01" w14:textId="3FB6495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94" w:history="1">
        <w:r w:rsidRPr="00BD67DE">
          <w:t>16</w:t>
        </w:r>
        <w:r>
          <w:rPr>
            <w:rFonts w:asciiTheme="minorHAnsi" w:eastAsiaTheme="minorEastAsia" w:hAnsiTheme="minorHAnsi" w:cstheme="minorBidi"/>
            <w:kern w:val="2"/>
            <w:sz w:val="24"/>
            <w:szCs w:val="24"/>
            <w:lang w:eastAsia="en-AU"/>
            <w14:ligatures w14:val="standardContextual"/>
          </w:rPr>
          <w:tab/>
        </w:r>
        <w:r w:rsidRPr="00BD67DE">
          <w:t>Prohibition on engaging in legal practice if not entitled</w:t>
        </w:r>
        <w:r>
          <w:tab/>
        </w:r>
        <w:r>
          <w:fldChar w:fldCharType="begin"/>
        </w:r>
        <w:r>
          <w:instrText xml:space="preserve"> PAGEREF _Toc213680294 \h </w:instrText>
        </w:r>
        <w:r>
          <w:fldChar w:fldCharType="separate"/>
        </w:r>
        <w:r w:rsidR="00594E67">
          <w:t>13</w:t>
        </w:r>
        <w:r>
          <w:fldChar w:fldCharType="end"/>
        </w:r>
      </w:hyperlink>
    </w:p>
    <w:p w14:paraId="34A544C1" w14:textId="325131D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95" w:history="1">
        <w:r w:rsidRPr="00BD67DE">
          <w:t>17</w:t>
        </w:r>
        <w:r>
          <w:rPr>
            <w:rFonts w:asciiTheme="minorHAnsi" w:eastAsiaTheme="minorEastAsia" w:hAnsiTheme="minorHAnsi" w:cstheme="minorBidi"/>
            <w:kern w:val="2"/>
            <w:sz w:val="24"/>
            <w:szCs w:val="24"/>
            <w:lang w:eastAsia="en-AU"/>
            <w14:ligatures w14:val="standardContextual"/>
          </w:rPr>
          <w:tab/>
        </w:r>
        <w:r w:rsidRPr="00BD67DE">
          <w:t>Prohibition on representing or advertising entitlement to engage in legal practice if not entitled</w:t>
        </w:r>
        <w:r>
          <w:tab/>
        </w:r>
        <w:r>
          <w:fldChar w:fldCharType="begin"/>
        </w:r>
        <w:r>
          <w:instrText xml:space="preserve"> PAGEREF _Toc213680295 \h </w:instrText>
        </w:r>
        <w:r>
          <w:fldChar w:fldCharType="separate"/>
        </w:r>
        <w:r w:rsidR="00594E67">
          <w:t>15</w:t>
        </w:r>
        <w:r>
          <w:fldChar w:fldCharType="end"/>
        </w:r>
      </w:hyperlink>
    </w:p>
    <w:p w14:paraId="434B6D37" w14:textId="49B8D0E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96" w:history="1">
        <w:r w:rsidRPr="00BD67DE">
          <w:t>18</w:t>
        </w:r>
        <w:r>
          <w:rPr>
            <w:rFonts w:asciiTheme="minorHAnsi" w:eastAsiaTheme="minorEastAsia" w:hAnsiTheme="minorHAnsi" w:cstheme="minorBidi"/>
            <w:kern w:val="2"/>
            <w:sz w:val="24"/>
            <w:szCs w:val="24"/>
            <w:lang w:eastAsia="en-AU"/>
            <w14:ligatures w14:val="standardContextual"/>
          </w:rPr>
          <w:tab/>
        </w:r>
        <w:r w:rsidRPr="00BD67DE">
          <w:t>Presumptions about taking or using certain names, titles or descriptions</w:t>
        </w:r>
        <w:r>
          <w:tab/>
        </w:r>
        <w:r>
          <w:fldChar w:fldCharType="begin"/>
        </w:r>
        <w:r>
          <w:instrText xml:space="preserve"> PAGEREF _Toc213680296 \h </w:instrText>
        </w:r>
        <w:r>
          <w:fldChar w:fldCharType="separate"/>
        </w:r>
        <w:r w:rsidR="00594E67">
          <w:t>16</w:t>
        </w:r>
        <w:r>
          <w:fldChar w:fldCharType="end"/>
        </w:r>
      </w:hyperlink>
    </w:p>
    <w:p w14:paraId="3FA9AD4C" w14:textId="06C99CA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297" w:history="1">
        <w:r w:rsidRPr="00BD67DE">
          <w:t>19</w:t>
        </w:r>
        <w:r>
          <w:rPr>
            <w:rFonts w:asciiTheme="minorHAnsi" w:eastAsiaTheme="minorEastAsia" w:hAnsiTheme="minorHAnsi" w:cstheme="minorBidi"/>
            <w:kern w:val="2"/>
            <w:sz w:val="24"/>
            <w:szCs w:val="24"/>
            <w:lang w:eastAsia="en-AU"/>
            <w14:ligatures w14:val="standardContextual"/>
          </w:rPr>
          <w:tab/>
        </w:r>
        <w:r w:rsidRPr="00BD67DE">
          <w:t>Contravention of pt 2.2 by Australian lawyers who are not legal practitioners</w:t>
        </w:r>
        <w:r>
          <w:tab/>
        </w:r>
        <w:r>
          <w:fldChar w:fldCharType="begin"/>
        </w:r>
        <w:r>
          <w:instrText xml:space="preserve"> PAGEREF _Toc213680297 \h </w:instrText>
        </w:r>
        <w:r>
          <w:fldChar w:fldCharType="separate"/>
        </w:r>
        <w:r w:rsidR="00594E67">
          <w:t>17</w:t>
        </w:r>
        <w:r>
          <w:fldChar w:fldCharType="end"/>
        </w:r>
      </w:hyperlink>
    </w:p>
    <w:p w14:paraId="6B6A2009" w14:textId="4333AB04"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298" w:history="1">
        <w:r w:rsidRPr="00BD67DE">
          <w:t>Part 2.3</w:t>
        </w:r>
        <w:r>
          <w:rPr>
            <w:rFonts w:asciiTheme="minorHAnsi" w:eastAsiaTheme="minorEastAsia" w:hAnsiTheme="minorHAnsi" w:cstheme="minorBidi"/>
            <w:b w:val="0"/>
            <w:kern w:val="2"/>
            <w:szCs w:val="24"/>
            <w:lang w:eastAsia="en-AU"/>
            <w14:ligatures w14:val="standardContextual"/>
          </w:rPr>
          <w:tab/>
        </w:r>
        <w:r w:rsidRPr="00BD67DE">
          <w:t>Admission of local lawyers</w:t>
        </w:r>
        <w:r w:rsidRPr="00381DEF">
          <w:rPr>
            <w:vanish/>
          </w:rPr>
          <w:tab/>
        </w:r>
        <w:r w:rsidRPr="00381DEF">
          <w:rPr>
            <w:vanish/>
          </w:rPr>
          <w:fldChar w:fldCharType="begin"/>
        </w:r>
        <w:r w:rsidRPr="00381DEF">
          <w:rPr>
            <w:vanish/>
          </w:rPr>
          <w:instrText xml:space="preserve"> PAGEREF _Toc213680298 \h </w:instrText>
        </w:r>
        <w:r w:rsidRPr="00381DEF">
          <w:rPr>
            <w:vanish/>
          </w:rPr>
        </w:r>
        <w:r w:rsidRPr="00381DEF">
          <w:rPr>
            <w:vanish/>
          </w:rPr>
          <w:fldChar w:fldCharType="separate"/>
        </w:r>
        <w:r w:rsidR="00594E67">
          <w:rPr>
            <w:vanish/>
          </w:rPr>
          <w:t>18</w:t>
        </w:r>
        <w:r w:rsidRPr="00381DEF">
          <w:rPr>
            <w:vanish/>
          </w:rPr>
          <w:fldChar w:fldCharType="end"/>
        </w:r>
      </w:hyperlink>
    </w:p>
    <w:p w14:paraId="615BFAE5" w14:textId="6B8C9C89"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299" w:history="1">
        <w:r w:rsidRPr="00BD67DE">
          <w:t>Division 2.3.1</w:t>
        </w:r>
        <w:r>
          <w:rPr>
            <w:rFonts w:asciiTheme="minorHAnsi" w:eastAsiaTheme="minorEastAsia" w:hAnsiTheme="minorHAnsi" w:cstheme="minorBidi"/>
            <w:b w:val="0"/>
            <w:kern w:val="2"/>
            <w:sz w:val="24"/>
            <w:szCs w:val="24"/>
            <w:lang w:eastAsia="en-AU"/>
            <w14:ligatures w14:val="standardContextual"/>
          </w:rPr>
          <w:tab/>
        </w:r>
        <w:r w:rsidRPr="00BD67DE">
          <w:t>Preliminary—pt 2.3</w:t>
        </w:r>
        <w:r w:rsidRPr="00381DEF">
          <w:rPr>
            <w:vanish/>
          </w:rPr>
          <w:tab/>
        </w:r>
        <w:r w:rsidRPr="00381DEF">
          <w:rPr>
            <w:vanish/>
          </w:rPr>
          <w:fldChar w:fldCharType="begin"/>
        </w:r>
        <w:r w:rsidRPr="00381DEF">
          <w:rPr>
            <w:vanish/>
          </w:rPr>
          <w:instrText xml:space="preserve"> PAGEREF _Toc213680299 \h </w:instrText>
        </w:r>
        <w:r w:rsidRPr="00381DEF">
          <w:rPr>
            <w:vanish/>
          </w:rPr>
        </w:r>
        <w:r w:rsidRPr="00381DEF">
          <w:rPr>
            <w:vanish/>
          </w:rPr>
          <w:fldChar w:fldCharType="separate"/>
        </w:r>
        <w:r w:rsidR="00594E67">
          <w:rPr>
            <w:vanish/>
          </w:rPr>
          <w:t>18</w:t>
        </w:r>
        <w:r w:rsidRPr="00381DEF">
          <w:rPr>
            <w:vanish/>
          </w:rPr>
          <w:fldChar w:fldCharType="end"/>
        </w:r>
      </w:hyperlink>
    </w:p>
    <w:p w14:paraId="20B50653" w14:textId="14F6E97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0" w:history="1">
        <w:r w:rsidRPr="00BD67DE">
          <w:t>20</w:t>
        </w:r>
        <w:r>
          <w:rPr>
            <w:rFonts w:asciiTheme="minorHAnsi" w:eastAsiaTheme="minorEastAsia" w:hAnsiTheme="minorHAnsi" w:cstheme="minorBidi"/>
            <w:kern w:val="2"/>
            <w:sz w:val="24"/>
            <w:szCs w:val="24"/>
            <w:lang w:eastAsia="en-AU"/>
            <w14:ligatures w14:val="standardContextual"/>
          </w:rPr>
          <w:tab/>
        </w:r>
        <w:r w:rsidRPr="00BD67DE">
          <w:t>Purposes—pt 2.3</w:t>
        </w:r>
        <w:r>
          <w:tab/>
        </w:r>
        <w:r>
          <w:fldChar w:fldCharType="begin"/>
        </w:r>
        <w:r>
          <w:instrText xml:space="preserve"> PAGEREF _Toc213680300 \h </w:instrText>
        </w:r>
        <w:r>
          <w:fldChar w:fldCharType="separate"/>
        </w:r>
        <w:r w:rsidR="00594E67">
          <w:t>18</w:t>
        </w:r>
        <w:r>
          <w:fldChar w:fldCharType="end"/>
        </w:r>
      </w:hyperlink>
    </w:p>
    <w:p w14:paraId="5BC05D8A" w14:textId="168790F4"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01" w:history="1">
        <w:r w:rsidRPr="00BD67DE">
          <w:t>Division 2.3.2</w:t>
        </w:r>
        <w:r>
          <w:rPr>
            <w:rFonts w:asciiTheme="minorHAnsi" w:eastAsiaTheme="minorEastAsia" w:hAnsiTheme="minorHAnsi" w:cstheme="minorBidi"/>
            <w:b w:val="0"/>
            <w:kern w:val="2"/>
            <w:sz w:val="24"/>
            <w:szCs w:val="24"/>
            <w:lang w:eastAsia="en-AU"/>
            <w14:ligatures w14:val="standardContextual"/>
          </w:rPr>
          <w:tab/>
        </w:r>
        <w:r w:rsidRPr="00BD67DE">
          <w:t>Eligibility and suitability for admission</w:t>
        </w:r>
        <w:r w:rsidRPr="00381DEF">
          <w:rPr>
            <w:vanish/>
          </w:rPr>
          <w:tab/>
        </w:r>
        <w:r w:rsidRPr="00381DEF">
          <w:rPr>
            <w:vanish/>
          </w:rPr>
          <w:fldChar w:fldCharType="begin"/>
        </w:r>
        <w:r w:rsidRPr="00381DEF">
          <w:rPr>
            <w:vanish/>
          </w:rPr>
          <w:instrText xml:space="preserve"> PAGEREF _Toc213680301 \h </w:instrText>
        </w:r>
        <w:r w:rsidRPr="00381DEF">
          <w:rPr>
            <w:vanish/>
          </w:rPr>
        </w:r>
        <w:r w:rsidRPr="00381DEF">
          <w:rPr>
            <w:vanish/>
          </w:rPr>
          <w:fldChar w:fldCharType="separate"/>
        </w:r>
        <w:r w:rsidR="00594E67">
          <w:rPr>
            <w:vanish/>
          </w:rPr>
          <w:t>18</w:t>
        </w:r>
        <w:r w:rsidRPr="00381DEF">
          <w:rPr>
            <w:vanish/>
          </w:rPr>
          <w:fldChar w:fldCharType="end"/>
        </w:r>
      </w:hyperlink>
    </w:p>
    <w:p w14:paraId="7DD16A98" w14:textId="00CF401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2" w:history="1">
        <w:r w:rsidRPr="00BD67DE">
          <w:t>21</w:t>
        </w:r>
        <w:r>
          <w:rPr>
            <w:rFonts w:asciiTheme="minorHAnsi" w:eastAsiaTheme="minorEastAsia" w:hAnsiTheme="minorHAnsi" w:cstheme="minorBidi"/>
            <w:kern w:val="2"/>
            <w:sz w:val="24"/>
            <w:szCs w:val="24"/>
            <w:lang w:eastAsia="en-AU"/>
            <w14:ligatures w14:val="standardContextual"/>
          </w:rPr>
          <w:tab/>
        </w:r>
        <w:r w:rsidRPr="00BD67DE">
          <w:t>Eligibility for admission</w:t>
        </w:r>
        <w:r>
          <w:tab/>
        </w:r>
        <w:r>
          <w:fldChar w:fldCharType="begin"/>
        </w:r>
        <w:r>
          <w:instrText xml:space="preserve"> PAGEREF _Toc213680302 \h </w:instrText>
        </w:r>
        <w:r>
          <w:fldChar w:fldCharType="separate"/>
        </w:r>
        <w:r w:rsidR="00594E67">
          <w:t>18</w:t>
        </w:r>
        <w:r>
          <w:fldChar w:fldCharType="end"/>
        </w:r>
      </w:hyperlink>
    </w:p>
    <w:p w14:paraId="65F345E6" w14:textId="3229AE2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3" w:history="1">
        <w:r w:rsidRPr="00BD67DE">
          <w:t>22</w:t>
        </w:r>
        <w:r>
          <w:rPr>
            <w:rFonts w:asciiTheme="minorHAnsi" w:eastAsiaTheme="minorEastAsia" w:hAnsiTheme="minorHAnsi" w:cstheme="minorBidi"/>
            <w:kern w:val="2"/>
            <w:sz w:val="24"/>
            <w:szCs w:val="24"/>
            <w:lang w:eastAsia="en-AU"/>
            <w14:ligatures w14:val="standardContextual"/>
          </w:rPr>
          <w:tab/>
        </w:r>
        <w:r w:rsidRPr="00BD67DE">
          <w:t>Suitability for admission</w:t>
        </w:r>
        <w:r>
          <w:tab/>
        </w:r>
        <w:r>
          <w:fldChar w:fldCharType="begin"/>
        </w:r>
        <w:r>
          <w:instrText xml:space="preserve"> PAGEREF _Toc213680303 \h </w:instrText>
        </w:r>
        <w:r>
          <w:fldChar w:fldCharType="separate"/>
        </w:r>
        <w:r w:rsidR="00594E67">
          <w:t>20</w:t>
        </w:r>
        <w:r>
          <w:fldChar w:fldCharType="end"/>
        </w:r>
      </w:hyperlink>
    </w:p>
    <w:p w14:paraId="40CD6BFC" w14:textId="20CB164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4" w:history="1">
        <w:r w:rsidRPr="00BD67DE">
          <w:t>23</w:t>
        </w:r>
        <w:r>
          <w:rPr>
            <w:rFonts w:asciiTheme="minorHAnsi" w:eastAsiaTheme="minorEastAsia" w:hAnsiTheme="minorHAnsi" w:cstheme="minorBidi"/>
            <w:kern w:val="2"/>
            <w:sz w:val="24"/>
            <w:szCs w:val="24"/>
            <w:lang w:eastAsia="en-AU"/>
            <w14:ligatures w14:val="standardContextual"/>
          </w:rPr>
          <w:tab/>
        </w:r>
        <w:r w:rsidRPr="00BD67DE">
          <w:t>Early consideration of suitability for admission</w:t>
        </w:r>
        <w:r>
          <w:tab/>
        </w:r>
        <w:r>
          <w:fldChar w:fldCharType="begin"/>
        </w:r>
        <w:r>
          <w:instrText xml:space="preserve"> PAGEREF _Toc213680304 \h </w:instrText>
        </w:r>
        <w:r>
          <w:fldChar w:fldCharType="separate"/>
        </w:r>
        <w:r w:rsidR="00594E67">
          <w:t>20</w:t>
        </w:r>
        <w:r>
          <w:fldChar w:fldCharType="end"/>
        </w:r>
      </w:hyperlink>
    </w:p>
    <w:p w14:paraId="23B47DD0" w14:textId="64908ED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5" w:history="1">
        <w:r w:rsidRPr="00BD67DE">
          <w:t>24</w:t>
        </w:r>
        <w:r>
          <w:rPr>
            <w:rFonts w:asciiTheme="minorHAnsi" w:eastAsiaTheme="minorEastAsia" w:hAnsiTheme="minorHAnsi" w:cstheme="minorBidi"/>
            <w:kern w:val="2"/>
            <w:sz w:val="24"/>
            <w:szCs w:val="24"/>
            <w:lang w:eastAsia="en-AU"/>
            <w14:ligatures w14:val="standardContextual"/>
          </w:rPr>
          <w:tab/>
        </w:r>
        <w:r w:rsidRPr="00BD67DE">
          <w:t>Referral of matters to Supreme Court</w:t>
        </w:r>
        <w:r>
          <w:tab/>
        </w:r>
        <w:r>
          <w:fldChar w:fldCharType="begin"/>
        </w:r>
        <w:r>
          <w:instrText xml:space="preserve"> PAGEREF _Toc213680305 \h </w:instrText>
        </w:r>
        <w:r>
          <w:fldChar w:fldCharType="separate"/>
        </w:r>
        <w:r w:rsidR="00594E67">
          <w:t>21</w:t>
        </w:r>
        <w:r>
          <w:fldChar w:fldCharType="end"/>
        </w:r>
      </w:hyperlink>
    </w:p>
    <w:p w14:paraId="5E4B512E" w14:textId="44997F1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6" w:history="1">
        <w:r w:rsidRPr="00BD67DE">
          <w:t>25</w:t>
        </w:r>
        <w:r>
          <w:rPr>
            <w:rFonts w:asciiTheme="minorHAnsi" w:eastAsiaTheme="minorEastAsia" w:hAnsiTheme="minorHAnsi" w:cstheme="minorBidi"/>
            <w:kern w:val="2"/>
            <w:sz w:val="24"/>
            <w:szCs w:val="24"/>
            <w:lang w:eastAsia="en-AU"/>
            <w14:ligatures w14:val="standardContextual"/>
          </w:rPr>
          <w:tab/>
        </w:r>
        <w:r w:rsidRPr="00BD67DE">
          <w:t>Appeal to Supreme Court on refusal of declaration</w:t>
        </w:r>
        <w:r>
          <w:tab/>
        </w:r>
        <w:r>
          <w:fldChar w:fldCharType="begin"/>
        </w:r>
        <w:r>
          <w:instrText xml:space="preserve"> PAGEREF _Toc213680306 \h </w:instrText>
        </w:r>
        <w:r>
          <w:fldChar w:fldCharType="separate"/>
        </w:r>
        <w:r w:rsidR="00594E67">
          <w:t>22</w:t>
        </w:r>
        <w:r>
          <w:fldChar w:fldCharType="end"/>
        </w:r>
      </w:hyperlink>
    </w:p>
    <w:p w14:paraId="0A762988" w14:textId="6EF40B33"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07" w:history="1">
        <w:r w:rsidRPr="00BD67DE">
          <w:t>Division 2.3.3</w:t>
        </w:r>
        <w:r>
          <w:rPr>
            <w:rFonts w:asciiTheme="minorHAnsi" w:eastAsiaTheme="minorEastAsia" w:hAnsiTheme="minorHAnsi" w:cstheme="minorBidi"/>
            <w:b w:val="0"/>
            <w:kern w:val="2"/>
            <w:sz w:val="24"/>
            <w:szCs w:val="24"/>
            <w:lang w:eastAsia="en-AU"/>
            <w14:ligatures w14:val="standardContextual"/>
          </w:rPr>
          <w:tab/>
        </w:r>
        <w:r w:rsidRPr="00BD67DE">
          <w:t>Admission to legal profession</w:t>
        </w:r>
        <w:r w:rsidRPr="00381DEF">
          <w:rPr>
            <w:vanish/>
          </w:rPr>
          <w:tab/>
        </w:r>
        <w:r w:rsidRPr="00381DEF">
          <w:rPr>
            <w:vanish/>
          </w:rPr>
          <w:fldChar w:fldCharType="begin"/>
        </w:r>
        <w:r w:rsidRPr="00381DEF">
          <w:rPr>
            <w:vanish/>
          </w:rPr>
          <w:instrText xml:space="preserve"> PAGEREF _Toc213680307 \h </w:instrText>
        </w:r>
        <w:r w:rsidRPr="00381DEF">
          <w:rPr>
            <w:vanish/>
          </w:rPr>
        </w:r>
        <w:r w:rsidRPr="00381DEF">
          <w:rPr>
            <w:vanish/>
          </w:rPr>
          <w:fldChar w:fldCharType="separate"/>
        </w:r>
        <w:r w:rsidR="00594E67">
          <w:rPr>
            <w:vanish/>
          </w:rPr>
          <w:t>23</w:t>
        </w:r>
        <w:r w:rsidRPr="00381DEF">
          <w:rPr>
            <w:vanish/>
          </w:rPr>
          <w:fldChar w:fldCharType="end"/>
        </w:r>
      </w:hyperlink>
    </w:p>
    <w:p w14:paraId="7223F562" w14:textId="7D40F6C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8" w:history="1">
        <w:r w:rsidRPr="00BD67DE">
          <w:t>26</w:t>
        </w:r>
        <w:r>
          <w:rPr>
            <w:rFonts w:asciiTheme="minorHAnsi" w:eastAsiaTheme="minorEastAsia" w:hAnsiTheme="minorHAnsi" w:cstheme="minorBidi"/>
            <w:kern w:val="2"/>
            <w:sz w:val="24"/>
            <w:szCs w:val="24"/>
            <w:lang w:eastAsia="en-AU"/>
            <w14:ligatures w14:val="standardContextual"/>
          </w:rPr>
          <w:tab/>
        </w:r>
        <w:r w:rsidRPr="00BD67DE">
          <w:t>Admission</w:t>
        </w:r>
        <w:r>
          <w:tab/>
        </w:r>
        <w:r>
          <w:fldChar w:fldCharType="begin"/>
        </w:r>
        <w:r>
          <w:instrText xml:space="preserve"> PAGEREF _Toc213680308 \h </w:instrText>
        </w:r>
        <w:r>
          <w:fldChar w:fldCharType="separate"/>
        </w:r>
        <w:r w:rsidR="00594E67">
          <w:t>23</w:t>
        </w:r>
        <w:r>
          <w:fldChar w:fldCharType="end"/>
        </w:r>
      </w:hyperlink>
    </w:p>
    <w:p w14:paraId="6889AC88" w14:textId="1DEED14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09" w:history="1">
        <w:r w:rsidRPr="00BD67DE">
          <w:t>27</w:t>
        </w:r>
        <w:r>
          <w:rPr>
            <w:rFonts w:asciiTheme="minorHAnsi" w:eastAsiaTheme="minorEastAsia" w:hAnsiTheme="minorHAnsi" w:cstheme="minorBidi"/>
            <w:kern w:val="2"/>
            <w:sz w:val="24"/>
            <w:szCs w:val="24"/>
            <w:lang w:eastAsia="en-AU"/>
            <w14:ligatures w14:val="standardContextual"/>
          </w:rPr>
          <w:tab/>
        </w:r>
        <w:r w:rsidRPr="00BD67DE">
          <w:t>Roll of people admitted to legal profession</w:t>
        </w:r>
        <w:r>
          <w:tab/>
        </w:r>
        <w:r>
          <w:fldChar w:fldCharType="begin"/>
        </w:r>
        <w:r>
          <w:instrText xml:space="preserve"> PAGEREF _Toc213680309 \h </w:instrText>
        </w:r>
        <w:r>
          <w:fldChar w:fldCharType="separate"/>
        </w:r>
        <w:r w:rsidR="00594E67">
          <w:t>23</w:t>
        </w:r>
        <w:r>
          <w:fldChar w:fldCharType="end"/>
        </w:r>
      </w:hyperlink>
    </w:p>
    <w:p w14:paraId="04ACC808" w14:textId="3B1CAF8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10" w:history="1">
        <w:r w:rsidRPr="00BD67DE">
          <w:t>28</w:t>
        </w:r>
        <w:r>
          <w:rPr>
            <w:rFonts w:asciiTheme="minorHAnsi" w:eastAsiaTheme="minorEastAsia" w:hAnsiTheme="minorHAnsi" w:cstheme="minorBidi"/>
            <w:kern w:val="2"/>
            <w:sz w:val="24"/>
            <w:szCs w:val="24"/>
            <w:lang w:eastAsia="en-AU"/>
            <w14:ligatures w14:val="standardContextual"/>
          </w:rPr>
          <w:tab/>
        </w:r>
        <w:r w:rsidRPr="00BD67DE">
          <w:t>Local lawyer is officer of Supreme Court</w:t>
        </w:r>
        <w:r>
          <w:tab/>
        </w:r>
        <w:r>
          <w:fldChar w:fldCharType="begin"/>
        </w:r>
        <w:r>
          <w:instrText xml:space="preserve"> PAGEREF _Toc213680310 \h </w:instrText>
        </w:r>
        <w:r>
          <w:fldChar w:fldCharType="separate"/>
        </w:r>
        <w:r w:rsidR="00594E67">
          <w:t>24</w:t>
        </w:r>
        <w:r>
          <w:fldChar w:fldCharType="end"/>
        </w:r>
      </w:hyperlink>
    </w:p>
    <w:p w14:paraId="7382A096" w14:textId="5BD68A9B"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11" w:history="1">
        <w:r w:rsidRPr="00BD67DE">
          <w:t>Division 2.3.4</w:t>
        </w:r>
        <w:r>
          <w:rPr>
            <w:rFonts w:asciiTheme="minorHAnsi" w:eastAsiaTheme="minorEastAsia" w:hAnsiTheme="minorHAnsi" w:cstheme="minorBidi"/>
            <w:b w:val="0"/>
            <w:kern w:val="2"/>
            <w:sz w:val="24"/>
            <w:szCs w:val="24"/>
            <w:lang w:eastAsia="en-AU"/>
            <w14:ligatures w14:val="standardContextual"/>
          </w:rPr>
          <w:tab/>
        </w:r>
        <w:r w:rsidRPr="00BD67DE">
          <w:t>Functions and powers of admissions board</w:t>
        </w:r>
        <w:r w:rsidRPr="00381DEF">
          <w:rPr>
            <w:vanish/>
          </w:rPr>
          <w:tab/>
        </w:r>
        <w:r w:rsidRPr="00381DEF">
          <w:rPr>
            <w:vanish/>
          </w:rPr>
          <w:fldChar w:fldCharType="begin"/>
        </w:r>
        <w:r w:rsidRPr="00381DEF">
          <w:rPr>
            <w:vanish/>
          </w:rPr>
          <w:instrText xml:space="preserve"> PAGEREF _Toc213680311 \h </w:instrText>
        </w:r>
        <w:r w:rsidRPr="00381DEF">
          <w:rPr>
            <w:vanish/>
          </w:rPr>
        </w:r>
        <w:r w:rsidRPr="00381DEF">
          <w:rPr>
            <w:vanish/>
          </w:rPr>
          <w:fldChar w:fldCharType="separate"/>
        </w:r>
        <w:r w:rsidR="00594E67">
          <w:rPr>
            <w:vanish/>
          </w:rPr>
          <w:t>24</w:t>
        </w:r>
        <w:r w:rsidRPr="00381DEF">
          <w:rPr>
            <w:vanish/>
          </w:rPr>
          <w:fldChar w:fldCharType="end"/>
        </w:r>
      </w:hyperlink>
    </w:p>
    <w:p w14:paraId="755797D8" w14:textId="4C53E99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12" w:history="1">
        <w:r w:rsidRPr="00BD67DE">
          <w:t>29</w:t>
        </w:r>
        <w:r>
          <w:rPr>
            <w:rFonts w:asciiTheme="minorHAnsi" w:eastAsiaTheme="minorEastAsia" w:hAnsiTheme="minorHAnsi" w:cstheme="minorBidi"/>
            <w:kern w:val="2"/>
            <w:sz w:val="24"/>
            <w:szCs w:val="24"/>
            <w:lang w:eastAsia="en-AU"/>
            <w14:ligatures w14:val="standardContextual"/>
          </w:rPr>
          <w:tab/>
        </w:r>
        <w:r w:rsidRPr="00BD67DE">
          <w:t>Admissions board to advise on application for admission</w:t>
        </w:r>
        <w:r>
          <w:tab/>
        </w:r>
        <w:r>
          <w:fldChar w:fldCharType="begin"/>
        </w:r>
        <w:r>
          <w:instrText xml:space="preserve"> PAGEREF _Toc213680312 \h </w:instrText>
        </w:r>
        <w:r>
          <w:fldChar w:fldCharType="separate"/>
        </w:r>
        <w:r w:rsidR="00594E67">
          <w:t>24</w:t>
        </w:r>
        <w:r>
          <w:fldChar w:fldCharType="end"/>
        </w:r>
      </w:hyperlink>
    </w:p>
    <w:p w14:paraId="3C693553" w14:textId="0D6551F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13" w:history="1">
        <w:r w:rsidRPr="00BD67DE">
          <w:t>30</w:t>
        </w:r>
        <w:r>
          <w:rPr>
            <w:rFonts w:asciiTheme="minorHAnsi" w:eastAsiaTheme="minorEastAsia" w:hAnsiTheme="minorHAnsi" w:cstheme="minorBidi"/>
            <w:kern w:val="2"/>
            <w:sz w:val="24"/>
            <w:szCs w:val="24"/>
            <w:lang w:eastAsia="en-AU"/>
            <w14:ligatures w14:val="standardContextual"/>
          </w:rPr>
          <w:tab/>
        </w:r>
        <w:r w:rsidRPr="00BD67DE">
          <w:t>Compliance certificates by admissions board</w:t>
        </w:r>
        <w:r>
          <w:tab/>
        </w:r>
        <w:r>
          <w:fldChar w:fldCharType="begin"/>
        </w:r>
        <w:r>
          <w:instrText xml:space="preserve"> PAGEREF _Toc213680313 \h </w:instrText>
        </w:r>
        <w:r>
          <w:fldChar w:fldCharType="separate"/>
        </w:r>
        <w:r w:rsidR="00594E67">
          <w:t>24</w:t>
        </w:r>
        <w:r>
          <w:fldChar w:fldCharType="end"/>
        </w:r>
      </w:hyperlink>
    </w:p>
    <w:p w14:paraId="2B2F94BC" w14:textId="7B06E5C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14" w:history="1">
        <w:r w:rsidRPr="00BD67DE">
          <w:t>31</w:t>
        </w:r>
        <w:r>
          <w:rPr>
            <w:rFonts w:asciiTheme="minorHAnsi" w:eastAsiaTheme="minorEastAsia" w:hAnsiTheme="minorHAnsi" w:cstheme="minorBidi"/>
            <w:kern w:val="2"/>
            <w:sz w:val="24"/>
            <w:szCs w:val="24"/>
            <w:lang w:eastAsia="en-AU"/>
            <w14:ligatures w14:val="standardContextual"/>
          </w:rPr>
          <w:tab/>
        </w:r>
        <w:r w:rsidRPr="00BD67DE">
          <w:t>Consideration of applicant’s eligibility and suitability for admission</w:t>
        </w:r>
        <w:r>
          <w:tab/>
        </w:r>
        <w:r>
          <w:fldChar w:fldCharType="begin"/>
        </w:r>
        <w:r>
          <w:instrText xml:space="preserve"> PAGEREF _Toc213680314 \h </w:instrText>
        </w:r>
        <w:r>
          <w:fldChar w:fldCharType="separate"/>
        </w:r>
        <w:r w:rsidR="00594E67">
          <w:t>25</w:t>
        </w:r>
        <w:r>
          <w:fldChar w:fldCharType="end"/>
        </w:r>
      </w:hyperlink>
    </w:p>
    <w:p w14:paraId="5B69B322" w14:textId="49EE3E4E"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15" w:history="1">
        <w:r w:rsidRPr="00BD67DE">
          <w:t>Division 2.3.5</w:t>
        </w:r>
        <w:r>
          <w:rPr>
            <w:rFonts w:asciiTheme="minorHAnsi" w:eastAsiaTheme="minorEastAsia" w:hAnsiTheme="minorHAnsi" w:cstheme="minorBidi"/>
            <w:b w:val="0"/>
            <w:kern w:val="2"/>
            <w:sz w:val="24"/>
            <w:szCs w:val="24"/>
            <w:lang w:eastAsia="en-AU"/>
            <w14:ligatures w14:val="standardContextual"/>
          </w:rPr>
          <w:tab/>
        </w:r>
        <w:r w:rsidRPr="00BD67DE">
          <w:t>Miscellaneous—pt 2.3</w:t>
        </w:r>
        <w:r w:rsidRPr="00381DEF">
          <w:rPr>
            <w:vanish/>
          </w:rPr>
          <w:tab/>
        </w:r>
        <w:r w:rsidRPr="00381DEF">
          <w:rPr>
            <w:vanish/>
          </w:rPr>
          <w:fldChar w:fldCharType="begin"/>
        </w:r>
        <w:r w:rsidRPr="00381DEF">
          <w:rPr>
            <w:vanish/>
          </w:rPr>
          <w:instrText xml:space="preserve"> PAGEREF _Toc213680315 \h </w:instrText>
        </w:r>
        <w:r w:rsidRPr="00381DEF">
          <w:rPr>
            <w:vanish/>
          </w:rPr>
        </w:r>
        <w:r w:rsidRPr="00381DEF">
          <w:rPr>
            <w:vanish/>
          </w:rPr>
          <w:fldChar w:fldCharType="separate"/>
        </w:r>
        <w:r w:rsidR="00594E67">
          <w:rPr>
            <w:vanish/>
          </w:rPr>
          <w:t>26</w:t>
        </w:r>
        <w:r w:rsidRPr="00381DEF">
          <w:rPr>
            <w:vanish/>
          </w:rPr>
          <w:fldChar w:fldCharType="end"/>
        </w:r>
      </w:hyperlink>
    </w:p>
    <w:p w14:paraId="0109FA18" w14:textId="4C2B5F0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16" w:history="1">
        <w:r w:rsidRPr="00BD67DE">
          <w:t>32</w:t>
        </w:r>
        <w:r>
          <w:rPr>
            <w:rFonts w:asciiTheme="minorHAnsi" w:eastAsiaTheme="minorEastAsia" w:hAnsiTheme="minorHAnsi" w:cstheme="minorBidi"/>
            <w:kern w:val="2"/>
            <w:sz w:val="24"/>
            <w:szCs w:val="24"/>
            <w:lang w:eastAsia="en-AU"/>
            <w14:ligatures w14:val="standardContextual"/>
          </w:rPr>
          <w:tab/>
        </w:r>
        <w:r w:rsidRPr="00BD67DE">
          <w:t>Admissions board is respondent to applications under pt 2.3</w:t>
        </w:r>
        <w:r>
          <w:tab/>
        </w:r>
        <w:r>
          <w:fldChar w:fldCharType="begin"/>
        </w:r>
        <w:r>
          <w:instrText xml:space="preserve"> PAGEREF _Toc213680316 \h </w:instrText>
        </w:r>
        <w:r>
          <w:fldChar w:fldCharType="separate"/>
        </w:r>
        <w:r w:rsidR="00594E67">
          <w:t>26</w:t>
        </w:r>
        <w:r>
          <w:fldChar w:fldCharType="end"/>
        </w:r>
      </w:hyperlink>
    </w:p>
    <w:p w14:paraId="76CC1CEB" w14:textId="4828982F"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317" w:history="1">
        <w:r w:rsidRPr="00BD67DE">
          <w:t>Part 2.4</w:t>
        </w:r>
        <w:r>
          <w:rPr>
            <w:rFonts w:asciiTheme="minorHAnsi" w:eastAsiaTheme="minorEastAsia" w:hAnsiTheme="minorHAnsi" w:cstheme="minorBidi"/>
            <w:b w:val="0"/>
            <w:kern w:val="2"/>
            <w:szCs w:val="24"/>
            <w:lang w:eastAsia="en-AU"/>
            <w14:ligatures w14:val="standardContextual"/>
          </w:rPr>
          <w:tab/>
        </w:r>
        <w:r w:rsidRPr="00BD67DE">
          <w:t>Legal practice by Australian legal practitioners</w:t>
        </w:r>
        <w:r w:rsidRPr="00381DEF">
          <w:rPr>
            <w:vanish/>
          </w:rPr>
          <w:tab/>
        </w:r>
        <w:r w:rsidRPr="00381DEF">
          <w:rPr>
            <w:vanish/>
          </w:rPr>
          <w:fldChar w:fldCharType="begin"/>
        </w:r>
        <w:r w:rsidRPr="00381DEF">
          <w:rPr>
            <w:vanish/>
          </w:rPr>
          <w:instrText xml:space="preserve"> PAGEREF _Toc213680317 \h </w:instrText>
        </w:r>
        <w:r w:rsidRPr="00381DEF">
          <w:rPr>
            <w:vanish/>
          </w:rPr>
        </w:r>
        <w:r w:rsidRPr="00381DEF">
          <w:rPr>
            <w:vanish/>
          </w:rPr>
          <w:fldChar w:fldCharType="separate"/>
        </w:r>
        <w:r w:rsidR="00594E67">
          <w:rPr>
            <w:vanish/>
          </w:rPr>
          <w:t>27</w:t>
        </w:r>
        <w:r w:rsidRPr="00381DEF">
          <w:rPr>
            <w:vanish/>
          </w:rPr>
          <w:fldChar w:fldCharType="end"/>
        </w:r>
      </w:hyperlink>
    </w:p>
    <w:p w14:paraId="0F7E580A" w14:textId="6EA39FCE"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18" w:history="1">
        <w:r w:rsidRPr="00BD67DE">
          <w:t>Division 2.4.1</w:t>
        </w:r>
        <w:r>
          <w:rPr>
            <w:rFonts w:asciiTheme="minorHAnsi" w:eastAsiaTheme="minorEastAsia" w:hAnsiTheme="minorHAnsi" w:cstheme="minorBidi"/>
            <w:b w:val="0"/>
            <w:kern w:val="2"/>
            <w:sz w:val="24"/>
            <w:szCs w:val="24"/>
            <w:lang w:eastAsia="en-AU"/>
            <w14:ligatures w14:val="standardContextual"/>
          </w:rPr>
          <w:tab/>
        </w:r>
        <w:r w:rsidRPr="00BD67DE">
          <w:t>Preliminary—pt 2.4</w:t>
        </w:r>
        <w:r w:rsidRPr="00381DEF">
          <w:rPr>
            <w:vanish/>
          </w:rPr>
          <w:tab/>
        </w:r>
        <w:r w:rsidRPr="00381DEF">
          <w:rPr>
            <w:vanish/>
          </w:rPr>
          <w:fldChar w:fldCharType="begin"/>
        </w:r>
        <w:r w:rsidRPr="00381DEF">
          <w:rPr>
            <w:vanish/>
          </w:rPr>
          <w:instrText xml:space="preserve"> PAGEREF _Toc213680318 \h </w:instrText>
        </w:r>
        <w:r w:rsidRPr="00381DEF">
          <w:rPr>
            <w:vanish/>
          </w:rPr>
        </w:r>
        <w:r w:rsidRPr="00381DEF">
          <w:rPr>
            <w:vanish/>
          </w:rPr>
          <w:fldChar w:fldCharType="separate"/>
        </w:r>
        <w:r w:rsidR="00594E67">
          <w:rPr>
            <w:vanish/>
          </w:rPr>
          <w:t>27</w:t>
        </w:r>
        <w:r w:rsidRPr="00381DEF">
          <w:rPr>
            <w:vanish/>
          </w:rPr>
          <w:fldChar w:fldCharType="end"/>
        </w:r>
      </w:hyperlink>
    </w:p>
    <w:p w14:paraId="7D042F9A" w14:textId="46D9A37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19" w:history="1">
        <w:r w:rsidRPr="00BD67DE">
          <w:t>33</w:t>
        </w:r>
        <w:r>
          <w:rPr>
            <w:rFonts w:asciiTheme="minorHAnsi" w:eastAsiaTheme="minorEastAsia" w:hAnsiTheme="minorHAnsi" w:cstheme="minorBidi"/>
            <w:kern w:val="2"/>
            <w:sz w:val="24"/>
            <w:szCs w:val="24"/>
            <w:lang w:eastAsia="en-AU"/>
            <w14:ligatures w14:val="standardContextual"/>
          </w:rPr>
          <w:tab/>
        </w:r>
        <w:r w:rsidRPr="00BD67DE">
          <w:t>Purposes and application—pt 2.4</w:t>
        </w:r>
        <w:r>
          <w:tab/>
        </w:r>
        <w:r>
          <w:fldChar w:fldCharType="begin"/>
        </w:r>
        <w:r>
          <w:instrText xml:space="preserve"> PAGEREF _Toc213680319 \h </w:instrText>
        </w:r>
        <w:r>
          <w:fldChar w:fldCharType="separate"/>
        </w:r>
        <w:r w:rsidR="00594E67">
          <w:t>27</w:t>
        </w:r>
        <w:r>
          <w:fldChar w:fldCharType="end"/>
        </w:r>
      </w:hyperlink>
    </w:p>
    <w:p w14:paraId="24A31B16" w14:textId="11559FE2"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20" w:history="1">
        <w:r w:rsidRPr="00BD67DE">
          <w:t>Division 2.4.2</w:t>
        </w:r>
        <w:r>
          <w:rPr>
            <w:rFonts w:asciiTheme="minorHAnsi" w:eastAsiaTheme="minorEastAsia" w:hAnsiTheme="minorHAnsi" w:cstheme="minorBidi"/>
            <w:b w:val="0"/>
            <w:kern w:val="2"/>
            <w:sz w:val="24"/>
            <w:szCs w:val="24"/>
            <w:lang w:eastAsia="en-AU"/>
            <w14:ligatures w14:val="standardContextual"/>
          </w:rPr>
          <w:tab/>
        </w:r>
        <w:r w:rsidRPr="00BD67DE">
          <w:t>Legal practice in ACT by Australian legal practitioners</w:t>
        </w:r>
        <w:r w:rsidRPr="00381DEF">
          <w:rPr>
            <w:vanish/>
          </w:rPr>
          <w:tab/>
        </w:r>
        <w:r w:rsidRPr="00381DEF">
          <w:rPr>
            <w:vanish/>
          </w:rPr>
          <w:fldChar w:fldCharType="begin"/>
        </w:r>
        <w:r w:rsidRPr="00381DEF">
          <w:rPr>
            <w:vanish/>
          </w:rPr>
          <w:instrText xml:space="preserve"> PAGEREF _Toc213680320 \h </w:instrText>
        </w:r>
        <w:r w:rsidRPr="00381DEF">
          <w:rPr>
            <w:vanish/>
          </w:rPr>
        </w:r>
        <w:r w:rsidRPr="00381DEF">
          <w:rPr>
            <w:vanish/>
          </w:rPr>
          <w:fldChar w:fldCharType="separate"/>
        </w:r>
        <w:r w:rsidR="00594E67">
          <w:rPr>
            <w:vanish/>
          </w:rPr>
          <w:t>28</w:t>
        </w:r>
        <w:r w:rsidRPr="00381DEF">
          <w:rPr>
            <w:vanish/>
          </w:rPr>
          <w:fldChar w:fldCharType="end"/>
        </w:r>
      </w:hyperlink>
    </w:p>
    <w:p w14:paraId="2052E373" w14:textId="570870C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21" w:history="1">
        <w:r w:rsidRPr="00BD67DE">
          <w:t>34</w:t>
        </w:r>
        <w:r>
          <w:rPr>
            <w:rFonts w:asciiTheme="minorHAnsi" w:eastAsiaTheme="minorEastAsia" w:hAnsiTheme="minorHAnsi" w:cstheme="minorBidi"/>
            <w:kern w:val="2"/>
            <w:sz w:val="24"/>
            <w:szCs w:val="24"/>
            <w:lang w:eastAsia="en-AU"/>
            <w14:ligatures w14:val="standardContextual"/>
          </w:rPr>
          <w:tab/>
        </w:r>
        <w:r w:rsidRPr="00BD67DE">
          <w:t>Entitlement of holder of Australian practising certificate to practise in ACT</w:t>
        </w:r>
        <w:r>
          <w:tab/>
        </w:r>
        <w:r>
          <w:fldChar w:fldCharType="begin"/>
        </w:r>
        <w:r>
          <w:instrText xml:space="preserve"> PAGEREF _Toc213680321 \h </w:instrText>
        </w:r>
        <w:r>
          <w:fldChar w:fldCharType="separate"/>
        </w:r>
        <w:r w:rsidR="00594E67">
          <w:t>28</w:t>
        </w:r>
        <w:r>
          <w:fldChar w:fldCharType="end"/>
        </w:r>
      </w:hyperlink>
    </w:p>
    <w:p w14:paraId="26EC7F0E" w14:textId="52F93D9B"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22" w:history="1">
        <w:r w:rsidRPr="00BD67DE">
          <w:t>Division 2.4.3</w:t>
        </w:r>
        <w:r>
          <w:rPr>
            <w:rFonts w:asciiTheme="minorHAnsi" w:eastAsiaTheme="minorEastAsia" w:hAnsiTheme="minorHAnsi" w:cstheme="minorBidi"/>
            <w:b w:val="0"/>
            <w:kern w:val="2"/>
            <w:sz w:val="24"/>
            <w:szCs w:val="24"/>
            <w:lang w:eastAsia="en-AU"/>
            <w14:ligatures w14:val="standardContextual"/>
          </w:rPr>
          <w:tab/>
        </w:r>
        <w:r w:rsidRPr="00BD67DE">
          <w:t>Local practising certificates generally</w:t>
        </w:r>
        <w:r w:rsidRPr="00381DEF">
          <w:rPr>
            <w:vanish/>
          </w:rPr>
          <w:tab/>
        </w:r>
        <w:r w:rsidRPr="00381DEF">
          <w:rPr>
            <w:vanish/>
          </w:rPr>
          <w:fldChar w:fldCharType="begin"/>
        </w:r>
        <w:r w:rsidRPr="00381DEF">
          <w:rPr>
            <w:vanish/>
          </w:rPr>
          <w:instrText xml:space="preserve"> PAGEREF _Toc213680322 \h </w:instrText>
        </w:r>
        <w:r w:rsidRPr="00381DEF">
          <w:rPr>
            <w:vanish/>
          </w:rPr>
        </w:r>
        <w:r w:rsidRPr="00381DEF">
          <w:rPr>
            <w:vanish/>
          </w:rPr>
          <w:fldChar w:fldCharType="separate"/>
        </w:r>
        <w:r w:rsidR="00594E67">
          <w:rPr>
            <w:vanish/>
          </w:rPr>
          <w:t>28</w:t>
        </w:r>
        <w:r w:rsidRPr="00381DEF">
          <w:rPr>
            <w:vanish/>
          </w:rPr>
          <w:fldChar w:fldCharType="end"/>
        </w:r>
      </w:hyperlink>
    </w:p>
    <w:p w14:paraId="59D3127A" w14:textId="7D63E68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23" w:history="1">
        <w:r w:rsidRPr="00BD67DE">
          <w:t>35</w:t>
        </w:r>
        <w:r>
          <w:rPr>
            <w:rFonts w:asciiTheme="minorHAnsi" w:eastAsiaTheme="minorEastAsia" w:hAnsiTheme="minorHAnsi" w:cstheme="minorBidi"/>
            <w:kern w:val="2"/>
            <w:sz w:val="24"/>
            <w:szCs w:val="24"/>
            <w:lang w:eastAsia="en-AU"/>
            <w14:ligatures w14:val="standardContextual"/>
          </w:rPr>
          <w:tab/>
        </w:r>
        <w:r w:rsidRPr="00BD67DE">
          <w:t>Local practising certificates</w:t>
        </w:r>
        <w:r>
          <w:tab/>
        </w:r>
        <w:r>
          <w:fldChar w:fldCharType="begin"/>
        </w:r>
        <w:r>
          <w:instrText xml:space="preserve"> PAGEREF _Toc213680323 \h </w:instrText>
        </w:r>
        <w:r>
          <w:fldChar w:fldCharType="separate"/>
        </w:r>
        <w:r w:rsidR="00594E67">
          <w:t>28</w:t>
        </w:r>
        <w:r>
          <w:fldChar w:fldCharType="end"/>
        </w:r>
      </w:hyperlink>
    </w:p>
    <w:p w14:paraId="1178BCB9" w14:textId="2DAD86B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24" w:history="1">
        <w:r w:rsidRPr="00BD67DE">
          <w:t>36</w:t>
        </w:r>
        <w:r>
          <w:rPr>
            <w:rFonts w:asciiTheme="minorHAnsi" w:eastAsiaTheme="minorEastAsia" w:hAnsiTheme="minorHAnsi" w:cstheme="minorBidi"/>
            <w:kern w:val="2"/>
            <w:sz w:val="24"/>
            <w:szCs w:val="24"/>
            <w:lang w:eastAsia="en-AU"/>
            <w14:ligatures w14:val="standardContextual"/>
          </w:rPr>
          <w:tab/>
        </w:r>
        <w:r w:rsidRPr="00BD67DE">
          <w:t>Suitability to hold local practising certificate</w:t>
        </w:r>
        <w:r>
          <w:tab/>
        </w:r>
        <w:r>
          <w:fldChar w:fldCharType="begin"/>
        </w:r>
        <w:r>
          <w:instrText xml:space="preserve"> PAGEREF _Toc213680324 \h </w:instrText>
        </w:r>
        <w:r>
          <w:fldChar w:fldCharType="separate"/>
        </w:r>
        <w:r w:rsidR="00594E67">
          <w:t>29</w:t>
        </w:r>
        <w:r>
          <w:fldChar w:fldCharType="end"/>
        </w:r>
      </w:hyperlink>
    </w:p>
    <w:p w14:paraId="5FECB5FC" w14:textId="11F2C8A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25" w:history="1">
        <w:r w:rsidRPr="00BD67DE">
          <w:t>37</w:t>
        </w:r>
        <w:r>
          <w:rPr>
            <w:rFonts w:asciiTheme="minorHAnsi" w:eastAsiaTheme="minorEastAsia" w:hAnsiTheme="minorHAnsi" w:cstheme="minorBidi"/>
            <w:kern w:val="2"/>
            <w:sz w:val="24"/>
            <w:szCs w:val="24"/>
            <w:lang w:eastAsia="en-AU"/>
            <w14:ligatures w14:val="standardContextual"/>
          </w:rPr>
          <w:tab/>
        </w:r>
        <w:r w:rsidRPr="00BD67DE">
          <w:t>Duration of local practising certificate</w:t>
        </w:r>
        <w:r>
          <w:tab/>
        </w:r>
        <w:r>
          <w:fldChar w:fldCharType="begin"/>
        </w:r>
        <w:r>
          <w:instrText xml:space="preserve"> PAGEREF _Toc213680325 \h </w:instrText>
        </w:r>
        <w:r>
          <w:fldChar w:fldCharType="separate"/>
        </w:r>
        <w:r w:rsidR="00594E67">
          <w:t>30</w:t>
        </w:r>
        <w:r>
          <w:fldChar w:fldCharType="end"/>
        </w:r>
      </w:hyperlink>
    </w:p>
    <w:p w14:paraId="170E67E8" w14:textId="1518E54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26" w:history="1">
        <w:r w:rsidRPr="00BD67DE">
          <w:t>38</w:t>
        </w:r>
        <w:r>
          <w:rPr>
            <w:rFonts w:asciiTheme="minorHAnsi" w:eastAsiaTheme="minorEastAsia" w:hAnsiTheme="minorHAnsi" w:cstheme="minorBidi"/>
            <w:kern w:val="2"/>
            <w:sz w:val="24"/>
            <w:szCs w:val="24"/>
            <w:lang w:eastAsia="en-AU"/>
            <w14:ligatures w14:val="standardContextual"/>
          </w:rPr>
          <w:tab/>
        </w:r>
        <w:r w:rsidRPr="00BD67DE">
          <w:t>Conditions on practising certificate—government lawyer and in-house lawyer</w:t>
        </w:r>
        <w:r>
          <w:tab/>
        </w:r>
        <w:r>
          <w:fldChar w:fldCharType="begin"/>
        </w:r>
        <w:r>
          <w:instrText xml:space="preserve"> PAGEREF _Toc213680326 \h </w:instrText>
        </w:r>
        <w:r>
          <w:fldChar w:fldCharType="separate"/>
        </w:r>
        <w:r w:rsidR="00594E67">
          <w:t>31</w:t>
        </w:r>
        <w:r>
          <w:fldChar w:fldCharType="end"/>
        </w:r>
      </w:hyperlink>
    </w:p>
    <w:p w14:paraId="1EB4DD37" w14:textId="5B88219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27" w:history="1">
        <w:r w:rsidRPr="00BD67DE">
          <w:t>40</w:t>
        </w:r>
        <w:r>
          <w:rPr>
            <w:rFonts w:asciiTheme="minorHAnsi" w:eastAsiaTheme="minorEastAsia" w:hAnsiTheme="minorHAnsi" w:cstheme="minorBidi"/>
            <w:kern w:val="2"/>
            <w:sz w:val="24"/>
            <w:szCs w:val="24"/>
            <w:lang w:eastAsia="en-AU"/>
            <w14:ligatures w14:val="standardContextual"/>
          </w:rPr>
          <w:tab/>
        </w:r>
        <w:r w:rsidRPr="00BD67DE">
          <w:t>Local legal practitioner is officer of Supreme Court</w:t>
        </w:r>
        <w:r>
          <w:tab/>
        </w:r>
        <w:r>
          <w:fldChar w:fldCharType="begin"/>
        </w:r>
        <w:r>
          <w:instrText xml:space="preserve"> PAGEREF _Toc213680327 \h </w:instrText>
        </w:r>
        <w:r>
          <w:fldChar w:fldCharType="separate"/>
        </w:r>
        <w:r w:rsidR="00594E67">
          <w:t>32</w:t>
        </w:r>
        <w:r>
          <w:fldChar w:fldCharType="end"/>
        </w:r>
      </w:hyperlink>
    </w:p>
    <w:p w14:paraId="1B9747B9" w14:textId="150150F9"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28" w:history="1">
        <w:r w:rsidRPr="00BD67DE">
          <w:t>Division 2.4.4</w:t>
        </w:r>
        <w:r>
          <w:rPr>
            <w:rFonts w:asciiTheme="minorHAnsi" w:eastAsiaTheme="minorEastAsia" w:hAnsiTheme="minorHAnsi" w:cstheme="minorBidi"/>
            <w:b w:val="0"/>
            <w:kern w:val="2"/>
            <w:sz w:val="24"/>
            <w:szCs w:val="24"/>
            <w:lang w:eastAsia="en-AU"/>
            <w14:ligatures w14:val="standardContextual"/>
          </w:rPr>
          <w:tab/>
        </w:r>
        <w:r w:rsidRPr="00BD67DE">
          <w:t>Grant or renewal of local practising certificates</w:t>
        </w:r>
        <w:r w:rsidRPr="00381DEF">
          <w:rPr>
            <w:vanish/>
          </w:rPr>
          <w:tab/>
        </w:r>
        <w:r w:rsidRPr="00381DEF">
          <w:rPr>
            <w:vanish/>
          </w:rPr>
          <w:fldChar w:fldCharType="begin"/>
        </w:r>
        <w:r w:rsidRPr="00381DEF">
          <w:rPr>
            <w:vanish/>
          </w:rPr>
          <w:instrText xml:space="preserve"> PAGEREF _Toc213680328 \h </w:instrText>
        </w:r>
        <w:r w:rsidRPr="00381DEF">
          <w:rPr>
            <w:vanish/>
          </w:rPr>
        </w:r>
        <w:r w:rsidRPr="00381DEF">
          <w:rPr>
            <w:vanish/>
          </w:rPr>
          <w:fldChar w:fldCharType="separate"/>
        </w:r>
        <w:r w:rsidR="00594E67">
          <w:rPr>
            <w:vanish/>
          </w:rPr>
          <w:t>32</w:t>
        </w:r>
        <w:r w:rsidRPr="00381DEF">
          <w:rPr>
            <w:vanish/>
          </w:rPr>
          <w:fldChar w:fldCharType="end"/>
        </w:r>
      </w:hyperlink>
    </w:p>
    <w:p w14:paraId="15A7354A" w14:textId="123E22F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29" w:history="1">
        <w:r w:rsidRPr="00BD67DE">
          <w:t>41</w:t>
        </w:r>
        <w:r>
          <w:rPr>
            <w:rFonts w:asciiTheme="minorHAnsi" w:eastAsiaTheme="minorEastAsia" w:hAnsiTheme="minorHAnsi" w:cstheme="minorBidi"/>
            <w:kern w:val="2"/>
            <w:sz w:val="24"/>
            <w:szCs w:val="24"/>
            <w:lang w:eastAsia="en-AU"/>
            <w14:ligatures w14:val="standardContextual"/>
          </w:rPr>
          <w:tab/>
        </w:r>
        <w:r w:rsidRPr="00BD67DE">
          <w:t>Application for grant or renewal of local practising certificate</w:t>
        </w:r>
        <w:r>
          <w:tab/>
        </w:r>
        <w:r>
          <w:fldChar w:fldCharType="begin"/>
        </w:r>
        <w:r>
          <w:instrText xml:space="preserve"> PAGEREF _Toc213680329 \h </w:instrText>
        </w:r>
        <w:r>
          <w:fldChar w:fldCharType="separate"/>
        </w:r>
        <w:r w:rsidR="00594E67">
          <w:t>32</w:t>
        </w:r>
        <w:r>
          <w:fldChar w:fldCharType="end"/>
        </w:r>
      </w:hyperlink>
    </w:p>
    <w:p w14:paraId="4AB40A62" w14:textId="674EB3B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0" w:history="1">
        <w:r w:rsidRPr="00BD67DE">
          <w:t>42</w:t>
        </w:r>
        <w:r>
          <w:rPr>
            <w:rFonts w:asciiTheme="minorHAnsi" w:eastAsiaTheme="minorEastAsia" w:hAnsiTheme="minorHAnsi" w:cstheme="minorBidi"/>
            <w:kern w:val="2"/>
            <w:sz w:val="24"/>
            <w:szCs w:val="24"/>
            <w:lang w:eastAsia="en-AU"/>
            <w14:ligatures w14:val="standardContextual"/>
          </w:rPr>
          <w:tab/>
        </w:r>
        <w:r w:rsidRPr="00BD67DE">
          <w:t>Approved form for grant or renewal application for practising certificates</w:t>
        </w:r>
        <w:r>
          <w:tab/>
        </w:r>
        <w:r>
          <w:fldChar w:fldCharType="begin"/>
        </w:r>
        <w:r>
          <w:instrText xml:space="preserve"> PAGEREF _Toc213680330 \h </w:instrText>
        </w:r>
        <w:r>
          <w:fldChar w:fldCharType="separate"/>
        </w:r>
        <w:r w:rsidR="00594E67">
          <w:t>35</w:t>
        </w:r>
        <w:r>
          <w:fldChar w:fldCharType="end"/>
        </w:r>
      </w:hyperlink>
    </w:p>
    <w:p w14:paraId="77FF3BC6" w14:textId="162F8F2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1" w:history="1">
        <w:r w:rsidRPr="00BD67DE">
          <w:t>43</w:t>
        </w:r>
        <w:r>
          <w:rPr>
            <w:rFonts w:asciiTheme="minorHAnsi" w:eastAsiaTheme="minorEastAsia" w:hAnsiTheme="minorHAnsi" w:cstheme="minorBidi"/>
            <w:kern w:val="2"/>
            <w:sz w:val="24"/>
            <w:szCs w:val="24"/>
            <w:lang w:eastAsia="en-AU"/>
            <w14:ligatures w14:val="standardContextual"/>
          </w:rPr>
          <w:tab/>
        </w:r>
        <w:r w:rsidRPr="00BD67DE">
          <w:t>Timing of application for renewal of local practising certificate</w:t>
        </w:r>
        <w:r>
          <w:tab/>
        </w:r>
        <w:r>
          <w:fldChar w:fldCharType="begin"/>
        </w:r>
        <w:r>
          <w:instrText xml:space="preserve"> PAGEREF _Toc213680331 \h </w:instrText>
        </w:r>
        <w:r>
          <w:fldChar w:fldCharType="separate"/>
        </w:r>
        <w:r w:rsidR="00594E67">
          <w:t>35</w:t>
        </w:r>
        <w:r>
          <w:fldChar w:fldCharType="end"/>
        </w:r>
      </w:hyperlink>
    </w:p>
    <w:p w14:paraId="15A50388" w14:textId="4AEC7C8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2" w:history="1">
        <w:r w:rsidRPr="00BD67DE">
          <w:t>44</w:t>
        </w:r>
        <w:r>
          <w:rPr>
            <w:rFonts w:asciiTheme="minorHAnsi" w:eastAsiaTheme="minorEastAsia" w:hAnsiTheme="minorHAnsi" w:cstheme="minorBidi"/>
            <w:kern w:val="2"/>
            <w:sz w:val="24"/>
            <w:szCs w:val="24"/>
            <w:lang w:eastAsia="en-AU"/>
            <w14:ligatures w14:val="standardContextual"/>
          </w:rPr>
          <w:tab/>
        </w:r>
        <w:r w:rsidRPr="00BD67DE">
          <w:t>Grant or renewal of unrestricted or restricted practising certificate</w:t>
        </w:r>
        <w:r>
          <w:tab/>
        </w:r>
        <w:r>
          <w:fldChar w:fldCharType="begin"/>
        </w:r>
        <w:r>
          <w:instrText xml:space="preserve"> PAGEREF _Toc213680332 \h </w:instrText>
        </w:r>
        <w:r>
          <w:fldChar w:fldCharType="separate"/>
        </w:r>
        <w:r w:rsidR="00594E67">
          <w:t>36</w:t>
        </w:r>
        <w:r>
          <w:fldChar w:fldCharType="end"/>
        </w:r>
      </w:hyperlink>
    </w:p>
    <w:p w14:paraId="768541C2" w14:textId="288783D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3" w:history="1">
        <w:r w:rsidRPr="00BD67DE">
          <w:t>45</w:t>
        </w:r>
        <w:r>
          <w:rPr>
            <w:rFonts w:asciiTheme="minorHAnsi" w:eastAsiaTheme="minorEastAsia" w:hAnsiTheme="minorHAnsi" w:cstheme="minorBidi"/>
            <w:kern w:val="2"/>
            <w:sz w:val="24"/>
            <w:szCs w:val="24"/>
            <w:lang w:eastAsia="en-AU"/>
            <w14:ligatures w14:val="standardContextual"/>
          </w:rPr>
          <w:tab/>
        </w:r>
        <w:r w:rsidRPr="00BD67DE">
          <w:t>Grant or renewal of barrister practising certificate</w:t>
        </w:r>
        <w:r>
          <w:tab/>
        </w:r>
        <w:r>
          <w:fldChar w:fldCharType="begin"/>
        </w:r>
        <w:r>
          <w:instrText xml:space="preserve"> PAGEREF _Toc213680333 \h </w:instrText>
        </w:r>
        <w:r>
          <w:fldChar w:fldCharType="separate"/>
        </w:r>
        <w:r w:rsidR="00594E67">
          <w:t>38</w:t>
        </w:r>
        <w:r>
          <w:fldChar w:fldCharType="end"/>
        </w:r>
      </w:hyperlink>
    </w:p>
    <w:p w14:paraId="7138A902" w14:textId="6433C406"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34" w:history="1">
        <w:r w:rsidRPr="00BD67DE">
          <w:t>Division 2.4.5</w:t>
        </w:r>
        <w:r>
          <w:rPr>
            <w:rFonts w:asciiTheme="minorHAnsi" w:eastAsiaTheme="minorEastAsia" w:hAnsiTheme="minorHAnsi" w:cstheme="minorBidi"/>
            <w:b w:val="0"/>
            <w:kern w:val="2"/>
            <w:sz w:val="24"/>
            <w:szCs w:val="24"/>
            <w:lang w:eastAsia="en-AU"/>
            <w14:ligatures w14:val="standardContextual"/>
          </w:rPr>
          <w:tab/>
        </w:r>
        <w:r w:rsidRPr="00BD67DE">
          <w:t>Conditions on local practising certificates</w:t>
        </w:r>
        <w:r w:rsidRPr="00381DEF">
          <w:rPr>
            <w:vanish/>
          </w:rPr>
          <w:tab/>
        </w:r>
        <w:r w:rsidRPr="00381DEF">
          <w:rPr>
            <w:vanish/>
          </w:rPr>
          <w:fldChar w:fldCharType="begin"/>
        </w:r>
        <w:r w:rsidRPr="00381DEF">
          <w:rPr>
            <w:vanish/>
          </w:rPr>
          <w:instrText xml:space="preserve"> PAGEREF _Toc213680334 \h </w:instrText>
        </w:r>
        <w:r w:rsidRPr="00381DEF">
          <w:rPr>
            <w:vanish/>
          </w:rPr>
        </w:r>
        <w:r w:rsidRPr="00381DEF">
          <w:rPr>
            <w:vanish/>
          </w:rPr>
          <w:fldChar w:fldCharType="separate"/>
        </w:r>
        <w:r w:rsidR="00594E67">
          <w:rPr>
            <w:vanish/>
          </w:rPr>
          <w:t>40</w:t>
        </w:r>
        <w:r w:rsidRPr="00381DEF">
          <w:rPr>
            <w:vanish/>
          </w:rPr>
          <w:fldChar w:fldCharType="end"/>
        </w:r>
      </w:hyperlink>
    </w:p>
    <w:p w14:paraId="25B8A38B" w14:textId="1F6B75D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5" w:history="1">
        <w:r w:rsidRPr="00BD67DE">
          <w:t>46</w:t>
        </w:r>
        <w:r>
          <w:rPr>
            <w:rFonts w:asciiTheme="minorHAnsi" w:eastAsiaTheme="minorEastAsia" w:hAnsiTheme="minorHAnsi" w:cstheme="minorBidi"/>
            <w:kern w:val="2"/>
            <w:sz w:val="24"/>
            <w:szCs w:val="24"/>
            <w:lang w:eastAsia="en-AU"/>
            <w14:ligatures w14:val="standardContextual"/>
          </w:rPr>
          <w:tab/>
        </w:r>
        <w:r w:rsidRPr="00BD67DE">
          <w:t>Conditions on local practising certificates generally</w:t>
        </w:r>
        <w:r>
          <w:tab/>
        </w:r>
        <w:r>
          <w:fldChar w:fldCharType="begin"/>
        </w:r>
        <w:r>
          <w:instrText xml:space="preserve"> PAGEREF _Toc213680335 \h </w:instrText>
        </w:r>
        <w:r>
          <w:fldChar w:fldCharType="separate"/>
        </w:r>
        <w:r w:rsidR="00594E67">
          <w:t>40</w:t>
        </w:r>
        <w:r>
          <w:fldChar w:fldCharType="end"/>
        </w:r>
      </w:hyperlink>
    </w:p>
    <w:p w14:paraId="3766E20A" w14:textId="145E0B7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6" w:history="1">
        <w:r w:rsidRPr="00BD67DE">
          <w:t>47</w:t>
        </w:r>
        <w:r>
          <w:rPr>
            <w:rFonts w:asciiTheme="minorHAnsi" w:eastAsiaTheme="minorEastAsia" w:hAnsiTheme="minorHAnsi" w:cstheme="minorBidi"/>
            <w:kern w:val="2"/>
            <w:sz w:val="24"/>
            <w:szCs w:val="24"/>
            <w:lang w:eastAsia="en-AU"/>
            <w14:ligatures w14:val="standardContextual"/>
          </w:rPr>
          <w:tab/>
        </w:r>
        <w:r w:rsidRPr="00BD67DE">
          <w:t>Conditions imposed on local practising certificate by relevant council</w:t>
        </w:r>
        <w:r>
          <w:tab/>
        </w:r>
        <w:r>
          <w:fldChar w:fldCharType="begin"/>
        </w:r>
        <w:r>
          <w:instrText xml:space="preserve"> PAGEREF _Toc213680336 \h </w:instrText>
        </w:r>
        <w:r>
          <w:fldChar w:fldCharType="separate"/>
        </w:r>
        <w:r w:rsidR="00594E67">
          <w:t>40</w:t>
        </w:r>
        <w:r>
          <w:fldChar w:fldCharType="end"/>
        </w:r>
      </w:hyperlink>
    </w:p>
    <w:p w14:paraId="00FA6B9C" w14:textId="1B571F9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7" w:history="1">
        <w:r w:rsidRPr="00BD67DE">
          <w:t>48</w:t>
        </w:r>
        <w:r>
          <w:rPr>
            <w:rFonts w:asciiTheme="minorHAnsi" w:eastAsiaTheme="minorEastAsia" w:hAnsiTheme="minorHAnsi" w:cstheme="minorBidi"/>
            <w:kern w:val="2"/>
            <w:sz w:val="24"/>
            <w:szCs w:val="24"/>
            <w:lang w:eastAsia="en-AU"/>
            <w14:ligatures w14:val="standardContextual"/>
          </w:rPr>
          <w:tab/>
        </w:r>
        <w:r w:rsidRPr="00BD67DE">
          <w:t>Statutory condition about conditions imposed on interstate admission</w:t>
        </w:r>
        <w:r>
          <w:tab/>
        </w:r>
        <w:r>
          <w:fldChar w:fldCharType="begin"/>
        </w:r>
        <w:r>
          <w:instrText xml:space="preserve"> PAGEREF _Toc213680337 \h </w:instrText>
        </w:r>
        <w:r>
          <w:fldChar w:fldCharType="separate"/>
        </w:r>
        <w:r w:rsidR="00594E67">
          <w:t>43</w:t>
        </w:r>
        <w:r>
          <w:fldChar w:fldCharType="end"/>
        </w:r>
      </w:hyperlink>
    </w:p>
    <w:p w14:paraId="21FEE836" w14:textId="37E6D2B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8" w:history="1">
        <w:r w:rsidRPr="00BD67DE">
          <w:t>49</w:t>
        </w:r>
        <w:r>
          <w:rPr>
            <w:rFonts w:asciiTheme="minorHAnsi" w:eastAsiaTheme="minorEastAsia" w:hAnsiTheme="minorHAnsi" w:cstheme="minorBidi"/>
            <w:kern w:val="2"/>
            <w:sz w:val="24"/>
            <w:szCs w:val="24"/>
            <w:lang w:eastAsia="en-AU"/>
            <w14:ligatures w14:val="standardContextual"/>
          </w:rPr>
          <w:tab/>
        </w:r>
        <w:r w:rsidRPr="00BD67DE">
          <w:t>Barristers—restrictions on engaging in legal practice etc</w:t>
        </w:r>
        <w:r>
          <w:tab/>
        </w:r>
        <w:r>
          <w:fldChar w:fldCharType="begin"/>
        </w:r>
        <w:r>
          <w:instrText xml:space="preserve"> PAGEREF _Toc213680338 \h </w:instrText>
        </w:r>
        <w:r>
          <w:fldChar w:fldCharType="separate"/>
        </w:r>
        <w:r w:rsidR="00594E67">
          <w:t>43</w:t>
        </w:r>
        <w:r>
          <w:fldChar w:fldCharType="end"/>
        </w:r>
      </w:hyperlink>
    </w:p>
    <w:p w14:paraId="4B1F1D5C" w14:textId="7C21CD2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39" w:history="1">
        <w:r w:rsidRPr="00BD67DE">
          <w:t>50</w:t>
        </w:r>
        <w:r>
          <w:rPr>
            <w:rFonts w:asciiTheme="minorHAnsi" w:eastAsiaTheme="minorEastAsia" w:hAnsiTheme="minorHAnsi" w:cstheme="minorBidi"/>
            <w:kern w:val="2"/>
            <w:sz w:val="24"/>
            <w:szCs w:val="24"/>
            <w:lang w:eastAsia="en-AU"/>
            <w14:ligatures w14:val="standardContextual"/>
          </w:rPr>
          <w:tab/>
        </w:r>
        <w:r w:rsidRPr="00BD67DE">
          <w:t>Statutory condition about practice as a solicitor</w:t>
        </w:r>
        <w:r>
          <w:tab/>
        </w:r>
        <w:r>
          <w:fldChar w:fldCharType="begin"/>
        </w:r>
        <w:r>
          <w:instrText xml:space="preserve"> PAGEREF _Toc213680339 \h </w:instrText>
        </w:r>
        <w:r>
          <w:fldChar w:fldCharType="separate"/>
        </w:r>
        <w:r w:rsidR="00594E67">
          <w:t>44</w:t>
        </w:r>
        <w:r>
          <w:fldChar w:fldCharType="end"/>
        </w:r>
      </w:hyperlink>
    </w:p>
    <w:p w14:paraId="03B62B2E" w14:textId="294B9577"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340" w:history="1">
        <w:r w:rsidRPr="00BD67DE">
          <w:t>51</w:t>
        </w:r>
        <w:r>
          <w:rPr>
            <w:rFonts w:asciiTheme="minorHAnsi" w:eastAsiaTheme="minorEastAsia" w:hAnsiTheme="minorHAnsi" w:cstheme="minorBidi"/>
            <w:kern w:val="2"/>
            <w:sz w:val="24"/>
            <w:szCs w:val="24"/>
            <w:lang w:eastAsia="en-AU"/>
            <w14:ligatures w14:val="standardContextual"/>
          </w:rPr>
          <w:tab/>
        </w:r>
        <w:r w:rsidRPr="00BD67DE">
          <w:t>Statutory condition on local practising certificate about notification of offence</w:t>
        </w:r>
        <w:r>
          <w:tab/>
        </w:r>
        <w:r>
          <w:fldChar w:fldCharType="begin"/>
        </w:r>
        <w:r>
          <w:instrText xml:space="preserve"> PAGEREF _Toc213680340 \h </w:instrText>
        </w:r>
        <w:r>
          <w:fldChar w:fldCharType="separate"/>
        </w:r>
        <w:r w:rsidR="00594E67">
          <w:t>44</w:t>
        </w:r>
        <w:r>
          <w:fldChar w:fldCharType="end"/>
        </w:r>
      </w:hyperlink>
    </w:p>
    <w:p w14:paraId="7EA329EC" w14:textId="6466184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1" w:history="1">
        <w:r w:rsidRPr="00BD67DE">
          <w:t>52</w:t>
        </w:r>
        <w:r>
          <w:rPr>
            <w:rFonts w:asciiTheme="minorHAnsi" w:eastAsiaTheme="minorEastAsia" w:hAnsiTheme="minorHAnsi" w:cstheme="minorBidi"/>
            <w:kern w:val="2"/>
            <w:sz w:val="24"/>
            <w:szCs w:val="24"/>
            <w:lang w:eastAsia="en-AU"/>
            <w14:ligatures w14:val="standardContextual"/>
          </w:rPr>
          <w:tab/>
        </w:r>
        <w:r w:rsidRPr="00BD67DE">
          <w:t>Conditions imposed by legal profession rules</w:t>
        </w:r>
        <w:r>
          <w:tab/>
        </w:r>
        <w:r>
          <w:fldChar w:fldCharType="begin"/>
        </w:r>
        <w:r>
          <w:instrText xml:space="preserve"> PAGEREF _Toc213680341 \h </w:instrText>
        </w:r>
        <w:r>
          <w:fldChar w:fldCharType="separate"/>
        </w:r>
        <w:r w:rsidR="00594E67">
          <w:t>44</w:t>
        </w:r>
        <w:r>
          <w:fldChar w:fldCharType="end"/>
        </w:r>
      </w:hyperlink>
    </w:p>
    <w:p w14:paraId="548C3500" w14:textId="21DEF36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2" w:history="1">
        <w:r w:rsidRPr="00BD67DE">
          <w:t>53</w:t>
        </w:r>
        <w:r>
          <w:rPr>
            <w:rFonts w:asciiTheme="minorHAnsi" w:eastAsiaTheme="minorEastAsia" w:hAnsiTheme="minorHAnsi" w:cstheme="minorBidi"/>
            <w:kern w:val="2"/>
            <w:sz w:val="24"/>
            <w:szCs w:val="24"/>
            <w:lang w:eastAsia="en-AU"/>
            <w14:ligatures w14:val="standardContextual"/>
          </w:rPr>
          <w:tab/>
        </w:r>
        <w:r w:rsidRPr="00BD67DE">
          <w:t>Compliance with conditions of local practising certificate</w:t>
        </w:r>
        <w:r>
          <w:tab/>
        </w:r>
        <w:r>
          <w:fldChar w:fldCharType="begin"/>
        </w:r>
        <w:r>
          <w:instrText xml:space="preserve"> PAGEREF _Toc213680342 \h </w:instrText>
        </w:r>
        <w:r>
          <w:fldChar w:fldCharType="separate"/>
        </w:r>
        <w:r w:rsidR="00594E67">
          <w:t>45</w:t>
        </w:r>
        <w:r>
          <w:fldChar w:fldCharType="end"/>
        </w:r>
      </w:hyperlink>
    </w:p>
    <w:p w14:paraId="21DA1AFE" w14:textId="048FE2C7"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43" w:history="1">
        <w:r w:rsidRPr="00BD67DE">
          <w:t>Division 2.4.6</w:t>
        </w:r>
        <w:r>
          <w:rPr>
            <w:rFonts w:asciiTheme="minorHAnsi" w:eastAsiaTheme="minorEastAsia" w:hAnsiTheme="minorHAnsi" w:cstheme="minorBidi"/>
            <w:b w:val="0"/>
            <w:kern w:val="2"/>
            <w:sz w:val="24"/>
            <w:szCs w:val="24"/>
            <w:lang w:eastAsia="en-AU"/>
            <w14:ligatures w14:val="standardContextual"/>
          </w:rPr>
          <w:tab/>
        </w:r>
        <w:r w:rsidRPr="00BD67DE">
          <w:t>Amendment, suspension or cancellation of local practising certificates</w:t>
        </w:r>
        <w:r w:rsidRPr="00381DEF">
          <w:rPr>
            <w:vanish/>
          </w:rPr>
          <w:tab/>
        </w:r>
        <w:r w:rsidRPr="00381DEF">
          <w:rPr>
            <w:vanish/>
          </w:rPr>
          <w:fldChar w:fldCharType="begin"/>
        </w:r>
        <w:r w:rsidRPr="00381DEF">
          <w:rPr>
            <w:vanish/>
          </w:rPr>
          <w:instrText xml:space="preserve"> PAGEREF _Toc213680343 \h </w:instrText>
        </w:r>
        <w:r w:rsidRPr="00381DEF">
          <w:rPr>
            <w:vanish/>
          </w:rPr>
        </w:r>
        <w:r w:rsidRPr="00381DEF">
          <w:rPr>
            <w:vanish/>
          </w:rPr>
          <w:fldChar w:fldCharType="separate"/>
        </w:r>
        <w:r w:rsidR="00594E67">
          <w:rPr>
            <w:vanish/>
          </w:rPr>
          <w:t>45</w:t>
        </w:r>
        <w:r w:rsidRPr="00381DEF">
          <w:rPr>
            <w:vanish/>
          </w:rPr>
          <w:fldChar w:fldCharType="end"/>
        </w:r>
      </w:hyperlink>
    </w:p>
    <w:p w14:paraId="474A3B85" w14:textId="33A662D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4" w:history="1">
        <w:r w:rsidRPr="00BD67DE">
          <w:t>54</w:t>
        </w:r>
        <w:r>
          <w:rPr>
            <w:rFonts w:asciiTheme="minorHAnsi" w:eastAsiaTheme="minorEastAsia" w:hAnsiTheme="minorHAnsi" w:cstheme="minorBidi"/>
            <w:kern w:val="2"/>
            <w:sz w:val="24"/>
            <w:szCs w:val="24"/>
            <w:lang w:eastAsia="en-AU"/>
            <w14:ligatures w14:val="standardContextual"/>
          </w:rPr>
          <w:tab/>
        </w:r>
        <w:r w:rsidRPr="00BD67DE">
          <w:t>Application—div 2.4.6</w:t>
        </w:r>
        <w:r>
          <w:tab/>
        </w:r>
        <w:r>
          <w:fldChar w:fldCharType="begin"/>
        </w:r>
        <w:r>
          <w:instrText xml:space="preserve"> PAGEREF _Toc213680344 \h </w:instrText>
        </w:r>
        <w:r>
          <w:fldChar w:fldCharType="separate"/>
        </w:r>
        <w:r w:rsidR="00594E67">
          <w:t>45</w:t>
        </w:r>
        <w:r>
          <w:fldChar w:fldCharType="end"/>
        </w:r>
      </w:hyperlink>
    </w:p>
    <w:p w14:paraId="05DA2E78" w14:textId="2389527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5" w:history="1">
        <w:r w:rsidRPr="00BD67DE">
          <w:t>55</w:t>
        </w:r>
        <w:r>
          <w:rPr>
            <w:rFonts w:asciiTheme="minorHAnsi" w:eastAsiaTheme="minorEastAsia" w:hAnsiTheme="minorHAnsi" w:cstheme="minorBidi"/>
            <w:kern w:val="2"/>
            <w:sz w:val="24"/>
            <w:szCs w:val="24"/>
            <w:lang w:eastAsia="en-AU"/>
            <w14:ligatures w14:val="standardContextual"/>
          </w:rPr>
          <w:tab/>
        </w:r>
        <w:r w:rsidRPr="00BD67DE">
          <w:t>Grounds for amending, suspending or cancelling local practising certificate</w:t>
        </w:r>
        <w:r>
          <w:tab/>
        </w:r>
        <w:r>
          <w:fldChar w:fldCharType="begin"/>
        </w:r>
        <w:r>
          <w:instrText xml:space="preserve"> PAGEREF _Toc213680345 \h </w:instrText>
        </w:r>
        <w:r>
          <w:fldChar w:fldCharType="separate"/>
        </w:r>
        <w:r w:rsidR="00594E67">
          <w:t>45</w:t>
        </w:r>
        <w:r>
          <w:fldChar w:fldCharType="end"/>
        </w:r>
      </w:hyperlink>
    </w:p>
    <w:p w14:paraId="1E355A35" w14:textId="6111831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6" w:history="1">
        <w:r w:rsidRPr="00BD67DE">
          <w:t>56</w:t>
        </w:r>
        <w:r>
          <w:rPr>
            <w:rFonts w:asciiTheme="minorHAnsi" w:eastAsiaTheme="minorEastAsia" w:hAnsiTheme="minorHAnsi" w:cstheme="minorBidi"/>
            <w:kern w:val="2"/>
            <w:sz w:val="24"/>
            <w:szCs w:val="24"/>
            <w:lang w:eastAsia="en-AU"/>
            <w14:ligatures w14:val="standardContextual"/>
          </w:rPr>
          <w:tab/>
        </w:r>
        <w:r w:rsidRPr="00BD67DE">
          <w:t>Amending, suspending or cancelling local practising certificate</w:t>
        </w:r>
        <w:r>
          <w:tab/>
        </w:r>
        <w:r>
          <w:fldChar w:fldCharType="begin"/>
        </w:r>
        <w:r>
          <w:instrText xml:space="preserve"> PAGEREF _Toc213680346 \h </w:instrText>
        </w:r>
        <w:r>
          <w:fldChar w:fldCharType="separate"/>
        </w:r>
        <w:r w:rsidR="00594E67">
          <w:t>46</w:t>
        </w:r>
        <w:r>
          <w:fldChar w:fldCharType="end"/>
        </w:r>
      </w:hyperlink>
    </w:p>
    <w:p w14:paraId="7FD267F6" w14:textId="294946F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7" w:history="1">
        <w:r w:rsidRPr="00BD67DE">
          <w:t>57</w:t>
        </w:r>
        <w:r>
          <w:rPr>
            <w:rFonts w:asciiTheme="minorHAnsi" w:eastAsiaTheme="minorEastAsia" w:hAnsiTheme="minorHAnsi" w:cstheme="minorBidi"/>
            <w:kern w:val="2"/>
            <w:sz w:val="24"/>
            <w:szCs w:val="24"/>
            <w:lang w:eastAsia="en-AU"/>
            <w14:ligatures w14:val="standardContextual"/>
          </w:rPr>
          <w:tab/>
        </w:r>
        <w:r w:rsidRPr="00BD67DE">
          <w:t>Operation of amendment, suspension or cancellation of local practising certificate</w:t>
        </w:r>
        <w:r>
          <w:tab/>
        </w:r>
        <w:r>
          <w:fldChar w:fldCharType="begin"/>
        </w:r>
        <w:r>
          <w:instrText xml:space="preserve"> PAGEREF _Toc213680347 \h </w:instrText>
        </w:r>
        <w:r>
          <w:fldChar w:fldCharType="separate"/>
        </w:r>
        <w:r w:rsidR="00594E67">
          <w:t>47</w:t>
        </w:r>
        <w:r>
          <w:fldChar w:fldCharType="end"/>
        </w:r>
      </w:hyperlink>
    </w:p>
    <w:p w14:paraId="45EB37DC" w14:textId="15A4AC0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8" w:history="1">
        <w:r w:rsidRPr="00BD67DE">
          <w:t>58</w:t>
        </w:r>
        <w:r>
          <w:rPr>
            <w:rFonts w:asciiTheme="minorHAnsi" w:eastAsiaTheme="minorEastAsia" w:hAnsiTheme="minorHAnsi" w:cstheme="minorBidi"/>
            <w:kern w:val="2"/>
            <w:sz w:val="24"/>
            <w:szCs w:val="24"/>
            <w:lang w:eastAsia="en-AU"/>
            <w14:ligatures w14:val="standardContextual"/>
          </w:rPr>
          <w:tab/>
        </w:r>
        <w:r w:rsidRPr="00BD67DE">
          <w:t>Other ways of amending or cancelling local practising certificate</w:t>
        </w:r>
        <w:r>
          <w:tab/>
        </w:r>
        <w:r>
          <w:fldChar w:fldCharType="begin"/>
        </w:r>
        <w:r>
          <w:instrText xml:space="preserve"> PAGEREF _Toc213680348 \h </w:instrText>
        </w:r>
        <w:r>
          <w:fldChar w:fldCharType="separate"/>
        </w:r>
        <w:r w:rsidR="00594E67">
          <w:t>48</w:t>
        </w:r>
        <w:r>
          <w:fldChar w:fldCharType="end"/>
        </w:r>
      </w:hyperlink>
    </w:p>
    <w:p w14:paraId="6BCAD78C" w14:textId="0A9265A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49" w:history="1">
        <w:r w:rsidRPr="00BD67DE">
          <w:t>59</w:t>
        </w:r>
        <w:r>
          <w:rPr>
            <w:rFonts w:asciiTheme="minorHAnsi" w:eastAsiaTheme="minorEastAsia" w:hAnsiTheme="minorHAnsi" w:cstheme="minorBidi"/>
            <w:kern w:val="2"/>
            <w:sz w:val="24"/>
            <w:szCs w:val="24"/>
            <w:lang w:eastAsia="en-AU"/>
            <w14:ligatures w14:val="standardContextual"/>
          </w:rPr>
          <w:tab/>
        </w:r>
        <w:r w:rsidRPr="00BD67DE">
          <w:t>Relationship of div 2.4.6 with ch 4</w:t>
        </w:r>
        <w:r>
          <w:tab/>
        </w:r>
        <w:r>
          <w:fldChar w:fldCharType="begin"/>
        </w:r>
        <w:r>
          <w:instrText xml:space="preserve"> PAGEREF _Toc213680349 \h </w:instrText>
        </w:r>
        <w:r>
          <w:fldChar w:fldCharType="separate"/>
        </w:r>
        <w:r w:rsidR="00594E67">
          <w:t>49</w:t>
        </w:r>
        <w:r>
          <w:fldChar w:fldCharType="end"/>
        </w:r>
      </w:hyperlink>
    </w:p>
    <w:p w14:paraId="5FBC13E3" w14:textId="399DE5AD"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50" w:history="1">
        <w:r w:rsidRPr="00BD67DE">
          <w:t>Division 2.4.7</w:t>
        </w:r>
        <w:r>
          <w:rPr>
            <w:rFonts w:asciiTheme="minorHAnsi" w:eastAsiaTheme="minorEastAsia" w:hAnsiTheme="minorHAnsi" w:cstheme="minorBidi"/>
            <w:b w:val="0"/>
            <w:kern w:val="2"/>
            <w:sz w:val="24"/>
            <w:szCs w:val="24"/>
            <w:lang w:eastAsia="en-AU"/>
            <w14:ligatures w14:val="standardContextual"/>
          </w:rPr>
          <w:tab/>
        </w:r>
        <w:r w:rsidRPr="00BD67DE">
          <w:t>Special powers in relation to local practising certificates—show-cause events</w:t>
        </w:r>
        <w:r w:rsidRPr="00381DEF">
          <w:rPr>
            <w:vanish/>
          </w:rPr>
          <w:tab/>
        </w:r>
        <w:r w:rsidRPr="00381DEF">
          <w:rPr>
            <w:vanish/>
          </w:rPr>
          <w:fldChar w:fldCharType="begin"/>
        </w:r>
        <w:r w:rsidRPr="00381DEF">
          <w:rPr>
            <w:vanish/>
          </w:rPr>
          <w:instrText xml:space="preserve"> PAGEREF _Toc213680350 \h </w:instrText>
        </w:r>
        <w:r w:rsidRPr="00381DEF">
          <w:rPr>
            <w:vanish/>
          </w:rPr>
        </w:r>
        <w:r w:rsidRPr="00381DEF">
          <w:rPr>
            <w:vanish/>
          </w:rPr>
          <w:fldChar w:fldCharType="separate"/>
        </w:r>
        <w:r w:rsidR="00594E67">
          <w:rPr>
            <w:vanish/>
          </w:rPr>
          <w:t>50</w:t>
        </w:r>
        <w:r w:rsidRPr="00381DEF">
          <w:rPr>
            <w:vanish/>
          </w:rPr>
          <w:fldChar w:fldCharType="end"/>
        </w:r>
      </w:hyperlink>
    </w:p>
    <w:p w14:paraId="4D53D962" w14:textId="639F6D2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1" w:history="1">
        <w:r w:rsidRPr="00BD67DE">
          <w:t>60</w:t>
        </w:r>
        <w:r>
          <w:rPr>
            <w:rFonts w:asciiTheme="minorHAnsi" w:eastAsiaTheme="minorEastAsia" w:hAnsiTheme="minorHAnsi" w:cstheme="minorBidi"/>
            <w:kern w:val="2"/>
            <w:sz w:val="24"/>
            <w:szCs w:val="24"/>
            <w:lang w:eastAsia="en-AU"/>
            <w14:ligatures w14:val="standardContextual"/>
          </w:rPr>
          <w:tab/>
        </w:r>
        <w:r w:rsidRPr="00BD67DE">
          <w:t>Applicant for local practising certificate—show-cause event</w:t>
        </w:r>
        <w:r>
          <w:tab/>
        </w:r>
        <w:r>
          <w:fldChar w:fldCharType="begin"/>
        </w:r>
        <w:r>
          <w:instrText xml:space="preserve"> PAGEREF _Toc213680351 \h </w:instrText>
        </w:r>
        <w:r>
          <w:fldChar w:fldCharType="separate"/>
        </w:r>
        <w:r w:rsidR="00594E67">
          <w:t>50</w:t>
        </w:r>
        <w:r>
          <w:fldChar w:fldCharType="end"/>
        </w:r>
      </w:hyperlink>
    </w:p>
    <w:p w14:paraId="24C7705A" w14:textId="501810F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2" w:history="1">
        <w:r w:rsidRPr="00BD67DE">
          <w:t>61</w:t>
        </w:r>
        <w:r>
          <w:rPr>
            <w:rFonts w:asciiTheme="minorHAnsi" w:eastAsiaTheme="minorEastAsia" w:hAnsiTheme="minorHAnsi" w:cstheme="minorBidi"/>
            <w:kern w:val="2"/>
            <w:sz w:val="24"/>
            <w:szCs w:val="24"/>
            <w:lang w:eastAsia="en-AU"/>
            <w14:ligatures w14:val="standardContextual"/>
          </w:rPr>
          <w:tab/>
        </w:r>
        <w:r w:rsidRPr="00BD67DE">
          <w:t>Holder of local practising certificate—show-cause event</w:t>
        </w:r>
        <w:r>
          <w:tab/>
        </w:r>
        <w:r>
          <w:fldChar w:fldCharType="begin"/>
        </w:r>
        <w:r>
          <w:instrText xml:space="preserve"> PAGEREF _Toc213680352 \h </w:instrText>
        </w:r>
        <w:r>
          <w:fldChar w:fldCharType="separate"/>
        </w:r>
        <w:r w:rsidR="00594E67">
          <w:t>51</w:t>
        </w:r>
        <w:r>
          <w:fldChar w:fldCharType="end"/>
        </w:r>
      </w:hyperlink>
    </w:p>
    <w:p w14:paraId="122DE7D1" w14:textId="7E4BD77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3" w:history="1">
        <w:r w:rsidRPr="00BD67DE">
          <w:t>62</w:t>
        </w:r>
        <w:r>
          <w:rPr>
            <w:rFonts w:asciiTheme="minorHAnsi" w:eastAsiaTheme="minorEastAsia" w:hAnsiTheme="minorHAnsi" w:cstheme="minorBidi"/>
            <w:kern w:val="2"/>
            <w:sz w:val="24"/>
            <w:szCs w:val="24"/>
            <w:lang w:eastAsia="en-AU"/>
            <w14:ligatures w14:val="standardContextual"/>
          </w:rPr>
          <w:tab/>
        </w:r>
        <w:r w:rsidRPr="00BD67DE">
          <w:t>Refusal to grant or renew unrestricted or restricted practising certificate—failure to show cause etc</w:t>
        </w:r>
        <w:r>
          <w:tab/>
        </w:r>
        <w:r>
          <w:fldChar w:fldCharType="begin"/>
        </w:r>
        <w:r>
          <w:instrText xml:space="preserve"> PAGEREF _Toc213680353 \h </w:instrText>
        </w:r>
        <w:r>
          <w:fldChar w:fldCharType="separate"/>
        </w:r>
        <w:r w:rsidR="00594E67">
          <w:t>51</w:t>
        </w:r>
        <w:r>
          <w:fldChar w:fldCharType="end"/>
        </w:r>
      </w:hyperlink>
    </w:p>
    <w:p w14:paraId="0622FC78" w14:textId="111A417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4" w:history="1">
        <w:r w:rsidRPr="00BD67DE">
          <w:t>63</w:t>
        </w:r>
        <w:r>
          <w:rPr>
            <w:rFonts w:asciiTheme="minorHAnsi" w:eastAsiaTheme="minorEastAsia" w:hAnsiTheme="minorHAnsi" w:cstheme="minorBidi"/>
            <w:kern w:val="2"/>
            <w:sz w:val="24"/>
            <w:szCs w:val="24"/>
            <w:lang w:eastAsia="en-AU"/>
            <w14:ligatures w14:val="standardContextual"/>
          </w:rPr>
          <w:tab/>
        </w:r>
        <w:r w:rsidRPr="00BD67DE">
          <w:t>Refusal to grant or renew barrister practising certificate—failure to show cause etc</w:t>
        </w:r>
        <w:r>
          <w:tab/>
        </w:r>
        <w:r>
          <w:fldChar w:fldCharType="begin"/>
        </w:r>
        <w:r>
          <w:instrText xml:space="preserve"> PAGEREF _Toc213680354 \h </w:instrText>
        </w:r>
        <w:r>
          <w:fldChar w:fldCharType="separate"/>
        </w:r>
        <w:r w:rsidR="00594E67">
          <w:t>52</w:t>
        </w:r>
        <w:r>
          <w:fldChar w:fldCharType="end"/>
        </w:r>
      </w:hyperlink>
    </w:p>
    <w:p w14:paraId="073C3C46" w14:textId="337ADD4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5" w:history="1">
        <w:r w:rsidRPr="00BD67DE">
          <w:t>64</w:t>
        </w:r>
        <w:r>
          <w:rPr>
            <w:rFonts w:asciiTheme="minorHAnsi" w:eastAsiaTheme="minorEastAsia" w:hAnsiTheme="minorHAnsi" w:cstheme="minorBidi"/>
            <w:kern w:val="2"/>
            <w:sz w:val="24"/>
            <w:szCs w:val="24"/>
            <w:lang w:eastAsia="en-AU"/>
            <w14:ligatures w14:val="standardContextual"/>
          </w:rPr>
          <w:tab/>
        </w:r>
        <w:r w:rsidRPr="00BD67DE">
          <w:t>Amendment, suspension or cancellation of local practising certificate—failure to show cause etc</w:t>
        </w:r>
        <w:r>
          <w:tab/>
        </w:r>
        <w:r>
          <w:fldChar w:fldCharType="begin"/>
        </w:r>
        <w:r>
          <w:instrText xml:space="preserve"> PAGEREF _Toc213680355 \h </w:instrText>
        </w:r>
        <w:r>
          <w:fldChar w:fldCharType="separate"/>
        </w:r>
        <w:r w:rsidR="00594E67">
          <w:t>53</w:t>
        </w:r>
        <w:r>
          <w:fldChar w:fldCharType="end"/>
        </w:r>
      </w:hyperlink>
    </w:p>
    <w:p w14:paraId="2CE0F125" w14:textId="5B6734A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6" w:history="1">
        <w:r w:rsidRPr="00BD67DE">
          <w:t>65</w:t>
        </w:r>
        <w:r>
          <w:rPr>
            <w:rFonts w:asciiTheme="minorHAnsi" w:eastAsiaTheme="minorEastAsia" w:hAnsiTheme="minorHAnsi" w:cstheme="minorBidi"/>
            <w:kern w:val="2"/>
            <w:sz w:val="24"/>
            <w:szCs w:val="24"/>
            <w:lang w:eastAsia="en-AU"/>
            <w14:ligatures w14:val="standardContextual"/>
          </w:rPr>
          <w:tab/>
        </w:r>
        <w:r w:rsidRPr="00BD67DE">
          <w:t>Restriction on further applications for local practising certificate after refusal to grant or renew</w:t>
        </w:r>
        <w:r>
          <w:tab/>
        </w:r>
        <w:r>
          <w:fldChar w:fldCharType="begin"/>
        </w:r>
        <w:r>
          <w:instrText xml:space="preserve"> PAGEREF _Toc213680356 \h </w:instrText>
        </w:r>
        <w:r>
          <w:fldChar w:fldCharType="separate"/>
        </w:r>
        <w:r w:rsidR="00594E67">
          <w:t>54</w:t>
        </w:r>
        <w:r>
          <w:fldChar w:fldCharType="end"/>
        </w:r>
      </w:hyperlink>
    </w:p>
    <w:p w14:paraId="4C8FD642" w14:textId="08CE353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7" w:history="1">
        <w:r w:rsidRPr="00BD67DE">
          <w:t>66</w:t>
        </w:r>
        <w:r>
          <w:rPr>
            <w:rFonts w:asciiTheme="minorHAnsi" w:eastAsiaTheme="minorEastAsia" w:hAnsiTheme="minorHAnsi" w:cstheme="minorBidi"/>
            <w:kern w:val="2"/>
            <w:sz w:val="24"/>
            <w:szCs w:val="24"/>
            <w:lang w:eastAsia="en-AU"/>
            <w14:ligatures w14:val="standardContextual"/>
          </w:rPr>
          <w:tab/>
        </w:r>
        <w:r w:rsidRPr="00BD67DE">
          <w:t>Restriction on further applications for local practising certificate after cancellation</w:t>
        </w:r>
        <w:r>
          <w:tab/>
        </w:r>
        <w:r>
          <w:fldChar w:fldCharType="begin"/>
        </w:r>
        <w:r>
          <w:instrText xml:space="preserve"> PAGEREF _Toc213680357 \h </w:instrText>
        </w:r>
        <w:r>
          <w:fldChar w:fldCharType="separate"/>
        </w:r>
        <w:r w:rsidR="00594E67">
          <w:t>54</w:t>
        </w:r>
        <w:r>
          <w:fldChar w:fldCharType="end"/>
        </w:r>
      </w:hyperlink>
    </w:p>
    <w:p w14:paraId="451B7632" w14:textId="1991D96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58" w:history="1">
        <w:r w:rsidRPr="00BD67DE">
          <w:t>67</w:t>
        </w:r>
        <w:r>
          <w:rPr>
            <w:rFonts w:asciiTheme="minorHAnsi" w:eastAsiaTheme="minorEastAsia" w:hAnsiTheme="minorHAnsi" w:cstheme="minorBidi"/>
            <w:kern w:val="2"/>
            <w:sz w:val="24"/>
            <w:szCs w:val="24"/>
            <w:lang w:eastAsia="en-AU"/>
            <w14:ligatures w14:val="standardContextual"/>
          </w:rPr>
          <w:tab/>
        </w:r>
        <w:r w:rsidRPr="00BD67DE">
          <w:t>Relationship of div 2.4.7 with pt 4.4 and ch 6</w:t>
        </w:r>
        <w:r>
          <w:tab/>
        </w:r>
        <w:r>
          <w:fldChar w:fldCharType="begin"/>
        </w:r>
        <w:r>
          <w:instrText xml:space="preserve"> PAGEREF _Toc213680358 \h </w:instrText>
        </w:r>
        <w:r>
          <w:fldChar w:fldCharType="separate"/>
        </w:r>
        <w:r w:rsidR="00594E67">
          <w:t>55</w:t>
        </w:r>
        <w:r>
          <w:fldChar w:fldCharType="end"/>
        </w:r>
      </w:hyperlink>
    </w:p>
    <w:p w14:paraId="49923C4C" w14:textId="72756254"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59" w:history="1">
        <w:r w:rsidRPr="00BD67DE">
          <w:t>Division 2.4.8</w:t>
        </w:r>
        <w:r>
          <w:rPr>
            <w:rFonts w:asciiTheme="minorHAnsi" w:eastAsiaTheme="minorEastAsia" w:hAnsiTheme="minorHAnsi" w:cstheme="minorBidi"/>
            <w:b w:val="0"/>
            <w:kern w:val="2"/>
            <w:sz w:val="24"/>
            <w:szCs w:val="24"/>
            <w:lang w:eastAsia="en-AU"/>
            <w14:ligatures w14:val="standardContextual"/>
          </w:rPr>
          <w:tab/>
        </w:r>
        <w:r w:rsidRPr="00BD67DE">
          <w:t>Further provisions about local practising certificates</w:t>
        </w:r>
        <w:r w:rsidRPr="00381DEF">
          <w:rPr>
            <w:vanish/>
          </w:rPr>
          <w:tab/>
        </w:r>
        <w:r w:rsidRPr="00381DEF">
          <w:rPr>
            <w:vanish/>
          </w:rPr>
          <w:fldChar w:fldCharType="begin"/>
        </w:r>
        <w:r w:rsidRPr="00381DEF">
          <w:rPr>
            <w:vanish/>
          </w:rPr>
          <w:instrText xml:space="preserve"> PAGEREF _Toc213680359 \h </w:instrText>
        </w:r>
        <w:r w:rsidRPr="00381DEF">
          <w:rPr>
            <w:vanish/>
          </w:rPr>
        </w:r>
        <w:r w:rsidRPr="00381DEF">
          <w:rPr>
            <w:vanish/>
          </w:rPr>
          <w:fldChar w:fldCharType="separate"/>
        </w:r>
        <w:r w:rsidR="00594E67">
          <w:rPr>
            <w:vanish/>
          </w:rPr>
          <w:t>55</w:t>
        </w:r>
        <w:r w:rsidRPr="00381DEF">
          <w:rPr>
            <w:vanish/>
          </w:rPr>
          <w:fldChar w:fldCharType="end"/>
        </w:r>
      </w:hyperlink>
    </w:p>
    <w:p w14:paraId="0A200B2D" w14:textId="6538F4C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0" w:history="1">
        <w:r w:rsidRPr="00BD67DE">
          <w:t>68</w:t>
        </w:r>
        <w:r>
          <w:rPr>
            <w:rFonts w:asciiTheme="minorHAnsi" w:eastAsiaTheme="minorEastAsia" w:hAnsiTheme="minorHAnsi" w:cstheme="minorBidi"/>
            <w:kern w:val="2"/>
            <w:sz w:val="24"/>
            <w:szCs w:val="24"/>
            <w:lang w:eastAsia="en-AU"/>
            <w14:ligatures w14:val="standardContextual"/>
          </w:rPr>
          <w:tab/>
        </w:r>
        <w:r w:rsidRPr="00BD67DE">
          <w:t>Immediate suspension of local practising certificate</w:t>
        </w:r>
        <w:r>
          <w:tab/>
        </w:r>
        <w:r>
          <w:fldChar w:fldCharType="begin"/>
        </w:r>
        <w:r>
          <w:instrText xml:space="preserve"> PAGEREF _Toc213680360 \h </w:instrText>
        </w:r>
        <w:r>
          <w:fldChar w:fldCharType="separate"/>
        </w:r>
        <w:r w:rsidR="00594E67">
          <w:t>55</w:t>
        </w:r>
        <w:r>
          <w:fldChar w:fldCharType="end"/>
        </w:r>
      </w:hyperlink>
    </w:p>
    <w:p w14:paraId="0A596F7A" w14:textId="7A9872C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1" w:history="1">
        <w:r w:rsidRPr="00BD67DE">
          <w:t>69</w:t>
        </w:r>
        <w:r>
          <w:rPr>
            <w:rFonts w:asciiTheme="minorHAnsi" w:eastAsiaTheme="minorEastAsia" w:hAnsiTheme="minorHAnsi" w:cstheme="minorBidi"/>
            <w:kern w:val="2"/>
            <w:sz w:val="24"/>
            <w:szCs w:val="24"/>
            <w:lang w:eastAsia="en-AU"/>
            <w14:ligatures w14:val="standardContextual"/>
          </w:rPr>
          <w:tab/>
        </w:r>
        <w:r w:rsidRPr="00BD67DE">
          <w:t>Imposition of conditions on local practising certificate pending criminal proceedings etc</w:t>
        </w:r>
        <w:r>
          <w:tab/>
        </w:r>
        <w:r>
          <w:fldChar w:fldCharType="begin"/>
        </w:r>
        <w:r>
          <w:instrText xml:space="preserve"> PAGEREF _Toc213680361 \h </w:instrText>
        </w:r>
        <w:r>
          <w:fldChar w:fldCharType="separate"/>
        </w:r>
        <w:r w:rsidR="00594E67">
          <w:t>57</w:t>
        </w:r>
        <w:r>
          <w:fldChar w:fldCharType="end"/>
        </w:r>
      </w:hyperlink>
    </w:p>
    <w:p w14:paraId="241662A7" w14:textId="23BD9B2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2" w:history="1">
        <w:r w:rsidRPr="00BD67DE">
          <w:t>70</w:t>
        </w:r>
        <w:r>
          <w:rPr>
            <w:rFonts w:asciiTheme="minorHAnsi" w:eastAsiaTheme="minorEastAsia" w:hAnsiTheme="minorHAnsi" w:cstheme="minorBidi"/>
            <w:kern w:val="2"/>
            <w:sz w:val="24"/>
            <w:szCs w:val="24"/>
            <w:lang w:eastAsia="en-AU"/>
            <w14:ligatures w14:val="standardContextual"/>
          </w:rPr>
          <w:tab/>
        </w:r>
        <w:r w:rsidRPr="00BD67DE">
          <w:t>Surrender and cancellation of local practising certificate</w:t>
        </w:r>
        <w:r>
          <w:tab/>
        </w:r>
        <w:r>
          <w:fldChar w:fldCharType="begin"/>
        </w:r>
        <w:r>
          <w:instrText xml:space="preserve"> PAGEREF _Toc213680362 \h </w:instrText>
        </w:r>
        <w:r>
          <w:fldChar w:fldCharType="separate"/>
        </w:r>
        <w:r w:rsidR="00594E67">
          <w:t>58</w:t>
        </w:r>
        <w:r>
          <w:fldChar w:fldCharType="end"/>
        </w:r>
      </w:hyperlink>
    </w:p>
    <w:p w14:paraId="09D37783" w14:textId="1028C7E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3" w:history="1">
        <w:r w:rsidRPr="00BD67DE">
          <w:t>71</w:t>
        </w:r>
        <w:r>
          <w:rPr>
            <w:rFonts w:asciiTheme="minorHAnsi" w:eastAsiaTheme="minorEastAsia" w:hAnsiTheme="minorHAnsi" w:cstheme="minorBidi"/>
            <w:kern w:val="2"/>
            <w:sz w:val="24"/>
            <w:szCs w:val="24"/>
            <w:lang w:eastAsia="en-AU"/>
            <w14:ligatures w14:val="standardContextual"/>
          </w:rPr>
          <w:tab/>
        </w:r>
        <w:r w:rsidRPr="00BD67DE">
          <w:t>Return of local practising certificate</w:t>
        </w:r>
        <w:r>
          <w:tab/>
        </w:r>
        <w:r>
          <w:fldChar w:fldCharType="begin"/>
        </w:r>
        <w:r>
          <w:instrText xml:space="preserve"> PAGEREF _Toc213680363 \h </w:instrText>
        </w:r>
        <w:r>
          <w:fldChar w:fldCharType="separate"/>
        </w:r>
        <w:r w:rsidR="00594E67">
          <w:t>58</w:t>
        </w:r>
        <w:r>
          <w:fldChar w:fldCharType="end"/>
        </w:r>
      </w:hyperlink>
    </w:p>
    <w:p w14:paraId="109CA413" w14:textId="320B5DA4"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64" w:history="1">
        <w:r w:rsidRPr="00BD67DE">
          <w:t>Division 2.4.9</w:t>
        </w:r>
        <w:r>
          <w:rPr>
            <w:rFonts w:asciiTheme="minorHAnsi" w:eastAsiaTheme="minorEastAsia" w:hAnsiTheme="minorHAnsi" w:cstheme="minorBidi"/>
            <w:b w:val="0"/>
            <w:kern w:val="2"/>
            <w:sz w:val="24"/>
            <w:szCs w:val="24"/>
            <w:lang w:eastAsia="en-AU"/>
            <w14:ligatures w14:val="standardContextual"/>
          </w:rPr>
          <w:tab/>
        </w:r>
        <w:r w:rsidRPr="00BD67DE">
          <w:t>Interstate legal practitioners</w:t>
        </w:r>
        <w:r w:rsidRPr="00381DEF">
          <w:rPr>
            <w:vanish/>
          </w:rPr>
          <w:tab/>
        </w:r>
        <w:r w:rsidRPr="00381DEF">
          <w:rPr>
            <w:vanish/>
          </w:rPr>
          <w:fldChar w:fldCharType="begin"/>
        </w:r>
        <w:r w:rsidRPr="00381DEF">
          <w:rPr>
            <w:vanish/>
          </w:rPr>
          <w:instrText xml:space="preserve"> PAGEREF _Toc213680364 \h </w:instrText>
        </w:r>
        <w:r w:rsidRPr="00381DEF">
          <w:rPr>
            <w:vanish/>
          </w:rPr>
        </w:r>
        <w:r w:rsidRPr="00381DEF">
          <w:rPr>
            <w:vanish/>
          </w:rPr>
          <w:fldChar w:fldCharType="separate"/>
        </w:r>
        <w:r w:rsidR="00594E67">
          <w:rPr>
            <w:vanish/>
          </w:rPr>
          <w:t>59</w:t>
        </w:r>
        <w:r w:rsidRPr="00381DEF">
          <w:rPr>
            <w:vanish/>
          </w:rPr>
          <w:fldChar w:fldCharType="end"/>
        </w:r>
      </w:hyperlink>
    </w:p>
    <w:p w14:paraId="644F2B51" w14:textId="163F26A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5" w:history="1">
        <w:r w:rsidRPr="00BD67DE">
          <w:t>72</w:t>
        </w:r>
        <w:r>
          <w:rPr>
            <w:rFonts w:asciiTheme="minorHAnsi" w:eastAsiaTheme="minorEastAsia" w:hAnsiTheme="minorHAnsi" w:cstheme="minorBidi"/>
            <w:kern w:val="2"/>
            <w:sz w:val="24"/>
            <w:szCs w:val="24"/>
            <w:lang w:eastAsia="en-AU"/>
            <w14:ligatures w14:val="standardContextual"/>
          </w:rPr>
          <w:tab/>
        </w:r>
        <w:r w:rsidRPr="00BD67DE">
          <w:t>Professional indemnity insurance—interstate legal practitioners</w:t>
        </w:r>
        <w:r>
          <w:tab/>
        </w:r>
        <w:r>
          <w:fldChar w:fldCharType="begin"/>
        </w:r>
        <w:r>
          <w:instrText xml:space="preserve"> PAGEREF _Toc213680365 \h </w:instrText>
        </w:r>
        <w:r>
          <w:fldChar w:fldCharType="separate"/>
        </w:r>
        <w:r w:rsidR="00594E67">
          <w:t>59</w:t>
        </w:r>
        <w:r>
          <w:fldChar w:fldCharType="end"/>
        </w:r>
      </w:hyperlink>
    </w:p>
    <w:p w14:paraId="4C3DA807" w14:textId="74CB9D7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6" w:history="1">
        <w:r w:rsidRPr="00BD67DE">
          <w:t>73</w:t>
        </w:r>
        <w:r>
          <w:rPr>
            <w:rFonts w:asciiTheme="minorHAnsi" w:eastAsiaTheme="minorEastAsia" w:hAnsiTheme="minorHAnsi" w:cstheme="minorBidi"/>
            <w:kern w:val="2"/>
            <w:sz w:val="24"/>
            <w:szCs w:val="24"/>
            <w:lang w:eastAsia="en-AU"/>
            <w14:ligatures w14:val="standardContextual"/>
          </w:rPr>
          <w:tab/>
        </w:r>
        <w:r w:rsidRPr="00BD67DE">
          <w:t>Extent of entitlement of interstate legal practitioner to practise in ACT</w:t>
        </w:r>
        <w:r>
          <w:tab/>
        </w:r>
        <w:r>
          <w:fldChar w:fldCharType="begin"/>
        </w:r>
        <w:r>
          <w:instrText xml:space="preserve"> PAGEREF _Toc213680366 \h </w:instrText>
        </w:r>
        <w:r>
          <w:fldChar w:fldCharType="separate"/>
        </w:r>
        <w:r w:rsidR="00594E67">
          <w:t>60</w:t>
        </w:r>
        <w:r>
          <w:fldChar w:fldCharType="end"/>
        </w:r>
      </w:hyperlink>
    </w:p>
    <w:p w14:paraId="7463FA11" w14:textId="2484BD8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7" w:history="1">
        <w:r w:rsidRPr="00BD67DE">
          <w:t>74</w:t>
        </w:r>
        <w:r>
          <w:rPr>
            <w:rFonts w:asciiTheme="minorHAnsi" w:eastAsiaTheme="minorEastAsia" w:hAnsiTheme="minorHAnsi" w:cstheme="minorBidi"/>
            <w:kern w:val="2"/>
            <w:sz w:val="24"/>
            <w:szCs w:val="24"/>
            <w:lang w:eastAsia="en-AU"/>
            <w14:ligatures w14:val="standardContextual"/>
          </w:rPr>
          <w:tab/>
        </w:r>
        <w:r w:rsidRPr="00BD67DE">
          <w:t>Additional conditions on practice of interstate legal practitioners</w:t>
        </w:r>
        <w:r>
          <w:tab/>
        </w:r>
        <w:r>
          <w:fldChar w:fldCharType="begin"/>
        </w:r>
        <w:r>
          <w:instrText xml:space="preserve"> PAGEREF _Toc213680367 \h </w:instrText>
        </w:r>
        <w:r>
          <w:fldChar w:fldCharType="separate"/>
        </w:r>
        <w:r w:rsidR="00594E67">
          <w:t>61</w:t>
        </w:r>
        <w:r>
          <w:fldChar w:fldCharType="end"/>
        </w:r>
      </w:hyperlink>
    </w:p>
    <w:p w14:paraId="3A7D6319" w14:textId="1EE3B55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8" w:history="1">
        <w:r w:rsidRPr="00BD67DE">
          <w:t>75</w:t>
        </w:r>
        <w:r>
          <w:rPr>
            <w:rFonts w:asciiTheme="minorHAnsi" w:eastAsiaTheme="minorEastAsia" w:hAnsiTheme="minorHAnsi" w:cstheme="minorBidi"/>
            <w:kern w:val="2"/>
            <w:sz w:val="24"/>
            <w:szCs w:val="24"/>
            <w:lang w:eastAsia="en-AU"/>
            <w14:ligatures w14:val="standardContextual"/>
          </w:rPr>
          <w:tab/>
        </w:r>
        <w:r w:rsidRPr="00BD67DE">
          <w:t>Special provisions about interstate legal practitioner engaging in unsupervised legal practice in ACT</w:t>
        </w:r>
        <w:r>
          <w:tab/>
        </w:r>
        <w:r>
          <w:fldChar w:fldCharType="begin"/>
        </w:r>
        <w:r>
          <w:instrText xml:space="preserve"> PAGEREF _Toc213680368 \h </w:instrText>
        </w:r>
        <w:r>
          <w:fldChar w:fldCharType="separate"/>
        </w:r>
        <w:r w:rsidR="00594E67">
          <w:t>62</w:t>
        </w:r>
        <w:r>
          <w:fldChar w:fldCharType="end"/>
        </w:r>
      </w:hyperlink>
    </w:p>
    <w:p w14:paraId="774F98E9" w14:textId="543FE36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69" w:history="1">
        <w:r w:rsidRPr="00BD67DE">
          <w:t>76</w:t>
        </w:r>
        <w:r>
          <w:rPr>
            <w:rFonts w:asciiTheme="minorHAnsi" w:eastAsiaTheme="minorEastAsia" w:hAnsiTheme="minorHAnsi" w:cstheme="minorBidi"/>
            <w:kern w:val="2"/>
            <w:sz w:val="24"/>
            <w:szCs w:val="24"/>
            <w:lang w:eastAsia="en-AU"/>
            <w14:ligatures w14:val="standardContextual"/>
          </w:rPr>
          <w:tab/>
        </w:r>
        <w:r w:rsidRPr="00BD67DE">
          <w:t>Interstate legal practitioner is officer of Supreme Court</w:t>
        </w:r>
        <w:r>
          <w:tab/>
        </w:r>
        <w:r>
          <w:fldChar w:fldCharType="begin"/>
        </w:r>
        <w:r>
          <w:instrText xml:space="preserve"> PAGEREF _Toc213680369 \h </w:instrText>
        </w:r>
        <w:r>
          <w:fldChar w:fldCharType="separate"/>
        </w:r>
        <w:r w:rsidR="00594E67">
          <w:t>62</w:t>
        </w:r>
        <w:r>
          <w:fldChar w:fldCharType="end"/>
        </w:r>
      </w:hyperlink>
    </w:p>
    <w:p w14:paraId="43AA12E3" w14:textId="49099EDD"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70" w:history="1">
        <w:r w:rsidRPr="00BD67DE">
          <w:t>Division 2.4.10</w:t>
        </w:r>
        <w:r>
          <w:rPr>
            <w:rFonts w:asciiTheme="minorHAnsi" w:eastAsiaTheme="minorEastAsia" w:hAnsiTheme="minorHAnsi" w:cstheme="minorBidi"/>
            <w:b w:val="0"/>
            <w:kern w:val="2"/>
            <w:sz w:val="24"/>
            <w:szCs w:val="24"/>
            <w:lang w:eastAsia="en-AU"/>
            <w14:ligatures w14:val="standardContextual"/>
          </w:rPr>
          <w:tab/>
        </w:r>
        <w:r w:rsidRPr="00BD67DE">
          <w:t>Miscellaneous—pt 2.4</w:t>
        </w:r>
        <w:r w:rsidRPr="00381DEF">
          <w:rPr>
            <w:vanish/>
          </w:rPr>
          <w:tab/>
        </w:r>
        <w:r w:rsidRPr="00381DEF">
          <w:rPr>
            <w:vanish/>
          </w:rPr>
          <w:fldChar w:fldCharType="begin"/>
        </w:r>
        <w:r w:rsidRPr="00381DEF">
          <w:rPr>
            <w:vanish/>
          </w:rPr>
          <w:instrText xml:space="preserve"> PAGEREF _Toc213680370 \h </w:instrText>
        </w:r>
        <w:r w:rsidRPr="00381DEF">
          <w:rPr>
            <w:vanish/>
          </w:rPr>
        </w:r>
        <w:r w:rsidRPr="00381DEF">
          <w:rPr>
            <w:vanish/>
          </w:rPr>
          <w:fldChar w:fldCharType="separate"/>
        </w:r>
        <w:r w:rsidR="00594E67">
          <w:rPr>
            <w:vanish/>
          </w:rPr>
          <w:t>63</w:t>
        </w:r>
        <w:r w:rsidRPr="00381DEF">
          <w:rPr>
            <w:vanish/>
          </w:rPr>
          <w:fldChar w:fldCharType="end"/>
        </w:r>
      </w:hyperlink>
    </w:p>
    <w:p w14:paraId="6EA36C33" w14:textId="219125C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1" w:history="1">
        <w:r w:rsidRPr="00BD67DE">
          <w:t>77</w:t>
        </w:r>
        <w:r>
          <w:rPr>
            <w:rFonts w:asciiTheme="minorHAnsi" w:eastAsiaTheme="minorEastAsia" w:hAnsiTheme="minorHAnsi" w:cstheme="minorBidi"/>
            <w:kern w:val="2"/>
            <w:sz w:val="24"/>
            <w:szCs w:val="24"/>
            <w:lang w:eastAsia="en-AU"/>
            <w14:ligatures w14:val="standardContextual"/>
          </w:rPr>
          <w:tab/>
        </w:r>
        <w:r w:rsidRPr="00BD67DE">
          <w:t>Protocols with regulatory authorities</w:t>
        </w:r>
        <w:r>
          <w:tab/>
        </w:r>
        <w:r>
          <w:fldChar w:fldCharType="begin"/>
        </w:r>
        <w:r>
          <w:instrText xml:space="preserve"> PAGEREF _Toc213680371 \h </w:instrText>
        </w:r>
        <w:r>
          <w:fldChar w:fldCharType="separate"/>
        </w:r>
        <w:r w:rsidR="00594E67">
          <w:t>63</w:t>
        </w:r>
        <w:r>
          <w:fldChar w:fldCharType="end"/>
        </w:r>
      </w:hyperlink>
    </w:p>
    <w:p w14:paraId="0E7AC349" w14:textId="4B0E1E5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2" w:history="1">
        <w:r w:rsidRPr="00BD67DE">
          <w:t>78</w:t>
        </w:r>
        <w:r>
          <w:rPr>
            <w:rFonts w:asciiTheme="minorHAnsi" w:eastAsiaTheme="minorEastAsia" w:hAnsiTheme="minorHAnsi" w:cstheme="minorBidi"/>
            <w:kern w:val="2"/>
            <w:sz w:val="24"/>
            <w:szCs w:val="24"/>
            <w:lang w:eastAsia="en-AU"/>
            <w14:ligatures w14:val="standardContextual"/>
          </w:rPr>
          <w:tab/>
        </w:r>
        <w:r w:rsidRPr="00BD67DE">
          <w:t>Investigation of practising certificate applicants or holders etc</w:t>
        </w:r>
        <w:r>
          <w:tab/>
        </w:r>
        <w:r>
          <w:fldChar w:fldCharType="begin"/>
        </w:r>
        <w:r>
          <w:instrText xml:space="preserve"> PAGEREF _Toc213680372 \h </w:instrText>
        </w:r>
        <w:r>
          <w:fldChar w:fldCharType="separate"/>
        </w:r>
        <w:r w:rsidR="00594E67">
          <w:t>63</w:t>
        </w:r>
        <w:r>
          <w:fldChar w:fldCharType="end"/>
        </w:r>
      </w:hyperlink>
    </w:p>
    <w:p w14:paraId="16A28A95" w14:textId="379BA16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3" w:history="1">
        <w:r w:rsidRPr="00BD67DE">
          <w:t>79</w:t>
        </w:r>
        <w:r>
          <w:rPr>
            <w:rFonts w:asciiTheme="minorHAnsi" w:eastAsiaTheme="minorEastAsia" w:hAnsiTheme="minorHAnsi" w:cstheme="minorBidi"/>
            <w:kern w:val="2"/>
            <w:sz w:val="24"/>
            <w:szCs w:val="24"/>
            <w:lang w:eastAsia="en-AU"/>
            <w14:ligatures w14:val="standardContextual"/>
          </w:rPr>
          <w:tab/>
        </w:r>
        <w:r w:rsidRPr="00BD67DE">
          <w:t>Register of local practising certificates</w:t>
        </w:r>
        <w:r>
          <w:tab/>
        </w:r>
        <w:r>
          <w:fldChar w:fldCharType="begin"/>
        </w:r>
        <w:r>
          <w:instrText xml:space="preserve"> PAGEREF _Toc213680373 \h </w:instrText>
        </w:r>
        <w:r>
          <w:fldChar w:fldCharType="separate"/>
        </w:r>
        <w:r w:rsidR="00594E67">
          <w:t>64</w:t>
        </w:r>
        <w:r>
          <w:fldChar w:fldCharType="end"/>
        </w:r>
      </w:hyperlink>
    </w:p>
    <w:p w14:paraId="74AB3F68" w14:textId="5C7CD05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4" w:history="1">
        <w:r w:rsidRPr="00BD67DE">
          <w:t>80</w:t>
        </w:r>
        <w:r>
          <w:rPr>
            <w:rFonts w:asciiTheme="minorHAnsi" w:eastAsiaTheme="minorEastAsia" w:hAnsiTheme="minorHAnsi" w:cstheme="minorBidi"/>
            <w:kern w:val="2"/>
            <w:sz w:val="24"/>
            <w:szCs w:val="24"/>
            <w:lang w:eastAsia="en-AU"/>
            <w14:ligatures w14:val="standardContextual"/>
          </w:rPr>
          <w:tab/>
        </w:r>
        <w:r w:rsidRPr="00BD67DE">
          <w:t>Supreme Court orders about conditions under pt 2.4</w:t>
        </w:r>
        <w:r>
          <w:tab/>
        </w:r>
        <w:r>
          <w:fldChar w:fldCharType="begin"/>
        </w:r>
        <w:r>
          <w:instrText xml:space="preserve"> PAGEREF _Toc213680374 \h </w:instrText>
        </w:r>
        <w:r>
          <w:fldChar w:fldCharType="separate"/>
        </w:r>
        <w:r w:rsidR="00594E67">
          <w:t>64</w:t>
        </w:r>
        <w:r>
          <w:fldChar w:fldCharType="end"/>
        </w:r>
      </w:hyperlink>
    </w:p>
    <w:p w14:paraId="68AC6B58" w14:textId="602B6D7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5" w:history="1">
        <w:r w:rsidRPr="00BD67DE">
          <w:t>81</w:t>
        </w:r>
        <w:r>
          <w:rPr>
            <w:rFonts w:asciiTheme="minorHAnsi" w:eastAsiaTheme="minorEastAsia" w:hAnsiTheme="minorHAnsi" w:cstheme="minorBidi"/>
            <w:kern w:val="2"/>
            <w:sz w:val="24"/>
            <w:szCs w:val="24"/>
            <w:lang w:eastAsia="en-AU"/>
            <w14:ligatures w14:val="standardContextual"/>
          </w:rPr>
          <w:tab/>
        </w:r>
        <w:r w:rsidRPr="00BD67DE">
          <w:t>Appeals against decisions of relevant council</w:t>
        </w:r>
        <w:r>
          <w:tab/>
        </w:r>
        <w:r>
          <w:fldChar w:fldCharType="begin"/>
        </w:r>
        <w:r>
          <w:instrText xml:space="preserve"> PAGEREF _Toc213680375 \h </w:instrText>
        </w:r>
        <w:r>
          <w:fldChar w:fldCharType="separate"/>
        </w:r>
        <w:r w:rsidR="00594E67">
          <w:t>64</w:t>
        </w:r>
        <w:r>
          <w:fldChar w:fldCharType="end"/>
        </w:r>
      </w:hyperlink>
    </w:p>
    <w:p w14:paraId="399F04D5" w14:textId="707747D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6" w:history="1">
        <w:r w:rsidRPr="00BD67DE">
          <w:t>82</w:t>
        </w:r>
        <w:r>
          <w:rPr>
            <w:rFonts w:asciiTheme="minorHAnsi" w:eastAsiaTheme="minorEastAsia" w:hAnsiTheme="minorHAnsi" w:cstheme="minorBidi"/>
            <w:kern w:val="2"/>
            <w:sz w:val="24"/>
            <w:szCs w:val="24"/>
            <w:lang w:eastAsia="en-AU"/>
            <w14:ligatures w14:val="standardContextual"/>
          </w:rPr>
          <w:tab/>
        </w:r>
        <w:r w:rsidRPr="00BD67DE">
          <w:t>Government lawyers generally</w:t>
        </w:r>
        <w:r>
          <w:tab/>
        </w:r>
        <w:r>
          <w:fldChar w:fldCharType="begin"/>
        </w:r>
        <w:r>
          <w:instrText xml:space="preserve"> PAGEREF _Toc213680376 \h </w:instrText>
        </w:r>
        <w:r>
          <w:fldChar w:fldCharType="separate"/>
        </w:r>
        <w:r w:rsidR="00594E67">
          <w:t>66</w:t>
        </w:r>
        <w:r>
          <w:fldChar w:fldCharType="end"/>
        </w:r>
      </w:hyperlink>
    </w:p>
    <w:p w14:paraId="24892E81" w14:textId="160A911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7" w:history="1">
        <w:r w:rsidRPr="00BD67DE">
          <w:t>83</w:t>
        </w:r>
        <w:r>
          <w:rPr>
            <w:rFonts w:asciiTheme="minorHAnsi" w:eastAsiaTheme="minorEastAsia" w:hAnsiTheme="minorHAnsi" w:cstheme="minorBidi"/>
            <w:kern w:val="2"/>
            <w:sz w:val="24"/>
            <w:szCs w:val="24"/>
            <w:lang w:eastAsia="en-AU"/>
            <w14:ligatures w14:val="standardContextual"/>
          </w:rPr>
          <w:tab/>
        </w:r>
        <w:r w:rsidRPr="00BD67DE">
          <w:t>Government lawyers of other jurisdictions</w:t>
        </w:r>
        <w:r>
          <w:tab/>
        </w:r>
        <w:r>
          <w:fldChar w:fldCharType="begin"/>
        </w:r>
        <w:r>
          <w:instrText xml:space="preserve"> PAGEREF _Toc213680377 \h </w:instrText>
        </w:r>
        <w:r>
          <w:fldChar w:fldCharType="separate"/>
        </w:r>
        <w:r w:rsidR="00594E67">
          <w:t>67</w:t>
        </w:r>
        <w:r>
          <w:fldChar w:fldCharType="end"/>
        </w:r>
      </w:hyperlink>
    </w:p>
    <w:p w14:paraId="3DC9DD82" w14:textId="4A38BF5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78" w:history="1">
        <w:r w:rsidRPr="00BD67DE">
          <w:t>84</w:t>
        </w:r>
        <w:r>
          <w:rPr>
            <w:rFonts w:asciiTheme="minorHAnsi" w:eastAsiaTheme="minorEastAsia" w:hAnsiTheme="minorHAnsi" w:cstheme="minorBidi"/>
            <w:kern w:val="2"/>
            <w:sz w:val="24"/>
            <w:szCs w:val="24"/>
            <w:lang w:eastAsia="en-AU"/>
            <w14:ligatures w14:val="standardContextual"/>
          </w:rPr>
          <w:tab/>
        </w:r>
        <w:r w:rsidRPr="00BD67DE">
          <w:t>Determination of fees by law society council and bar council</w:t>
        </w:r>
        <w:r>
          <w:tab/>
        </w:r>
        <w:r>
          <w:fldChar w:fldCharType="begin"/>
        </w:r>
        <w:r>
          <w:instrText xml:space="preserve"> PAGEREF _Toc213680378 \h </w:instrText>
        </w:r>
        <w:r>
          <w:fldChar w:fldCharType="separate"/>
        </w:r>
        <w:r w:rsidR="00594E67">
          <w:t>68</w:t>
        </w:r>
        <w:r>
          <w:fldChar w:fldCharType="end"/>
        </w:r>
      </w:hyperlink>
    </w:p>
    <w:p w14:paraId="0443AB7B" w14:textId="19B42E65"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379" w:history="1">
        <w:r w:rsidRPr="00BD67DE">
          <w:t>Part 2.5</w:t>
        </w:r>
        <w:r>
          <w:rPr>
            <w:rFonts w:asciiTheme="minorHAnsi" w:eastAsiaTheme="minorEastAsia" w:hAnsiTheme="minorHAnsi" w:cstheme="minorBidi"/>
            <w:b w:val="0"/>
            <w:kern w:val="2"/>
            <w:szCs w:val="24"/>
            <w:lang w:eastAsia="en-AU"/>
            <w14:ligatures w14:val="standardContextual"/>
          </w:rPr>
          <w:tab/>
        </w:r>
        <w:r w:rsidRPr="00BD67DE">
          <w:t>Inter-jurisdictional provisions about admission and practising certificates</w:t>
        </w:r>
        <w:r w:rsidRPr="00381DEF">
          <w:rPr>
            <w:vanish/>
          </w:rPr>
          <w:tab/>
        </w:r>
        <w:r w:rsidRPr="00381DEF">
          <w:rPr>
            <w:vanish/>
          </w:rPr>
          <w:fldChar w:fldCharType="begin"/>
        </w:r>
        <w:r w:rsidRPr="00381DEF">
          <w:rPr>
            <w:vanish/>
          </w:rPr>
          <w:instrText xml:space="preserve"> PAGEREF _Toc213680379 \h </w:instrText>
        </w:r>
        <w:r w:rsidRPr="00381DEF">
          <w:rPr>
            <w:vanish/>
          </w:rPr>
        </w:r>
        <w:r w:rsidRPr="00381DEF">
          <w:rPr>
            <w:vanish/>
          </w:rPr>
          <w:fldChar w:fldCharType="separate"/>
        </w:r>
        <w:r w:rsidR="00594E67">
          <w:rPr>
            <w:vanish/>
          </w:rPr>
          <w:t>69</w:t>
        </w:r>
        <w:r w:rsidRPr="00381DEF">
          <w:rPr>
            <w:vanish/>
          </w:rPr>
          <w:fldChar w:fldCharType="end"/>
        </w:r>
      </w:hyperlink>
    </w:p>
    <w:p w14:paraId="33164CB3" w14:textId="1F140042"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80" w:history="1">
        <w:r w:rsidRPr="00BD67DE">
          <w:t>Division 2.5.1</w:t>
        </w:r>
        <w:r>
          <w:rPr>
            <w:rFonts w:asciiTheme="minorHAnsi" w:eastAsiaTheme="minorEastAsia" w:hAnsiTheme="minorHAnsi" w:cstheme="minorBidi"/>
            <w:b w:val="0"/>
            <w:kern w:val="2"/>
            <w:sz w:val="24"/>
            <w:szCs w:val="24"/>
            <w:lang w:eastAsia="en-AU"/>
            <w14:ligatures w14:val="standardContextual"/>
          </w:rPr>
          <w:tab/>
        </w:r>
        <w:r w:rsidRPr="00BD67DE">
          <w:t>Preliminary—pt 2.5</w:t>
        </w:r>
        <w:r w:rsidRPr="00381DEF">
          <w:rPr>
            <w:vanish/>
          </w:rPr>
          <w:tab/>
        </w:r>
        <w:r w:rsidRPr="00381DEF">
          <w:rPr>
            <w:vanish/>
          </w:rPr>
          <w:fldChar w:fldCharType="begin"/>
        </w:r>
        <w:r w:rsidRPr="00381DEF">
          <w:rPr>
            <w:vanish/>
          </w:rPr>
          <w:instrText xml:space="preserve"> PAGEREF _Toc213680380 \h </w:instrText>
        </w:r>
        <w:r w:rsidRPr="00381DEF">
          <w:rPr>
            <w:vanish/>
          </w:rPr>
        </w:r>
        <w:r w:rsidRPr="00381DEF">
          <w:rPr>
            <w:vanish/>
          </w:rPr>
          <w:fldChar w:fldCharType="separate"/>
        </w:r>
        <w:r w:rsidR="00594E67">
          <w:rPr>
            <w:vanish/>
          </w:rPr>
          <w:t>69</w:t>
        </w:r>
        <w:r w:rsidRPr="00381DEF">
          <w:rPr>
            <w:vanish/>
          </w:rPr>
          <w:fldChar w:fldCharType="end"/>
        </w:r>
      </w:hyperlink>
    </w:p>
    <w:p w14:paraId="79893FA6" w14:textId="78A1C11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81" w:history="1">
        <w:r w:rsidRPr="00BD67DE">
          <w:t>85</w:t>
        </w:r>
        <w:r>
          <w:rPr>
            <w:rFonts w:asciiTheme="minorHAnsi" w:eastAsiaTheme="minorEastAsia" w:hAnsiTheme="minorHAnsi" w:cstheme="minorBidi"/>
            <w:kern w:val="2"/>
            <w:sz w:val="24"/>
            <w:szCs w:val="24"/>
            <w:lang w:eastAsia="en-AU"/>
            <w14:ligatures w14:val="standardContextual"/>
          </w:rPr>
          <w:tab/>
        </w:r>
        <w:r w:rsidRPr="00BD67DE">
          <w:t>Purpose—pt 2.5</w:t>
        </w:r>
        <w:r>
          <w:tab/>
        </w:r>
        <w:r>
          <w:fldChar w:fldCharType="begin"/>
        </w:r>
        <w:r>
          <w:instrText xml:space="preserve"> PAGEREF _Toc213680381 \h </w:instrText>
        </w:r>
        <w:r>
          <w:fldChar w:fldCharType="separate"/>
        </w:r>
        <w:r w:rsidR="00594E67">
          <w:t>69</w:t>
        </w:r>
        <w:r>
          <w:fldChar w:fldCharType="end"/>
        </w:r>
      </w:hyperlink>
    </w:p>
    <w:p w14:paraId="215BAE3B" w14:textId="117A067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82" w:history="1">
        <w:r w:rsidRPr="00BD67DE">
          <w:t>86</w:t>
        </w:r>
        <w:r>
          <w:rPr>
            <w:rFonts w:asciiTheme="minorHAnsi" w:eastAsiaTheme="minorEastAsia" w:hAnsiTheme="minorHAnsi" w:cstheme="minorBidi"/>
            <w:kern w:val="2"/>
            <w:sz w:val="24"/>
            <w:szCs w:val="24"/>
            <w:lang w:eastAsia="en-AU"/>
            <w14:ligatures w14:val="standardContextual"/>
          </w:rPr>
          <w:tab/>
        </w:r>
        <w:r w:rsidRPr="00BD67DE">
          <w:t>Powers under ch 4 not affected by pt 2.5</w:t>
        </w:r>
        <w:r>
          <w:tab/>
        </w:r>
        <w:r>
          <w:fldChar w:fldCharType="begin"/>
        </w:r>
        <w:r>
          <w:instrText xml:space="preserve"> PAGEREF _Toc213680382 \h </w:instrText>
        </w:r>
        <w:r>
          <w:fldChar w:fldCharType="separate"/>
        </w:r>
        <w:r w:rsidR="00594E67">
          <w:t>69</w:t>
        </w:r>
        <w:r>
          <w:fldChar w:fldCharType="end"/>
        </w:r>
      </w:hyperlink>
    </w:p>
    <w:p w14:paraId="5537C8B3" w14:textId="1EEC593E"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83" w:history="1">
        <w:r w:rsidRPr="00BD67DE">
          <w:t>Division 2.5.2</w:t>
        </w:r>
        <w:r>
          <w:rPr>
            <w:rFonts w:asciiTheme="minorHAnsi" w:eastAsiaTheme="minorEastAsia" w:hAnsiTheme="minorHAnsi" w:cstheme="minorBidi"/>
            <w:b w:val="0"/>
            <w:kern w:val="2"/>
            <w:sz w:val="24"/>
            <w:szCs w:val="24"/>
            <w:lang w:eastAsia="en-AU"/>
            <w14:ligatures w14:val="standardContextual"/>
          </w:rPr>
          <w:tab/>
        </w:r>
        <w:r w:rsidRPr="00BD67DE">
          <w:t>Notices to be given by local authorities to interstate authorities</w:t>
        </w:r>
        <w:r w:rsidRPr="00381DEF">
          <w:rPr>
            <w:vanish/>
          </w:rPr>
          <w:tab/>
        </w:r>
        <w:r w:rsidRPr="00381DEF">
          <w:rPr>
            <w:vanish/>
          </w:rPr>
          <w:fldChar w:fldCharType="begin"/>
        </w:r>
        <w:r w:rsidRPr="00381DEF">
          <w:rPr>
            <w:vanish/>
          </w:rPr>
          <w:instrText xml:space="preserve"> PAGEREF _Toc213680383 \h </w:instrText>
        </w:r>
        <w:r w:rsidRPr="00381DEF">
          <w:rPr>
            <w:vanish/>
          </w:rPr>
        </w:r>
        <w:r w:rsidRPr="00381DEF">
          <w:rPr>
            <w:vanish/>
          </w:rPr>
          <w:fldChar w:fldCharType="separate"/>
        </w:r>
        <w:r w:rsidR="00594E67">
          <w:rPr>
            <w:vanish/>
          </w:rPr>
          <w:t>69</w:t>
        </w:r>
        <w:r w:rsidRPr="00381DEF">
          <w:rPr>
            <w:vanish/>
          </w:rPr>
          <w:fldChar w:fldCharType="end"/>
        </w:r>
      </w:hyperlink>
    </w:p>
    <w:p w14:paraId="581B6EDE" w14:textId="6386275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84" w:history="1">
        <w:r w:rsidRPr="00BD67DE">
          <w:t>87</w:t>
        </w:r>
        <w:r>
          <w:rPr>
            <w:rFonts w:asciiTheme="minorHAnsi" w:eastAsiaTheme="minorEastAsia" w:hAnsiTheme="minorHAnsi" w:cstheme="minorBidi"/>
            <w:kern w:val="2"/>
            <w:sz w:val="24"/>
            <w:szCs w:val="24"/>
            <w:lang w:eastAsia="en-AU"/>
            <w14:ligatures w14:val="standardContextual"/>
          </w:rPr>
          <w:tab/>
        </w:r>
        <w:r w:rsidRPr="00BD67DE">
          <w:t>Official notice to other jurisdictions of applications for admission and associated matters</w:t>
        </w:r>
        <w:r>
          <w:tab/>
        </w:r>
        <w:r>
          <w:fldChar w:fldCharType="begin"/>
        </w:r>
        <w:r>
          <w:instrText xml:space="preserve"> PAGEREF _Toc213680384 \h </w:instrText>
        </w:r>
        <w:r>
          <w:fldChar w:fldCharType="separate"/>
        </w:r>
        <w:r w:rsidR="00594E67">
          <w:t>69</w:t>
        </w:r>
        <w:r>
          <w:fldChar w:fldCharType="end"/>
        </w:r>
      </w:hyperlink>
    </w:p>
    <w:p w14:paraId="2F790D72" w14:textId="16C0D5C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85" w:history="1">
        <w:r w:rsidRPr="00BD67DE">
          <w:t>88</w:t>
        </w:r>
        <w:r>
          <w:rPr>
            <w:rFonts w:asciiTheme="minorHAnsi" w:eastAsiaTheme="minorEastAsia" w:hAnsiTheme="minorHAnsi" w:cstheme="minorBidi"/>
            <w:kern w:val="2"/>
            <w:sz w:val="24"/>
            <w:szCs w:val="24"/>
            <w:lang w:eastAsia="en-AU"/>
            <w14:ligatures w14:val="standardContextual"/>
          </w:rPr>
          <w:tab/>
        </w:r>
        <w:r w:rsidRPr="00BD67DE">
          <w:t>Official notice to other jurisdictions of removals from local roll</w:t>
        </w:r>
        <w:r>
          <w:tab/>
        </w:r>
        <w:r>
          <w:fldChar w:fldCharType="begin"/>
        </w:r>
        <w:r>
          <w:instrText xml:space="preserve"> PAGEREF _Toc213680385 \h </w:instrText>
        </w:r>
        <w:r>
          <w:fldChar w:fldCharType="separate"/>
        </w:r>
        <w:r w:rsidR="00594E67">
          <w:t>70</w:t>
        </w:r>
        <w:r>
          <w:fldChar w:fldCharType="end"/>
        </w:r>
      </w:hyperlink>
    </w:p>
    <w:p w14:paraId="52059D3D" w14:textId="6B2BD17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86" w:history="1">
        <w:r w:rsidRPr="00BD67DE">
          <w:t>90</w:t>
        </w:r>
        <w:r>
          <w:rPr>
            <w:rFonts w:asciiTheme="minorHAnsi" w:eastAsiaTheme="minorEastAsia" w:hAnsiTheme="minorHAnsi" w:cstheme="minorBidi"/>
            <w:kern w:val="2"/>
            <w:sz w:val="24"/>
            <w:szCs w:val="24"/>
            <w:lang w:eastAsia="en-AU"/>
            <w14:ligatures w14:val="standardContextual"/>
          </w:rPr>
          <w:tab/>
        </w:r>
        <w:r w:rsidRPr="00BD67DE">
          <w:t>Relevant council to give notice to other jurisdictions of certain matters</w:t>
        </w:r>
        <w:r>
          <w:tab/>
        </w:r>
        <w:r>
          <w:fldChar w:fldCharType="begin"/>
        </w:r>
        <w:r>
          <w:instrText xml:space="preserve"> PAGEREF _Toc213680386 \h </w:instrText>
        </w:r>
        <w:r>
          <w:fldChar w:fldCharType="separate"/>
        </w:r>
        <w:r w:rsidR="00594E67">
          <w:t>70</w:t>
        </w:r>
        <w:r>
          <w:fldChar w:fldCharType="end"/>
        </w:r>
      </w:hyperlink>
    </w:p>
    <w:p w14:paraId="3C6E0A4C" w14:textId="7510802C"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87" w:history="1">
        <w:r w:rsidRPr="00BD67DE">
          <w:t>Division 2.5.3</w:t>
        </w:r>
        <w:r>
          <w:rPr>
            <w:rFonts w:asciiTheme="minorHAnsi" w:eastAsiaTheme="minorEastAsia" w:hAnsiTheme="minorHAnsi" w:cstheme="minorBidi"/>
            <w:b w:val="0"/>
            <w:kern w:val="2"/>
            <w:sz w:val="24"/>
            <w:szCs w:val="24"/>
            <w:lang w:eastAsia="en-AU"/>
            <w14:ligatures w14:val="standardContextual"/>
          </w:rPr>
          <w:tab/>
        </w:r>
        <w:r w:rsidRPr="00BD67DE">
          <w:t>Notices to be given by lawyers to local authorities</w:t>
        </w:r>
        <w:r w:rsidRPr="00381DEF">
          <w:rPr>
            <w:vanish/>
          </w:rPr>
          <w:tab/>
        </w:r>
        <w:r w:rsidRPr="00381DEF">
          <w:rPr>
            <w:vanish/>
          </w:rPr>
          <w:fldChar w:fldCharType="begin"/>
        </w:r>
        <w:r w:rsidRPr="00381DEF">
          <w:rPr>
            <w:vanish/>
          </w:rPr>
          <w:instrText xml:space="preserve"> PAGEREF _Toc213680387 \h </w:instrText>
        </w:r>
        <w:r w:rsidRPr="00381DEF">
          <w:rPr>
            <w:vanish/>
          </w:rPr>
        </w:r>
        <w:r w:rsidRPr="00381DEF">
          <w:rPr>
            <w:vanish/>
          </w:rPr>
          <w:fldChar w:fldCharType="separate"/>
        </w:r>
        <w:r w:rsidR="00594E67">
          <w:rPr>
            <w:vanish/>
          </w:rPr>
          <w:t>71</w:t>
        </w:r>
        <w:r w:rsidRPr="00381DEF">
          <w:rPr>
            <w:vanish/>
          </w:rPr>
          <w:fldChar w:fldCharType="end"/>
        </w:r>
      </w:hyperlink>
    </w:p>
    <w:p w14:paraId="648DD6FB" w14:textId="736A4D6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88" w:history="1">
        <w:r w:rsidRPr="00BD67DE">
          <w:t>91</w:t>
        </w:r>
        <w:r>
          <w:rPr>
            <w:rFonts w:asciiTheme="minorHAnsi" w:eastAsiaTheme="minorEastAsia" w:hAnsiTheme="minorHAnsi" w:cstheme="minorBidi"/>
            <w:kern w:val="2"/>
            <w:sz w:val="24"/>
            <w:szCs w:val="24"/>
            <w:lang w:eastAsia="en-AU"/>
            <w14:ligatures w14:val="standardContextual"/>
          </w:rPr>
          <w:tab/>
        </w:r>
        <w:r w:rsidRPr="00BD67DE">
          <w:t>Lawyer to give notice of removal in another jurisdiction</w:t>
        </w:r>
        <w:r>
          <w:tab/>
        </w:r>
        <w:r>
          <w:fldChar w:fldCharType="begin"/>
        </w:r>
        <w:r>
          <w:instrText xml:space="preserve"> PAGEREF _Toc213680388 \h </w:instrText>
        </w:r>
        <w:r>
          <w:fldChar w:fldCharType="separate"/>
        </w:r>
        <w:r w:rsidR="00594E67">
          <w:t>71</w:t>
        </w:r>
        <w:r>
          <w:fldChar w:fldCharType="end"/>
        </w:r>
      </w:hyperlink>
    </w:p>
    <w:p w14:paraId="307D3F10" w14:textId="4F6F8E2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89" w:history="1">
        <w:r w:rsidRPr="00BD67DE">
          <w:t>92</w:t>
        </w:r>
        <w:r>
          <w:rPr>
            <w:rFonts w:asciiTheme="minorHAnsi" w:eastAsiaTheme="minorEastAsia" w:hAnsiTheme="minorHAnsi" w:cstheme="minorBidi"/>
            <w:kern w:val="2"/>
            <w:sz w:val="24"/>
            <w:szCs w:val="24"/>
            <w:lang w:eastAsia="en-AU"/>
            <w14:ligatures w14:val="standardContextual"/>
          </w:rPr>
          <w:tab/>
        </w:r>
        <w:r w:rsidRPr="00BD67DE">
          <w:t>Lawyer to give notice of interstate orders</w:t>
        </w:r>
        <w:r>
          <w:tab/>
        </w:r>
        <w:r>
          <w:fldChar w:fldCharType="begin"/>
        </w:r>
        <w:r>
          <w:instrText xml:space="preserve"> PAGEREF _Toc213680389 \h </w:instrText>
        </w:r>
        <w:r>
          <w:fldChar w:fldCharType="separate"/>
        </w:r>
        <w:r w:rsidR="00594E67">
          <w:t>72</w:t>
        </w:r>
        <w:r>
          <w:fldChar w:fldCharType="end"/>
        </w:r>
      </w:hyperlink>
    </w:p>
    <w:p w14:paraId="4FE92785" w14:textId="760C12F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0" w:history="1">
        <w:r w:rsidRPr="00BD67DE">
          <w:t>92A</w:t>
        </w:r>
        <w:r>
          <w:rPr>
            <w:rFonts w:asciiTheme="minorHAnsi" w:eastAsiaTheme="minorEastAsia" w:hAnsiTheme="minorHAnsi" w:cstheme="minorBidi"/>
            <w:kern w:val="2"/>
            <w:sz w:val="24"/>
            <w:szCs w:val="24"/>
            <w:lang w:eastAsia="en-AU"/>
            <w14:ligatures w14:val="standardContextual"/>
          </w:rPr>
          <w:tab/>
        </w:r>
        <w:r w:rsidRPr="00BD67DE">
          <w:t>Lawyer to give notice of foreign regulatory action</w:t>
        </w:r>
        <w:r>
          <w:tab/>
        </w:r>
        <w:r>
          <w:fldChar w:fldCharType="begin"/>
        </w:r>
        <w:r>
          <w:instrText xml:space="preserve"> PAGEREF _Toc213680390 \h </w:instrText>
        </w:r>
        <w:r>
          <w:fldChar w:fldCharType="separate"/>
        </w:r>
        <w:r w:rsidR="00594E67">
          <w:t>73</w:t>
        </w:r>
        <w:r>
          <w:fldChar w:fldCharType="end"/>
        </w:r>
      </w:hyperlink>
    </w:p>
    <w:p w14:paraId="3E9E09EF" w14:textId="54DB6F2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1" w:history="1">
        <w:r w:rsidRPr="00BD67DE">
          <w:t>93</w:t>
        </w:r>
        <w:r>
          <w:rPr>
            <w:rFonts w:asciiTheme="minorHAnsi" w:eastAsiaTheme="minorEastAsia" w:hAnsiTheme="minorHAnsi" w:cstheme="minorBidi"/>
            <w:kern w:val="2"/>
            <w:sz w:val="24"/>
            <w:szCs w:val="24"/>
            <w:lang w:eastAsia="en-AU"/>
            <w14:ligatures w14:val="standardContextual"/>
          </w:rPr>
          <w:tab/>
        </w:r>
        <w:r w:rsidRPr="00BD67DE">
          <w:t>Provisions applying to notices under div 2.5.3</w:t>
        </w:r>
        <w:r>
          <w:tab/>
        </w:r>
        <w:r>
          <w:fldChar w:fldCharType="begin"/>
        </w:r>
        <w:r>
          <w:instrText xml:space="preserve"> PAGEREF _Toc213680391 \h </w:instrText>
        </w:r>
        <w:r>
          <w:fldChar w:fldCharType="separate"/>
        </w:r>
        <w:r w:rsidR="00594E67">
          <w:t>74</w:t>
        </w:r>
        <w:r>
          <w:fldChar w:fldCharType="end"/>
        </w:r>
      </w:hyperlink>
    </w:p>
    <w:p w14:paraId="4FEFEFE3" w14:textId="382266E3"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392" w:history="1">
        <w:r w:rsidRPr="00BD67DE">
          <w:t>Division 2.5.4</w:t>
        </w:r>
        <w:r>
          <w:rPr>
            <w:rFonts w:asciiTheme="minorHAnsi" w:eastAsiaTheme="minorEastAsia" w:hAnsiTheme="minorHAnsi" w:cstheme="minorBidi"/>
            <w:b w:val="0"/>
            <w:kern w:val="2"/>
            <w:sz w:val="24"/>
            <w:szCs w:val="24"/>
            <w:lang w:eastAsia="en-AU"/>
            <w14:ligatures w14:val="standardContextual"/>
          </w:rPr>
          <w:tab/>
        </w:r>
        <w:r w:rsidRPr="00BD67DE">
          <w:t>Taking of action by local authorities in response to notices received</w:t>
        </w:r>
        <w:r w:rsidRPr="00381DEF">
          <w:rPr>
            <w:vanish/>
          </w:rPr>
          <w:tab/>
        </w:r>
        <w:r w:rsidRPr="00381DEF">
          <w:rPr>
            <w:vanish/>
          </w:rPr>
          <w:fldChar w:fldCharType="begin"/>
        </w:r>
        <w:r w:rsidRPr="00381DEF">
          <w:rPr>
            <w:vanish/>
          </w:rPr>
          <w:instrText xml:space="preserve"> PAGEREF _Toc213680392 \h </w:instrText>
        </w:r>
        <w:r w:rsidRPr="00381DEF">
          <w:rPr>
            <w:vanish/>
          </w:rPr>
        </w:r>
        <w:r w:rsidRPr="00381DEF">
          <w:rPr>
            <w:vanish/>
          </w:rPr>
          <w:fldChar w:fldCharType="separate"/>
        </w:r>
        <w:r w:rsidR="00594E67">
          <w:rPr>
            <w:vanish/>
          </w:rPr>
          <w:t>75</w:t>
        </w:r>
        <w:r w:rsidRPr="00381DEF">
          <w:rPr>
            <w:vanish/>
          </w:rPr>
          <w:fldChar w:fldCharType="end"/>
        </w:r>
      </w:hyperlink>
    </w:p>
    <w:p w14:paraId="42D2BE0B" w14:textId="027D285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3" w:history="1">
        <w:r w:rsidRPr="00BD67DE">
          <w:t>94</w:t>
        </w:r>
        <w:r>
          <w:rPr>
            <w:rFonts w:asciiTheme="minorHAnsi" w:eastAsiaTheme="minorEastAsia" w:hAnsiTheme="minorHAnsi" w:cstheme="minorBidi"/>
            <w:kern w:val="2"/>
            <w:sz w:val="24"/>
            <w:szCs w:val="24"/>
            <w:lang w:eastAsia="en-AU"/>
            <w14:ligatures w14:val="standardContextual"/>
          </w:rPr>
          <w:tab/>
        </w:r>
        <w:r w:rsidRPr="00BD67DE">
          <w:t>Peremptory removal of local lawyer’s name from local roll following removal in another jurisdiction</w:t>
        </w:r>
        <w:r>
          <w:tab/>
        </w:r>
        <w:r>
          <w:fldChar w:fldCharType="begin"/>
        </w:r>
        <w:r>
          <w:instrText xml:space="preserve"> PAGEREF _Toc213680393 \h </w:instrText>
        </w:r>
        <w:r>
          <w:fldChar w:fldCharType="separate"/>
        </w:r>
        <w:r w:rsidR="00594E67">
          <w:t>75</w:t>
        </w:r>
        <w:r>
          <w:fldChar w:fldCharType="end"/>
        </w:r>
      </w:hyperlink>
    </w:p>
    <w:p w14:paraId="29D17906" w14:textId="4EF1E43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4" w:history="1">
        <w:r w:rsidRPr="00BD67DE">
          <w:t>95</w:t>
        </w:r>
        <w:r>
          <w:rPr>
            <w:rFonts w:asciiTheme="minorHAnsi" w:eastAsiaTheme="minorEastAsia" w:hAnsiTheme="minorHAnsi" w:cstheme="minorBidi"/>
            <w:kern w:val="2"/>
            <w:sz w:val="24"/>
            <w:szCs w:val="24"/>
            <w:lang w:eastAsia="en-AU"/>
            <w14:ligatures w14:val="standardContextual"/>
          </w:rPr>
          <w:tab/>
        </w:r>
        <w:r w:rsidRPr="00BD67DE">
          <w:t>Peremptory cancellation of local practising certificate following removal of name from interstate roll</w:t>
        </w:r>
        <w:r>
          <w:tab/>
        </w:r>
        <w:r>
          <w:fldChar w:fldCharType="begin"/>
        </w:r>
        <w:r>
          <w:instrText xml:space="preserve"> PAGEREF _Toc213680394 \h </w:instrText>
        </w:r>
        <w:r>
          <w:fldChar w:fldCharType="separate"/>
        </w:r>
        <w:r w:rsidR="00594E67">
          <w:t>76</w:t>
        </w:r>
        <w:r>
          <w:fldChar w:fldCharType="end"/>
        </w:r>
      </w:hyperlink>
    </w:p>
    <w:p w14:paraId="641CAA87" w14:textId="4B6C8B2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5" w:history="1">
        <w:r w:rsidRPr="00BD67DE">
          <w:t>96</w:t>
        </w:r>
        <w:r>
          <w:rPr>
            <w:rFonts w:asciiTheme="minorHAnsi" w:eastAsiaTheme="minorEastAsia" w:hAnsiTheme="minorHAnsi" w:cstheme="minorBidi"/>
            <w:kern w:val="2"/>
            <w:sz w:val="24"/>
            <w:szCs w:val="24"/>
            <w:lang w:eastAsia="en-AU"/>
            <w14:ligatures w14:val="standardContextual"/>
          </w:rPr>
          <w:tab/>
        </w:r>
        <w:r w:rsidRPr="00BD67DE">
          <w:t>Show-cause procedure for removal of lawyer’s name from local roll following foreign regulatory action</w:t>
        </w:r>
        <w:r>
          <w:tab/>
        </w:r>
        <w:r>
          <w:fldChar w:fldCharType="begin"/>
        </w:r>
        <w:r>
          <w:instrText xml:space="preserve"> PAGEREF _Toc213680395 \h </w:instrText>
        </w:r>
        <w:r>
          <w:fldChar w:fldCharType="separate"/>
        </w:r>
        <w:r w:rsidR="00594E67">
          <w:t>76</w:t>
        </w:r>
        <w:r>
          <w:fldChar w:fldCharType="end"/>
        </w:r>
      </w:hyperlink>
    </w:p>
    <w:p w14:paraId="3AC6E498" w14:textId="218CBB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6" w:history="1">
        <w:r w:rsidRPr="00BD67DE">
          <w:t>97</w:t>
        </w:r>
        <w:r>
          <w:rPr>
            <w:rFonts w:asciiTheme="minorHAnsi" w:eastAsiaTheme="minorEastAsia" w:hAnsiTheme="minorHAnsi" w:cstheme="minorBidi"/>
            <w:kern w:val="2"/>
            <w:sz w:val="24"/>
            <w:szCs w:val="24"/>
            <w:lang w:eastAsia="en-AU"/>
            <w14:ligatures w14:val="standardContextual"/>
          </w:rPr>
          <w:tab/>
        </w:r>
        <w:r w:rsidRPr="00BD67DE">
          <w:t>Show-cause procedure for cancellation of local practising certificate following foreign regulatory action</w:t>
        </w:r>
        <w:r>
          <w:tab/>
        </w:r>
        <w:r>
          <w:fldChar w:fldCharType="begin"/>
        </w:r>
        <w:r>
          <w:instrText xml:space="preserve"> PAGEREF _Toc213680396 \h </w:instrText>
        </w:r>
        <w:r>
          <w:fldChar w:fldCharType="separate"/>
        </w:r>
        <w:r w:rsidR="00594E67">
          <w:t>78</w:t>
        </w:r>
        <w:r>
          <w:fldChar w:fldCharType="end"/>
        </w:r>
      </w:hyperlink>
    </w:p>
    <w:p w14:paraId="7B3C761A" w14:textId="4FA8CA6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7" w:history="1">
        <w:r w:rsidRPr="00BD67DE">
          <w:t>97A</w:t>
        </w:r>
        <w:r>
          <w:rPr>
            <w:rFonts w:asciiTheme="minorHAnsi" w:eastAsiaTheme="minorEastAsia" w:hAnsiTheme="minorHAnsi" w:cstheme="minorBidi"/>
            <w:kern w:val="2"/>
            <w:sz w:val="24"/>
            <w:szCs w:val="24"/>
            <w:lang w:eastAsia="en-AU"/>
            <w14:ligatures w14:val="standardContextual"/>
          </w:rPr>
          <w:tab/>
        </w:r>
        <w:r w:rsidRPr="00BD67DE">
          <w:t>Order for non-removal of name or non-cancellation of local practising certificate</w:t>
        </w:r>
        <w:r>
          <w:tab/>
        </w:r>
        <w:r>
          <w:fldChar w:fldCharType="begin"/>
        </w:r>
        <w:r>
          <w:instrText xml:space="preserve"> PAGEREF _Toc213680397 \h </w:instrText>
        </w:r>
        <w:r>
          <w:fldChar w:fldCharType="separate"/>
        </w:r>
        <w:r w:rsidR="00594E67">
          <w:t>79</w:t>
        </w:r>
        <w:r>
          <w:fldChar w:fldCharType="end"/>
        </w:r>
      </w:hyperlink>
    </w:p>
    <w:p w14:paraId="598BD04F" w14:textId="6D1991C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398" w:history="1">
        <w:r w:rsidRPr="00BD67DE">
          <w:t>98</w:t>
        </w:r>
        <w:r>
          <w:rPr>
            <w:rFonts w:asciiTheme="minorHAnsi" w:eastAsiaTheme="minorEastAsia" w:hAnsiTheme="minorHAnsi" w:cstheme="minorBidi"/>
            <w:kern w:val="2"/>
            <w:sz w:val="24"/>
            <w:szCs w:val="24"/>
            <w:lang w:eastAsia="en-AU"/>
            <w14:ligatures w14:val="standardContextual"/>
          </w:rPr>
          <w:tab/>
        </w:r>
        <w:r w:rsidRPr="00BD67DE">
          <w:t>Local authority may give information to other local authorities</w:t>
        </w:r>
        <w:r>
          <w:tab/>
        </w:r>
        <w:r>
          <w:fldChar w:fldCharType="begin"/>
        </w:r>
        <w:r>
          <w:instrText xml:space="preserve"> PAGEREF _Toc213680398 \h </w:instrText>
        </w:r>
        <w:r>
          <w:fldChar w:fldCharType="separate"/>
        </w:r>
        <w:r w:rsidR="00594E67">
          <w:t>80</w:t>
        </w:r>
        <w:r>
          <w:fldChar w:fldCharType="end"/>
        </w:r>
      </w:hyperlink>
    </w:p>
    <w:p w14:paraId="63C3531E" w14:textId="3A2054CA"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399" w:history="1">
        <w:r w:rsidRPr="00BD67DE">
          <w:t>Part 2.6</w:t>
        </w:r>
        <w:r>
          <w:rPr>
            <w:rFonts w:asciiTheme="minorHAnsi" w:eastAsiaTheme="minorEastAsia" w:hAnsiTheme="minorHAnsi" w:cstheme="minorBidi"/>
            <w:b w:val="0"/>
            <w:kern w:val="2"/>
            <w:szCs w:val="24"/>
            <w:lang w:eastAsia="en-AU"/>
            <w14:ligatures w14:val="standardContextual"/>
          </w:rPr>
          <w:tab/>
        </w:r>
        <w:r w:rsidRPr="00BD67DE">
          <w:t>Incorporated legal practices and multidisciplinary partnerships</w:t>
        </w:r>
        <w:r w:rsidRPr="00381DEF">
          <w:rPr>
            <w:vanish/>
          </w:rPr>
          <w:tab/>
        </w:r>
        <w:r w:rsidRPr="00381DEF">
          <w:rPr>
            <w:vanish/>
          </w:rPr>
          <w:fldChar w:fldCharType="begin"/>
        </w:r>
        <w:r w:rsidRPr="00381DEF">
          <w:rPr>
            <w:vanish/>
          </w:rPr>
          <w:instrText xml:space="preserve"> PAGEREF _Toc213680399 \h </w:instrText>
        </w:r>
        <w:r w:rsidRPr="00381DEF">
          <w:rPr>
            <w:vanish/>
          </w:rPr>
        </w:r>
        <w:r w:rsidRPr="00381DEF">
          <w:rPr>
            <w:vanish/>
          </w:rPr>
          <w:fldChar w:fldCharType="separate"/>
        </w:r>
        <w:r w:rsidR="00594E67">
          <w:rPr>
            <w:vanish/>
          </w:rPr>
          <w:t>81</w:t>
        </w:r>
        <w:r w:rsidRPr="00381DEF">
          <w:rPr>
            <w:vanish/>
          </w:rPr>
          <w:fldChar w:fldCharType="end"/>
        </w:r>
      </w:hyperlink>
    </w:p>
    <w:p w14:paraId="57589FBB" w14:textId="0E01B068"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00" w:history="1">
        <w:r w:rsidRPr="00BD67DE">
          <w:t>Division 2.6.1</w:t>
        </w:r>
        <w:r>
          <w:rPr>
            <w:rFonts w:asciiTheme="minorHAnsi" w:eastAsiaTheme="minorEastAsia" w:hAnsiTheme="minorHAnsi" w:cstheme="minorBidi"/>
            <w:b w:val="0"/>
            <w:kern w:val="2"/>
            <w:sz w:val="24"/>
            <w:szCs w:val="24"/>
            <w:lang w:eastAsia="en-AU"/>
            <w14:ligatures w14:val="standardContextual"/>
          </w:rPr>
          <w:tab/>
        </w:r>
        <w:r w:rsidRPr="00BD67DE">
          <w:t>Preliminary—pt 2.6</w:t>
        </w:r>
        <w:r w:rsidRPr="00381DEF">
          <w:rPr>
            <w:vanish/>
          </w:rPr>
          <w:tab/>
        </w:r>
        <w:r w:rsidRPr="00381DEF">
          <w:rPr>
            <w:vanish/>
          </w:rPr>
          <w:fldChar w:fldCharType="begin"/>
        </w:r>
        <w:r w:rsidRPr="00381DEF">
          <w:rPr>
            <w:vanish/>
          </w:rPr>
          <w:instrText xml:space="preserve"> PAGEREF _Toc213680400 \h </w:instrText>
        </w:r>
        <w:r w:rsidRPr="00381DEF">
          <w:rPr>
            <w:vanish/>
          </w:rPr>
        </w:r>
        <w:r w:rsidRPr="00381DEF">
          <w:rPr>
            <w:vanish/>
          </w:rPr>
          <w:fldChar w:fldCharType="separate"/>
        </w:r>
        <w:r w:rsidR="00594E67">
          <w:rPr>
            <w:vanish/>
          </w:rPr>
          <w:t>81</w:t>
        </w:r>
        <w:r w:rsidRPr="00381DEF">
          <w:rPr>
            <w:vanish/>
          </w:rPr>
          <w:fldChar w:fldCharType="end"/>
        </w:r>
      </w:hyperlink>
    </w:p>
    <w:p w14:paraId="7DF4B01B" w14:textId="3870286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1" w:history="1">
        <w:r w:rsidRPr="00BD67DE">
          <w:t>99</w:t>
        </w:r>
        <w:r>
          <w:rPr>
            <w:rFonts w:asciiTheme="minorHAnsi" w:eastAsiaTheme="minorEastAsia" w:hAnsiTheme="minorHAnsi" w:cstheme="minorBidi"/>
            <w:kern w:val="2"/>
            <w:sz w:val="24"/>
            <w:szCs w:val="24"/>
            <w:lang w:eastAsia="en-AU"/>
            <w14:ligatures w14:val="standardContextual"/>
          </w:rPr>
          <w:tab/>
        </w:r>
        <w:r w:rsidRPr="00BD67DE">
          <w:t>Definitions—pt 2.6</w:t>
        </w:r>
        <w:r>
          <w:tab/>
        </w:r>
        <w:r>
          <w:fldChar w:fldCharType="begin"/>
        </w:r>
        <w:r>
          <w:instrText xml:space="preserve"> PAGEREF _Toc213680401 \h </w:instrText>
        </w:r>
        <w:r>
          <w:fldChar w:fldCharType="separate"/>
        </w:r>
        <w:r w:rsidR="00594E67">
          <w:t>81</w:t>
        </w:r>
        <w:r>
          <w:fldChar w:fldCharType="end"/>
        </w:r>
      </w:hyperlink>
    </w:p>
    <w:p w14:paraId="2F150095" w14:textId="778ECF7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2" w:history="1">
        <w:r w:rsidRPr="00BD67DE">
          <w:t>100</w:t>
        </w:r>
        <w:r>
          <w:rPr>
            <w:rFonts w:asciiTheme="minorHAnsi" w:eastAsiaTheme="minorEastAsia" w:hAnsiTheme="minorHAnsi" w:cstheme="minorBidi"/>
            <w:kern w:val="2"/>
            <w:sz w:val="24"/>
            <w:szCs w:val="24"/>
            <w:lang w:eastAsia="en-AU"/>
            <w14:ligatures w14:val="standardContextual"/>
          </w:rPr>
          <w:tab/>
        </w:r>
        <w:r w:rsidRPr="00BD67DE">
          <w:t>Purposes—pt 2.6</w:t>
        </w:r>
        <w:r>
          <w:tab/>
        </w:r>
        <w:r>
          <w:fldChar w:fldCharType="begin"/>
        </w:r>
        <w:r>
          <w:instrText xml:space="preserve"> PAGEREF _Toc213680402 \h </w:instrText>
        </w:r>
        <w:r>
          <w:fldChar w:fldCharType="separate"/>
        </w:r>
        <w:r w:rsidR="00594E67">
          <w:t>82</w:t>
        </w:r>
        <w:r>
          <w:fldChar w:fldCharType="end"/>
        </w:r>
      </w:hyperlink>
    </w:p>
    <w:p w14:paraId="53C428DF" w14:textId="6B860197"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03" w:history="1">
        <w:r w:rsidRPr="00BD67DE">
          <w:t>Division 2.6.2</w:t>
        </w:r>
        <w:r>
          <w:rPr>
            <w:rFonts w:asciiTheme="minorHAnsi" w:eastAsiaTheme="minorEastAsia" w:hAnsiTheme="minorHAnsi" w:cstheme="minorBidi"/>
            <w:b w:val="0"/>
            <w:kern w:val="2"/>
            <w:sz w:val="24"/>
            <w:szCs w:val="24"/>
            <w:lang w:eastAsia="en-AU"/>
            <w14:ligatures w14:val="standardContextual"/>
          </w:rPr>
          <w:tab/>
        </w:r>
        <w:r w:rsidRPr="00BD67DE">
          <w:t>Incorporated legal practices</w:t>
        </w:r>
        <w:r w:rsidRPr="00381DEF">
          <w:rPr>
            <w:vanish/>
          </w:rPr>
          <w:tab/>
        </w:r>
        <w:r w:rsidRPr="00381DEF">
          <w:rPr>
            <w:vanish/>
          </w:rPr>
          <w:fldChar w:fldCharType="begin"/>
        </w:r>
        <w:r w:rsidRPr="00381DEF">
          <w:rPr>
            <w:vanish/>
          </w:rPr>
          <w:instrText xml:space="preserve"> PAGEREF _Toc213680403 \h </w:instrText>
        </w:r>
        <w:r w:rsidRPr="00381DEF">
          <w:rPr>
            <w:vanish/>
          </w:rPr>
        </w:r>
        <w:r w:rsidRPr="00381DEF">
          <w:rPr>
            <w:vanish/>
          </w:rPr>
          <w:fldChar w:fldCharType="separate"/>
        </w:r>
        <w:r w:rsidR="00594E67">
          <w:rPr>
            <w:vanish/>
          </w:rPr>
          <w:t>82</w:t>
        </w:r>
        <w:r w:rsidRPr="00381DEF">
          <w:rPr>
            <w:vanish/>
          </w:rPr>
          <w:fldChar w:fldCharType="end"/>
        </w:r>
      </w:hyperlink>
    </w:p>
    <w:p w14:paraId="2760DD90" w14:textId="5653EB3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4" w:history="1">
        <w:r w:rsidRPr="00BD67DE">
          <w:t>101</w:t>
        </w:r>
        <w:r>
          <w:rPr>
            <w:rFonts w:asciiTheme="minorHAnsi" w:eastAsiaTheme="minorEastAsia" w:hAnsiTheme="minorHAnsi" w:cstheme="minorBidi"/>
            <w:kern w:val="2"/>
            <w:sz w:val="24"/>
            <w:szCs w:val="24"/>
            <w:lang w:eastAsia="en-AU"/>
            <w14:ligatures w14:val="standardContextual"/>
          </w:rPr>
          <w:tab/>
        </w:r>
        <w:r w:rsidRPr="00BD67DE">
          <w:t>Nature of incorporated legal practice</w:t>
        </w:r>
        <w:r>
          <w:tab/>
        </w:r>
        <w:r>
          <w:fldChar w:fldCharType="begin"/>
        </w:r>
        <w:r>
          <w:instrText xml:space="preserve"> PAGEREF _Toc213680404 \h </w:instrText>
        </w:r>
        <w:r>
          <w:fldChar w:fldCharType="separate"/>
        </w:r>
        <w:r w:rsidR="00594E67">
          <w:t>82</w:t>
        </w:r>
        <w:r>
          <w:fldChar w:fldCharType="end"/>
        </w:r>
      </w:hyperlink>
    </w:p>
    <w:p w14:paraId="4A209C07" w14:textId="48BBA82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5" w:history="1">
        <w:r w:rsidRPr="00BD67DE">
          <w:t>102</w:t>
        </w:r>
        <w:r>
          <w:rPr>
            <w:rFonts w:asciiTheme="minorHAnsi" w:eastAsiaTheme="minorEastAsia" w:hAnsiTheme="minorHAnsi" w:cstheme="minorBidi"/>
            <w:kern w:val="2"/>
            <w:sz w:val="24"/>
            <w:szCs w:val="24"/>
            <w:lang w:eastAsia="en-AU"/>
            <w14:ligatures w14:val="standardContextual"/>
          </w:rPr>
          <w:tab/>
        </w:r>
        <w:r w:rsidRPr="00BD67DE">
          <w:t>Nonlegal services and businesses of incorporated legal practices</w:t>
        </w:r>
        <w:r>
          <w:tab/>
        </w:r>
        <w:r>
          <w:fldChar w:fldCharType="begin"/>
        </w:r>
        <w:r>
          <w:instrText xml:space="preserve"> PAGEREF _Toc213680405 \h </w:instrText>
        </w:r>
        <w:r>
          <w:fldChar w:fldCharType="separate"/>
        </w:r>
        <w:r w:rsidR="00594E67">
          <w:t>84</w:t>
        </w:r>
        <w:r>
          <w:fldChar w:fldCharType="end"/>
        </w:r>
      </w:hyperlink>
    </w:p>
    <w:p w14:paraId="600E93A7" w14:textId="5BBEB97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6" w:history="1">
        <w:r w:rsidRPr="00BD67DE">
          <w:t>103</w:t>
        </w:r>
        <w:r>
          <w:rPr>
            <w:rFonts w:asciiTheme="minorHAnsi" w:eastAsiaTheme="minorEastAsia" w:hAnsiTheme="minorHAnsi" w:cstheme="minorBidi"/>
            <w:kern w:val="2"/>
            <w:sz w:val="24"/>
            <w:szCs w:val="24"/>
            <w:lang w:eastAsia="en-AU"/>
            <w14:ligatures w14:val="standardContextual"/>
          </w:rPr>
          <w:tab/>
        </w:r>
        <w:r w:rsidRPr="00BD67DE">
          <w:t>Corporations eligible to be incorporated legal practices</w:t>
        </w:r>
        <w:r>
          <w:tab/>
        </w:r>
        <w:r>
          <w:fldChar w:fldCharType="begin"/>
        </w:r>
        <w:r>
          <w:instrText xml:space="preserve"> PAGEREF _Toc213680406 \h </w:instrText>
        </w:r>
        <w:r>
          <w:fldChar w:fldCharType="separate"/>
        </w:r>
        <w:r w:rsidR="00594E67">
          <w:t>84</w:t>
        </w:r>
        <w:r>
          <w:fldChar w:fldCharType="end"/>
        </w:r>
      </w:hyperlink>
    </w:p>
    <w:p w14:paraId="2A436914" w14:textId="63CDBDD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7" w:history="1">
        <w:r w:rsidRPr="00BD67DE">
          <w:t>104</w:t>
        </w:r>
        <w:r>
          <w:rPr>
            <w:rFonts w:asciiTheme="minorHAnsi" w:eastAsiaTheme="minorEastAsia" w:hAnsiTheme="minorHAnsi" w:cstheme="minorBidi"/>
            <w:kern w:val="2"/>
            <w:sz w:val="24"/>
            <w:szCs w:val="24"/>
            <w:lang w:eastAsia="en-AU"/>
            <w14:ligatures w14:val="standardContextual"/>
          </w:rPr>
          <w:tab/>
        </w:r>
        <w:r w:rsidRPr="00BD67DE">
          <w:t>Notice of intention of corporation to start providing legal services</w:t>
        </w:r>
        <w:r>
          <w:tab/>
        </w:r>
        <w:r>
          <w:fldChar w:fldCharType="begin"/>
        </w:r>
        <w:r>
          <w:instrText xml:space="preserve"> PAGEREF _Toc213680407 \h </w:instrText>
        </w:r>
        <w:r>
          <w:fldChar w:fldCharType="separate"/>
        </w:r>
        <w:r w:rsidR="00594E67">
          <w:t>84</w:t>
        </w:r>
        <w:r>
          <w:fldChar w:fldCharType="end"/>
        </w:r>
      </w:hyperlink>
    </w:p>
    <w:p w14:paraId="7722DDF5" w14:textId="5E56A95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8" w:history="1">
        <w:r w:rsidRPr="00BD67DE">
          <w:t>105</w:t>
        </w:r>
        <w:r>
          <w:rPr>
            <w:rFonts w:asciiTheme="minorHAnsi" w:eastAsiaTheme="minorEastAsia" w:hAnsiTheme="minorHAnsi" w:cstheme="minorBidi"/>
            <w:kern w:val="2"/>
            <w:sz w:val="24"/>
            <w:szCs w:val="24"/>
            <w:lang w:eastAsia="en-AU"/>
            <w14:ligatures w14:val="standardContextual"/>
          </w:rPr>
          <w:tab/>
        </w:r>
        <w:r w:rsidRPr="00BD67DE">
          <w:t>Prohibition on representations that corporation is incorporated legal practice etc</w:t>
        </w:r>
        <w:r>
          <w:tab/>
        </w:r>
        <w:r>
          <w:fldChar w:fldCharType="begin"/>
        </w:r>
        <w:r>
          <w:instrText xml:space="preserve"> PAGEREF _Toc213680408 \h </w:instrText>
        </w:r>
        <w:r>
          <w:fldChar w:fldCharType="separate"/>
        </w:r>
        <w:r w:rsidR="00594E67">
          <w:t>85</w:t>
        </w:r>
        <w:r>
          <w:fldChar w:fldCharType="end"/>
        </w:r>
      </w:hyperlink>
    </w:p>
    <w:p w14:paraId="0FA9FAF7" w14:textId="4BFEA29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09" w:history="1">
        <w:r w:rsidRPr="00BD67DE">
          <w:t>106</w:t>
        </w:r>
        <w:r>
          <w:rPr>
            <w:rFonts w:asciiTheme="minorHAnsi" w:eastAsiaTheme="minorEastAsia" w:hAnsiTheme="minorHAnsi" w:cstheme="minorBidi"/>
            <w:kern w:val="2"/>
            <w:sz w:val="24"/>
            <w:szCs w:val="24"/>
            <w:lang w:eastAsia="en-AU"/>
            <w14:ligatures w14:val="standardContextual"/>
          </w:rPr>
          <w:tab/>
        </w:r>
        <w:r w:rsidRPr="00BD67DE">
          <w:t>Notice of corporation ceasing to engage in legal practice etc</w:t>
        </w:r>
        <w:r>
          <w:tab/>
        </w:r>
        <w:r>
          <w:fldChar w:fldCharType="begin"/>
        </w:r>
        <w:r>
          <w:instrText xml:space="preserve"> PAGEREF _Toc213680409 \h </w:instrText>
        </w:r>
        <w:r>
          <w:fldChar w:fldCharType="separate"/>
        </w:r>
        <w:r w:rsidR="00594E67">
          <w:t>86</w:t>
        </w:r>
        <w:r>
          <w:fldChar w:fldCharType="end"/>
        </w:r>
      </w:hyperlink>
    </w:p>
    <w:p w14:paraId="070D8C0F" w14:textId="37033D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0" w:history="1">
        <w:r w:rsidRPr="00BD67DE">
          <w:t>107</w:t>
        </w:r>
        <w:r>
          <w:rPr>
            <w:rFonts w:asciiTheme="minorHAnsi" w:eastAsiaTheme="minorEastAsia" w:hAnsiTheme="minorHAnsi" w:cstheme="minorBidi"/>
            <w:kern w:val="2"/>
            <w:sz w:val="24"/>
            <w:szCs w:val="24"/>
            <w:lang w:eastAsia="en-AU"/>
            <w14:ligatures w14:val="standardContextual"/>
          </w:rPr>
          <w:tab/>
        </w:r>
        <w:r w:rsidRPr="00BD67DE">
          <w:t>Incorporated legal practice must have legal practitioner director etc</w:t>
        </w:r>
        <w:r>
          <w:tab/>
        </w:r>
        <w:r>
          <w:fldChar w:fldCharType="begin"/>
        </w:r>
        <w:r>
          <w:instrText xml:space="preserve"> PAGEREF _Toc213680410 \h </w:instrText>
        </w:r>
        <w:r>
          <w:fldChar w:fldCharType="separate"/>
        </w:r>
        <w:r w:rsidR="00594E67">
          <w:t>87</w:t>
        </w:r>
        <w:r>
          <w:fldChar w:fldCharType="end"/>
        </w:r>
      </w:hyperlink>
    </w:p>
    <w:p w14:paraId="2DC2C303" w14:textId="0F4E697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1" w:history="1">
        <w:r w:rsidRPr="00BD67DE">
          <w:t>108</w:t>
        </w:r>
        <w:r>
          <w:rPr>
            <w:rFonts w:asciiTheme="minorHAnsi" w:eastAsiaTheme="minorEastAsia" w:hAnsiTheme="minorHAnsi" w:cstheme="minorBidi"/>
            <w:kern w:val="2"/>
            <w:sz w:val="24"/>
            <w:szCs w:val="24"/>
            <w:lang w:eastAsia="en-AU"/>
            <w14:ligatures w14:val="standardContextual"/>
          </w:rPr>
          <w:tab/>
        </w:r>
        <w:r w:rsidRPr="00BD67DE">
          <w:t>Obligations of legal practitioner director relating to misconduct—incorporated legal practices</w:t>
        </w:r>
        <w:r>
          <w:tab/>
        </w:r>
        <w:r>
          <w:fldChar w:fldCharType="begin"/>
        </w:r>
        <w:r>
          <w:instrText xml:space="preserve"> PAGEREF _Toc213680411 \h </w:instrText>
        </w:r>
        <w:r>
          <w:fldChar w:fldCharType="separate"/>
        </w:r>
        <w:r w:rsidR="00594E67">
          <w:t>88</w:t>
        </w:r>
        <w:r>
          <w:fldChar w:fldCharType="end"/>
        </w:r>
      </w:hyperlink>
    </w:p>
    <w:p w14:paraId="23C02056" w14:textId="2EBDC91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2" w:history="1">
        <w:r w:rsidRPr="00BD67DE">
          <w:t>109</w:t>
        </w:r>
        <w:r>
          <w:rPr>
            <w:rFonts w:asciiTheme="minorHAnsi" w:eastAsiaTheme="minorEastAsia" w:hAnsiTheme="minorHAnsi" w:cstheme="minorBidi"/>
            <w:kern w:val="2"/>
            <w:sz w:val="24"/>
            <w:szCs w:val="24"/>
            <w:lang w:eastAsia="en-AU"/>
            <w14:ligatures w14:val="standardContextual"/>
          </w:rPr>
          <w:tab/>
        </w:r>
        <w:r w:rsidRPr="00BD67DE">
          <w:t>Incorporated legal practice without legal practitioner director</w:t>
        </w:r>
        <w:r>
          <w:tab/>
        </w:r>
        <w:r>
          <w:fldChar w:fldCharType="begin"/>
        </w:r>
        <w:r>
          <w:instrText xml:space="preserve"> PAGEREF _Toc213680412 \h </w:instrText>
        </w:r>
        <w:r>
          <w:fldChar w:fldCharType="separate"/>
        </w:r>
        <w:r w:rsidR="00594E67">
          <w:t>89</w:t>
        </w:r>
        <w:r>
          <w:fldChar w:fldCharType="end"/>
        </w:r>
      </w:hyperlink>
    </w:p>
    <w:p w14:paraId="1CA53958" w14:textId="3E409F5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3" w:history="1">
        <w:r w:rsidRPr="00BD67DE">
          <w:t>110</w:t>
        </w:r>
        <w:r>
          <w:rPr>
            <w:rFonts w:asciiTheme="minorHAnsi" w:eastAsiaTheme="minorEastAsia" w:hAnsiTheme="minorHAnsi" w:cstheme="minorBidi"/>
            <w:kern w:val="2"/>
            <w:sz w:val="24"/>
            <w:szCs w:val="24"/>
            <w:lang w:eastAsia="en-AU"/>
            <w14:ligatures w14:val="standardContextual"/>
          </w:rPr>
          <w:tab/>
        </w:r>
        <w:r w:rsidRPr="00BD67DE">
          <w:t>Obligations and privileges of practitioners who are officers or employees of incorporated legal practices</w:t>
        </w:r>
        <w:r>
          <w:tab/>
        </w:r>
        <w:r>
          <w:fldChar w:fldCharType="begin"/>
        </w:r>
        <w:r>
          <w:instrText xml:space="preserve"> PAGEREF _Toc213680413 \h </w:instrText>
        </w:r>
        <w:r>
          <w:fldChar w:fldCharType="separate"/>
        </w:r>
        <w:r w:rsidR="00594E67">
          <w:t>90</w:t>
        </w:r>
        <w:r>
          <w:fldChar w:fldCharType="end"/>
        </w:r>
      </w:hyperlink>
    </w:p>
    <w:p w14:paraId="09959DFE" w14:textId="03E1035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4" w:history="1">
        <w:r w:rsidRPr="00BD67DE">
          <w:t>111</w:t>
        </w:r>
        <w:r>
          <w:rPr>
            <w:rFonts w:asciiTheme="minorHAnsi" w:eastAsiaTheme="minorEastAsia" w:hAnsiTheme="minorHAnsi" w:cstheme="minorBidi"/>
            <w:kern w:val="2"/>
            <w:sz w:val="24"/>
            <w:szCs w:val="24"/>
            <w:lang w:eastAsia="en-AU"/>
            <w14:ligatures w14:val="standardContextual"/>
          </w:rPr>
          <w:tab/>
        </w:r>
        <w:r w:rsidRPr="00BD67DE">
          <w:t>Professional indemnity insurance—incorporated legal practices</w:t>
        </w:r>
        <w:r>
          <w:tab/>
        </w:r>
        <w:r>
          <w:fldChar w:fldCharType="begin"/>
        </w:r>
        <w:r>
          <w:instrText xml:space="preserve"> PAGEREF _Toc213680414 \h </w:instrText>
        </w:r>
        <w:r>
          <w:fldChar w:fldCharType="separate"/>
        </w:r>
        <w:r w:rsidR="00594E67">
          <w:t>91</w:t>
        </w:r>
        <w:r>
          <w:fldChar w:fldCharType="end"/>
        </w:r>
      </w:hyperlink>
    </w:p>
    <w:p w14:paraId="4BDAD584" w14:textId="5CE7779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5" w:history="1">
        <w:r w:rsidRPr="00BD67DE">
          <w:t>112</w:t>
        </w:r>
        <w:r>
          <w:rPr>
            <w:rFonts w:asciiTheme="minorHAnsi" w:eastAsiaTheme="minorEastAsia" w:hAnsiTheme="minorHAnsi" w:cstheme="minorBidi"/>
            <w:kern w:val="2"/>
            <w:sz w:val="24"/>
            <w:szCs w:val="24"/>
            <w:lang w:eastAsia="en-AU"/>
            <w14:ligatures w14:val="standardContextual"/>
          </w:rPr>
          <w:tab/>
        </w:r>
        <w:r w:rsidRPr="00BD67DE">
          <w:t>Conflicts of interest—incorporated legal practices</w:t>
        </w:r>
        <w:r>
          <w:tab/>
        </w:r>
        <w:r>
          <w:fldChar w:fldCharType="begin"/>
        </w:r>
        <w:r>
          <w:instrText xml:space="preserve"> PAGEREF _Toc213680415 \h </w:instrText>
        </w:r>
        <w:r>
          <w:fldChar w:fldCharType="separate"/>
        </w:r>
        <w:r w:rsidR="00594E67">
          <w:t>93</w:t>
        </w:r>
        <w:r>
          <w:fldChar w:fldCharType="end"/>
        </w:r>
      </w:hyperlink>
    </w:p>
    <w:p w14:paraId="253E044B" w14:textId="701092B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6" w:history="1">
        <w:r w:rsidRPr="00BD67DE">
          <w:t>113</w:t>
        </w:r>
        <w:r>
          <w:rPr>
            <w:rFonts w:asciiTheme="minorHAnsi" w:eastAsiaTheme="minorEastAsia" w:hAnsiTheme="minorHAnsi" w:cstheme="minorBidi"/>
            <w:kern w:val="2"/>
            <w:sz w:val="24"/>
            <w:szCs w:val="24"/>
            <w:lang w:eastAsia="en-AU"/>
            <w14:ligatures w14:val="standardContextual"/>
          </w:rPr>
          <w:tab/>
        </w:r>
        <w:r w:rsidRPr="00BD67DE">
          <w:t>Disclosure obligations—incorporated legal practices</w:t>
        </w:r>
        <w:r>
          <w:tab/>
        </w:r>
        <w:r>
          <w:fldChar w:fldCharType="begin"/>
        </w:r>
        <w:r>
          <w:instrText xml:space="preserve"> PAGEREF _Toc213680416 \h </w:instrText>
        </w:r>
        <w:r>
          <w:fldChar w:fldCharType="separate"/>
        </w:r>
        <w:r w:rsidR="00594E67">
          <w:t>94</w:t>
        </w:r>
        <w:r>
          <w:fldChar w:fldCharType="end"/>
        </w:r>
      </w:hyperlink>
    </w:p>
    <w:p w14:paraId="573774D5" w14:textId="2A6F8D60"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417" w:history="1">
        <w:r w:rsidRPr="00BD67DE">
          <w:t>114</w:t>
        </w:r>
        <w:r>
          <w:rPr>
            <w:rFonts w:asciiTheme="minorHAnsi" w:eastAsiaTheme="minorEastAsia" w:hAnsiTheme="minorHAnsi" w:cstheme="minorBidi"/>
            <w:kern w:val="2"/>
            <w:sz w:val="24"/>
            <w:szCs w:val="24"/>
            <w:lang w:eastAsia="en-AU"/>
            <w14:ligatures w14:val="standardContextual"/>
          </w:rPr>
          <w:tab/>
        </w:r>
        <w:r w:rsidRPr="00BD67DE">
          <w:t>Effect of nondisclosure on provision of certain services by incorporated legal practice</w:t>
        </w:r>
        <w:r>
          <w:tab/>
        </w:r>
        <w:r>
          <w:fldChar w:fldCharType="begin"/>
        </w:r>
        <w:r>
          <w:instrText xml:space="preserve"> PAGEREF _Toc213680417 \h </w:instrText>
        </w:r>
        <w:r>
          <w:fldChar w:fldCharType="separate"/>
        </w:r>
        <w:r w:rsidR="00594E67">
          <w:t>95</w:t>
        </w:r>
        <w:r>
          <w:fldChar w:fldCharType="end"/>
        </w:r>
      </w:hyperlink>
    </w:p>
    <w:p w14:paraId="0589E314" w14:textId="5ACF8B4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8" w:history="1">
        <w:r w:rsidRPr="00BD67DE">
          <w:t>115</w:t>
        </w:r>
        <w:r>
          <w:rPr>
            <w:rFonts w:asciiTheme="minorHAnsi" w:eastAsiaTheme="minorEastAsia" w:hAnsiTheme="minorHAnsi" w:cstheme="minorBidi"/>
            <w:kern w:val="2"/>
            <w:sz w:val="24"/>
            <w:szCs w:val="24"/>
            <w:lang w:eastAsia="en-AU"/>
            <w14:ligatures w14:val="standardContextual"/>
          </w:rPr>
          <w:tab/>
        </w:r>
        <w:r w:rsidRPr="00BD67DE">
          <w:t>Application of legal profession rules to incorporated legal practices</w:t>
        </w:r>
        <w:r>
          <w:tab/>
        </w:r>
        <w:r>
          <w:fldChar w:fldCharType="begin"/>
        </w:r>
        <w:r>
          <w:instrText xml:space="preserve"> PAGEREF _Toc213680418 \h </w:instrText>
        </w:r>
        <w:r>
          <w:fldChar w:fldCharType="separate"/>
        </w:r>
        <w:r w:rsidR="00594E67">
          <w:t>96</w:t>
        </w:r>
        <w:r>
          <w:fldChar w:fldCharType="end"/>
        </w:r>
      </w:hyperlink>
    </w:p>
    <w:p w14:paraId="15D925A0" w14:textId="061FAB0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19" w:history="1">
        <w:r w:rsidRPr="00BD67DE">
          <w:t>116</w:t>
        </w:r>
        <w:r>
          <w:rPr>
            <w:rFonts w:asciiTheme="minorHAnsi" w:eastAsiaTheme="minorEastAsia" w:hAnsiTheme="minorHAnsi" w:cstheme="minorBidi"/>
            <w:kern w:val="2"/>
            <w:sz w:val="24"/>
            <w:szCs w:val="24"/>
            <w:lang w:eastAsia="en-AU"/>
            <w14:ligatures w14:val="standardContextual"/>
          </w:rPr>
          <w:tab/>
        </w:r>
        <w:r w:rsidRPr="00BD67DE">
          <w:t>Advertising requirements—incorporated legal practices</w:t>
        </w:r>
        <w:r>
          <w:tab/>
        </w:r>
        <w:r>
          <w:fldChar w:fldCharType="begin"/>
        </w:r>
        <w:r>
          <w:instrText xml:space="preserve"> PAGEREF _Toc213680419 \h </w:instrText>
        </w:r>
        <w:r>
          <w:fldChar w:fldCharType="separate"/>
        </w:r>
        <w:r w:rsidR="00594E67">
          <w:t>96</w:t>
        </w:r>
        <w:r>
          <w:fldChar w:fldCharType="end"/>
        </w:r>
      </w:hyperlink>
    </w:p>
    <w:p w14:paraId="468516CF" w14:textId="49C9345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0" w:history="1">
        <w:r w:rsidRPr="00BD67DE">
          <w:t>117</w:t>
        </w:r>
        <w:r>
          <w:rPr>
            <w:rFonts w:asciiTheme="minorHAnsi" w:eastAsiaTheme="minorEastAsia" w:hAnsiTheme="minorHAnsi" w:cstheme="minorBidi"/>
            <w:kern w:val="2"/>
            <w:sz w:val="24"/>
            <w:szCs w:val="24"/>
            <w:lang w:eastAsia="en-AU"/>
            <w14:ligatures w14:val="standardContextual"/>
          </w:rPr>
          <w:tab/>
        </w:r>
        <w:r w:rsidRPr="00BD67DE">
          <w:t>Extension of vicarious liability relating to failure to account and dishonesty to incorporated legal practices etc</w:t>
        </w:r>
        <w:r>
          <w:tab/>
        </w:r>
        <w:r>
          <w:fldChar w:fldCharType="begin"/>
        </w:r>
        <w:r>
          <w:instrText xml:space="preserve"> PAGEREF _Toc213680420 \h </w:instrText>
        </w:r>
        <w:r>
          <w:fldChar w:fldCharType="separate"/>
        </w:r>
        <w:r w:rsidR="00594E67">
          <w:t>97</w:t>
        </w:r>
        <w:r>
          <w:fldChar w:fldCharType="end"/>
        </w:r>
      </w:hyperlink>
    </w:p>
    <w:p w14:paraId="7AC8D910" w14:textId="7DA6F7A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1" w:history="1">
        <w:r w:rsidRPr="00BD67DE">
          <w:t>118</w:t>
        </w:r>
        <w:r>
          <w:rPr>
            <w:rFonts w:asciiTheme="minorHAnsi" w:eastAsiaTheme="minorEastAsia" w:hAnsiTheme="minorHAnsi" w:cstheme="minorBidi"/>
            <w:kern w:val="2"/>
            <w:sz w:val="24"/>
            <w:szCs w:val="24"/>
            <w:lang w:eastAsia="en-AU"/>
            <w14:ligatures w14:val="standardContextual"/>
          </w:rPr>
          <w:tab/>
        </w:r>
        <w:r w:rsidRPr="00BD67DE">
          <w:t>Sharing of receipts, revenue or other income—incorporated legal practices</w:t>
        </w:r>
        <w:r>
          <w:tab/>
        </w:r>
        <w:r>
          <w:fldChar w:fldCharType="begin"/>
        </w:r>
        <w:r>
          <w:instrText xml:space="preserve"> PAGEREF _Toc213680421 \h </w:instrText>
        </w:r>
        <w:r>
          <w:fldChar w:fldCharType="separate"/>
        </w:r>
        <w:r w:rsidR="00594E67">
          <w:t>97</w:t>
        </w:r>
        <w:r>
          <w:fldChar w:fldCharType="end"/>
        </w:r>
      </w:hyperlink>
    </w:p>
    <w:p w14:paraId="063C412A" w14:textId="3965191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2" w:history="1">
        <w:r w:rsidRPr="00BD67DE">
          <w:t>119</w:t>
        </w:r>
        <w:r>
          <w:rPr>
            <w:rFonts w:asciiTheme="minorHAnsi" w:eastAsiaTheme="minorEastAsia" w:hAnsiTheme="minorHAnsi" w:cstheme="minorBidi"/>
            <w:kern w:val="2"/>
            <w:sz w:val="24"/>
            <w:szCs w:val="24"/>
            <w:lang w:eastAsia="en-AU"/>
            <w14:ligatures w14:val="standardContextual"/>
          </w:rPr>
          <w:tab/>
        </w:r>
        <w:r w:rsidRPr="00BD67DE">
          <w:t>Disqualified people—incorporated legal practices</w:t>
        </w:r>
        <w:r>
          <w:tab/>
        </w:r>
        <w:r>
          <w:fldChar w:fldCharType="begin"/>
        </w:r>
        <w:r>
          <w:instrText xml:space="preserve"> PAGEREF _Toc213680422 \h </w:instrText>
        </w:r>
        <w:r>
          <w:fldChar w:fldCharType="separate"/>
        </w:r>
        <w:r w:rsidR="00594E67">
          <w:t>98</w:t>
        </w:r>
        <w:r>
          <w:fldChar w:fldCharType="end"/>
        </w:r>
      </w:hyperlink>
    </w:p>
    <w:p w14:paraId="509C8F98" w14:textId="13403E6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3" w:history="1">
        <w:r w:rsidRPr="00BD67DE">
          <w:t>120</w:t>
        </w:r>
        <w:r>
          <w:rPr>
            <w:rFonts w:asciiTheme="minorHAnsi" w:eastAsiaTheme="minorEastAsia" w:hAnsiTheme="minorHAnsi" w:cstheme="minorBidi"/>
            <w:kern w:val="2"/>
            <w:sz w:val="24"/>
            <w:szCs w:val="24"/>
            <w:lang w:eastAsia="en-AU"/>
            <w14:ligatures w14:val="standardContextual"/>
          </w:rPr>
          <w:tab/>
        </w:r>
        <w:r w:rsidRPr="00BD67DE">
          <w:t>Audit of incorporated legal practices</w:t>
        </w:r>
        <w:r>
          <w:tab/>
        </w:r>
        <w:r>
          <w:fldChar w:fldCharType="begin"/>
        </w:r>
        <w:r>
          <w:instrText xml:space="preserve"> PAGEREF _Toc213680423 \h </w:instrText>
        </w:r>
        <w:r>
          <w:fldChar w:fldCharType="separate"/>
        </w:r>
        <w:r w:rsidR="00594E67">
          <w:t>98</w:t>
        </w:r>
        <w:r>
          <w:fldChar w:fldCharType="end"/>
        </w:r>
      </w:hyperlink>
    </w:p>
    <w:p w14:paraId="213DA1EC" w14:textId="663E4BD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4" w:history="1">
        <w:r w:rsidRPr="00BD67DE">
          <w:t>121</w:t>
        </w:r>
        <w:r>
          <w:rPr>
            <w:rFonts w:asciiTheme="minorHAnsi" w:eastAsiaTheme="minorEastAsia" w:hAnsiTheme="minorHAnsi" w:cstheme="minorBidi"/>
            <w:kern w:val="2"/>
            <w:sz w:val="24"/>
            <w:szCs w:val="24"/>
            <w:lang w:eastAsia="en-AU"/>
            <w14:ligatures w14:val="standardContextual"/>
          </w:rPr>
          <w:tab/>
        </w:r>
        <w:r w:rsidRPr="00BD67DE">
          <w:t>Application of ch 6 to div 2.6.2 audits</w:t>
        </w:r>
        <w:r>
          <w:tab/>
        </w:r>
        <w:r>
          <w:fldChar w:fldCharType="begin"/>
        </w:r>
        <w:r>
          <w:instrText xml:space="preserve"> PAGEREF _Toc213680424 \h </w:instrText>
        </w:r>
        <w:r>
          <w:fldChar w:fldCharType="separate"/>
        </w:r>
        <w:r w:rsidR="00594E67">
          <w:t>99</w:t>
        </w:r>
        <w:r>
          <w:fldChar w:fldCharType="end"/>
        </w:r>
      </w:hyperlink>
    </w:p>
    <w:p w14:paraId="54799D32" w14:textId="7E8D77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5" w:history="1">
        <w:r w:rsidRPr="00BD67DE">
          <w:t>122</w:t>
        </w:r>
        <w:r>
          <w:rPr>
            <w:rFonts w:asciiTheme="minorHAnsi" w:eastAsiaTheme="minorEastAsia" w:hAnsiTheme="minorHAnsi" w:cstheme="minorBidi"/>
            <w:kern w:val="2"/>
            <w:sz w:val="24"/>
            <w:szCs w:val="24"/>
            <w:lang w:eastAsia="en-AU"/>
            <w14:ligatures w14:val="standardContextual"/>
          </w:rPr>
          <w:tab/>
        </w:r>
        <w:r w:rsidRPr="00BD67DE">
          <w:t>Banning of incorporated legal practices</w:t>
        </w:r>
        <w:r>
          <w:tab/>
        </w:r>
        <w:r>
          <w:fldChar w:fldCharType="begin"/>
        </w:r>
        <w:r>
          <w:instrText xml:space="preserve"> PAGEREF _Toc213680425 \h </w:instrText>
        </w:r>
        <w:r>
          <w:fldChar w:fldCharType="separate"/>
        </w:r>
        <w:r w:rsidR="00594E67">
          <w:t>100</w:t>
        </w:r>
        <w:r>
          <w:fldChar w:fldCharType="end"/>
        </w:r>
      </w:hyperlink>
    </w:p>
    <w:p w14:paraId="5890656C" w14:textId="2AC238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6" w:history="1">
        <w:r w:rsidRPr="00BD67DE">
          <w:t>123</w:t>
        </w:r>
        <w:r>
          <w:rPr>
            <w:rFonts w:asciiTheme="minorHAnsi" w:eastAsiaTheme="minorEastAsia" w:hAnsiTheme="minorHAnsi" w:cstheme="minorBidi"/>
            <w:kern w:val="2"/>
            <w:sz w:val="24"/>
            <w:szCs w:val="24"/>
            <w:lang w:eastAsia="en-AU"/>
            <w14:ligatures w14:val="standardContextual"/>
          </w:rPr>
          <w:tab/>
        </w:r>
        <w:r w:rsidRPr="00BD67DE">
          <w:t>Disqualification from managing incorporated legal practice</w:t>
        </w:r>
        <w:r>
          <w:tab/>
        </w:r>
        <w:r>
          <w:fldChar w:fldCharType="begin"/>
        </w:r>
        <w:r>
          <w:instrText xml:space="preserve"> PAGEREF _Toc213680426 \h </w:instrText>
        </w:r>
        <w:r>
          <w:fldChar w:fldCharType="separate"/>
        </w:r>
        <w:r w:rsidR="00594E67">
          <w:t>102</w:t>
        </w:r>
        <w:r>
          <w:fldChar w:fldCharType="end"/>
        </w:r>
      </w:hyperlink>
    </w:p>
    <w:p w14:paraId="368FCD68" w14:textId="4C2D212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7" w:history="1">
        <w:r w:rsidRPr="00BD67DE">
          <w:t>124</w:t>
        </w:r>
        <w:r>
          <w:rPr>
            <w:rFonts w:asciiTheme="minorHAnsi" w:eastAsiaTheme="minorEastAsia" w:hAnsiTheme="minorHAnsi" w:cstheme="minorBidi"/>
            <w:kern w:val="2"/>
            <w:sz w:val="24"/>
            <w:szCs w:val="24"/>
            <w:lang w:eastAsia="en-AU"/>
            <w14:ligatures w14:val="standardContextual"/>
          </w:rPr>
          <w:tab/>
        </w:r>
        <w:r w:rsidRPr="00BD67DE">
          <w:t>Disclosure of information to Australian Securities and Investments Commission</w:t>
        </w:r>
        <w:r>
          <w:tab/>
        </w:r>
        <w:r>
          <w:fldChar w:fldCharType="begin"/>
        </w:r>
        <w:r>
          <w:instrText xml:space="preserve"> PAGEREF _Toc213680427 \h </w:instrText>
        </w:r>
        <w:r>
          <w:fldChar w:fldCharType="separate"/>
        </w:r>
        <w:r w:rsidR="00594E67">
          <w:t>103</w:t>
        </w:r>
        <w:r>
          <w:fldChar w:fldCharType="end"/>
        </w:r>
      </w:hyperlink>
    </w:p>
    <w:p w14:paraId="45C7DB35" w14:textId="01DCF4F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8" w:history="1">
        <w:r w:rsidRPr="00BD67DE">
          <w:t>125</w:t>
        </w:r>
        <w:r>
          <w:rPr>
            <w:rFonts w:asciiTheme="minorHAnsi" w:eastAsiaTheme="minorEastAsia" w:hAnsiTheme="minorHAnsi" w:cstheme="minorBidi"/>
            <w:kern w:val="2"/>
            <w:sz w:val="24"/>
            <w:szCs w:val="24"/>
            <w:lang w:eastAsia="en-AU"/>
            <w14:ligatures w14:val="standardContextual"/>
          </w:rPr>
          <w:tab/>
        </w:r>
        <w:r w:rsidRPr="00BD67DE">
          <w:t>External administration proceedings under Corporations Act</w:t>
        </w:r>
        <w:r>
          <w:tab/>
        </w:r>
        <w:r>
          <w:fldChar w:fldCharType="begin"/>
        </w:r>
        <w:r>
          <w:instrText xml:space="preserve"> PAGEREF _Toc213680428 \h </w:instrText>
        </w:r>
        <w:r>
          <w:fldChar w:fldCharType="separate"/>
        </w:r>
        <w:r w:rsidR="00594E67">
          <w:t>104</w:t>
        </w:r>
        <w:r>
          <w:fldChar w:fldCharType="end"/>
        </w:r>
      </w:hyperlink>
    </w:p>
    <w:p w14:paraId="1F316496" w14:textId="262699B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29" w:history="1">
        <w:r w:rsidRPr="00BD67DE">
          <w:t>126</w:t>
        </w:r>
        <w:r>
          <w:rPr>
            <w:rFonts w:asciiTheme="minorHAnsi" w:eastAsiaTheme="minorEastAsia" w:hAnsiTheme="minorHAnsi" w:cstheme="minorBidi"/>
            <w:kern w:val="2"/>
            <w:sz w:val="24"/>
            <w:szCs w:val="24"/>
            <w:lang w:eastAsia="en-AU"/>
            <w14:ligatures w14:val="standardContextual"/>
          </w:rPr>
          <w:tab/>
        </w:r>
        <w:r w:rsidRPr="00BD67DE">
          <w:t>External administration proceedings under other legislation</w:t>
        </w:r>
        <w:r>
          <w:tab/>
        </w:r>
        <w:r>
          <w:fldChar w:fldCharType="begin"/>
        </w:r>
        <w:r>
          <w:instrText xml:space="preserve"> PAGEREF _Toc213680429 \h </w:instrText>
        </w:r>
        <w:r>
          <w:fldChar w:fldCharType="separate"/>
        </w:r>
        <w:r w:rsidR="00594E67">
          <w:t>105</w:t>
        </w:r>
        <w:r>
          <w:fldChar w:fldCharType="end"/>
        </w:r>
      </w:hyperlink>
    </w:p>
    <w:p w14:paraId="44EC8A49" w14:textId="7BB2562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0" w:history="1">
        <w:r w:rsidRPr="00BD67DE">
          <w:t>127</w:t>
        </w:r>
        <w:r>
          <w:rPr>
            <w:rFonts w:asciiTheme="minorHAnsi" w:eastAsiaTheme="minorEastAsia" w:hAnsiTheme="minorHAnsi" w:cstheme="minorBidi"/>
            <w:kern w:val="2"/>
            <w:sz w:val="24"/>
            <w:szCs w:val="24"/>
            <w:lang w:eastAsia="en-AU"/>
            <w14:ligatures w14:val="standardContextual"/>
          </w:rPr>
          <w:tab/>
        </w:r>
        <w:r w:rsidRPr="00BD67DE">
          <w:t>Incorporated legal practice subject to receivership under this Act and external administration under Corporations Act</w:t>
        </w:r>
        <w:r>
          <w:tab/>
        </w:r>
        <w:r>
          <w:fldChar w:fldCharType="begin"/>
        </w:r>
        <w:r>
          <w:instrText xml:space="preserve"> PAGEREF _Toc213680430 \h </w:instrText>
        </w:r>
        <w:r>
          <w:fldChar w:fldCharType="separate"/>
        </w:r>
        <w:r w:rsidR="00594E67">
          <w:t>105</w:t>
        </w:r>
        <w:r>
          <w:fldChar w:fldCharType="end"/>
        </w:r>
      </w:hyperlink>
    </w:p>
    <w:p w14:paraId="4181EA69" w14:textId="250D24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1" w:history="1">
        <w:r w:rsidRPr="00BD67DE">
          <w:t>128</w:t>
        </w:r>
        <w:r>
          <w:rPr>
            <w:rFonts w:asciiTheme="minorHAnsi" w:eastAsiaTheme="minorEastAsia" w:hAnsiTheme="minorHAnsi" w:cstheme="minorBidi"/>
            <w:kern w:val="2"/>
            <w:sz w:val="24"/>
            <w:szCs w:val="24"/>
            <w:lang w:eastAsia="en-AU"/>
            <w14:ligatures w14:val="standardContextual"/>
          </w:rPr>
          <w:tab/>
        </w:r>
        <w:r w:rsidRPr="00BD67DE">
          <w:t>Incorporated legal practice subject to receivership under this Act and external administration under other legislation</w:t>
        </w:r>
        <w:r>
          <w:tab/>
        </w:r>
        <w:r>
          <w:fldChar w:fldCharType="begin"/>
        </w:r>
        <w:r>
          <w:instrText xml:space="preserve"> PAGEREF _Toc213680431 \h </w:instrText>
        </w:r>
        <w:r>
          <w:fldChar w:fldCharType="separate"/>
        </w:r>
        <w:r w:rsidR="00594E67">
          <w:t>107</w:t>
        </w:r>
        <w:r>
          <w:fldChar w:fldCharType="end"/>
        </w:r>
      </w:hyperlink>
    </w:p>
    <w:p w14:paraId="300A9A75" w14:textId="35816A0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2" w:history="1">
        <w:r w:rsidRPr="00BD67DE">
          <w:t>129</w:t>
        </w:r>
        <w:r>
          <w:rPr>
            <w:rFonts w:asciiTheme="minorHAnsi" w:eastAsiaTheme="minorEastAsia" w:hAnsiTheme="minorHAnsi" w:cstheme="minorBidi"/>
            <w:kern w:val="2"/>
            <w:sz w:val="24"/>
            <w:szCs w:val="24"/>
            <w:lang w:eastAsia="en-AU"/>
            <w14:ligatures w14:val="standardContextual"/>
          </w:rPr>
          <w:tab/>
        </w:r>
        <w:r w:rsidRPr="00BD67DE">
          <w:t>Cooperation between courts—powers under pt 2.6</w:t>
        </w:r>
        <w:r>
          <w:tab/>
        </w:r>
        <w:r>
          <w:fldChar w:fldCharType="begin"/>
        </w:r>
        <w:r>
          <w:instrText xml:space="preserve"> PAGEREF _Toc213680432 \h </w:instrText>
        </w:r>
        <w:r>
          <w:fldChar w:fldCharType="separate"/>
        </w:r>
        <w:r w:rsidR="00594E67">
          <w:t>108</w:t>
        </w:r>
        <w:r>
          <w:fldChar w:fldCharType="end"/>
        </w:r>
      </w:hyperlink>
    </w:p>
    <w:p w14:paraId="21D44BF4" w14:textId="4D2045F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3" w:history="1">
        <w:r w:rsidRPr="00BD67DE">
          <w:t>130</w:t>
        </w:r>
        <w:r>
          <w:rPr>
            <w:rFonts w:asciiTheme="minorHAnsi" w:eastAsiaTheme="minorEastAsia" w:hAnsiTheme="minorHAnsi" w:cstheme="minorBidi"/>
            <w:kern w:val="2"/>
            <w:sz w:val="24"/>
            <w:szCs w:val="24"/>
            <w:lang w:eastAsia="en-AU"/>
            <w14:ligatures w14:val="standardContextual"/>
          </w:rPr>
          <w:tab/>
        </w:r>
        <w:r w:rsidRPr="00BD67DE">
          <w:t>Relationship of Act to constitution of incorporated legal practices</w:t>
        </w:r>
        <w:r>
          <w:tab/>
        </w:r>
        <w:r>
          <w:fldChar w:fldCharType="begin"/>
        </w:r>
        <w:r>
          <w:instrText xml:space="preserve"> PAGEREF _Toc213680433 \h </w:instrText>
        </w:r>
        <w:r>
          <w:fldChar w:fldCharType="separate"/>
        </w:r>
        <w:r w:rsidR="00594E67">
          <w:t>108</w:t>
        </w:r>
        <w:r>
          <w:fldChar w:fldCharType="end"/>
        </w:r>
      </w:hyperlink>
    </w:p>
    <w:p w14:paraId="6872941F" w14:textId="59819B4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4" w:history="1">
        <w:r w:rsidRPr="00BD67DE">
          <w:t>131</w:t>
        </w:r>
        <w:r>
          <w:rPr>
            <w:rFonts w:asciiTheme="minorHAnsi" w:eastAsiaTheme="minorEastAsia" w:hAnsiTheme="minorHAnsi" w:cstheme="minorBidi"/>
            <w:kern w:val="2"/>
            <w:sz w:val="24"/>
            <w:szCs w:val="24"/>
            <w:lang w:eastAsia="en-AU"/>
            <w14:ligatures w14:val="standardContextual"/>
          </w:rPr>
          <w:tab/>
        </w:r>
        <w:r w:rsidRPr="00BD67DE">
          <w:t>Relationship of Act to legislation establishing incorporated legal practices</w:t>
        </w:r>
        <w:r>
          <w:tab/>
        </w:r>
        <w:r>
          <w:fldChar w:fldCharType="begin"/>
        </w:r>
        <w:r>
          <w:instrText xml:space="preserve"> PAGEREF _Toc213680434 \h </w:instrText>
        </w:r>
        <w:r>
          <w:fldChar w:fldCharType="separate"/>
        </w:r>
        <w:r w:rsidR="00594E67">
          <w:t>108</w:t>
        </w:r>
        <w:r>
          <w:fldChar w:fldCharType="end"/>
        </w:r>
      </w:hyperlink>
    </w:p>
    <w:p w14:paraId="0EA96A37" w14:textId="65903D1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5" w:history="1">
        <w:r w:rsidRPr="00BD67DE">
          <w:t>132</w:t>
        </w:r>
        <w:r>
          <w:rPr>
            <w:rFonts w:asciiTheme="minorHAnsi" w:eastAsiaTheme="minorEastAsia" w:hAnsiTheme="minorHAnsi" w:cstheme="minorBidi"/>
            <w:kern w:val="2"/>
            <w:sz w:val="24"/>
            <w:szCs w:val="24"/>
            <w:lang w:eastAsia="en-AU"/>
            <w14:ligatures w14:val="standardContextual"/>
          </w:rPr>
          <w:tab/>
        </w:r>
        <w:r w:rsidRPr="00BD67DE">
          <w:t>Relationship of Act to Corporations legislation</w:t>
        </w:r>
        <w:r>
          <w:tab/>
        </w:r>
        <w:r>
          <w:fldChar w:fldCharType="begin"/>
        </w:r>
        <w:r>
          <w:instrText xml:space="preserve"> PAGEREF _Toc213680435 \h </w:instrText>
        </w:r>
        <w:r>
          <w:fldChar w:fldCharType="separate"/>
        </w:r>
        <w:r w:rsidR="00594E67">
          <w:t>109</w:t>
        </w:r>
        <w:r>
          <w:fldChar w:fldCharType="end"/>
        </w:r>
      </w:hyperlink>
    </w:p>
    <w:p w14:paraId="145C8A9D" w14:textId="28D3411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6" w:history="1">
        <w:r w:rsidRPr="00BD67DE">
          <w:t>133</w:t>
        </w:r>
        <w:r>
          <w:rPr>
            <w:rFonts w:asciiTheme="minorHAnsi" w:eastAsiaTheme="minorEastAsia" w:hAnsiTheme="minorHAnsi" w:cstheme="minorBidi"/>
            <w:kern w:val="2"/>
            <w:sz w:val="24"/>
            <w:szCs w:val="24"/>
            <w:lang w:eastAsia="en-AU"/>
            <w14:ligatures w14:val="standardContextual"/>
          </w:rPr>
          <w:tab/>
        </w:r>
        <w:r w:rsidRPr="00BD67DE">
          <w:t>Undue influence—incorporated legal practices</w:t>
        </w:r>
        <w:r>
          <w:tab/>
        </w:r>
        <w:r>
          <w:fldChar w:fldCharType="begin"/>
        </w:r>
        <w:r>
          <w:instrText xml:space="preserve"> PAGEREF _Toc213680436 \h </w:instrText>
        </w:r>
        <w:r>
          <w:fldChar w:fldCharType="separate"/>
        </w:r>
        <w:r w:rsidR="00594E67">
          <w:t>109</w:t>
        </w:r>
        <w:r>
          <w:fldChar w:fldCharType="end"/>
        </w:r>
      </w:hyperlink>
    </w:p>
    <w:p w14:paraId="3D3E5937" w14:textId="53A65923"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37" w:history="1">
        <w:r w:rsidRPr="00BD67DE">
          <w:t>Division 2.6.3</w:t>
        </w:r>
        <w:r>
          <w:rPr>
            <w:rFonts w:asciiTheme="minorHAnsi" w:eastAsiaTheme="minorEastAsia" w:hAnsiTheme="minorHAnsi" w:cstheme="minorBidi"/>
            <w:b w:val="0"/>
            <w:kern w:val="2"/>
            <w:sz w:val="24"/>
            <w:szCs w:val="24"/>
            <w:lang w:eastAsia="en-AU"/>
            <w14:ligatures w14:val="standardContextual"/>
          </w:rPr>
          <w:tab/>
        </w:r>
        <w:r w:rsidRPr="00BD67DE">
          <w:t>Multidisciplinary partnerships</w:t>
        </w:r>
        <w:r w:rsidRPr="00381DEF">
          <w:rPr>
            <w:vanish/>
          </w:rPr>
          <w:tab/>
        </w:r>
        <w:r w:rsidRPr="00381DEF">
          <w:rPr>
            <w:vanish/>
          </w:rPr>
          <w:fldChar w:fldCharType="begin"/>
        </w:r>
        <w:r w:rsidRPr="00381DEF">
          <w:rPr>
            <w:vanish/>
          </w:rPr>
          <w:instrText xml:space="preserve"> PAGEREF _Toc213680437 \h </w:instrText>
        </w:r>
        <w:r w:rsidRPr="00381DEF">
          <w:rPr>
            <w:vanish/>
          </w:rPr>
        </w:r>
        <w:r w:rsidRPr="00381DEF">
          <w:rPr>
            <w:vanish/>
          </w:rPr>
          <w:fldChar w:fldCharType="separate"/>
        </w:r>
        <w:r w:rsidR="00594E67">
          <w:rPr>
            <w:vanish/>
          </w:rPr>
          <w:t>110</w:t>
        </w:r>
        <w:r w:rsidRPr="00381DEF">
          <w:rPr>
            <w:vanish/>
          </w:rPr>
          <w:fldChar w:fldCharType="end"/>
        </w:r>
      </w:hyperlink>
    </w:p>
    <w:p w14:paraId="1BF164F4" w14:textId="03E65A2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8" w:history="1">
        <w:r w:rsidRPr="00BD67DE">
          <w:t>134</w:t>
        </w:r>
        <w:r>
          <w:rPr>
            <w:rFonts w:asciiTheme="minorHAnsi" w:eastAsiaTheme="minorEastAsia" w:hAnsiTheme="minorHAnsi" w:cstheme="minorBidi"/>
            <w:kern w:val="2"/>
            <w:sz w:val="24"/>
            <w:szCs w:val="24"/>
            <w:lang w:eastAsia="en-AU"/>
            <w14:ligatures w14:val="standardContextual"/>
          </w:rPr>
          <w:tab/>
        </w:r>
        <w:r w:rsidRPr="00BD67DE">
          <w:t>Nature of multidisciplinary partnership</w:t>
        </w:r>
        <w:r>
          <w:tab/>
        </w:r>
        <w:r>
          <w:fldChar w:fldCharType="begin"/>
        </w:r>
        <w:r>
          <w:instrText xml:space="preserve"> PAGEREF _Toc213680438 \h </w:instrText>
        </w:r>
        <w:r>
          <w:fldChar w:fldCharType="separate"/>
        </w:r>
        <w:r w:rsidR="00594E67">
          <w:t>110</w:t>
        </w:r>
        <w:r>
          <w:fldChar w:fldCharType="end"/>
        </w:r>
      </w:hyperlink>
    </w:p>
    <w:p w14:paraId="16BAB38B" w14:textId="752F330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39" w:history="1">
        <w:r w:rsidRPr="00BD67DE">
          <w:t>135</w:t>
        </w:r>
        <w:r>
          <w:rPr>
            <w:rFonts w:asciiTheme="minorHAnsi" w:eastAsiaTheme="minorEastAsia" w:hAnsiTheme="minorHAnsi" w:cstheme="minorBidi"/>
            <w:kern w:val="2"/>
            <w:sz w:val="24"/>
            <w:szCs w:val="24"/>
            <w:lang w:eastAsia="en-AU"/>
            <w14:ligatures w14:val="standardContextual"/>
          </w:rPr>
          <w:tab/>
        </w:r>
        <w:r w:rsidRPr="00BD67DE">
          <w:t>Conduct of multidisciplinary partnerships</w:t>
        </w:r>
        <w:r>
          <w:tab/>
        </w:r>
        <w:r>
          <w:fldChar w:fldCharType="begin"/>
        </w:r>
        <w:r>
          <w:instrText xml:space="preserve"> PAGEREF _Toc213680439 \h </w:instrText>
        </w:r>
        <w:r>
          <w:fldChar w:fldCharType="separate"/>
        </w:r>
        <w:r w:rsidR="00594E67">
          <w:t>110</w:t>
        </w:r>
        <w:r>
          <w:fldChar w:fldCharType="end"/>
        </w:r>
      </w:hyperlink>
    </w:p>
    <w:p w14:paraId="1386993D" w14:textId="45D9B85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0" w:history="1">
        <w:r w:rsidRPr="00BD67DE">
          <w:t>136</w:t>
        </w:r>
        <w:r>
          <w:rPr>
            <w:rFonts w:asciiTheme="minorHAnsi" w:eastAsiaTheme="minorEastAsia" w:hAnsiTheme="minorHAnsi" w:cstheme="minorBidi"/>
            <w:kern w:val="2"/>
            <w:sz w:val="24"/>
            <w:szCs w:val="24"/>
            <w:lang w:eastAsia="en-AU"/>
            <w14:ligatures w14:val="standardContextual"/>
          </w:rPr>
          <w:tab/>
        </w:r>
        <w:r w:rsidRPr="00BD67DE">
          <w:t>Notice of starting practice in multidisciplinary partnership</w:t>
        </w:r>
        <w:r>
          <w:tab/>
        </w:r>
        <w:r>
          <w:fldChar w:fldCharType="begin"/>
        </w:r>
        <w:r>
          <w:instrText xml:space="preserve"> PAGEREF _Toc213680440 \h </w:instrText>
        </w:r>
        <w:r>
          <w:fldChar w:fldCharType="separate"/>
        </w:r>
        <w:r w:rsidR="00594E67">
          <w:t>111</w:t>
        </w:r>
        <w:r>
          <w:fldChar w:fldCharType="end"/>
        </w:r>
      </w:hyperlink>
    </w:p>
    <w:p w14:paraId="2DB1866A" w14:textId="0E869B8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1" w:history="1">
        <w:r w:rsidRPr="00BD67DE">
          <w:t>137</w:t>
        </w:r>
        <w:r>
          <w:rPr>
            <w:rFonts w:asciiTheme="minorHAnsi" w:eastAsiaTheme="minorEastAsia" w:hAnsiTheme="minorHAnsi" w:cstheme="minorBidi"/>
            <w:kern w:val="2"/>
            <w:sz w:val="24"/>
            <w:szCs w:val="24"/>
            <w:lang w:eastAsia="en-AU"/>
            <w14:ligatures w14:val="standardContextual"/>
          </w:rPr>
          <w:tab/>
        </w:r>
        <w:r w:rsidRPr="00BD67DE">
          <w:t>General obligations of legal practitioner partners—multidisciplinary partnerships</w:t>
        </w:r>
        <w:r>
          <w:tab/>
        </w:r>
        <w:r>
          <w:fldChar w:fldCharType="begin"/>
        </w:r>
        <w:r>
          <w:instrText xml:space="preserve"> PAGEREF _Toc213680441 \h </w:instrText>
        </w:r>
        <w:r>
          <w:fldChar w:fldCharType="separate"/>
        </w:r>
        <w:r w:rsidR="00594E67">
          <w:t>111</w:t>
        </w:r>
        <w:r>
          <w:fldChar w:fldCharType="end"/>
        </w:r>
      </w:hyperlink>
    </w:p>
    <w:p w14:paraId="0E7E4E67" w14:textId="4ABA18C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2" w:history="1">
        <w:r w:rsidRPr="00BD67DE">
          <w:t>138</w:t>
        </w:r>
        <w:r>
          <w:rPr>
            <w:rFonts w:asciiTheme="minorHAnsi" w:eastAsiaTheme="minorEastAsia" w:hAnsiTheme="minorHAnsi" w:cstheme="minorBidi"/>
            <w:kern w:val="2"/>
            <w:sz w:val="24"/>
            <w:szCs w:val="24"/>
            <w:lang w:eastAsia="en-AU"/>
            <w14:ligatures w14:val="standardContextual"/>
          </w:rPr>
          <w:tab/>
        </w:r>
        <w:r w:rsidRPr="00BD67DE">
          <w:t>Obligations of legal practitioner partner relating to misconduct—multidisciplinary partnerships</w:t>
        </w:r>
        <w:r>
          <w:tab/>
        </w:r>
        <w:r>
          <w:fldChar w:fldCharType="begin"/>
        </w:r>
        <w:r>
          <w:instrText xml:space="preserve"> PAGEREF _Toc213680442 \h </w:instrText>
        </w:r>
        <w:r>
          <w:fldChar w:fldCharType="separate"/>
        </w:r>
        <w:r w:rsidR="00594E67">
          <w:t>112</w:t>
        </w:r>
        <w:r>
          <w:fldChar w:fldCharType="end"/>
        </w:r>
      </w:hyperlink>
    </w:p>
    <w:p w14:paraId="1E927A3F" w14:textId="1E3B32D5"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443" w:history="1">
        <w:r w:rsidRPr="00BD67DE">
          <w:t>139</w:t>
        </w:r>
        <w:r>
          <w:rPr>
            <w:rFonts w:asciiTheme="minorHAnsi" w:eastAsiaTheme="minorEastAsia" w:hAnsiTheme="minorHAnsi" w:cstheme="minorBidi"/>
            <w:kern w:val="2"/>
            <w:sz w:val="24"/>
            <w:szCs w:val="24"/>
            <w:lang w:eastAsia="en-AU"/>
            <w14:ligatures w14:val="standardContextual"/>
          </w:rPr>
          <w:tab/>
        </w:r>
        <w:r w:rsidRPr="00BD67DE">
          <w:t>Actions of partner of multidisciplinary partnership who is not Australian legal practitioner</w:t>
        </w:r>
        <w:r>
          <w:tab/>
        </w:r>
        <w:r>
          <w:fldChar w:fldCharType="begin"/>
        </w:r>
        <w:r>
          <w:instrText xml:space="preserve"> PAGEREF _Toc213680443 \h </w:instrText>
        </w:r>
        <w:r>
          <w:fldChar w:fldCharType="separate"/>
        </w:r>
        <w:r w:rsidR="00594E67">
          <w:t>113</w:t>
        </w:r>
        <w:r>
          <w:fldChar w:fldCharType="end"/>
        </w:r>
      </w:hyperlink>
    </w:p>
    <w:p w14:paraId="74687888" w14:textId="5A7D113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4" w:history="1">
        <w:r w:rsidRPr="00BD67DE">
          <w:t>140</w:t>
        </w:r>
        <w:r>
          <w:rPr>
            <w:rFonts w:asciiTheme="minorHAnsi" w:eastAsiaTheme="minorEastAsia" w:hAnsiTheme="minorHAnsi" w:cstheme="minorBidi"/>
            <w:kern w:val="2"/>
            <w:sz w:val="24"/>
            <w:szCs w:val="24"/>
            <w:lang w:eastAsia="en-AU"/>
            <w14:ligatures w14:val="standardContextual"/>
          </w:rPr>
          <w:tab/>
        </w:r>
        <w:r w:rsidRPr="00BD67DE">
          <w:t>Obligations and privileges of practitioners who are partners or employees of multidisciplinary partnership</w:t>
        </w:r>
        <w:r>
          <w:tab/>
        </w:r>
        <w:r>
          <w:fldChar w:fldCharType="begin"/>
        </w:r>
        <w:r>
          <w:instrText xml:space="preserve"> PAGEREF _Toc213680444 \h </w:instrText>
        </w:r>
        <w:r>
          <w:fldChar w:fldCharType="separate"/>
        </w:r>
        <w:r w:rsidR="00594E67">
          <w:t>113</w:t>
        </w:r>
        <w:r>
          <w:fldChar w:fldCharType="end"/>
        </w:r>
      </w:hyperlink>
    </w:p>
    <w:p w14:paraId="66E4FBB4" w14:textId="430538A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5" w:history="1">
        <w:r w:rsidRPr="00BD67DE">
          <w:t>141</w:t>
        </w:r>
        <w:r>
          <w:rPr>
            <w:rFonts w:asciiTheme="minorHAnsi" w:eastAsiaTheme="minorEastAsia" w:hAnsiTheme="minorHAnsi" w:cstheme="minorBidi"/>
            <w:kern w:val="2"/>
            <w:sz w:val="24"/>
            <w:szCs w:val="24"/>
            <w:lang w:eastAsia="en-AU"/>
            <w14:ligatures w14:val="standardContextual"/>
          </w:rPr>
          <w:tab/>
        </w:r>
        <w:r w:rsidRPr="00BD67DE">
          <w:t>Conflicts of interest—multidisciplinary partnerships</w:t>
        </w:r>
        <w:r>
          <w:tab/>
        </w:r>
        <w:r>
          <w:fldChar w:fldCharType="begin"/>
        </w:r>
        <w:r>
          <w:instrText xml:space="preserve"> PAGEREF _Toc213680445 \h </w:instrText>
        </w:r>
        <w:r>
          <w:fldChar w:fldCharType="separate"/>
        </w:r>
        <w:r w:rsidR="00594E67">
          <w:t>114</w:t>
        </w:r>
        <w:r>
          <w:fldChar w:fldCharType="end"/>
        </w:r>
      </w:hyperlink>
    </w:p>
    <w:p w14:paraId="799923CB" w14:textId="3CE043F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6" w:history="1">
        <w:r w:rsidRPr="00BD67DE">
          <w:t>142</w:t>
        </w:r>
        <w:r>
          <w:rPr>
            <w:rFonts w:asciiTheme="minorHAnsi" w:eastAsiaTheme="minorEastAsia" w:hAnsiTheme="minorHAnsi" w:cstheme="minorBidi"/>
            <w:kern w:val="2"/>
            <w:sz w:val="24"/>
            <w:szCs w:val="24"/>
            <w:lang w:eastAsia="en-AU"/>
            <w14:ligatures w14:val="standardContextual"/>
          </w:rPr>
          <w:tab/>
        </w:r>
        <w:r w:rsidRPr="00BD67DE">
          <w:t>Disclosure obligations—multidisciplinary partnerships</w:t>
        </w:r>
        <w:r>
          <w:tab/>
        </w:r>
        <w:r>
          <w:fldChar w:fldCharType="begin"/>
        </w:r>
        <w:r>
          <w:instrText xml:space="preserve"> PAGEREF _Toc213680446 \h </w:instrText>
        </w:r>
        <w:r>
          <w:fldChar w:fldCharType="separate"/>
        </w:r>
        <w:r w:rsidR="00594E67">
          <w:t>114</w:t>
        </w:r>
        <w:r>
          <w:fldChar w:fldCharType="end"/>
        </w:r>
      </w:hyperlink>
    </w:p>
    <w:p w14:paraId="02FF292C" w14:textId="20D801E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7" w:history="1">
        <w:r w:rsidRPr="00BD67DE">
          <w:t>143</w:t>
        </w:r>
        <w:r>
          <w:rPr>
            <w:rFonts w:asciiTheme="minorHAnsi" w:eastAsiaTheme="minorEastAsia" w:hAnsiTheme="minorHAnsi" w:cstheme="minorBidi"/>
            <w:kern w:val="2"/>
            <w:sz w:val="24"/>
            <w:szCs w:val="24"/>
            <w:lang w:eastAsia="en-AU"/>
            <w14:ligatures w14:val="standardContextual"/>
          </w:rPr>
          <w:tab/>
        </w:r>
        <w:r w:rsidRPr="00BD67DE">
          <w:t>Effect of nondisclosure on provision of certain services by multidisciplinary partnership</w:t>
        </w:r>
        <w:r>
          <w:tab/>
        </w:r>
        <w:r>
          <w:fldChar w:fldCharType="begin"/>
        </w:r>
        <w:r>
          <w:instrText xml:space="preserve"> PAGEREF _Toc213680447 \h </w:instrText>
        </w:r>
        <w:r>
          <w:fldChar w:fldCharType="separate"/>
        </w:r>
        <w:r w:rsidR="00594E67">
          <w:t>116</w:t>
        </w:r>
        <w:r>
          <w:fldChar w:fldCharType="end"/>
        </w:r>
      </w:hyperlink>
    </w:p>
    <w:p w14:paraId="11DB2B5E" w14:textId="1A34122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8" w:history="1">
        <w:r w:rsidRPr="00BD67DE">
          <w:t>144</w:t>
        </w:r>
        <w:r>
          <w:rPr>
            <w:rFonts w:asciiTheme="minorHAnsi" w:eastAsiaTheme="minorEastAsia" w:hAnsiTheme="minorHAnsi" w:cstheme="minorBidi"/>
            <w:kern w:val="2"/>
            <w:sz w:val="24"/>
            <w:szCs w:val="24"/>
            <w:lang w:eastAsia="en-AU"/>
            <w14:ligatures w14:val="standardContextual"/>
          </w:rPr>
          <w:tab/>
        </w:r>
        <w:r w:rsidRPr="00BD67DE">
          <w:t>Application of legal profession rules to multidisciplinary partnerships</w:t>
        </w:r>
        <w:r>
          <w:tab/>
        </w:r>
        <w:r>
          <w:fldChar w:fldCharType="begin"/>
        </w:r>
        <w:r>
          <w:instrText xml:space="preserve"> PAGEREF _Toc213680448 \h </w:instrText>
        </w:r>
        <w:r>
          <w:fldChar w:fldCharType="separate"/>
        </w:r>
        <w:r w:rsidR="00594E67">
          <w:t>116</w:t>
        </w:r>
        <w:r>
          <w:fldChar w:fldCharType="end"/>
        </w:r>
      </w:hyperlink>
    </w:p>
    <w:p w14:paraId="201B7956" w14:textId="433D813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49" w:history="1">
        <w:r w:rsidRPr="00BD67DE">
          <w:t>145</w:t>
        </w:r>
        <w:r>
          <w:rPr>
            <w:rFonts w:asciiTheme="minorHAnsi" w:eastAsiaTheme="minorEastAsia" w:hAnsiTheme="minorHAnsi" w:cstheme="minorBidi"/>
            <w:kern w:val="2"/>
            <w:sz w:val="24"/>
            <w:szCs w:val="24"/>
            <w:lang w:eastAsia="en-AU"/>
            <w14:ligatures w14:val="standardContextual"/>
          </w:rPr>
          <w:tab/>
        </w:r>
        <w:r w:rsidRPr="00BD67DE">
          <w:t>Advertising requirements—multidisciplinary partnerships</w:t>
        </w:r>
        <w:r>
          <w:tab/>
        </w:r>
        <w:r>
          <w:fldChar w:fldCharType="begin"/>
        </w:r>
        <w:r>
          <w:instrText xml:space="preserve"> PAGEREF _Toc213680449 \h </w:instrText>
        </w:r>
        <w:r>
          <w:fldChar w:fldCharType="separate"/>
        </w:r>
        <w:r w:rsidR="00594E67">
          <w:t>117</w:t>
        </w:r>
        <w:r>
          <w:fldChar w:fldCharType="end"/>
        </w:r>
      </w:hyperlink>
    </w:p>
    <w:p w14:paraId="590AADF5" w14:textId="7B0AE99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50" w:history="1">
        <w:r w:rsidRPr="00BD67DE">
          <w:t>146</w:t>
        </w:r>
        <w:r>
          <w:rPr>
            <w:rFonts w:asciiTheme="minorHAnsi" w:eastAsiaTheme="minorEastAsia" w:hAnsiTheme="minorHAnsi" w:cstheme="minorBidi"/>
            <w:kern w:val="2"/>
            <w:sz w:val="24"/>
            <w:szCs w:val="24"/>
            <w:lang w:eastAsia="en-AU"/>
            <w14:ligatures w14:val="standardContextual"/>
          </w:rPr>
          <w:tab/>
        </w:r>
        <w:r w:rsidRPr="00BD67DE">
          <w:t>Sharing of receipts, revenue or other income—multidisciplinary partnerships</w:t>
        </w:r>
        <w:r>
          <w:tab/>
        </w:r>
        <w:r>
          <w:fldChar w:fldCharType="begin"/>
        </w:r>
        <w:r>
          <w:instrText xml:space="preserve"> PAGEREF _Toc213680450 \h </w:instrText>
        </w:r>
        <w:r>
          <w:fldChar w:fldCharType="separate"/>
        </w:r>
        <w:r w:rsidR="00594E67">
          <w:t>117</w:t>
        </w:r>
        <w:r>
          <w:fldChar w:fldCharType="end"/>
        </w:r>
      </w:hyperlink>
    </w:p>
    <w:p w14:paraId="09C0886B" w14:textId="456A91E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51" w:history="1">
        <w:r w:rsidRPr="00BD67DE">
          <w:t>147</w:t>
        </w:r>
        <w:r>
          <w:rPr>
            <w:rFonts w:asciiTheme="minorHAnsi" w:eastAsiaTheme="minorEastAsia" w:hAnsiTheme="minorHAnsi" w:cstheme="minorBidi"/>
            <w:kern w:val="2"/>
            <w:sz w:val="24"/>
            <w:szCs w:val="24"/>
            <w:lang w:eastAsia="en-AU"/>
            <w14:ligatures w14:val="standardContextual"/>
          </w:rPr>
          <w:tab/>
        </w:r>
        <w:r w:rsidRPr="00BD67DE">
          <w:t>Disqualified people—multidisciplinary partnerships</w:t>
        </w:r>
        <w:r>
          <w:tab/>
        </w:r>
        <w:r>
          <w:fldChar w:fldCharType="begin"/>
        </w:r>
        <w:r>
          <w:instrText xml:space="preserve"> PAGEREF _Toc213680451 \h </w:instrText>
        </w:r>
        <w:r>
          <w:fldChar w:fldCharType="separate"/>
        </w:r>
        <w:r w:rsidR="00594E67">
          <w:t>118</w:t>
        </w:r>
        <w:r>
          <w:fldChar w:fldCharType="end"/>
        </w:r>
      </w:hyperlink>
    </w:p>
    <w:p w14:paraId="3A3E2060" w14:textId="0F5642A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52" w:history="1">
        <w:r w:rsidRPr="00BD67DE">
          <w:t>148</w:t>
        </w:r>
        <w:r>
          <w:rPr>
            <w:rFonts w:asciiTheme="minorHAnsi" w:eastAsiaTheme="minorEastAsia" w:hAnsiTheme="minorHAnsi" w:cstheme="minorBidi"/>
            <w:kern w:val="2"/>
            <w:sz w:val="24"/>
            <w:szCs w:val="24"/>
            <w:lang w:eastAsia="en-AU"/>
            <w14:ligatures w14:val="standardContextual"/>
          </w:rPr>
          <w:tab/>
        </w:r>
        <w:r w:rsidRPr="00BD67DE">
          <w:t>Prohibition on multidisciplinary partnerships with certain partners who are not Australian legal practitioners</w:t>
        </w:r>
        <w:r>
          <w:tab/>
        </w:r>
        <w:r>
          <w:fldChar w:fldCharType="begin"/>
        </w:r>
        <w:r>
          <w:instrText xml:space="preserve"> PAGEREF _Toc213680452 \h </w:instrText>
        </w:r>
        <w:r>
          <w:fldChar w:fldCharType="separate"/>
        </w:r>
        <w:r w:rsidR="00594E67">
          <w:t>118</w:t>
        </w:r>
        <w:r>
          <w:fldChar w:fldCharType="end"/>
        </w:r>
      </w:hyperlink>
    </w:p>
    <w:p w14:paraId="7C6CE2DB" w14:textId="62EE75B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53" w:history="1">
        <w:r w:rsidRPr="00BD67DE">
          <w:t>149</w:t>
        </w:r>
        <w:r>
          <w:rPr>
            <w:rFonts w:asciiTheme="minorHAnsi" w:eastAsiaTheme="minorEastAsia" w:hAnsiTheme="minorHAnsi" w:cstheme="minorBidi"/>
            <w:kern w:val="2"/>
            <w:sz w:val="24"/>
            <w:szCs w:val="24"/>
            <w:lang w:eastAsia="en-AU"/>
            <w14:ligatures w14:val="standardContextual"/>
          </w:rPr>
          <w:tab/>
        </w:r>
        <w:r w:rsidRPr="00BD67DE">
          <w:t>Undue influence—multidisciplinary partnerships</w:t>
        </w:r>
        <w:r>
          <w:tab/>
        </w:r>
        <w:r>
          <w:fldChar w:fldCharType="begin"/>
        </w:r>
        <w:r>
          <w:instrText xml:space="preserve"> PAGEREF _Toc213680453 \h </w:instrText>
        </w:r>
        <w:r>
          <w:fldChar w:fldCharType="separate"/>
        </w:r>
        <w:r w:rsidR="00594E67">
          <w:t>119</w:t>
        </w:r>
        <w:r>
          <w:fldChar w:fldCharType="end"/>
        </w:r>
      </w:hyperlink>
    </w:p>
    <w:p w14:paraId="7847DF8B" w14:textId="7B73BB85"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54" w:history="1">
        <w:r w:rsidRPr="00BD67DE">
          <w:t>Division 2.6.4</w:t>
        </w:r>
        <w:r>
          <w:rPr>
            <w:rFonts w:asciiTheme="minorHAnsi" w:eastAsiaTheme="minorEastAsia" w:hAnsiTheme="minorHAnsi" w:cstheme="minorBidi"/>
            <w:b w:val="0"/>
            <w:kern w:val="2"/>
            <w:sz w:val="24"/>
            <w:szCs w:val="24"/>
            <w:lang w:eastAsia="en-AU"/>
            <w14:ligatures w14:val="standardContextual"/>
          </w:rPr>
          <w:tab/>
        </w:r>
        <w:r w:rsidRPr="00BD67DE">
          <w:t>Miscellaneous—pt 2.6</w:t>
        </w:r>
        <w:r w:rsidRPr="00381DEF">
          <w:rPr>
            <w:vanish/>
          </w:rPr>
          <w:tab/>
        </w:r>
        <w:r w:rsidRPr="00381DEF">
          <w:rPr>
            <w:vanish/>
          </w:rPr>
          <w:fldChar w:fldCharType="begin"/>
        </w:r>
        <w:r w:rsidRPr="00381DEF">
          <w:rPr>
            <w:vanish/>
          </w:rPr>
          <w:instrText xml:space="preserve"> PAGEREF _Toc213680454 \h </w:instrText>
        </w:r>
        <w:r w:rsidRPr="00381DEF">
          <w:rPr>
            <w:vanish/>
          </w:rPr>
        </w:r>
        <w:r w:rsidRPr="00381DEF">
          <w:rPr>
            <w:vanish/>
          </w:rPr>
          <w:fldChar w:fldCharType="separate"/>
        </w:r>
        <w:r w:rsidR="00594E67">
          <w:rPr>
            <w:vanish/>
          </w:rPr>
          <w:t>120</w:t>
        </w:r>
        <w:r w:rsidRPr="00381DEF">
          <w:rPr>
            <w:vanish/>
          </w:rPr>
          <w:fldChar w:fldCharType="end"/>
        </w:r>
      </w:hyperlink>
    </w:p>
    <w:p w14:paraId="7857DE97" w14:textId="3F3AF35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55" w:history="1">
        <w:r w:rsidRPr="00BD67DE">
          <w:t>150</w:t>
        </w:r>
        <w:r>
          <w:rPr>
            <w:rFonts w:asciiTheme="minorHAnsi" w:eastAsiaTheme="minorEastAsia" w:hAnsiTheme="minorHAnsi" w:cstheme="minorBidi"/>
            <w:kern w:val="2"/>
            <w:sz w:val="24"/>
            <w:szCs w:val="24"/>
            <w:lang w:eastAsia="en-AU"/>
            <w14:ligatures w14:val="standardContextual"/>
          </w:rPr>
          <w:tab/>
        </w:r>
        <w:r w:rsidRPr="00BD67DE">
          <w:t>Obligations of individual practitioners not affected by pt 2.6</w:t>
        </w:r>
        <w:r>
          <w:tab/>
        </w:r>
        <w:r>
          <w:fldChar w:fldCharType="begin"/>
        </w:r>
        <w:r>
          <w:instrText xml:space="preserve"> PAGEREF _Toc213680455 \h </w:instrText>
        </w:r>
        <w:r>
          <w:fldChar w:fldCharType="separate"/>
        </w:r>
        <w:r w:rsidR="00594E67">
          <w:t>120</w:t>
        </w:r>
        <w:r>
          <w:fldChar w:fldCharType="end"/>
        </w:r>
      </w:hyperlink>
    </w:p>
    <w:p w14:paraId="5E0333E0" w14:textId="3DDC832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56" w:history="1">
        <w:r w:rsidRPr="00BD67DE">
          <w:t>151</w:t>
        </w:r>
        <w:r>
          <w:rPr>
            <w:rFonts w:asciiTheme="minorHAnsi" w:eastAsiaTheme="minorEastAsia" w:hAnsiTheme="minorHAnsi" w:cstheme="minorBidi"/>
            <w:kern w:val="2"/>
            <w:sz w:val="24"/>
            <w:szCs w:val="24"/>
            <w:lang w:eastAsia="en-AU"/>
            <w14:ligatures w14:val="standardContextual"/>
          </w:rPr>
          <w:tab/>
        </w:r>
        <w:r w:rsidRPr="00BD67DE">
          <w:t>Regulations—pt 2.6</w:t>
        </w:r>
        <w:r>
          <w:tab/>
        </w:r>
        <w:r>
          <w:fldChar w:fldCharType="begin"/>
        </w:r>
        <w:r>
          <w:instrText xml:space="preserve"> PAGEREF _Toc213680456 \h </w:instrText>
        </w:r>
        <w:r>
          <w:fldChar w:fldCharType="separate"/>
        </w:r>
        <w:r w:rsidR="00594E67">
          <w:t>120</w:t>
        </w:r>
        <w:r>
          <w:fldChar w:fldCharType="end"/>
        </w:r>
      </w:hyperlink>
    </w:p>
    <w:p w14:paraId="3BE9FD4E" w14:textId="546274C9"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457" w:history="1">
        <w:r w:rsidRPr="00BD67DE">
          <w:t>Part 2.7</w:t>
        </w:r>
        <w:r>
          <w:rPr>
            <w:rFonts w:asciiTheme="minorHAnsi" w:eastAsiaTheme="minorEastAsia" w:hAnsiTheme="minorHAnsi" w:cstheme="minorBidi"/>
            <w:b w:val="0"/>
            <w:kern w:val="2"/>
            <w:szCs w:val="24"/>
            <w:lang w:eastAsia="en-AU"/>
            <w14:ligatures w14:val="standardContextual"/>
          </w:rPr>
          <w:tab/>
        </w:r>
        <w:r w:rsidRPr="00BD67DE">
          <w:t>Legal practice—foreign lawyers</w:t>
        </w:r>
        <w:r w:rsidRPr="00381DEF">
          <w:rPr>
            <w:vanish/>
          </w:rPr>
          <w:tab/>
        </w:r>
        <w:r w:rsidRPr="00381DEF">
          <w:rPr>
            <w:vanish/>
          </w:rPr>
          <w:fldChar w:fldCharType="begin"/>
        </w:r>
        <w:r w:rsidRPr="00381DEF">
          <w:rPr>
            <w:vanish/>
          </w:rPr>
          <w:instrText xml:space="preserve"> PAGEREF _Toc213680457 \h </w:instrText>
        </w:r>
        <w:r w:rsidRPr="00381DEF">
          <w:rPr>
            <w:vanish/>
          </w:rPr>
        </w:r>
        <w:r w:rsidRPr="00381DEF">
          <w:rPr>
            <w:vanish/>
          </w:rPr>
          <w:fldChar w:fldCharType="separate"/>
        </w:r>
        <w:r w:rsidR="00594E67">
          <w:rPr>
            <w:vanish/>
          </w:rPr>
          <w:t>122</w:t>
        </w:r>
        <w:r w:rsidRPr="00381DEF">
          <w:rPr>
            <w:vanish/>
          </w:rPr>
          <w:fldChar w:fldCharType="end"/>
        </w:r>
      </w:hyperlink>
    </w:p>
    <w:p w14:paraId="1AA76684" w14:textId="56AD9F8D"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58" w:history="1">
        <w:r w:rsidRPr="00BD67DE">
          <w:t>Division 2.7.1</w:t>
        </w:r>
        <w:r>
          <w:rPr>
            <w:rFonts w:asciiTheme="minorHAnsi" w:eastAsiaTheme="minorEastAsia" w:hAnsiTheme="minorHAnsi" w:cstheme="minorBidi"/>
            <w:b w:val="0"/>
            <w:kern w:val="2"/>
            <w:sz w:val="24"/>
            <w:szCs w:val="24"/>
            <w:lang w:eastAsia="en-AU"/>
            <w14:ligatures w14:val="standardContextual"/>
          </w:rPr>
          <w:tab/>
        </w:r>
        <w:r w:rsidRPr="00BD67DE">
          <w:t>Preliminary—pt 2.7</w:t>
        </w:r>
        <w:r w:rsidRPr="00381DEF">
          <w:rPr>
            <w:vanish/>
          </w:rPr>
          <w:tab/>
        </w:r>
        <w:r w:rsidRPr="00381DEF">
          <w:rPr>
            <w:vanish/>
          </w:rPr>
          <w:fldChar w:fldCharType="begin"/>
        </w:r>
        <w:r w:rsidRPr="00381DEF">
          <w:rPr>
            <w:vanish/>
          </w:rPr>
          <w:instrText xml:space="preserve"> PAGEREF _Toc213680458 \h </w:instrText>
        </w:r>
        <w:r w:rsidRPr="00381DEF">
          <w:rPr>
            <w:vanish/>
          </w:rPr>
        </w:r>
        <w:r w:rsidRPr="00381DEF">
          <w:rPr>
            <w:vanish/>
          </w:rPr>
          <w:fldChar w:fldCharType="separate"/>
        </w:r>
        <w:r w:rsidR="00594E67">
          <w:rPr>
            <w:vanish/>
          </w:rPr>
          <w:t>122</w:t>
        </w:r>
        <w:r w:rsidRPr="00381DEF">
          <w:rPr>
            <w:vanish/>
          </w:rPr>
          <w:fldChar w:fldCharType="end"/>
        </w:r>
      </w:hyperlink>
    </w:p>
    <w:p w14:paraId="23148CE1" w14:textId="60DC8C4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59" w:history="1">
        <w:r w:rsidRPr="00BD67DE">
          <w:t>152</w:t>
        </w:r>
        <w:r>
          <w:rPr>
            <w:rFonts w:asciiTheme="minorHAnsi" w:eastAsiaTheme="minorEastAsia" w:hAnsiTheme="minorHAnsi" w:cstheme="minorBidi"/>
            <w:kern w:val="2"/>
            <w:sz w:val="24"/>
            <w:szCs w:val="24"/>
            <w:lang w:eastAsia="en-AU"/>
            <w14:ligatures w14:val="standardContextual"/>
          </w:rPr>
          <w:tab/>
        </w:r>
        <w:r w:rsidRPr="00BD67DE">
          <w:t>Definitions—pt 2.7</w:t>
        </w:r>
        <w:r>
          <w:tab/>
        </w:r>
        <w:r>
          <w:fldChar w:fldCharType="begin"/>
        </w:r>
        <w:r>
          <w:instrText xml:space="preserve"> PAGEREF _Toc213680459 \h </w:instrText>
        </w:r>
        <w:r>
          <w:fldChar w:fldCharType="separate"/>
        </w:r>
        <w:r w:rsidR="00594E67">
          <w:t>122</w:t>
        </w:r>
        <w:r>
          <w:fldChar w:fldCharType="end"/>
        </w:r>
      </w:hyperlink>
    </w:p>
    <w:p w14:paraId="666D4CAF" w14:textId="4D891CE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0" w:history="1">
        <w:r w:rsidRPr="00BD67DE">
          <w:t>153</w:t>
        </w:r>
        <w:r>
          <w:rPr>
            <w:rFonts w:asciiTheme="minorHAnsi" w:eastAsiaTheme="minorEastAsia" w:hAnsiTheme="minorHAnsi" w:cstheme="minorBidi"/>
            <w:kern w:val="2"/>
            <w:sz w:val="24"/>
            <w:szCs w:val="24"/>
            <w:lang w:eastAsia="en-AU"/>
            <w14:ligatures w14:val="standardContextual"/>
          </w:rPr>
          <w:tab/>
        </w:r>
        <w:r w:rsidRPr="00BD67DE">
          <w:t>Purpose—pt 2.7</w:t>
        </w:r>
        <w:r>
          <w:tab/>
        </w:r>
        <w:r>
          <w:fldChar w:fldCharType="begin"/>
        </w:r>
        <w:r>
          <w:instrText xml:space="preserve"> PAGEREF _Toc213680460 \h </w:instrText>
        </w:r>
        <w:r>
          <w:fldChar w:fldCharType="separate"/>
        </w:r>
        <w:r w:rsidR="00594E67">
          <w:t>123</w:t>
        </w:r>
        <w:r>
          <w:fldChar w:fldCharType="end"/>
        </w:r>
      </w:hyperlink>
    </w:p>
    <w:p w14:paraId="0A23B137" w14:textId="65566C5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1" w:history="1">
        <w:r w:rsidRPr="00BD67DE">
          <w:t>154</w:t>
        </w:r>
        <w:r>
          <w:rPr>
            <w:rFonts w:asciiTheme="minorHAnsi" w:eastAsiaTheme="minorEastAsia" w:hAnsiTheme="minorHAnsi" w:cstheme="minorBidi"/>
            <w:kern w:val="2"/>
            <w:sz w:val="24"/>
            <w:szCs w:val="24"/>
            <w:lang w:eastAsia="en-AU"/>
            <w14:ligatures w14:val="standardContextual"/>
          </w:rPr>
          <w:tab/>
        </w:r>
        <w:r w:rsidRPr="00BD67DE">
          <w:t>Pt 2.7 does not apply to Australian legal practitioners or foreign lawyers engaged by government</w:t>
        </w:r>
        <w:r>
          <w:tab/>
        </w:r>
        <w:r>
          <w:fldChar w:fldCharType="begin"/>
        </w:r>
        <w:r>
          <w:instrText xml:space="preserve"> PAGEREF _Toc213680461 \h </w:instrText>
        </w:r>
        <w:r>
          <w:fldChar w:fldCharType="separate"/>
        </w:r>
        <w:r w:rsidR="00594E67">
          <w:t>123</w:t>
        </w:r>
        <w:r>
          <w:fldChar w:fldCharType="end"/>
        </w:r>
      </w:hyperlink>
    </w:p>
    <w:p w14:paraId="16524414" w14:textId="6FB18B7D"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62" w:history="1">
        <w:r w:rsidRPr="00BD67DE">
          <w:t>Division 2.7.2</w:t>
        </w:r>
        <w:r>
          <w:rPr>
            <w:rFonts w:asciiTheme="minorHAnsi" w:eastAsiaTheme="minorEastAsia" w:hAnsiTheme="minorHAnsi" w:cstheme="minorBidi"/>
            <w:b w:val="0"/>
            <w:kern w:val="2"/>
            <w:sz w:val="24"/>
            <w:szCs w:val="24"/>
            <w:lang w:eastAsia="en-AU"/>
            <w14:ligatures w14:val="standardContextual"/>
          </w:rPr>
          <w:tab/>
        </w:r>
        <w:r w:rsidRPr="00BD67DE">
          <w:t>Practice of foreign law</w:t>
        </w:r>
        <w:r w:rsidRPr="00381DEF">
          <w:rPr>
            <w:vanish/>
          </w:rPr>
          <w:tab/>
        </w:r>
        <w:r w:rsidRPr="00381DEF">
          <w:rPr>
            <w:vanish/>
          </w:rPr>
          <w:fldChar w:fldCharType="begin"/>
        </w:r>
        <w:r w:rsidRPr="00381DEF">
          <w:rPr>
            <w:vanish/>
          </w:rPr>
          <w:instrText xml:space="preserve"> PAGEREF _Toc213680462 \h </w:instrText>
        </w:r>
        <w:r w:rsidRPr="00381DEF">
          <w:rPr>
            <w:vanish/>
          </w:rPr>
        </w:r>
        <w:r w:rsidRPr="00381DEF">
          <w:rPr>
            <w:vanish/>
          </w:rPr>
          <w:fldChar w:fldCharType="separate"/>
        </w:r>
        <w:r w:rsidR="00594E67">
          <w:rPr>
            <w:vanish/>
          </w:rPr>
          <w:t>123</w:t>
        </w:r>
        <w:r w:rsidRPr="00381DEF">
          <w:rPr>
            <w:vanish/>
          </w:rPr>
          <w:fldChar w:fldCharType="end"/>
        </w:r>
      </w:hyperlink>
    </w:p>
    <w:p w14:paraId="6D0A7679" w14:textId="24CBDDB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3" w:history="1">
        <w:r w:rsidRPr="00BD67DE">
          <w:t>155</w:t>
        </w:r>
        <w:r>
          <w:rPr>
            <w:rFonts w:asciiTheme="minorHAnsi" w:eastAsiaTheme="minorEastAsia" w:hAnsiTheme="minorHAnsi" w:cstheme="minorBidi"/>
            <w:kern w:val="2"/>
            <w:sz w:val="24"/>
            <w:szCs w:val="24"/>
            <w:lang w:eastAsia="en-AU"/>
            <w14:ligatures w14:val="standardContextual"/>
          </w:rPr>
          <w:tab/>
        </w:r>
        <w:r w:rsidRPr="00BD67DE">
          <w:t>Requirement for registration to practice foreign law</w:t>
        </w:r>
        <w:r>
          <w:tab/>
        </w:r>
        <w:r>
          <w:fldChar w:fldCharType="begin"/>
        </w:r>
        <w:r>
          <w:instrText xml:space="preserve"> PAGEREF _Toc213680463 \h </w:instrText>
        </w:r>
        <w:r>
          <w:fldChar w:fldCharType="separate"/>
        </w:r>
        <w:r w:rsidR="00594E67">
          <w:t>123</w:t>
        </w:r>
        <w:r>
          <w:fldChar w:fldCharType="end"/>
        </w:r>
      </w:hyperlink>
    </w:p>
    <w:p w14:paraId="456FFD89" w14:textId="40D2FAD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4" w:history="1">
        <w:r w:rsidRPr="00BD67DE">
          <w:t>156</w:t>
        </w:r>
        <w:r>
          <w:rPr>
            <w:rFonts w:asciiTheme="minorHAnsi" w:eastAsiaTheme="minorEastAsia" w:hAnsiTheme="minorHAnsi" w:cstheme="minorBidi"/>
            <w:kern w:val="2"/>
            <w:sz w:val="24"/>
            <w:szCs w:val="24"/>
            <w:lang w:eastAsia="en-AU"/>
            <w14:ligatures w14:val="standardContextual"/>
          </w:rPr>
          <w:tab/>
        </w:r>
        <w:r w:rsidRPr="00BD67DE">
          <w:t>Entitlement of Australian-registered foreign lawyer to practise in ACT</w:t>
        </w:r>
        <w:r>
          <w:tab/>
        </w:r>
        <w:r>
          <w:fldChar w:fldCharType="begin"/>
        </w:r>
        <w:r>
          <w:instrText xml:space="preserve"> PAGEREF _Toc213680464 \h </w:instrText>
        </w:r>
        <w:r>
          <w:fldChar w:fldCharType="separate"/>
        </w:r>
        <w:r w:rsidR="00594E67">
          <w:t>124</w:t>
        </w:r>
        <w:r>
          <w:fldChar w:fldCharType="end"/>
        </w:r>
      </w:hyperlink>
    </w:p>
    <w:p w14:paraId="745E5B17" w14:textId="76C8191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5" w:history="1">
        <w:r w:rsidRPr="00BD67DE">
          <w:t>157</w:t>
        </w:r>
        <w:r>
          <w:rPr>
            <w:rFonts w:asciiTheme="minorHAnsi" w:eastAsiaTheme="minorEastAsia" w:hAnsiTheme="minorHAnsi" w:cstheme="minorBidi"/>
            <w:kern w:val="2"/>
            <w:sz w:val="24"/>
            <w:szCs w:val="24"/>
            <w:lang w:eastAsia="en-AU"/>
            <w14:ligatures w14:val="standardContextual"/>
          </w:rPr>
          <w:tab/>
        </w:r>
        <w:r w:rsidRPr="00BD67DE">
          <w:t>Scope of practice of Australian-registered foreign lawyer</w:t>
        </w:r>
        <w:r>
          <w:tab/>
        </w:r>
        <w:r>
          <w:fldChar w:fldCharType="begin"/>
        </w:r>
        <w:r>
          <w:instrText xml:space="preserve"> PAGEREF _Toc213680465 \h </w:instrText>
        </w:r>
        <w:r>
          <w:fldChar w:fldCharType="separate"/>
        </w:r>
        <w:r w:rsidR="00594E67">
          <w:t>124</w:t>
        </w:r>
        <w:r>
          <w:fldChar w:fldCharType="end"/>
        </w:r>
      </w:hyperlink>
    </w:p>
    <w:p w14:paraId="62D977E4" w14:textId="16E3038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6" w:history="1">
        <w:r w:rsidRPr="00BD67DE">
          <w:t>158</w:t>
        </w:r>
        <w:r>
          <w:rPr>
            <w:rFonts w:asciiTheme="minorHAnsi" w:eastAsiaTheme="minorEastAsia" w:hAnsiTheme="minorHAnsi" w:cstheme="minorBidi"/>
            <w:kern w:val="2"/>
            <w:sz w:val="24"/>
            <w:szCs w:val="24"/>
            <w:lang w:eastAsia="en-AU"/>
            <w14:ligatures w14:val="standardContextual"/>
          </w:rPr>
          <w:tab/>
        </w:r>
        <w:r w:rsidRPr="00BD67DE">
          <w:t>Form of practice of foreign law</w:t>
        </w:r>
        <w:r>
          <w:tab/>
        </w:r>
        <w:r>
          <w:fldChar w:fldCharType="begin"/>
        </w:r>
        <w:r>
          <w:instrText xml:space="preserve"> PAGEREF _Toc213680466 \h </w:instrText>
        </w:r>
        <w:r>
          <w:fldChar w:fldCharType="separate"/>
        </w:r>
        <w:r w:rsidR="00594E67">
          <w:t>125</w:t>
        </w:r>
        <w:r>
          <w:fldChar w:fldCharType="end"/>
        </w:r>
      </w:hyperlink>
    </w:p>
    <w:p w14:paraId="4BD94D74" w14:textId="37A35B6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7" w:history="1">
        <w:r w:rsidRPr="00BD67DE">
          <w:t>159</w:t>
        </w:r>
        <w:r>
          <w:rPr>
            <w:rFonts w:asciiTheme="minorHAnsi" w:eastAsiaTheme="minorEastAsia" w:hAnsiTheme="minorHAnsi" w:cstheme="minorBidi"/>
            <w:kern w:val="2"/>
            <w:sz w:val="24"/>
            <w:szCs w:val="24"/>
            <w:lang w:eastAsia="en-AU"/>
            <w14:ligatures w14:val="standardContextual"/>
          </w:rPr>
          <w:tab/>
        </w:r>
        <w:r w:rsidRPr="00BD67DE">
          <w:t>Application of Australian professional ethical and practice standards to practice of foreign law</w:t>
        </w:r>
        <w:r>
          <w:tab/>
        </w:r>
        <w:r>
          <w:fldChar w:fldCharType="begin"/>
        </w:r>
        <w:r>
          <w:instrText xml:space="preserve"> PAGEREF _Toc213680467 \h </w:instrText>
        </w:r>
        <w:r>
          <w:fldChar w:fldCharType="separate"/>
        </w:r>
        <w:r w:rsidR="00594E67">
          <w:t>126</w:t>
        </w:r>
        <w:r>
          <w:fldChar w:fldCharType="end"/>
        </w:r>
      </w:hyperlink>
    </w:p>
    <w:p w14:paraId="6A7D3CFF" w14:textId="67DB1BE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8" w:history="1">
        <w:r w:rsidRPr="00BD67DE">
          <w:t>160</w:t>
        </w:r>
        <w:r>
          <w:rPr>
            <w:rFonts w:asciiTheme="minorHAnsi" w:eastAsiaTheme="minorEastAsia" w:hAnsiTheme="minorHAnsi" w:cstheme="minorBidi"/>
            <w:kern w:val="2"/>
            <w:sz w:val="24"/>
            <w:szCs w:val="24"/>
            <w:lang w:eastAsia="en-AU"/>
            <w14:ligatures w14:val="standardContextual"/>
          </w:rPr>
          <w:tab/>
        </w:r>
        <w:r w:rsidRPr="00BD67DE">
          <w:t>Designation of Australian-registered foreign lawyers</w:t>
        </w:r>
        <w:r>
          <w:tab/>
        </w:r>
        <w:r>
          <w:fldChar w:fldCharType="begin"/>
        </w:r>
        <w:r>
          <w:instrText xml:space="preserve"> PAGEREF _Toc213680468 \h </w:instrText>
        </w:r>
        <w:r>
          <w:fldChar w:fldCharType="separate"/>
        </w:r>
        <w:r w:rsidR="00594E67">
          <w:t>127</w:t>
        </w:r>
        <w:r>
          <w:fldChar w:fldCharType="end"/>
        </w:r>
      </w:hyperlink>
    </w:p>
    <w:p w14:paraId="6199E504" w14:textId="5BDAADC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69" w:history="1">
        <w:r w:rsidRPr="00BD67DE">
          <w:t>161</w:t>
        </w:r>
        <w:r>
          <w:rPr>
            <w:rFonts w:asciiTheme="minorHAnsi" w:eastAsiaTheme="minorEastAsia" w:hAnsiTheme="minorHAnsi" w:cstheme="minorBidi"/>
            <w:kern w:val="2"/>
            <w:sz w:val="24"/>
            <w:szCs w:val="24"/>
            <w:lang w:eastAsia="en-AU"/>
            <w14:ligatures w14:val="standardContextual"/>
          </w:rPr>
          <w:tab/>
        </w:r>
        <w:r w:rsidRPr="00BD67DE">
          <w:t>Letterhead and other identifying documents of Australian-registered foreign lawyers</w:t>
        </w:r>
        <w:r>
          <w:tab/>
        </w:r>
        <w:r>
          <w:fldChar w:fldCharType="begin"/>
        </w:r>
        <w:r>
          <w:instrText xml:space="preserve"> PAGEREF _Toc213680469 \h </w:instrText>
        </w:r>
        <w:r>
          <w:fldChar w:fldCharType="separate"/>
        </w:r>
        <w:r w:rsidR="00594E67">
          <w:t>128</w:t>
        </w:r>
        <w:r>
          <w:fldChar w:fldCharType="end"/>
        </w:r>
      </w:hyperlink>
    </w:p>
    <w:p w14:paraId="67F3B73F" w14:textId="71040C5A"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470" w:history="1">
        <w:r w:rsidRPr="00BD67DE">
          <w:t>162</w:t>
        </w:r>
        <w:r>
          <w:rPr>
            <w:rFonts w:asciiTheme="minorHAnsi" w:eastAsiaTheme="minorEastAsia" w:hAnsiTheme="minorHAnsi" w:cstheme="minorBidi"/>
            <w:kern w:val="2"/>
            <w:sz w:val="24"/>
            <w:szCs w:val="24"/>
            <w:lang w:eastAsia="en-AU"/>
            <w14:ligatures w14:val="standardContextual"/>
          </w:rPr>
          <w:tab/>
        </w:r>
        <w:r w:rsidRPr="00BD67DE">
          <w:t>Advertising by Australian-registered foreign lawyers</w:t>
        </w:r>
        <w:r>
          <w:tab/>
        </w:r>
        <w:r>
          <w:fldChar w:fldCharType="begin"/>
        </w:r>
        <w:r>
          <w:instrText xml:space="preserve"> PAGEREF _Toc213680470 \h </w:instrText>
        </w:r>
        <w:r>
          <w:fldChar w:fldCharType="separate"/>
        </w:r>
        <w:r w:rsidR="00594E67">
          <w:t>129</w:t>
        </w:r>
        <w:r>
          <w:fldChar w:fldCharType="end"/>
        </w:r>
      </w:hyperlink>
    </w:p>
    <w:p w14:paraId="0BC9E234" w14:textId="0BB36A2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71" w:history="1">
        <w:r w:rsidRPr="00BD67DE">
          <w:t>163</w:t>
        </w:r>
        <w:r>
          <w:rPr>
            <w:rFonts w:asciiTheme="minorHAnsi" w:eastAsiaTheme="minorEastAsia" w:hAnsiTheme="minorHAnsi" w:cstheme="minorBidi"/>
            <w:kern w:val="2"/>
            <w:sz w:val="24"/>
            <w:szCs w:val="24"/>
            <w:lang w:eastAsia="en-AU"/>
            <w14:ligatures w14:val="standardContextual"/>
          </w:rPr>
          <w:tab/>
        </w:r>
        <w:r w:rsidRPr="00BD67DE">
          <w:t>Foreign lawyer employing Australian legal practitioner</w:t>
        </w:r>
        <w:r>
          <w:tab/>
        </w:r>
        <w:r>
          <w:fldChar w:fldCharType="begin"/>
        </w:r>
        <w:r>
          <w:instrText xml:space="preserve"> PAGEREF _Toc213680471 \h </w:instrText>
        </w:r>
        <w:r>
          <w:fldChar w:fldCharType="separate"/>
        </w:r>
        <w:r w:rsidR="00594E67">
          <w:t>130</w:t>
        </w:r>
        <w:r>
          <w:fldChar w:fldCharType="end"/>
        </w:r>
      </w:hyperlink>
    </w:p>
    <w:p w14:paraId="5AF79119" w14:textId="0A0C91E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72" w:history="1">
        <w:r w:rsidRPr="00BD67DE">
          <w:t>164</w:t>
        </w:r>
        <w:r>
          <w:rPr>
            <w:rFonts w:asciiTheme="minorHAnsi" w:eastAsiaTheme="minorEastAsia" w:hAnsiTheme="minorHAnsi" w:cstheme="minorBidi"/>
            <w:kern w:val="2"/>
            <w:sz w:val="24"/>
            <w:szCs w:val="24"/>
            <w:lang w:eastAsia="en-AU"/>
            <w14:ligatures w14:val="standardContextual"/>
          </w:rPr>
          <w:tab/>
        </w:r>
        <w:r w:rsidRPr="00BD67DE">
          <w:t>Trust money and trust accounts—Australian-registered foreign lawyers</w:t>
        </w:r>
        <w:r>
          <w:tab/>
        </w:r>
        <w:r>
          <w:fldChar w:fldCharType="begin"/>
        </w:r>
        <w:r>
          <w:instrText xml:space="preserve"> PAGEREF _Toc213680472 \h </w:instrText>
        </w:r>
        <w:r>
          <w:fldChar w:fldCharType="separate"/>
        </w:r>
        <w:r w:rsidR="00594E67">
          <w:t>131</w:t>
        </w:r>
        <w:r>
          <w:fldChar w:fldCharType="end"/>
        </w:r>
      </w:hyperlink>
    </w:p>
    <w:p w14:paraId="66864C5D" w14:textId="6A7CCAB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73" w:history="1">
        <w:r w:rsidRPr="00BD67DE">
          <w:t>165</w:t>
        </w:r>
        <w:r>
          <w:rPr>
            <w:rFonts w:asciiTheme="minorHAnsi" w:eastAsiaTheme="minorEastAsia" w:hAnsiTheme="minorHAnsi" w:cstheme="minorBidi"/>
            <w:kern w:val="2"/>
            <w:sz w:val="24"/>
            <w:szCs w:val="24"/>
            <w:lang w:eastAsia="en-AU"/>
            <w14:ligatures w14:val="standardContextual"/>
          </w:rPr>
          <w:tab/>
        </w:r>
        <w:r w:rsidRPr="00BD67DE">
          <w:t>Professional indemnity insurance—Australian-registered foreign lawyers</w:t>
        </w:r>
        <w:r>
          <w:tab/>
        </w:r>
        <w:r>
          <w:fldChar w:fldCharType="begin"/>
        </w:r>
        <w:r>
          <w:instrText xml:space="preserve"> PAGEREF _Toc213680473 \h </w:instrText>
        </w:r>
        <w:r>
          <w:fldChar w:fldCharType="separate"/>
        </w:r>
        <w:r w:rsidR="00594E67">
          <w:t>131</w:t>
        </w:r>
        <w:r>
          <w:fldChar w:fldCharType="end"/>
        </w:r>
      </w:hyperlink>
    </w:p>
    <w:p w14:paraId="492C7549" w14:textId="095A8EE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74" w:history="1">
        <w:r w:rsidRPr="00BD67DE">
          <w:t>166</w:t>
        </w:r>
        <w:r>
          <w:rPr>
            <w:rFonts w:asciiTheme="minorHAnsi" w:eastAsiaTheme="minorEastAsia" w:hAnsiTheme="minorHAnsi" w:cstheme="minorBidi"/>
            <w:kern w:val="2"/>
            <w:sz w:val="24"/>
            <w:szCs w:val="24"/>
            <w:lang w:eastAsia="en-AU"/>
            <w14:ligatures w14:val="standardContextual"/>
          </w:rPr>
          <w:tab/>
        </w:r>
        <w:r w:rsidRPr="00BD67DE">
          <w:t>Fidelity cover—Australian-registered foreign lawyers</w:t>
        </w:r>
        <w:r>
          <w:tab/>
        </w:r>
        <w:r>
          <w:fldChar w:fldCharType="begin"/>
        </w:r>
        <w:r>
          <w:instrText xml:space="preserve"> PAGEREF _Toc213680474 \h </w:instrText>
        </w:r>
        <w:r>
          <w:fldChar w:fldCharType="separate"/>
        </w:r>
        <w:r w:rsidR="00594E67">
          <w:t>133</w:t>
        </w:r>
        <w:r>
          <w:fldChar w:fldCharType="end"/>
        </w:r>
      </w:hyperlink>
    </w:p>
    <w:p w14:paraId="499C41C4" w14:textId="54178F74"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75" w:history="1">
        <w:r w:rsidRPr="00BD67DE">
          <w:t>Division 2.7.3</w:t>
        </w:r>
        <w:r>
          <w:rPr>
            <w:rFonts w:asciiTheme="minorHAnsi" w:eastAsiaTheme="minorEastAsia" w:hAnsiTheme="minorHAnsi" w:cstheme="minorBidi"/>
            <w:b w:val="0"/>
            <w:kern w:val="2"/>
            <w:sz w:val="24"/>
            <w:szCs w:val="24"/>
            <w:lang w:eastAsia="en-AU"/>
            <w14:ligatures w14:val="standardContextual"/>
          </w:rPr>
          <w:tab/>
        </w:r>
        <w:r w:rsidRPr="00BD67DE">
          <w:t>Local registration of foreign lawyers generally</w:t>
        </w:r>
        <w:r w:rsidRPr="00381DEF">
          <w:rPr>
            <w:vanish/>
          </w:rPr>
          <w:tab/>
        </w:r>
        <w:r w:rsidRPr="00381DEF">
          <w:rPr>
            <w:vanish/>
          </w:rPr>
          <w:fldChar w:fldCharType="begin"/>
        </w:r>
        <w:r w:rsidRPr="00381DEF">
          <w:rPr>
            <w:vanish/>
          </w:rPr>
          <w:instrText xml:space="preserve"> PAGEREF _Toc213680475 \h </w:instrText>
        </w:r>
        <w:r w:rsidRPr="00381DEF">
          <w:rPr>
            <w:vanish/>
          </w:rPr>
        </w:r>
        <w:r w:rsidRPr="00381DEF">
          <w:rPr>
            <w:vanish/>
          </w:rPr>
          <w:fldChar w:fldCharType="separate"/>
        </w:r>
        <w:r w:rsidR="00594E67">
          <w:rPr>
            <w:vanish/>
          </w:rPr>
          <w:t>133</w:t>
        </w:r>
        <w:r w:rsidRPr="00381DEF">
          <w:rPr>
            <w:vanish/>
          </w:rPr>
          <w:fldChar w:fldCharType="end"/>
        </w:r>
      </w:hyperlink>
    </w:p>
    <w:p w14:paraId="0A93EAA7" w14:textId="10D6844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76" w:history="1">
        <w:r w:rsidRPr="00BD67DE">
          <w:t>167</w:t>
        </w:r>
        <w:r>
          <w:rPr>
            <w:rFonts w:asciiTheme="minorHAnsi" w:eastAsiaTheme="minorEastAsia" w:hAnsiTheme="minorHAnsi" w:cstheme="minorBidi"/>
            <w:kern w:val="2"/>
            <w:sz w:val="24"/>
            <w:szCs w:val="24"/>
            <w:lang w:eastAsia="en-AU"/>
            <w14:ligatures w14:val="standardContextual"/>
          </w:rPr>
          <w:tab/>
        </w:r>
        <w:r w:rsidRPr="00BD67DE">
          <w:t>Local registration of foreign lawyers</w:t>
        </w:r>
        <w:r>
          <w:tab/>
        </w:r>
        <w:r>
          <w:fldChar w:fldCharType="begin"/>
        </w:r>
        <w:r>
          <w:instrText xml:space="preserve"> PAGEREF _Toc213680476 \h </w:instrText>
        </w:r>
        <w:r>
          <w:fldChar w:fldCharType="separate"/>
        </w:r>
        <w:r w:rsidR="00594E67">
          <w:t>133</w:t>
        </w:r>
        <w:r>
          <w:fldChar w:fldCharType="end"/>
        </w:r>
      </w:hyperlink>
    </w:p>
    <w:p w14:paraId="679DB21A" w14:textId="7165319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77" w:history="1">
        <w:r w:rsidRPr="00BD67DE">
          <w:t>168</w:t>
        </w:r>
        <w:r>
          <w:rPr>
            <w:rFonts w:asciiTheme="minorHAnsi" w:eastAsiaTheme="minorEastAsia" w:hAnsiTheme="minorHAnsi" w:cstheme="minorBidi"/>
            <w:kern w:val="2"/>
            <w:sz w:val="24"/>
            <w:szCs w:val="24"/>
            <w:lang w:eastAsia="en-AU"/>
            <w14:ligatures w14:val="standardContextual"/>
          </w:rPr>
          <w:tab/>
        </w:r>
        <w:r w:rsidRPr="00BD67DE">
          <w:t>Duration of registration—foreign lawyers</w:t>
        </w:r>
        <w:r>
          <w:tab/>
        </w:r>
        <w:r>
          <w:fldChar w:fldCharType="begin"/>
        </w:r>
        <w:r>
          <w:instrText xml:space="preserve"> PAGEREF _Toc213680477 \h </w:instrText>
        </w:r>
        <w:r>
          <w:fldChar w:fldCharType="separate"/>
        </w:r>
        <w:r w:rsidR="00594E67">
          <w:t>133</w:t>
        </w:r>
        <w:r>
          <w:fldChar w:fldCharType="end"/>
        </w:r>
      </w:hyperlink>
    </w:p>
    <w:p w14:paraId="27C67A72" w14:textId="1626A3E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78" w:history="1">
        <w:r w:rsidRPr="00BD67DE">
          <w:t>169</w:t>
        </w:r>
        <w:r>
          <w:rPr>
            <w:rFonts w:asciiTheme="minorHAnsi" w:eastAsiaTheme="minorEastAsia" w:hAnsiTheme="minorHAnsi" w:cstheme="minorBidi"/>
            <w:kern w:val="2"/>
            <w:sz w:val="24"/>
            <w:szCs w:val="24"/>
            <w:lang w:eastAsia="en-AU"/>
            <w14:ligatures w14:val="standardContextual"/>
          </w:rPr>
          <w:tab/>
        </w:r>
        <w:r w:rsidRPr="00BD67DE">
          <w:t>Locally-registered foreign lawyer not officer of Supreme Court</w:t>
        </w:r>
        <w:r>
          <w:tab/>
        </w:r>
        <w:r>
          <w:fldChar w:fldCharType="begin"/>
        </w:r>
        <w:r>
          <w:instrText xml:space="preserve"> PAGEREF _Toc213680478 \h </w:instrText>
        </w:r>
        <w:r>
          <w:fldChar w:fldCharType="separate"/>
        </w:r>
        <w:r w:rsidR="00594E67">
          <w:t>134</w:t>
        </w:r>
        <w:r>
          <w:fldChar w:fldCharType="end"/>
        </w:r>
      </w:hyperlink>
    </w:p>
    <w:p w14:paraId="04542994" w14:textId="649B1F82"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79" w:history="1">
        <w:r w:rsidRPr="00BD67DE">
          <w:t>Division 2.7.4</w:t>
        </w:r>
        <w:r>
          <w:rPr>
            <w:rFonts w:asciiTheme="minorHAnsi" w:eastAsiaTheme="minorEastAsia" w:hAnsiTheme="minorHAnsi" w:cstheme="minorBidi"/>
            <w:b w:val="0"/>
            <w:kern w:val="2"/>
            <w:sz w:val="24"/>
            <w:szCs w:val="24"/>
            <w:lang w:eastAsia="en-AU"/>
            <w14:ligatures w14:val="standardContextual"/>
          </w:rPr>
          <w:tab/>
        </w:r>
        <w:r w:rsidRPr="00BD67DE">
          <w:t>Applications for grant or renewal of local registration as foreign lawyer</w:t>
        </w:r>
        <w:r w:rsidRPr="00381DEF">
          <w:rPr>
            <w:vanish/>
          </w:rPr>
          <w:tab/>
        </w:r>
        <w:r w:rsidRPr="00381DEF">
          <w:rPr>
            <w:vanish/>
          </w:rPr>
          <w:fldChar w:fldCharType="begin"/>
        </w:r>
        <w:r w:rsidRPr="00381DEF">
          <w:rPr>
            <w:vanish/>
          </w:rPr>
          <w:instrText xml:space="preserve"> PAGEREF _Toc213680479 \h </w:instrText>
        </w:r>
        <w:r w:rsidRPr="00381DEF">
          <w:rPr>
            <w:vanish/>
          </w:rPr>
        </w:r>
        <w:r w:rsidRPr="00381DEF">
          <w:rPr>
            <w:vanish/>
          </w:rPr>
          <w:fldChar w:fldCharType="separate"/>
        </w:r>
        <w:r w:rsidR="00594E67">
          <w:rPr>
            <w:vanish/>
          </w:rPr>
          <w:t>134</w:t>
        </w:r>
        <w:r w:rsidRPr="00381DEF">
          <w:rPr>
            <w:vanish/>
          </w:rPr>
          <w:fldChar w:fldCharType="end"/>
        </w:r>
      </w:hyperlink>
    </w:p>
    <w:p w14:paraId="2BCBD527" w14:textId="67EC6C6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0" w:history="1">
        <w:r w:rsidRPr="00BD67DE">
          <w:t>170</w:t>
        </w:r>
        <w:r>
          <w:rPr>
            <w:rFonts w:asciiTheme="minorHAnsi" w:eastAsiaTheme="minorEastAsia" w:hAnsiTheme="minorHAnsi" w:cstheme="minorBidi"/>
            <w:kern w:val="2"/>
            <w:sz w:val="24"/>
            <w:szCs w:val="24"/>
            <w:lang w:eastAsia="en-AU"/>
            <w14:ligatures w14:val="standardContextual"/>
          </w:rPr>
          <w:tab/>
        </w:r>
        <w:r w:rsidRPr="00BD67DE">
          <w:t>Application for grant or renewal of registration as foreign lawyer</w:t>
        </w:r>
        <w:r>
          <w:tab/>
        </w:r>
        <w:r>
          <w:fldChar w:fldCharType="begin"/>
        </w:r>
        <w:r>
          <w:instrText xml:space="preserve"> PAGEREF _Toc213680480 \h </w:instrText>
        </w:r>
        <w:r>
          <w:fldChar w:fldCharType="separate"/>
        </w:r>
        <w:r w:rsidR="00594E67">
          <w:t>134</w:t>
        </w:r>
        <w:r>
          <w:fldChar w:fldCharType="end"/>
        </w:r>
      </w:hyperlink>
    </w:p>
    <w:p w14:paraId="45BD1076" w14:textId="66275AB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1" w:history="1">
        <w:r w:rsidRPr="00BD67DE">
          <w:t>171</w:t>
        </w:r>
        <w:r>
          <w:rPr>
            <w:rFonts w:asciiTheme="minorHAnsi" w:eastAsiaTheme="minorEastAsia" w:hAnsiTheme="minorHAnsi" w:cstheme="minorBidi"/>
            <w:kern w:val="2"/>
            <w:sz w:val="24"/>
            <w:szCs w:val="24"/>
            <w:lang w:eastAsia="en-AU"/>
            <w14:ligatures w14:val="standardContextual"/>
          </w:rPr>
          <w:tab/>
        </w:r>
        <w:r w:rsidRPr="00BD67DE">
          <w:rPr>
            <w:spacing w:val="-5"/>
          </w:rPr>
          <w:t>Approved form for grant or renewal application—foreign lawyers</w:t>
        </w:r>
        <w:r>
          <w:tab/>
        </w:r>
        <w:r>
          <w:fldChar w:fldCharType="begin"/>
        </w:r>
        <w:r>
          <w:instrText xml:space="preserve"> PAGEREF _Toc213680481 \h </w:instrText>
        </w:r>
        <w:r>
          <w:fldChar w:fldCharType="separate"/>
        </w:r>
        <w:r w:rsidR="00594E67">
          <w:t>134</w:t>
        </w:r>
        <w:r>
          <w:fldChar w:fldCharType="end"/>
        </w:r>
      </w:hyperlink>
    </w:p>
    <w:p w14:paraId="012D49CD" w14:textId="77D32CC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2" w:history="1">
        <w:r w:rsidRPr="00BD67DE">
          <w:t>172</w:t>
        </w:r>
        <w:r>
          <w:rPr>
            <w:rFonts w:asciiTheme="minorHAnsi" w:eastAsiaTheme="minorEastAsia" w:hAnsiTheme="minorHAnsi" w:cstheme="minorBidi"/>
            <w:kern w:val="2"/>
            <w:sz w:val="24"/>
            <w:szCs w:val="24"/>
            <w:lang w:eastAsia="en-AU"/>
            <w14:ligatures w14:val="standardContextual"/>
          </w:rPr>
          <w:tab/>
        </w:r>
        <w:r w:rsidRPr="00BD67DE">
          <w:t>Requirements for applications for grant or renewal of registration</w:t>
        </w:r>
        <w:r w:rsidRPr="00BD67DE">
          <w:rPr>
            <w:spacing w:val="-5"/>
          </w:rPr>
          <w:t>—foreign lawyers</w:t>
        </w:r>
        <w:r>
          <w:tab/>
        </w:r>
        <w:r>
          <w:fldChar w:fldCharType="begin"/>
        </w:r>
        <w:r>
          <w:instrText xml:space="preserve"> PAGEREF _Toc213680482 \h </w:instrText>
        </w:r>
        <w:r>
          <w:fldChar w:fldCharType="separate"/>
        </w:r>
        <w:r w:rsidR="00594E67">
          <w:t>135</w:t>
        </w:r>
        <w:r>
          <w:fldChar w:fldCharType="end"/>
        </w:r>
      </w:hyperlink>
    </w:p>
    <w:p w14:paraId="4174E329" w14:textId="28D28577"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83" w:history="1">
        <w:r w:rsidRPr="00BD67DE">
          <w:t>Division 2.7.5</w:t>
        </w:r>
        <w:r>
          <w:rPr>
            <w:rFonts w:asciiTheme="minorHAnsi" w:eastAsiaTheme="minorEastAsia" w:hAnsiTheme="minorHAnsi" w:cstheme="minorBidi"/>
            <w:b w:val="0"/>
            <w:kern w:val="2"/>
            <w:sz w:val="24"/>
            <w:szCs w:val="24"/>
            <w:lang w:eastAsia="en-AU"/>
            <w14:ligatures w14:val="standardContextual"/>
          </w:rPr>
          <w:tab/>
        </w:r>
        <w:r w:rsidRPr="00BD67DE">
          <w:t>Grant or renewal of registration as foreign lawyer</w:t>
        </w:r>
        <w:r w:rsidRPr="00381DEF">
          <w:rPr>
            <w:vanish/>
          </w:rPr>
          <w:tab/>
        </w:r>
        <w:r w:rsidRPr="00381DEF">
          <w:rPr>
            <w:vanish/>
          </w:rPr>
          <w:fldChar w:fldCharType="begin"/>
        </w:r>
        <w:r w:rsidRPr="00381DEF">
          <w:rPr>
            <w:vanish/>
          </w:rPr>
          <w:instrText xml:space="preserve"> PAGEREF _Toc213680483 \h </w:instrText>
        </w:r>
        <w:r w:rsidRPr="00381DEF">
          <w:rPr>
            <w:vanish/>
          </w:rPr>
        </w:r>
        <w:r w:rsidRPr="00381DEF">
          <w:rPr>
            <w:vanish/>
          </w:rPr>
          <w:fldChar w:fldCharType="separate"/>
        </w:r>
        <w:r w:rsidR="00594E67">
          <w:rPr>
            <w:vanish/>
          </w:rPr>
          <w:t>138</w:t>
        </w:r>
        <w:r w:rsidRPr="00381DEF">
          <w:rPr>
            <w:vanish/>
          </w:rPr>
          <w:fldChar w:fldCharType="end"/>
        </w:r>
      </w:hyperlink>
    </w:p>
    <w:p w14:paraId="3C3B83BF" w14:textId="374E885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4" w:history="1">
        <w:r w:rsidRPr="00BD67DE">
          <w:t>173</w:t>
        </w:r>
        <w:r>
          <w:rPr>
            <w:rFonts w:asciiTheme="minorHAnsi" w:eastAsiaTheme="minorEastAsia" w:hAnsiTheme="minorHAnsi" w:cstheme="minorBidi"/>
            <w:kern w:val="2"/>
            <w:sz w:val="24"/>
            <w:szCs w:val="24"/>
            <w:lang w:eastAsia="en-AU"/>
            <w14:ligatures w14:val="standardContextual"/>
          </w:rPr>
          <w:tab/>
        </w:r>
        <w:r w:rsidRPr="00BD67DE">
          <w:t>Grant or renewal of registration as foreign lawyer</w:t>
        </w:r>
        <w:r>
          <w:tab/>
        </w:r>
        <w:r>
          <w:fldChar w:fldCharType="begin"/>
        </w:r>
        <w:r>
          <w:instrText xml:space="preserve"> PAGEREF _Toc213680484 \h </w:instrText>
        </w:r>
        <w:r>
          <w:fldChar w:fldCharType="separate"/>
        </w:r>
        <w:r w:rsidR="00594E67">
          <w:t>138</w:t>
        </w:r>
        <w:r>
          <w:fldChar w:fldCharType="end"/>
        </w:r>
      </w:hyperlink>
    </w:p>
    <w:p w14:paraId="523A123F" w14:textId="383A457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5" w:history="1">
        <w:r w:rsidRPr="00BD67DE">
          <w:t>174</w:t>
        </w:r>
        <w:r>
          <w:rPr>
            <w:rFonts w:asciiTheme="minorHAnsi" w:eastAsiaTheme="minorEastAsia" w:hAnsiTheme="minorHAnsi" w:cstheme="minorBidi"/>
            <w:kern w:val="2"/>
            <w:sz w:val="24"/>
            <w:szCs w:val="24"/>
            <w:lang w:eastAsia="en-AU"/>
            <w14:ligatures w14:val="standardContextual"/>
          </w:rPr>
          <w:tab/>
        </w:r>
        <w:r w:rsidRPr="00BD67DE">
          <w:t>Requirement to grant or renew registration as foreign lawyer if criteria satisfied</w:t>
        </w:r>
        <w:r>
          <w:tab/>
        </w:r>
        <w:r>
          <w:fldChar w:fldCharType="begin"/>
        </w:r>
        <w:r>
          <w:instrText xml:space="preserve"> PAGEREF _Toc213680485 \h </w:instrText>
        </w:r>
        <w:r>
          <w:fldChar w:fldCharType="separate"/>
        </w:r>
        <w:r w:rsidR="00594E67">
          <w:t>139</w:t>
        </w:r>
        <w:r>
          <w:fldChar w:fldCharType="end"/>
        </w:r>
      </w:hyperlink>
    </w:p>
    <w:p w14:paraId="18DAEF41" w14:textId="2667E0A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6" w:history="1">
        <w:r w:rsidRPr="00BD67DE">
          <w:t>175</w:t>
        </w:r>
        <w:r>
          <w:rPr>
            <w:rFonts w:asciiTheme="minorHAnsi" w:eastAsiaTheme="minorEastAsia" w:hAnsiTheme="minorHAnsi" w:cstheme="minorBidi"/>
            <w:kern w:val="2"/>
            <w:sz w:val="24"/>
            <w:szCs w:val="24"/>
            <w:lang w:eastAsia="en-AU"/>
            <w14:ligatures w14:val="standardContextual"/>
          </w:rPr>
          <w:tab/>
        </w:r>
        <w:r w:rsidRPr="00BD67DE">
          <w:rPr>
            <w:spacing w:val="-5"/>
          </w:rPr>
          <w:t xml:space="preserve">Refusal to grant or renew registration </w:t>
        </w:r>
        <w:r w:rsidRPr="00BD67DE">
          <w:t>as foreign lawyer</w:t>
        </w:r>
        <w:r>
          <w:tab/>
        </w:r>
        <w:r>
          <w:fldChar w:fldCharType="begin"/>
        </w:r>
        <w:r>
          <w:instrText xml:space="preserve"> PAGEREF _Toc213680486 \h </w:instrText>
        </w:r>
        <w:r>
          <w:fldChar w:fldCharType="separate"/>
        </w:r>
        <w:r w:rsidR="00594E67">
          <w:t>140</w:t>
        </w:r>
        <w:r>
          <w:fldChar w:fldCharType="end"/>
        </w:r>
      </w:hyperlink>
    </w:p>
    <w:p w14:paraId="22194777" w14:textId="1E231F58"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87" w:history="1">
        <w:r w:rsidRPr="00BD67DE">
          <w:t>Division 2.7.6</w:t>
        </w:r>
        <w:r>
          <w:rPr>
            <w:rFonts w:asciiTheme="minorHAnsi" w:eastAsiaTheme="minorEastAsia" w:hAnsiTheme="minorHAnsi" w:cstheme="minorBidi"/>
            <w:b w:val="0"/>
            <w:kern w:val="2"/>
            <w:sz w:val="24"/>
            <w:szCs w:val="24"/>
            <w:lang w:eastAsia="en-AU"/>
            <w14:ligatures w14:val="standardContextual"/>
          </w:rPr>
          <w:tab/>
        </w:r>
        <w:r w:rsidRPr="00BD67DE">
          <w:t>Amendment, suspension or cancellation of local registration of foreign lawyer</w:t>
        </w:r>
        <w:r w:rsidRPr="00381DEF">
          <w:rPr>
            <w:vanish/>
          </w:rPr>
          <w:tab/>
        </w:r>
        <w:r w:rsidRPr="00381DEF">
          <w:rPr>
            <w:vanish/>
          </w:rPr>
          <w:fldChar w:fldCharType="begin"/>
        </w:r>
        <w:r w:rsidRPr="00381DEF">
          <w:rPr>
            <w:vanish/>
          </w:rPr>
          <w:instrText xml:space="preserve"> PAGEREF _Toc213680487 \h </w:instrText>
        </w:r>
        <w:r w:rsidRPr="00381DEF">
          <w:rPr>
            <w:vanish/>
          </w:rPr>
        </w:r>
        <w:r w:rsidRPr="00381DEF">
          <w:rPr>
            <w:vanish/>
          </w:rPr>
          <w:fldChar w:fldCharType="separate"/>
        </w:r>
        <w:r w:rsidR="00594E67">
          <w:rPr>
            <w:vanish/>
          </w:rPr>
          <w:t>143</w:t>
        </w:r>
        <w:r w:rsidRPr="00381DEF">
          <w:rPr>
            <w:vanish/>
          </w:rPr>
          <w:fldChar w:fldCharType="end"/>
        </w:r>
      </w:hyperlink>
    </w:p>
    <w:p w14:paraId="3ED75235" w14:textId="08707E4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8" w:history="1">
        <w:r w:rsidRPr="00BD67DE">
          <w:t>176</w:t>
        </w:r>
        <w:r>
          <w:rPr>
            <w:rFonts w:asciiTheme="minorHAnsi" w:eastAsiaTheme="minorEastAsia" w:hAnsiTheme="minorHAnsi" w:cstheme="minorBidi"/>
            <w:kern w:val="2"/>
            <w:sz w:val="24"/>
            <w:szCs w:val="24"/>
            <w:lang w:eastAsia="en-AU"/>
            <w14:ligatures w14:val="standardContextual"/>
          </w:rPr>
          <w:tab/>
        </w:r>
        <w:r w:rsidRPr="00BD67DE">
          <w:t>Application—div 2.7.6</w:t>
        </w:r>
        <w:r>
          <w:tab/>
        </w:r>
        <w:r>
          <w:fldChar w:fldCharType="begin"/>
        </w:r>
        <w:r>
          <w:instrText xml:space="preserve"> PAGEREF _Toc213680488 \h </w:instrText>
        </w:r>
        <w:r>
          <w:fldChar w:fldCharType="separate"/>
        </w:r>
        <w:r w:rsidR="00594E67">
          <w:t>143</w:t>
        </w:r>
        <w:r>
          <w:fldChar w:fldCharType="end"/>
        </w:r>
      </w:hyperlink>
    </w:p>
    <w:p w14:paraId="65799B03" w14:textId="78DFE1C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89" w:history="1">
        <w:r w:rsidRPr="00BD67DE">
          <w:t>177</w:t>
        </w:r>
        <w:r>
          <w:rPr>
            <w:rFonts w:asciiTheme="minorHAnsi" w:eastAsiaTheme="minorEastAsia" w:hAnsiTheme="minorHAnsi" w:cstheme="minorBidi"/>
            <w:kern w:val="2"/>
            <w:sz w:val="24"/>
            <w:szCs w:val="24"/>
            <w:lang w:eastAsia="en-AU"/>
            <w14:ligatures w14:val="standardContextual"/>
          </w:rPr>
          <w:tab/>
        </w:r>
        <w:r w:rsidRPr="00BD67DE">
          <w:t>Grounds for amending, suspending or cancelling registration of foreign lawyer</w:t>
        </w:r>
        <w:r>
          <w:tab/>
        </w:r>
        <w:r>
          <w:fldChar w:fldCharType="begin"/>
        </w:r>
        <w:r>
          <w:instrText xml:space="preserve"> PAGEREF _Toc213680489 \h </w:instrText>
        </w:r>
        <w:r>
          <w:fldChar w:fldCharType="separate"/>
        </w:r>
        <w:r w:rsidR="00594E67">
          <w:t>143</w:t>
        </w:r>
        <w:r>
          <w:fldChar w:fldCharType="end"/>
        </w:r>
      </w:hyperlink>
    </w:p>
    <w:p w14:paraId="053CA12E" w14:textId="7FD414F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0" w:history="1">
        <w:r w:rsidRPr="00BD67DE">
          <w:t>178</w:t>
        </w:r>
        <w:r>
          <w:rPr>
            <w:rFonts w:asciiTheme="minorHAnsi" w:eastAsiaTheme="minorEastAsia" w:hAnsiTheme="minorHAnsi" w:cstheme="minorBidi"/>
            <w:kern w:val="2"/>
            <w:sz w:val="24"/>
            <w:szCs w:val="24"/>
            <w:lang w:eastAsia="en-AU"/>
            <w14:ligatures w14:val="standardContextual"/>
          </w:rPr>
          <w:tab/>
        </w:r>
        <w:r w:rsidRPr="00BD67DE">
          <w:t>Amending, suspending or cancelling registration of foreign lawyer</w:t>
        </w:r>
        <w:r>
          <w:tab/>
        </w:r>
        <w:r>
          <w:fldChar w:fldCharType="begin"/>
        </w:r>
        <w:r>
          <w:instrText xml:space="preserve"> PAGEREF _Toc213680490 \h </w:instrText>
        </w:r>
        <w:r>
          <w:fldChar w:fldCharType="separate"/>
        </w:r>
        <w:r w:rsidR="00594E67">
          <w:t>144</w:t>
        </w:r>
        <w:r>
          <w:fldChar w:fldCharType="end"/>
        </w:r>
      </w:hyperlink>
    </w:p>
    <w:p w14:paraId="02000216" w14:textId="28BB54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1" w:history="1">
        <w:r w:rsidRPr="00BD67DE">
          <w:t>179</w:t>
        </w:r>
        <w:r>
          <w:rPr>
            <w:rFonts w:asciiTheme="minorHAnsi" w:eastAsiaTheme="minorEastAsia" w:hAnsiTheme="minorHAnsi" w:cstheme="minorBidi"/>
            <w:kern w:val="2"/>
            <w:sz w:val="24"/>
            <w:szCs w:val="24"/>
            <w:lang w:eastAsia="en-AU"/>
            <w14:ligatures w14:val="standardContextual"/>
          </w:rPr>
          <w:tab/>
        </w:r>
        <w:r w:rsidRPr="00BD67DE">
          <w:t>Operation of amendment, suspension or cancellation of registration of foreign lawyer</w:t>
        </w:r>
        <w:r>
          <w:tab/>
        </w:r>
        <w:r>
          <w:fldChar w:fldCharType="begin"/>
        </w:r>
        <w:r>
          <w:instrText xml:space="preserve"> PAGEREF _Toc213680491 \h </w:instrText>
        </w:r>
        <w:r>
          <w:fldChar w:fldCharType="separate"/>
        </w:r>
        <w:r w:rsidR="00594E67">
          <w:t>146</w:t>
        </w:r>
        <w:r>
          <w:fldChar w:fldCharType="end"/>
        </w:r>
      </w:hyperlink>
    </w:p>
    <w:p w14:paraId="555CA516" w14:textId="68411F1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2" w:history="1">
        <w:r w:rsidRPr="00BD67DE">
          <w:t>180</w:t>
        </w:r>
        <w:r>
          <w:rPr>
            <w:rFonts w:asciiTheme="minorHAnsi" w:eastAsiaTheme="minorEastAsia" w:hAnsiTheme="minorHAnsi" w:cstheme="minorBidi"/>
            <w:kern w:val="2"/>
            <w:sz w:val="24"/>
            <w:szCs w:val="24"/>
            <w:lang w:eastAsia="en-AU"/>
            <w14:ligatures w14:val="standardContextual"/>
          </w:rPr>
          <w:tab/>
        </w:r>
        <w:r w:rsidRPr="00BD67DE">
          <w:t>Other ways of amending or cancelling registration of foreign lawyer</w:t>
        </w:r>
        <w:r>
          <w:tab/>
        </w:r>
        <w:r>
          <w:fldChar w:fldCharType="begin"/>
        </w:r>
        <w:r>
          <w:instrText xml:space="preserve"> PAGEREF _Toc213680492 \h </w:instrText>
        </w:r>
        <w:r>
          <w:fldChar w:fldCharType="separate"/>
        </w:r>
        <w:r w:rsidR="00594E67">
          <w:t>147</w:t>
        </w:r>
        <w:r>
          <w:fldChar w:fldCharType="end"/>
        </w:r>
      </w:hyperlink>
    </w:p>
    <w:p w14:paraId="5E362571" w14:textId="4594D53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3" w:history="1">
        <w:r w:rsidRPr="00BD67DE">
          <w:t>181</w:t>
        </w:r>
        <w:r>
          <w:rPr>
            <w:rFonts w:asciiTheme="minorHAnsi" w:eastAsiaTheme="minorEastAsia" w:hAnsiTheme="minorHAnsi" w:cstheme="minorBidi"/>
            <w:kern w:val="2"/>
            <w:sz w:val="24"/>
            <w:szCs w:val="24"/>
            <w:lang w:eastAsia="en-AU"/>
            <w14:ligatures w14:val="standardContextual"/>
          </w:rPr>
          <w:tab/>
        </w:r>
        <w:r w:rsidRPr="00BD67DE">
          <w:t>Relationship of div 2.7.6 with ch 4</w:t>
        </w:r>
        <w:r>
          <w:tab/>
        </w:r>
        <w:r>
          <w:fldChar w:fldCharType="begin"/>
        </w:r>
        <w:r>
          <w:instrText xml:space="preserve"> PAGEREF _Toc213680493 \h </w:instrText>
        </w:r>
        <w:r>
          <w:fldChar w:fldCharType="separate"/>
        </w:r>
        <w:r w:rsidR="00594E67">
          <w:t>147</w:t>
        </w:r>
        <w:r>
          <w:fldChar w:fldCharType="end"/>
        </w:r>
      </w:hyperlink>
    </w:p>
    <w:p w14:paraId="5E4758D5" w14:textId="288EBE7C"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494" w:history="1">
        <w:r w:rsidRPr="00BD67DE">
          <w:t>Division 2.7.7</w:t>
        </w:r>
        <w:r>
          <w:rPr>
            <w:rFonts w:asciiTheme="minorHAnsi" w:eastAsiaTheme="minorEastAsia" w:hAnsiTheme="minorHAnsi" w:cstheme="minorBidi"/>
            <w:b w:val="0"/>
            <w:kern w:val="2"/>
            <w:sz w:val="24"/>
            <w:szCs w:val="24"/>
            <w:lang w:eastAsia="en-AU"/>
            <w14:ligatures w14:val="standardContextual"/>
          </w:rPr>
          <w:tab/>
        </w:r>
        <w:r w:rsidRPr="00BD67DE">
          <w:t>Special powers in relation to local registration of foreign lawyer—show-cause events</w:t>
        </w:r>
        <w:r w:rsidRPr="00381DEF">
          <w:rPr>
            <w:vanish/>
          </w:rPr>
          <w:tab/>
        </w:r>
        <w:r w:rsidRPr="00381DEF">
          <w:rPr>
            <w:vanish/>
          </w:rPr>
          <w:fldChar w:fldCharType="begin"/>
        </w:r>
        <w:r w:rsidRPr="00381DEF">
          <w:rPr>
            <w:vanish/>
          </w:rPr>
          <w:instrText xml:space="preserve"> PAGEREF _Toc213680494 \h </w:instrText>
        </w:r>
        <w:r w:rsidRPr="00381DEF">
          <w:rPr>
            <w:vanish/>
          </w:rPr>
        </w:r>
        <w:r w:rsidRPr="00381DEF">
          <w:rPr>
            <w:vanish/>
          </w:rPr>
          <w:fldChar w:fldCharType="separate"/>
        </w:r>
        <w:r w:rsidR="00594E67">
          <w:rPr>
            <w:vanish/>
          </w:rPr>
          <w:t>148</w:t>
        </w:r>
        <w:r w:rsidRPr="00381DEF">
          <w:rPr>
            <w:vanish/>
          </w:rPr>
          <w:fldChar w:fldCharType="end"/>
        </w:r>
      </w:hyperlink>
    </w:p>
    <w:p w14:paraId="7227DC16" w14:textId="1C2A3B6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5" w:history="1">
        <w:r w:rsidRPr="00BD67DE">
          <w:t>182</w:t>
        </w:r>
        <w:r>
          <w:rPr>
            <w:rFonts w:asciiTheme="minorHAnsi" w:eastAsiaTheme="minorEastAsia" w:hAnsiTheme="minorHAnsi" w:cstheme="minorBidi"/>
            <w:kern w:val="2"/>
            <w:sz w:val="24"/>
            <w:szCs w:val="24"/>
            <w:lang w:eastAsia="en-AU"/>
            <w14:ligatures w14:val="standardContextual"/>
          </w:rPr>
          <w:tab/>
        </w:r>
        <w:r w:rsidRPr="00BD67DE">
          <w:t>Applicant for local registration as foreign lawyer—show-cause event</w:t>
        </w:r>
        <w:r>
          <w:tab/>
        </w:r>
        <w:r>
          <w:fldChar w:fldCharType="begin"/>
        </w:r>
        <w:r>
          <w:instrText xml:space="preserve"> PAGEREF _Toc213680495 \h </w:instrText>
        </w:r>
        <w:r>
          <w:fldChar w:fldCharType="separate"/>
        </w:r>
        <w:r w:rsidR="00594E67">
          <w:t>148</w:t>
        </w:r>
        <w:r>
          <w:fldChar w:fldCharType="end"/>
        </w:r>
      </w:hyperlink>
    </w:p>
    <w:p w14:paraId="7E3329BB" w14:textId="1F84BA0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6" w:history="1">
        <w:r w:rsidRPr="00BD67DE">
          <w:t>183</w:t>
        </w:r>
        <w:r>
          <w:rPr>
            <w:rFonts w:asciiTheme="minorHAnsi" w:eastAsiaTheme="minorEastAsia" w:hAnsiTheme="minorHAnsi" w:cstheme="minorBidi"/>
            <w:kern w:val="2"/>
            <w:sz w:val="24"/>
            <w:szCs w:val="24"/>
            <w:lang w:eastAsia="en-AU"/>
            <w14:ligatures w14:val="standardContextual"/>
          </w:rPr>
          <w:tab/>
        </w:r>
        <w:r w:rsidRPr="00BD67DE">
          <w:t>Locally-registered foreign lawyer—show-cause event</w:t>
        </w:r>
        <w:r>
          <w:tab/>
        </w:r>
        <w:r>
          <w:fldChar w:fldCharType="begin"/>
        </w:r>
        <w:r>
          <w:instrText xml:space="preserve"> PAGEREF _Toc213680496 \h </w:instrText>
        </w:r>
        <w:r>
          <w:fldChar w:fldCharType="separate"/>
        </w:r>
        <w:r w:rsidR="00594E67">
          <w:t>149</w:t>
        </w:r>
        <w:r>
          <w:fldChar w:fldCharType="end"/>
        </w:r>
      </w:hyperlink>
    </w:p>
    <w:p w14:paraId="0BD4E0F3" w14:textId="62804217"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497" w:history="1">
        <w:r w:rsidRPr="00BD67DE">
          <w:t>184</w:t>
        </w:r>
        <w:r>
          <w:rPr>
            <w:rFonts w:asciiTheme="minorHAnsi" w:eastAsiaTheme="minorEastAsia" w:hAnsiTheme="minorHAnsi" w:cstheme="minorBidi"/>
            <w:kern w:val="2"/>
            <w:sz w:val="24"/>
            <w:szCs w:val="24"/>
            <w:lang w:eastAsia="en-AU"/>
            <w14:ligatures w14:val="standardContextual"/>
          </w:rPr>
          <w:tab/>
        </w:r>
        <w:r w:rsidRPr="00BD67DE">
          <w:t>Refusal, amendment, suspension or cancellation of local registration as foreign lawyer—failure to show cause etc</w:t>
        </w:r>
        <w:r>
          <w:tab/>
        </w:r>
        <w:r>
          <w:fldChar w:fldCharType="begin"/>
        </w:r>
        <w:r>
          <w:instrText xml:space="preserve"> PAGEREF _Toc213680497 \h </w:instrText>
        </w:r>
        <w:r>
          <w:fldChar w:fldCharType="separate"/>
        </w:r>
        <w:r w:rsidR="00594E67">
          <w:t>149</w:t>
        </w:r>
        <w:r>
          <w:fldChar w:fldCharType="end"/>
        </w:r>
      </w:hyperlink>
    </w:p>
    <w:p w14:paraId="00C6810E" w14:textId="24B50FC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8" w:history="1">
        <w:r w:rsidRPr="00BD67DE">
          <w:t>185</w:t>
        </w:r>
        <w:r>
          <w:rPr>
            <w:rFonts w:asciiTheme="minorHAnsi" w:eastAsiaTheme="minorEastAsia" w:hAnsiTheme="minorHAnsi" w:cstheme="minorBidi"/>
            <w:kern w:val="2"/>
            <w:sz w:val="24"/>
            <w:szCs w:val="24"/>
            <w:lang w:eastAsia="en-AU"/>
            <w14:ligatures w14:val="standardContextual"/>
          </w:rPr>
          <w:tab/>
        </w:r>
        <w:r w:rsidRPr="00BD67DE">
          <w:t>Restriction on making further applications for registration as foreign lawyer</w:t>
        </w:r>
        <w:r>
          <w:tab/>
        </w:r>
        <w:r>
          <w:fldChar w:fldCharType="begin"/>
        </w:r>
        <w:r>
          <w:instrText xml:space="preserve"> PAGEREF _Toc213680498 \h </w:instrText>
        </w:r>
        <w:r>
          <w:fldChar w:fldCharType="separate"/>
        </w:r>
        <w:r w:rsidR="00594E67">
          <w:t>150</w:t>
        </w:r>
        <w:r>
          <w:fldChar w:fldCharType="end"/>
        </w:r>
      </w:hyperlink>
    </w:p>
    <w:p w14:paraId="5A51A118" w14:textId="19A4F28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499" w:history="1">
        <w:r w:rsidRPr="00BD67DE">
          <w:t>186</w:t>
        </w:r>
        <w:r>
          <w:rPr>
            <w:rFonts w:asciiTheme="minorHAnsi" w:eastAsiaTheme="minorEastAsia" w:hAnsiTheme="minorHAnsi" w:cstheme="minorBidi"/>
            <w:kern w:val="2"/>
            <w:sz w:val="24"/>
            <w:szCs w:val="24"/>
            <w:lang w:eastAsia="en-AU"/>
            <w14:ligatures w14:val="standardContextual"/>
          </w:rPr>
          <w:tab/>
        </w:r>
        <w:r w:rsidRPr="00BD67DE">
          <w:rPr>
            <w:spacing w:val="-5"/>
          </w:rPr>
          <w:t>Relationship of div 2.7.7 with pt 4.4 and ch 6</w:t>
        </w:r>
        <w:r>
          <w:tab/>
        </w:r>
        <w:r>
          <w:fldChar w:fldCharType="begin"/>
        </w:r>
        <w:r>
          <w:instrText xml:space="preserve"> PAGEREF _Toc213680499 \h </w:instrText>
        </w:r>
        <w:r>
          <w:fldChar w:fldCharType="separate"/>
        </w:r>
        <w:r w:rsidR="00594E67">
          <w:t>151</w:t>
        </w:r>
        <w:r>
          <w:fldChar w:fldCharType="end"/>
        </w:r>
      </w:hyperlink>
    </w:p>
    <w:p w14:paraId="089DF99A" w14:textId="32575465"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00" w:history="1">
        <w:r w:rsidRPr="00BD67DE">
          <w:t>Division 2.7.8</w:t>
        </w:r>
        <w:r>
          <w:rPr>
            <w:rFonts w:asciiTheme="minorHAnsi" w:eastAsiaTheme="minorEastAsia" w:hAnsiTheme="minorHAnsi" w:cstheme="minorBidi"/>
            <w:b w:val="0"/>
            <w:kern w:val="2"/>
            <w:sz w:val="24"/>
            <w:szCs w:val="24"/>
            <w:lang w:eastAsia="en-AU"/>
            <w14:ligatures w14:val="standardContextual"/>
          </w:rPr>
          <w:tab/>
        </w:r>
        <w:r w:rsidRPr="00BD67DE">
          <w:t>Further provisions about local registration of foreign lawyers</w:t>
        </w:r>
        <w:r w:rsidRPr="00381DEF">
          <w:rPr>
            <w:vanish/>
          </w:rPr>
          <w:tab/>
        </w:r>
        <w:r w:rsidRPr="00381DEF">
          <w:rPr>
            <w:vanish/>
          </w:rPr>
          <w:fldChar w:fldCharType="begin"/>
        </w:r>
        <w:r w:rsidRPr="00381DEF">
          <w:rPr>
            <w:vanish/>
          </w:rPr>
          <w:instrText xml:space="preserve"> PAGEREF _Toc213680500 \h </w:instrText>
        </w:r>
        <w:r w:rsidRPr="00381DEF">
          <w:rPr>
            <w:vanish/>
          </w:rPr>
        </w:r>
        <w:r w:rsidRPr="00381DEF">
          <w:rPr>
            <w:vanish/>
          </w:rPr>
          <w:fldChar w:fldCharType="separate"/>
        </w:r>
        <w:r w:rsidR="00594E67">
          <w:rPr>
            <w:vanish/>
          </w:rPr>
          <w:t>151</w:t>
        </w:r>
        <w:r w:rsidRPr="00381DEF">
          <w:rPr>
            <w:vanish/>
          </w:rPr>
          <w:fldChar w:fldCharType="end"/>
        </w:r>
      </w:hyperlink>
    </w:p>
    <w:p w14:paraId="2F7D4CC2" w14:textId="43BC5BF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1" w:history="1">
        <w:r w:rsidRPr="00BD67DE">
          <w:t>187</w:t>
        </w:r>
        <w:r>
          <w:rPr>
            <w:rFonts w:asciiTheme="minorHAnsi" w:eastAsiaTheme="minorEastAsia" w:hAnsiTheme="minorHAnsi" w:cstheme="minorBidi"/>
            <w:kern w:val="2"/>
            <w:sz w:val="24"/>
            <w:szCs w:val="24"/>
            <w:lang w:eastAsia="en-AU"/>
            <w14:ligatures w14:val="standardContextual"/>
          </w:rPr>
          <w:tab/>
        </w:r>
        <w:r w:rsidRPr="00BD67DE">
          <w:t>Immediate suspension of registration as foreign lawyer</w:t>
        </w:r>
        <w:r>
          <w:tab/>
        </w:r>
        <w:r>
          <w:fldChar w:fldCharType="begin"/>
        </w:r>
        <w:r>
          <w:instrText xml:space="preserve"> PAGEREF _Toc213680501 \h </w:instrText>
        </w:r>
        <w:r>
          <w:fldChar w:fldCharType="separate"/>
        </w:r>
        <w:r w:rsidR="00594E67">
          <w:t>151</w:t>
        </w:r>
        <w:r>
          <w:fldChar w:fldCharType="end"/>
        </w:r>
      </w:hyperlink>
    </w:p>
    <w:p w14:paraId="74F670B6" w14:textId="68FFFE2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2" w:history="1">
        <w:r w:rsidRPr="00BD67DE">
          <w:t>188</w:t>
        </w:r>
        <w:r>
          <w:rPr>
            <w:rFonts w:asciiTheme="minorHAnsi" w:eastAsiaTheme="minorEastAsia" w:hAnsiTheme="minorHAnsi" w:cstheme="minorBidi"/>
            <w:kern w:val="2"/>
            <w:sz w:val="24"/>
            <w:szCs w:val="24"/>
            <w:lang w:eastAsia="en-AU"/>
            <w14:ligatures w14:val="standardContextual"/>
          </w:rPr>
          <w:tab/>
        </w:r>
        <w:r w:rsidRPr="00BD67DE">
          <w:t>Surrender of local registration certificate and cancellation of registration as foreign lawyer</w:t>
        </w:r>
        <w:r>
          <w:tab/>
        </w:r>
        <w:r>
          <w:fldChar w:fldCharType="begin"/>
        </w:r>
        <w:r>
          <w:instrText xml:space="preserve"> PAGEREF _Toc213680502 \h </w:instrText>
        </w:r>
        <w:r>
          <w:fldChar w:fldCharType="separate"/>
        </w:r>
        <w:r w:rsidR="00594E67">
          <w:t>153</w:t>
        </w:r>
        <w:r>
          <w:fldChar w:fldCharType="end"/>
        </w:r>
      </w:hyperlink>
    </w:p>
    <w:p w14:paraId="2D4EE5D6" w14:textId="54B53C7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3" w:history="1">
        <w:r w:rsidRPr="00BD67DE">
          <w:t>189</w:t>
        </w:r>
        <w:r>
          <w:rPr>
            <w:rFonts w:asciiTheme="minorHAnsi" w:eastAsiaTheme="minorEastAsia" w:hAnsiTheme="minorHAnsi" w:cstheme="minorBidi"/>
            <w:kern w:val="2"/>
            <w:sz w:val="24"/>
            <w:szCs w:val="24"/>
            <w:lang w:eastAsia="en-AU"/>
            <w14:ligatures w14:val="standardContextual"/>
          </w:rPr>
          <w:tab/>
        </w:r>
        <w:r w:rsidRPr="00BD67DE">
          <w:t>Automatic cancellation of registration of foreign lawyer on grant of practising certificate</w:t>
        </w:r>
        <w:r>
          <w:tab/>
        </w:r>
        <w:r>
          <w:fldChar w:fldCharType="begin"/>
        </w:r>
        <w:r>
          <w:instrText xml:space="preserve"> PAGEREF _Toc213680503 \h </w:instrText>
        </w:r>
        <w:r>
          <w:fldChar w:fldCharType="separate"/>
        </w:r>
        <w:r w:rsidR="00594E67">
          <w:t>153</w:t>
        </w:r>
        <w:r>
          <w:fldChar w:fldCharType="end"/>
        </w:r>
      </w:hyperlink>
    </w:p>
    <w:p w14:paraId="46D415FD" w14:textId="269C3CD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4" w:history="1">
        <w:r w:rsidRPr="00BD67DE">
          <w:t>190</w:t>
        </w:r>
        <w:r>
          <w:rPr>
            <w:rFonts w:asciiTheme="minorHAnsi" w:eastAsiaTheme="minorEastAsia" w:hAnsiTheme="minorHAnsi" w:cstheme="minorBidi"/>
            <w:kern w:val="2"/>
            <w:sz w:val="24"/>
            <w:szCs w:val="24"/>
            <w:lang w:eastAsia="en-AU"/>
            <w14:ligatures w14:val="standardContextual"/>
          </w:rPr>
          <w:tab/>
        </w:r>
        <w:r w:rsidRPr="00BD67DE">
          <w:t>Suspension or cancellation of registration of foreign lawyer not to affect disciplinary processes</w:t>
        </w:r>
        <w:r>
          <w:tab/>
        </w:r>
        <w:r>
          <w:fldChar w:fldCharType="begin"/>
        </w:r>
        <w:r>
          <w:instrText xml:space="preserve"> PAGEREF _Toc213680504 \h </w:instrText>
        </w:r>
        <w:r>
          <w:fldChar w:fldCharType="separate"/>
        </w:r>
        <w:r w:rsidR="00594E67">
          <w:t>153</w:t>
        </w:r>
        <w:r>
          <w:fldChar w:fldCharType="end"/>
        </w:r>
      </w:hyperlink>
    </w:p>
    <w:p w14:paraId="515C5D2E" w14:textId="37CE70D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5" w:history="1">
        <w:r w:rsidRPr="00BD67DE">
          <w:t>191</w:t>
        </w:r>
        <w:r>
          <w:rPr>
            <w:rFonts w:asciiTheme="minorHAnsi" w:eastAsiaTheme="minorEastAsia" w:hAnsiTheme="minorHAnsi" w:cstheme="minorBidi"/>
            <w:kern w:val="2"/>
            <w:sz w:val="24"/>
            <w:szCs w:val="24"/>
            <w:lang w:eastAsia="en-AU"/>
            <w14:ligatures w14:val="standardContextual"/>
          </w:rPr>
          <w:tab/>
        </w:r>
        <w:r w:rsidRPr="00BD67DE">
          <w:t>Return of local registration certificate</w:t>
        </w:r>
        <w:r>
          <w:tab/>
        </w:r>
        <w:r>
          <w:fldChar w:fldCharType="begin"/>
        </w:r>
        <w:r>
          <w:instrText xml:space="preserve"> PAGEREF _Toc213680505 \h </w:instrText>
        </w:r>
        <w:r>
          <w:fldChar w:fldCharType="separate"/>
        </w:r>
        <w:r w:rsidR="00594E67">
          <w:t>153</w:t>
        </w:r>
        <w:r>
          <w:fldChar w:fldCharType="end"/>
        </w:r>
      </w:hyperlink>
    </w:p>
    <w:p w14:paraId="5F6F987B" w14:textId="07409EC1"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06" w:history="1">
        <w:r w:rsidRPr="00BD67DE">
          <w:t>Division 2.7.9</w:t>
        </w:r>
        <w:r>
          <w:rPr>
            <w:rFonts w:asciiTheme="minorHAnsi" w:eastAsiaTheme="minorEastAsia" w:hAnsiTheme="minorHAnsi" w:cstheme="minorBidi"/>
            <w:b w:val="0"/>
            <w:kern w:val="2"/>
            <w:sz w:val="24"/>
            <w:szCs w:val="24"/>
            <w:lang w:eastAsia="en-AU"/>
            <w14:ligatures w14:val="standardContextual"/>
          </w:rPr>
          <w:tab/>
        </w:r>
        <w:r w:rsidRPr="00BD67DE">
          <w:rPr>
            <w:spacing w:val="-5"/>
          </w:rPr>
          <w:t>Conditions on registration of foreign lawyers</w:t>
        </w:r>
        <w:r w:rsidRPr="00381DEF">
          <w:rPr>
            <w:vanish/>
          </w:rPr>
          <w:tab/>
        </w:r>
        <w:r w:rsidRPr="00381DEF">
          <w:rPr>
            <w:vanish/>
          </w:rPr>
          <w:fldChar w:fldCharType="begin"/>
        </w:r>
        <w:r w:rsidRPr="00381DEF">
          <w:rPr>
            <w:vanish/>
          </w:rPr>
          <w:instrText xml:space="preserve"> PAGEREF _Toc213680506 \h </w:instrText>
        </w:r>
        <w:r w:rsidRPr="00381DEF">
          <w:rPr>
            <w:vanish/>
          </w:rPr>
        </w:r>
        <w:r w:rsidRPr="00381DEF">
          <w:rPr>
            <w:vanish/>
          </w:rPr>
          <w:fldChar w:fldCharType="separate"/>
        </w:r>
        <w:r w:rsidR="00594E67">
          <w:rPr>
            <w:vanish/>
          </w:rPr>
          <w:t>154</w:t>
        </w:r>
        <w:r w:rsidRPr="00381DEF">
          <w:rPr>
            <w:vanish/>
          </w:rPr>
          <w:fldChar w:fldCharType="end"/>
        </w:r>
      </w:hyperlink>
    </w:p>
    <w:p w14:paraId="5739A0AA" w14:textId="6F6C417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7" w:history="1">
        <w:r w:rsidRPr="00BD67DE">
          <w:t>192</w:t>
        </w:r>
        <w:r>
          <w:rPr>
            <w:rFonts w:asciiTheme="minorHAnsi" w:eastAsiaTheme="minorEastAsia" w:hAnsiTheme="minorHAnsi" w:cstheme="minorBidi"/>
            <w:kern w:val="2"/>
            <w:sz w:val="24"/>
            <w:szCs w:val="24"/>
            <w:lang w:eastAsia="en-AU"/>
            <w14:ligatures w14:val="standardContextual"/>
          </w:rPr>
          <w:tab/>
        </w:r>
        <w:r w:rsidRPr="00BD67DE">
          <w:t>Conditions on local registration generally</w:t>
        </w:r>
        <w:r>
          <w:tab/>
        </w:r>
        <w:r>
          <w:fldChar w:fldCharType="begin"/>
        </w:r>
        <w:r>
          <w:instrText xml:space="preserve"> PAGEREF _Toc213680507 \h </w:instrText>
        </w:r>
        <w:r>
          <w:fldChar w:fldCharType="separate"/>
        </w:r>
        <w:r w:rsidR="00594E67">
          <w:t>154</w:t>
        </w:r>
        <w:r>
          <w:fldChar w:fldCharType="end"/>
        </w:r>
      </w:hyperlink>
    </w:p>
    <w:p w14:paraId="58D58EDF" w14:textId="603852D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8" w:history="1">
        <w:r w:rsidRPr="00BD67DE">
          <w:t>193</w:t>
        </w:r>
        <w:r>
          <w:rPr>
            <w:rFonts w:asciiTheme="minorHAnsi" w:eastAsiaTheme="minorEastAsia" w:hAnsiTheme="minorHAnsi" w:cstheme="minorBidi"/>
            <w:kern w:val="2"/>
            <w:sz w:val="24"/>
            <w:szCs w:val="24"/>
            <w:lang w:eastAsia="en-AU"/>
            <w14:ligatures w14:val="standardContextual"/>
          </w:rPr>
          <w:tab/>
        </w:r>
        <w:r w:rsidRPr="00BD67DE">
          <w:t>Conditions imposed on local registration by relevant council</w:t>
        </w:r>
        <w:r>
          <w:tab/>
        </w:r>
        <w:r>
          <w:fldChar w:fldCharType="begin"/>
        </w:r>
        <w:r>
          <w:instrText xml:space="preserve"> PAGEREF _Toc213680508 \h </w:instrText>
        </w:r>
        <w:r>
          <w:fldChar w:fldCharType="separate"/>
        </w:r>
        <w:r w:rsidR="00594E67">
          <w:t>155</w:t>
        </w:r>
        <w:r>
          <w:fldChar w:fldCharType="end"/>
        </w:r>
      </w:hyperlink>
    </w:p>
    <w:p w14:paraId="13D6D72F" w14:textId="24139E3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09" w:history="1">
        <w:r w:rsidRPr="00BD67DE">
          <w:t>194</w:t>
        </w:r>
        <w:r>
          <w:rPr>
            <w:rFonts w:asciiTheme="minorHAnsi" w:eastAsiaTheme="minorEastAsia" w:hAnsiTheme="minorHAnsi" w:cstheme="minorBidi"/>
            <w:kern w:val="2"/>
            <w:sz w:val="24"/>
            <w:szCs w:val="24"/>
            <w:lang w:eastAsia="en-AU"/>
            <w14:ligatures w14:val="standardContextual"/>
          </w:rPr>
          <w:tab/>
        </w:r>
        <w:r w:rsidRPr="00BD67DE">
          <w:t>Imposition and amendment of conditions on local registration pending criminal proceedings</w:t>
        </w:r>
        <w:r>
          <w:tab/>
        </w:r>
        <w:r>
          <w:fldChar w:fldCharType="begin"/>
        </w:r>
        <w:r>
          <w:instrText xml:space="preserve"> PAGEREF _Toc213680509 \h </w:instrText>
        </w:r>
        <w:r>
          <w:fldChar w:fldCharType="separate"/>
        </w:r>
        <w:r w:rsidR="00594E67">
          <w:t>156</w:t>
        </w:r>
        <w:r>
          <w:fldChar w:fldCharType="end"/>
        </w:r>
      </w:hyperlink>
    </w:p>
    <w:p w14:paraId="3409D535" w14:textId="21ABC1C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0" w:history="1">
        <w:r w:rsidRPr="00BD67DE">
          <w:t>195</w:t>
        </w:r>
        <w:r>
          <w:rPr>
            <w:rFonts w:asciiTheme="minorHAnsi" w:eastAsiaTheme="minorEastAsia" w:hAnsiTheme="minorHAnsi" w:cstheme="minorBidi"/>
            <w:kern w:val="2"/>
            <w:sz w:val="24"/>
            <w:szCs w:val="24"/>
            <w:lang w:eastAsia="en-AU"/>
            <w14:ligatures w14:val="standardContextual"/>
          </w:rPr>
          <w:tab/>
        </w:r>
        <w:r w:rsidRPr="00BD67DE">
          <w:t>Statutory condition on local registration about notification of offence</w:t>
        </w:r>
        <w:r>
          <w:tab/>
        </w:r>
        <w:r>
          <w:fldChar w:fldCharType="begin"/>
        </w:r>
        <w:r>
          <w:instrText xml:space="preserve"> PAGEREF _Toc213680510 \h </w:instrText>
        </w:r>
        <w:r>
          <w:fldChar w:fldCharType="separate"/>
        </w:r>
        <w:r w:rsidR="00594E67">
          <w:t>157</w:t>
        </w:r>
        <w:r>
          <w:fldChar w:fldCharType="end"/>
        </w:r>
      </w:hyperlink>
    </w:p>
    <w:p w14:paraId="78450F64" w14:textId="2F888F5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1" w:history="1">
        <w:r w:rsidRPr="00BD67DE">
          <w:t>196</w:t>
        </w:r>
        <w:r>
          <w:rPr>
            <w:rFonts w:asciiTheme="minorHAnsi" w:eastAsiaTheme="minorEastAsia" w:hAnsiTheme="minorHAnsi" w:cstheme="minorBidi"/>
            <w:kern w:val="2"/>
            <w:sz w:val="24"/>
            <w:szCs w:val="24"/>
            <w:lang w:eastAsia="en-AU"/>
            <w14:ligatures w14:val="standardContextual"/>
          </w:rPr>
          <w:tab/>
        </w:r>
        <w:r w:rsidRPr="00BD67DE">
          <w:t>Conditions imposed by legal profession rules on local registration</w:t>
        </w:r>
        <w:r>
          <w:tab/>
        </w:r>
        <w:r>
          <w:fldChar w:fldCharType="begin"/>
        </w:r>
        <w:r>
          <w:instrText xml:space="preserve"> PAGEREF _Toc213680511 \h </w:instrText>
        </w:r>
        <w:r>
          <w:fldChar w:fldCharType="separate"/>
        </w:r>
        <w:r w:rsidR="00594E67">
          <w:t>157</w:t>
        </w:r>
        <w:r>
          <w:fldChar w:fldCharType="end"/>
        </w:r>
      </w:hyperlink>
    </w:p>
    <w:p w14:paraId="0C6C77ED" w14:textId="4C79A4F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2" w:history="1">
        <w:r w:rsidRPr="00BD67DE">
          <w:t>197</w:t>
        </w:r>
        <w:r>
          <w:rPr>
            <w:rFonts w:asciiTheme="minorHAnsi" w:eastAsiaTheme="minorEastAsia" w:hAnsiTheme="minorHAnsi" w:cstheme="minorBidi"/>
            <w:kern w:val="2"/>
            <w:sz w:val="24"/>
            <w:szCs w:val="24"/>
            <w:lang w:eastAsia="en-AU"/>
            <w14:ligatures w14:val="standardContextual"/>
          </w:rPr>
          <w:tab/>
        </w:r>
        <w:r w:rsidRPr="00BD67DE">
          <w:t>Compliance with conditions of local registration</w:t>
        </w:r>
        <w:r>
          <w:tab/>
        </w:r>
        <w:r>
          <w:fldChar w:fldCharType="begin"/>
        </w:r>
        <w:r>
          <w:instrText xml:space="preserve"> PAGEREF _Toc213680512 \h </w:instrText>
        </w:r>
        <w:r>
          <w:fldChar w:fldCharType="separate"/>
        </w:r>
        <w:r w:rsidR="00594E67">
          <w:t>158</w:t>
        </w:r>
        <w:r>
          <w:fldChar w:fldCharType="end"/>
        </w:r>
      </w:hyperlink>
    </w:p>
    <w:p w14:paraId="384177AB" w14:textId="0AD41EC9"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13" w:history="1">
        <w:r w:rsidRPr="00BD67DE">
          <w:t>Division 2.7.10</w:t>
        </w:r>
        <w:r>
          <w:rPr>
            <w:rFonts w:asciiTheme="minorHAnsi" w:eastAsiaTheme="minorEastAsia" w:hAnsiTheme="minorHAnsi" w:cstheme="minorBidi"/>
            <w:b w:val="0"/>
            <w:kern w:val="2"/>
            <w:sz w:val="24"/>
            <w:szCs w:val="24"/>
            <w:lang w:eastAsia="en-AU"/>
            <w14:ligatures w14:val="standardContextual"/>
          </w:rPr>
          <w:tab/>
        </w:r>
        <w:r w:rsidRPr="00BD67DE">
          <w:t>Interstate-registered foreign lawyers</w:t>
        </w:r>
        <w:r w:rsidRPr="00381DEF">
          <w:rPr>
            <w:vanish/>
          </w:rPr>
          <w:tab/>
        </w:r>
        <w:r w:rsidRPr="00381DEF">
          <w:rPr>
            <w:vanish/>
          </w:rPr>
          <w:fldChar w:fldCharType="begin"/>
        </w:r>
        <w:r w:rsidRPr="00381DEF">
          <w:rPr>
            <w:vanish/>
          </w:rPr>
          <w:instrText xml:space="preserve"> PAGEREF _Toc213680513 \h </w:instrText>
        </w:r>
        <w:r w:rsidRPr="00381DEF">
          <w:rPr>
            <w:vanish/>
          </w:rPr>
        </w:r>
        <w:r w:rsidRPr="00381DEF">
          <w:rPr>
            <w:vanish/>
          </w:rPr>
          <w:fldChar w:fldCharType="separate"/>
        </w:r>
        <w:r w:rsidR="00594E67">
          <w:rPr>
            <w:vanish/>
          </w:rPr>
          <w:t>158</w:t>
        </w:r>
        <w:r w:rsidRPr="00381DEF">
          <w:rPr>
            <w:vanish/>
          </w:rPr>
          <w:fldChar w:fldCharType="end"/>
        </w:r>
      </w:hyperlink>
    </w:p>
    <w:p w14:paraId="4298BA48" w14:textId="52382A0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4" w:history="1">
        <w:r w:rsidRPr="00BD67DE">
          <w:t>198</w:t>
        </w:r>
        <w:r>
          <w:rPr>
            <w:rFonts w:asciiTheme="minorHAnsi" w:eastAsiaTheme="minorEastAsia" w:hAnsiTheme="minorHAnsi" w:cstheme="minorBidi"/>
            <w:kern w:val="2"/>
            <w:sz w:val="24"/>
            <w:szCs w:val="24"/>
            <w:lang w:eastAsia="en-AU"/>
            <w14:ligatures w14:val="standardContextual"/>
          </w:rPr>
          <w:tab/>
        </w:r>
        <w:r w:rsidRPr="00BD67DE">
          <w:t>Extent of entitlement of interstate-registered foreign lawyer to practise in ACT</w:t>
        </w:r>
        <w:r>
          <w:tab/>
        </w:r>
        <w:r>
          <w:fldChar w:fldCharType="begin"/>
        </w:r>
        <w:r>
          <w:instrText xml:space="preserve"> PAGEREF _Toc213680514 \h </w:instrText>
        </w:r>
        <w:r>
          <w:fldChar w:fldCharType="separate"/>
        </w:r>
        <w:r w:rsidR="00594E67">
          <w:t>158</w:t>
        </w:r>
        <w:r>
          <w:fldChar w:fldCharType="end"/>
        </w:r>
      </w:hyperlink>
    </w:p>
    <w:p w14:paraId="782F29DB" w14:textId="7A44DA3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5" w:history="1">
        <w:r w:rsidRPr="00BD67DE">
          <w:t>199</w:t>
        </w:r>
        <w:r>
          <w:rPr>
            <w:rFonts w:asciiTheme="minorHAnsi" w:eastAsiaTheme="minorEastAsia" w:hAnsiTheme="minorHAnsi" w:cstheme="minorBidi"/>
            <w:kern w:val="2"/>
            <w:sz w:val="24"/>
            <w:szCs w:val="24"/>
            <w:lang w:eastAsia="en-AU"/>
            <w14:ligatures w14:val="standardContextual"/>
          </w:rPr>
          <w:tab/>
        </w:r>
        <w:r w:rsidRPr="00BD67DE">
          <w:t>Additional conditions on practice of interstate-registered foreign lawyers</w:t>
        </w:r>
        <w:r>
          <w:tab/>
        </w:r>
        <w:r>
          <w:fldChar w:fldCharType="begin"/>
        </w:r>
        <w:r>
          <w:instrText xml:space="preserve"> PAGEREF _Toc213680515 \h </w:instrText>
        </w:r>
        <w:r>
          <w:fldChar w:fldCharType="separate"/>
        </w:r>
        <w:r w:rsidR="00594E67">
          <w:t>159</w:t>
        </w:r>
        <w:r>
          <w:fldChar w:fldCharType="end"/>
        </w:r>
      </w:hyperlink>
    </w:p>
    <w:p w14:paraId="44659E42" w14:textId="3CF6B50A"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16" w:history="1">
        <w:r w:rsidRPr="00BD67DE">
          <w:t>Division 2.7.11</w:t>
        </w:r>
        <w:r>
          <w:rPr>
            <w:rFonts w:asciiTheme="minorHAnsi" w:eastAsiaTheme="minorEastAsia" w:hAnsiTheme="minorHAnsi" w:cstheme="minorBidi"/>
            <w:b w:val="0"/>
            <w:kern w:val="2"/>
            <w:sz w:val="24"/>
            <w:szCs w:val="24"/>
            <w:lang w:eastAsia="en-AU"/>
            <w14:ligatures w14:val="standardContextual"/>
          </w:rPr>
          <w:tab/>
        </w:r>
        <w:r w:rsidRPr="00BD67DE">
          <w:t>Miscellaneous—pt 2.7</w:t>
        </w:r>
        <w:r w:rsidRPr="00381DEF">
          <w:rPr>
            <w:vanish/>
          </w:rPr>
          <w:tab/>
        </w:r>
        <w:r w:rsidRPr="00381DEF">
          <w:rPr>
            <w:vanish/>
          </w:rPr>
          <w:fldChar w:fldCharType="begin"/>
        </w:r>
        <w:r w:rsidRPr="00381DEF">
          <w:rPr>
            <w:vanish/>
          </w:rPr>
          <w:instrText xml:space="preserve"> PAGEREF _Toc213680516 \h </w:instrText>
        </w:r>
        <w:r w:rsidRPr="00381DEF">
          <w:rPr>
            <w:vanish/>
          </w:rPr>
        </w:r>
        <w:r w:rsidRPr="00381DEF">
          <w:rPr>
            <w:vanish/>
          </w:rPr>
          <w:fldChar w:fldCharType="separate"/>
        </w:r>
        <w:r w:rsidR="00594E67">
          <w:rPr>
            <w:vanish/>
          </w:rPr>
          <w:t>160</w:t>
        </w:r>
        <w:r w:rsidRPr="00381DEF">
          <w:rPr>
            <w:vanish/>
          </w:rPr>
          <w:fldChar w:fldCharType="end"/>
        </w:r>
      </w:hyperlink>
    </w:p>
    <w:p w14:paraId="097532CE" w14:textId="1E92721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7" w:history="1">
        <w:r w:rsidRPr="00BD67DE">
          <w:t>200</w:t>
        </w:r>
        <w:r>
          <w:rPr>
            <w:rFonts w:asciiTheme="minorHAnsi" w:eastAsiaTheme="minorEastAsia" w:hAnsiTheme="minorHAnsi" w:cstheme="minorBidi"/>
            <w:kern w:val="2"/>
            <w:sz w:val="24"/>
            <w:szCs w:val="24"/>
            <w:lang w:eastAsia="en-AU"/>
            <w14:ligatures w14:val="standardContextual"/>
          </w:rPr>
          <w:tab/>
        </w:r>
        <w:r w:rsidRPr="00BD67DE">
          <w:t>Investigation of applicants and locally-registered foreign lawyers etc</w:t>
        </w:r>
        <w:r>
          <w:tab/>
        </w:r>
        <w:r>
          <w:fldChar w:fldCharType="begin"/>
        </w:r>
        <w:r>
          <w:instrText xml:space="preserve"> PAGEREF _Toc213680517 \h </w:instrText>
        </w:r>
        <w:r>
          <w:fldChar w:fldCharType="separate"/>
        </w:r>
        <w:r w:rsidR="00594E67">
          <w:t>160</w:t>
        </w:r>
        <w:r>
          <w:fldChar w:fldCharType="end"/>
        </w:r>
      </w:hyperlink>
    </w:p>
    <w:p w14:paraId="702AC0BB" w14:textId="1856969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8" w:history="1">
        <w:r w:rsidRPr="00BD67DE">
          <w:t>201</w:t>
        </w:r>
        <w:r>
          <w:rPr>
            <w:rFonts w:asciiTheme="minorHAnsi" w:eastAsiaTheme="minorEastAsia" w:hAnsiTheme="minorHAnsi" w:cstheme="minorBidi"/>
            <w:kern w:val="2"/>
            <w:sz w:val="24"/>
            <w:szCs w:val="24"/>
            <w:lang w:eastAsia="en-AU"/>
            <w14:ligatures w14:val="standardContextual"/>
          </w:rPr>
          <w:tab/>
        </w:r>
        <w:r w:rsidRPr="00BD67DE">
          <w:t>Register of locally-registered foreign lawyers</w:t>
        </w:r>
        <w:r>
          <w:tab/>
        </w:r>
        <w:r>
          <w:fldChar w:fldCharType="begin"/>
        </w:r>
        <w:r>
          <w:instrText xml:space="preserve"> PAGEREF _Toc213680518 \h </w:instrText>
        </w:r>
        <w:r>
          <w:fldChar w:fldCharType="separate"/>
        </w:r>
        <w:r w:rsidR="00594E67">
          <w:t>160</w:t>
        </w:r>
        <w:r>
          <w:fldChar w:fldCharType="end"/>
        </w:r>
      </w:hyperlink>
    </w:p>
    <w:p w14:paraId="3330B31B" w14:textId="2113A9C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19" w:history="1">
        <w:r w:rsidRPr="00BD67DE">
          <w:t>202</w:t>
        </w:r>
        <w:r>
          <w:rPr>
            <w:rFonts w:asciiTheme="minorHAnsi" w:eastAsiaTheme="minorEastAsia" w:hAnsiTheme="minorHAnsi" w:cstheme="minorBidi"/>
            <w:kern w:val="2"/>
            <w:sz w:val="24"/>
            <w:szCs w:val="24"/>
            <w:lang w:eastAsia="en-AU"/>
            <w14:ligatures w14:val="standardContextual"/>
          </w:rPr>
          <w:tab/>
        </w:r>
        <w:r w:rsidRPr="00BD67DE">
          <w:t>Publication of information about locally-registered foreign lawyers</w:t>
        </w:r>
        <w:r>
          <w:tab/>
        </w:r>
        <w:r>
          <w:fldChar w:fldCharType="begin"/>
        </w:r>
        <w:r>
          <w:instrText xml:space="preserve"> PAGEREF _Toc213680519 \h </w:instrText>
        </w:r>
        <w:r>
          <w:fldChar w:fldCharType="separate"/>
        </w:r>
        <w:r w:rsidR="00594E67">
          <w:t>161</w:t>
        </w:r>
        <w:r>
          <w:fldChar w:fldCharType="end"/>
        </w:r>
      </w:hyperlink>
    </w:p>
    <w:p w14:paraId="6E53DF4F" w14:textId="53A4FFE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20" w:history="1">
        <w:r w:rsidRPr="00BD67DE">
          <w:t>203</w:t>
        </w:r>
        <w:r>
          <w:rPr>
            <w:rFonts w:asciiTheme="minorHAnsi" w:eastAsiaTheme="minorEastAsia" w:hAnsiTheme="minorHAnsi" w:cstheme="minorBidi"/>
            <w:kern w:val="2"/>
            <w:sz w:val="24"/>
            <w:szCs w:val="24"/>
            <w:lang w:eastAsia="en-AU"/>
            <w14:ligatures w14:val="standardContextual"/>
          </w:rPr>
          <w:tab/>
        </w:r>
        <w:r w:rsidRPr="00BD67DE">
          <w:t>Supreme Court orders about conditions—Australian</w:t>
        </w:r>
        <w:r w:rsidRPr="00BD67DE">
          <w:noBreakHyphen/>
          <w:t>registered foreign lawyers</w:t>
        </w:r>
        <w:r>
          <w:tab/>
        </w:r>
        <w:r>
          <w:fldChar w:fldCharType="begin"/>
        </w:r>
        <w:r>
          <w:instrText xml:space="preserve"> PAGEREF _Toc213680520 \h </w:instrText>
        </w:r>
        <w:r>
          <w:fldChar w:fldCharType="separate"/>
        </w:r>
        <w:r w:rsidR="00594E67">
          <w:t>161</w:t>
        </w:r>
        <w:r>
          <w:fldChar w:fldCharType="end"/>
        </w:r>
      </w:hyperlink>
    </w:p>
    <w:p w14:paraId="22AAC500" w14:textId="633DF87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21" w:history="1">
        <w:r w:rsidRPr="00BD67DE">
          <w:t>204</w:t>
        </w:r>
        <w:r>
          <w:rPr>
            <w:rFonts w:asciiTheme="minorHAnsi" w:eastAsiaTheme="minorEastAsia" w:hAnsiTheme="minorHAnsi" w:cstheme="minorBidi"/>
            <w:kern w:val="2"/>
            <w:sz w:val="24"/>
            <w:szCs w:val="24"/>
            <w:lang w:eastAsia="en-AU"/>
            <w14:ligatures w14:val="standardContextual"/>
          </w:rPr>
          <w:tab/>
        </w:r>
        <w:r w:rsidRPr="00BD67DE">
          <w:t>Exemption of Australian</w:t>
        </w:r>
        <w:r w:rsidRPr="00BD67DE">
          <w:noBreakHyphen/>
          <w:t>registered foreign lawyers by relevant council</w:t>
        </w:r>
        <w:r>
          <w:tab/>
        </w:r>
        <w:r>
          <w:fldChar w:fldCharType="begin"/>
        </w:r>
        <w:r>
          <w:instrText xml:space="preserve"> PAGEREF _Toc213680521 \h </w:instrText>
        </w:r>
        <w:r>
          <w:fldChar w:fldCharType="separate"/>
        </w:r>
        <w:r w:rsidR="00594E67">
          <w:t>161</w:t>
        </w:r>
        <w:r>
          <w:fldChar w:fldCharType="end"/>
        </w:r>
      </w:hyperlink>
    </w:p>
    <w:p w14:paraId="0C5448AD" w14:textId="22F2356A"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522" w:history="1">
        <w:r w:rsidRPr="00BD67DE">
          <w:t>205</w:t>
        </w:r>
        <w:r>
          <w:rPr>
            <w:rFonts w:asciiTheme="minorHAnsi" w:eastAsiaTheme="minorEastAsia" w:hAnsiTheme="minorHAnsi" w:cstheme="minorBidi"/>
            <w:kern w:val="2"/>
            <w:sz w:val="24"/>
            <w:szCs w:val="24"/>
            <w:lang w:eastAsia="en-AU"/>
            <w14:ligatures w14:val="standardContextual"/>
          </w:rPr>
          <w:tab/>
        </w:r>
        <w:r w:rsidRPr="00BD67DE">
          <w:t>Membership of professional association by Australian</w:t>
        </w:r>
        <w:r w:rsidRPr="00BD67DE">
          <w:noBreakHyphen/>
          <w:t>registered foreign lawyers</w:t>
        </w:r>
        <w:r>
          <w:tab/>
        </w:r>
        <w:r>
          <w:fldChar w:fldCharType="begin"/>
        </w:r>
        <w:r>
          <w:instrText xml:space="preserve"> PAGEREF _Toc213680522 \h </w:instrText>
        </w:r>
        <w:r>
          <w:fldChar w:fldCharType="separate"/>
        </w:r>
        <w:r w:rsidR="00594E67">
          <w:t>161</w:t>
        </w:r>
        <w:r>
          <w:fldChar w:fldCharType="end"/>
        </w:r>
      </w:hyperlink>
    </w:p>
    <w:p w14:paraId="1874C6C1" w14:textId="0024860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23" w:history="1">
        <w:r w:rsidRPr="00BD67DE">
          <w:t>206</w:t>
        </w:r>
        <w:r>
          <w:rPr>
            <w:rFonts w:asciiTheme="minorHAnsi" w:eastAsiaTheme="minorEastAsia" w:hAnsiTheme="minorHAnsi" w:cstheme="minorBidi"/>
            <w:kern w:val="2"/>
            <w:sz w:val="24"/>
            <w:szCs w:val="24"/>
            <w:lang w:eastAsia="en-AU"/>
            <w14:ligatures w14:val="standardContextual"/>
          </w:rPr>
          <w:tab/>
        </w:r>
        <w:r w:rsidRPr="00BD67DE">
          <w:t>Determination of fees by relevant council</w:t>
        </w:r>
        <w:r>
          <w:tab/>
        </w:r>
        <w:r>
          <w:fldChar w:fldCharType="begin"/>
        </w:r>
        <w:r>
          <w:instrText xml:space="preserve"> PAGEREF _Toc213680523 \h </w:instrText>
        </w:r>
        <w:r>
          <w:fldChar w:fldCharType="separate"/>
        </w:r>
        <w:r w:rsidR="00594E67">
          <w:t>162</w:t>
        </w:r>
        <w:r>
          <w:fldChar w:fldCharType="end"/>
        </w:r>
      </w:hyperlink>
    </w:p>
    <w:p w14:paraId="52F98C8A" w14:textId="0D15433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24" w:history="1">
        <w:r w:rsidRPr="00BD67DE">
          <w:t>207</w:t>
        </w:r>
        <w:r>
          <w:rPr>
            <w:rFonts w:asciiTheme="minorHAnsi" w:eastAsiaTheme="minorEastAsia" w:hAnsiTheme="minorHAnsi" w:cstheme="minorBidi"/>
            <w:kern w:val="2"/>
            <w:sz w:val="24"/>
            <w:szCs w:val="24"/>
            <w:lang w:eastAsia="en-AU"/>
            <w14:ligatures w14:val="standardContextual"/>
          </w:rPr>
          <w:tab/>
        </w:r>
        <w:r w:rsidRPr="00BD67DE">
          <w:rPr>
            <w:spacing w:val="-5"/>
          </w:rPr>
          <w:t>Appeals or reviews</w:t>
        </w:r>
        <w:r>
          <w:tab/>
        </w:r>
        <w:r>
          <w:fldChar w:fldCharType="begin"/>
        </w:r>
        <w:r>
          <w:instrText xml:space="preserve"> PAGEREF _Toc213680524 \h </w:instrText>
        </w:r>
        <w:r>
          <w:fldChar w:fldCharType="separate"/>
        </w:r>
        <w:r w:rsidR="00594E67">
          <w:t>162</w:t>
        </w:r>
        <w:r>
          <w:fldChar w:fldCharType="end"/>
        </w:r>
      </w:hyperlink>
    </w:p>
    <w:p w14:paraId="4A916D56" w14:textId="7ADCE3F5"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525" w:history="1">
        <w:r w:rsidRPr="00BD67DE">
          <w:t>Part 2.8</w:t>
        </w:r>
        <w:r>
          <w:rPr>
            <w:rFonts w:asciiTheme="minorHAnsi" w:eastAsiaTheme="minorEastAsia" w:hAnsiTheme="minorHAnsi" w:cstheme="minorBidi"/>
            <w:b w:val="0"/>
            <w:kern w:val="2"/>
            <w:szCs w:val="24"/>
            <w:lang w:eastAsia="en-AU"/>
            <w14:ligatures w14:val="standardContextual"/>
          </w:rPr>
          <w:tab/>
        </w:r>
        <w:r w:rsidRPr="00BD67DE">
          <w:t>Community legal centres</w:t>
        </w:r>
        <w:r w:rsidRPr="00381DEF">
          <w:rPr>
            <w:vanish/>
          </w:rPr>
          <w:tab/>
        </w:r>
        <w:r w:rsidRPr="00381DEF">
          <w:rPr>
            <w:vanish/>
          </w:rPr>
          <w:fldChar w:fldCharType="begin"/>
        </w:r>
        <w:r w:rsidRPr="00381DEF">
          <w:rPr>
            <w:vanish/>
          </w:rPr>
          <w:instrText xml:space="preserve"> PAGEREF _Toc213680525 \h </w:instrText>
        </w:r>
        <w:r w:rsidRPr="00381DEF">
          <w:rPr>
            <w:vanish/>
          </w:rPr>
        </w:r>
        <w:r w:rsidRPr="00381DEF">
          <w:rPr>
            <w:vanish/>
          </w:rPr>
          <w:fldChar w:fldCharType="separate"/>
        </w:r>
        <w:r w:rsidR="00594E67">
          <w:rPr>
            <w:vanish/>
          </w:rPr>
          <w:t>164</w:t>
        </w:r>
        <w:r w:rsidRPr="00381DEF">
          <w:rPr>
            <w:vanish/>
          </w:rPr>
          <w:fldChar w:fldCharType="end"/>
        </w:r>
      </w:hyperlink>
    </w:p>
    <w:p w14:paraId="481C68F7" w14:textId="44448D2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26" w:history="1">
        <w:r w:rsidRPr="00BD67DE">
          <w:t>208</w:t>
        </w:r>
        <w:r>
          <w:rPr>
            <w:rFonts w:asciiTheme="minorHAnsi" w:eastAsiaTheme="minorEastAsia" w:hAnsiTheme="minorHAnsi" w:cstheme="minorBidi"/>
            <w:kern w:val="2"/>
            <w:sz w:val="24"/>
            <w:szCs w:val="24"/>
            <w:lang w:eastAsia="en-AU"/>
            <w14:ligatures w14:val="standardContextual"/>
          </w:rPr>
          <w:tab/>
        </w:r>
        <w:r w:rsidRPr="00BD67DE">
          <w:t xml:space="preserve">What is a </w:t>
        </w:r>
        <w:r w:rsidRPr="00BD67DE">
          <w:rPr>
            <w:i/>
          </w:rPr>
          <w:t>complying</w:t>
        </w:r>
        <w:r w:rsidRPr="00BD67DE">
          <w:t xml:space="preserve"> </w:t>
        </w:r>
        <w:r w:rsidRPr="00BD67DE">
          <w:rPr>
            <w:i/>
          </w:rPr>
          <w:t>community legal centre</w:t>
        </w:r>
        <w:r w:rsidRPr="00BD67DE">
          <w:t>?</w:t>
        </w:r>
        <w:r>
          <w:tab/>
        </w:r>
        <w:r>
          <w:fldChar w:fldCharType="begin"/>
        </w:r>
        <w:r>
          <w:instrText xml:space="preserve"> PAGEREF _Toc213680526 \h </w:instrText>
        </w:r>
        <w:r>
          <w:fldChar w:fldCharType="separate"/>
        </w:r>
        <w:r w:rsidR="00594E67">
          <w:t>164</w:t>
        </w:r>
        <w:r>
          <w:fldChar w:fldCharType="end"/>
        </w:r>
      </w:hyperlink>
    </w:p>
    <w:p w14:paraId="04F394B7" w14:textId="04599E0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27" w:history="1">
        <w:r w:rsidRPr="00BD67DE">
          <w:t>209</w:t>
        </w:r>
        <w:r>
          <w:rPr>
            <w:rFonts w:asciiTheme="minorHAnsi" w:eastAsiaTheme="minorEastAsia" w:hAnsiTheme="minorHAnsi" w:cstheme="minorBidi"/>
            <w:kern w:val="2"/>
            <w:sz w:val="24"/>
            <w:szCs w:val="24"/>
            <w:lang w:eastAsia="en-AU"/>
            <w14:ligatures w14:val="standardContextual"/>
          </w:rPr>
          <w:tab/>
        </w:r>
        <w:r w:rsidRPr="00BD67DE">
          <w:t>Provision of legal services etc by complying community centre</w:t>
        </w:r>
        <w:r>
          <w:tab/>
        </w:r>
        <w:r>
          <w:fldChar w:fldCharType="begin"/>
        </w:r>
        <w:r>
          <w:instrText xml:space="preserve"> PAGEREF _Toc213680527 \h </w:instrText>
        </w:r>
        <w:r>
          <w:fldChar w:fldCharType="separate"/>
        </w:r>
        <w:r w:rsidR="00594E67">
          <w:t>165</w:t>
        </w:r>
        <w:r>
          <w:fldChar w:fldCharType="end"/>
        </w:r>
      </w:hyperlink>
    </w:p>
    <w:p w14:paraId="0F9CE0D0" w14:textId="48F7BBFB"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528" w:history="1">
        <w:r w:rsidRPr="00BD67DE">
          <w:t>Chapter 3</w:t>
        </w:r>
        <w:r>
          <w:rPr>
            <w:rFonts w:asciiTheme="minorHAnsi" w:eastAsiaTheme="minorEastAsia" w:hAnsiTheme="minorHAnsi" w:cstheme="minorBidi"/>
            <w:b w:val="0"/>
            <w:kern w:val="2"/>
            <w:szCs w:val="24"/>
            <w:lang w:eastAsia="en-AU"/>
            <w14:ligatures w14:val="standardContextual"/>
          </w:rPr>
          <w:tab/>
        </w:r>
        <w:r w:rsidRPr="00BD67DE">
          <w:t>Conduct of legal practice</w:t>
        </w:r>
        <w:r w:rsidRPr="00381DEF">
          <w:rPr>
            <w:vanish/>
          </w:rPr>
          <w:tab/>
        </w:r>
        <w:r w:rsidRPr="00381DEF">
          <w:rPr>
            <w:vanish/>
          </w:rPr>
          <w:fldChar w:fldCharType="begin"/>
        </w:r>
        <w:r w:rsidRPr="00381DEF">
          <w:rPr>
            <w:vanish/>
          </w:rPr>
          <w:instrText xml:space="preserve"> PAGEREF _Toc213680528 \h </w:instrText>
        </w:r>
        <w:r w:rsidRPr="00381DEF">
          <w:rPr>
            <w:vanish/>
          </w:rPr>
        </w:r>
        <w:r w:rsidRPr="00381DEF">
          <w:rPr>
            <w:vanish/>
          </w:rPr>
          <w:fldChar w:fldCharType="separate"/>
        </w:r>
        <w:r w:rsidR="00594E67">
          <w:rPr>
            <w:vanish/>
          </w:rPr>
          <w:t>167</w:t>
        </w:r>
        <w:r w:rsidRPr="00381DEF">
          <w:rPr>
            <w:vanish/>
          </w:rPr>
          <w:fldChar w:fldCharType="end"/>
        </w:r>
      </w:hyperlink>
    </w:p>
    <w:p w14:paraId="1069451C" w14:textId="2FC2F8A9"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529" w:history="1">
        <w:r w:rsidRPr="00BD67DE">
          <w:t>Part 3.1</w:t>
        </w:r>
        <w:r>
          <w:rPr>
            <w:rFonts w:asciiTheme="minorHAnsi" w:eastAsiaTheme="minorEastAsia" w:hAnsiTheme="minorHAnsi" w:cstheme="minorBidi"/>
            <w:b w:val="0"/>
            <w:kern w:val="2"/>
            <w:szCs w:val="24"/>
            <w:lang w:eastAsia="en-AU"/>
            <w14:ligatures w14:val="standardContextual"/>
          </w:rPr>
          <w:tab/>
        </w:r>
        <w:r w:rsidRPr="00BD67DE">
          <w:t>Trust money and trust accounts</w:t>
        </w:r>
        <w:r w:rsidRPr="00381DEF">
          <w:rPr>
            <w:vanish/>
          </w:rPr>
          <w:tab/>
        </w:r>
        <w:r w:rsidRPr="00381DEF">
          <w:rPr>
            <w:vanish/>
          </w:rPr>
          <w:fldChar w:fldCharType="begin"/>
        </w:r>
        <w:r w:rsidRPr="00381DEF">
          <w:rPr>
            <w:vanish/>
          </w:rPr>
          <w:instrText xml:space="preserve"> PAGEREF _Toc213680529 \h </w:instrText>
        </w:r>
        <w:r w:rsidRPr="00381DEF">
          <w:rPr>
            <w:vanish/>
          </w:rPr>
        </w:r>
        <w:r w:rsidRPr="00381DEF">
          <w:rPr>
            <w:vanish/>
          </w:rPr>
          <w:fldChar w:fldCharType="separate"/>
        </w:r>
        <w:r w:rsidR="00594E67">
          <w:rPr>
            <w:vanish/>
          </w:rPr>
          <w:t>167</w:t>
        </w:r>
        <w:r w:rsidRPr="00381DEF">
          <w:rPr>
            <w:vanish/>
          </w:rPr>
          <w:fldChar w:fldCharType="end"/>
        </w:r>
      </w:hyperlink>
    </w:p>
    <w:p w14:paraId="318D09D5" w14:textId="1BFCDE67"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30" w:history="1">
        <w:r w:rsidRPr="00BD67DE">
          <w:t>Division 3.1.1</w:t>
        </w:r>
        <w:r>
          <w:rPr>
            <w:rFonts w:asciiTheme="minorHAnsi" w:eastAsiaTheme="minorEastAsia" w:hAnsiTheme="minorHAnsi" w:cstheme="minorBidi"/>
            <w:b w:val="0"/>
            <w:kern w:val="2"/>
            <w:sz w:val="24"/>
            <w:szCs w:val="24"/>
            <w:lang w:eastAsia="en-AU"/>
            <w14:ligatures w14:val="standardContextual"/>
          </w:rPr>
          <w:tab/>
        </w:r>
        <w:r w:rsidRPr="00BD67DE">
          <w:t>Preliminary—pt 3.1</w:t>
        </w:r>
        <w:r w:rsidRPr="00381DEF">
          <w:rPr>
            <w:vanish/>
          </w:rPr>
          <w:tab/>
        </w:r>
        <w:r w:rsidRPr="00381DEF">
          <w:rPr>
            <w:vanish/>
          </w:rPr>
          <w:fldChar w:fldCharType="begin"/>
        </w:r>
        <w:r w:rsidRPr="00381DEF">
          <w:rPr>
            <w:vanish/>
          </w:rPr>
          <w:instrText xml:space="preserve"> PAGEREF _Toc213680530 \h </w:instrText>
        </w:r>
        <w:r w:rsidRPr="00381DEF">
          <w:rPr>
            <w:vanish/>
          </w:rPr>
        </w:r>
        <w:r w:rsidRPr="00381DEF">
          <w:rPr>
            <w:vanish/>
          </w:rPr>
          <w:fldChar w:fldCharType="separate"/>
        </w:r>
        <w:r w:rsidR="00594E67">
          <w:rPr>
            <w:vanish/>
          </w:rPr>
          <w:t>167</w:t>
        </w:r>
        <w:r w:rsidRPr="00381DEF">
          <w:rPr>
            <w:vanish/>
          </w:rPr>
          <w:fldChar w:fldCharType="end"/>
        </w:r>
      </w:hyperlink>
    </w:p>
    <w:p w14:paraId="0ABEEEDF" w14:textId="6E70790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1" w:history="1">
        <w:r w:rsidRPr="00BD67DE">
          <w:t>210</w:t>
        </w:r>
        <w:r>
          <w:rPr>
            <w:rFonts w:asciiTheme="minorHAnsi" w:eastAsiaTheme="minorEastAsia" w:hAnsiTheme="minorHAnsi" w:cstheme="minorBidi"/>
            <w:kern w:val="2"/>
            <w:sz w:val="24"/>
            <w:szCs w:val="24"/>
            <w:lang w:eastAsia="en-AU"/>
            <w14:ligatures w14:val="standardContextual"/>
          </w:rPr>
          <w:tab/>
        </w:r>
        <w:r w:rsidRPr="00BD67DE">
          <w:t>Definitions—pt 3.1</w:t>
        </w:r>
        <w:r>
          <w:tab/>
        </w:r>
        <w:r>
          <w:fldChar w:fldCharType="begin"/>
        </w:r>
        <w:r>
          <w:instrText xml:space="preserve"> PAGEREF _Toc213680531 \h </w:instrText>
        </w:r>
        <w:r>
          <w:fldChar w:fldCharType="separate"/>
        </w:r>
        <w:r w:rsidR="00594E67">
          <w:t>167</w:t>
        </w:r>
        <w:r>
          <w:fldChar w:fldCharType="end"/>
        </w:r>
      </w:hyperlink>
    </w:p>
    <w:p w14:paraId="59DEA738" w14:textId="75A24C2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2" w:history="1">
        <w:r w:rsidRPr="00BD67DE">
          <w:t>211</w:t>
        </w:r>
        <w:r>
          <w:rPr>
            <w:rFonts w:asciiTheme="minorHAnsi" w:eastAsiaTheme="minorEastAsia" w:hAnsiTheme="minorHAnsi" w:cstheme="minorBidi"/>
            <w:kern w:val="2"/>
            <w:sz w:val="24"/>
            <w:szCs w:val="24"/>
            <w:lang w:eastAsia="en-AU"/>
            <w14:ligatures w14:val="standardContextual"/>
          </w:rPr>
          <w:tab/>
        </w:r>
        <w:r w:rsidRPr="00BD67DE">
          <w:t>Purposes—pt 3.1</w:t>
        </w:r>
        <w:r>
          <w:tab/>
        </w:r>
        <w:r>
          <w:fldChar w:fldCharType="begin"/>
        </w:r>
        <w:r>
          <w:instrText xml:space="preserve"> PAGEREF _Toc213680532 \h </w:instrText>
        </w:r>
        <w:r>
          <w:fldChar w:fldCharType="separate"/>
        </w:r>
        <w:r w:rsidR="00594E67">
          <w:t>170</w:t>
        </w:r>
        <w:r>
          <w:fldChar w:fldCharType="end"/>
        </w:r>
      </w:hyperlink>
    </w:p>
    <w:p w14:paraId="4DC1F0C0" w14:textId="782977E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3" w:history="1">
        <w:r w:rsidRPr="00BD67DE">
          <w:t>212</w:t>
        </w:r>
        <w:r>
          <w:rPr>
            <w:rFonts w:asciiTheme="minorHAnsi" w:eastAsiaTheme="minorEastAsia" w:hAnsiTheme="minorHAnsi" w:cstheme="minorBidi"/>
            <w:kern w:val="2"/>
            <w:sz w:val="24"/>
            <w:szCs w:val="24"/>
            <w:lang w:eastAsia="en-AU"/>
            <w14:ligatures w14:val="standardContextual"/>
          </w:rPr>
          <w:tab/>
        </w:r>
        <w:r w:rsidRPr="00BD67DE">
          <w:t>Money involved in financial services or investments</w:t>
        </w:r>
        <w:r>
          <w:tab/>
        </w:r>
        <w:r>
          <w:fldChar w:fldCharType="begin"/>
        </w:r>
        <w:r>
          <w:instrText xml:space="preserve"> PAGEREF _Toc213680533 \h </w:instrText>
        </w:r>
        <w:r>
          <w:fldChar w:fldCharType="separate"/>
        </w:r>
        <w:r w:rsidR="00594E67">
          <w:t>170</w:t>
        </w:r>
        <w:r>
          <w:fldChar w:fldCharType="end"/>
        </w:r>
      </w:hyperlink>
    </w:p>
    <w:p w14:paraId="243DD4B0" w14:textId="7384FBF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4" w:history="1">
        <w:r w:rsidRPr="00BD67DE">
          <w:t>213</w:t>
        </w:r>
        <w:r>
          <w:rPr>
            <w:rFonts w:asciiTheme="minorHAnsi" w:eastAsiaTheme="minorEastAsia" w:hAnsiTheme="minorHAnsi" w:cstheme="minorBidi"/>
            <w:kern w:val="2"/>
            <w:sz w:val="24"/>
            <w:szCs w:val="24"/>
            <w:lang w:eastAsia="en-AU"/>
            <w14:ligatures w14:val="standardContextual"/>
          </w:rPr>
          <w:tab/>
        </w:r>
        <w:r w:rsidRPr="00BD67DE">
          <w:t>Determinations about status of money</w:t>
        </w:r>
        <w:r>
          <w:tab/>
        </w:r>
        <w:r>
          <w:fldChar w:fldCharType="begin"/>
        </w:r>
        <w:r>
          <w:instrText xml:space="preserve"> PAGEREF _Toc213680534 \h </w:instrText>
        </w:r>
        <w:r>
          <w:fldChar w:fldCharType="separate"/>
        </w:r>
        <w:r w:rsidR="00594E67">
          <w:t>171</w:t>
        </w:r>
        <w:r>
          <w:fldChar w:fldCharType="end"/>
        </w:r>
      </w:hyperlink>
    </w:p>
    <w:p w14:paraId="73151CBB" w14:textId="29C632C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5" w:history="1">
        <w:r w:rsidRPr="00BD67DE">
          <w:t>214</w:t>
        </w:r>
        <w:r>
          <w:rPr>
            <w:rFonts w:asciiTheme="minorHAnsi" w:eastAsiaTheme="minorEastAsia" w:hAnsiTheme="minorHAnsi" w:cstheme="minorBidi"/>
            <w:kern w:val="2"/>
            <w:sz w:val="24"/>
            <w:szCs w:val="24"/>
            <w:lang w:eastAsia="en-AU"/>
            <w14:ligatures w14:val="standardContextual"/>
          </w:rPr>
          <w:tab/>
        </w:r>
        <w:r w:rsidRPr="00BD67DE">
          <w:t>Application of pt 3.1 to law practices and trust money</w:t>
        </w:r>
        <w:r>
          <w:tab/>
        </w:r>
        <w:r>
          <w:fldChar w:fldCharType="begin"/>
        </w:r>
        <w:r>
          <w:instrText xml:space="preserve"> PAGEREF _Toc213680535 \h </w:instrText>
        </w:r>
        <w:r>
          <w:fldChar w:fldCharType="separate"/>
        </w:r>
        <w:r w:rsidR="00594E67">
          <w:t>172</w:t>
        </w:r>
        <w:r>
          <w:fldChar w:fldCharType="end"/>
        </w:r>
      </w:hyperlink>
    </w:p>
    <w:p w14:paraId="0BFC2600" w14:textId="34CE222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6" w:history="1">
        <w:r w:rsidRPr="00BD67DE">
          <w:t>215</w:t>
        </w:r>
        <w:r>
          <w:rPr>
            <w:rFonts w:asciiTheme="minorHAnsi" w:eastAsiaTheme="minorEastAsia" w:hAnsiTheme="minorHAnsi" w:cstheme="minorBidi"/>
            <w:kern w:val="2"/>
            <w:sz w:val="24"/>
            <w:szCs w:val="24"/>
            <w:lang w:eastAsia="en-AU"/>
            <w14:ligatures w14:val="standardContextual"/>
          </w:rPr>
          <w:tab/>
        </w:r>
        <w:r w:rsidRPr="00BD67DE">
          <w:t>Protocols for deciding where trust money is received</w:t>
        </w:r>
        <w:r>
          <w:tab/>
        </w:r>
        <w:r>
          <w:fldChar w:fldCharType="begin"/>
        </w:r>
        <w:r>
          <w:instrText xml:space="preserve"> PAGEREF _Toc213680536 \h </w:instrText>
        </w:r>
        <w:r>
          <w:fldChar w:fldCharType="separate"/>
        </w:r>
        <w:r w:rsidR="00594E67">
          <w:t>173</w:t>
        </w:r>
        <w:r>
          <w:fldChar w:fldCharType="end"/>
        </w:r>
      </w:hyperlink>
    </w:p>
    <w:p w14:paraId="634A8F69" w14:textId="4AA99CF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7" w:history="1">
        <w:r w:rsidRPr="00BD67DE">
          <w:t>216</w:t>
        </w:r>
        <w:r>
          <w:rPr>
            <w:rFonts w:asciiTheme="minorHAnsi" w:eastAsiaTheme="minorEastAsia" w:hAnsiTheme="minorHAnsi" w:cstheme="minorBidi"/>
            <w:kern w:val="2"/>
            <w:sz w:val="24"/>
            <w:szCs w:val="24"/>
            <w:lang w:eastAsia="en-AU"/>
            <w14:ligatures w14:val="standardContextual"/>
          </w:rPr>
          <w:tab/>
        </w:r>
        <w:r w:rsidRPr="00BD67DE">
          <w:t>When money is received by law practice</w:t>
        </w:r>
        <w:r>
          <w:tab/>
        </w:r>
        <w:r>
          <w:fldChar w:fldCharType="begin"/>
        </w:r>
        <w:r>
          <w:instrText xml:space="preserve"> PAGEREF _Toc213680537 \h </w:instrText>
        </w:r>
        <w:r>
          <w:fldChar w:fldCharType="separate"/>
        </w:r>
        <w:r w:rsidR="00594E67">
          <w:t>173</w:t>
        </w:r>
        <w:r>
          <w:fldChar w:fldCharType="end"/>
        </w:r>
      </w:hyperlink>
    </w:p>
    <w:p w14:paraId="3E6C9EF0" w14:textId="73F100B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8" w:history="1">
        <w:r w:rsidRPr="00BD67DE">
          <w:t>217</w:t>
        </w:r>
        <w:r>
          <w:rPr>
            <w:rFonts w:asciiTheme="minorHAnsi" w:eastAsiaTheme="minorEastAsia" w:hAnsiTheme="minorHAnsi" w:cstheme="minorBidi"/>
            <w:kern w:val="2"/>
            <w:sz w:val="24"/>
            <w:szCs w:val="24"/>
            <w:lang w:eastAsia="en-AU"/>
            <w14:ligatures w14:val="standardContextual"/>
          </w:rPr>
          <w:tab/>
        </w:r>
        <w:r w:rsidRPr="00BD67DE">
          <w:t>Discharge by legal practitioner associate of obligations of law practice</w:t>
        </w:r>
        <w:r>
          <w:tab/>
        </w:r>
        <w:r>
          <w:fldChar w:fldCharType="begin"/>
        </w:r>
        <w:r>
          <w:instrText xml:space="preserve"> PAGEREF _Toc213680538 \h </w:instrText>
        </w:r>
        <w:r>
          <w:fldChar w:fldCharType="separate"/>
        </w:r>
        <w:r w:rsidR="00594E67">
          <w:t>174</w:t>
        </w:r>
        <w:r>
          <w:fldChar w:fldCharType="end"/>
        </w:r>
      </w:hyperlink>
    </w:p>
    <w:p w14:paraId="681A3753" w14:textId="46B66CC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39" w:history="1">
        <w:r w:rsidRPr="00BD67DE">
          <w:t>218</w:t>
        </w:r>
        <w:r>
          <w:rPr>
            <w:rFonts w:asciiTheme="minorHAnsi" w:eastAsiaTheme="minorEastAsia" w:hAnsiTheme="minorHAnsi" w:cstheme="minorBidi"/>
            <w:kern w:val="2"/>
            <w:sz w:val="24"/>
            <w:szCs w:val="24"/>
            <w:lang w:eastAsia="en-AU"/>
            <w14:ligatures w14:val="standardContextual"/>
          </w:rPr>
          <w:tab/>
        </w:r>
        <w:r w:rsidRPr="00BD67DE">
          <w:t>Liability of principals of law practices under pt 3.1</w:t>
        </w:r>
        <w:r>
          <w:tab/>
        </w:r>
        <w:r>
          <w:fldChar w:fldCharType="begin"/>
        </w:r>
        <w:r>
          <w:instrText xml:space="preserve"> PAGEREF _Toc213680539 \h </w:instrText>
        </w:r>
        <w:r>
          <w:fldChar w:fldCharType="separate"/>
        </w:r>
        <w:r w:rsidR="00594E67">
          <w:t>175</w:t>
        </w:r>
        <w:r>
          <w:fldChar w:fldCharType="end"/>
        </w:r>
      </w:hyperlink>
    </w:p>
    <w:p w14:paraId="50C958B2" w14:textId="2B723BC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0" w:history="1">
        <w:r w:rsidRPr="00BD67DE">
          <w:t>219</w:t>
        </w:r>
        <w:r>
          <w:rPr>
            <w:rFonts w:asciiTheme="minorHAnsi" w:eastAsiaTheme="minorEastAsia" w:hAnsiTheme="minorHAnsi" w:cstheme="minorBidi"/>
            <w:kern w:val="2"/>
            <w:sz w:val="24"/>
            <w:szCs w:val="24"/>
            <w:lang w:eastAsia="en-AU"/>
            <w14:ligatures w14:val="standardContextual"/>
          </w:rPr>
          <w:tab/>
        </w:r>
        <w:r w:rsidRPr="00BD67DE">
          <w:t>Application of pt 3.1 to former practices, principals and associates</w:t>
        </w:r>
        <w:r>
          <w:tab/>
        </w:r>
        <w:r>
          <w:fldChar w:fldCharType="begin"/>
        </w:r>
        <w:r>
          <w:instrText xml:space="preserve"> PAGEREF _Toc213680540 \h </w:instrText>
        </w:r>
        <w:r>
          <w:fldChar w:fldCharType="separate"/>
        </w:r>
        <w:r w:rsidR="00594E67">
          <w:t>175</w:t>
        </w:r>
        <w:r>
          <w:fldChar w:fldCharType="end"/>
        </w:r>
      </w:hyperlink>
    </w:p>
    <w:p w14:paraId="575C93EE" w14:textId="5479D65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1" w:history="1">
        <w:r w:rsidRPr="00BD67DE">
          <w:t>220</w:t>
        </w:r>
        <w:r>
          <w:rPr>
            <w:rFonts w:asciiTheme="minorHAnsi" w:eastAsiaTheme="minorEastAsia" w:hAnsiTheme="minorHAnsi" w:cstheme="minorBidi"/>
            <w:kern w:val="2"/>
            <w:sz w:val="24"/>
            <w:szCs w:val="24"/>
            <w:lang w:eastAsia="en-AU"/>
            <w14:ligatures w14:val="standardContextual"/>
          </w:rPr>
          <w:tab/>
        </w:r>
        <w:r w:rsidRPr="00BD67DE">
          <w:t>Barristers not to receive trust money</w:t>
        </w:r>
        <w:r>
          <w:tab/>
        </w:r>
        <w:r>
          <w:fldChar w:fldCharType="begin"/>
        </w:r>
        <w:r>
          <w:instrText xml:space="preserve"> PAGEREF _Toc213680541 \h </w:instrText>
        </w:r>
        <w:r>
          <w:fldChar w:fldCharType="separate"/>
        </w:r>
        <w:r w:rsidR="00594E67">
          <w:t>175</w:t>
        </w:r>
        <w:r>
          <w:fldChar w:fldCharType="end"/>
        </w:r>
      </w:hyperlink>
    </w:p>
    <w:p w14:paraId="15A4078D" w14:textId="2F847258"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42" w:history="1">
        <w:r w:rsidRPr="00BD67DE">
          <w:t>Division 3.1.2</w:t>
        </w:r>
        <w:r>
          <w:rPr>
            <w:rFonts w:asciiTheme="minorHAnsi" w:eastAsiaTheme="minorEastAsia" w:hAnsiTheme="minorHAnsi" w:cstheme="minorBidi"/>
            <w:b w:val="0"/>
            <w:kern w:val="2"/>
            <w:sz w:val="24"/>
            <w:szCs w:val="24"/>
            <w:lang w:eastAsia="en-AU"/>
            <w14:ligatures w14:val="standardContextual"/>
          </w:rPr>
          <w:tab/>
        </w:r>
        <w:r w:rsidRPr="00BD67DE">
          <w:t>Trust money and trust accounts</w:t>
        </w:r>
        <w:r w:rsidRPr="00381DEF">
          <w:rPr>
            <w:vanish/>
          </w:rPr>
          <w:tab/>
        </w:r>
        <w:r w:rsidRPr="00381DEF">
          <w:rPr>
            <w:vanish/>
          </w:rPr>
          <w:fldChar w:fldCharType="begin"/>
        </w:r>
        <w:r w:rsidRPr="00381DEF">
          <w:rPr>
            <w:vanish/>
          </w:rPr>
          <w:instrText xml:space="preserve"> PAGEREF _Toc213680542 \h </w:instrText>
        </w:r>
        <w:r w:rsidRPr="00381DEF">
          <w:rPr>
            <w:vanish/>
          </w:rPr>
        </w:r>
        <w:r w:rsidRPr="00381DEF">
          <w:rPr>
            <w:vanish/>
          </w:rPr>
          <w:fldChar w:fldCharType="separate"/>
        </w:r>
        <w:r w:rsidR="00594E67">
          <w:rPr>
            <w:vanish/>
          </w:rPr>
          <w:t>176</w:t>
        </w:r>
        <w:r w:rsidRPr="00381DEF">
          <w:rPr>
            <w:vanish/>
          </w:rPr>
          <w:fldChar w:fldCharType="end"/>
        </w:r>
      </w:hyperlink>
    </w:p>
    <w:p w14:paraId="50C269E3" w14:textId="76FED3C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3" w:history="1">
        <w:r w:rsidRPr="00BD67DE">
          <w:t>221</w:t>
        </w:r>
        <w:r>
          <w:rPr>
            <w:rFonts w:asciiTheme="minorHAnsi" w:eastAsiaTheme="minorEastAsia" w:hAnsiTheme="minorHAnsi" w:cstheme="minorBidi"/>
            <w:kern w:val="2"/>
            <w:sz w:val="24"/>
            <w:szCs w:val="24"/>
            <w:lang w:eastAsia="en-AU"/>
            <w14:ligatures w14:val="standardContextual"/>
          </w:rPr>
          <w:tab/>
        </w:r>
        <w:r w:rsidRPr="00BD67DE">
          <w:t>Keeping of general trust account</w:t>
        </w:r>
        <w:r>
          <w:tab/>
        </w:r>
        <w:r>
          <w:fldChar w:fldCharType="begin"/>
        </w:r>
        <w:r>
          <w:instrText xml:space="preserve"> PAGEREF _Toc213680543 \h </w:instrText>
        </w:r>
        <w:r>
          <w:fldChar w:fldCharType="separate"/>
        </w:r>
        <w:r w:rsidR="00594E67">
          <w:t>176</w:t>
        </w:r>
        <w:r>
          <w:fldChar w:fldCharType="end"/>
        </w:r>
      </w:hyperlink>
    </w:p>
    <w:p w14:paraId="4D65161C" w14:textId="5535A68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4" w:history="1">
        <w:r w:rsidRPr="00BD67DE">
          <w:t>222</w:t>
        </w:r>
        <w:r>
          <w:rPr>
            <w:rFonts w:asciiTheme="minorHAnsi" w:eastAsiaTheme="minorEastAsia" w:hAnsiTheme="minorHAnsi" w:cstheme="minorBidi"/>
            <w:kern w:val="2"/>
            <w:sz w:val="24"/>
            <w:szCs w:val="24"/>
            <w:lang w:eastAsia="en-AU"/>
            <w14:ligatures w14:val="standardContextual"/>
          </w:rPr>
          <w:tab/>
        </w:r>
        <w:r w:rsidRPr="00BD67DE">
          <w:t>Certain trust money to be deposited in general trust account</w:t>
        </w:r>
        <w:r>
          <w:tab/>
        </w:r>
        <w:r>
          <w:fldChar w:fldCharType="begin"/>
        </w:r>
        <w:r>
          <w:instrText xml:space="preserve"> PAGEREF _Toc213680544 \h </w:instrText>
        </w:r>
        <w:r>
          <w:fldChar w:fldCharType="separate"/>
        </w:r>
        <w:r w:rsidR="00594E67">
          <w:t>177</w:t>
        </w:r>
        <w:r>
          <w:fldChar w:fldCharType="end"/>
        </w:r>
      </w:hyperlink>
    </w:p>
    <w:p w14:paraId="3A0E188C" w14:textId="455AFC3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5" w:history="1">
        <w:r w:rsidRPr="00BD67DE">
          <w:t>223</w:t>
        </w:r>
        <w:r>
          <w:rPr>
            <w:rFonts w:asciiTheme="minorHAnsi" w:eastAsiaTheme="minorEastAsia" w:hAnsiTheme="minorHAnsi" w:cstheme="minorBidi"/>
            <w:kern w:val="2"/>
            <w:sz w:val="24"/>
            <w:szCs w:val="24"/>
            <w:lang w:eastAsia="en-AU"/>
            <w14:ligatures w14:val="standardContextual"/>
          </w:rPr>
          <w:tab/>
        </w:r>
        <w:r w:rsidRPr="00BD67DE">
          <w:t>Holding, disbursing and accounting for trust money</w:t>
        </w:r>
        <w:r>
          <w:tab/>
        </w:r>
        <w:r>
          <w:fldChar w:fldCharType="begin"/>
        </w:r>
        <w:r>
          <w:instrText xml:space="preserve"> PAGEREF _Toc213680545 \h </w:instrText>
        </w:r>
        <w:r>
          <w:fldChar w:fldCharType="separate"/>
        </w:r>
        <w:r w:rsidR="00594E67">
          <w:t>178</w:t>
        </w:r>
        <w:r>
          <w:fldChar w:fldCharType="end"/>
        </w:r>
      </w:hyperlink>
    </w:p>
    <w:p w14:paraId="49D08DAC" w14:textId="547D15C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6" w:history="1">
        <w:r w:rsidRPr="00BD67DE">
          <w:t>223A</w:t>
        </w:r>
        <w:r>
          <w:rPr>
            <w:rFonts w:asciiTheme="minorHAnsi" w:eastAsiaTheme="minorEastAsia" w:hAnsiTheme="minorHAnsi" w:cstheme="minorBidi"/>
            <w:kern w:val="2"/>
            <w:sz w:val="24"/>
            <w:szCs w:val="24"/>
            <w:lang w:eastAsia="en-AU"/>
            <w14:ligatures w14:val="standardContextual"/>
          </w:rPr>
          <w:tab/>
        </w:r>
        <w:r w:rsidRPr="00BD67DE">
          <w:t>Way of withdrawing trust money from general trust account</w:t>
        </w:r>
        <w:r>
          <w:tab/>
        </w:r>
        <w:r>
          <w:fldChar w:fldCharType="begin"/>
        </w:r>
        <w:r>
          <w:instrText xml:space="preserve"> PAGEREF _Toc213680546 \h </w:instrText>
        </w:r>
        <w:r>
          <w:fldChar w:fldCharType="separate"/>
        </w:r>
        <w:r w:rsidR="00594E67">
          <w:t>179</w:t>
        </w:r>
        <w:r>
          <w:fldChar w:fldCharType="end"/>
        </w:r>
      </w:hyperlink>
    </w:p>
    <w:p w14:paraId="60D7DF04" w14:textId="0B62D5F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7" w:history="1">
        <w:r w:rsidRPr="00BD67DE">
          <w:t>224</w:t>
        </w:r>
        <w:r>
          <w:rPr>
            <w:rFonts w:asciiTheme="minorHAnsi" w:eastAsiaTheme="minorEastAsia" w:hAnsiTheme="minorHAnsi" w:cstheme="minorBidi"/>
            <w:kern w:val="2"/>
            <w:sz w:val="24"/>
            <w:szCs w:val="24"/>
            <w:lang w:eastAsia="en-AU"/>
            <w14:ligatures w14:val="standardContextual"/>
          </w:rPr>
          <w:tab/>
        </w:r>
        <w:r w:rsidRPr="00BD67DE">
          <w:t>Controlled money</w:t>
        </w:r>
        <w:r>
          <w:tab/>
        </w:r>
        <w:r>
          <w:fldChar w:fldCharType="begin"/>
        </w:r>
        <w:r>
          <w:instrText xml:space="preserve"> PAGEREF _Toc213680547 \h </w:instrText>
        </w:r>
        <w:r>
          <w:fldChar w:fldCharType="separate"/>
        </w:r>
        <w:r w:rsidR="00594E67">
          <w:t>180</w:t>
        </w:r>
        <w:r>
          <w:fldChar w:fldCharType="end"/>
        </w:r>
      </w:hyperlink>
    </w:p>
    <w:p w14:paraId="54938CFF" w14:textId="55C329D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8" w:history="1">
        <w:r w:rsidRPr="00BD67DE">
          <w:t>224A</w:t>
        </w:r>
        <w:r>
          <w:rPr>
            <w:rFonts w:asciiTheme="minorHAnsi" w:eastAsiaTheme="minorEastAsia" w:hAnsiTheme="minorHAnsi" w:cstheme="minorBidi"/>
            <w:kern w:val="2"/>
            <w:sz w:val="24"/>
            <w:szCs w:val="24"/>
            <w:lang w:eastAsia="en-AU"/>
            <w14:ligatures w14:val="standardContextual"/>
          </w:rPr>
          <w:tab/>
        </w:r>
        <w:r w:rsidRPr="00BD67DE">
          <w:t>Way of withdrawing controlled money from controlled money account</w:t>
        </w:r>
        <w:r>
          <w:tab/>
        </w:r>
        <w:r>
          <w:fldChar w:fldCharType="begin"/>
        </w:r>
        <w:r>
          <w:instrText xml:space="preserve"> PAGEREF _Toc213680548 \h </w:instrText>
        </w:r>
        <w:r>
          <w:fldChar w:fldCharType="separate"/>
        </w:r>
        <w:r w:rsidR="00594E67">
          <w:t>181</w:t>
        </w:r>
        <w:r>
          <w:fldChar w:fldCharType="end"/>
        </w:r>
      </w:hyperlink>
    </w:p>
    <w:p w14:paraId="3B94E5BC" w14:textId="06AE53B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49" w:history="1">
        <w:r w:rsidRPr="00BD67DE">
          <w:t>225</w:t>
        </w:r>
        <w:r>
          <w:rPr>
            <w:rFonts w:asciiTheme="minorHAnsi" w:eastAsiaTheme="minorEastAsia" w:hAnsiTheme="minorHAnsi" w:cstheme="minorBidi"/>
            <w:kern w:val="2"/>
            <w:sz w:val="24"/>
            <w:szCs w:val="24"/>
            <w:lang w:eastAsia="en-AU"/>
            <w14:ligatures w14:val="standardContextual"/>
          </w:rPr>
          <w:tab/>
        </w:r>
        <w:r w:rsidRPr="00BD67DE">
          <w:t>Transit money</w:t>
        </w:r>
        <w:r>
          <w:tab/>
        </w:r>
        <w:r>
          <w:fldChar w:fldCharType="begin"/>
        </w:r>
        <w:r>
          <w:instrText xml:space="preserve"> PAGEREF _Toc213680549 \h </w:instrText>
        </w:r>
        <w:r>
          <w:fldChar w:fldCharType="separate"/>
        </w:r>
        <w:r w:rsidR="00594E67">
          <w:t>182</w:t>
        </w:r>
        <w:r>
          <w:fldChar w:fldCharType="end"/>
        </w:r>
      </w:hyperlink>
    </w:p>
    <w:p w14:paraId="5A3E21A1" w14:textId="3C738FB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0" w:history="1">
        <w:r w:rsidRPr="00BD67DE">
          <w:t>226</w:t>
        </w:r>
        <w:r>
          <w:rPr>
            <w:rFonts w:asciiTheme="minorHAnsi" w:eastAsiaTheme="minorEastAsia" w:hAnsiTheme="minorHAnsi" w:cstheme="minorBidi"/>
            <w:kern w:val="2"/>
            <w:sz w:val="24"/>
            <w:szCs w:val="24"/>
            <w:lang w:eastAsia="en-AU"/>
            <w14:ligatures w14:val="standardContextual"/>
          </w:rPr>
          <w:tab/>
        </w:r>
        <w:r w:rsidRPr="00BD67DE">
          <w:t>Trust money subject to specific powers</w:t>
        </w:r>
        <w:r>
          <w:tab/>
        </w:r>
        <w:r>
          <w:fldChar w:fldCharType="begin"/>
        </w:r>
        <w:r>
          <w:instrText xml:space="preserve"> PAGEREF _Toc213680550 \h </w:instrText>
        </w:r>
        <w:r>
          <w:fldChar w:fldCharType="separate"/>
        </w:r>
        <w:r w:rsidR="00594E67">
          <w:t>183</w:t>
        </w:r>
        <w:r>
          <w:fldChar w:fldCharType="end"/>
        </w:r>
      </w:hyperlink>
    </w:p>
    <w:p w14:paraId="1C9D1081" w14:textId="11FEB43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1" w:history="1">
        <w:r w:rsidRPr="00BD67DE">
          <w:t>226A</w:t>
        </w:r>
        <w:r>
          <w:rPr>
            <w:rFonts w:asciiTheme="minorHAnsi" w:eastAsiaTheme="minorEastAsia" w:hAnsiTheme="minorHAnsi" w:cstheme="minorBidi"/>
            <w:kern w:val="2"/>
            <w:sz w:val="24"/>
            <w:szCs w:val="24"/>
            <w:lang w:eastAsia="en-AU"/>
            <w14:ligatures w14:val="standardContextual"/>
          </w:rPr>
          <w:tab/>
        </w:r>
        <w:r w:rsidRPr="00BD67DE">
          <w:t>Trust money received in form of cash</w:t>
        </w:r>
        <w:r>
          <w:tab/>
        </w:r>
        <w:r>
          <w:fldChar w:fldCharType="begin"/>
        </w:r>
        <w:r>
          <w:instrText xml:space="preserve"> PAGEREF _Toc213680551 \h </w:instrText>
        </w:r>
        <w:r>
          <w:fldChar w:fldCharType="separate"/>
        </w:r>
        <w:r w:rsidR="00594E67">
          <w:t>184</w:t>
        </w:r>
        <w:r>
          <w:fldChar w:fldCharType="end"/>
        </w:r>
      </w:hyperlink>
    </w:p>
    <w:p w14:paraId="508EF7BC" w14:textId="1C5592B5"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552" w:history="1">
        <w:r w:rsidRPr="00BD67DE">
          <w:t>227</w:t>
        </w:r>
        <w:r>
          <w:rPr>
            <w:rFonts w:asciiTheme="minorHAnsi" w:eastAsiaTheme="minorEastAsia" w:hAnsiTheme="minorHAnsi" w:cstheme="minorBidi"/>
            <w:kern w:val="2"/>
            <w:sz w:val="24"/>
            <w:szCs w:val="24"/>
            <w:lang w:eastAsia="en-AU"/>
            <w14:ligatures w14:val="standardContextual"/>
          </w:rPr>
          <w:tab/>
        </w:r>
        <w:r w:rsidRPr="00BD67DE">
          <w:t>Protection of trust money</w:t>
        </w:r>
        <w:r>
          <w:tab/>
        </w:r>
        <w:r>
          <w:fldChar w:fldCharType="begin"/>
        </w:r>
        <w:r>
          <w:instrText xml:space="preserve"> PAGEREF _Toc213680552 \h </w:instrText>
        </w:r>
        <w:r>
          <w:fldChar w:fldCharType="separate"/>
        </w:r>
        <w:r w:rsidR="00594E67">
          <w:t>186</w:t>
        </w:r>
        <w:r>
          <w:fldChar w:fldCharType="end"/>
        </w:r>
      </w:hyperlink>
    </w:p>
    <w:p w14:paraId="17C2BD18" w14:textId="3DA4DD6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3" w:history="1">
        <w:r w:rsidRPr="00BD67DE">
          <w:t>228</w:t>
        </w:r>
        <w:r>
          <w:rPr>
            <w:rFonts w:asciiTheme="minorHAnsi" w:eastAsiaTheme="minorEastAsia" w:hAnsiTheme="minorHAnsi" w:cstheme="minorBidi"/>
            <w:kern w:val="2"/>
            <w:sz w:val="24"/>
            <w:szCs w:val="24"/>
            <w:lang w:eastAsia="en-AU"/>
            <w14:ligatures w14:val="standardContextual"/>
          </w:rPr>
          <w:tab/>
        </w:r>
        <w:r w:rsidRPr="00BD67DE">
          <w:t>Intermixing money</w:t>
        </w:r>
        <w:r>
          <w:tab/>
        </w:r>
        <w:r>
          <w:fldChar w:fldCharType="begin"/>
        </w:r>
        <w:r>
          <w:instrText xml:space="preserve"> PAGEREF _Toc213680553 \h </w:instrText>
        </w:r>
        <w:r>
          <w:fldChar w:fldCharType="separate"/>
        </w:r>
        <w:r w:rsidR="00594E67">
          <w:t>186</w:t>
        </w:r>
        <w:r>
          <w:fldChar w:fldCharType="end"/>
        </w:r>
      </w:hyperlink>
    </w:p>
    <w:p w14:paraId="24DCF45F" w14:textId="37E7C6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4" w:history="1">
        <w:r w:rsidRPr="00BD67DE">
          <w:t>229</w:t>
        </w:r>
        <w:r>
          <w:rPr>
            <w:rFonts w:asciiTheme="minorHAnsi" w:eastAsiaTheme="minorEastAsia" w:hAnsiTheme="minorHAnsi" w:cstheme="minorBidi"/>
            <w:kern w:val="2"/>
            <w:sz w:val="24"/>
            <w:szCs w:val="24"/>
            <w:lang w:eastAsia="en-AU"/>
            <w14:ligatures w14:val="standardContextual"/>
          </w:rPr>
          <w:tab/>
        </w:r>
        <w:r w:rsidRPr="00BD67DE">
          <w:t>Dealing with trust money—legal costs and unclaimed money</w:t>
        </w:r>
        <w:r>
          <w:tab/>
        </w:r>
        <w:r>
          <w:fldChar w:fldCharType="begin"/>
        </w:r>
        <w:r>
          <w:instrText xml:space="preserve"> PAGEREF _Toc213680554 \h </w:instrText>
        </w:r>
        <w:r>
          <w:fldChar w:fldCharType="separate"/>
        </w:r>
        <w:r w:rsidR="00594E67">
          <w:t>187</w:t>
        </w:r>
        <w:r>
          <w:fldChar w:fldCharType="end"/>
        </w:r>
      </w:hyperlink>
    </w:p>
    <w:p w14:paraId="4B97B242" w14:textId="3258E9A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5" w:history="1">
        <w:r w:rsidRPr="00BD67DE">
          <w:t>230</w:t>
        </w:r>
        <w:r>
          <w:rPr>
            <w:rFonts w:asciiTheme="minorHAnsi" w:eastAsiaTheme="minorEastAsia" w:hAnsiTheme="minorHAnsi" w:cstheme="minorBidi"/>
            <w:kern w:val="2"/>
            <w:sz w:val="24"/>
            <w:szCs w:val="24"/>
            <w:lang w:eastAsia="en-AU"/>
            <w14:ligatures w14:val="standardContextual"/>
          </w:rPr>
          <w:tab/>
        </w:r>
        <w:r w:rsidRPr="00BD67DE">
          <w:t>Deficiency in trust account</w:t>
        </w:r>
        <w:r>
          <w:tab/>
        </w:r>
        <w:r>
          <w:fldChar w:fldCharType="begin"/>
        </w:r>
        <w:r>
          <w:instrText xml:space="preserve"> PAGEREF _Toc213680555 \h </w:instrText>
        </w:r>
        <w:r>
          <w:fldChar w:fldCharType="separate"/>
        </w:r>
        <w:r w:rsidR="00594E67">
          <w:t>187</w:t>
        </w:r>
        <w:r>
          <w:fldChar w:fldCharType="end"/>
        </w:r>
      </w:hyperlink>
    </w:p>
    <w:p w14:paraId="159E6E56" w14:textId="1FB09BF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6" w:history="1">
        <w:r w:rsidRPr="00BD67DE">
          <w:t>231</w:t>
        </w:r>
        <w:r>
          <w:rPr>
            <w:rFonts w:asciiTheme="minorHAnsi" w:eastAsiaTheme="minorEastAsia" w:hAnsiTheme="minorHAnsi" w:cstheme="minorBidi"/>
            <w:kern w:val="2"/>
            <w:sz w:val="24"/>
            <w:szCs w:val="24"/>
            <w:lang w:eastAsia="en-AU"/>
            <w14:ligatures w14:val="standardContextual"/>
          </w:rPr>
          <w:tab/>
        </w:r>
        <w:r w:rsidRPr="00BD67DE">
          <w:t>Reporting certain irregularities etc</w:t>
        </w:r>
        <w:r>
          <w:tab/>
        </w:r>
        <w:r>
          <w:fldChar w:fldCharType="begin"/>
        </w:r>
        <w:r>
          <w:instrText xml:space="preserve"> PAGEREF _Toc213680556 \h </w:instrText>
        </w:r>
        <w:r>
          <w:fldChar w:fldCharType="separate"/>
        </w:r>
        <w:r w:rsidR="00594E67">
          <w:t>188</w:t>
        </w:r>
        <w:r>
          <w:fldChar w:fldCharType="end"/>
        </w:r>
      </w:hyperlink>
    </w:p>
    <w:p w14:paraId="79FBA358" w14:textId="2AD32E8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7" w:history="1">
        <w:r w:rsidRPr="00BD67DE">
          <w:t>232</w:t>
        </w:r>
        <w:r>
          <w:rPr>
            <w:rFonts w:asciiTheme="minorHAnsi" w:eastAsiaTheme="minorEastAsia" w:hAnsiTheme="minorHAnsi" w:cstheme="minorBidi"/>
            <w:kern w:val="2"/>
            <w:sz w:val="24"/>
            <w:szCs w:val="24"/>
            <w:lang w:eastAsia="en-AU"/>
            <w14:ligatures w14:val="standardContextual"/>
          </w:rPr>
          <w:tab/>
        </w:r>
        <w:r w:rsidRPr="00BD67DE">
          <w:t>Keeping trust records</w:t>
        </w:r>
        <w:r>
          <w:tab/>
        </w:r>
        <w:r>
          <w:fldChar w:fldCharType="begin"/>
        </w:r>
        <w:r>
          <w:instrText xml:space="preserve"> PAGEREF _Toc213680557 \h </w:instrText>
        </w:r>
        <w:r>
          <w:fldChar w:fldCharType="separate"/>
        </w:r>
        <w:r w:rsidR="00594E67">
          <w:t>189</w:t>
        </w:r>
        <w:r>
          <w:fldChar w:fldCharType="end"/>
        </w:r>
      </w:hyperlink>
    </w:p>
    <w:p w14:paraId="45B65976" w14:textId="5B6050A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58" w:history="1">
        <w:r w:rsidRPr="00BD67DE">
          <w:t>233</w:t>
        </w:r>
        <w:r>
          <w:rPr>
            <w:rFonts w:asciiTheme="minorHAnsi" w:eastAsiaTheme="minorEastAsia" w:hAnsiTheme="minorHAnsi" w:cstheme="minorBidi"/>
            <w:kern w:val="2"/>
            <w:sz w:val="24"/>
            <w:szCs w:val="24"/>
            <w:lang w:eastAsia="en-AU"/>
            <w14:ligatures w14:val="standardContextual"/>
          </w:rPr>
          <w:tab/>
        </w:r>
        <w:r w:rsidRPr="00BD67DE">
          <w:t>False names in trust records etc</w:t>
        </w:r>
        <w:r>
          <w:tab/>
        </w:r>
        <w:r>
          <w:fldChar w:fldCharType="begin"/>
        </w:r>
        <w:r>
          <w:instrText xml:space="preserve"> PAGEREF _Toc213680558 \h </w:instrText>
        </w:r>
        <w:r>
          <w:fldChar w:fldCharType="separate"/>
        </w:r>
        <w:r w:rsidR="00594E67">
          <w:t>190</w:t>
        </w:r>
        <w:r>
          <w:fldChar w:fldCharType="end"/>
        </w:r>
      </w:hyperlink>
    </w:p>
    <w:p w14:paraId="7F92CC52" w14:textId="1010D4DC"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59" w:history="1">
        <w:r w:rsidRPr="00BD67DE">
          <w:t>Division 3.1.3</w:t>
        </w:r>
        <w:r>
          <w:rPr>
            <w:rFonts w:asciiTheme="minorHAnsi" w:eastAsiaTheme="minorEastAsia" w:hAnsiTheme="minorHAnsi" w:cstheme="minorBidi"/>
            <w:b w:val="0"/>
            <w:kern w:val="2"/>
            <w:sz w:val="24"/>
            <w:szCs w:val="24"/>
            <w:lang w:eastAsia="en-AU"/>
            <w14:ligatures w14:val="standardContextual"/>
          </w:rPr>
          <w:tab/>
        </w:r>
        <w:r w:rsidRPr="00BD67DE">
          <w:t>Investigations and external examinations</w:t>
        </w:r>
        <w:r w:rsidRPr="00381DEF">
          <w:rPr>
            <w:vanish/>
          </w:rPr>
          <w:tab/>
        </w:r>
        <w:r w:rsidRPr="00381DEF">
          <w:rPr>
            <w:vanish/>
          </w:rPr>
          <w:fldChar w:fldCharType="begin"/>
        </w:r>
        <w:r w:rsidRPr="00381DEF">
          <w:rPr>
            <w:vanish/>
          </w:rPr>
          <w:instrText xml:space="preserve"> PAGEREF _Toc213680559 \h </w:instrText>
        </w:r>
        <w:r w:rsidRPr="00381DEF">
          <w:rPr>
            <w:vanish/>
          </w:rPr>
        </w:r>
        <w:r w:rsidRPr="00381DEF">
          <w:rPr>
            <w:vanish/>
          </w:rPr>
          <w:fldChar w:fldCharType="separate"/>
        </w:r>
        <w:r w:rsidR="00594E67">
          <w:rPr>
            <w:vanish/>
          </w:rPr>
          <w:t>191</w:t>
        </w:r>
        <w:r w:rsidRPr="00381DEF">
          <w:rPr>
            <w:vanish/>
          </w:rPr>
          <w:fldChar w:fldCharType="end"/>
        </w:r>
      </w:hyperlink>
    </w:p>
    <w:p w14:paraId="3DB5586E" w14:textId="77F50C0B" w:rsidR="00381DEF" w:rsidRDefault="00381DEF">
      <w:pPr>
        <w:pStyle w:val="TOC4"/>
        <w:rPr>
          <w:rFonts w:asciiTheme="minorHAnsi" w:eastAsiaTheme="minorEastAsia" w:hAnsiTheme="minorHAnsi" w:cstheme="minorBidi"/>
          <w:b w:val="0"/>
          <w:kern w:val="2"/>
          <w:sz w:val="24"/>
          <w:szCs w:val="24"/>
          <w:lang w:eastAsia="en-AU"/>
          <w14:ligatures w14:val="standardContextual"/>
        </w:rPr>
      </w:pPr>
      <w:hyperlink w:anchor="_Toc213680560" w:history="1">
        <w:r w:rsidRPr="00BD67DE">
          <w:t>Subdivision 3.1.3.1</w:t>
        </w:r>
        <w:r>
          <w:rPr>
            <w:rFonts w:asciiTheme="minorHAnsi" w:eastAsiaTheme="minorEastAsia" w:hAnsiTheme="minorHAnsi" w:cstheme="minorBidi"/>
            <w:b w:val="0"/>
            <w:kern w:val="2"/>
            <w:sz w:val="24"/>
            <w:szCs w:val="24"/>
            <w:lang w:eastAsia="en-AU"/>
            <w14:ligatures w14:val="standardContextual"/>
          </w:rPr>
          <w:tab/>
        </w:r>
        <w:r w:rsidRPr="00BD67DE">
          <w:t>Investigations</w:t>
        </w:r>
        <w:r w:rsidRPr="00381DEF">
          <w:rPr>
            <w:vanish/>
          </w:rPr>
          <w:tab/>
        </w:r>
        <w:r w:rsidRPr="00381DEF">
          <w:rPr>
            <w:vanish/>
          </w:rPr>
          <w:fldChar w:fldCharType="begin"/>
        </w:r>
        <w:r w:rsidRPr="00381DEF">
          <w:rPr>
            <w:vanish/>
          </w:rPr>
          <w:instrText xml:space="preserve"> PAGEREF _Toc213680560 \h </w:instrText>
        </w:r>
        <w:r w:rsidRPr="00381DEF">
          <w:rPr>
            <w:vanish/>
          </w:rPr>
        </w:r>
        <w:r w:rsidRPr="00381DEF">
          <w:rPr>
            <w:vanish/>
          </w:rPr>
          <w:fldChar w:fldCharType="separate"/>
        </w:r>
        <w:r w:rsidR="00594E67">
          <w:rPr>
            <w:vanish/>
          </w:rPr>
          <w:t>191</w:t>
        </w:r>
        <w:r w:rsidRPr="00381DEF">
          <w:rPr>
            <w:vanish/>
          </w:rPr>
          <w:fldChar w:fldCharType="end"/>
        </w:r>
      </w:hyperlink>
    </w:p>
    <w:p w14:paraId="710E4A80" w14:textId="26F74B2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1" w:history="1">
        <w:r w:rsidRPr="00BD67DE">
          <w:t>234</w:t>
        </w:r>
        <w:r>
          <w:rPr>
            <w:rFonts w:asciiTheme="minorHAnsi" w:eastAsiaTheme="minorEastAsia" w:hAnsiTheme="minorHAnsi" w:cstheme="minorBidi"/>
            <w:kern w:val="2"/>
            <w:sz w:val="24"/>
            <w:szCs w:val="24"/>
            <w:lang w:eastAsia="en-AU"/>
            <w14:ligatures w14:val="standardContextual"/>
          </w:rPr>
          <w:tab/>
        </w:r>
        <w:r w:rsidRPr="00BD67DE">
          <w:t>Appointment of investigators</w:t>
        </w:r>
        <w:r>
          <w:tab/>
        </w:r>
        <w:r>
          <w:fldChar w:fldCharType="begin"/>
        </w:r>
        <w:r>
          <w:instrText xml:space="preserve"> PAGEREF _Toc213680561 \h </w:instrText>
        </w:r>
        <w:r>
          <w:fldChar w:fldCharType="separate"/>
        </w:r>
        <w:r w:rsidR="00594E67">
          <w:t>191</w:t>
        </w:r>
        <w:r>
          <w:fldChar w:fldCharType="end"/>
        </w:r>
      </w:hyperlink>
    </w:p>
    <w:p w14:paraId="4C4D08D6" w14:textId="767F5E4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2" w:history="1">
        <w:r w:rsidRPr="00BD67DE">
          <w:t>235</w:t>
        </w:r>
        <w:r>
          <w:rPr>
            <w:rFonts w:asciiTheme="minorHAnsi" w:eastAsiaTheme="minorEastAsia" w:hAnsiTheme="minorHAnsi" w:cstheme="minorBidi"/>
            <w:kern w:val="2"/>
            <w:sz w:val="24"/>
            <w:szCs w:val="24"/>
            <w:lang w:eastAsia="en-AU"/>
            <w14:ligatures w14:val="standardContextual"/>
          </w:rPr>
          <w:tab/>
        </w:r>
        <w:r w:rsidRPr="00BD67DE">
          <w:t>Investigations</w:t>
        </w:r>
        <w:r>
          <w:tab/>
        </w:r>
        <w:r>
          <w:fldChar w:fldCharType="begin"/>
        </w:r>
        <w:r>
          <w:instrText xml:space="preserve"> PAGEREF _Toc213680562 \h </w:instrText>
        </w:r>
        <w:r>
          <w:fldChar w:fldCharType="separate"/>
        </w:r>
        <w:r w:rsidR="00594E67">
          <w:t>192</w:t>
        </w:r>
        <w:r>
          <w:fldChar w:fldCharType="end"/>
        </w:r>
      </w:hyperlink>
    </w:p>
    <w:p w14:paraId="4258C8CB" w14:textId="55DECCF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3" w:history="1">
        <w:r w:rsidRPr="00BD67DE">
          <w:t>236</w:t>
        </w:r>
        <w:r>
          <w:rPr>
            <w:rFonts w:asciiTheme="minorHAnsi" w:eastAsiaTheme="minorEastAsia" w:hAnsiTheme="minorHAnsi" w:cstheme="minorBidi"/>
            <w:kern w:val="2"/>
            <w:sz w:val="24"/>
            <w:szCs w:val="24"/>
            <w:lang w:eastAsia="en-AU"/>
            <w14:ligatures w14:val="standardContextual"/>
          </w:rPr>
          <w:tab/>
        </w:r>
        <w:r w:rsidRPr="00BD67DE">
          <w:t>Application of ch 6 to investigations</w:t>
        </w:r>
        <w:r>
          <w:tab/>
        </w:r>
        <w:r>
          <w:fldChar w:fldCharType="begin"/>
        </w:r>
        <w:r>
          <w:instrText xml:space="preserve"> PAGEREF _Toc213680563 \h </w:instrText>
        </w:r>
        <w:r>
          <w:fldChar w:fldCharType="separate"/>
        </w:r>
        <w:r w:rsidR="00594E67">
          <w:t>192</w:t>
        </w:r>
        <w:r>
          <w:fldChar w:fldCharType="end"/>
        </w:r>
      </w:hyperlink>
    </w:p>
    <w:p w14:paraId="631BDF6C" w14:textId="2B1512D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4" w:history="1">
        <w:r w:rsidRPr="00BD67DE">
          <w:t>237</w:t>
        </w:r>
        <w:r>
          <w:rPr>
            <w:rFonts w:asciiTheme="minorHAnsi" w:eastAsiaTheme="minorEastAsia" w:hAnsiTheme="minorHAnsi" w:cstheme="minorBidi"/>
            <w:kern w:val="2"/>
            <w:sz w:val="24"/>
            <w:szCs w:val="24"/>
            <w:lang w:eastAsia="en-AU"/>
            <w14:ligatures w14:val="standardContextual"/>
          </w:rPr>
          <w:tab/>
        </w:r>
        <w:r w:rsidRPr="00BD67DE">
          <w:t>Investigator’s report</w:t>
        </w:r>
        <w:r>
          <w:tab/>
        </w:r>
        <w:r>
          <w:fldChar w:fldCharType="begin"/>
        </w:r>
        <w:r>
          <w:instrText xml:space="preserve"> PAGEREF _Toc213680564 \h </w:instrText>
        </w:r>
        <w:r>
          <w:fldChar w:fldCharType="separate"/>
        </w:r>
        <w:r w:rsidR="00594E67">
          <w:t>192</w:t>
        </w:r>
        <w:r>
          <w:fldChar w:fldCharType="end"/>
        </w:r>
      </w:hyperlink>
    </w:p>
    <w:p w14:paraId="3F571D9B" w14:textId="6F188CC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5" w:history="1">
        <w:r w:rsidRPr="00BD67DE">
          <w:t>238</w:t>
        </w:r>
        <w:r>
          <w:rPr>
            <w:rFonts w:asciiTheme="minorHAnsi" w:eastAsiaTheme="minorEastAsia" w:hAnsiTheme="minorHAnsi" w:cstheme="minorBidi"/>
            <w:kern w:val="2"/>
            <w:sz w:val="24"/>
            <w:szCs w:val="24"/>
            <w:lang w:eastAsia="en-AU"/>
            <w14:ligatures w14:val="standardContextual"/>
          </w:rPr>
          <w:tab/>
        </w:r>
        <w:r w:rsidRPr="00BD67DE">
          <w:t>Confidentiality by investigator etc</w:t>
        </w:r>
        <w:r>
          <w:tab/>
        </w:r>
        <w:r>
          <w:fldChar w:fldCharType="begin"/>
        </w:r>
        <w:r>
          <w:instrText xml:space="preserve"> PAGEREF _Toc213680565 \h </w:instrText>
        </w:r>
        <w:r>
          <w:fldChar w:fldCharType="separate"/>
        </w:r>
        <w:r w:rsidR="00594E67">
          <w:t>192</w:t>
        </w:r>
        <w:r>
          <w:fldChar w:fldCharType="end"/>
        </w:r>
      </w:hyperlink>
    </w:p>
    <w:p w14:paraId="0C17A851" w14:textId="0C1571D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6" w:history="1">
        <w:r w:rsidRPr="00BD67DE">
          <w:t>239</w:t>
        </w:r>
        <w:r>
          <w:rPr>
            <w:rFonts w:asciiTheme="minorHAnsi" w:eastAsiaTheme="minorEastAsia" w:hAnsiTheme="minorHAnsi" w:cstheme="minorBidi"/>
            <w:kern w:val="2"/>
            <w:sz w:val="24"/>
            <w:szCs w:val="24"/>
            <w:lang w:eastAsia="en-AU"/>
            <w14:ligatures w14:val="standardContextual"/>
          </w:rPr>
          <w:tab/>
        </w:r>
        <w:r w:rsidRPr="00BD67DE">
          <w:t>Costs of investigation</w:t>
        </w:r>
        <w:r>
          <w:tab/>
        </w:r>
        <w:r>
          <w:fldChar w:fldCharType="begin"/>
        </w:r>
        <w:r>
          <w:instrText xml:space="preserve"> PAGEREF _Toc213680566 \h </w:instrText>
        </w:r>
        <w:r>
          <w:fldChar w:fldCharType="separate"/>
        </w:r>
        <w:r w:rsidR="00594E67">
          <w:t>194</w:t>
        </w:r>
        <w:r>
          <w:fldChar w:fldCharType="end"/>
        </w:r>
      </w:hyperlink>
    </w:p>
    <w:p w14:paraId="02A0D936" w14:textId="24CCD790" w:rsidR="00381DEF" w:rsidRDefault="00381DEF">
      <w:pPr>
        <w:pStyle w:val="TOC4"/>
        <w:rPr>
          <w:rFonts w:asciiTheme="minorHAnsi" w:eastAsiaTheme="minorEastAsia" w:hAnsiTheme="minorHAnsi" w:cstheme="minorBidi"/>
          <w:b w:val="0"/>
          <w:kern w:val="2"/>
          <w:sz w:val="24"/>
          <w:szCs w:val="24"/>
          <w:lang w:eastAsia="en-AU"/>
          <w14:ligatures w14:val="standardContextual"/>
        </w:rPr>
      </w:pPr>
      <w:hyperlink w:anchor="_Toc213680567" w:history="1">
        <w:r w:rsidRPr="00BD67DE">
          <w:t>Subdivision 3.1.3.2</w:t>
        </w:r>
        <w:r>
          <w:rPr>
            <w:rFonts w:asciiTheme="minorHAnsi" w:eastAsiaTheme="minorEastAsia" w:hAnsiTheme="minorHAnsi" w:cstheme="minorBidi"/>
            <w:b w:val="0"/>
            <w:kern w:val="2"/>
            <w:sz w:val="24"/>
            <w:szCs w:val="24"/>
            <w:lang w:eastAsia="en-AU"/>
            <w14:ligatures w14:val="standardContextual"/>
          </w:rPr>
          <w:tab/>
        </w:r>
        <w:r w:rsidRPr="00BD67DE">
          <w:t>External examinations</w:t>
        </w:r>
        <w:r w:rsidRPr="00381DEF">
          <w:rPr>
            <w:vanish/>
          </w:rPr>
          <w:tab/>
        </w:r>
        <w:r w:rsidRPr="00381DEF">
          <w:rPr>
            <w:vanish/>
          </w:rPr>
          <w:fldChar w:fldCharType="begin"/>
        </w:r>
        <w:r w:rsidRPr="00381DEF">
          <w:rPr>
            <w:vanish/>
          </w:rPr>
          <w:instrText xml:space="preserve"> PAGEREF _Toc213680567 \h </w:instrText>
        </w:r>
        <w:r w:rsidRPr="00381DEF">
          <w:rPr>
            <w:vanish/>
          </w:rPr>
        </w:r>
        <w:r w:rsidRPr="00381DEF">
          <w:rPr>
            <w:vanish/>
          </w:rPr>
          <w:fldChar w:fldCharType="separate"/>
        </w:r>
        <w:r w:rsidR="00594E67">
          <w:rPr>
            <w:vanish/>
          </w:rPr>
          <w:t>195</w:t>
        </w:r>
        <w:r w:rsidRPr="00381DEF">
          <w:rPr>
            <w:vanish/>
          </w:rPr>
          <w:fldChar w:fldCharType="end"/>
        </w:r>
      </w:hyperlink>
    </w:p>
    <w:p w14:paraId="6FB99F6A" w14:textId="1A225E3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8" w:history="1">
        <w:r w:rsidRPr="00BD67DE">
          <w:t>240</w:t>
        </w:r>
        <w:r>
          <w:rPr>
            <w:rFonts w:asciiTheme="minorHAnsi" w:eastAsiaTheme="minorEastAsia" w:hAnsiTheme="minorHAnsi" w:cstheme="minorBidi"/>
            <w:kern w:val="2"/>
            <w:sz w:val="24"/>
            <w:szCs w:val="24"/>
            <w:lang w:eastAsia="en-AU"/>
            <w14:ligatures w14:val="standardContextual"/>
          </w:rPr>
          <w:tab/>
        </w:r>
        <w:r w:rsidRPr="00BD67DE">
          <w:t>Designation of external examiners</w:t>
        </w:r>
        <w:r>
          <w:tab/>
        </w:r>
        <w:r>
          <w:fldChar w:fldCharType="begin"/>
        </w:r>
        <w:r>
          <w:instrText xml:space="preserve"> PAGEREF _Toc213680568 \h </w:instrText>
        </w:r>
        <w:r>
          <w:fldChar w:fldCharType="separate"/>
        </w:r>
        <w:r w:rsidR="00594E67">
          <w:t>195</w:t>
        </w:r>
        <w:r>
          <w:fldChar w:fldCharType="end"/>
        </w:r>
      </w:hyperlink>
    </w:p>
    <w:p w14:paraId="3F25AB8F" w14:textId="2F50193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69" w:history="1">
        <w:r w:rsidRPr="00BD67DE">
          <w:t>241</w:t>
        </w:r>
        <w:r>
          <w:rPr>
            <w:rFonts w:asciiTheme="minorHAnsi" w:eastAsiaTheme="minorEastAsia" w:hAnsiTheme="minorHAnsi" w:cstheme="minorBidi"/>
            <w:kern w:val="2"/>
            <w:sz w:val="24"/>
            <w:szCs w:val="24"/>
            <w:lang w:eastAsia="en-AU"/>
            <w14:ligatures w14:val="standardContextual"/>
          </w:rPr>
          <w:tab/>
        </w:r>
        <w:r w:rsidRPr="00BD67DE">
          <w:t>Trust records to be externally examined</w:t>
        </w:r>
        <w:r>
          <w:tab/>
        </w:r>
        <w:r>
          <w:fldChar w:fldCharType="begin"/>
        </w:r>
        <w:r>
          <w:instrText xml:space="preserve"> PAGEREF _Toc213680569 \h </w:instrText>
        </w:r>
        <w:r>
          <w:fldChar w:fldCharType="separate"/>
        </w:r>
        <w:r w:rsidR="00594E67">
          <w:t>195</w:t>
        </w:r>
        <w:r>
          <w:fldChar w:fldCharType="end"/>
        </w:r>
      </w:hyperlink>
    </w:p>
    <w:p w14:paraId="233355B5" w14:textId="1CCA783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0" w:history="1">
        <w:r w:rsidRPr="00BD67DE">
          <w:t>243</w:t>
        </w:r>
        <w:r>
          <w:rPr>
            <w:rFonts w:asciiTheme="minorHAnsi" w:eastAsiaTheme="minorEastAsia" w:hAnsiTheme="minorHAnsi" w:cstheme="minorBidi"/>
            <w:kern w:val="2"/>
            <w:sz w:val="24"/>
            <w:szCs w:val="24"/>
            <w:lang w:eastAsia="en-AU"/>
            <w14:ligatures w14:val="standardContextual"/>
          </w:rPr>
          <w:tab/>
        </w:r>
        <w:r w:rsidRPr="00BD67DE">
          <w:t>Designation and appointment of associates as external examiners</w:t>
        </w:r>
        <w:r>
          <w:tab/>
        </w:r>
        <w:r>
          <w:fldChar w:fldCharType="begin"/>
        </w:r>
        <w:r>
          <w:instrText xml:space="preserve"> PAGEREF _Toc213680570 \h </w:instrText>
        </w:r>
        <w:r>
          <w:fldChar w:fldCharType="separate"/>
        </w:r>
        <w:r w:rsidR="00594E67">
          <w:t>196</w:t>
        </w:r>
        <w:r>
          <w:fldChar w:fldCharType="end"/>
        </w:r>
      </w:hyperlink>
    </w:p>
    <w:p w14:paraId="036BC28C" w14:textId="5B3314C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1" w:history="1">
        <w:r w:rsidRPr="00BD67DE">
          <w:t>244</w:t>
        </w:r>
        <w:r>
          <w:rPr>
            <w:rFonts w:asciiTheme="minorHAnsi" w:eastAsiaTheme="minorEastAsia" w:hAnsiTheme="minorHAnsi" w:cstheme="minorBidi"/>
            <w:kern w:val="2"/>
            <w:sz w:val="24"/>
            <w:szCs w:val="24"/>
            <w:lang w:eastAsia="en-AU"/>
            <w14:ligatures w14:val="standardContextual"/>
          </w:rPr>
          <w:tab/>
        </w:r>
        <w:r w:rsidRPr="00BD67DE">
          <w:t>Final examination of trust records</w:t>
        </w:r>
        <w:r>
          <w:tab/>
        </w:r>
        <w:r>
          <w:fldChar w:fldCharType="begin"/>
        </w:r>
        <w:r>
          <w:instrText xml:space="preserve"> PAGEREF _Toc213680571 \h </w:instrText>
        </w:r>
        <w:r>
          <w:fldChar w:fldCharType="separate"/>
        </w:r>
        <w:r w:rsidR="00594E67">
          <w:t>196</w:t>
        </w:r>
        <w:r>
          <w:fldChar w:fldCharType="end"/>
        </w:r>
      </w:hyperlink>
    </w:p>
    <w:p w14:paraId="58131467" w14:textId="6C2F682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2" w:history="1">
        <w:r w:rsidRPr="00BD67DE">
          <w:t>245</w:t>
        </w:r>
        <w:r>
          <w:rPr>
            <w:rFonts w:asciiTheme="minorHAnsi" w:eastAsiaTheme="minorEastAsia" w:hAnsiTheme="minorHAnsi" w:cstheme="minorBidi"/>
            <w:kern w:val="2"/>
            <w:sz w:val="24"/>
            <w:szCs w:val="24"/>
            <w:lang w:eastAsia="en-AU"/>
            <w14:ligatures w14:val="standardContextual"/>
          </w:rPr>
          <w:tab/>
        </w:r>
        <w:r w:rsidRPr="00BD67DE">
          <w:t>Examination of affairs in relation to examination of trust records etc</w:t>
        </w:r>
        <w:r>
          <w:tab/>
        </w:r>
        <w:r>
          <w:fldChar w:fldCharType="begin"/>
        </w:r>
        <w:r>
          <w:instrText xml:space="preserve"> PAGEREF _Toc213680572 \h </w:instrText>
        </w:r>
        <w:r>
          <w:fldChar w:fldCharType="separate"/>
        </w:r>
        <w:r w:rsidR="00594E67">
          <w:t>198</w:t>
        </w:r>
        <w:r>
          <w:fldChar w:fldCharType="end"/>
        </w:r>
      </w:hyperlink>
    </w:p>
    <w:p w14:paraId="6F029F50" w14:textId="35578E6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3" w:history="1">
        <w:r w:rsidRPr="00BD67DE">
          <w:t>246</w:t>
        </w:r>
        <w:r>
          <w:rPr>
            <w:rFonts w:asciiTheme="minorHAnsi" w:eastAsiaTheme="minorEastAsia" w:hAnsiTheme="minorHAnsi" w:cstheme="minorBidi"/>
            <w:kern w:val="2"/>
            <w:sz w:val="24"/>
            <w:szCs w:val="24"/>
            <w:lang w:eastAsia="en-AU"/>
            <w14:ligatures w14:val="standardContextual"/>
          </w:rPr>
          <w:tab/>
        </w:r>
        <w:r w:rsidRPr="00BD67DE">
          <w:t>Carrying out examinations</w:t>
        </w:r>
        <w:r>
          <w:tab/>
        </w:r>
        <w:r>
          <w:fldChar w:fldCharType="begin"/>
        </w:r>
        <w:r>
          <w:instrText xml:space="preserve"> PAGEREF _Toc213680573 \h </w:instrText>
        </w:r>
        <w:r>
          <w:fldChar w:fldCharType="separate"/>
        </w:r>
        <w:r w:rsidR="00594E67">
          <w:t>198</w:t>
        </w:r>
        <w:r>
          <w:fldChar w:fldCharType="end"/>
        </w:r>
      </w:hyperlink>
    </w:p>
    <w:p w14:paraId="52A6AF7B" w14:textId="01510C0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4" w:history="1">
        <w:r w:rsidRPr="00BD67DE">
          <w:t>247</w:t>
        </w:r>
        <w:r>
          <w:rPr>
            <w:rFonts w:asciiTheme="minorHAnsi" w:eastAsiaTheme="minorEastAsia" w:hAnsiTheme="minorHAnsi" w:cstheme="minorBidi"/>
            <w:kern w:val="2"/>
            <w:sz w:val="24"/>
            <w:szCs w:val="24"/>
            <w:lang w:eastAsia="en-AU"/>
            <w14:ligatures w14:val="standardContextual"/>
          </w:rPr>
          <w:tab/>
        </w:r>
        <w:r w:rsidRPr="00BD67DE">
          <w:t>External examiner’s report</w:t>
        </w:r>
        <w:r>
          <w:tab/>
        </w:r>
        <w:r>
          <w:fldChar w:fldCharType="begin"/>
        </w:r>
        <w:r>
          <w:instrText xml:space="preserve"> PAGEREF _Toc213680574 \h </w:instrText>
        </w:r>
        <w:r>
          <w:fldChar w:fldCharType="separate"/>
        </w:r>
        <w:r w:rsidR="00594E67">
          <w:t>198</w:t>
        </w:r>
        <w:r>
          <w:fldChar w:fldCharType="end"/>
        </w:r>
      </w:hyperlink>
    </w:p>
    <w:p w14:paraId="5FA6DF6B" w14:textId="28C8D39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5" w:history="1">
        <w:r w:rsidRPr="00BD67DE">
          <w:t>248</w:t>
        </w:r>
        <w:r>
          <w:rPr>
            <w:rFonts w:asciiTheme="minorHAnsi" w:eastAsiaTheme="minorEastAsia" w:hAnsiTheme="minorHAnsi" w:cstheme="minorBidi"/>
            <w:kern w:val="2"/>
            <w:sz w:val="24"/>
            <w:szCs w:val="24"/>
            <w:lang w:eastAsia="en-AU"/>
            <w14:ligatures w14:val="standardContextual"/>
          </w:rPr>
          <w:tab/>
        </w:r>
        <w:r w:rsidRPr="00BD67DE">
          <w:t>Confidentiality by external examiner</w:t>
        </w:r>
        <w:r>
          <w:tab/>
        </w:r>
        <w:r>
          <w:fldChar w:fldCharType="begin"/>
        </w:r>
        <w:r>
          <w:instrText xml:space="preserve"> PAGEREF _Toc213680575 \h </w:instrText>
        </w:r>
        <w:r>
          <w:fldChar w:fldCharType="separate"/>
        </w:r>
        <w:r w:rsidR="00594E67">
          <w:t>199</w:t>
        </w:r>
        <w:r>
          <w:fldChar w:fldCharType="end"/>
        </w:r>
      </w:hyperlink>
    </w:p>
    <w:p w14:paraId="1FD5EEA1" w14:textId="58452F2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6" w:history="1">
        <w:r w:rsidRPr="00BD67DE">
          <w:t>249</w:t>
        </w:r>
        <w:r>
          <w:rPr>
            <w:rFonts w:asciiTheme="minorHAnsi" w:eastAsiaTheme="minorEastAsia" w:hAnsiTheme="minorHAnsi" w:cstheme="minorBidi"/>
            <w:kern w:val="2"/>
            <w:sz w:val="24"/>
            <w:szCs w:val="24"/>
            <w:lang w:eastAsia="en-AU"/>
            <w14:ligatures w14:val="standardContextual"/>
          </w:rPr>
          <w:tab/>
        </w:r>
        <w:r w:rsidRPr="00BD67DE">
          <w:t>Costs of examination</w:t>
        </w:r>
        <w:r>
          <w:tab/>
        </w:r>
        <w:r>
          <w:fldChar w:fldCharType="begin"/>
        </w:r>
        <w:r>
          <w:instrText xml:space="preserve"> PAGEREF _Toc213680576 \h </w:instrText>
        </w:r>
        <w:r>
          <w:fldChar w:fldCharType="separate"/>
        </w:r>
        <w:r w:rsidR="00594E67">
          <w:t>201</w:t>
        </w:r>
        <w:r>
          <w:fldChar w:fldCharType="end"/>
        </w:r>
      </w:hyperlink>
    </w:p>
    <w:p w14:paraId="6D305966" w14:textId="351E929A"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77" w:history="1">
        <w:r w:rsidRPr="00BD67DE">
          <w:t>Division 3.1.4</w:t>
        </w:r>
        <w:r>
          <w:rPr>
            <w:rFonts w:asciiTheme="minorHAnsi" w:eastAsiaTheme="minorEastAsia" w:hAnsiTheme="minorHAnsi" w:cstheme="minorBidi"/>
            <w:b w:val="0"/>
            <w:kern w:val="2"/>
            <w:sz w:val="24"/>
            <w:szCs w:val="24"/>
            <w:lang w:eastAsia="en-AU"/>
            <w14:ligatures w14:val="standardContextual"/>
          </w:rPr>
          <w:tab/>
        </w:r>
        <w:r w:rsidRPr="00BD67DE">
          <w:t>Provisions relating to ADIs and statutory deposits</w:t>
        </w:r>
        <w:r w:rsidRPr="00381DEF">
          <w:rPr>
            <w:vanish/>
          </w:rPr>
          <w:tab/>
        </w:r>
        <w:r w:rsidRPr="00381DEF">
          <w:rPr>
            <w:vanish/>
          </w:rPr>
          <w:fldChar w:fldCharType="begin"/>
        </w:r>
        <w:r w:rsidRPr="00381DEF">
          <w:rPr>
            <w:vanish/>
          </w:rPr>
          <w:instrText xml:space="preserve"> PAGEREF _Toc213680577 \h </w:instrText>
        </w:r>
        <w:r w:rsidRPr="00381DEF">
          <w:rPr>
            <w:vanish/>
          </w:rPr>
        </w:r>
        <w:r w:rsidRPr="00381DEF">
          <w:rPr>
            <w:vanish/>
          </w:rPr>
          <w:fldChar w:fldCharType="separate"/>
        </w:r>
        <w:r w:rsidR="00594E67">
          <w:rPr>
            <w:vanish/>
          </w:rPr>
          <w:t>201</w:t>
        </w:r>
        <w:r w:rsidRPr="00381DEF">
          <w:rPr>
            <w:vanish/>
          </w:rPr>
          <w:fldChar w:fldCharType="end"/>
        </w:r>
      </w:hyperlink>
    </w:p>
    <w:p w14:paraId="72E27FC2" w14:textId="7D53D82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8" w:history="1">
        <w:r w:rsidRPr="00BD67DE">
          <w:t>250</w:t>
        </w:r>
        <w:r>
          <w:rPr>
            <w:rFonts w:asciiTheme="minorHAnsi" w:eastAsiaTheme="minorEastAsia" w:hAnsiTheme="minorHAnsi" w:cstheme="minorBidi"/>
            <w:kern w:val="2"/>
            <w:sz w:val="24"/>
            <w:szCs w:val="24"/>
            <w:lang w:eastAsia="en-AU"/>
            <w14:ligatures w14:val="standardContextual"/>
          </w:rPr>
          <w:tab/>
        </w:r>
        <w:r w:rsidRPr="00BD67DE">
          <w:t>Approval of ADIs for pt 3.1</w:t>
        </w:r>
        <w:r>
          <w:tab/>
        </w:r>
        <w:r>
          <w:fldChar w:fldCharType="begin"/>
        </w:r>
        <w:r>
          <w:instrText xml:space="preserve"> PAGEREF _Toc213680578 \h </w:instrText>
        </w:r>
        <w:r>
          <w:fldChar w:fldCharType="separate"/>
        </w:r>
        <w:r w:rsidR="00594E67">
          <w:t>201</w:t>
        </w:r>
        <w:r>
          <w:fldChar w:fldCharType="end"/>
        </w:r>
      </w:hyperlink>
    </w:p>
    <w:p w14:paraId="764C3048" w14:textId="547E149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79" w:history="1">
        <w:r w:rsidRPr="00BD67DE">
          <w:t>251</w:t>
        </w:r>
        <w:r>
          <w:rPr>
            <w:rFonts w:asciiTheme="minorHAnsi" w:eastAsiaTheme="minorEastAsia" w:hAnsiTheme="minorHAnsi" w:cstheme="minorBidi"/>
            <w:kern w:val="2"/>
            <w:sz w:val="24"/>
            <w:szCs w:val="24"/>
            <w:lang w:eastAsia="en-AU"/>
            <w14:ligatures w14:val="standardContextual"/>
          </w:rPr>
          <w:tab/>
        </w:r>
        <w:r w:rsidRPr="00BD67DE">
          <w:t>ADI not subject to certain obligations and liabilities</w:t>
        </w:r>
        <w:r>
          <w:tab/>
        </w:r>
        <w:r>
          <w:fldChar w:fldCharType="begin"/>
        </w:r>
        <w:r>
          <w:instrText xml:space="preserve"> PAGEREF _Toc213680579 \h </w:instrText>
        </w:r>
        <w:r>
          <w:fldChar w:fldCharType="separate"/>
        </w:r>
        <w:r w:rsidR="00594E67">
          <w:t>202</w:t>
        </w:r>
        <w:r>
          <w:fldChar w:fldCharType="end"/>
        </w:r>
      </w:hyperlink>
    </w:p>
    <w:p w14:paraId="63E52F44" w14:textId="13EE189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0" w:history="1">
        <w:r w:rsidRPr="00BD67DE">
          <w:t>252</w:t>
        </w:r>
        <w:r>
          <w:rPr>
            <w:rFonts w:asciiTheme="minorHAnsi" w:eastAsiaTheme="minorEastAsia" w:hAnsiTheme="minorHAnsi" w:cstheme="minorBidi"/>
            <w:kern w:val="2"/>
            <w:sz w:val="24"/>
            <w:szCs w:val="24"/>
            <w:lang w:eastAsia="en-AU"/>
            <w14:ligatures w14:val="standardContextual"/>
          </w:rPr>
          <w:tab/>
        </w:r>
        <w:r w:rsidRPr="00BD67DE">
          <w:t>Reports, records and information by ADIs</w:t>
        </w:r>
        <w:r>
          <w:tab/>
        </w:r>
        <w:r>
          <w:fldChar w:fldCharType="begin"/>
        </w:r>
        <w:r>
          <w:instrText xml:space="preserve"> PAGEREF _Toc213680580 \h </w:instrText>
        </w:r>
        <w:r>
          <w:fldChar w:fldCharType="separate"/>
        </w:r>
        <w:r w:rsidR="00594E67">
          <w:t>202</w:t>
        </w:r>
        <w:r>
          <w:fldChar w:fldCharType="end"/>
        </w:r>
      </w:hyperlink>
    </w:p>
    <w:p w14:paraId="6A53404E" w14:textId="6F8A878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1" w:history="1">
        <w:r w:rsidRPr="00BD67DE">
          <w:t>253</w:t>
        </w:r>
        <w:r>
          <w:rPr>
            <w:rFonts w:asciiTheme="minorHAnsi" w:eastAsiaTheme="minorEastAsia" w:hAnsiTheme="minorHAnsi" w:cstheme="minorBidi"/>
            <w:kern w:val="2"/>
            <w:sz w:val="24"/>
            <w:szCs w:val="24"/>
            <w:lang w:eastAsia="en-AU"/>
            <w14:ligatures w14:val="standardContextual"/>
          </w:rPr>
          <w:tab/>
        </w:r>
        <w:r w:rsidRPr="00BD67DE">
          <w:t>Statutory deposits</w:t>
        </w:r>
        <w:r>
          <w:tab/>
        </w:r>
        <w:r>
          <w:fldChar w:fldCharType="begin"/>
        </w:r>
        <w:r>
          <w:instrText xml:space="preserve"> PAGEREF _Toc213680581 \h </w:instrText>
        </w:r>
        <w:r>
          <w:fldChar w:fldCharType="separate"/>
        </w:r>
        <w:r w:rsidR="00594E67">
          <w:t>204</w:t>
        </w:r>
        <w:r>
          <w:fldChar w:fldCharType="end"/>
        </w:r>
      </w:hyperlink>
    </w:p>
    <w:p w14:paraId="16D6F32A" w14:textId="7335006D"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82" w:history="1">
        <w:r w:rsidRPr="00BD67DE">
          <w:t>Division 3.1.5</w:t>
        </w:r>
        <w:r>
          <w:rPr>
            <w:rFonts w:asciiTheme="minorHAnsi" w:eastAsiaTheme="minorEastAsia" w:hAnsiTheme="minorHAnsi" w:cstheme="minorBidi"/>
            <w:b w:val="0"/>
            <w:kern w:val="2"/>
            <w:sz w:val="24"/>
            <w:szCs w:val="24"/>
            <w:lang w:eastAsia="en-AU"/>
            <w14:ligatures w14:val="standardContextual"/>
          </w:rPr>
          <w:tab/>
        </w:r>
        <w:r w:rsidRPr="00BD67DE">
          <w:t>Miscellaneous—pt 3.1</w:t>
        </w:r>
        <w:r w:rsidRPr="00381DEF">
          <w:rPr>
            <w:vanish/>
          </w:rPr>
          <w:tab/>
        </w:r>
        <w:r w:rsidRPr="00381DEF">
          <w:rPr>
            <w:vanish/>
          </w:rPr>
          <w:fldChar w:fldCharType="begin"/>
        </w:r>
        <w:r w:rsidRPr="00381DEF">
          <w:rPr>
            <w:vanish/>
          </w:rPr>
          <w:instrText xml:space="preserve"> PAGEREF _Toc213680582 \h </w:instrText>
        </w:r>
        <w:r w:rsidRPr="00381DEF">
          <w:rPr>
            <w:vanish/>
          </w:rPr>
        </w:r>
        <w:r w:rsidRPr="00381DEF">
          <w:rPr>
            <w:vanish/>
          </w:rPr>
          <w:fldChar w:fldCharType="separate"/>
        </w:r>
        <w:r w:rsidR="00594E67">
          <w:rPr>
            <w:vanish/>
          </w:rPr>
          <w:t>206</w:t>
        </w:r>
        <w:r w:rsidRPr="00381DEF">
          <w:rPr>
            <w:vanish/>
          </w:rPr>
          <w:fldChar w:fldCharType="end"/>
        </w:r>
      </w:hyperlink>
    </w:p>
    <w:p w14:paraId="4F3B4B47" w14:textId="65000BF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3" w:history="1">
        <w:r w:rsidRPr="00BD67DE">
          <w:t>254</w:t>
        </w:r>
        <w:r>
          <w:rPr>
            <w:rFonts w:asciiTheme="minorHAnsi" w:eastAsiaTheme="minorEastAsia" w:hAnsiTheme="minorHAnsi" w:cstheme="minorBidi"/>
            <w:kern w:val="2"/>
            <w:sz w:val="24"/>
            <w:szCs w:val="24"/>
            <w:lang w:eastAsia="en-AU"/>
            <w14:ligatures w14:val="standardContextual"/>
          </w:rPr>
          <w:tab/>
        </w:r>
        <w:r w:rsidRPr="00BD67DE">
          <w:t>Restrictions on receipt of trust money</w:t>
        </w:r>
        <w:r>
          <w:tab/>
        </w:r>
        <w:r>
          <w:fldChar w:fldCharType="begin"/>
        </w:r>
        <w:r>
          <w:instrText xml:space="preserve"> PAGEREF _Toc213680583 \h </w:instrText>
        </w:r>
        <w:r>
          <w:fldChar w:fldCharType="separate"/>
        </w:r>
        <w:r w:rsidR="00594E67">
          <w:t>206</w:t>
        </w:r>
        <w:r>
          <w:fldChar w:fldCharType="end"/>
        </w:r>
      </w:hyperlink>
    </w:p>
    <w:p w14:paraId="30C3C566" w14:textId="4A13535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4" w:history="1">
        <w:r w:rsidRPr="00BD67DE">
          <w:t>255</w:t>
        </w:r>
        <w:r>
          <w:rPr>
            <w:rFonts w:asciiTheme="minorHAnsi" w:eastAsiaTheme="minorEastAsia" w:hAnsiTheme="minorHAnsi" w:cstheme="minorBidi"/>
            <w:kern w:val="2"/>
            <w:sz w:val="24"/>
            <w:szCs w:val="24"/>
            <w:lang w:eastAsia="en-AU"/>
            <w14:ligatures w14:val="standardContextual"/>
          </w:rPr>
          <w:tab/>
        </w:r>
        <w:r w:rsidRPr="00BD67DE">
          <w:t>Application of pt 3.1 to incorporated legal practices and multidisciplinary partnerships</w:t>
        </w:r>
        <w:r>
          <w:tab/>
        </w:r>
        <w:r>
          <w:fldChar w:fldCharType="begin"/>
        </w:r>
        <w:r>
          <w:instrText xml:space="preserve"> PAGEREF _Toc213680584 \h </w:instrText>
        </w:r>
        <w:r>
          <w:fldChar w:fldCharType="separate"/>
        </w:r>
        <w:r w:rsidR="00594E67">
          <w:t>207</w:t>
        </w:r>
        <w:r>
          <w:fldChar w:fldCharType="end"/>
        </w:r>
      </w:hyperlink>
    </w:p>
    <w:p w14:paraId="6178B564" w14:textId="544C4FFF"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585" w:history="1">
        <w:r w:rsidRPr="00BD67DE">
          <w:t>256</w:t>
        </w:r>
        <w:r>
          <w:rPr>
            <w:rFonts w:asciiTheme="minorHAnsi" w:eastAsiaTheme="minorEastAsia" w:hAnsiTheme="minorHAnsi" w:cstheme="minorBidi"/>
            <w:kern w:val="2"/>
            <w:sz w:val="24"/>
            <w:szCs w:val="24"/>
            <w:lang w:eastAsia="en-AU"/>
            <w14:ligatures w14:val="standardContextual"/>
          </w:rPr>
          <w:tab/>
        </w:r>
        <w:r w:rsidRPr="00BD67DE">
          <w:t>Application of pt 3.1 to community legal centres</w:t>
        </w:r>
        <w:r>
          <w:tab/>
        </w:r>
        <w:r>
          <w:fldChar w:fldCharType="begin"/>
        </w:r>
        <w:r>
          <w:instrText xml:space="preserve"> PAGEREF _Toc213680585 \h </w:instrText>
        </w:r>
        <w:r>
          <w:fldChar w:fldCharType="separate"/>
        </w:r>
        <w:r w:rsidR="00594E67">
          <w:t>208</w:t>
        </w:r>
        <w:r>
          <w:fldChar w:fldCharType="end"/>
        </w:r>
      </w:hyperlink>
    </w:p>
    <w:p w14:paraId="6ED3A746" w14:textId="078299E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6" w:history="1">
        <w:r w:rsidRPr="00BD67DE">
          <w:t>257</w:t>
        </w:r>
        <w:r>
          <w:rPr>
            <w:rFonts w:asciiTheme="minorHAnsi" w:eastAsiaTheme="minorEastAsia" w:hAnsiTheme="minorHAnsi" w:cstheme="minorBidi"/>
            <w:kern w:val="2"/>
            <w:sz w:val="24"/>
            <w:szCs w:val="24"/>
            <w:lang w:eastAsia="en-AU"/>
            <w14:ligatures w14:val="standardContextual"/>
          </w:rPr>
          <w:tab/>
        </w:r>
        <w:r w:rsidRPr="00BD67DE">
          <w:t>Disclosure—money not received as trust money</w:t>
        </w:r>
        <w:r>
          <w:tab/>
        </w:r>
        <w:r>
          <w:fldChar w:fldCharType="begin"/>
        </w:r>
        <w:r>
          <w:instrText xml:space="preserve"> PAGEREF _Toc213680586 \h </w:instrText>
        </w:r>
        <w:r>
          <w:fldChar w:fldCharType="separate"/>
        </w:r>
        <w:r w:rsidR="00594E67">
          <w:t>208</w:t>
        </w:r>
        <w:r>
          <w:fldChar w:fldCharType="end"/>
        </w:r>
      </w:hyperlink>
    </w:p>
    <w:p w14:paraId="48C5227D" w14:textId="121DBE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7" w:history="1">
        <w:r w:rsidRPr="00BD67DE">
          <w:t>258</w:t>
        </w:r>
        <w:r>
          <w:rPr>
            <w:rFonts w:asciiTheme="minorHAnsi" w:eastAsiaTheme="minorEastAsia" w:hAnsiTheme="minorHAnsi" w:cstheme="minorBidi"/>
            <w:kern w:val="2"/>
            <w:sz w:val="24"/>
            <w:szCs w:val="24"/>
            <w:lang w:eastAsia="en-AU"/>
            <w14:ligatures w14:val="standardContextual"/>
          </w:rPr>
          <w:tab/>
        </w:r>
        <w:r w:rsidRPr="00BD67DE">
          <w:t>Disclosure of accounts used to hold money entrusted to legal practitioners</w:t>
        </w:r>
        <w:r>
          <w:tab/>
        </w:r>
        <w:r>
          <w:fldChar w:fldCharType="begin"/>
        </w:r>
        <w:r>
          <w:instrText xml:space="preserve"> PAGEREF _Toc213680587 \h </w:instrText>
        </w:r>
        <w:r>
          <w:fldChar w:fldCharType="separate"/>
        </w:r>
        <w:r w:rsidR="00594E67">
          <w:t>209</w:t>
        </w:r>
        <w:r>
          <w:fldChar w:fldCharType="end"/>
        </w:r>
      </w:hyperlink>
    </w:p>
    <w:p w14:paraId="4DC8EB34" w14:textId="7BBB7C6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8" w:history="1">
        <w:r w:rsidRPr="00BD67DE">
          <w:t>259</w:t>
        </w:r>
        <w:r>
          <w:rPr>
            <w:rFonts w:asciiTheme="minorHAnsi" w:eastAsiaTheme="minorEastAsia" w:hAnsiTheme="minorHAnsi" w:cstheme="minorBidi"/>
            <w:kern w:val="2"/>
            <w:sz w:val="24"/>
            <w:szCs w:val="24"/>
            <w:lang w:eastAsia="en-AU"/>
            <w14:ligatures w14:val="standardContextual"/>
          </w:rPr>
          <w:tab/>
        </w:r>
        <w:r w:rsidRPr="00BD67DE">
          <w:t>Unclaimed trust money</w:t>
        </w:r>
        <w:r>
          <w:tab/>
        </w:r>
        <w:r>
          <w:fldChar w:fldCharType="begin"/>
        </w:r>
        <w:r>
          <w:instrText xml:space="preserve"> PAGEREF _Toc213680588 \h </w:instrText>
        </w:r>
        <w:r>
          <w:fldChar w:fldCharType="separate"/>
        </w:r>
        <w:r w:rsidR="00594E67">
          <w:t>210</w:t>
        </w:r>
        <w:r>
          <w:fldChar w:fldCharType="end"/>
        </w:r>
      </w:hyperlink>
    </w:p>
    <w:p w14:paraId="2FF402E8" w14:textId="40A240B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89" w:history="1">
        <w:r w:rsidRPr="00BD67DE">
          <w:t>260</w:t>
        </w:r>
        <w:r>
          <w:rPr>
            <w:rFonts w:asciiTheme="minorHAnsi" w:eastAsiaTheme="minorEastAsia" w:hAnsiTheme="minorHAnsi" w:cstheme="minorBidi"/>
            <w:kern w:val="2"/>
            <w:sz w:val="24"/>
            <w:szCs w:val="24"/>
            <w:lang w:eastAsia="en-AU"/>
            <w14:ligatures w14:val="standardContextual"/>
          </w:rPr>
          <w:tab/>
        </w:r>
        <w:r w:rsidRPr="00BD67DE">
          <w:t>Regulations and legal profession rules—pt 3.1</w:t>
        </w:r>
        <w:r>
          <w:tab/>
        </w:r>
        <w:r>
          <w:fldChar w:fldCharType="begin"/>
        </w:r>
        <w:r>
          <w:instrText xml:space="preserve"> PAGEREF _Toc213680589 \h </w:instrText>
        </w:r>
        <w:r>
          <w:fldChar w:fldCharType="separate"/>
        </w:r>
        <w:r w:rsidR="00594E67">
          <w:t>211</w:t>
        </w:r>
        <w:r>
          <w:fldChar w:fldCharType="end"/>
        </w:r>
      </w:hyperlink>
    </w:p>
    <w:p w14:paraId="3F205007" w14:textId="429F1A71"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590" w:history="1">
        <w:r w:rsidRPr="00BD67DE">
          <w:t>Part 3.2</w:t>
        </w:r>
        <w:r>
          <w:rPr>
            <w:rFonts w:asciiTheme="minorHAnsi" w:eastAsiaTheme="minorEastAsia" w:hAnsiTheme="minorHAnsi" w:cstheme="minorBidi"/>
            <w:b w:val="0"/>
            <w:kern w:val="2"/>
            <w:szCs w:val="24"/>
            <w:lang w:eastAsia="en-AU"/>
            <w14:ligatures w14:val="standardContextual"/>
          </w:rPr>
          <w:tab/>
        </w:r>
        <w:r w:rsidRPr="00BD67DE">
          <w:t>Costs disclosure and assessment</w:t>
        </w:r>
        <w:r w:rsidRPr="00381DEF">
          <w:rPr>
            <w:vanish/>
          </w:rPr>
          <w:tab/>
        </w:r>
        <w:r w:rsidRPr="00381DEF">
          <w:rPr>
            <w:vanish/>
          </w:rPr>
          <w:fldChar w:fldCharType="begin"/>
        </w:r>
        <w:r w:rsidRPr="00381DEF">
          <w:rPr>
            <w:vanish/>
          </w:rPr>
          <w:instrText xml:space="preserve"> PAGEREF _Toc213680590 \h </w:instrText>
        </w:r>
        <w:r w:rsidRPr="00381DEF">
          <w:rPr>
            <w:vanish/>
          </w:rPr>
        </w:r>
        <w:r w:rsidRPr="00381DEF">
          <w:rPr>
            <w:vanish/>
          </w:rPr>
          <w:fldChar w:fldCharType="separate"/>
        </w:r>
        <w:r w:rsidR="00594E67">
          <w:rPr>
            <w:vanish/>
          </w:rPr>
          <w:t>213</w:t>
        </w:r>
        <w:r w:rsidRPr="00381DEF">
          <w:rPr>
            <w:vanish/>
          </w:rPr>
          <w:fldChar w:fldCharType="end"/>
        </w:r>
      </w:hyperlink>
    </w:p>
    <w:p w14:paraId="55AAFCE6" w14:textId="0DD65718"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91" w:history="1">
        <w:r w:rsidRPr="00BD67DE">
          <w:t>Division 3.2.1</w:t>
        </w:r>
        <w:r>
          <w:rPr>
            <w:rFonts w:asciiTheme="minorHAnsi" w:eastAsiaTheme="minorEastAsia" w:hAnsiTheme="minorHAnsi" w:cstheme="minorBidi"/>
            <w:b w:val="0"/>
            <w:kern w:val="2"/>
            <w:sz w:val="24"/>
            <w:szCs w:val="24"/>
            <w:lang w:eastAsia="en-AU"/>
            <w14:ligatures w14:val="standardContextual"/>
          </w:rPr>
          <w:tab/>
        </w:r>
        <w:r w:rsidRPr="00BD67DE">
          <w:t>Preliminary—pt 3.2</w:t>
        </w:r>
        <w:r w:rsidRPr="00381DEF">
          <w:rPr>
            <w:vanish/>
          </w:rPr>
          <w:tab/>
        </w:r>
        <w:r w:rsidRPr="00381DEF">
          <w:rPr>
            <w:vanish/>
          </w:rPr>
          <w:fldChar w:fldCharType="begin"/>
        </w:r>
        <w:r w:rsidRPr="00381DEF">
          <w:rPr>
            <w:vanish/>
          </w:rPr>
          <w:instrText xml:space="preserve"> PAGEREF _Toc213680591 \h </w:instrText>
        </w:r>
        <w:r w:rsidRPr="00381DEF">
          <w:rPr>
            <w:vanish/>
          </w:rPr>
        </w:r>
        <w:r w:rsidRPr="00381DEF">
          <w:rPr>
            <w:vanish/>
          </w:rPr>
          <w:fldChar w:fldCharType="separate"/>
        </w:r>
        <w:r w:rsidR="00594E67">
          <w:rPr>
            <w:vanish/>
          </w:rPr>
          <w:t>213</w:t>
        </w:r>
        <w:r w:rsidRPr="00381DEF">
          <w:rPr>
            <w:vanish/>
          </w:rPr>
          <w:fldChar w:fldCharType="end"/>
        </w:r>
      </w:hyperlink>
    </w:p>
    <w:p w14:paraId="1BB4F406" w14:textId="62F2169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92" w:history="1">
        <w:r w:rsidRPr="00BD67DE">
          <w:t>261</w:t>
        </w:r>
        <w:r>
          <w:rPr>
            <w:rFonts w:asciiTheme="minorHAnsi" w:eastAsiaTheme="minorEastAsia" w:hAnsiTheme="minorHAnsi" w:cstheme="minorBidi"/>
            <w:kern w:val="2"/>
            <w:sz w:val="24"/>
            <w:szCs w:val="24"/>
            <w:lang w:eastAsia="en-AU"/>
            <w14:ligatures w14:val="standardContextual"/>
          </w:rPr>
          <w:tab/>
        </w:r>
        <w:r w:rsidRPr="00BD67DE">
          <w:t>Definitions—pt 3.2</w:t>
        </w:r>
        <w:r>
          <w:tab/>
        </w:r>
        <w:r>
          <w:fldChar w:fldCharType="begin"/>
        </w:r>
        <w:r>
          <w:instrText xml:space="preserve"> PAGEREF _Toc213680592 \h </w:instrText>
        </w:r>
        <w:r>
          <w:fldChar w:fldCharType="separate"/>
        </w:r>
        <w:r w:rsidR="00594E67">
          <w:t>213</w:t>
        </w:r>
        <w:r>
          <w:fldChar w:fldCharType="end"/>
        </w:r>
      </w:hyperlink>
    </w:p>
    <w:p w14:paraId="08025650" w14:textId="42B7481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93" w:history="1">
        <w:r w:rsidRPr="00BD67DE">
          <w:t>261A</w:t>
        </w:r>
        <w:r>
          <w:rPr>
            <w:rFonts w:asciiTheme="minorHAnsi" w:eastAsiaTheme="minorEastAsia" w:hAnsiTheme="minorHAnsi" w:cstheme="minorBidi"/>
            <w:kern w:val="2"/>
            <w:sz w:val="24"/>
            <w:szCs w:val="24"/>
            <w:lang w:eastAsia="en-AU"/>
            <w14:ligatures w14:val="standardContextual"/>
          </w:rPr>
          <w:tab/>
        </w:r>
        <w:r w:rsidRPr="00BD67DE">
          <w:t>Terms relating to third party payers</w:t>
        </w:r>
        <w:r>
          <w:tab/>
        </w:r>
        <w:r>
          <w:fldChar w:fldCharType="begin"/>
        </w:r>
        <w:r>
          <w:instrText xml:space="preserve"> PAGEREF _Toc213680593 \h </w:instrText>
        </w:r>
        <w:r>
          <w:fldChar w:fldCharType="separate"/>
        </w:r>
        <w:r w:rsidR="00594E67">
          <w:t>214</w:t>
        </w:r>
        <w:r>
          <w:fldChar w:fldCharType="end"/>
        </w:r>
      </w:hyperlink>
    </w:p>
    <w:p w14:paraId="5CB5DD27" w14:textId="4979443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94" w:history="1">
        <w:r w:rsidRPr="00BD67DE">
          <w:t>262</w:t>
        </w:r>
        <w:r>
          <w:rPr>
            <w:rFonts w:asciiTheme="minorHAnsi" w:eastAsiaTheme="minorEastAsia" w:hAnsiTheme="minorHAnsi" w:cstheme="minorBidi"/>
            <w:kern w:val="2"/>
            <w:sz w:val="24"/>
            <w:szCs w:val="24"/>
            <w:lang w:eastAsia="en-AU"/>
            <w14:ligatures w14:val="standardContextual"/>
          </w:rPr>
          <w:tab/>
        </w:r>
        <w:r w:rsidRPr="00BD67DE">
          <w:t>Purposes—pt 3.2</w:t>
        </w:r>
        <w:r>
          <w:tab/>
        </w:r>
        <w:r>
          <w:fldChar w:fldCharType="begin"/>
        </w:r>
        <w:r>
          <w:instrText xml:space="preserve"> PAGEREF _Toc213680594 \h </w:instrText>
        </w:r>
        <w:r>
          <w:fldChar w:fldCharType="separate"/>
        </w:r>
        <w:r w:rsidR="00594E67">
          <w:t>215</w:t>
        </w:r>
        <w:r>
          <w:fldChar w:fldCharType="end"/>
        </w:r>
      </w:hyperlink>
    </w:p>
    <w:p w14:paraId="47F213CF" w14:textId="3188DB32"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595" w:history="1">
        <w:r w:rsidRPr="00BD67DE">
          <w:t>Division 3.2.2</w:t>
        </w:r>
        <w:r>
          <w:rPr>
            <w:rFonts w:asciiTheme="minorHAnsi" w:eastAsiaTheme="minorEastAsia" w:hAnsiTheme="minorHAnsi" w:cstheme="minorBidi"/>
            <w:b w:val="0"/>
            <w:kern w:val="2"/>
            <w:sz w:val="24"/>
            <w:szCs w:val="24"/>
            <w:lang w:eastAsia="en-AU"/>
            <w14:ligatures w14:val="standardContextual"/>
          </w:rPr>
          <w:tab/>
        </w:r>
        <w:r w:rsidRPr="00BD67DE">
          <w:t>Application—pt 3.2</w:t>
        </w:r>
        <w:r w:rsidRPr="00381DEF">
          <w:rPr>
            <w:vanish/>
          </w:rPr>
          <w:tab/>
        </w:r>
        <w:r w:rsidRPr="00381DEF">
          <w:rPr>
            <w:vanish/>
          </w:rPr>
          <w:fldChar w:fldCharType="begin"/>
        </w:r>
        <w:r w:rsidRPr="00381DEF">
          <w:rPr>
            <w:vanish/>
          </w:rPr>
          <w:instrText xml:space="preserve"> PAGEREF _Toc213680595 \h </w:instrText>
        </w:r>
        <w:r w:rsidRPr="00381DEF">
          <w:rPr>
            <w:vanish/>
          </w:rPr>
        </w:r>
        <w:r w:rsidRPr="00381DEF">
          <w:rPr>
            <w:vanish/>
          </w:rPr>
          <w:fldChar w:fldCharType="separate"/>
        </w:r>
        <w:r w:rsidR="00594E67">
          <w:rPr>
            <w:vanish/>
          </w:rPr>
          <w:t>215</w:t>
        </w:r>
        <w:r w:rsidRPr="00381DEF">
          <w:rPr>
            <w:vanish/>
          </w:rPr>
          <w:fldChar w:fldCharType="end"/>
        </w:r>
      </w:hyperlink>
    </w:p>
    <w:p w14:paraId="2CEEC298" w14:textId="48C96CD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96" w:history="1">
        <w:r w:rsidRPr="00BD67DE">
          <w:t>263</w:t>
        </w:r>
        <w:r>
          <w:rPr>
            <w:rFonts w:asciiTheme="minorHAnsi" w:eastAsiaTheme="minorEastAsia" w:hAnsiTheme="minorHAnsi" w:cstheme="minorBidi"/>
            <w:kern w:val="2"/>
            <w:sz w:val="24"/>
            <w:szCs w:val="24"/>
            <w:lang w:eastAsia="en-AU"/>
            <w14:ligatures w14:val="standardContextual"/>
          </w:rPr>
          <w:tab/>
        </w:r>
        <w:r w:rsidRPr="00BD67DE">
          <w:t>Application of pt 3.2—first instructions rule</w:t>
        </w:r>
        <w:r>
          <w:tab/>
        </w:r>
        <w:r>
          <w:fldChar w:fldCharType="begin"/>
        </w:r>
        <w:r>
          <w:instrText xml:space="preserve"> PAGEREF _Toc213680596 \h </w:instrText>
        </w:r>
        <w:r>
          <w:fldChar w:fldCharType="separate"/>
        </w:r>
        <w:r w:rsidR="00594E67">
          <w:t>215</w:t>
        </w:r>
        <w:r>
          <w:fldChar w:fldCharType="end"/>
        </w:r>
      </w:hyperlink>
    </w:p>
    <w:p w14:paraId="5EAC0541" w14:textId="3D56B73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97" w:history="1">
        <w:r w:rsidRPr="00BD67DE">
          <w:t>264</w:t>
        </w:r>
        <w:r>
          <w:rPr>
            <w:rFonts w:asciiTheme="minorHAnsi" w:eastAsiaTheme="minorEastAsia" w:hAnsiTheme="minorHAnsi" w:cstheme="minorBidi"/>
            <w:kern w:val="2"/>
            <w:sz w:val="24"/>
            <w:szCs w:val="24"/>
            <w:lang w:eastAsia="en-AU"/>
            <w14:ligatures w14:val="standardContextual"/>
          </w:rPr>
          <w:tab/>
        </w:r>
        <w:r w:rsidRPr="00BD67DE">
          <w:t>Pt 3.2 also applies by agreement or at client’s election</w:t>
        </w:r>
        <w:r>
          <w:tab/>
        </w:r>
        <w:r>
          <w:fldChar w:fldCharType="begin"/>
        </w:r>
        <w:r>
          <w:instrText xml:space="preserve"> PAGEREF _Toc213680597 \h </w:instrText>
        </w:r>
        <w:r>
          <w:fldChar w:fldCharType="separate"/>
        </w:r>
        <w:r w:rsidR="00594E67">
          <w:t>215</w:t>
        </w:r>
        <w:r>
          <w:fldChar w:fldCharType="end"/>
        </w:r>
      </w:hyperlink>
    </w:p>
    <w:p w14:paraId="085265C2" w14:textId="4271B00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98" w:history="1">
        <w:r w:rsidRPr="00BD67DE">
          <w:t>265</w:t>
        </w:r>
        <w:r>
          <w:rPr>
            <w:rFonts w:asciiTheme="minorHAnsi" w:eastAsiaTheme="minorEastAsia" w:hAnsiTheme="minorHAnsi" w:cstheme="minorBidi"/>
            <w:kern w:val="2"/>
            <w:sz w:val="24"/>
            <w:szCs w:val="24"/>
            <w:lang w:eastAsia="en-AU"/>
            <w14:ligatures w14:val="standardContextual"/>
          </w:rPr>
          <w:tab/>
        </w:r>
        <w:r w:rsidRPr="00BD67DE">
          <w:t>Displacement of pt 3.2</w:t>
        </w:r>
        <w:r>
          <w:tab/>
        </w:r>
        <w:r>
          <w:fldChar w:fldCharType="begin"/>
        </w:r>
        <w:r>
          <w:instrText xml:space="preserve"> PAGEREF _Toc213680598 \h </w:instrText>
        </w:r>
        <w:r>
          <w:fldChar w:fldCharType="separate"/>
        </w:r>
        <w:r w:rsidR="00594E67">
          <w:t>217</w:t>
        </w:r>
        <w:r>
          <w:fldChar w:fldCharType="end"/>
        </w:r>
      </w:hyperlink>
    </w:p>
    <w:p w14:paraId="5C168078" w14:textId="7D76195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599" w:history="1">
        <w:r w:rsidRPr="00BD67DE">
          <w:t>266</w:t>
        </w:r>
        <w:r>
          <w:rPr>
            <w:rFonts w:asciiTheme="minorHAnsi" w:eastAsiaTheme="minorEastAsia" w:hAnsiTheme="minorHAnsi" w:cstheme="minorBidi"/>
            <w:kern w:val="2"/>
            <w:sz w:val="24"/>
            <w:szCs w:val="24"/>
            <w:lang w:eastAsia="en-AU"/>
            <w14:ligatures w14:val="standardContextual"/>
          </w:rPr>
          <w:tab/>
        </w:r>
        <w:r w:rsidRPr="00BD67DE">
          <w:t>How and where does a client first instruct a law practice?</w:t>
        </w:r>
        <w:r>
          <w:tab/>
        </w:r>
        <w:r>
          <w:fldChar w:fldCharType="begin"/>
        </w:r>
        <w:r>
          <w:instrText xml:space="preserve"> PAGEREF _Toc213680599 \h </w:instrText>
        </w:r>
        <w:r>
          <w:fldChar w:fldCharType="separate"/>
        </w:r>
        <w:r w:rsidR="00594E67">
          <w:t>218</w:t>
        </w:r>
        <w:r>
          <w:fldChar w:fldCharType="end"/>
        </w:r>
      </w:hyperlink>
    </w:p>
    <w:p w14:paraId="664B4FE3" w14:textId="18DB041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0" w:history="1">
        <w:r w:rsidRPr="00BD67DE">
          <w:t>267</w:t>
        </w:r>
        <w:r>
          <w:rPr>
            <w:rFonts w:asciiTheme="minorHAnsi" w:eastAsiaTheme="minorEastAsia" w:hAnsiTheme="minorHAnsi" w:cstheme="minorBidi"/>
            <w:kern w:val="2"/>
            <w:sz w:val="24"/>
            <w:szCs w:val="24"/>
            <w:lang w:eastAsia="en-AU"/>
            <w14:ligatures w14:val="standardContextual"/>
          </w:rPr>
          <w:tab/>
        </w:r>
        <w:r w:rsidRPr="00BD67DE">
          <w:t>When does a matter have a substantial connection with the ACT?</w:t>
        </w:r>
        <w:r>
          <w:tab/>
        </w:r>
        <w:r>
          <w:fldChar w:fldCharType="begin"/>
        </w:r>
        <w:r>
          <w:instrText xml:space="preserve"> PAGEREF _Toc213680600 \h </w:instrText>
        </w:r>
        <w:r>
          <w:fldChar w:fldCharType="separate"/>
        </w:r>
        <w:r w:rsidR="00594E67">
          <w:t>218</w:t>
        </w:r>
        <w:r>
          <w:fldChar w:fldCharType="end"/>
        </w:r>
      </w:hyperlink>
    </w:p>
    <w:p w14:paraId="72449E90" w14:textId="27A37F4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1" w:history="1">
        <w:r w:rsidRPr="00BD67DE">
          <w:t>268</w:t>
        </w:r>
        <w:r>
          <w:rPr>
            <w:rFonts w:asciiTheme="minorHAnsi" w:eastAsiaTheme="minorEastAsia" w:hAnsiTheme="minorHAnsi" w:cstheme="minorBidi"/>
            <w:kern w:val="2"/>
            <w:sz w:val="24"/>
            <w:szCs w:val="24"/>
            <w:lang w:eastAsia="en-AU"/>
            <w14:ligatures w14:val="standardContextual"/>
          </w:rPr>
          <w:tab/>
        </w:r>
        <w:r w:rsidRPr="00BD67DE">
          <w:t>What happens when different laws apply to a matter?</w:t>
        </w:r>
        <w:r>
          <w:tab/>
        </w:r>
        <w:r>
          <w:fldChar w:fldCharType="begin"/>
        </w:r>
        <w:r>
          <w:instrText xml:space="preserve"> PAGEREF _Toc213680601 \h </w:instrText>
        </w:r>
        <w:r>
          <w:fldChar w:fldCharType="separate"/>
        </w:r>
        <w:r w:rsidR="00594E67">
          <w:t>218</w:t>
        </w:r>
        <w:r>
          <w:fldChar w:fldCharType="end"/>
        </w:r>
      </w:hyperlink>
    </w:p>
    <w:p w14:paraId="4D83F81E" w14:textId="7EABDA17"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02" w:history="1">
        <w:r w:rsidRPr="00BD67DE">
          <w:t>Division 3.2.3</w:t>
        </w:r>
        <w:r>
          <w:rPr>
            <w:rFonts w:asciiTheme="minorHAnsi" w:eastAsiaTheme="minorEastAsia" w:hAnsiTheme="minorHAnsi" w:cstheme="minorBidi"/>
            <w:b w:val="0"/>
            <w:kern w:val="2"/>
            <w:sz w:val="24"/>
            <w:szCs w:val="24"/>
            <w:lang w:eastAsia="en-AU"/>
            <w14:ligatures w14:val="standardContextual"/>
          </w:rPr>
          <w:tab/>
        </w:r>
        <w:r w:rsidRPr="00BD67DE">
          <w:t>Costs disclosure</w:t>
        </w:r>
        <w:r w:rsidRPr="00381DEF">
          <w:rPr>
            <w:vanish/>
          </w:rPr>
          <w:tab/>
        </w:r>
        <w:r w:rsidRPr="00381DEF">
          <w:rPr>
            <w:vanish/>
          </w:rPr>
          <w:fldChar w:fldCharType="begin"/>
        </w:r>
        <w:r w:rsidRPr="00381DEF">
          <w:rPr>
            <w:vanish/>
          </w:rPr>
          <w:instrText xml:space="preserve"> PAGEREF _Toc213680602 \h </w:instrText>
        </w:r>
        <w:r w:rsidRPr="00381DEF">
          <w:rPr>
            <w:vanish/>
          </w:rPr>
        </w:r>
        <w:r w:rsidRPr="00381DEF">
          <w:rPr>
            <w:vanish/>
          </w:rPr>
          <w:fldChar w:fldCharType="separate"/>
        </w:r>
        <w:r w:rsidR="00594E67">
          <w:rPr>
            <w:vanish/>
          </w:rPr>
          <w:t>219</w:t>
        </w:r>
        <w:r w:rsidRPr="00381DEF">
          <w:rPr>
            <w:vanish/>
          </w:rPr>
          <w:fldChar w:fldCharType="end"/>
        </w:r>
      </w:hyperlink>
    </w:p>
    <w:p w14:paraId="5AD26FD6" w14:textId="58C0181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3" w:history="1">
        <w:r w:rsidRPr="00BD67DE">
          <w:t>269</w:t>
        </w:r>
        <w:r>
          <w:rPr>
            <w:rFonts w:asciiTheme="minorHAnsi" w:eastAsiaTheme="minorEastAsia" w:hAnsiTheme="minorHAnsi" w:cstheme="minorBidi"/>
            <w:kern w:val="2"/>
            <w:sz w:val="24"/>
            <w:szCs w:val="24"/>
            <w:lang w:eastAsia="en-AU"/>
            <w14:ligatures w14:val="standardContextual"/>
          </w:rPr>
          <w:tab/>
        </w:r>
        <w:r w:rsidRPr="00BD67DE">
          <w:t>Disclosure of costs to clients</w:t>
        </w:r>
        <w:r>
          <w:tab/>
        </w:r>
        <w:r>
          <w:fldChar w:fldCharType="begin"/>
        </w:r>
        <w:r>
          <w:instrText xml:space="preserve"> PAGEREF _Toc213680603 \h </w:instrText>
        </w:r>
        <w:r>
          <w:fldChar w:fldCharType="separate"/>
        </w:r>
        <w:r w:rsidR="00594E67">
          <w:t>219</w:t>
        </w:r>
        <w:r>
          <w:fldChar w:fldCharType="end"/>
        </w:r>
      </w:hyperlink>
    </w:p>
    <w:p w14:paraId="561955E2" w14:textId="63A7F5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4" w:history="1">
        <w:r w:rsidRPr="00BD67DE">
          <w:t>270</w:t>
        </w:r>
        <w:r>
          <w:rPr>
            <w:rFonts w:asciiTheme="minorHAnsi" w:eastAsiaTheme="minorEastAsia" w:hAnsiTheme="minorHAnsi" w:cstheme="minorBidi"/>
            <w:kern w:val="2"/>
            <w:sz w:val="24"/>
            <w:szCs w:val="24"/>
            <w:lang w:eastAsia="en-AU"/>
            <w14:ligatures w14:val="standardContextual"/>
          </w:rPr>
          <w:tab/>
        </w:r>
        <w:r w:rsidRPr="00BD67DE">
          <w:t>Disclosure if another law practice is to be retained</w:t>
        </w:r>
        <w:r>
          <w:tab/>
        </w:r>
        <w:r>
          <w:fldChar w:fldCharType="begin"/>
        </w:r>
        <w:r>
          <w:instrText xml:space="preserve"> PAGEREF _Toc213680604 \h </w:instrText>
        </w:r>
        <w:r>
          <w:fldChar w:fldCharType="separate"/>
        </w:r>
        <w:r w:rsidR="00594E67">
          <w:t>222</w:t>
        </w:r>
        <w:r>
          <w:fldChar w:fldCharType="end"/>
        </w:r>
      </w:hyperlink>
    </w:p>
    <w:p w14:paraId="2500A395" w14:textId="02D38F6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5" w:history="1">
        <w:r w:rsidRPr="00BD67DE">
          <w:t>271</w:t>
        </w:r>
        <w:r>
          <w:rPr>
            <w:rFonts w:asciiTheme="minorHAnsi" w:eastAsiaTheme="minorEastAsia" w:hAnsiTheme="minorHAnsi" w:cstheme="minorBidi"/>
            <w:kern w:val="2"/>
            <w:sz w:val="24"/>
            <w:szCs w:val="24"/>
            <w:lang w:eastAsia="en-AU"/>
            <w14:ligatures w14:val="standardContextual"/>
          </w:rPr>
          <w:tab/>
        </w:r>
        <w:r w:rsidRPr="00BD67DE">
          <w:t>How and when must disclosure be made to a client?</w:t>
        </w:r>
        <w:r>
          <w:tab/>
        </w:r>
        <w:r>
          <w:fldChar w:fldCharType="begin"/>
        </w:r>
        <w:r>
          <w:instrText xml:space="preserve"> PAGEREF _Toc213680605 \h </w:instrText>
        </w:r>
        <w:r>
          <w:fldChar w:fldCharType="separate"/>
        </w:r>
        <w:r w:rsidR="00594E67">
          <w:t>223</w:t>
        </w:r>
        <w:r>
          <w:fldChar w:fldCharType="end"/>
        </w:r>
      </w:hyperlink>
    </w:p>
    <w:p w14:paraId="249054DC" w14:textId="5A1C7F0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6" w:history="1">
        <w:r w:rsidRPr="00BD67DE">
          <w:t>272</w:t>
        </w:r>
        <w:r>
          <w:rPr>
            <w:rFonts w:asciiTheme="minorHAnsi" w:eastAsiaTheme="minorEastAsia" w:hAnsiTheme="minorHAnsi" w:cstheme="minorBidi"/>
            <w:kern w:val="2"/>
            <w:sz w:val="24"/>
            <w:szCs w:val="24"/>
            <w:lang w:eastAsia="en-AU"/>
            <w14:ligatures w14:val="standardContextual"/>
          </w:rPr>
          <w:tab/>
        </w:r>
        <w:r w:rsidRPr="00BD67DE">
          <w:t>Exceptions to requirement for disclosure</w:t>
        </w:r>
        <w:r>
          <w:tab/>
        </w:r>
        <w:r>
          <w:fldChar w:fldCharType="begin"/>
        </w:r>
        <w:r>
          <w:instrText xml:space="preserve"> PAGEREF _Toc213680606 \h </w:instrText>
        </w:r>
        <w:r>
          <w:fldChar w:fldCharType="separate"/>
        </w:r>
        <w:r w:rsidR="00594E67">
          <w:t>223</w:t>
        </w:r>
        <w:r>
          <w:fldChar w:fldCharType="end"/>
        </w:r>
      </w:hyperlink>
    </w:p>
    <w:p w14:paraId="50144B92" w14:textId="33E30CC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7" w:history="1">
        <w:r w:rsidRPr="00BD67DE">
          <w:t>273</w:t>
        </w:r>
        <w:r>
          <w:rPr>
            <w:rFonts w:asciiTheme="minorHAnsi" w:eastAsiaTheme="minorEastAsia" w:hAnsiTheme="minorHAnsi" w:cstheme="minorBidi"/>
            <w:kern w:val="2"/>
            <w:sz w:val="24"/>
            <w:szCs w:val="24"/>
            <w:lang w:eastAsia="en-AU"/>
            <w14:ligatures w14:val="standardContextual"/>
          </w:rPr>
          <w:tab/>
        </w:r>
        <w:r w:rsidRPr="00BD67DE">
          <w:t>Additional disclosure—settlement of litigious matters</w:t>
        </w:r>
        <w:r>
          <w:tab/>
        </w:r>
        <w:r>
          <w:fldChar w:fldCharType="begin"/>
        </w:r>
        <w:r>
          <w:instrText xml:space="preserve"> PAGEREF _Toc213680607 \h </w:instrText>
        </w:r>
        <w:r>
          <w:fldChar w:fldCharType="separate"/>
        </w:r>
        <w:r w:rsidR="00594E67">
          <w:t>226</w:t>
        </w:r>
        <w:r>
          <w:fldChar w:fldCharType="end"/>
        </w:r>
      </w:hyperlink>
    </w:p>
    <w:p w14:paraId="35A3FD1A" w14:textId="3362B56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8" w:history="1">
        <w:r w:rsidRPr="00BD67DE">
          <w:t>274</w:t>
        </w:r>
        <w:r>
          <w:rPr>
            <w:rFonts w:asciiTheme="minorHAnsi" w:eastAsiaTheme="minorEastAsia" w:hAnsiTheme="minorHAnsi" w:cstheme="minorBidi"/>
            <w:kern w:val="2"/>
            <w:sz w:val="24"/>
            <w:szCs w:val="24"/>
            <w:lang w:eastAsia="en-AU"/>
            <w14:ligatures w14:val="standardContextual"/>
          </w:rPr>
          <w:tab/>
        </w:r>
        <w:r w:rsidRPr="00BD67DE">
          <w:t>Additional disclosure—uplift fees</w:t>
        </w:r>
        <w:r>
          <w:tab/>
        </w:r>
        <w:r>
          <w:fldChar w:fldCharType="begin"/>
        </w:r>
        <w:r>
          <w:instrText xml:space="preserve"> PAGEREF _Toc213680608 \h </w:instrText>
        </w:r>
        <w:r>
          <w:fldChar w:fldCharType="separate"/>
        </w:r>
        <w:r w:rsidR="00594E67">
          <w:t>226</w:t>
        </w:r>
        <w:r>
          <w:fldChar w:fldCharType="end"/>
        </w:r>
      </w:hyperlink>
    </w:p>
    <w:p w14:paraId="6F3198D9" w14:textId="5D426E2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09" w:history="1">
        <w:r w:rsidRPr="00BD67DE">
          <w:t>275</w:t>
        </w:r>
        <w:r>
          <w:rPr>
            <w:rFonts w:asciiTheme="minorHAnsi" w:eastAsiaTheme="minorEastAsia" w:hAnsiTheme="minorHAnsi" w:cstheme="minorBidi"/>
            <w:kern w:val="2"/>
            <w:sz w:val="24"/>
            <w:szCs w:val="24"/>
            <w:lang w:eastAsia="en-AU"/>
            <w14:ligatures w14:val="standardContextual"/>
          </w:rPr>
          <w:tab/>
        </w:r>
        <w:r w:rsidRPr="00BD67DE">
          <w:t>Form of disclosure</w:t>
        </w:r>
        <w:r>
          <w:tab/>
        </w:r>
        <w:r>
          <w:fldChar w:fldCharType="begin"/>
        </w:r>
        <w:r>
          <w:instrText xml:space="preserve"> PAGEREF _Toc213680609 \h </w:instrText>
        </w:r>
        <w:r>
          <w:fldChar w:fldCharType="separate"/>
        </w:r>
        <w:r w:rsidR="00594E67">
          <w:t>227</w:t>
        </w:r>
        <w:r>
          <w:fldChar w:fldCharType="end"/>
        </w:r>
      </w:hyperlink>
    </w:p>
    <w:p w14:paraId="5CC1A4D5" w14:textId="3BCE129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10" w:history="1">
        <w:r w:rsidRPr="00BD67DE">
          <w:t>276</w:t>
        </w:r>
        <w:r>
          <w:rPr>
            <w:rFonts w:asciiTheme="minorHAnsi" w:eastAsiaTheme="minorEastAsia" w:hAnsiTheme="minorHAnsi" w:cstheme="minorBidi"/>
            <w:kern w:val="2"/>
            <w:sz w:val="24"/>
            <w:szCs w:val="24"/>
            <w:lang w:eastAsia="en-AU"/>
            <w14:ligatures w14:val="standardContextual"/>
          </w:rPr>
          <w:tab/>
        </w:r>
        <w:r w:rsidRPr="00BD67DE">
          <w:t>Ongoing obligation to disclose etc</w:t>
        </w:r>
        <w:r>
          <w:tab/>
        </w:r>
        <w:r>
          <w:fldChar w:fldCharType="begin"/>
        </w:r>
        <w:r>
          <w:instrText xml:space="preserve"> PAGEREF _Toc213680610 \h </w:instrText>
        </w:r>
        <w:r>
          <w:fldChar w:fldCharType="separate"/>
        </w:r>
        <w:r w:rsidR="00594E67">
          <w:t>227</w:t>
        </w:r>
        <w:r>
          <w:fldChar w:fldCharType="end"/>
        </w:r>
      </w:hyperlink>
    </w:p>
    <w:p w14:paraId="0BDD5DB8" w14:textId="5F88556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11" w:history="1">
        <w:r w:rsidRPr="00BD67DE">
          <w:t>277</w:t>
        </w:r>
        <w:r>
          <w:rPr>
            <w:rFonts w:asciiTheme="minorHAnsi" w:eastAsiaTheme="minorEastAsia" w:hAnsiTheme="minorHAnsi" w:cstheme="minorBidi"/>
            <w:kern w:val="2"/>
            <w:sz w:val="24"/>
            <w:szCs w:val="24"/>
            <w:lang w:eastAsia="en-AU"/>
            <w14:ligatures w14:val="standardContextual"/>
          </w:rPr>
          <w:tab/>
        </w:r>
        <w:r w:rsidRPr="00BD67DE">
          <w:t>Effect of failure to disclose</w:t>
        </w:r>
        <w:r>
          <w:tab/>
        </w:r>
        <w:r>
          <w:fldChar w:fldCharType="begin"/>
        </w:r>
        <w:r>
          <w:instrText xml:space="preserve"> PAGEREF _Toc213680611 \h </w:instrText>
        </w:r>
        <w:r>
          <w:fldChar w:fldCharType="separate"/>
        </w:r>
        <w:r w:rsidR="00594E67">
          <w:t>228</w:t>
        </w:r>
        <w:r>
          <w:fldChar w:fldCharType="end"/>
        </w:r>
      </w:hyperlink>
    </w:p>
    <w:p w14:paraId="46610342" w14:textId="4D2FA62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12" w:history="1">
        <w:r w:rsidRPr="00BD67DE">
          <w:t>278</w:t>
        </w:r>
        <w:r>
          <w:rPr>
            <w:rFonts w:asciiTheme="minorHAnsi" w:eastAsiaTheme="minorEastAsia" w:hAnsiTheme="minorHAnsi" w:cstheme="minorBidi"/>
            <w:kern w:val="2"/>
            <w:sz w:val="24"/>
            <w:szCs w:val="24"/>
            <w:lang w:eastAsia="en-AU"/>
            <w14:ligatures w14:val="standardContextual"/>
          </w:rPr>
          <w:tab/>
        </w:r>
        <w:r w:rsidRPr="00BD67DE">
          <w:t>Progress reports</w:t>
        </w:r>
        <w:r>
          <w:tab/>
        </w:r>
        <w:r>
          <w:fldChar w:fldCharType="begin"/>
        </w:r>
        <w:r>
          <w:instrText xml:space="preserve"> PAGEREF _Toc213680612 \h </w:instrText>
        </w:r>
        <w:r>
          <w:fldChar w:fldCharType="separate"/>
        </w:r>
        <w:r w:rsidR="00594E67">
          <w:t>229</w:t>
        </w:r>
        <w:r>
          <w:fldChar w:fldCharType="end"/>
        </w:r>
      </w:hyperlink>
    </w:p>
    <w:p w14:paraId="12C6C349" w14:textId="47C8275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13" w:history="1">
        <w:r w:rsidRPr="00BD67DE">
          <w:t>278A</w:t>
        </w:r>
        <w:r>
          <w:rPr>
            <w:rFonts w:asciiTheme="minorHAnsi" w:eastAsiaTheme="minorEastAsia" w:hAnsiTheme="minorHAnsi" w:cstheme="minorBidi"/>
            <w:kern w:val="2"/>
            <w:sz w:val="24"/>
            <w:szCs w:val="24"/>
            <w:lang w:eastAsia="en-AU"/>
            <w14:ligatures w14:val="standardContextual"/>
          </w:rPr>
          <w:tab/>
        </w:r>
        <w:r w:rsidRPr="00BD67DE">
          <w:t>Disclosure to associated third party payers</w:t>
        </w:r>
        <w:r>
          <w:tab/>
        </w:r>
        <w:r>
          <w:fldChar w:fldCharType="begin"/>
        </w:r>
        <w:r>
          <w:instrText xml:space="preserve"> PAGEREF _Toc213680613 \h </w:instrText>
        </w:r>
        <w:r>
          <w:fldChar w:fldCharType="separate"/>
        </w:r>
        <w:r w:rsidR="00594E67">
          <w:t>230</w:t>
        </w:r>
        <w:r>
          <w:fldChar w:fldCharType="end"/>
        </w:r>
      </w:hyperlink>
    </w:p>
    <w:p w14:paraId="6E3E85DB" w14:textId="32B3F08B"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14" w:history="1">
        <w:r w:rsidRPr="00BD67DE">
          <w:t>Division 3.2.4</w:t>
        </w:r>
        <w:r>
          <w:rPr>
            <w:rFonts w:asciiTheme="minorHAnsi" w:eastAsiaTheme="minorEastAsia" w:hAnsiTheme="minorHAnsi" w:cstheme="minorBidi"/>
            <w:b w:val="0"/>
            <w:kern w:val="2"/>
            <w:sz w:val="24"/>
            <w:szCs w:val="24"/>
            <w:lang w:eastAsia="en-AU"/>
            <w14:ligatures w14:val="standardContextual"/>
          </w:rPr>
          <w:tab/>
        </w:r>
        <w:r w:rsidRPr="00BD67DE">
          <w:t>Legal costs generally</w:t>
        </w:r>
        <w:r w:rsidRPr="00381DEF">
          <w:rPr>
            <w:vanish/>
          </w:rPr>
          <w:tab/>
        </w:r>
        <w:r w:rsidRPr="00381DEF">
          <w:rPr>
            <w:vanish/>
          </w:rPr>
          <w:fldChar w:fldCharType="begin"/>
        </w:r>
        <w:r w:rsidRPr="00381DEF">
          <w:rPr>
            <w:vanish/>
          </w:rPr>
          <w:instrText xml:space="preserve"> PAGEREF _Toc213680614 \h </w:instrText>
        </w:r>
        <w:r w:rsidRPr="00381DEF">
          <w:rPr>
            <w:vanish/>
          </w:rPr>
        </w:r>
        <w:r w:rsidRPr="00381DEF">
          <w:rPr>
            <w:vanish/>
          </w:rPr>
          <w:fldChar w:fldCharType="separate"/>
        </w:r>
        <w:r w:rsidR="00594E67">
          <w:rPr>
            <w:vanish/>
          </w:rPr>
          <w:t>231</w:t>
        </w:r>
        <w:r w:rsidRPr="00381DEF">
          <w:rPr>
            <w:vanish/>
          </w:rPr>
          <w:fldChar w:fldCharType="end"/>
        </w:r>
      </w:hyperlink>
    </w:p>
    <w:p w14:paraId="6FA2278E" w14:textId="29854A4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15" w:history="1">
        <w:r w:rsidRPr="00BD67DE">
          <w:t>279</w:t>
        </w:r>
        <w:r>
          <w:rPr>
            <w:rFonts w:asciiTheme="minorHAnsi" w:eastAsiaTheme="minorEastAsia" w:hAnsiTheme="minorHAnsi" w:cstheme="minorBidi"/>
            <w:kern w:val="2"/>
            <w:sz w:val="24"/>
            <w:szCs w:val="24"/>
            <w:lang w:eastAsia="en-AU"/>
            <w14:ligatures w14:val="standardContextual"/>
          </w:rPr>
          <w:tab/>
        </w:r>
        <w:r w:rsidRPr="00BD67DE">
          <w:t>On what basis are legal costs recoverable?</w:t>
        </w:r>
        <w:r>
          <w:tab/>
        </w:r>
        <w:r>
          <w:fldChar w:fldCharType="begin"/>
        </w:r>
        <w:r>
          <w:instrText xml:space="preserve"> PAGEREF _Toc213680615 \h </w:instrText>
        </w:r>
        <w:r>
          <w:fldChar w:fldCharType="separate"/>
        </w:r>
        <w:r w:rsidR="00594E67">
          <w:t>231</w:t>
        </w:r>
        <w:r>
          <w:fldChar w:fldCharType="end"/>
        </w:r>
      </w:hyperlink>
    </w:p>
    <w:p w14:paraId="3AD45C4F" w14:textId="7A47191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16" w:history="1">
        <w:r w:rsidRPr="00BD67DE">
          <w:t>280</w:t>
        </w:r>
        <w:r>
          <w:rPr>
            <w:rFonts w:asciiTheme="minorHAnsi" w:eastAsiaTheme="minorEastAsia" w:hAnsiTheme="minorHAnsi" w:cstheme="minorBidi"/>
            <w:kern w:val="2"/>
            <w:sz w:val="24"/>
            <w:szCs w:val="24"/>
            <w:lang w:eastAsia="en-AU"/>
            <w14:ligatures w14:val="standardContextual"/>
          </w:rPr>
          <w:tab/>
        </w:r>
        <w:r w:rsidRPr="00BD67DE">
          <w:t>Security for legal costs</w:t>
        </w:r>
        <w:r>
          <w:tab/>
        </w:r>
        <w:r>
          <w:fldChar w:fldCharType="begin"/>
        </w:r>
        <w:r>
          <w:instrText xml:space="preserve"> PAGEREF _Toc213680616 \h </w:instrText>
        </w:r>
        <w:r>
          <w:fldChar w:fldCharType="separate"/>
        </w:r>
        <w:r w:rsidR="00594E67">
          <w:t>231</w:t>
        </w:r>
        <w:r>
          <w:fldChar w:fldCharType="end"/>
        </w:r>
      </w:hyperlink>
    </w:p>
    <w:p w14:paraId="7FE627EC" w14:textId="606A0AAE"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617" w:history="1">
        <w:r w:rsidRPr="00BD67DE">
          <w:t>281</w:t>
        </w:r>
        <w:r>
          <w:rPr>
            <w:rFonts w:asciiTheme="minorHAnsi" w:eastAsiaTheme="minorEastAsia" w:hAnsiTheme="minorHAnsi" w:cstheme="minorBidi"/>
            <w:kern w:val="2"/>
            <w:sz w:val="24"/>
            <w:szCs w:val="24"/>
            <w:lang w:eastAsia="en-AU"/>
            <w14:ligatures w14:val="standardContextual"/>
          </w:rPr>
          <w:tab/>
        </w:r>
        <w:r w:rsidRPr="00BD67DE">
          <w:t>Interest on unpaid legal costs</w:t>
        </w:r>
        <w:r>
          <w:tab/>
        </w:r>
        <w:r>
          <w:fldChar w:fldCharType="begin"/>
        </w:r>
        <w:r>
          <w:instrText xml:space="preserve"> PAGEREF _Toc213680617 \h </w:instrText>
        </w:r>
        <w:r>
          <w:fldChar w:fldCharType="separate"/>
        </w:r>
        <w:r w:rsidR="00594E67">
          <w:t>232</w:t>
        </w:r>
        <w:r>
          <w:fldChar w:fldCharType="end"/>
        </w:r>
      </w:hyperlink>
    </w:p>
    <w:p w14:paraId="3B969826" w14:textId="339FC4E7"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18" w:history="1">
        <w:r w:rsidRPr="00BD67DE">
          <w:t>Division 3.2.5</w:t>
        </w:r>
        <w:r>
          <w:rPr>
            <w:rFonts w:asciiTheme="minorHAnsi" w:eastAsiaTheme="minorEastAsia" w:hAnsiTheme="minorHAnsi" w:cstheme="minorBidi"/>
            <w:b w:val="0"/>
            <w:kern w:val="2"/>
            <w:sz w:val="24"/>
            <w:szCs w:val="24"/>
            <w:lang w:eastAsia="en-AU"/>
            <w14:ligatures w14:val="standardContextual"/>
          </w:rPr>
          <w:tab/>
        </w:r>
        <w:r w:rsidRPr="00BD67DE">
          <w:t>Costs agreements</w:t>
        </w:r>
        <w:r w:rsidRPr="00381DEF">
          <w:rPr>
            <w:vanish/>
          </w:rPr>
          <w:tab/>
        </w:r>
        <w:r w:rsidRPr="00381DEF">
          <w:rPr>
            <w:vanish/>
          </w:rPr>
          <w:fldChar w:fldCharType="begin"/>
        </w:r>
        <w:r w:rsidRPr="00381DEF">
          <w:rPr>
            <w:vanish/>
          </w:rPr>
          <w:instrText xml:space="preserve"> PAGEREF _Toc213680618 \h </w:instrText>
        </w:r>
        <w:r w:rsidRPr="00381DEF">
          <w:rPr>
            <w:vanish/>
          </w:rPr>
        </w:r>
        <w:r w:rsidRPr="00381DEF">
          <w:rPr>
            <w:vanish/>
          </w:rPr>
          <w:fldChar w:fldCharType="separate"/>
        </w:r>
        <w:r w:rsidR="00594E67">
          <w:rPr>
            <w:vanish/>
          </w:rPr>
          <w:t>233</w:t>
        </w:r>
        <w:r w:rsidRPr="00381DEF">
          <w:rPr>
            <w:vanish/>
          </w:rPr>
          <w:fldChar w:fldCharType="end"/>
        </w:r>
      </w:hyperlink>
    </w:p>
    <w:p w14:paraId="1B57B6C2" w14:textId="3D11FBD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19" w:history="1">
        <w:r w:rsidRPr="00BD67DE">
          <w:t>282</w:t>
        </w:r>
        <w:r>
          <w:rPr>
            <w:rFonts w:asciiTheme="minorHAnsi" w:eastAsiaTheme="minorEastAsia" w:hAnsiTheme="minorHAnsi" w:cstheme="minorBidi"/>
            <w:kern w:val="2"/>
            <w:sz w:val="24"/>
            <w:szCs w:val="24"/>
            <w:lang w:eastAsia="en-AU"/>
            <w14:ligatures w14:val="standardContextual"/>
          </w:rPr>
          <w:tab/>
        </w:r>
        <w:r w:rsidRPr="00BD67DE">
          <w:t>Making costs agreements</w:t>
        </w:r>
        <w:r>
          <w:tab/>
        </w:r>
        <w:r>
          <w:fldChar w:fldCharType="begin"/>
        </w:r>
        <w:r>
          <w:instrText xml:space="preserve"> PAGEREF _Toc213680619 \h </w:instrText>
        </w:r>
        <w:r>
          <w:fldChar w:fldCharType="separate"/>
        </w:r>
        <w:r w:rsidR="00594E67">
          <w:t>233</w:t>
        </w:r>
        <w:r>
          <w:fldChar w:fldCharType="end"/>
        </w:r>
      </w:hyperlink>
    </w:p>
    <w:p w14:paraId="0F0AF8DC" w14:textId="37EB4FA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0" w:history="1">
        <w:r w:rsidRPr="00BD67DE">
          <w:t>283</w:t>
        </w:r>
        <w:r>
          <w:rPr>
            <w:rFonts w:asciiTheme="minorHAnsi" w:eastAsiaTheme="minorEastAsia" w:hAnsiTheme="minorHAnsi" w:cstheme="minorBidi"/>
            <w:kern w:val="2"/>
            <w:sz w:val="24"/>
            <w:szCs w:val="24"/>
            <w:lang w:eastAsia="en-AU"/>
            <w14:ligatures w14:val="standardContextual"/>
          </w:rPr>
          <w:tab/>
        </w:r>
        <w:r w:rsidRPr="00BD67DE">
          <w:t>Conditional costs agreements</w:t>
        </w:r>
        <w:r>
          <w:tab/>
        </w:r>
        <w:r>
          <w:fldChar w:fldCharType="begin"/>
        </w:r>
        <w:r>
          <w:instrText xml:space="preserve"> PAGEREF _Toc213680620 \h </w:instrText>
        </w:r>
        <w:r>
          <w:fldChar w:fldCharType="separate"/>
        </w:r>
        <w:r w:rsidR="00594E67">
          <w:t>234</w:t>
        </w:r>
        <w:r>
          <w:fldChar w:fldCharType="end"/>
        </w:r>
      </w:hyperlink>
    </w:p>
    <w:p w14:paraId="32F9D53B" w14:textId="35AD645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1" w:history="1">
        <w:r w:rsidRPr="00BD67DE">
          <w:t>284</w:t>
        </w:r>
        <w:r>
          <w:rPr>
            <w:rFonts w:asciiTheme="minorHAnsi" w:eastAsiaTheme="minorEastAsia" w:hAnsiTheme="minorHAnsi" w:cstheme="minorBidi"/>
            <w:kern w:val="2"/>
            <w:sz w:val="24"/>
            <w:szCs w:val="24"/>
            <w:lang w:eastAsia="en-AU"/>
            <w14:ligatures w14:val="standardContextual"/>
          </w:rPr>
          <w:tab/>
        </w:r>
        <w:r w:rsidRPr="00BD67DE">
          <w:t>Conditional costs agreements involving uplift fees</w:t>
        </w:r>
        <w:r>
          <w:tab/>
        </w:r>
        <w:r>
          <w:fldChar w:fldCharType="begin"/>
        </w:r>
        <w:r>
          <w:instrText xml:space="preserve"> PAGEREF _Toc213680621 \h </w:instrText>
        </w:r>
        <w:r>
          <w:fldChar w:fldCharType="separate"/>
        </w:r>
        <w:r w:rsidR="00594E67">
          <w:t>235</w:t>
        </w:r>
        <w:r>
          <w:fldChar w:fldCharType="end"/>
        </w:r>
      </w:hyperlink>
    </w:p>
    <w:p w14:paraId="357612F3" w14:textId="193E6E3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2" w:history="1">
        <w:r w:rsidRPr="00BD67DE">
          <w:t>285</w:t>
        </w:r>
        <w:r>
          <w:rPr>
            <w:rFonts w:asciiTheme="minorHAnsi" w:eastAsiaTheme="minorEastAsia" w:hAnsiTheme="minorHAnsi" w:cstheme="minorBidi"/>
            <w:kern w:val="2"/>
            <w:sz w:val="24"/>
            <w:szCs w:val="24"/>
            <w:lang w:eastAsia="en-AU"/>
            <w14:ligatures w14:val="standardContextual"/>
          </w:rPr>
          <w:tab/>
        </w:r>
        <w:r w:rsidRPr="00BD67DE">
          <w:t>Contingency fees prohibited</w:t>
        </w:r>
        <w:r>
          <w:tab/>
        </w:r>
        <w:r>
          <w:fldChar w:fldCharType="begin"/>
        </w:r>
        <w:r>
          <w:instrText xml:space="preserve"> PAGEREF _Toc213680622 \h </w:instrText>
        </w:r>
        <w:r>
          <w:fldChar w:fldCharType="separate"/>
        </w:r>
        <w:r w:rsidR="00594E67">
          <w:t>237</w:t>
        </w:r>
        <w:r>
          <w:fldChar w:fldCharType="end"/>
        </w:r>
      </w:hyperlink>
    </w:p>
    <w:p w14:paraId="0DC1B7F1" w14:textId="0739168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3" w:history="1">
        <w:r w:rsidRPr="00BD67DE">
          <w:t>286</w:t>
        </w:r>
        <w:r>
          <w:rPr>
            <w:rFonts w:asciiTheme="minorHAnsi" w:eastAsiaTheme="minorEastAsia" w:hAnsiTheme="minorHAnsi" w:cstheme="minorBidi"/>
            <w:kern w:val="2"/>
            <w:sz w:val="24"/>
            <w:szCs w:val="24"/>
            <w:lang w:eastAsia="en-AU"/>
            <w14:ligatures w14:val="standardContextual"/>
          </w:rPr>
          <w:tab/>
        </w:r>
        <w:r w:rsidRPr="00BD67DE">
          <w:t>Effect of costs agreement</w:t>
        </w:r>
        <w:r>
          <w:tab/>
        </w:r>
        <w:r>
          <w:fldChar w:fldCharType="begin"/>
        </w:r>
        <w:r>
          <w:instrText xml:space="preserve"> PAGEREF _Toc213680623 \h </w:instrText>
        </w:r>
        <w:r>
          <w:fldChar w:fldCharType="separate"/>
        </w:r>
        <w:r w:rsidR="00594E67">
          <w:t>237</w:t>
        </w:r>
        <w:r>
          <w:fldChar w:fldCharType="end"/>
        </w:r>
      </w:hyperlink>
    </w:p>
    <w:p w14:paraId="5BBA4CD9" w14:textId="79F02DB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4" w:history="1">
        <w:r w:rsidRPr="00BD67DE">
          <w:t>287</w:t>
        </w:r>
        <w:r>
          <w:rPr>
            <w:rFonts w:asciiTheme="minorHAnsi" w:eastAsiaTheme="minorEastAsia" w:hAnsiTheme="minorHAnsi" w:cstheme="minorBidi"/>
            <w:kern w:val="2"/>
            <w:sz w:val="24"/>
            <w:szCs w:val="24"/>
            <w:lang w:eastAsia="en-AU"/>
            <w14:ligatures w14:val="standardContextual"/>
          </w:rPr>
          <w:tab/>
        </w:r>
        <w:r w:rsidRPr="00BD67DE">
          <w:t>Certain costs agreements void</w:t>
        </w:r>
        <w:r>
          <w:tab/>
        </w:r>
        <w:r>
          <w:fldChar w:fldCharType="begin"/>
        </w:r>
        <w:r>
          <w:instrText xml:space="preserve"> PAGEREF _Toc213680624 \h </w:instrText>
        </w:r>
        <w:r>
          <w:fldChar w:fldCharType="separate"/>
        </w:r>
        <w:r w:rsidR="00594E67">
          <w:t>238</w:t>
        </w:r>
        <w:r>
          <w:fldChar w:fldCharType="end"/>
        </w:r>
      </w:hyperlink>
    </w:p>
    <w:p w14:paraId="152318CC" w14:textId="148922F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5" w:history="1">
        <w:r w:rsidRPr="00BD67DE">
          <w:t>288</w:t>
        </w:r>
        <w:r>
          <w:rPr>
            <w:rFonts w:asciiTheme="minorHAnsi" w:eastAsiaTheme="minorEastAsia" w:hAnsiTheme="minorHAnsi" w:cstheme="minorBidi"/>
            <w:kern w:val="2"/>
            <w:sz w:val="24"/>
            <w:szCs w:val="24"/>
            <w:lang w:eastAsia="en-AU"/>
            <w14:ligatures w14:val="standardContextual"/>
          </w:rPr>
          <w:tab/>
        </w:r>
        <w:r w:rsidRPr="00BD67DE">
          <w:t>Setting aside costs agreements or provisions of costs agreements</w:t>
        </w:r>
        <w:r>
          <w:tab/>
        </w:r>
        <w:r>
          <w:fldChar w:fldCharType="begin"/>
        </w:r>
        <w:r>
          <w:instrText xml:space="preserve"> PAGEREF _Toc213680625 \h </w:instrText>
        </w:r>
        <w:r>
          <w:fldChar w:fldCharType="separate"/>
        </w:r>
        <w:r w:rsidR="00594E67">
          <w:t>239</w:t>
        </w:r>
        <w:r>
          <w:fldChar w:fldCharType="end"/>
        </w:r>
      </w:hyperlink>
    </w:p>
    <w:p w14:paraId="7E7AF62A" w14:textId="6FD02B32"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26" w:history="1">
        <w:r w:rsidRPr="00BD67DE">
          <w:t>Division 3.2.6</w:t>
        </w:r>
        <w:r>
          <w:rPr>
            <w:rFonts w:asciiTheme="minorHAnsi" w:eastAsiaTheme="minorEastAsia" w:hAnsiTheme="minorHAnsi" w:cstheme="minorBidi"/>
            <w:b w:val="0"/>
            <w:kern w:val="2"/>
            <w:sz w:val="24"/>
            <w:szCs w:val="24"/>
            <w:lang w:eastAsia="en-AU"/>
            <w14:ligatures w14:val="standardContextual"/>
          </w:rPr>
          <w:tab/>
        </w:r>
        <w:r w:rsidRPr="00BD67DE">
          <w:t>Billing</w:t>
        </w:r>
        <w:r w:rsidRPr="00381DEF">
          <w:rPr>
            <w:vanish/>
          </w:rPr>
          <w:tab/>
        </w:r>
        <w:r w:rsidRPr="00381DEF">
          <w:rPr>
            <w:vanish/>
          </w:rPr>
          <w:fldChar w:fldCharType="begin"/>
        </w:r>
        <w:r w:rsidRPr="00381DEF">
          <w:rPr>
            <w:vanish/>
          </w:rPr>
          <w:instrText xml:space="preserve"> PAGEREF _Toc213680626 \h </w:instrText>
        </w:r>
        <w:r w:rsidRPr="00381DEF">
          <w:rPr>
            <w:vanish/>
          </w:rPr>
        </w:r>
        <w:r w:rsidRPr="00381DEF">
          <w:rPr>
            <w:vanish/>
          </w:rPr>
          <w:fldChar w:fldCharType="separate"/>
        </w:r>
        <w:r w:rsidR="00594E67">
          <w:rPr>
            <w:vanish/>
          </w:rPr>
          <w:t>242</w:t>
        </w:r>
        <w:r w:rsidRPr="00381DEF">
          <w:rPr>
            <w:vanish/>
          </w:rPr>
          <w:fldChar w:fldCharType="end"/>
        </w:r>
      </w:hyperlink>
    </w:p>
    <w:p w14:paraId="4E42A1F7" w14:textId="0A18806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7" w:history="1">
        <w:r w:rsidRPr="00BD67DE">
          <w:t>289</w:t>
        </w:r>
        <w:r>
          <w:rPr>
            <w:rFonts w:asciiTheme="minorHAnsi" w:eastAsiaTheme="minorEastAsia" w:hAnsiTheme="minorHAnsi" w:cstheme="minorBidi"/>
            <w:kern w:val="2"/>
            <w:sz w:val="24"/>
            <w:szCs w:val="24"/>
            <w:lang w:eastAsia="en-AU"/>
            <w14:ligatures w14:val="standardContextual"/>
          </w:rPr>
          <w:tab/>
        </w:r>
        <w:r w:rsidRPr="00BD67DE">
          <w:t>Legal costs cannot be recovered unless bill has been given</w:t>
        </w:r>
        <w:r>
          <w:tab/>
        </w:r>
        <w:r>
          <w:fldChar w:fldCharType="begin"/>
        </w:r>
        <w:r>
          <w:instrText xml:space="preserve"> PAGEREF _Toc213680627 \h </w:instrText>
        </w:r>
        <w:r>
          <w:fldChar w:fldCharType="separate"/>
        </w:r>
        <w:r w:rsidR="00594E67">
          <w:t>242</w:t>
        </w:r>
        <w:r>
          <w:fldChar w:fldCharType="end"/>
        </w:r>
      </w:hyperlink>
    </w:p>
    <w:p w14:paraId="6D4C728B" w14:textId="3C880F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8" w:history="1">
        <w:r w:rsidRPr="00BD67DE">
          <w:t>290</w:t>
        </w:r>
        <w:r>
          <w:rPr>
            <w:rFonts w:asciiTheme="minorHAnsi" w:eastAsiaTheme="minorEastAsia" w:hAnsiTheme="minorHAnsi" w:cstheme="minorBidi"/>
            <w:kern w:val="2"/>
            <w:sz w:val="24"/>
            <w:szCs w:val="24"/>
            <w:lang w:eastAsia="en-AU"/>
            <w14:ligatures w14:val="standardContextual"/>
          </w:rPr>
          <w:tab/>
        </w:r>
        <w:r w:rsidRPr="00BD67DE">
          <w:t>Bills</w:t>
        </w:r>
        <w:r>
          <w:tab/>
        </w:r>
        <w:r>
          <w:fldChar w:fldCharType="begin"/>
        </w:r>
        <w:r>
          <w:instrText xml:space="preserve"> PAGEREF _Toc213680628 \h </w:instrText>
        </w:r>
        <w:r>
          <w:fldChar w:fldCharType="separate"/>
        </w:r>
        <w:r w:rsidR="00594E67">
          <w:t>243</w:t>
        </w:r>
        <w:r>
          <w:fldChar w:fldCharType="end"/>
        </w:r>
      </w:hyperlink>
    </w:p>
    <w:p w14:paraId="28D33B54" w14:textId="39FBA7A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29" w:history="1">
        <w:r w:rsidRPr="00BD67DE">
          <w:t>291</w:t>
        </w:r>
        <w:r>
          <w:rPr>
            <w:rFonts w:asciiTheme="minorHAnsi" w:eastAsiaTheme="minorEastAsia" w:hAnsiTheme="minorHAnsi" w:cstheme="minorBidi"/>
            <w:kern w:val="2"/>
            <w:sz w:val="24"/>
            <w:szCs w:val="24"/>
            <w:lang w:eastAsia="en-AU"/>
            <w14:ligatures w14:val="standardContextual"/>
          </w:rPr>
          <w:tab/>
        </w:r>
        <w:r w:rsidRPr="00BD67DE">
          <w:t>Notification of client’s rights</w:t>
        </w:r>
        <w:r>
          <w:tab/>
        </w:r>
        <w:r>
          <w:fldChar w:fldCharType="begin"/>
        </w:r>
        <w:r>
          <w:instrText xml:space="preserve"> PAGEREF _Toc213680629 \h </w:instrText>
        </w:r>
        <w:r>
          <w:fldChar w:fldCharType="separate"/>
        </w:r>
        <w:r w:rsidR="00594E67">
          <w:t>244</w:t>
        </w:r>
        <w:r>
          <w:fldChar w:fldCharType="end"/>
        </w:r>
      </w:hyperlink>
    </w:p>
    <w:p w14:paraId="4A97D0AB" w14:textId="578C497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0" w:history="1">
        <w:r w:rsidRPr="00BD67DE">
          <w:t>292</w:t>
        </w:r>
        <w:r>
          <w:rPr>
            <w:rFonts w:asciiTheme="minorHAnsi" w:eastAsiaTheme="minorEastAsia" w:hAnsiTheme="minorHAnsi" w:cstheme="minorBidi"/>
            <w:kern w:val="2"/>
            <w:sz w:val="24"/>
            <w:szCs w:val="24"/>
            <w:lang w:eastAsia="en-AU"/>
            <w14:ligatures w14:val="standardContextual"/>
          </w:rPr>
          <w:tab/>
        </w:r>
        <w:r w:rsidRPr="00BD67DE">
          <w:t>Request for itemised bill</w:t>
        </w:r>
        <w:r>
          <w:tab/>
        </w:r>
        <w:r>
          <w:fldChar w:fldCharType="begin"/>
        </w:r>
        <w:r>
          <w:instrText xml:space="preserve"> PAGEREF _Toc213680630 \h </w:instrText>
        </w:r>
        <w:r>
          <w:fldChar w:fldCharType="separate"/>
        </w:r>
        <w:r w:rsidR="00594E67">
          <w:t>245</w:t>
        </w:r>
        <w:r>
          <w:fldChar w:fldCharType="end"/>
        </w:r>
      </w:hyperlink>
    </w:p>
    <w:p w14:paraId="3D2D1114" w14:textId="7B39885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1" w:history="1">
        <w:r w:rsidRPr="00BD67DE">
          <w:t>293</w:t>
        </w:r>
        <w:r>
          <w:rPr>
            <w:rFonts w:asciiTheme="minorHAnsi" w:eastAsiaTheme="minorEastAsia" w:hAnsiTheme="minorHAnsi" w:cstheme="minorBidi"/>
            <w:kern w:val="2"/>
            <w:sz w:val="24"/>
            <w:szCs w:val="24"/>
            <w:lang w:eastAsia="en-AU"/>
            <w14:ligatures w14:val="standardContextual"/>
          </w:rPr>
          <w:tab/>
        </w:r>
        <w:r w:rsidRPr="00BD67DE">
          <w:t>Interim bills</w:t>
        </w:r>
        <w:r>
          <w:tab/>
        </w:r>
        <w:r>
          <w:fldChar w:fldCharType="begin"/>
        </w:r>
        <w:r>
          <w:instrText xml:space="preserve"> PAGEREF _Toc213680631 \h </w:instrText>
        </w:r>
        <w:r>
          <w:fldChar w:fldCharType="separate"/>
        </w:r>
        <w:r w:rsidR="00594E67">
          <w:t>246</w:t>
        </w:r>
        <w:r>
          <w:fldChar w:fldCharType="end"/>
        </w:r>
      </w:hyperlink>
    </w:p>
    <w:p w14:paraId="04F507C2" w14:textId="63B86705"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32" w:history="1">
        <w:r w:rsidRPr="00BD67DE">
          <w:t>Division 3.2.7</w:t>
        </w:r>
        <w:r>
          <w:rPr>
            <w:rFonts w:asciiTheme="minorHAnsi" w:eastAsiaTheme="minorEastAsia" w:hAnsiTheme="minorHAnsi" w:cstheme="minorBidi"/>
            <w:b w:val="0"/>
            <w:kern w:val="2"/>
            <w:sz w:val="24"/>
            <w:szCs w:val="24"/>
            <w:lang w:eastAsia="en-AU"/>
            <w14:ligatures w14:val="standardContextual"/>
          </w:rPr>
          <w:tab/>
        </w:r>
        <w:r w:rsidRPr="00BD67DE">
          <w:t>Costs assessment</w:t>
        </w:r>
        <w:r w:rsidRPr="00381DEF">
          <w:rPr>
            <w:vanish/>
          </w:rPr>
          <w:tab/>
        </w:r>
        <w:r w:rsidRPr="00381DEF">
          <w:rPr>
            <w:vanish/>
          </w:rPr>
          <w:fldChar w:fldCharType="begin"/>
        </w:r>
        <w:r w:rsidRPr="00381DEF">
          <w:rPr>
            <w:vanish/>
          </w:rPr>
          <w:instrText xml:space="preserve"> PAGEREF _Toc213680632 \h </w:instrText>
        </w:r>
        <w:r w:rsidRPr="00381DEF">
          <w:rPr>
            <w:vanish/>
          </w:rPr>
        </w:r>
        <w:r w:rsidRPr="00381DEF">
          <w:rPr>
            <w:vanish/>
          </w:rPr>
          <w:fldChar w:fldCharType="separate"/>
        </w:r>
        <w:r w:rsidR="00594E67">
          <w:rPr>
            <w:vanish/>
          </w:rPr>
          <w:t>246</w:t>
        </w:r>
        <w:r w:rsidRPr="00381DEF">
          <w:rPr>
            <w:vanish/>
          </w:rPr>
          <w:fldChar w:fldCharType="end"/>
        </w:r>
      </w:hyperlink>
    </w:p>
    <w:p w14:paraId="473748A3" w14:textId="3DEB03D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3" w:history="1">
        <w:r w:rsidRPr="00BD67DE">
          <w:t>294</w:t>
        </w:r>
        <w:r>
          <w:rPr>
            <w:rFonts w:asciiTheme="minorHAnsi" w:eastAsiaTheme="minorEastAsia" w:hAnsiTheme="minorHAnsi" w:cstheme="minorBidi"/>
            <w:kern w:val="2"/>
            <w:sz w:val="24"/>
            <w:szCs w:val="24"/>
            <w:lang w:eastAsia="en-AU"/>
            <w14:ligatures w14:val="standardContextual"/>
          </w:rPr>
          <w:tab/>
        </w:r>
        <w:r w:rsidRPr="00BD67DE">
          <w:t>Definition—div 3.2.7</w:t>
        </w:r>
        <w:r>
          <w:tab/>
        </w:r>
        <w:r>
          <w:fldChar w:fldCharType="begin"/>
        </w:r>
        <w:r>
          <w:instrText xml:space="preserve"> PAGEREF _Toc213680633 \h </w:instrText>
        </w:r>
        <w:r>
          <w:fldChar w:fldCharType="separate"/>
        </w:r>
        <w:r w:rsidR="00594E67">
          <w:t>246</w:t>
        </w:r>
        <w:r>
          <w:fldChar w:fldCharType="end"/>
        </w:r>
      </w:hyperlink>
    </w:p>
    <w:p w14:paraId="2EEA60AB" w14:textId="79399A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4" w:history="1">
        <w:r w:rsidRPr="00BD67DE">
          <w:t>294A</w:t>
        </w:r>
        <w:r>
          <w:rPr>
            <w:rFonts w:asciiTheme="minorHAnsi" w:eastAsiaTheme="minorEastAsia" w:hAnsiTheme="minorHAnsi" w:cstheme="minorBidi"/>
            <w:kern w:val="2"/>
            <w:sz w:val="24"/>
            <w:szCs w:val="24"/>
            <w:lang w:eastAsia="en-AU"/>
            <w14:ligatures w14:val="standardContextual"/>
          </w:rPr>
          <w:tab/>
        </w:r>
        <w:r w:rsidRPr="00BD67DE">
          <w:t>Application by client or third party payer for costs assessment</w:t>
        </w:r>
        <w:r>
          <w:tab/>
        </w:r>
        <w:r>
          <w:fldChar w:fldCharType="begin"/>
        </w:r>
        <w:r>
          <w:instrText xml:space="preserve"> PAGEREF _Toc213680634 \h </w:instrText>
        </w:r>
        <w:r>
          <w:fldChar w:fldCharType="separate"/>
        </w:r>
        <w:r w:rsidR="00594E67">
          <w:t>246</w:t>
        </w:r>
        <w:r>
          <w:fldChar w:fldCharType="end"/>
        </w:r>
      </w:hyperlink>
    </w:p>
    <w:p w14:paraId="708B5696" w14:textId="179F92B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5" w:history="1">
        <w:r w:rsidRPr="00BD67DE">
          <w:t>295</w:t>
        </w:r>
        <w:r>
          <w:rPr>
            <w:rFonts w:asciiTheme="minorHAnsi" w:eastAsiaTheme="minorEastAsia" w:hAnsiTheme="minorHAnsi" w:cstheme="minorBidi"/>
            <w:kern w:val="2"/>
            <w:sz w:val="24"/>
            <w:szCs w:val="24"/>
            <w:lang w:eastAsia="en-AU"/>
            <w14:ligatures w14:val="standardContextual"/>
          </w:rPr>
          <w:tab/>
        </w:r>
        <w:r w:rsidRPr="00BD67DE">
          <w:t>Application for costs assessment by law practice retaining another law practice</w:t>
        </w:r>
        <w:r>
          <w:tab/>
        </w:r>
        <w:r>
          <w:fldChar w:fldCharType="begin"/>
        </w:r>
        <w:r>
          <w:instrText xml:space="preserve"> PAGEREF _Toc213680635 \h </w:instrText>
        </w:r>
        <w:r>
          <w:fldChar w:fldCharType="separate"/>
        </w:r>
        <w:r w:rsidR="00594E67">
          <w:t>249</w:t>
        </w:r>
        <w:r>
          <w:fldChar w:fldCharType="end"/>
        </w:r>
      </w:hyperlink>
    </w:p>
    <w:p w14:paraId="2C85A9DC" w14:textId="46F6CF7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6" w:history="1">
        <w:r w:rsidRPr="00BD67DE">
          <w:t>296</w:t>
        </w:r>
        <w:r>
          <w:rPr>
            <w:rFonts w:asciiTheme="minorHAnsi" w:eastAsiaTheme="minorEastAsia" w:hAnsiTheme="minorHAnsi" w:cstheme="minorBidi"/>
            <w:kern w:val="2"/>
            <w:sz w:val="24"/>
            <w:szCs w:val="24"/>
            <w:lang w:eastAsia="en-AU"/>
            <w14:ligatures w14:val="standardContextual"/>
          </w:rPr>
          <w:tab/>
        </w:r>
        <w:r w:rsidRPr="00BD67DE">
          <w:t>Application for costs assessment by law practice giving bill</w:t>
        </w:r>
        <w:r>
          <w:tab/>
        </w:r>
        <w:r>
          <w:fldChar w:fldCharType="begin"/>
        </w:r>
        <w:r>
          <w:instrText xml:space="preserve"> PAGEREF _Toc213680636 \h </w:instrText>
        </w:r>
        <w:r>
          <w:fldChar w:fldCharType="separate"/>
        </w:r>
        <w:r w:rsidR="00594E67">
          <w:t>250</w:t>
        </w:r>
        <w:r>
          <w:fldChar w:fldCharType="end"/>
        </w:r>
      </w:hyperlink>
    </w:p>
    <w:p w14:paraId="1ED23005" w14:textId="3A614FA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7" w:history="1">
        <w:r w:rsidRPr="00BD67DE">
          <w:t>297</w:t>
        </w:r>
        <w:r>
          <w:rPr>
            <w:rFonts w:asciiTheme="minorHAnsi" w:eastAsiaTheme="minorEastAsia" w:hAnsiTheme="minorHAnsi" w:cstheme="minorBidi"/>
            <w:kern w:val="2"/>
            <w:sz w:val="24"/>
            <w:szCs w:val="24"/>
            <w:lang w:eastAsia="en-AU"/>
            <w14:ligatures w14:val="standardContextual"/>
          </w:rPr>
          <w:tab/>
        </w:r>
        <w:r w:rsidRPr="00BD67DE">
          <w:t>Form of application for costs assessment</w:t>
        </w:r>
        <w:r>
          <w:tab/>
        </w:r>
        <w:r>
          <w:fldChar w:fldCharType="begin"/>
        </w:r>
        <w:r>
          <w:instrText xml:space="preserve"> PAGEREF _Toc213680637 \h </w:instrText>
        </w:r>
        <w:r>
          <w:fldChar w:fldCharType="separate"/>
        </w:r>
        <w:r w:rsidR="00594E67">
          <w:t>251</w:t>
        </w:r>
        <w:r>
          <w:fldChar w:fldCharType="end"/>
        </w:r>
      </w:hyperlink>
    </w:p>
    <w:p w14:paraId="0088F428" w14:textId="394F2C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8" w:history="1">
        <w:r w:rsidRPr="00BD67DE">
          <w:t>298</w:t>
        </w:r>
        <w:r>
          <w:rPr>
            <w:rFonts w:asciiTheme="minorHAnsi" w:eastAsiaTheme="minorEastAsia" w:hAnsiTheme="minorHAnsi" w:cstheme="minorBidi"/>
            <w:kern w:val="2"/>
            <w:sz w:val="24"/>
            <w:szCs w:val="24"/>
            <w:lang w:eastAsia="en-AU"/>
            <w14:ligatures w14:val="standardContextual"/>
          </w:rPr>
          <w:tab/>
        </w:r>
        <w:r w:rsidRPr="00BD67DE">
          <w:t>Consequences of application for costs assessment</w:t>
        </w:r>
        <w:r>
          <w:tab/>
        </w:r>
        <w:r>
          <w:fldChar w:fldCharType="begin"/>
        </w:r>
        <w:r>
          <w:instrText xml:space="preserve"> PAGEREF _Toc213680638 \h </w:instrText>
        </w:r>
        <w:r>
          <w:fldChar w:fldCharType="separate"/>
        </w:r>
        <w:r w:rsidR="00594E67">
          <w:t>251</w:t>
        </w:r>
        <w:r>
          <w:fldChar w:fldCharType="end"/>
        </w:r>
      </w:hyperlink>
    </w:p>
    <w:p w14:paraId="210B48D2" w14:textId="3D34DB6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39" w:history="1">
        <w:r w:rsidRPr="00BD67DE">
          <w:t>299</w:t>
        </w:r>
        <w:r>
          <w:rPr>
            <w:rFonts w:asciiTheme="minorHAnsi" w:eastAsiaTheme="minorEastAsia" w:hAnsiTheme="minorHAnsi" w:cstheme="minorBidi"/>
            <w:kern w:val="2"/>
            <w:sz w:val="24"/>
            <w:szCs w:val="24"/>
            <w:lang w:eastAsia="en-AU"/>
            <w14:ligatures w14:val="standardContextual"/>
          </w:rPr>
          <w:tab/>
        </w:r>
        <w:r w:rsidRPr="00BD67DE">
          <w:t>Procedure on costs assessment</w:t>
        </w:r>
        <w:r>
          <w:tab/>
        </w:r>
        <w:r>
          <w:fldChar w:fldCharType="begin"/>
        </w:r>
        <w:r>
          <w:instrText xml:space="preserve"> PAGEREF _Toc213680639 \h </w:instrText>
        </w:r>
        <w:r>
          <w:fldChar w:fldCharType="separate"/>
        </w:r>
        <w:r w:rsidR="00594E67">
          <w:t>251</w:t>
        </w:r>
        <w:r>
          <w:fldChar w:fldCharType="end"/>
        </w:r>
      </w:hyperlink>
    </w:p>
    <w:p w14:paraId="48F57329" w14:textId="0BFB38A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0" w:history="1">
        <w:r w:rsidRPr="00BD67DE">
          <w:t>300</w:t>
        </w:r>
        <w:r>
          <w:rPr>
            <w:rFonts w:asciiTheme="minorHAnsi" w:eastAsiaTheme="minorEastAsia" w:hAnsiTheme="minorHAnsi" w:cstheme="minorBidi"/>
            <w:kern w:val="2"/>
            <w:sz w:val="24"/>
            <w:szCs w:val="24"/>
            <w:lang w:eastAsia="en-AU"/>
            <w14:ligatures w14:val="standardContextual"/>
          </w:rPr>
          <w:tab/>
        </w:r>
        <w:r w:rsidRPr="00BD67DE">
          <w:t>Criteria for costs assessment</w:t>
        </w:r>
        <w:r>
          <w:tab/>
        </w:r>
        <w:r>
          <w:fldChar w:fldCharType="begin"/>
        </w:r>
        <w:r>
          <w:instrText xml:space="preserve"> PAGEREF _Toc213680640 \h </w:instrText>
        </w:r>
        <w:r>
          <w:fldChar w:fldCharType="separate"/>
        </w:r>
        <w:r w:rsidR="00594E67">
          <w:t>251</w:t>
        </w:r>
        <w:r>
          <w:fldChar w:fldCharType="end"/>
        </w:r>
      </w:hyperlink>
    </w:p>
    <w:p w14:paraId="0B4FCD31" w14:textId="23FAC47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1" w:history="1">
        <w:r w:rsidRPr="00BD67DE">
          <w:t>300A</w:t>
        </w:r>
        <w:r>
          <w:rPr>
            <w:rFonts w:asciiTheme="minorHAnsi" w:eastAsiaTheme="minorEastAsia" w:hAnsiTheme="minorHAnsi" w:cstheme="minorBidi"/>
            <w:kern w:val="2"/>
            <w:sz w:val="24"/>
            <w:szCs w:val="24"/>
            <w:lang w:eastAsia="en-AU"/>
            <w14:ligatures w14:val="standardContextual"/>
          </w:rPr>
          <w:tab/>
        </w:r>
        <w:r w:rsidRPr="00BD67DE">
          <w:t>Assessment of costs by reference to costs agreement</w:t>
        </w:r>
        <w:r>
          <w:tab/>
        </w:r>
        <w:r>
          <w:fldChar w:fldCharType="begin"/>
        </w:r>
        <w:r>
          <w:instrText xml:space="preserve"> PAGEREF _Toc213680641 \h </w:instrText>
        </w:r>
        <w:r>
          <w:fldChar w:fldCharType="separate"/>
        </w:r>
        <w:r w:rsidR="00594E67">
          <w:t>253</w:t>
        </w:r>
        <w:r>
          <w:fldChar w:fldCharType="end"/>
        </w:r>
      </w:hyperlink>
    </w:p>
    <w:p w14:paraId="0F7F9224" w14:textId="1E7CC11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2" w:history="1">
        <w:r w:rsidRPr="00BD67DE">
          <w:t>300B</w:t>
        </w:r>
        <w:r>
          <w:rPr>
            <w:rFonts w:asciiTheme="minorHAnsi" w:eastAsiaTheme="minorEastAsia" w:hAnsiTheme="minorHAnsi" w:cstheme="minorBidi"/>
            <w:kern w:val="2"/>
            <w:sz w:val="24"/>
            <w:szCs w:val="24"/>
            <w:lang w:eastAsia="en-AU"/>
            <w14:ligatures w14:val="standardContextual"/>
          </w:rPr>
          <w:tab/>
        </w:r>
        <w:r w:rsidRPr="00BD67DE">
          <w:t>Assessment of costs by reference to scale of costs etc</w:t>
        </w:r>
        <w:r>
          <w:tab/>
        </w:r>
        <w:r>
          <w:fldChar w:fldCharType="begin"/>
        </w:r>
        <w:r>
          <w:instrText xml:space="preserve"> PAGEREF _Toc213680642 \h </w:instrText>
        </w:r>
        <w:r>
          <w:fldChar w:fldCharType="separate"/>
        </w:r>
        <w:r w:rsidR="00594E67">
          <w:t>254</w:t>
        </w:r>
        <w:r>
          <w:fldChar w:fldCharType="end"/>
        </w:r>
      </w:hyperlink>
    </w:p>
    <w:p w14:paraId="2C16318B" w14:textId="78A0EF8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3" w:history="1">
        <w:r w:rsidRPr="00BD67DE">
          <w:t>300C</w:t>
        </w:r>
        <w:r>
          <w:rPr>
            <w:rFonts w:asciiTheme="minorHAnsi" w:eastAsiaTheme="minorEastAsia" w:hAnsiTheme="minorHAnsi" w:cstheme="minorBidi"/>
            <w:kern w:val="2"/>
            <w:sz w:val="24"/>
            <w:szCs w:val="24"/>
            <w:lang w:eastAsia="en-AU"/>
            <w14:ligatures w14:val="standardContextual"/>
          </w:rPr>
          <w:tab/>
        </w:r>
        <w:r w:rsidRPr="00BD67DE">
          <w:t>Recovery of assessed costs</w:t>
        </w:r>
        <w:r>
          <w:tab/>
        </w:r>
        <w:r>
          <w:fldChar w:fldCharType="begin"/>
        </w:r>
        <w:r>
          <w:instrText xml:space="preserve"> PAGEREF _Toc213680643 \h </w:instrText>
        </w:r>
        <w:r>
          <w:fldChar w:fldCharType="separate"/>
        </w:r>
        <w:r w:rsidR="00594E67">
          <w:t>254</w:t>
        </w:r>
        <w:r>
          <w:fldChar w:fldCharType="end"/>
        </w:r>
      </w:hyperlink>
    </w:p>
    <w:p w14:paraId="6A775964" w14:textId="4B43D13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4" w:history="1">
        <w:r w:rsidRPr="00BD67DE">
          <w:t>301</w:t>
        </w:r>
        <w:r>
          <w:rPr>
            <w:rFonts w:asciiTheme="minorHAnsi" w:eastAsiaTheme="minorEastAsia" w:hAnsiTheme="minorHAnsi" w:cstheme="minorBidi"/>
            <w:kern w:val="2"/>
            <w:sz w:val="24"/>
            <w:szCs w:val="24"/>
            <w:lang w:eastAsia="en-AU"/>
            <w14:ligatures w14:val="standardContextual"/>
          </w:rPr>
          <w:tab/>
        </w:r>
        <w:r w:rsidRPr="00BD67DE">
          <w:t>Law practice may be bound by lump sum bill</w:t>
        </w:r>
        <w:r>
          <w:tab/>
        </w:r>
        <w:r>
          <w:fldChar w:fldCharType="begin"/>
        </w:r>
        <w:r>
          <w:instrText xml:space="preserve"> PAGEREF _Toc213680644 \h </w:instrText>
        </w:r>
        <w:r>
          <w:fldChar w:fldCharType="separate"/>
        </w:r>
        <w:r w:rsidR="00594E67">
          <w:t>254</w:t>
        </w:r>
        <w:r>
          <w:fldChar w:fldCharType="end"/>
        </w:r>
      </w:hyperlink>
    </w:p>
    <w:p w14:paraId="7FAD3E7F" w14:textId="442C45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5" w:history="1">
        <w:r w:rsidRPr="00BD67DE">
          <w:t>302</w:t>
        </w:r>
        <w:r>
          <w:rPr>
            <w:rFonts w:asciiTheme="minorHAnsi" w:eastAsiaTheme="minorEastAsia" w:hAnsiTheme="minorHAnsi" w:cstheme="minorBidi"/>
            <w:kern w:val="2"/>
            <w:sz w:val="24"/>
            <w:szCs w:val="24"/>
            <w:lang w:eastAsia="en-AU"/>
            <w14:ligatures w14:val="standardContextual"/>
          </w:rPr>
          <w:tab/>
        </w:r>
        <w:r w:rsidRPr="00BD67DE">
          <w:t>Costs of costs assessment</w:t>
        </w:r>
        <w:r>
          <w:tab/>
        </w:r>
        <w:r>
          <w:fldChar w:fldCharType="begin"/>
        </w:r>
        <w:r>
          <w:instrText xml:space="preserve"> PAGEREF _Toc213680645 \h </w:instrText>
        </w:r>
        <w:r>
          <w:fldChar w:fldCharType="separate"/>
        </w:r>
        <w:r w:rsidR="00594E67">
          <w:t>255</w:t>
        </w:r>
        <w:r>
          <w:fldChar w:fldCharType="end"/>
        </w:r>
      </w:hyperlink>
    </w:p>
    <w:p w14:paraId="344380EE" w14:textId="25E98BE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6" w:history="1">
        <w:r w:rsidRPr="00BD67DE">
          <w:t>303</w:t>
        </w:r>
        <w:r>
          <w:rPr>
            <w:rFonts w:asciiTheme="minorHAnsi" w:eastAsiaTheme="minorEastAsia" w:hAnsiTheme="minorHAnsi" w:cstheme="minorBidi"/>
            <w:kern w:val="2"/>
            <w:sz w:val="24"/>
            <w:szCs w:val="24"/>
            <w:lang w:eastAsia="en-AU"/>
            <w14:ligatures w14:val="standardContextual"/>
          </w:rPr>
          <w:tab/>
        </w:r>
        <w:r w:rsidRPr="00BD67DE">
          <w:t>Referring matters to ACAT</w:t>
        </w:r>
        <w:r>
          <w:tab/>
        </w:r>
        <w:r>
          <w:fldChar w:fldCharType="begin"/>
        </w:r>
        <w:r>
          <w:instrText xml:space="preserve"> PAGEREF _Toc213680646 \h </w:instrText>
        </w:r>
        <w:r>
          <w:fldChar w:fldCharType="separate"/>
        </w:r>
        <w:r w:rsidR="00594E67">
          <w:t>255</w:t>
        </w:r>
        <w:r>
          <w:fldChar w:fldCharType="end"/>
        </w:r>
      </w:hyperlink>
    </w:p>
    <w:p w14:paraId="1CB5E86E" w14:textId="73C8E92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7" w:history="1">
        <w:r w:rsidRPr="00BD67DE">
          <w:t>304</w:t>
        </w:r>
        <w:r>
          <w:rPr>
            <w:rFonts w:asciiTheme="minorHAnsi" w:eastAsiaTheme="minorEastAsia" w:hAnsiTheme="minorHAnsi" w:cstheme="minorBidi"/>
            <w:kern w:val="2"/>
            <w:sz w:val="24"/>
            <w:szCs w:val="24"/>
            <w:lang w:eastAsia="en-AU"/>
            <w14:ligatures w14:val="standardContextual"/>
          </w:rPr>
          <w:tab/>
        </w:r>
        <w:r w:rsidRPr="00BD67DE">
          <w:t>Legal costs subject to consumer dispute not assessable</w:t>
        </w:r>
        <w:r>
          <w:tab/>
        </w:r>
        <w:r>
          <w:fldChar w:fldCharType="begin"/>
        </w:r>
        <w:r>
          <w:instrText xml:space="preserve"> PAGEREF _Toc213680647 \h </w:instrText>
        </w:r>
        <w:r>
          <w:fldChar w:fldCharType="separate"/>
        </w:r>
        <w:r w:rsidR="00594E67">
          <w:t>256</w:t>
        </w:r>
        <w:r>
          <w:fldChar w:fldCharType="end"/>
        </w:r>
      </w:hyperlink>
    </w:p>
    <w:p w14:paraId="09A27FC2" w14:textId="683F28F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48" w:history="1">
        <w:r w:rsidRPr="00BD67DE">
          <w:t>304A</w:t>
        </w:r>
        <w:r>
          <w:rPr>
            <w:rFonts w:asciiTheme="minorHAnsi" w:eastAsiaTheme="minorEastAsia" w:hAnsiTheme="minorHAnsi" w:cstheme="minorBidi"/>
            <w:kern w:val="2"/>
            <w:sz w:val="24"/>
            <w:szCs w:val="24"/>
            <w:lang w:eastAsia="en-AU"/>
            <w14:ligatures w14:val="standardContextual"/>
          </w:rPr>
          <w:tab/>
        </w:r>
        <w:r w:rsidRPr="00BD67DE">
          <w:t>Contracting out of div 3.2.7 by sophisticated clients</w:t>
        </w:r>
        <w:r>
          <w:tab/>
        </w:r>
        <w:r>
          <w:fldChar w:fldCharType="begin"/>
        </w:r>
        <w:r>
          <w:instrText xml:space="preserve"> PAGEREF _Toc213680648 \h </w:instrText>
        </w:r>
        <w:r>
          <w:fldChar w:fldCharType="separate"/>
        </w:r>
        <w:r w:rsidR="00594E67">
          <w:t>256</w:t>
        </w:r>
        <w:r>
          <w:fldChar w:fldCharType="end"/>
        </w:r>
      </w:hyperlink>
    </w:p>
    <w:p w14:paraId="3A0BE701" w14:textId="38F7F800"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49" w:history="1">
        <w:r w:rsidRPr="00BD67DE">
          <w:t>Division 3.2.8</w:t>
        </w:r>
        <w:r>
          <w:rPr>
            <w:rFonts w:asciiTheme="minorHAnsi" w:eastAsiaTheme="minorEastAsia" w:hAnsiTheme="minorHAnsi" w:cstheme="minorBidi"/>
            <w:b w:val="0"/>
            <w:kern w:val="2"/>
            <w:sz w:val="24"/>
            <w:szCs w:val="24"/>
            <w:lang w:eastAsia="en-AU"/>
            <w14:ligatures w14:val="standardContextual"/>
          </w:rPr>
          <w:tab/>
        </w:r>
        <w:r w:rsidRPr="00BD67DE">
          <w:t>Miscellaneous—pt 3.2</w:t>
        </w:r>
        <w:r w:rsidRPr="00381DEF">
          <w:rPr>
            <w:vanish/>
          </w:rPr>
          <w:tab/>
        </w:r>
        <w:r w:rsidRPr="00381DEF">
          <w:rPr>
            <w:vanish/>
          </w:rPr>
          <w:fldChar w:fldCharType="begin"/>
        </w:r>
        <w:r w:rsidRPr="00381DEF">
          <w:rPr>
            <w:vanish/>
          </w:rPr>
          <w:instrText xml:space="preserve"> PAGEREF _Toc213680649 \h </w:instrText>
        </w:r>
        <w:r w:rsidRPr="00381DEF">
          <w:rPr>
            <w:vanish/>
          </w:rPr>
        </w:r>
        <w:r w:rsidRPr="00381DEF">
          <w:rPr>
            <w:vanish/>
          </w:rPr>
          <w:fldChar w:fldCharType="separate"/>
        </w:r>
        <w:r w:rsidR="00594E67">
          <w:rPr>
            <w:vanish/>
          </w:rPr>
          <w:t>256</w:t>
        </w:r>
        <w:r w:rsidRPr="00381DEF">
          <w:rPr>
            <w:vanish/>
          </w:rPr>
          <w:fldChar w:fldCharType="end"/>
        </w:r>
      </w:hyperlink>
    </w:p>
    <w:p w14:paraId="75A9EDAC" w14:textId="2A002BF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0" w:history="1">
        <w:r w:rsidRPr="00BD67DE">
          <w:t>305</w:t>
        </w:r>
        <w:r>
          <w:rPr>
            <w:rFonts w:asciiTheme="minorHAnsi" w:eastAsiaTheme="minorEastAsia" w:hAnsiTheme="minorHAnsi" w:cstheme="minorBidi"/>
            <w:kern w:val="2"/>
            <w:sz w:val="24"/>
            <w:szCs w:val="24"/>
            <w:lang w:eastAsia="en-AU"/>
            <w14:ligatures w14:val="standardContextual"/>
          </w:rPr>
          <w:tab/>
        </w:r>
        <w:r w:rsidRPr="00BD67DE">
          <w:t>Application of pt 3.2 to incorporated legal practices and multidisciplinary partnerships</w:t>
        </w:r>
        <w:r>
          <w:tab/>
        </w:r>
        <w:r>
          <w:fldChar w:fldCharType="begin"/>
        </w:r>
        <w:r>
          <w:instrText xml:space="preserve"> PAGEREF _Toc213680650 \h </w:instrText>
        </w:r>
        <w:r>
          <w:fldChar w:fldCharType="separate"/>
        </w:r>
        <w:r w:rsidR="00594E67">
          <w:t>256</w:t>
        </w:r>
        <w:r>
          <w:fldChar w:fldCharType="end"/>
        </w:r>
      </w:hyperlink>
    </w:p>
    <w:p w14:paraId="130FD74C" w14:textId="32288B8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1" w:history="1">
        <w:r w:rsidRPr="00BD67DE">
          <w:t>306</w:t>
        </w:r>
        <w:r>
          <w:rPr>
            <w:rFonts w:asciiTheme="minorHAnsi" w:eastAsiaTheme="minorEastAsia" w:hAnsiTheme="minorHAnsi" w:cstheme="minorBidi"/>
            <w:kern w:val="2"/>
            <w:sz w:val="24"/>
            <w:szCs w:val="24"/>
            <w:lang w:eastAsia="en-AU"/>
            <w14:ligatures w14:val="standardContextual"/>
          </w:rPr>
          <w:tab/>
        </w:r>
        <w:r w:rsidRPr="00BD67DE">
          <w:t>Imputed acts, omission or knowledge for pt 3.2</w:t>
        </w:r>
        <w:r>
          <w:tab/>
        </w:r>
        <w:r>
          <w:fldChar w:fldCharType="begin"/>
        </w:r>
        <w:r>
          <w:instrText xml:space="preserve"> PAGEREF _Toc213680651 \h </w:instrText>
        </w:r>
        <w:r>
          <w:fldChar w:fldCharType="separate"/>
        </w:r>
        <w:r w:rsidR="00594E67">
          <w:t>257</w:t>
        </w:r>
        <w:r>
          <w:fldChar w:fldCharType="end"/>
        </w:r>
      </w:hyperlink>
    </w:p>
    <w:p w14:paraId="61C3432B" w14:textId="7F91E06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2" w:history="1">
        <w:r w:rsidRPr="00BD67DE">
          <w:t>307</w:t>
        </w:r>
        <w:r>
          <w:rPr>
            <w:rFonts w:asciiTheme="minorHAnsi" w:eastAsiaTheme="minorEastAsia" w:hAnsiTheme="minorHAnsi" w:cstheme="minorBidi"/>
            <w:kern w:val="2"/>
            <w:sz w:val="24"/>
            <w:szCs w:val="24"/>
            <w:lang w:eastAsia="en-AU"/>
            <w14:ligatures w14:val="standardContextual"/>
          </w:rPr>
          <w:tab/>
        </w:r>
        <w:r w:rsidRPr="00BD67DE">
          <w:t>Liability of principals of law practice under pt 3.2</w:t>
        </w:r>
        <w:r>
          <w:tab/>
        </w:r>
        <w:r>
          <w:fldChar w:fldCharType="begin"/>
        </w:r>
        <w:r>
          <w:instrText xml:space="preserve"> PAGEREF _Toc213680652 \h </w:instrText>
        </w:r>
        <w:r>
          <w:fldChar w:fldCharType="separate"/>
        </w:r>
        <w:r w:rsidR="00594E67">
          <w:t>257</w:t>
        </w:r>
        <w:r>
          <w:fldChar w:fldCharType="end"/>
        </w:r>
      </w:hyperlink>
    </w:p>
    <w:p w14:paraId="1AF4AA2E" w14:textId="12DF95BB"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653" w:history="1">
        <w:r w:rsidRPr="00BD67DE">
          <w:t>Part 3.3</w:t>
        </w:r>
        <w:r>
          <w:rPr>
            <w:rFonts w:asciiTheme="minorHAnsi" w:eastAsiaTheme="minorEastAsia" w:hAnsiTheme="minorHAnsi" w:cstheme="minorBidi"/>
            <w:b w:val="0"/>
            <w:kern w:val="2"/>
            <w:szCs w:val="24"/>
            <w:lang w:eastAsia="en-AU"/>
            <w14:ligatures w14:val="standardContextual"/>
          </w:rPr>
          <w:tab/>
        </w:r>
        <w:r w:rsidRPr="00BD67DE">
          <w:t>Professional indemnity insurance</w:t>
        </w:r>
        <w:r w:rsidRPr="00381DEF">
          <w:rPr>
            <w:vanish/>
          </w:rPr>
          <w:tab/>
        </w:r>
        <w:r w:rsidRPr="00381DEF">
          <w:rPr>
            <w:vanish/>
          </w:rPr>
          <w:fldChar w:fldCharType="begin"/>
        </w:r>
        <w:r w:rsidRPr="00381DEF">
          <w:rPr>
            <w:vanish/>
          </w:rPr>
          <w:instrText xml:space="preserve"> PAGEREF _Toc213680653 \h </w:instrText>
        </w:r>
        <w:r w:rsidRPr="00381DEF">
          <w:rPr>
            <w:vanish/>
          </w:rPr>
        </w:r>
        <w:r w:rsidRPr="00381DEF">
          <w:rPr>
            <w:vanish/>
          </w:rPr>
          <w:fldChar w:fldCharType="separate"/>
        </w:r>
        <w:r w:rsidR="00594E67">
          <w:rPr>
            <w:vanish/>
          </w:rPr>
          <w:t>258</w:t>
        </w:r>
        <w:r w:rsidRPr="00381DEF">
          <w:rPr>
            <w:vanish/>
          </w:rPr>
          <w:fldChar w:fldCharType="end"/>
        </w:r>
      </w:hyperlink>
    </w:p>
    <w:p w14:paraId="37316D38" w14:textId="14CD7E9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4" w:history="1">
        <w:r w:rsidRPr="00BD67DE">
          <w:t>308</w:t>
        </w:r>
        <w:r>
          <w:rPr>
            <w:rFonts w:asciiTheme="minorHAnsi" w:eastAsiaTheme="minorEastAsia" w:hAnsiTheme="minorHAnsi" w:cstheme="minorBidi"/>
            <w:kern w:val="2"/>
            <w:sz w:val="24"/>
            <w:szCs w:val="24"/>
            <w:lang w:eastAsia="en-AU"/>
            <w14:ligatures w14:val="standardContextual"/>
          </w:rPr>
          <w:tab/>
        </w:r>
        <w:r w:rsidRPr="00BD67DE">
          <w:t>Definitions—pt 3.3</w:t>
        </w:r>
        <w:r>
          <w:tab/>
        </w:r>
        <w:r>
          <w:fldChar w:fldCharType="begin"/>
        </w:r>
        <w:r>
          <w:instrText xml:space="preserve"> PAGEREF _Toc213680654 \h </w:instrText>
        </w:r>
        <w:r>
          <w:fldChar w:fldCharType="separate"/>
        </w:r>
        <w:r w:rsidR="00594E67">
          <w:t>258</w:t>
        </w:r>
        <w:r>
          <w:fldChar w:fldCharType="end"/>
        </w:r>
      </w:hyperlink>
    </w:p>
    <w:p w14:paraId="7E37D442" w14:textId="39760BC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5" w:history="1">
        <w:r w:rsidRPr="00BD67DE">
          <w:t>309</w:t>
        </w:r>
        <w:r>
          <w:rPr>
            <w:rFonts w:asciiTheme="minorHAnsi" w:eastAsiaTheme="minorEastAsia" w:hAnsiTheme="minorHAnsi" w:cstheme="minorBidi"/>
            <w:kern w:val="2"/>
            <w:sz w:val="24"/>
            <w:szCs w:val="24"/>
            <w:lang w:eastAsia="en-AU"/>
            <w14:ligatures w14:val="standardContextual"/>
          </w:rPr>
          <w:tab/>
        </w:r>
        <w:r w:rsidRPr="00BD67DE">
          <w:t>Purpose—pt 3.3</w:t>
        </w:r>
        <w:r>
          <w:tab/>
        </w:r>
        <w:r>
          <w:fldChar w:fldCharType="begin"/>
        </w:r>
        <w:r>
          <w:instrText xml:space="preserve"> PAGEREF _Toc213680655 \h </w:instrText>
        </w:r>
        <w:r>
          <w:fldChar w:fldCharType="separate"/>
        </w:r>
        <w:r w:rsidR="00594E67">
          <w:t>258</w:t>
        </w:r>
        <w:r>
          <w:fldChar w:fldCharType="end"/>
        </w:r>
      </w:hyperlink>
    </w:p>
    <w:p w14:paraId="3ED6DCCA" w14:textId="31256F2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6" w:history="1">
        <w:r w:rsidRPr="00BD67DE">
          <w:t>310</w:t>
        </w:r>
        <w:r>
          <w:rPr>
            <w:rFonts w:asciiTheme="minorHAnsi" w:eastAsiaTheme="minorEastAsia" w:hAnsiTheme="minorHAnsi" w:cstheme="minorBidi"/>
            <w:kern w:val="2"/>
            <w:sz w:val="24"/>
            <w:szCs w:val="24"/>
            <w:lang w:eastAsia="en-AU"/>
            <w14:ligatures w14:val="standardContextual"/>
          </w:rPr>
          <w:tab/>
        </w:r>
        <w:r w:rsidRPr="00BD67DE">
          <w:t>Exemptions from pt 3.3</w:t>
        </w:r>
        <w:r>
          <w:tab/>
        </w:r>
        <w:r>
          <w:fldChar w:fldCharType="begin"/>
        </w:r>
        <w:r>
          <w:instrText xml:space="preserve"> PAGEREF _Toc213680656 \h </w:instrText>
        </w:r>
        <w:r>
          <w:fldChar w:fldCharType="separate"/>
        </w:r>
        <w:r w:rsidR="00594E67">
          <w:t>258</w:t>
        </w:r>
        <w:r>
          <w:fldChar w:fldCharType="end"/>
        </w:r>
      </w:hyperlink>
    </w:p>
    <w:p w14:paraId="53E1121D" w14:textId="571023C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7" w:history="1">
        <w:r w:rsidRPr="00BD67DE">
          <w:t>311</w:t>
        </w:r>
        <w:r>
          <w:rPr>
            <w:rFonts w:asciiTheme="minorHAnsi" w:eastAsiaTheme="minorEastAsia" w:hAnsiTheme="minorHAnsi" w:cstheme="minorBidi"/>
            <w:kern w:val="2"/>
            <w:sz w:val="24"/>
            <w:szCs w:val="24"/>
            <w:lang w:eastAsia="en-AU"/>
            <w14:ligatures w14:val="standardContextual"/>
          </w:rPr>
          <w:tab/>
        </w:r>
        <w:r w:rsidRPr="00BD67DE">
          <w:t>Professional indemnity insurance for insurable legal practitioners</w:t>
        </w:r>
        <w:r>
          <w:tab/>
        </w:r>
        <w:r>
          <w:fldChar w:fldCharType="begin"/>
        </w:r>
        <w:r>
          <w:instrText xml:space="preserve"> PAGEREF _Toc213680657 \h </w:instrText>
        </w:r>
        <w:r>
          <w:fldChar w:fldCharType="separate"/>
        </w:r>
        <w:r w:rsidR="00594E67">
          <w:t>259</w:t>
        </w:r>
        <w:r>
          <w:fldChar w:fldCharType="end"/>
        </w:r>
      </w:hyperlink>
    </w:p>
    <w:p w14:paraId="7C80CF7A" w14:textId="155E164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8" w:history="1">
        <w:r w:rsidRPr="00BD67DE">
          <w:t>312</w:t>
        </w:r>
        <w:r>
          <w:rPr>
            <w:rFonts w:asciiTheme="minorHAnsi" w:eastAsiaTheme="minorEastAsia" w:hAnsiTheme="minorHAnsi" w:cstheme="minorBidi"/>
            <w:kern w:val="2"/>
            <w:sz w:val="24"/>
            <w:szCs w:val="24"/>
            <w:lang w:eastAsia="en-AU"/>
            <w14:ligatures w14:val="standardContextual"/>
          </w:rPr>
          <w:tab/>
        </w:r>
        <w:r w:rsidRPr="00BD67DE">
          <w:t>Approval of indemnity insurance policy</w:t>
        </w:r>
        <w:r>
          <w:tab/>
        </w:r>
        <w:r>
          <w:fldChar w:fldCharType="begin"/>
        </w:r>
        <w:r>
          <w:instrText xml:space="preserve"> PAGEREF _Toc213680658 \h </w:instrText>
        </w:r>
        <w:r>
          <w:fldChar w:fldCharType="separate"/>
        </w:r>
        <w:r w:rsidR="00594E67">
          <w:t>259</w:t>
        </w:r>
        <w:r>
          <w:fldChar w:fldCharType="end"/>
        </w:r>
      </w:hyperlink>
    </w:p>
    <w:p w14:paraId="74A47F91" w14:textId="3F43704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59" w:history="1">
        <w:r w:rsidRPr="00BD67DE">
          <w:t>312A</w:t>
        </w:r>
        <w:r>
          <w:rPr>
            <w:rFonts w:asciiTheme="minorHAnsi" w:eastAsiaTheme="minorEastAsia" w:hAnsiTheme="minorHAnsi" w:cstheme="minorBidi"/>
            <w:kern w:val="2"/>
            <w:sz w:val="24"/>
            <w:szCs w:val="24"/>
            <w:lang w:eastAsia="en-AU"/>
            <w14:ligatures w14:val="standardContextual"/>
          </w:rPr>
          <w:tab/>
        </w:r>
        <w:r w:rsidRPr="00BD67DE">
          <w:t>Continuing indemnity insurance</w:t>
        </w:r>
        <w:r>
          <w:tab/>
        </w:r>
        <w:r>
          <w:fldChar w:fldCharType="begin"/>
        </w:r>
        <w:r>
          <w:instrText xml:space="preserve"> PAGEREF _Toc213680659 \h </w:instrText>
        </w:r>
        <w:r>
          <w:fldChar w:fldCharType="separate"/>
        </w:r>
        <w:r w:rsidR="00594E67">
          <w:t>260</w:t>
        </w:r>
        <w:r>
          <w:fldChar w:fldCharType="end"/>
        </w:r>
      </w:hyperlink>
    </w:p>
    <w:p w14:paraId="65BECE71" w14:textId="5B3ED8A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60" w:history="1">
        <w:r w:rsidRPr="00BD67DE">
          <w:t>313</w:t>
        </w:r>
        <w:r>
          <w:rPr>
            <w:rFonts w:asciiTheme="minorHAnsi" w:eastAsiaTheme="minorEastAsia" w:hAnsiTheme="minorHAnsi" w:cstheme="minorBidi"/>
            <w:kern w:val="2"/>
            <w:sz w:val="24"/>
            <w:szCs w:val="24"/>
            <w:lang w:eastAsia="en-AU"/>
            <w14:ligatures w14:val="standardContextual"/>
          </w:rPr>
          <w:tab/>
        </w:r>
        <w:r w:rsidRPr="00BD67DE">
          <w:t>Agreements for insurance for solicitors</w:t>
        </w:r>
        <w:r>
          <w:tab/>
        </w:r>
        <w:r>
          <w:fldChar w:fldCharType="begin"/>
        </w:r>
        <w:r>
          <w:instrText xml:space="preserve"> PAGEREF _Toc213680660 \h </w:instrText>
        </w:r>
        <w:r>
          <w:fldChar w:fldCharType="separate"/>
        </w:r>
        <w:r w:rsidR="00594E67">
          <w:t>260</w:t>
        </w:r>
        <w:r>
          <w:fldChar w:fldCharType="end"/>
        </w:r>
      </w:hyperlink>
    </w:p>
    <w:p w14:paraId="6402AD20" w14:textId="3E2AC10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61" w:history="1">
        <w:r w:rsidRPr="00BD67DE">
          <w:t>314</w:t>
        </w:r>
        <w:r>
          <w:rPr>
            <w:rFonts w:asciiTheme="minorHAnsi" w:eastAsiaTheme="minorEastAsia" w:hAnsiTheme="minorHAnsi" w:cstheme="minorBidi"/>
            <w:kern w:val="2"/>
            <w:sz w:val="24"/>
            <w:szCs w:val="24"/>
            <w:lang w:eastAsia="en-AU"/>
            <w14:ligatures w14:val="standardContextual"/>
          </w:rPr>
          <w:tab/>
        </w:r>
        <w:r w:rsidRPr="00BD67DE">
          <w:t>Giving information to council for insurance</w:t>
        </w:r>
        <w:r>
          <w:tab/>
        </w:r>
        <w:r>
          <w:fldChar w:fldCharType="begin"/>
        </w:r>
        <w:r>
          <w:instrText xml:space="preserve"> PAGEREF _Toc213680661 \h </w:instrText>
        </w:r>
        <w:r>
          <w:fldChar w:fldCharType="separate"/>
        </w:r>
        <w:r w:rsidR="00594E67">
          <w:t>261</w:t>
        </w:r>
        <w:r>
          <w:fldChar w:fldCharType="end"/>
        </w:r>
      </w:hyperlink>
    </w:p>
    <w:p w14:paraId="55B889ED" w14:textId="017FC37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62" w:history="1">
        <w:r w:rsidRPr="00BD67DE">
          <w:t>315</w:t>
        </w:r>
        <w:r>
          <w:rPr>
            <w:rFonts w:asciiTheme="minorHAnsi" w:eastAsiaTheme="minorEastAsia" w:hAnsiTheme="minorHAnsi" w:cstheme="minorBidi"/>
            <w:kern w:val="2"/>
            <w:sz w:val="24"/>
            <w:szCs w:val="24"/>
            <w:lang w:eastAsia="en-AU"/>
            <w14:ligatures w14:val="standardContextual"/>
          </w:rPr>
          <w:tab/>
        </w:r>
        <w:r w:rsidRPr="00BD67DE">
          <w:t>Approval of indemnity fund</w:t>
        </w:r>
        <w:r>
          <w:tab/>
        </w:r>
        <w:r>
          <w:fldChar w:fldCharType="begin"/>
        </w:r>
        <w:r>
          <w:instrText xml:space="preserve"> PAGEREF _Toc213680662 \h </w:instrText>
        </w:r>
        <w:r>
          <w:fldChar w:fldCharType="separate"/>
        </w:r>
        <w:r w:rsidR="00594E67">
          <w:t>262</w:t>
        </w:r>
        <w:r>
          <w:fldChar w:fldCharType="end"/>
        </w:r>
      </w:hyperlink>
    </w:p>
    <w:p w14:paraId="2390391E" w14:textId="1BD0772D"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663" w:history="1">
        <w:r w:rsidRPr="00BD67DE">
          <w:t>Part 3.4</w:t>
        </w:r>
        <w:r>
          <w:rPr>
            <w:rFonts w:asciiTheme="minorHAnsi" w:eastAsiaTheme="minorEastAsia" w:hAnsiTheme="minorHAnsi" w:cstheme="minorBidi"/>
            <w:b w:val="0"/>
            <w:kern w:val="2"/>
            <w:szCs w:val="24"/>
            <w:lang w:eastAsia="en-AU"/>
            <w14:ligatures w14:val="standardContextual"/>
          </w:rPr>
          <w:tab/>
        </w:r>
        <w:r w:rsidRPr="00BD67DE">
          <w:t>Fidelity cover</w:t>
        </w:r>
        <w:r w:rsidRPr="00381DEF">
          <w:rPr>
            <w:vanish/>
          </w:rPr>
          <w:tab/>
        </w:r>
        <w:r w:rsidRPr="00381DEF">
          <w:rPr>
            <w:vanish/>
          </w:rPr>
          <w:fldChar w:fldCharType="begin"/>
        </w:r>
        <w:r w:rsidRPr="00381DEF">
          <w:rPr>
            <w:vanish/>
          </w:rPr>
          <w:instrText xml:space="preserve"> PAGEREF _Toc213680663 \h </w:instrText>
        </w:r>
        <w:r w:rsidRPr="00381DEF">
          <w:rPr>
            <w:vanish/>
          </w:rPr>
        </w:r>
        <w:r w:rsidRPr="00381DEF">
          <w:rPr>
            <w:vanish/>
          </w:rPr>
          <w:fldChar w:fldCharType="separate"/>
        </w:r>
        <w:r w:rsidR="00594E67">
          <w:rPr>
            <w:vanish/>
          </w:rPr>
          <w:t>263</w:t>
        </w:r>
        <w:r w:rsidRPr="00381DEF">
          <w:rPr>
            <w:vanish/>
          </w:rPr>
          <w:fldChar w:fldCharType="end"/>
        </w:r>
      </w:hyperlink>
    </w:p>
    <w:p w14:paraId="6EEBFC94" w14:textId="5F0A540A"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64" w:history="1">
        <w:r w:rsidRPr="00BD67DE">
          <w:t>Division 3.4.1</w:t>
        </w:r>
        <w:r>
          <w:rPr>
            <w:rFonts w:asciiTheme="minorHAnsi" w:eastAsiaTheme="minorEastAsia" w:hAnsiTheme="minorHAnsi" w:cstheme="minorBidi"/>
            <w:b w:val="0"/>
            <w:kern w:val="2"/>
            <w:sz w:val="24"/>
            <w:szCs w:val="24"/>
            <w:lang w:eastAsia="en-AU"/>
            <w14:ligatures w14:val="standardContextual"/>
          </w:rPr>
          <w:tab/>
        </w:r>
        <w:r w:rsidRPr="00BD67DE">
          <w:t>Preliminary—pt 3.4</w:t>
        </w:r>
        <w:r w:rsidRPr="00381DEF">
          <w:rPr>
            <w:vanish/>
          </w:rPr>
          <w:tab/>
        </w:r>
        <w:r w:rsidRPr="00381DEF">
          <w:rPr>
            <w:vanish/>
          </w:rPr>
          <w:fldChar w:fldCharType="begin"/>
        </w:r>
        <w:r w:rsidRPr="00381DEF">
          <w:rPr>
            <w:vanish/>
          </w:rPr>
          <w:instrText xml:space="preserve"> PAGEREF _Toc213680664 \h </w:instrText>
        </w:r>
        <w:r w:rsidRPr="00381DEF">
          <w:rPr>
            <w:vanish/>
          </w:rPr>
        </w:r>
        <w:r w:rsidRPr="00381DEF">
          <w:rPr>
            <w:vanish/>
          </w:rPr>
          <w:fldChar w:fldCharType="separate"/>
        </w:r>
        <w:r w:rsidR="00594E67">
          <w:rPr>
            <w:vanish/>
          </w:rPr>
          <w:t>263</w:t>
        </w:r>
        <w:r w:rsidRPr="00381DEF">
          <w:rPr>
            <w:vanish/>
          </w:rPr>
          <w:fldChar w:fldCharType="end"/>
        </w:r>
      </w:hyperlink>
    </w:p>
    <w:p w14:paraId="6E459AF2" w14:textId="7BD20AE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65" w:history="1">
        <w:r w:rsidRPr="00BD67DE">
          <w:t>316</w:t>
        </w:r>
        <w:r>
          <w:rPr>
            <w:rFonts w:asciiTheme="minorHAnsi" w:eastAsiaTheme="minorEastAsia" w:hAnsiTheme="minorHAnsi" w:cstheme="minorBidi"/>
            <w:kern w:val="2"/>
            <w:sz w:val="24"/>
            <w:szCs w:val="24"/>
            <w:lang w:eastAsia="en-AU"/>
            <w14:ligatures w14:val="standardContextual"/>
          </w:rPr>
          <w:tab/>
        </w:r>
        <w:r w:rsidRPr="00BD67DE">
          <w:t>Definitions—pt 3.4</w:t>
        </w:r>
        <w:r>
          <w:tab/>
        </w:r>
        <w:r>
          <w:fldChar w:fldCharType="begin"/>
        </w:r>
        <w:r>
          <w:instrText xml:space="preserve"> PAGEREF _Toc213680665 \h </w:instrText>
        </w:r>
        <w:r>
          <w:fldChar w:fldCharType="separate"/>
        </w:r>
        <w:r w:rsidR="00594E67">
          <w:t>263</w:t>
        </w:r>
        <w:r>
          <w:fldChar w:fldCharType="end"/>
        </w:r>
      </w:hyperlink>
    </w:p>
    <w:p w14:paraId="7F562661" w14:textId="60FA86B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66" w:history="1">
        <w:r w:rsidRPr="00BD67DE">
          <w:t>317</w:t>
        </w:r>
        <w:r>
          <w:rPr>
            <w:rFonts w:asciiTheme="minorHAnsi" w:eastAsiaTheme="minorEastAsia" w:hAnsiTheme="minorHAnsi" w:cstheme="minorBidi"/>
            <w:kern w:val="2"/>
            <w:sz w:val="24"/>
            <w:szCs w:val="24"/>
            <w:lang w:eastAsia="en-AU"/>
            <w14:ligatures w14:val="standardContextual"/>
          </w:rPr>
          <w:tab/>
        </w:r>
        <w:r w:rsidRPr="00BD67DE">
          <w:t>Time of default—pt 3.4</w:t>
        </w:r>
        <w:r>
          <w:tab/>
        </w:r>
        <w:r>
          <w:fldChar w:fldCharType="begin"/>
        </w:r>
        <w:r>
          <w:instrText xml:space="preserve"> PAGEREF _Toc213680666 \h </w:instrText>
        </w:r>
        <w:r>
          <w:fldChar w:fldCharType="separate"/>
        </w:r>
        <w:r w:rsidR="00594E67">
          <w:t>264</w:t>
        </w:r>
        <w:r>
          <w:fldChar w:fldCharType="end"/>
        </w:r>
      </w:hyperlink>
    </w:p>
    <w:p w14:paraId="270B49CE" w14:textId="0FD536D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67" w:history="1">
        <w:r w:rsidRPr="00BD67DE">
          <w:t>318</w:t>
        </w:r>
        <w:r>
          <w:rPr>
            <w:rFonts w:asciiTheme="minorHAnsi" w:eastAsiaTheme="minorEastAsia" w:hAnsiTheme="minorHAnsi" w:cstheme="minorBidi"/>
            <w:kern w:val="2"/>
            <w:sz w:val="24"/>
            <w:szCs w:val="24"/>
            <w:lang w:eastAsia="en-AU"/>
            <w14:ligatures w14:val="standardContextual"/>
          </w:rPr>
          <w:tab/>
        </w:r>
        <w:r w:rsidRPr="00BD67DE">
          <w:t>Purpose—pt 3.4</w:t>
        </w:r>
        <w:r>
          <w:tab/>
        </w:r>
        <w:r>
          <w:fldChar w:fldCharType="begin"/>
        </w:r>
        <w:r>
          <w:instrText xml:space="preserve"> PAGEREF _Toc213680667 \h </w:instrText>
        </w:r>
        <w:r>
          <w:fldChar w:fldCharType="separate"/>
        </w:r>
        <w:r w:rsidR="00594E67">
          <w:t>264</w:t>
        </w:r>
        <w:r>
          <w:fldChar w:fldCharType="end"/>
        </w:r>
      </w:hyperlink>
    </w:p>
    <w:p w14:paraId="771B3355" w14:textId="4717853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68" w:history="1">
        <w:r w:rsidRPr="00BD67DE">
          <w:t>319</w:t>
        </w:r>
        <w:r>
          <w:rPr>
            <w:rFonts w:asciiTheme="minorHAnsi" w:eastAsiaTheme="minorEastAsia" w:hAnsiTheme="minorHAnsi" w:cstheme="minorBidi"/>
            <w:kern w:val="2"/>
            <w:sz w:val="24"/>
            <w:szCs w:val="24"/>
            <w:lang w:eastAsia="en-AU"/>
            <w14:ligatures w14:val="standardContextual"/>
          </w:rPr>
          <w:tab/>
        </w:r>
        <w:r w:rsidRPr="00BD67DE">
          <w:t>Application—pt 3.4</w:t>
        </w:r>
        <w:r>
          <w:tab/>
        </w:r>
        <w:r>
          <w:fldChar w:fldCharType="begin"/>
        </w:r>
        <w:r>
          <w:instrText xml:space="preserve"> PAGEREF _Toc213680668 \h </w:instrText>
        </w:r>
        <w:r>
          <w:fldChar w:fldCharType="separate"/>
        </w:r>
        <w:r w:rsidR="00594E67">
          <w:t>264</w:t>
        </w:r>
        <w:r>
          <w:fldChar w:fldCharType="end"/>
        </w:r>
      </w:hyperlink>
    </w:p>
    <w:p w14:paraId="698D395D" w14:textId="2185D7B2"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69" w:history="1">
        <w:r w:rsidRPr="00BD67DE">
          <w:t>Division 3.4.2</w:t>
        </w:r>
        <w:r>
          <w:rPr>
            <w:rFonts w:asciiTheme="minorHAnsi" w:eastAsiaTheme="minorEastAsia" w:hAnsiTheme="minorHAnsi" w:cstheme="minorBidi"/>
            <w:b w:val="0"/>
            <w:kern w:val="2"/>
            <w:sz w:val="24"/>
            <w:szCs w:val="24"/>
            <w:lang w:eastAsia="en-AU"/>
            <w14:ligatures w14:val="standardContextual"/>
          </w:rPr>
          <w:tab/>
        </w:r>
        <w:r w:rsidRPr="00BD67DE">
          <w:t>Fidelity fund</w:t>
        </w:r>
        <w:r w:rsidRPr="00381DEF">
          <w:rPr>
            <w:vanish/>
          </w:rPr>
          <w:tab/>
        </w:r>
        <w:r w:rsidRPr="00381DEF">
          <w:rPr>
            <w:vanish/>
          </w:rPr>
          <w:fldChar w:fldCharType="begin"/>
        </w:r>
        <w:r w:rsidRPr="00381DEF">
          <w:rPr>
            <w:vanish/>
          </w:rPr>
          <w:instrText xml:space="preserve"> PAGEREF _Toc213680669 \h </w:instrText>
        </w:r>
        <w:r w:rsidRPr="00381DEF">
          <w:rPr>
            <w:vanish/>
          </w:rPr>
        </w:r>
        <w:r w:rsidRPr="00381DEF">
          <w:rPr>
            <w:vanish/>
          </w:rPr>
          <w:fldChar w:fldCharType="separate"/>
        </w:r>
        <w:r w:rsidR="00594E67">
          <w:rPr>
            <w:vanish/>
          </w:rPr>
          <w:t>265</w:t>
        </w:r>
        <w:r w:rsidRPr="00381DEF">
          <w:rPr>
            <w:vanish/>
          </w:rPr>
          <w:fldChar w:fldCharType="end"/>
        </w:r>
      </w:hyperlink>
    </w:p>
    <w:p w14:paraId="69DE9DCB" w14:textId="5E2E463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0" w:history="1">
        <w:r w:rsidRPr="00BD67DE">
          <w:t>320</w:t>
        </w:r>
        <w:r>
          <w:rPr>
            <w:rFonts w:asciiTheme="minorHAnsi" w:eastAsiaTheme="minorEastAsia" w:hAnsiTheme="minorHAnsi" w:cstheme="minorBidi"/>
            <w:kern w:val="2"/>
            <w:sz w:val="24"/>
            <w:szCs w:val="24"/>
            <w:lang w:eastAsia="en-AU"/>
            <w14:ligatures w14:val="standardContextual"/>
          </w:rPr>
          <w:tab/>
        </w:r>
        <w:r w:rsidRPr="00BD67DE">
          <w:t>Establishment etc of fidelity fund</w:t>
        </w:r>
        <w:r>
          <w:tab/>
        </w:r>
        <w:r>
          <w:fldChar w:fldCharType="begin"/>
        </w:r>
        <w:r>
          <w:instrText xml:space="preserve"> PAGEREF _Toc213680670 \h </w:instrText>
        </w:r>
        <w:r>
          <w:fldChar w:fldCharType="separate"/>
        </w:r>
        <w:r w:rsidR="00594E67">
          <w:t>265</w:t>
        </w:r>
        <w:r>
          <w:fldChar w:fldCharType="end"/>
        </w:r>
      </w:hyperlink>
    </w:p>
    <w:p w14:paraId="1C585C00" w14:textId="4B3C34C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1" w:history="1">
        <w:r w:rsidRPr="00BD67DE">
          <w:t>321</w:t>
        </w:r>
        <w:r>
          <w:rPr>
            <w:rFonts w:asciiTheme="minorHAnsi" w:eastAsiaTheme="minorEastAsia" w:hAnsiTheme="minorHAnsi" w:cstheme="minorBidi"/>
            <w:kern w:val="2"/>
            <w:sz w:val="24"/>
            <w:szCs w:val="24"/>
            <w:lang w:eastAsia="en-AU"/>
            <w14:ligatures w14:val="standardContextual"/>
          </w:rPr>
          <w:tab/>
        </w:r>
        <w:r w:rsidRPr="00BD67DE">
          <w:t>Investment of fidelity fund</w:t>
        </w:r>
        <w:r>
          <w:tab/>
        </w:r>
        <w:r>
          <w:fldChar w:fldCharType="begin"/>
        </w:r>
        <w:r>
          <w:instrText xml:space="preserve"> PAGEREF _Toc213680671 \h </w:instrText>
        </w:r>
        <w:r>
          <w:fldChar w:fldCharType="separate"/>
        </w:r>
        <w:r w:rsidR="00594E67">
          <w:t>265</w:t>
        </w:r>
        <w:r>
          <w:fldChar w:fldCharType="end"/>
        </w:r>
      </w:hyperlink>
    </w:p>
    <w:p w14:paraId="04CE2B05" w14:textId="211C2A8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2" w:history="1">
        <w:r w:rsidRPr="00BD67DE">
          <w:t>322</w:t>
        </w:r>
        <w:r>
          <w:rPr>
            <w:rFonts w:asciiTheme="minorHAnsi" w:eastAsiaTheme="minorEastAsia" w:hAnsiTheme="minorHAnsi" w:cstheme="minorBidi"/>
            <w:kern w:val="2"/>
            <w:sz w:val="24"/>
            <w:szCs w:val="24"/>
            <w:lang w:eastAsia="en-AU"/>
            <w14:ligatures w14:val="standardContextual"/>
          </w:rPr>
          <w:tab/>
        </w:r>
        <w:r w:rsidRPr="00BD67DE">
          <w:t>Audit of fidelity fund</w:t>
        </w:r>
        <w:r>
          <w:tab/>
        </w:r>
        <w:r>
          <w:fldChar w:fldCharType="begin"/>
        </w:r>
        <w:r>
          <w:instrText xml:space="preserve"> PAGEREF _Toc213680672 \h </w:instrText>
        </w:r>
        <w:r>
          <w:fldChar w:fldCharType="separate"/>
        </w:r>
        <w:r w:rsidR="00594E67">
          <w:t>266</w:t>
        </w:r>
        <w:r>
          <w:fldChar w:fldCharType="end"/>
        </w:r>
      </w:hyperlink>
    </w:p>
    <w:p w14:paraId="74550913" w14:textId="5D5B349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3" w:history="1">
        <w:r w:rsidRPr="00BD67DE">
          <w:t>323</w:t>
        </w:r>
        <w:r>
          <w:rPr>
            <w:rFonts w:asciiTheme="minorHAnsi" w:eastAsiaTheme="minorEastAsia" w:hAnsiTheme="minorHAnsi" w:cstheme="minorBidi"/>
            <w:kern w:val="2"/>
            <w:sz w:val="24"/>
            <w:szCs w:val="24"/>
            <w:lang w:eastAsia="en-AU"/>
            <w14:ligatures w14:val="standardContextual"/>
          </w:rPr>
          <w:tab/>
        </w:r>
        <w:r w:rsidRPr="00BD67DE">
          <w:t>Contributions to fidelity fund</w:t>
        </w:r>
        <w:r>
          <w:tab/>
        </w:r>
        <w:r>
          <w:fldChar w:fldCharType="begin"/>
        </w:r>
        <w:r>
          <w:instrText xml:space="preserve"> PAGEREF _Toc213680673 \h </w:instrText>
        </w:r>
        <w:r>
          <w:fldChar w:fldCharType="separate"/>
        </w:r>
        <w:r w:rsidR="00594E67">
          <w:t>266</w:t>
        </w:r>
        <w:r>
          <w:fldChar w:fldCharType="end"/>
        </w:r>
      </w:hyperlink>
    </w:p>
    <w:p w14:paraId="7D4A08D2" w14:textId="3272B94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4" w:history="1">
        <w:r w:rsidRPr="00BD67DE">
          <w:t>324</w:t>
        </w:r>
        <w:r>
          <w:rPr>
            <w:rFonts w:asciiTheme="minorHAnsi" w:eastAsiaTheme="minorEastAsia" w:hAnsiTheme="minorHAnsi" w:cstheme="minorBidi"/>
            <w:kern w:val="2"/>
            <w:sz w:val="24"/>
            <w:szCs w:val="24"/>
            <w:lang w:eastAsia="en-AU"/>
            <w14:ligatures w14:val="standardContextual"/>
          </w:rPr>
          <w:tab/>
        </w:r>
        <w:r w:rsidRPr="00BD67DE">
          <w:t>Levy to supplement fidelity fund</w:t>
        </w:r>
        <w:r>
          <w:tab/>
        </w:r>
        <w:r>
          <w:fldChar w:fldCharType="begin"/>
        </w:r>
        <w:r>
          <w:instrText xml:space="preserve"> PAGEREF _Toc213680674 \h </w:instrText>
        </w:r>
        <w:r>
          <w:fldChar w:fldCharType="separate"/>
        </w:r>
        <w:r w:rsidR="00594E67">
          <w:t>266</w:t>
        </w:r>
        <w:r>
          <w:fldChar w:fldCharType="end"/>
        </w:r>
      </w:hyperlink>
    </w:p>
    <w:p w14:paraId="1C416849" w14:textId="22A48CF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5" w:history="1">
        <w:r w:rsidRPr="00BD67DE">
          <w:t>325</w:t>
        </w:r>
        <w:r>
          <w:rPr>
            <w:rFonts w:asciiTheme="minorHAnsi" w:eastAsiaTheme="minorEastAsia" w:hAnsiTheme="minorHAnsi" w:cstheme="minorBidi"/>
            <w:kern w:val="2"/>
            <w:sz w:val="24"/>
            <w:szCs w:val="24"/>
            <w:lang w:eastAsia="en-AU"/>
            <w14:ligatures w14:val="standardContextual"/>
          </w:rPr>
          <w:tab/>
        </w:r>
        <w:r w:rsidRPr="00BD67DE">
          <w:t>Insurance of fidelity fund</w:t>
        </w:r>
        <w:r>
          <w:tab/>
        </w:r>
        <w:r>
          <w:fldChar w:fldCharType="begin"/>
        </w:r>
        <w:r>
          <w:instrText xml:space="preserve"> PAGEREF _Toc213680675 \h </w:instrText>
        </w:r>
        <w:r>
          <w:fldChar w:fldCharType="separate"/>
        </w:r>
        <w:r w:rsidR="00594E67">
          <w:t>267</w:t>
        </w:r>
        <w:r>
          <w:fldChar w:fldCharType="end"/>
        </w:r>
      </w:hyperlink>
    </w:p>
    <w:p w14:paraId="144A8613" w14:textId="0933BE5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6" w:history="1">
        <w:r w:rsidRPr="00BD67DE">
          <w:t>326</w:t>
        </w:r>
        <w:r>
          <w:rPr>
            <w:rFonts w:asciiTheme="minorHAnsi" w:eastAsiaTheme="minorEastAsia" w:hAnsiTheme="minorHAnsi" w:cstheme="minorBidi"/>
            <w:kern w:val="2"/>
            <w:sz w:val="24"/>
            <w:szCs w:val="24"/>
            <w:lang w:eastAsia="en-AU"/>
            <w14:ligatures w14:val="standardContextual"/>
          </w:rPr>
          <w:tab/>
        </w:r>
        <w:r w:rsidRPr="00BD67DE">
          <w:t>Borrowing for fidelity fund</w:t>
        </w:r>
        <w:r>
          <w:tab/>
        </w:r>
        <w:r>
          <w:fldChar w:fldCharType="begin"/>
        </w:r>
        <w:r>
          <w:instrText xml:space="preserve"> PAGEREF _Toc213680676 \h </w:instrText>
        </w:r>
        <w:r>
          <w:fldChar w:fldCharType="separate"/>
        </w:r>
        <w:r w:rsidR="00594E67">
          <w:t>267</w:t>
        </w:r>
        <w:r>
          <w:fldChar w:fldCharType="end"/>
        </w:r>
      </w:hyperlink>
    </w:p>
    <w:p w14:paraId="0A063A4F" w14:textId="66A52C56"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77" w:history="1">
        <w:r w:rsidRPr="00BD67DE">
          <w:t>Division 3.4.3</w:t>
        </w:r>
        <w:r>
          <w:rPr>
            <w:rFonts w:asciiTheme="minorHAnsi" w:eastAsiaTheme="minorEastAsia" w:hAnsiTheme="minorHAnsi" w:cstheme="minorBidi"/>
            <w:b w:val="0"/>
            <w:kern w:val="2"/>
            <w:sz w:val="24"/>
            <w:szCs w:val="24"/>
            <w:lang w:eastAsia="en-AU"/>
            <w14:ligatures w14:val="standardContextual"/>
          </w:rPr>
          <w:tab/>
        </w:r>
        <w:r w:rsidRPr="00BD67DE">
          <w:t>Defaults to which pt 3.4 applies</w:t>
        </w:r>
        <w:r w:rsidRPr="00381DEF">
          <w:rPr>
            <w:vanish/>
          </w:rPr>
          <w:tab/>
        </w:r>
        <w:r w:rsidRPr="00381DEF">
          <w:rPr>
            <w:vanish/>
          </w:rPr>
          <w:fldChar w:fldCharType="begin"/>
        </w:r>
        <w:r w:rsidRPr="00381DEF">
          <w:rPr>
            <w:vanish/>
          </w:rPr>
          <w:instrText xml:space="preserve"> PAGEREF _Toc213680677 \h </w:instrText>
        </w:r>
        <w:r w:rsidRPr="00381DEF">
          <w:rPr>
            <w:vanish/>
          </w:rPr>
        </w:r>
        <w:r w:rsidRPr="00381DEF">
          <w:rPr>
            <w:vanish/>
          </w:rPr>
          <w:fldChar w:fldCharType="separate"/>
        </w:r>
        <w:r w:rsidR="00594E67">
          <w:rPr>
            <w:vanish/>
          </w:rPr>
          <w:t>268</w:t>
        </w:r>
        <w:r w:rsidRPr="00381DEF">
          <w:rPr>
            <w:vanish/>
          </w:rPr>
          <w:fldChar w:fldCharType="end"/>
        </w:r>
      </w:hyperlink>
    </w:p>
    <w:p w14:paraId="2BF78D0A" w14:textId="241E9B3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8" w:history="1">
        <w:r w:rsidRPr="00BD67DE">
          <w:t>327</w:t>
        </w:r>
        <w:r>
          <w:rPr>
            <w:rFonts w:asciiTheme="minorHAnsi" w:eastAsiaTheme="minorEastAsia" w:hAnsiTheme="minorHAnsi" w:cstheme="minorBidi"/>
            <w:kern w:val="2"/>
            <w:sz w:val="24"/>
            <w:szCs w:val="24"/>
            <w:lang w:eastAsia="en-AU"/>
            <w14:ligatures w14:val="standardContextual"/>
          </w:rPr>
          <w:tab/>
        </w:r>
        <w:r w:rsidRPr="00BD67DE">
          <w:t xml:space="preserve">Meaning of </w:t>
        </w:r>
        <w:r w:rsidRPr="00BD67DE">
          <w:rPr>
            <w:i/>
          </w:rPr>
          <w:t>relevant jurisdiction</w:t>
        </w:r>
        <w:r w:rsidRPr="00BD67DE">
          <w:t>—pt 3.4</w:t>
        </w:r>
        <w:r>
          <w:tab/>
        </w:r>
        <w:r>
          <w:fldChar w:fldCharType="begin"/>
        </w:r>
        <w:r>
          <w:instrText xml:space="preserve"> PAGEREF _Toc213680678 \h </w:instrText>
        </w:r>
        <w:r>
          <w:fldChar w:fldCharType="separate"/>
        </w:r>
        <w:r w:rsidR="00594E67">
          <w:t>268</w:t>
        </w:r>
        <w:r>
          <w:fldChar w:fldCharType="end"/>
        </w:r>
      </w:hyperlink>
    </w:p>
    <w:p w14:paraId="52EA9624" w14:textId="429B9BC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79" w:history="1">
        <w:r w:rsidRPr="00BD67DE">
          <w:t>328</w:t>
        </w:r>
        <w:r>
          <w:rPr>
            <w:rFonts w:asciiTheme="minorHAnsi" w:eastAsiaTheme="minorEastAsia" w:hAnsiTheme="minorHAnsi" w:cstheme="minorBidi"/>
            <w:kern w:val="2"/>
            <w:sz w:val="24"/>
            <w:szCs w:val="24"/>
            <w:lang w:eastAsia="en-AU"/>
            <w14:ligatures w14:val="standardContextual"/>
          </w:rPr>
          <w:tab/>
        </w:r>
        <w:r w:rsidRPr="00BD67DE">
          <w:t>Defaults to which pt 3.4 applies</w:t>
        </w:r>
        <w:r>
          <w:tab/>
        </w:r>
        <w:r>
          <w:fldChar w:fldCharType="begin"/>
        </w:r>
        <w:r>
          <w:instrText xml:space="preserve"> PAGEREF _Toc213680679 \h </w:instrText>
        </w:r>
        <w:r>
          <w:fldChar w:fldCharType="separate"/>
        </w:r>
        <w:r w:rsidR="00594E67">
          <w:t>269</w:t>
        </w:r>
        <w:r>
          <w:fldChar w:fldCharType="end"/>
        </w:r>
      </w:hyperlink>
    </w:p>
    <w:p w14:paraId="0C8ED74C" w14:textId="1EED391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0" w:history="1">
        <w:r w:rsidRPr="00BD67DE">
          <w:t>329</w:t>
        </w:r>
        <w:r>
          <w:rPr>
            <w:rFonts w:asciiTheme="minorHAnsi" w:eastAsiaTheme="minorEastAsia" w:hAnsiTheme="minorHAnsi" w:cstheme="minorBidi"/>
            <w:kern w:val="2"/>
            <w:sz w:val="24"/>
            <w:szCs w:val="24"/>
            <w:lang w:eastAsia="en-AU"/>
            <w14:ligatures w14:val="standardContextual"/>
          </w:rPr>
          <w:tab/>
        </w:r>
        <w:r w:rsidRPr="00BD67DE">
          <w:t>Defaults relating to financial services or investments</w:t>
        </w:r>
        <w:r>
          <w:tab/>
        </w:r>
        <w:r>
          <w:fldChar w:fldCharType="begin"/>
        </w:r>
        <w:r>
          <w:instrText xml:space="preserve"> PAGEREF _Toc213680680 \h </w:instrText>
        </w:r>
        <w:r>
          <w:fldChar w:fldCharType="separate"/>
        </w:r>
        <w:r w:rsidR="00594E67">
          <w:t>269</w:t>
        </w:r>
        <w:r>
          <w:fldChar w:fldCharType="end"/>
        </w:r>
      </w:hyperlink>
    </w:p>
    <w:p w14:paraId="5EE62785" w14:textId="56FC00FA"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81" w:history="1">
        <w:r w:rsidRPr="00BD67DE">
          <w:t>Division 3.4.4</w:t>
        </w:r>
        <w:r>
          <w:rPr>
            <w:rFonts w:asciiTheme="minorHAnsi" w:eastAsiaTheme="minorEastAsia" w:hAnsiTheme="minorHAnsi" w:cstheme="minorBidi"/>
            <w:b w:val="0"/>
            <w:kern w:val="2"/>
            <w:sz w:val="24"/>
            <w:szCs w:val="24"/>
            <w:lang w:eastAsia="en-AU"/>
            <w14:ligatures w14:val="standardContextual"/>
          </w:rPr>
          <w:tab/>
        </w:r>
        <w:r w:rsidRPr="00BD67DE">
          <w:t>Claims about defaults</w:t>
        </w:r>
        <w:r w:rsidRPr="00381DEF">
          <w:rPr>
            <w:vanish/>
          </w:rPr>
          <w:tab/>
        </w:r>
        <w:r w:rsidRPr="00381DEF">
          <w:rPr>
            <w:vanish/>
          </w:rPr>
          <w:fldChar w:fldCharType="begin"/>
        </w:r>
        <w:r w:rsidRPr="00381DEF">
          <w:rPr>
            <w:vanish/>
          </w:rPr>
          <w:instrText xml:space="preserve"> PAGEREF _Toc213680681 \h </w:instrText>
        </w:r>
        <w:r w:rsidRPr="00381DEF">
          <w:rPr>
            <w:vanish/>
          </w:rPr>
        </w:r>
        <w:r w:rsidRPr="00381DEF">
          <w:rPr>
            <w:vanish/>
          </w:rPr>
          <w:fldChar w:fldCharType="separate"/>
        </w:r>
        <w:r w:rsidR="00594E67">
          <w:rPr>
            <w:vanish/>
          </w:rPr>
          <w:t>271</w:t>
        </w:r>
        <w:r w:rsidRPr="00381DEF">
          <w:rPr>
            <w:vanish/>
          </w:rPr>
          <w:fldChar w:fldCharType="end"/>
        </w:r>
      </w:hyperlink>
    </w:p>
    <w:p w14:paraId="3E86F9E6" w14:textId="4E739AA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2" w:history="1">
        <w:r w:rsidRPr="00BD67DE">
          <w:t>330</w:t>
        </w:r>
        <w:r>
          <w:rPr>
            <w:rFonts w:asciiTheme="minorHAnsi" w:eastAsiaTheme="minorEastAsia" w:hAnsiTheme="minorHAnsi" w:cstheme="minorBidi"/>
            <w:kern w:val="2"/>
            <w:sz w:val="24"/>
            <w:szCs w:val="24"/>
            <w:lang w:eastAsia="en-AU"/>
            <w14:ligatures w14:val="standardContextual"/>
          </w:rPr>
          <w:tab/>
        </w:r>
        <w:r w:rsidRPr="00BD67DE">
          <w:t>Claims about defaults</w:t>
        </w:r>
        <w:r>
          <w:tab/>
        </w:r>
        <w:r>
          <w:fldChar w:fldCharType="begin"/>
        </w:r>
        <w:r>
          <w:instrText xml:space="preserve"> PAGEREF _Toc213680682 \h </w:instrText>
        </w:r>
        <w:r>
          <w:fldChar w:fldCharType="separate"/>
        </w:r>
        <w:r w:rsidR="00594E67">
          <w:t>271</w:t>
        </w:r>
        <w:r>
          <w:fldChar w:fldCharType="end"/>
        </w:r>
      </w:hyperlink>
    </w:p>
    <w:p w14:paraId="5B2DCB90" w14:textId="1D03C04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3" w:history="1">
        <w:r w:rsidRPr="00BD67DE">
          <w:t>331</w:t>
        </w:r>
        <w:r>
          <w:rPr>
            <w:rFonts w:asciiTheme="minorHAnsi" w:eastAsiaTheme="minorEastAsia" w:hAnsiTheme="minorHAnsi" w:cstheme="minorBidi"/>
            <w:kern w:val="2"/>
            <w:sz w:val="24"/>
            <w:szCs w:val="24"/>
            <w:lang w:eastAsia="en-AU"/>
            <w14:ligatures w14:val="standardContextual"/>
          </w:rPr>
          <w:tab/>
        </w:r>
        <w:r w:rsidRPr="00BD67DE">
          <w:t>Approved form for claims</w:t>
        </w:r>
        <w:r>
          <w:tab/>
        </w:r>
        <w:r>
          <w:fldChar w:fldCharType="begin"/>
        </w:r>
        <w:r>
          <w:instrText xml:space="preserve"> PAGEREF _Toc213680683 \h </w:instrText>
        </w:r>
        <w:r>
          <w:fldChar w:fldCharType="separate"/>
        </w:r>
        <w:r w:rsidR="00594E67">
          <w:t>271</w:t>
        </w:r>
        <w:r>
          <w:fldChar w:fldCharType="end"/>
        </w:r>
      </w:hyperlink>
    </w:p>
    <w:p w14:paraId="06E73972" w14:textId="2A240E6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4" w:history="1">
        <w:r w:rsidRPr="00BD67DE">
          <w:t>332</w:t>
        </w:r>
        <w:r>
          <w:rPr>
            <w:rFonts w:asciiTheme="minorHAnsi" w:eastAsiaTheme="minorEastAsia" w:hAnsiTheme="minorHAnsi" w:cstheme="minorBidi"/>
            <w:kern w:val="2"/>
            <w:sz w:val="24"/>
            <w:szCs w:val="24"/>
            <w:lang w:eastAsia="en-AU"/>
            <w14:ligatures w14:val="standardContextual"/>
          </w:rPr>
          <w:tab/>
        </w:r>
        <w:r w:rsidRPr="00BD67DE">
          <w:t>Time limit for making claims against fidelity fund</w:t>
        </w:r>
        <w:r>
          <w:tab/>
        </w:r>
        <w:r>
          <w:fldChar w:fldCharType="begin"/>
        </w:r>
        <w:r>
          <w:instrText xml:space="preserve"> PAGEREF _Toc213680684 \h </w:instrText>
        </w:r>
        <w:r>
          <w:fldChar w:fldCharType="separate"/>
        </w:r>
        <w:r w:rsidR="00594E67">
          <w:t>272</w:t>
        </w:r>
        <w:r>
          <w:fldChar w:fldCharType="end"/>
        </w:r>
      </w:hyperlink>
    </w:p>
    <w:p w14:paraId="6F936DA1" w14:textId="266EBE9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5" w:history="1">
        <w:r w:rsidRPr="00BD67DE">
          <w:t>333</w:t>
        </w:r>
        <w:r>
          <w:rPr>
            <w:rFonts w:asciiTheme="minorHAnsi" w:eastAsiaTheme="minorEastAsia" w:hAnsiTheme="minorHAnsi" w:cstheme="minorBidi"/>
            <w:kern w:val="2"/>
            <w:sz w:val="24"/>
            <w:szCs w:val="24"/>
            <w:lang w:eastAsia="en-AU"/>
            <w14:ligatures w14:val="standardContextual"/>
          </w:rPr>
          <w:tab/>
        </w:r>
        <w:r w:rsidRPr="00BD67DE">
          <w:t>Advertisements about defaults by law practices</w:t>
        </w:r>
        <w:r>
          <w:tab/>
        </w:r>
        <w:r>
          <w:fldChar w:fldCharType="begin"/>
        </w:r>
        <w:r>
          <w:instrText xml:space="preserve"> PAGEREF _Toc213680685 \h </w:instrText>
        </w:r>
        <w:r>
          <w:fldChar w:fldCharType="separate"/>
        </w:r>
        <w:r w:rsidR="00594E67">
          <w:t>272</w:t>
        </w:r>
        <w:r>
          <w:fldChar w:fldCharType="end"/>
        </w:r>
      </w:hyperlink>
    </w:p>
    <w:p w14:paraId="05E1A191" w14:textId="611A002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6" w:history="1">
        <w:r w:rsidRPr="00BD67DE">
          <w:t>334</w:t>
        </w:r>
        <w:r>
          <w:rPr>
            <w:rFonts w:asciiTheme="minorHAnsi" w:eastAsiaTheme="minorEastAsia" w:hAnsiTheme="minorHAnsi" w:cstheme="minorBidi"/>
            <w:kern w:val="2"/>
            <w:sz w:val="24"/>
            <w:szCs w:val="24"/>
            <w:lang w:eastAsia="en-AU"/>
            <w14:ligatures w14:val="standardContextual"/>
          </w:rPr>
          <w:tab/>
        </w:r>
        <w:r w:rsidRPr="00BD67DE">
          <w:t>Time limit for making claims against fidelity fund following advertisement</w:t>
        </w:r>
        <w:r>
          <w:tab/>
        </w:r>
        <w:r>
          <w:fldChar w:fldCharType="begin"/>
        </w:r>
        <w:r>
          <w:instrText xml:space="preserve"> PAGEREF _Toc213680686 \h </w:instrText>
        </w:r>
        <w:r>
          <w:fldChar w:fldCharType="separate"/>
        </w:r>
        <w:r w:rsidR="00594E67">
          <w:t>274</w:t>
        </w:r>
        <w:r>
          <w:fldChar w:fldCharType="end"/>
        </w:r>
      </w:hyperlink>
    </w:p>
    <w:p w14:paraId="3BFFF6B1" w14:textId="4E004EF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7" w:history="1">
        <w:r w:rsidRPr="00BD67DE">
          <w:t>335</w:t>
        </w:r>
        <w:r>
          <w:rPr>
            <w:rFonts w:asciiTheme="minorHAnsi" w:eastAsiaTheme="minorEastAsia" w:hAnsiTheme="minorHAnsi" w:cstheme="minorBidi"/>
            <w:kern w:val="2"/>
            <w:sz w:val="24"/>
            <w:szCs w:val="24"/>
            <w:lang w:eastAsia="en-AU"/>
            <w14:ligatures w14:val="standardContextual"/>
          </w:rPr>
          <w:tab/>
        </w:r>
        <w:r w:rsidRPr="00BD67DE">
          <w:t>Claims not affected by certain matters</w:t>
        </w:r>
        <w:r>
          <w:tab/>
        </w:r>
        <w:r>
          <w:fldChar w:fldCharType="begin"/>
        </w:r>
        <w:r>
          <w:instrText xml:space="preserve"> PAGEREF _Toc213680687 \h </w:instrText>
        </w:r>
        <w:r>
          <w:fldChar w:fldCharType="separate"/>
        </w:r>
        <w:r w:rsidR="00594E67">
          <w:t>275</w:t>
        </w:r>
        <w:r>
          <w:fldChar w:fldCharType="end"/>
        </w:r>
      </w:hyperlink>
    </w:p>
    <w:p w14:paraId="65A7B4EC" w14:textId="0A82B50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8" w:history="1">
        <w:r w:rsidRPr="00BD67DE">
          <w:t>336</w:t>
        </w:r>
        <w:r>
          <w:rPr>
            <w:rFonts w:asciiTheme="minorHAnsi" w:eastAsiaTheme="minorEastAsia" w:hAnsiTheme="minorHAnsi" w:cstheme="minorBidi"/>
            <w:kern w:val="2"/>
            <w:sz w:val="24"/>
            <w:szCs w:val="24"/>
            <w:lang w:eastAsia="en-AU"/>
            <w14:ligatures w14:val="standardContextual"/>
          </w:rPr>
          <w:tab/>
        </w:r>
        <w:r w:rsidRPr="00BD67DE">
          <w:t>Investigation of claims</w:t>
        </w:r>
        <w:r>
          <w:tab/>
        </w:r>
        <w:r>
          <w:fldChar w:fldCharType="begin"/>
        </w:r>
        <w:r>
          <w:instrText xml:space="preserve"> PAGEREF _Toc213680688 \h </w:instrText>
        </w:r>
        <w:r>
          <w:fldChar w:fldCharType="separate"/>
        </w:r>
        <w:r w:rsidR="00594E67">
          <w:t>275</w:t>
        </w:r>
        <w:r>
          <w:fldChar w:fldCharType="end"/>
        </w:r>
      </w:hyperlink>
    </w:p>
    <w:p w14:paraId="6DD4ACA8" w14:textId="2055128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89" w:history="1">
        <w:r w:rsidRPr="00BD67DE">
          <w:t>337</w:t>
        </w:r>
        <w:r>
          <w:rPr>
            <w:rFonts w:asciiTheme="minorHAnsi" w:eastAsiaTheme="minorEastAsia" w:hAnsiTheme="minorHAnsi" w:cstheme="minorBidi"/>
            <w:kern w:val="2"/>
            <w:sz w:val="24"/>
            <w:szCs w:val="24"/>
            <w:lang w:eastAsia="en-AU"/>
            <w14:ligatures w14:val="standardContextual"/>
          </w:rPr>
          <w:tab/>
        </w:r>
        <w:r w:rsidRPr="00BD67DE">
          <w:t>Advance payments for claims</w:t>
        </w:r>
        <w:r>
          <w:tab/>
        </w:r>
        <w:r>
          <w:fldChar w:fldCharType="begin"/>
        </w:r>
        <w:r>
          <w:instrText xml:space="preserve"> PAGEREF _Toc213680689 \h </w:instrText>
        </w:r>
        <w:r>
          <w:fldChar w:fldCharType="separate"/>
        </w:r>
        <w:r w:rsidR="00594E67">
          <w:t>276</w:t>
        </w:r>
        <w:r>
          <w:fldChar w:fldCharType="end"/>
        </w:r>
      </w:hyperlink>
    </w:p>
    <w:p w14:paraId="12F08A97" w14:textId="0EE4161E"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690" w:history="1">
        <w:r w:rsidRPr="00BD67DE">
          <w:t>Division 3.4.5</w:t>
        </w:r>
        <w:r>
          <w:rPr>
            <w:rFonts w:asciiTheme="minorHAnsi" w:eastAsiaTheme="minorEastAsia" w:hAnsiTheme="minorHAnsi" w:cstheme="minorBidi"/>
            <w:b w:val="0"/>
            <w:kern w:val="2"/>
            <w:sz w:val="24"/>
            <w:szCs w:val="24"/>
            <w:lang w:eastAsia="en-AU"/>
            <w14:ligatures w14:val="standardContextual"/>
          </w:rPr>
          <w:tab/>
        </w:r>
        <w:r w:rsidRPr="00BD67DE">
          <w:t>Deciding claims</w:t>
        </w:r>
        <w:r w:rsidRPr="00381DEF">
          <w:rPr>
            <w:vanish/>
          </w:rPr>
          <w:tab/>
        </w:r>
        <w:r w:rsidRPr="00381DEF">
          <w:rPr>
            <w:vanish/>
          </w:rPr>
          <w:fldChar w:fldCharType="begin"/>
        </w:r>
        <w:r w:rsidRPr="00381DEF">
          <w:rPr>
            <w:vanish/>
          </w:rPr>
          <w:instrText xml:space="preserve"> PAGEREF _Toc213680690 \h </w:instrText>
        </w:r>
        <w:r w:rsidRPr="00381DEF">
          <w:rPr>
            <w:vanish/>
          </w:rPr>
        </w:r>
        <w:r w:rsidRPr="00381DEF">
          <w:rPr>
            <w:vanish/>
          </w:rPr>
          <w:fldChar w:fldCharType="separate"/>
        </w:r>
        <w:r w:rsidR="00594E67">
          <w:rPr>
            <w:vanish/>
          </w:rPr>
          <w:t>276</w:t>
        </w:r>
        <w:r w:rsidRPr="00381DEF">
          <w:rPr>
            <w:vanish/>
          </w:rPr>
          <w:fldChar w:fldCharType="end"/>
        </w:r>
      </w:hyperlink>
    </w:p>
    <w:p w14:paraId="31018984" w14:textId="7BE3328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1" w:history="1">
        <w:r w:rsidRPr="00BD67DE">
          <w:t>338</w:t>
        </w:r>
        <w:r>
          <w:rPr>
            <w:rFonts w:asciiTheme="minorHAnsi" w:eastAsiaTheme="minorEastAsia" w:hAnsiTheme="minorHAnsi" w:cstheme="minorBidi"/>
            <w:kern w:val="2"/>
            <w:sz w:val="24"/>
            <w:szCs w:val="24"/>
            <w:lang w:eastAsia="en-AU"/>
            <w14:ligatures w14:val="standardContextual"/>
          </w:rPr>
          <w:tab/>
        </w:r>
        <w:r w:rsidRPr="00BD67DE">
          <w:t>Deciding claims generally</w:t>
        </w:r>
        <w:r>
          <w:tab/>
        </w:r>
        <w:r>
          <w:fldChar w:fldCharType="begin"/>
        </w:r>
        <w:r>
          <w:instrText xml:space="preserve"> PAGEREF _Toc213680691 \h </w:instrText>
        </w:r>
        <w:r>
          <w:fldChar w:fldCharType="separate"/>
        </w:r>
        <w:r w:rsidR="00594E67">
          <w:t>276</w:t>
        </w:r>
        <w:r>
          <w:fldChar w:fldCharType="end"/>
        </w:r>
      </w:hyperlink>
    </w:p>
    <w:p w14:paraId="23054B72" w14:textId="1ADC57A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2" w:history="1">
        <w:r w:rsidRPr="00BD67DE">
          <w:t>339</w:t>
        </w:r>
        <w:r>
          <w:rPr>
            <w:rFonts w:asciiTheme="minorHAnsi" w:eastAsiaTheme="minorEastAsia" w:hAnsiTheme="minorHAnsi" w:cstheme="minorBidi"/>
            <w:kern w:val="2"/>
            <w:sz w:val="24"/>
            <w:szCs w:val="24"/>
            <w:lang w:eastAsia="en-AU"/>
            <w14:ligatures w14:val="standardContextual"/>
          </w:rPr>
          <w:tab/>
        </w:r>
        <w:r w:rsidRPr="00BD67DE">
          <w:t>Maximum amount allowable for claim</w:t>
        </w:r>
        <w:r>
          <w:tab/>
        </w:r>
        <w:r>
          <w:fldChar w:fldCharType="begin"/>
        </w:r>
        <w:r>
          <w:instrText xml:space="preserve"> PAGEREF _Toc213680692 \h </w:instrText>
        </w:r>
        <w:r>
          <w:fldChar w:fldCharType="separate"/>
        </w:r>
        <w:r w:rsidR="00594E67">
          <w:t>278</w:t>
        </w:r>
        <w:r>
          <w:fldChar w:fldCharType="end"/>
        </w:r>
      </w:hyperlink>
    </w:p>
    <w:p w14:paraId="1D2C1AA0" w14:textId="41CE6DE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3" w:history="1">
        <w:r w:rsidRPr="00BD67DE">
          <w:t>340</w:t>
        </w:r>
        <w:r>
          <w:rPr>
            <w:rFonts w:asciiTheme="minorHAnsi" w:eastAsiaTheme="minorEastAsia" w:hAnsiTheme="minorHAnsi" w:cstheme="minorBidi"/>
            <w:kern w:val="2"/>
            <w:sz w:val="24"/>
            <w:szCs w:val="24"/>
            <w:lang w:eastAsia="en-AU"/>
            <w14:ligatures w14:val="standardContextual"/>
          </w:rPr>
          <w:tab/>
        </w:r>
        <w:r w:rsidRPr="00BD67DE">
          <w:t>Costs in relation to claims</w:t>
        </w:r>
        <w:r>
          <w:tab/>
        </w:r>
        <w:r>
          <w:fldChar w:fldCharType="begin"/>
        </w:r>
        <w:r>
          <w:instrText xml:space="preserve"> PAGEREF _Toc213680693 \h </w:instrText>
        </w:r>
        <w:r>
          <w:fldChar w:fldCharType="separate"/>
        </w:r>
        <w:r w:rsidR="00594E67">
          <w:t>278</w:t>
        </w:r>
        <w:r>
          <w:fldChar w:fldCharType="end"/>
        </w:r>
      </w:hyperlink>
    </w:p>
    <w:p w14:paraId="4006272B" w14:textId="42EAA8F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4" w:history="1">
        <w:r w:rsidRPr="00BD67DE">
          <w:t>341</w:t>
        </w:r>
        <w:r>
          <w:rPr>
            <w:rFonts w:asciiTheme="minorHAnsi" w:eastAsiaTheme="minorEastAsia" w:hAnsiTheme="minorHAnsi" w:cstheme="minorBidi"/>
            <w:kern w:val="2"/>
            <w:sz w:val="24"/>
            <w:szCs w:val="24"/>
            <w:lang w:eastAsia="en-AU"/>
            <w14:ligatures w14:val="standardContextual"/>
          </w:rPr>
          <w:tab/>
        </w:r>
        <w:r w:rsidRPr="00BD67DE">
          <w:t>Interest in relation to claims</w:t>
        </w:r>
        <w:r>
          <w:tab/>
        </w:r>
        <w:r>
          <w:fldChar w:fldCharType="begin"/>
        </w:r>
        <w:r>
          <w:instrText xml:space="preserve"> PAGEREF _Toc213680694 \h </w:instrText>
        </w:r>
        <w:r>
          <w:fldChar w:fldCharType="separate"/>
        </w:r>
        <w:r w:rsidR="00594E67">
          <w:t>278</w:t>
        </w:r>
        <w:r>
          <w:fldChar w:fldCharType="end"/>
        </w:r>
      </w:hyperlink>
    </w:p>
    <w:p w14:paraId="47197B8E" w14:textId="7456705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5" w:history="1">
        <w:r w:rsidRPr="00BD67DE">
          <w:t>342</w:t>
        </w:r>
        <w:r>
          <w:rPr>
            <w:rFonts w:asciiTheme="minorHAnsi" w:eastAsiaTheme="minorEastAsia" w:hAnsiTheme="minorHAnsi" w:cstheme="minorBidi"/>
            <w:kern w:val="2"/>
            <w:sz w:val="24"/>
            <w:szCs w:val="24"/>
            <w:lang w:eastAsia="en-AU"/>
            <w14:ligatures w14:val="standardContextual"/>
          </w:rPr>
          <w:tab/>
        </w:r>
        <w:r w:rsidRPr="00BD67DE">
          <w:t>Reduction of claim because of other benefits</w:t>
        </w:r>
        <w:r>
          <w:tab/>
        </w:r>
        <w:r>
          <w:fldChar w:fldCharType="begin"/>
        </w:r>
        <w:r>
          <w:instrText xml:space="preserve"> PAGEREF _Toc213680695 \h </w:instrText>
        </w:r>
        <w:r>
          <w:fldChar w:fldCharType="separate"/>
        </w:r>
        <w:r w:rsidR="00594E67">
          <w:t>279</w:t>
        </w:r>
        <w:r>
          <w:fldChar w:fldCharType="end"/>
        </w:r>
      </w:hyperlink>
    </w:p>
    <w:p w14:paraId="37A5D5BF" w14:textId="22CB88E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6" w:history="1">
        <w:r w:rsidRPr="00BD67DE">
          <w:t>343</w:t>
        </w:r>
        <w:r>
          <w:rPr>
            <w:rFonts w:asciiTheme="minorHAnsi" w:eastAsiaTheme="minorEastAsia" w:hAnsiTheme="minorHAnsi" w:cstheme="minorBidi"/>
            <w:kern w:val="2"/>
            <w:sz w:val="24"/>
            <w:szCs w:val="24"/>
            <w:lang w:eastAsia="en-AU"/>
            <w14:ligatures w14:val="standardContextual"/>
          </w:rPr>
          <w:tab/>
        </w:r>
        <w:r w:rsidRPr="00BD67DE">
          <w:t>Subrogation on payment of claim</w:t>
        </w:r>
        <w:r>
          <w:tab/>
        </w:r>
        <w:r>
          <w:fldChar w:fldCharType="begin"/>
        </w:r>
        <w:r>
          <w:instrText xml:space="preserve"> PAGEREF _Toc213680696 \h </w:instrText>
        </w:r>
        <w:r>
          <w:fldChar w:fldCharType="separate"/>
        </w:r>
        <w:r w:rsidR="00594E67">
          <w:t>279</w:t>
        </w:r>
        <w:r>
          <w:fldChar w:fldCharType="end"/>
        </w:r>
      </w:hyperlink>
    </w:p>
    <w:p w14:paraId="7005CE16" w14:textId="1D29A0D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7" w:history="1">
        <w:r w:rsidRPr="00BD67DE">
          <w:t>344</w:t>
        </w:r>
        <w:r>
          <w:rPr>
            <w:rFonts w:asciiTheme="minorHAnsi" w:eastAsiaTheme="minorEastAsia" w:hAnsiTheme="minorHAnsi" w:cstheme="minorBidi"/>
            <w:kern w:val="2"/>
            <w:sz w:val="24"/>
            <w:szCs w:val="24"/>
            <w:lang w:eastAsia="en-AU"/>
            <w14:ligatures w14:val="standardContextual"/>
          </w:rPr>
          <w:tab/>
        </w:r>
        <w:r w:rsidRPr="00BD67DE">
          <w:t>Repayment of certain amounts paid from fidelity fund</w:t>
        </w:r>
        <w:r>
          <w:tab/>
        </w:r>
        <w:r>
          <w:fldChar w:fldCharType="begin"/>
        </w:r>
        <w:r>
          <w:instrText xml:space="preserve"> PAGEREF _Toc213680697 \h </w:instrText>
        </w:r>
        <w:r>
          <w:fldChar w:fldCharType="separate"/>
        </w:r>
        <w:r w:rsidR="00594E67">
          <w:t>280</w:t>
        </w:r>
        <w:r>
          <w:fldChar w:fldCharType="end"/>
        </w:r>
      </w:hyperlink>
    </w:p>
    <w:p w14:paraId="29C009B2" w14:textId="3D40DAA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8" w:history="1">
        <w:r w:rsidRPr="00BD67DE">
          <w:t>345</w:t>
        </w:r>
        <w:r>
          <w:rPr>
            <w:rFonts w:asciiTheme="minorHAnsi" w:eastAsiaTheme="minorEastAsia" w:hAnsiTheme="minorHAnsi" w:cstheme="minorBidi"/>
            <w:kern w:val="2"/>
            <w:sz w:val="24"/>
            <w:szCs w:val="24"/>
            <w:lang w:eastAsia="en-AU"/>
            <w14:ligatures w14:val="standardContextual"/>
          </w:rPr>
          <w:tab/>
        </w:r>
        <w:r w:rsidRPr="00BD67DE">
          <w:t>Notification of delay in making decision on claim</w:t>
        </w:r>
        <w:r>
          <w:tab/>
        </w:r>
        <w:r>
          <w:fldChar w:fldCharType="begin"/>
        </w:r>
        <w:r>
          <w:instrText xml:space="preserve"> PAGEREF _Toc213680698 \h </w:instrText>
        </w:r>
        <w:r>
          <w:fldChar w:fldCharType="separate"/>
        </w:r>
        <w:r w:rsidR="00594E67">
          <w:t>281</w:t>
        </w:r>
        <w:r>
          <w:fldChar w:fldCharType="end"/>
        </w:r>
      </w:hyperlink>
    </w:p>
    <w:p w14:paraId="4740B420" w14:textId="2FC19EC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699" w:history="1">
        <w:r w:rsidRPr="00BD67DE">
          <w:t>346</w:t>
        </w:r>
        <w:r>
          <w:rPr>
            <w:rFonts w:asciiTheme="minorHAnsi" w:eastAsiaTheme="minorEastAsia" w:hAnsiTheme="minorHAnsi" w:cstheme="minorBidi"/>
            <w:kern w:val="2"/>
            <w:sz w:val="24"/>
            <w:szCs w:val="24"/>
            <w:lang w:eastAsia="en-AU"/>
            <w14:ligatures w14:val="standardContextual"/>
          </w:rPr>
          <w:tab/>
        </w:r>
        <w:r w:rsidRPr="00BD67DE">
          <w:t>Evidence in court proceedings under s 343 and certain proceedings for review etc</w:t>
        </w:r>
        <w:r>
          <w:tab/>
        </w:r>
        <w:r>
          <w:fldChar w:fldCharType="begin"/>
        </w:r>
        <w:r>
          <w:instrText xml:space="preserve"> PAGEREF _Toc213680699 \h </w:instrText>
        </w:r>
        <w:r>
          <w:fldChar w:fldCharType="separate"/>
        </w:r>
        <w:r w:rsidR="00594E67">
          <w:t>281</w:t>
        </w:r>
        <w:r>
          <w:fldChar w:fldCharType="end"/>
        </w:r>
      </w:hyperlink>
    </w:p>
    <w:p w14:paraId="184B0DE3" w14:textId="4865B724"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00" w:history="1">
        <w:r w:rsidRPr="00BD67DE">
          <w:t>Division 3.4.6</w:t>
        </w:r>
        <w:r>
          <w:rPr>
            <w:rFonts w:asciiTheme="minorHAnsi" w:eastAsiaTheme="minorEastAsia" w:hAnsiTheme="minorHAnsi" w:cstheme="minorBidi"/>
            <w:b w:val="0"/>
            <w:kern w:val="2"/>
            <w:sz w:val="24"/>
            <w:szCs w:val="24"/>
            <w:lang w:eastAsia="en-AU"/>
            <w14:ligatures w14:val="standardContextual"/>
          </w:rPr>
          <w:tab/>
        </w:r>
        <w:r w:rsidRPr="00BD67DE">
          <w:t>Payments from fidelity fund for defaults</w:t>
        </w:r>
        <w:r w:rsidRPr="00381DEF">
          <w:rPr>
            <w:vanish/>
          </w:rPr>
          <w:tab/>
        </w:r>
        <w:r w:rsidRPr="00381DEF">
          <w:rPr>
            <w:vanish/>
          </w:rPr>
          <w:fldChar w:fldCharType="begin"/>
        </w:r>
        <w:r w:rsidRPr="00381DEF">
          <w:rPr>
            <w:vanish/>
          </w:rPr>
          <w:instrText xml:space="preserve"> PAGEREF _Toc213680700 \h </w:instrText>
        </w:r>
        <w:r w:rsidRPr="00381DEF">
          <w:rPr>
            <w:vanish/>
          </w:rPr>
        </w:r>
        <w:r w:rsidRPr="00381DEF">
          <w:rPr>
            <w:vanish/>
          </w:rPr>
          <w:fldChar w:fldCharType="separate"/>
        </w:r>
        <w:r w:rsidR="00594E67">
          <w:rPr>
            <w:vanish/>
          </w:rPr>
          <w:t>282</w:t>
        </w:r>
        <w:r w:rsidRPr="00381DEF">
          <w:rPr>
            <w:vanish/>
          </w:rPr>
          <w:fldChar w:fldCharType="end"/>
        </w:r>
      </w:hyperlink>
    </w:p>
    <w:p w14:paraId="12608446" w14:textId="219CDFC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01" w:history="1">
        <w:r w:rsidRPr="00BD67DE">
          <w:t>347</w:t>
        </w:r>
        <w:r>
          <w:rPr>
            <w:rFonts w:asciiTheme="minorHAnsi" w:eastAsiaTheme="minorEastAsia" w:hAnsiTheme="minorHAnsi" w:cstheme="minorBidi"/>
            <w:kern w:val="2"/>
            <w:sz w:val="24"/>
            <w:szCs w:val="24"/>
            <w:lang w:eastAsia="en-AU"/>
            <w14:ligatures w14:val="standardContextual"/>
          </w:rPr>
          <w:tab/>
        </w:r>
        <w:r w:rsidRPr="00BD67DE">
          <w:t>Payments for defaults</w:t>
        </w:r>
        <w:r>
          <w:tab/>
        </w:r>
        <w:r>
          <w:fldChar w:fldCharType="begin"/>
        </w:r>
        <w:r>
          <w:instrText xml:space="preserve"> PAGEREF _Toc213680701 \h </w:instrText>
        </w:r>
        <w:r>
          <w:fldChar w:fldCharType="separate"/>
        </w:r>
        <w:r w:rsidR="00594E67">
          <w:t>282</w:t>
        </w:r>
        <w:r>
          <w:fldChar w:fldCharType="end"/>
        </w:r>
      </w:hyperlink>
    </w:p>
    <w:p w14:paraId="1BBF3DDC" w14:textId="69CDD02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02" w:history="1">
        <w:r w:rsidRPr="00BD67DE">
          <w:t>348</w:t>
        </w:r>
        <w:r>
          <w:rPr>
            <w:rFonts w:asciiTheme="minorHAnsi" w:eastAsiaTheme="minorEastAsia" w:hAnsiTheme="minorHAnsi" w:cstheme="minorBidi"/>
            <w:kern w:val="2"/>
            <w:sz w:val="24"/>
            <w:szCs w:val="24"/>
            <w:lang w:eastAsia="en-AU"/>
            <w14:ligatures w14:val="standardContextual"/>
          </w:rPr>
          <w:tab/>
        </w:r>
        <w:r w:rsidRPr="00BD67DE">
          <w:t>Caps on payments from fidelity fund</w:t>
        </w:r>
        <w:r>
          <w:tab/>
        </w:r>
        <w:r>
          <w:fldChar w:fldCharType="begin"/>
        </w:r>
        <w:r>
          <w:instrText xml:space="preserve"> PAGEREF _Toc213680702 \h </w:instrText>
        </w:r>
        <w:r>
          <w:fldChar w:fldCharType="separate"/>
        </w:r>
        <w:r w:rsidR="00594E67">
          <w:t>282</w:t>
        </w:r>
        <w:r>
          <w:fldChar w:fldCharType="end"/>
        </w:r>
      </w:hyperlink>
    </w:p>
    <w:p w14:paraId="12B4DEE4" w14:textId="587F4DE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03" w:history="1">
        <w:r w:rsidRPr="00BD67DE">
          <w:t>349</w:t>
        </w:r>
        <w:r>
          <w:rPr>
            <w:rFonts w:asciiTheme="minorHAnsi" w:eastAsiaTheme="minorEastAsia" w:hAnsiTheme="minorHAnsi" w:cstheme="minorBidi"/>
            <w:kern w:val="2"/>
            <w:sz w:val="24"/>
            <w:szCs w:val="24"/>
            <w:lang w:eastAsia="en-AU"/>
            <w14:ligatures w14:val="standardContextual"/>
          </w:rPr>
          <w:tab/>
        </w:r>
        <w:r w:rsidRPr="00BD67DE">
          <w:t>Sufficiency of fidelity fund</w:t>
        </w:r>
        <w:r>
          <w:tab/>
        </w:r>
        <w:r>
          <w:fldChar w:fldCharType="begin"/>
        </w:r>
        <w:r>
          <w:instrText xml:space="preserve"> PAGEREF _Toc213680703 \h </w:instrText>
        </w:r>
        <w:r>
          <w:fldChar w:fldCharType="separate"/>
        </w:r>
        <w:r w:rsidR="00594E67">
          <w:t>283</w:t>
        </w:r>
        <w:r>
          <w:fldChar w:fldCharType="end"/>
        </w:r>
      </w:hyperlink>
    </w:p>
    <w:p w14:paraId="3FD78C9F" w14:textId="12A25AC7"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04" w:history="1">
        <w:r w:rsidRPr="00BD67DE">
          <w:t>Division 3.4.7</w:t>
        </w:r>
        <w:r>
          <w:rPr>
            <w:rFonts w:asciiTheme="minorHAnsi" w:eastAsiaTheme="minorEastAsia" w:hAnsiTheme="minorHAnsi" w:cstheme="minorBidi"/>
            <w:b w:val="0"/>
            <w:kern w:val="2"/>
            <w:sz w:val="24"/>
            <w:szCs w:val="24"/>
            <w:lang w:eastAsia="en-AU"/>
            <w14:ligatures w14:val="standardContextual"/>
          </w:rPr>
          <w:tab/>
        </w:r>
        <w:r w:rsidRPr="00BD67DE">
          <w:t>Claims by law practices or associates</w:t>
        </w:r>
        <w:r w:rsidRPr="00381DEF">
          <w:rPr>
            <w:vanish/>
          </w:rPr>
          <w:tab/>
        </w:r>
        <w:r w:rsidRPr="00381DEF">
          <w:rPr>
            <w:vanish/>
          </w:rPr>
          <w:fldChar w:fldCharType="begin"/>
        </w:r>
        <w:r w:rsidRPr="00381DEF">
          <w:rPr>
            <w:vanish/>
          </w:rPr>
          <w:instrText xml:space="preserve"> PAGEREF _Toc213680704 \h </w:instrText>
        </w:r>
        <w:r w:rsidRPr="00381DEF">
          <w:rPr>
            <w:vanish/>
          </w:rPr>
        </w:r>
        <w:r w:rsidRPr="00381DEF">
          <w:rPr>
            <w:vanish/>
          </w:rPr>
          <w:fldChar w:fldCharType="separate"/>
        </w:r>
        <w:r w:rsidR="00594E67">
          <w:rPr>
            <w:vanish/>
          </w:rPr>
          <w:t>284</w:t>
        </w:r>
        <w:r w:rsidRPr="00381DEF">
          <w:rPr>
            <w:vanish/>
          </w:rPr>
          <w:fldChar w:fldCharType="end"/>
        </w:r>
      </w:hyperlink>
    </w:p>
    <w:p w14:paraId="4B3A87A7" w14:textId="70532F0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05" w:history="1">
        <w:r w:rsidRPr="00BD67DE">
          <w:t>350</w:t>
        </w:r>
        <w:r>
          <w:rPr>
            <w:rFonts w:asciiTheme="minorHAnsi" w:eastAsiaTheme="minorEastAsia" w:hAnsiTheme="minorHAnsi" w:cstheme="minorBidi"/>
            <w:kern w:val="2"/>
            <w:sz w:val="24"/>
            <w:szCs w:val="24"/>
            <w:lang w:eastAsia="en-AU"/>
            <w14:ligatures w14:val="standardContextual"/>
          </w:rPr>
          <w:tab/>
        </w:r>
        <w:r w:rsidRPr="00BD67DE">
          <w:t>Claims by law practices or associates about defaults</w:t>
        </w:r>
        <w:r>
          <w:tab/>
        </w:r>
        <w:r>
          <w:fldChar w:fldCharType="begin"/>
        </w:r>
        <w:r>
          <w:instrText xml:space="preserve"> PAGEREF _Toc213680705 \h </w:instrText>
        </w:r>
        <w:r>
          <w:fldChar w:fldCharType="separate"/>
        </w:r>
        <w:r w:rsidR="00594E67">
          <w:t>284</w:t>
        </w:r>
        <w:r>
          <w:fldChar w:fldCharType="end"/>
        </w:r>
      </w:hyperlink>
    </w:p>
    <w:p w14:paraId="1F72EDFB" w14:textId="5DBF316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06" w:history="1">
        <w:r w:rsidRPr="00BD67DE">
          <w:t>351</w:t>
        </w:r>
        <w:r>
          <w:rPr>
            <w:rFonts w:asciiTheme="minorHAnsi" w:eastAsiaTheme="minorEastAsia" w:hAnsiTheme="minorHAnsi" w:cstheme="minorBidi"/>
            <w:kern w:val="2"/>
            <w:sz w:val="24"/>
            <w:szCs w:val="24"/>
            <w:lang w:eastAsia="en-AU"/>
            <w14:ligatures w14:val="standardContextual"/>
          </w:rPr>
          <w:tab/>
        </w:r>
        <w:r w:rsidRPr="00BD67DE">
          <w:t>Claims by law practices or associates about notional defaults</w:t>
        </w:r>
        <w:r>
          <w:tab/>
        </w:r>
        <w:r>
          <w:fldChar w:fldCharType="begin"/>
        </w:r>
        <w:r>
          <w:instrText xml:space="preserve"> PAGEREF _Toc213680706 \h </w:instrText>
        </w:r>
        <w:r>
          <w:fldChar w:fldCharType="separate"/>
        </w:r>
        <w:r w:rsidR="00594E67">
          <w:t>285</w:t>
        </w:r>
        <w:r>
          <w:fldChar w:fldCharType="end"/>
        </w:r>
      </w:hyperlink>
    </w:p>
    <w:p w14:paraId="172087A2" w14:textId="0D5D633C"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07" w:history="1">
        <w:r w:rsidRPr="00BD67DE">
          <w:t>Division 3.4.8</w:t>
        </w:r>
        <w:r>
          <w:rPr>
            <w:rFonts w:asciiTheme="minorHAnsi" w:eastAsiaTheme="minorEastAsia" w:hAnsiTheme="minorHAnsi" w:cstheme="minorBidi"/>
            <w:b w:val="0"/>
            <w:kern w:val="2"/>
            <w:sz w:val="24"/>
            <w:szCs w:val="24"/>
            <w:lang w:eastAsia="en-AU"/>
            <w14:ligatures w14:val="standardContextual"/>
          </w:rPr>
          <w:tab/>
        </w:r>
        <w:r w:rsidRPr="00BD67DE">
          <w:t>Defaults involving interstate elements</w:t>
        </w:r>
        <w:r w:rsidRPr="00381DEF">
          <w:rPr>
            <w:vanish/>
          </w:rPr>
          <w:tab/>
        </w:r>
        <w:r w:rsidRPr="00381DEF">
          <w:rPr>
            <w:vanish/>
          </w:rPr>
          <w:fldChar w:fldCharType="begin"/>
        </w:r>
        <w:r w:rsidRPr="00381DEF">
          <w:rPr>
            <w:vanish/>
          </w:rPr>
          <w:instrText xml:space="preserve"> PAGEREF _Toc213680707 \h </w:instrText>
        </w:r>
        <w:r w:rsidRPr="00381DEF">
          <w:rPr>
            <w:vanish/>
          </w:rPr>
        </w:r>
        <w:r w:rsidRPr="00381DEF">
          <w:rPr>
            <w:vanish/>
          </w:rPr>
          <w:fldChar w:fldCharType="separate"/>
        </w:r>
        <w:r w:rsidR="00594E67">
          <w:rPr>
            <w:vanish/>
          </w:rPr>
          <w:t>285</w:t>
        </w:r>
        <w:r w:rsidRPr="00381DEF">
          <w:rPr>
            <w:vanish/>
          </w:rPr>
          <w:fldChar w:fldCharType="end"/>
        </w:r>
      </w:hyperlink>
    </w:p>
    <w:p w14:paraId="56001656" w14:textId="7954A3D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08" w:history="1">
        <w:r w:rsidRPr="00BD67DE">
          <w:t>352</w:t>
        </w:r>
        <w:r>
          <w:rPr>
            <w:rFonts w:asciiTheme="minorHAnsi" w:eastAsiaTheme="minorEastAsia" w:hAnsiTheme="minorHAnsi" w:cstheme="minorBidi"/>
            <w:kern w:val="2"/>
            <w:sz w:val="24"/>
            <w:szCs w:val="24"/>
            <w:lang w:eastAsia="en-AU"/>
            <w14:ligatures w14:val="standardContextual"/>
          </w:rPr>
          <w:tab/>
        </w:r>
        <w:r w:rsidRPr="00BD67DE">
          <w:t>Concerted interstate defaults</w:t>
        </w:r>
        <w:r>
          <w:tab/>
        </w:r>
        <w:r>
          <w:fldChar w:fldCharType="begin"/>
        </w:r>
        <w:r>
          <w:instrText xml:space="preserve"> PAGEREF _Toc213680708 \h </w:instrText>
        </w:r>
        <w:r>
          <w:fldChar w:fldCharType="separate"/>
        </w:r>
        <w:r w:rsidR="00594E67">
          <w:t>285</w:t>
        </w:r>
        <w:r>
          <w:fldChar w:fldCharType="end"/>
        </w:r>
      </w:hyperlink>
    </w:p>
    <w:p w14:paraId="5C65BBD4" w14:textId="7C47E35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09" w:history="1">
        <w:r w:rsidRPr="00BD67DE">
          <w:t>353</w:t>
        </w:r>
        <w:r>
          <w:rPr>
            <w:rFonts w:asciiTheme="minorHAnsi" w:eastAsiaTheme="minorEastAsia" w:hAnsiTheme="minorHAnsi" w:cstheme="minorBidi"/>
            <w:kern w:val="2"/>
            <w:sz w:val="24"/>
            <w:szCs w:val="24"/>
            <w:lang w:eastAsia="en-AU"/>
            <w14:ligatures w14:val="standardContextual"/>
          </w:rPr>
          <w:tab/>
        </w:r>
        <w:r w:rsidRPr="00BD67DE">
          <w:t>Defaults involving interstate elements if committed by 1 associate only</w:t>
        </w:r>
        <w:r>
          <w:tab/>
        </w:r>
        <w:r>
          <w:fldChar w:fldCharType="begin"/>
        </w:r>
        <w:r>
          <w:instrText xml:space="preserve"> PAGEREF _Toc213680709 \h </w:instrText>
        </w:r>
        <w:r>
          <w:fldChar w:fldCharType="separate"/>
        </w:r>
        <w:r w:rsidR="00594E67">
          <w:t>286</w:t>
        </w:r>
        <w:r>
          <w:fldChar w:fldCharType="end"/>
        </w:r>
      </w:hyperlink>
    </w:p>
    <w:p w14:paraId="45E3A502" w14:textId="3FD4EACD"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10" w:history="1">
        <w:r w:rsidRPr="00BD67DE">
          <w:t>Division 3.4.9</w:t>
        </w:r>
        <w:r>
          <w:rPr>
            <w:rFonts w:asciiTheme="minorHAnsi" w:eastAsiaTheme="minorEastAsia" w:hAnsiTheme="minorHAnsi" w:cstheme="minorBidi"/>
            <w:b w:val="0"/>
            <w:kern w:val="2"/>
            <w:sz w:val="24"/>
            <w:szCs w:val="24"/>
            <w:lang w:eastAsia="en-AU"/>
            <w14:ligatures w14:val="standardContextual"/>
          </w:rPr>
          <w:tab/>
        </w:r>
        <w:r w:rsidRPr="00BD67DE">
          <w:t>Inter-jurisdictional provisions—pt 3.4</w:t>
        </w:r>
        <w:r w:rsidRPr="00381DEF">
          <w:rPr>
            <w:vanish/>
          </w:rPr>
          <w:tab/>
        </w:r>
        <w:r w:rsidRPr="00381DEF">
          <w:rPr>
            <w:vanish/>
          </w:rPr>
          <w:fldChar w:fldCharType="begin"/>
        </w:r>
        <w:r w:rsidRPr="00381DEF">
          <w:rPr>
            <w:vanish/>
          </w:rPr>
          <w:instrText xml:space="preserve"> PAGEREF _Toc213680710 \h </w:instrText>
        </w:r>
        <w:r w:rsidRPr="00381DEF">
          <w:rPr>
            <w:vanish/>
          </w:rPr>
        </w:r>
        <w:r w:rsidRPr="00381DEF">
          <w:rPr>
            <w:vanish/>
          </w:rPr>
          <w:fldChar w:fldCharType="separate"/>
        </w:r>
        <w:r w:rsidR="00594E67">
          <w:rPr>
            <w:vanish/>
          </w:rPr>
          <w:t>287</w:t>
        </w:r>
        <w:r w:rsidRPr="00381DEF">
          <w:rPr>
            <w:vanish/>
          </w:rPr>
          <w:fldChar w:fldCharType="end"/>
        </w:r>
      </w:hyperlink>
    </w:p>
    <w:p w14:paraId="493E1445" w14:textId="55A09D1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1" w:history="1">
        <w:r w:rsidRPr="00BD67DE">
          <w:t>354</w:t>
        </w:r>
        <w:r>
          <w:rPr>
            <w:rFonts w:asciiTheme="minorHAnsi" w:eastAsiaTheme="minorEastAsia" w:hAnsiTheme="minorHAnsi" w:cstheme="minorBidi"/>
            <w:kern w:val="2"/>
            <w:sz w:val="24"/>
            <w:szCs w:val="24"/>
            <w:lang w:eastAsia="en-AU"/>
            <w14:ligatures w14:val="standardContextual"/>
          </w:rPr>
          <w:tab/>
        </w:r>
        <w:r w:rsidRPr="00BD67DE">
          <w:t>Protocols—pt 3.4</w:t>
        </w:r>
        <w:r>
          <w:tab/>
        </w:r>
        <w:r>
          <w:fldChar w:fldCharType="begin"/>
        </w:r>
        <w:r>
          <w:instrText xml:space="preserve"> PAGEREF _Toc213680711 \h </w:instrText>
        </w:r>
        <w:r>
          <w:fldChar w:fldCharType="separate"/>
        </w:r>
        <w:r w:rsidR="00594E67">
          <w:t>287</w:t>
        </w:r>
        <w:r>
          <w:fldChar w:fldCharType="end"/>
        </w:r>
      </w:hyperlink>
    </w:p>
    <w:p w14:paraId="6D9C6D09" w14:textId="3F6590F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2" w:history="1">
        <w:r w:rsidRPr="00BD67DE">
          <w:t>355</w:t>
        </w:r>
        <w:r>
          <w:rPr>
            <w:rFonts w:asciiTheme="minorHAnsi" w:eastAsiaTheme="minorEastAsia" w:hAnsiTheme="minorHAnsi" w:cstheme="minorBidi"/>
            <w:kern w:val="2"/>
            <w:sz w:val="24"/>
            <w:szCs w:val="24"/>
            <w:lang w:eastAsia="en-AU"/>
            <w14:ligatures w14:val="standardContextual"/>
          </w:rPr>
          <w:tab/>
        </w:r>
        <w:r w:rsidRPr="00BD67DE">
          <w:t>Forwarding of claims</w:t>
        </w:r>
        <w:r>
          <w:tab/>
        </w:r>
        <w:r>
          <w:fldChar w:fldCharType="begin"/>
        </w:r>
        <w:r>
          <w:instrText xml:space="preserve"> PAGEREF _Toc213680712 \h </w:instrText>
        </w:r>
        <w:r>
          <w:fldChar w:fldCharType="separate"/>
        </w:r>
        <w:r w:rsidR="00594E67">
          <w:t>288</w:t>
        </w:r>
        <w:r>
          <w:fldChar w:fldCharType="end"/>
        </w:r>
      </w:hyperlink>
    </w:p>
    <w:p w14:paraId="250FE789" w14:textId="727B1A8D"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713" w:history="1">
        <w:r w:rsidRPr="00BD67DE">
          <w:t>356</w:t>
        </w:r>
        <w:r>
          <w:rPr>
            <w:rFonts w:asciiTheme="minorHAnsi" w:eastAsiaTheme="minorEastAsia" w:hAnsiTheme="minorHAnsi" w:cstheme="minorBidi"/>
            <w:kern w:val="2"/>
            <w:sz w:val="24"/>
            <w:szCs w:val="24"/>
            <w:lang w:eastAsia="en-AU"/>
            <w14:ligatures w14:val="standardContextual"/>
          </w:rPr>
          <w:tab/>
        </w:r>
        <w:r w:rsidRPr="00BD67DE">
          <w:t>Investigation of defaults to which pt 3.4 applies</w:t>
        </w:r>
        <w:r>
          <w:tab/>
        </w:r>
        <w:r>
          <w:fldChar w:fldCharType="begin"/>
        </w:r>
        <w:r>
          <w:instrText xml:space="preserve"> PAGEREF _Toc213680713 \h </w:instrText>
        </w:r>
        <w:r>
          <w:fldChar w:fldCharType="separate"/>
        </w:r>
        <w:r w:rsidR="00594E67">
          <w:t>288</w:t>
        </w:r>
        <w:r>
          <w:fldChar w:fldCharType="end"/>
        </w:r>
      </w:hyperlink>
    </w:p>
    <w:p w14:paraId="6E323095" w14:textId="2E1AFE3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4" w:history="1">
        <w:r w:rsidRPr="00BD67DE">
          <w:t>357</w:t>
        </w:r>
        <w:r>
          <w:rPr>
            <w:rFonts w:asciiTheme="minorHAnsi" w:eastAsiaTheme="minorEastAsia" w:hAnsiTheme="minorHAnsi" w:cstheme="minorBidi"/>
            <w:kern w:val="2"/>
            <w:sz w:val="24"/>
            <w:szCs w:val="24"/>
            <w:lang w:eastAsia="en-AU"/>
            <w14:ligatures w14:val="standardContextual"/>
          </w:rPr>
          <w:tab/>
        </w:r>
        <w:r w:rsidRPr="00BD67DE">
          <w:t>Investigation of defaults to which corresponding law applies</w:t>
        </w:r>
        <w:r>
          <w:tab/>
        </w:r>
        <w:r>
          <w:fldChar w:fldCharType="begin"/>
        </w:r>
        <w:r>
          <w:instrText xml:space="preserve"> PAGEREF _Toc213680714 \h </w:instrText>
        </w:r>
        <w:r>
          <w:fldChar w:fldCharType="separate"/>
        </w:r>
        <w:r w:rsidR="00594E67">
          <w:t>289</w:t>
        </w:r>
        <w:r>
          <w:fldChar w:fldCharType="end"/>
        </w:r>
      </w:hyperlink>
    </w:p>
    <w:p w14:paraId="167EBEB7" w14:textId="18BFA37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5" w:history="1">
        <w:r w:rsidRPr="00BD67DE">
          <w:t>358</w:t>
        </w:r>
        <w:r>
          <w:rPr>
            <w:rFonts w:asciiTheme="minorHAnsi" w:eastAsiaTheme="minorEastAsia" w:hAnsiTheme="minorHAnsi" w:cstheme="minorBidi"/>
            <w:kern w:val="2"/>
            <w:sz w:val="24"/>
            <w:szCs w:val="24"/>
            <w:lang w:eastAsia="en-AU"/>
            <w14:ligatures w14:val="standardContextual"/>
          </w:rPr>
          <w:tab/>
        </w:r>
        <w:r w:rsidRPr="00BD67DE">
          <w:t>Investigation of concerted interstate defaults and other defaults involving interstate elements</w:t>
        </w:r>
        <w:r>
          <w:tab/>
        </w:r>
        <w:r>
          <w:fldChar w:fldCharType="begin"/>
        </w:r>
        <w:r>
          <w:instrText xml:space="preserve"> PAGEREF _Toc213680715 \h </w:instrText>
        </w:r>
        <w:r>
          <w:fldChar w:fldCharType="separate"/>
        </w:r>
        <w:r w:rsidR="00594E67">
          <w:t>289</w:t>
        </w:r>
        <w:r>
          <w:fldChar w:fldCharType="end"/>
        </w:r>
      </w:hyperlink>
    </w:p>
    <w:p w14:paraId="17672C41" w14:textId="0CDCF11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6" w:history="1">
        <w:r w:rsidRPr="00BD67DE">
          <w:t>359</w:t>
        </w:r>
        <w:r>
          <w:rPr>
            <w:rFonts w:asciiTheme="minorHAnsi" w:eastAsiaTheme="minorEastAsia" w:hAnsiTheme="minorHAnsi" w:cstheme="minorBidi"/>
            <w:kern w:val="2"/>
            <w:sz w:val="24"/>
            <w:szCs w:val="24"/>
            <w:lang w:eastAsia="en-AU"/>
            <w14:ligatures w14:val="standardContextual"/>
          </w:rPr>
          <w:tab/>
        </w:r>
        <w:r w:rsidRPr="00BD67DE">
          <w:t>Recommendations by law society council to corresponding authorities</w:t>
        </w:r>
        <w:r>
          <w:tab/>
        </w:r>
        <w:r>
          <w:fldChar w:fldCharType="begin"/>
        </w:r>
        <w:r>
          <w:instrText xml:space="preserve"> PAGEREF _Toc213680716 \h </w:instrText>
        </w:r>
        <w:r>
          <w:fldChar w:fldCharType="separate"/>
        </w:r>
        <w:r w:rsidR="00594E67">
          <w:t>290</w:t>
        </w:r>
        <w:r>
          <w:fldChar w:fldCharType="end"/>
        </w:r>
      </w:hyperlink>
    </w:p>
    <w:p w14:paraId="6C196ECF" w14:textId="75BBFDD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7" w:history="1">
        <w:r w:rsidRPr="00BD67DE">
          <w:t>360</w:t>
        </w:r>
        <w:r>
          <w:rPr>
            <w:rFonts w:asciiTheme="minorHAnsi" w:eastAsiaTheme="minorEastAsia" w:hAnsiTheme="minorHAnsi" w:cstheme="minorBidi"/>
            <w:kern w:val="2"/>
            <w:sz w:val="24"/>
            <w:szCs w:val="24"/>
            <w:lang w:eastAsia="en-AU"/>
            <w14:ligatures w14:val="standardContextual"/>
          </w:rPr>
          <w:tab/>
        </w:r>
        <w:r w:rsidRPr="00BD67DE">
          <w:t>Recommendations to law society council by corresponding authorities etc</w:t>
        </w:r>
        <w:r>
          <w:tab/>
        </w:r>
        <w:r>
          <w:fldChar w:fldCharType="begin"/>
        </w:r>
        <w:r>
          <w:instrText xml:space="preserve"> PAGEREF _Toc213680717 \h </w:instrText>
        </w:r>
        <w:r>
          <w:fldChar w:fldCharType="separate"/>
        </w:r>
        <w:r w:rsidR="00594E67">
          <w:t>290</w:t>
        </w:r>
        <w:r>
          <w:fldChar w:fldCharType="end"/>
        </w:r>
      </w:hyperlink>
    </w:p>
    <w:p w14:paraId="26BCFA0E" w14:textId="45FB13C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8" w:history="1">
        <w:r w:rsidRPr="00BD67DE">
          <w:t>361</w:t>
        </w:r>
        <w:r>
          <w:rPr>
            <w:rFonts w:asciiTheme="minorHAnsi" w:eastAsiaTheme="minorEastAsia" w:hAnsiTheme="minorHAnsi" w:cstheme="minorBidi"/>
            <w:kern w:val="2"/>
            <w:sz w:val="24"/>
            <w:szCs w:val="24"/>
            <w:lang w:eastAsia="en-AU"/>
            <w14:ligatures w14:val="standardContextual"/>
          </w:rPr>
          <w:tab/>
        </w:r>
        <w:r w:rsidRPr="00BD67DE">
          <w:t>Request to another jurisdiction to investigate aspects of claim</w:t>
        </w:r>
        <w:r>
          <w:tab/>
        </w:r>
        <w:r>
          <w:fldChar w:fldCharType="begin"/>
        </w:r>
        <w:r>
          <w:instrText xml:space="preserve"> PAGEREF _Toc213680718 \h </w:instrText>
        </w:r>
        <w:r>
          <w:fldChar w:fldCharType="separate"/>
        </w:r>
        <w:r w:rsidR="00594E67">
          <w:t>291</w:t>
        </w:r>
        <w:r>
          <w:fldChar w:fldCharType="end"/>
        </w:r>
      </w:hyperlink>
    </w:p>
    <w:p w14:paraId="3AD1B27E" w14:textId="617BF11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19" w:history="1">
        <w:r w:rsidRPr="00BD67DE">
          <w:t>362</w:t>
        </w:r>
        <w:r>
          <w:rPr>
            <w:rFonts w:asciiTheme="minorHAnsi" w:eastAsiaTheme="minorEastAsia" w:hAnsiTheme="minorHAnsi" w:cstheme="minorBidi"/>
            <w:kern w:val="2"/>
            <w:sz w:val="24"/>
            <w:szCs w:val="24"/>
            <w:lang w:eastAsia="en-AU"/>
            <w14:ligatures w14:val="standardContextual"/>
          </w:rPr>
          <w:tab/>
        </w:r>
        <w:r w:rsidRPr="00BD67DE">
          <w:t>Request from another jurisdiction to investigate aspects of claim</w:t>
        </w:r>
        <w:r>
          <w:tab/>
        </w:r>
        <w:r>
          <w:fldChar w:fldCharType="begin"/>
        </w:r>
        <w:r>
          <w:instrText xml:space="preserve"> PAGEREF _Toc213680719 \h </w:instrText>
        </w:r>
        <w:r>
          <w:fldChar w:fldCharType="separate"/>
        </w:r>
        <w:r w:rsidR="00594E67">
          <w:t>291</w:t>
        </w:r>
        <w:r>
          <w:fldChar w:fldCharType="end"/>
        </w:r>
      </w:hyperlink>
    </w:p>
    <w:p w14:paraId="19B96996" w14:textId="3212AC8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20" w:history="1">
        <w:r w:rsidRPr="00BD67DE">
          <w:t>363</w:t>
        </w:r>
        <w:r>
          <w:rPr>
            <w:rFonts w:asciiTheme="minorHAnsi" w:eastAsiaTheme="minorEastAsia" w:hAnsiTheme="minorHAnsi" w:cstheme="minorBidi"/>
            <w:kern w:val="2"/>
            <w:sz w:val="24"/>
            <w:szCs w:val="24"/>
            <w:lang w:eastAsia="en-AU"/>
            <w14:ligatures w14:val="standardContextual"/>
          </w:rPr>
          <w:tab/>
        </w:r>
        <w:r w:rsidRPr="00BD67DE">
          <w:t>Cooperation with other authorities for pt 3.4</w:t>
        </w:r>
        <w:r>
          <w:tab/>
        </w:r>
        <w:r>
          <w:fldChar w:fldCharType="begin"/>
        </w:r>
        <w:r>
          <w:instrText xml:space="preserve"> PAGEREF _Toc213680720 \h </w:instrText>
        </w:r>
        <w:r>
          <w:fldChar w:fldCharType="separate"/>
        </w:r>
        <w:r w:rsidR="00594E67">
          <w:t>292</w:t>
        </w:r>
        <w:r>
          <w:fldChar w:fldCharType="end"/>
        </w:r>
      </w:hyperlink>
    </w:p>
    <w:p w14:paraId="791462D9" w14:textId="5DE13B32"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21" w:history="1">
        <w:r w:rsidRPr="00BD67DE">
          <w:t>Division 3.4.10</w:t>
        </w:r>
        <w:r>
          <w:rPr>
            <w:rFonts w:asciiTheme="minorHAnsi" w:eastAsiaTheme="minorEastAsia" w:hAnsiTheme="minorHAnsi" w:cstheme="minorBidi"/>
            <w:b w:val="0"/>
            <w:kern w:val="2"/>
            <w:sz w:val="24"/>
            <w:szCs w:val="24"/>
            <w:lang w:eastAsia="en-AU"/>
            <w14:ligatures w14:val="standardContextual"/>
          </w:rPr>
          <w:tab/>
        </w:r>
        <w:r w:rsidRPr="00BD67DE">
          <w:t>Miscellaneous—pt 3.4</w:t>
        </w:r>
        <w:r w:rsidRPr="00381DEF">
          <w:rPr>
            <w:vanish/>
          </w:rPr>
          <w:tab/>
        </w:r>
        <w:r w:rsidRPr="00381DEF">
          <w:rPr>
            <w:vanish/>
          </w:rPr>
          <w:fldChar w:fldCharType="begin"/>
        </w:r>
        <w:r w:rsidRPr="00381DEF">
          <w:rPr>
            <w:vanish/>
          </w:rPr>
          <w:instrText xml:space="preserve"> PAGEREF _Toc213680721 \h </w:instrText>
        </w:r>
        <w:r w:rsidRPr="00381DEF">
          <w:rPr>
            <w:vanish/>
          </w:rPr>
        </w:r>
        <w:r w:rsidRPr="00381DEF">
          <w:rPr>
            <w:vanish/>
          </w:rPr>
          <w:fldChar w:fldCharType="separate"/>
        </w:r>
        <w:r w:rsidR="00594E67">
          <w:rPr>
            <w:vanish/>
          </w:rPr>
          <w:t>292</w:t>
        </w:r>
        <w:r w:rsidRPr="00381DEF">
          <w:rPr>
            <w:vanish/>
          </w:rPr>
          <w:fldChar w:fldCharType="end"/>
        </w:r>
      </w:hyperlink>
    </w:p>
    <w:p w14:paraId="1E212A5A" w14:textId="7DF7D43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22" w:history="1">
        <w:r w:rsidRPr="00BD67DE">
          <w:t>364</w:t>
        </w:r>
        <w:r>
          <w:rPr>
            <w:rFonts w:asciiTheme="minorHAnsi" w:eastAsiaTheme="minorEastAsia" w:hAnsiTheme="minorHAnsi" w:cstheme="minorBidi"/>
            <w:kern w:val="2"/>
            <w:sz w:val="24"/>
            <w:szCs w:val="24"/>
            <w:lang w:eastAsia="en-AU"/>
            <w14:ligatures w14:val="standardContextual"/>
          </w:rPr>
          <w:tab/>
        </w:r>
        <w:r w:rsidRPr="00BD67DE">
          <w:t>Interstate legal practitioner becoming authorised to withdraw from local trust account</w:t>
        </w:r>
        <w:r>
          <w:tab/>
        </w:r>
        <w:r>
          <w:fldChar w:fldCharType="begin"/>
        </w:r>
        <w:r>
          <w:instrText xml:space="preserve"> PAGEREF _Toc213680722 \h </w:instrText>
        </w:r>
        <w:r>
          <w:fldChar w:fldCharType="separate"/>
        </w:r>
        <w:r w:rsidR="00594E67">
          <w:t>292</w:t>
        </w:r>
        <w:r>
          <w:fldChar w:fldCharType="end"/>
        </w:r>
      </w:hyperlink>
    </w:p>
    <w:p w14:paraId="79627A8F" w14:textId="24AE501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23" w:history="1">
        <w:r w:rsidRPr="00BD67DE">
          <w:t>365</w:t>
        </w:r>
        <w:r>
          <w:rPr>
            <w:rFonts w:asciiTheme="minorHAnsi" w:eastAsiaTheme="minorEastAsia" w:hAnsiTheme="minorHAnsi" w:cstheme="minorBidi"/>
            <w:kern w:val="2"/>
            <w:sz w:val="24"/>
            <w:szCs w:val="24"/>
            <w:lang w:eastAsia="en-AU"/>
            <w14:ligatures w14:val="standardContextual"/>
          </w:rPr>
          <w:tab/>
        </w:r>
        <w:r w:rsidRPr="00BD67DE">
          <w:t>Application of pt 3.4 to incorporated legal practices</w:t>
        </w:r>
        <w:r>
          <w:tab/>
        </w:r>
        <w:r>
          <w:fldChar w:fldCharType="begin"/>
        </w:r>
        <w:r>
          <w:instrText xml:space="preserve"> PAGEREF _Toc213680723 \h </w:instrText>
        </w:r>
        <w:r>
          <w:fldChar w:fldCharType="separate"/>
        </w:r>
        <w:r w:rsidR="00594E67">
          <w:t>293</w:t>
        </w:r>
        <w:r>
          <w:fldChar w:fldCharType="end"/>
        </w:r>
      </w:hyperlink>
    </w:p>
    <w:p w14:paraId="5204C52C" w14:textId="124FF2F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24" w:history="1">
        <w:r w:rsidRPr="00BD67DE">
          <w:t>366</w:t>
        </w:r>
        <w:r>
          <w:rPr>
            <w:rFonts w:asciiTheme="minorHAnsi" w:eastAsiaTheme="minorEastAsia" w:hAnsiTheme="minorHAnsi" w:cstheme="minorBidi"/>
            <w:kern w:val="2"/>
            <w:sz w:val="24"/>
            <w:szCs w:val="24"/>
            <w:lang w:eastAsia="en-AU"/>
            <w14:ligatures w14:val="standardContextual"/>
          </w:rPr>
          <w:tab/>
        </w:r>
        <w:r w:rsidRPr="00BD67DE">
          <w:t>Application of pt 3.4 to multidisciplinary partnerships</w:t>
        </w:r>
        <w:r>
          <w:tab/>
        </w:r>
        <w:r>
          <w:fldChar w:fldCharType="begin"/>
        </w:r>
        <w:r>
          <w:instrText xml:space="preserve"> PAGEREF _Toc213680724 \h </w:instrText>
        </w:r>
        <w:r>
          <w:fldChar w:fldCharType="separate"/>
        </w:r>
        <w:r w:rsidR="00594E67">
          <w:t>294</w:t>
        </w:r>
        <w:r>
          <w:fldChar w:fldCharType="end"/>
        </w:r>
      </w:hyperlink>
    </w:p>
    <w:p w14:paraId="1C0D0154" w14:textId="457D2D0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25" w:history="1">
        <w:r w:rsidRPr="00BD67DE">
          <w:t>367</w:t>
        </w:r>
        <w:r>
          <w:rPr>
            <w:rFonts w:asciiTheme="minorHAnsi" w:eastAsiaTheme="minorEastAsia" w:hAnsiTheme="minorHAnsi" w:cstheme="minorBidi"/>
            <w:kern w:val="2"/>
            <w:sz w:val="24"/>
            <w:szCs w:val="24"/>
            <w:lang w:eastAsia="en-AU"/>
            <w14:ligatures w14:val="standardContextual"/>
          </w:rPr>
          <w:tab/>
        </w:r>
        <w:r w:rsidRPr="00BD67DE">
          <w:t>Application of pt 3.4 to sole practitioners whose practising certificates lapse</w:t>
        </w:r>
        <w:r>
          <w:tab/>
        </w:r>
        <w:r>
          <w:fldChar w:fldCharType="begin"/>
        </w:r>
        <w:r>
          <w:instrText xml:space="preserve"> PAGEREF _Toc213680725 \h </w:instrText>
        </w:r>
        <w:r>
          <w:fldChar w:fldCharType="separate"/>
        </w:r>
        <w:r w:rsidR="00594E67">
          <w:t>294</w:t>
        </w:r>
        <w:r>
          <w:fldChar w:fldCharType="end"/>
        </w:r>
      </w:hyperlink>
    </w:p>
    <w:p w14:paraId="39F8ACE9" w14:textId="015EFC6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26" w:history="1">
        <w:r w:rsidRPr="00BD67DE">
          <w:t>368</w:t>
        </w:r>
        <w:r>
          <w:rPr>
            <w:rFonts w:asciiTheme="minorHAnsi" w:eastAsiaTheme="minorEastAsia" w:hAnsiTheme="minorHAnsi" w:cstheme="minorBidi"/>
            <w:kern w:val="2"/>
            <w:sz w:val="24"/>
            <w:szCs w:val="24"/>
            <w:lang w:eastAsia="en-AU"/>
            <w14:ligatures w14:val="standardContextual"/>
          </w:rPr>
          <w:tab/>
        </w:r>
        <w:r w:rsidRPr="00BD67DE">
          <w:t>Availability of law society property for claims</w:t>
        </w:r>
        <w:r>
          <w:tab/>
        </w:r>
        <w:r>
          <w:fldChar w:fldCharType="begin"/>
        </w:r>
        <w:r>
          <w:instrText xml:space="preserve"> PAGEREF _Toc213680726 \h </w:instrText>
        </w:r>
        <w:r>
          <w:fldChar w:fldCharType="separate"/>
        </w:r>
        <w:r w:rsidR="00594E67">
          <w:t>295</w:t>
        </w:r>
        <w:r>
          <w:fldChar w:fldCharType="end"/>
        </w:r>
      </w:hyperlink>
    </w:p>
    <w:p w14:paraId="140E45BB" w14:textId="7495DC03"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27" w:history="1">
        <w:r w:rsidRPr="00BD67DE">
          <w:t>Part 3.5</w:t>
        </w:r>
        <w:r>
          <w:rPr>
            <w:rFonts w:asciiTheme="minorHAnsi" w:eastAsiaTheme="minorEastAsia" w:hAnsiTheme="minorHAnsi" w:cstheme="minorBidi"/>
            <w:b w:val="0"/>
            <w:kern w:val="2"/>
            <w:szCs w:val="24"/>
            <w:lang w:eastAsia="en-AU"/>
            <w14:ligatures w14:val="standardContextual"/>
          </w:rPr>
          <w:tab/>
        </w:r>
        <w:r w:rsidRPr="00BD67DE">
          <w:t>Mortgage practices and managed investment schemes</w:t>
        </w:r>
        <w:r w:rsidRPr="00381DEF">
          <w:rPr>
            <w:vanish/>
          </w:rPr>
          <w:tab/>
        </w:r>
        <w:r w:rsidRPr="00381DEF">
          <w:rPr>
            <w:vanish/>
          </w:rPr>
          <w:fldChar w:fldCharType="begin"/>
        </w:r>
        <w:r w:rsidRPr="00381DEF">
          <w:rPr>
            <w:vanish/>
          </w:rPr>
          <w:instrText xml:space="preserve"> PAGEREF _Toc213680727 \h </w:instrText>
        </w:r>
        <w:r w:rsidRPr="00381DEF">
          <w:rPr>
            <w:vanish/>
          </w:rPr>
        </w:r>
        <w:r w:rsidRPr="00381DEF">
          <w:rPr>
            <w:vanish/>
          </w:rPr>
          <w:fldChar w:fldCharType="separate"/>
        </w:r>
        <w:r w:rsidR="00594E67">
          <w:rPr>
            <w:vanish/>
          </w:rPr>
          <w:t>296</w:t>
        </w:r>
        <w:r w:rsidRPr="00381DEF">
          <w:rPr>
            <w:vanish/>
          </w:rPr>
          <w:fldChar w:fldCharType="end"/>
        </w:r>
      </w:hyperlink>
    </w:p>
    <w:p w14:paraId="0295DDAC" w14:textId="3FBC5B1D"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28" w:history="1">
        <w:r w:rsidRPr="00BD67DE">
          <w:t>Division 3.5.1</w:t>
        </w:r>
        <w:r>
          <w:rPr>
            <w:rFonts w:asciiTheme="minorHAnsi" w:eastAsiaTheme="minorEastAsia" w:hAnsiTheme="minorHAnsi" w:cstheme="minorBidi"/>
            <w:b w:val="0"/>
            <w:kern w:val="2"/>
            <w:sz w:val="24"/>
            <w:szCs w:val="24"/>
            <w:lang w:eastAsia="en-AU"/>
            <w14:ligatures w14:val="standardContextual"/>
          </w:rPr>
          <w:tab/>
        </w:r>
        <w:r w:rsidRPr="00BD67DE">
          <w:t>Preliminary—pt 3.5</w:t>
        </w:r>
        <w:r w:rsidRPr="00381DEF">
          <w:rPr>
            <w:vanish/>
          </w:rPr>
          <w:tab/>
        </w:r>
        <w:r w:rsidRPr="00381DEF">
          <w:rPr>
            <w:vanish/>
          </w:rPr>
          <w:fldChar w:fldCharType="begin"/>
        </w:r>
        <w:r w:rsidRPr="00381DEF">
          <w:rPr>
            <w:vanish/>
          </w:rPr>
          <w:instrText xml:space="preserve"> PAGEREF _Toc213680728 \h </w:instrText>
        </w:r>
        <w:r w:rsidRPr="00381DEF">
          <w:rPr>
            <w:vanish/>
          </w:rPr>
        </w:r>
        <w:r w:rsidRPr="00381DEF">
          <w:rPr>
            <w:vanish/>
          </w:rPr>
          <w:fldChar w:fldCharType="separate"/>
        </w:r>
        <w:r w:rsidR="00594E67">
          <w:rPr>
            <w:vanish/>
          </w:rPr>
          <w:t>296</w:t>
        </w:r>
        <w:r w:rsidRPr="00381DEF">
          <w:rPr>
            <w:vanish/>
          </w:rPr>
          <w:fldChar w:fldCharType="end"/>
        </w:r>
      </w:hyperlink>
    </w:p>
    <w:p w14:paraId="4A65AE94" w14:textId="7A0D11B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29" w:history="1">
        <w:r w:rsidRPr="00BD67DE">
          <w:t>369</w:t>
        </w:r>
        <w:r>
          <w:rPr>
            <w:rFonts w:asciiTheme="minorHAnsi" w:eastAsiaTheme="minorEastAsia" w:hAnsiTheme="minorHAnsi" w:cstheme="minorBidi"/>
            <w:kern w:val="2"/>
            <w:sz w:val="24"/>
            <w:szCs w:val="24"/>
            <w:lang w:eastAsia="en-AU"/>
            <w14:ligatures w14:val="standardContextual"/>
          </w:rPr>
          <w:tab/>
        </w:r>
        <w:r w:rsidRPr="00BD67DE">
          <w:t>Definitions—pt 3.5</w:t>
        </w:r>
        <w:r>
          <w:tab/>
        </w:r>
        <w:r>
          <w:fldChar w:fldCharType="begin"/>
        </w:r>
        <w:r>
          <w:instrText xml:space="preserve"> PAGEREF _Toc213680729 \h </w:instrText>
        </w:r>
        <w:r>
          <w:fldChar w:fldCharType="separate"/>
        </w:r>
        <w:r w:rsidR="00594E67">
          <w:t>296</w:t>
        </w:r>
        <w:r>
          <w:fldChar w:fldCharType="end"/>
        </w:r>
      </w:hyperlink>
    </w:p>
    <w:p w14:paraId="39E74C38" w14:textId="4E277FFC"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30" w:history="1">
        <w:r w:rsidRPr="00BD67DE">
          <w:t>Division 3.5.2</w:t>
        </w:r>
        <w:r>
          <w:rPr>
            <w:rFonts w:asciiTheme="minorHAnsi" w:eastAsiaTheme="minorEastAsia" w:hAnsiTheme="minorHAnsi" w:cstheme="minorBidi"/>
            <w:b w:val="0"/>
            <w:kern w:val="2"/>
            <w:sz w:val="24"/>
            <w:szCs w:val="24"/>
            <w:lang w:eastAsia="en-AU"/>
            <w14:ligatures w14:val="standardContextual"/>
          </w:rPr>
          <w:tab/>
        </w:r>
        <w:r w:rsidRPr="00BD67DE">
          <w:t>Mortgage practices</w:t>
        </w:r>
        <w:r w:rsidRPr="00381DEF">
          <w:rPr>
            <w:vanish/>
          </w:rPr>
          <w:tab/>
        </w:r>
        <w:r w:rsidRPr="00381DEF">
          <w:rPr>
            <w:vanish/>
          </w:rPr>
          <w:fldChar w:fldCharType="begin"/>
        </w:r>
        <w:r w:rsidRPr="00381DEF">
          <w:rPr>
            <w:vanish/>
          </w:rPr>
          <w:instrText xml:space="preserve"> PAGEREF _Toc213680730 \h </w:instrText>
        </w:r>
        <w:r w:rsidRPr="00381DEF">
          <w:rPr>
            <w:vanish/>
          </w:rPr>
        </w:r>
        <w:r w:rsidRPr="00381DEF">
          <w:rPr>
            <w:vanish/>
          </w:rPr>
          <w:fldChar w:fldCharType="separate"/>
        </w:r>
        <w:r w:rsidR="00594E67">
          <w:rPr>
            <w:vanish/>
          </w:rPr>
          <w:t>299</w:t>
        </w:r>
        <w:r w:rsidRPr="00381DEF">
          <w:rPr>
            <w:vanish/>
          </w:rPr>
          <w:fldChar w:fldCharType="end"/>
        </w:r>
      </w:hyperlink>
    </w:p>
    <w:p w14:paraId="7963D2C3" w14:textId="4963E72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1" w:history="1">
        <w:r w:rsidRPr="00BD67DE">
          <w:t>370</w:t>
        </w:r>
        <w:r>
          <w:rPr>
            <w:rFonts w:asciiTheme="minorHAnsi" w:eastAsiaTheme="minorEastAsia" w:hAnsiTheme="minorHAnsi" w:cstheme="minorBidi"/>
            <w:kern w:val="2"/>
            <w:sz w:val="24"/>
            <w:szCs w:val="24"/>
            <w:lang w:eastAsia="en-AU"/>
            <w14:ligatures w14:val="standardContextual"/>
          </w:rPr>
          <w:tab/>
        </w:r>
        <w:r w:rsidRPr="00BD67DE">
          <w:t>Conduct of mortgage practices</w:t>
        </w:r>
        <w:r>
          <w:tab/>
        </w:r>
        <w:r>
          <w:fldChar w:fldCharType="begin"/>
        </w:r>
        <w:r>
          <w:instrText xml:space="preserve"> PAGEREF _Toc213680731 \h </w:instrText>
        </w:r>
        <w:r>
          <w:fldChar w:fldCharType="separate"/>
        </w:r>
        <w:r w:rsidR="00594E67">
          <w:t>299</w:t>
        </w:r>
        <w:r>
          <w:fldChar w:fldCharType="end"/>
        </w:r>
      </w:hyperlink>
    </w:p>
    <w:p w14:paraId="05997B8E" w14:textId="13E2F86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2" w:history="1">
        <w:r w:rsidRPr="00BD67DE">
          <w:t>371</w:t>
        </w:r>
        <w:r>
          <w:rPr>
            <w:rFonts w:asciiTheme="minorHAnsi" w:eastAsiaTheme="minorEastAsia" w:hAnsiTheme="minorHAnsi" w:cstheme="minorBidi"/>
            <w:kern w:val="2"/>
            <w:sz w:val="24"/>
            <w:szCs w:val="24"/>
            <w:lang w:eastAsia="en-AU"/>
            <w14:ligatures w14:val="standardContextual"/>
          </w:rPr>
          <w:tab/>
        </w:r>
        <w:r w:rsidRPr="00BD67DE">
          <w:t>Nomination of practice as territory regulated mortgage practice</w:t>
        </w:r>
        <w:r>
          <w:tab/>
        </w:r>
        <w:r>
          <w:fldChar w:fldCharType="begin"/>
        </w:r>
        <w:r>
          <w:instrText xml:space="preserve"> PAGEREF _Toc213680732 \h </w:instrText>
        </w:r>
        <w:r>
          <w:fldChar w:fldCharType="separate"/>
        </w:r>
        <w:r w:rsidR="00594E67">
          <w:t>301</w:t>
        </w:r>
        <w:r>
          <w:fldChar w:fldCharType="end"/>
        </w:r>
      </w:hyperlink>
    </w:p>
    <w:p w14:paraId="6C259BAC" w14:textId="03655E2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3" w:history="1">
        <w:r w:rsidRPr="00BD67DE">
          <w:t>372</w:t>
        </w:r>
        <w:r>
          <w:rPr>
            <w:rFonts w:asciiTheme="minorHAnsi" w:eastAsiaTheme="minorEastAsia" w:hAnsiTheme="minorHAnsi" w:cstheme="minorBidi"/>
            <w:kern w:val="2"/>
            <w:sz w:val="24"/>
            <w:szCs w:val="24"/>
            <w:lang w:eastAsia="en-AU"/>
            <w14:ligatures w14:val="standardContextual"/>
          </w:rPr>
          <w:tab/>
        </w:r>
        <w:r w:rsidRPr="00BD67DE">
          <w:t>Law society council to be notified of territory regulated mortgages</w:t>
        </w:r>
        <w:r>
          <w:tab/>
        </w:r>
        <w:r>
          <w:fldChar w:fldCharType="begin"/>
        </w:r>
        <w:r>
          <w:instrText xml:space="preserve"> PAGEREF _Toc213680733 \h </w:instrText>
        </w:r>
        <w:r>
          <w:fldChar w:fldCharType="separate"/>
        </w:r>
        <w:r w:rsidR="00594E67">
          <w:t>301</w:t>
        </w:r>
        <w:r>
          <w:fldChar w:fldCharType="end"/>
        </w:r>
      </w:hyperlink>
    </w:p>
    <w:p w14:paraId="79D21250" w14:textId="79860E3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4" w:history="1">
        <w:r w:rsidRPr="00BD67DE">
          <w:t>373</w:t>
        </w:r>
        <w:r>
          <w:rPr>
            <w:rFonts w:asciiTheme="minorHAnsi" w:eastAsiaTheme="minorEastAsia" w:hAnsiTheme="minorHAnsi" w:cstheme="minorBidi"/>
            <w:kern w:val="2"/>
            <w:sz w:val="24"/>
            <w:szCs w:val="24"/>
            <w:lang w:eastAsia="en-AU"/>
            <w14:ligatures w14:val="standardContextual"/>
          </w:rPr>
          <w:tab/>
        </w:r>
        <w:r w:rsidRPr="00BD67DE">
          <w:t>Solicitor to have fidelity cover for regulated mortgages</w:t>
        </w:r>
        <w:r>
          <w:tab/>
        </w:r>
        <w:r>
          <w:fldChar w:fldCharType="begin"/>
        </w:r>
        <w:r>
          <w:instrText xml:space="preserve"> PAGEREF _Toc213680734 \h </w:instrText>
        </w:r>
        <w:r>
          <w:fldChar w:fldCharType="separate"/>
        </w:r>
        <w:r w:rsidR="00594E67">
          <w:t>302</w:t>
        </w:r>
        <w:r>
          <w:fldChar w:fldCharType="end"/>
        </w:r>
      </w:hyperlink>
    </w:p>
    <w:p w14:paraId="0B157895" w14:textId="780A887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5" w:history="1">
        <w:r w:rsidRPr="00BD67DE">
          <w:t>374</w:t>
        </w:r>
        <w:r>
          <w:rPr>
            <w:rFonts w:asciiTheme="minorHAnsi" w:eastAsiaTheme="minorEastAsia" w:hAnsiTheme="minorHAnsi" w:cstheme="minorBidi"/>
            <w:kern w:val="2"/>
            <w:sz w:val="24"/>
            <w:szCs w:val="24"/>
            <w:lang w:eastAsia="en-AU"/>
            <w14:ligatures w14:val="standardContextual"/>
          </w:rPr>
          <w:tab/>
        </w:r>
        <w:r w:rsidRPr="00BD67DE">
          <w:t>Bar on claims against fidelity fund relating to regulated mortgages</w:t>
        </w:r>
        <w:r>
          <w:tab/>
        </w:r>
        <w:r>
          <w:fldChar w:fldCharType="begin"/>
        </w:r>
        <w:r>
          <w:instrText xml:space="preserve"> PAGEREF _Toc213680735 \h </w:instrText>
        </w:r>
        <w:r>
          <w:fldChar w:fldCharType="separate"/>
        </w:r>
        <w:r w:rsidR="00594E67">
          <w:t>303</w:t>
        </w:r>
        <w:r>
          <w:fldChar w:fldCharType="end"/>
        </w:r>
      </w:hyperlink>
    </w:p>
    <w:p w14:paraId="51BFA6CC" w14:textId="2C11193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6" w:history="1">
        <w:r w:rsidRPr="00BD67DE">
          <w:t>375</w:t>
        </w:r>
        <w:r>
          <w:rPr>
            <w:rFonts w:asciiTheme="minorHAnsi" w:eastAsiaTheme="minorEastAsia" w:hAnsiTheme="minorHAnsi" w:cstheme="minorBidi"/>
            <w:kern w:val="2"/>
            <w:sz w:val="24"/>
            <w:szCs w:val="24"/>
            <w:lang w:eastAsia="en-AU"/>
            <w14:ligatures w14:val="standardContextual"/>
          </w:rPr>
          <w:tab/>
        </w:r>
        <w:r w:rsidRPr="00BD67DE">
          <w:t>Notification of insurance arrangements for regulated mortgages</w:t>
        </w:r>
        <w:r>
          <w:tab/>
        </w:r>
        <w:r>
          <w:fldChar w:fldCharType="begin"/>
        </w:r>
        <w:r>
          <w:instrText xml:space="preserve"> PAGEREF _Toc213680736 \h </w:instrText>
        </w:r>
        <w:r>
          <w:fldChar w:fldCharType="separate"/>
        </w:r>
        <w:r w:rsidR="00594E67">
          <w:t>303</w:t>
        </w:r>
        <w:r>
          <w:fldChar w:fldCharType="end"/>
        </w:r>
      </w:hyperlink>
    </w:p>
    <w:p w14:paraId="406EC291" w14:textId="01CE3CF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7" w:history="1">
        <w:r w:rsidRPr="00BD67DE">
          <w:t>376</w:t>
        </w:r>
        <w:r>
          <w:rPr>
            <w:rFonts w:asciiTheme="minorHAnsi" w:eastAsiaTheme="minorEastAsia" w:hAnsiTheme="minorHAnsi" w:cstheme="minorBidi"/>
            <w:kern w:val="2"/>
            <w:sz w:val="24"/>
            <w:szCs w:val="24"/>
            <w:lang w:eastAsia="en-AU"/>
            <w14:ligatures w14:val="standardContextual"/>
          </w:rPr>
          <w:tab/>
        </w:r>
        <w:r w:rsidRPr="00BD67DE">
          <w:t>Failure to obtain fidelity insurance for regulated mortgage</w:t>
        </w:r>
        <w:r>
          <w:tab/>
        </w:r>
        <w:r>
          <w:fldChar w:fldCharType="begin"/>
        </w:r>
        <w:r>
          <w:instrText xml:space="preserve"> PAGEREF _Toc213680737 \h </w:instrText>
        </w:r>
        <w:r>
          <w:fldChar w:fldCharType="separate"/>
        </w:r>
        <w:r w:rsidR="00594E67">
          <w:t>304</w:t>
        </w:r>
        <w:r>
          <w:fldChar w:fldCharType="end"/>
        </w:r>
      </w:hyperlink>
    </w:p>
    <w:p w14:paraId="742B0213" w14:textId="23EAA4B9"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38" w:history="1">
        <w:r w:rsidRPr="00BD67DE">
          <w:t>Division 3.5.3</w:t>
        </w:r>
        <w:r>
          <w:rPr>
            <w:rFonts w:asciiTheme="minorHAnsi" w:eastAsiaTheme="minorEastAsia" w:hAnsiTheme="minorHAnsi" w:cstheme="minorBidi"/>
            <w:b w:val="0"/>
            <w:kern w:val="2"/>
            <w:sz w:val="24"/>
            <w:szCs w:val="24"/>
            <w:lang w:eastAsia="en-AU"/>
            <w14:ligatures w14:val="standardContextual"/>
          </w:rPr>
          <w:tab/>
        </w:r>
        <w:r w:rsidRPr="00BD67DE">
          <w:t>Managed investment schemes</w:t>
        </w:r>
        <w:r w:rsidRPr="00381DEF">
          <w:rPr>
            <w:vanish/>
          </w:rPr>
          <w:tab/>
        </w:r>
        <w:r w:rsidRPr="00381DEF">
          <w:rPr>
            <w:vanish/>
          </w:rPr>
          <w:fldChar w:fldCharType="begin"/>
        </w:r>
        <w:r w:rsidRPr="00381DEF">
          <w:rPr>
            <w:vanish/>
          </w:rPr>
          <w:instrText xml:space="preserve"> PAGEREF _Toc213680738 \h </w:instrText>
        </w:r>
        <w:r w:rsidRPr="00381DEF">
          <w:rPr>
            <w:vanish/>
          </w:rPr>
        </w:r>
        <w:r w:rsidRPr="00381DEF">
          <w:rPr>
            <w:vanish/>
          </w:rPr>
          <w:fldChar w:fldCharType="separate"/>
        </w:r>
        <w:r w:rsidR="00594E67">
          <w:rPr>
            <w:vanish/>
          </w:rPr>
          <w:t>305</w:t>
        </w:r>
        <w:r w:rsidRPr="00381DEF">
          <w:rPr>
            <w:vanish/>
          </w:rPr>
          <w:fldChar w:fldCharType="end"/>
        </w:r>
      </w:hyperlink>
    </w:p>
    <w:p w14:paraId="30FB8518" w14:textId="44A2BA6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39" w:history="1">
        <w:r w:rsidRPr="00BD67DE">
          <w:t>377</w:t>
        </w:r>
        <w:r>
          <w:rPr>
            <w:rFonts w:asciiTheme="minorHAnsi" w:eastAsiaTheme="minorEastAsia" w:hAnsiTheme="minorHAnsi" w:cstheme="minorBidi"/>
            <w:kern w:val="2"/>
            <w:sz w:val="24"/>
            <w:szCs w:val="24"/>
            <w:lang w:eastAsia="en-AU"/>
            <w14:ligatures w14:val="standardContextual"/>
          </w:rPr>
          <w:tab/>
        </w:r>
        <w:r w:rsidRPr="00BD67DE">
          <w:t>Involvement of solicitors in managed investment schemes</w:t>
        </w:r>
        <w:r>
          <w:tab/>
        </w:r>
        <w:r>
          <w:fldChar w:fldCharType="begin"/>
        </w:r>
        <w:r>
          <w:instrText xml:space="preserve"> PAGEREF _Toc213680739 \h </w:instrText>
        </w:r>
        <w:r>
          <w:fldChar w:fldCharType="separate"/>
        </w:r>
        <w:r w:rsidR="00594E67">
          <w:t>305</w:t>
        </w:r>
        <w:r>
          <w:fldChar w:fldCharType="end"/>
        </w:r>
      </w:hyperlink>
    </w:p>
    <w:p w14:paraId="3C2DBCAA" w14:textId="2269B16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40" w:history="1">
        <w:r w:rsidRPr="00BD67DE">
          <w:t>378</w:t>
        </w:r>
        <w:r>
          <w:rPr>
            <w:rFonts w:asciiTheme="minorHAnsi" w:eastAsiaTheme="minorEastAsia" w:hAnsiTheme="minorHAnsi" w:cstheme="minorBidi"/>
            <w:kern w:val="2"/>
            <w:sz w:val="24"/>
            <w:szCs w:val="24"/>
            <w:lang w:eastAsia="en-AU"/>
            <w14:ligatures w14:val="standardContextual"/>
          </w:rPr>
          <w:tab/>
        </w:r>
        <w:r w:rsidRPr="00BD67DE">
          <w:t>Claims against fidelity fund relating to managed investment schemes connected with solicitors</w:t>
        </w:r>
        <w:r>
          <w:tab/>
        </w:r>
        <w:r>
          <w:fldChar w:fldCharType="begin"/>
        </w:r>
        <w:r>
          <w:instrText xml:space="preserve"> PAGEREF _Toc213680740 \h </w:instrText>
        </w:r>
        <w:r>
          <w:fldChar w:fldCharType="separate"/>
        </w:r>
        <w:r w:rsidR="00594E67">
          <w:t>307</w:t>
        </w:r>
        <w:r>
          <w:fldChar w:fldCharType="end"/>
        </w:r>
      </w:hyperlink>
    </w:p>
    <w:p w14:paraId="41ABA285" w14:textId="1EA314DB"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741" w:history="1">
        <w:r w:rsidRPr="00BD67DE">
          <w:t>379</w:t>
        </w:r>
        <w:r>
          <w:rPr>
            <w:rFonts w:asciiTheme="minorHAnsi" w:eastAsiaTheme="minorEastAsia" w:hAnsiTheme="minorHAnsi" w:cstheme="minorBidi"/>
            <w:kern w:val="2"/>
            <w:sz w:val="24"/>
            <w:szCs w:val="24"/>
            <w:lang w:eastAsia="en-AU"/>
            <w14:ligatures w14:val="standardContextual"/>
          </w:rPr>
          <w:tab/>
        </w:r>
        <w:r w:rsidRPr="00BD67DE">
          <w:t>Transfer of mortgages to responsible entity</w:t>
        </w:r>
        <w:r>
          <w:tab/>
        </w:r>
        <w:r>
          <w:fldChar w:fldCharType="begin"/>
        </w:r>
        <w:r>
          <w:instrText xml:space="preserve"> PAGEREF _Toc213680741 \h </w:instrText>
        </w:r>
        <w:r>
          <w:fldChar w:fldCharType="separate"/>
        </w:r>
        <w:r w:rsidR="00594E67">
          <w:t>307</w:t>
        </w:r>
        <w:r>
          <w:fldChar w:fldCharType="end"/>
        </w:r>
      </w:hyperlink>
    </w:p>
    <w:p w14:paraId="70869D35" w14:textId="1F320CC4"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42" w:history="1">
        <w:r w:rsidRPr="00BD67DE">
          <w:t>Division 3.5.4</w:t>
        </w:r>
        <w:r>
          <w:rPr>
            <w:rFonts w:asciiTheme="minorHAnsi" w:eastAsiaTheme="minorEastAsia" w:hAnsiTheme="minorHAnsi" w:cstheme="minorBidi"/>
            <w:b w:val="0"/>
            <w:kern w:val="2"/>
            <w:sz w:val="24"/>
            <w:szCs w:val="24"/>
            <w:lang w:eastAsia="en-AU"/>
            <w14:ligatures w14:val="standardContextual"/>
          </w:rPr>
          <w:tab/>
        </w:r>
        <w:r w:rsidRPr="00BD67DE">
          <w:t>Miscellaneous—pt 3.5</w:t>
        </w:r>
        <w:r w:rsidRPr="00381DEF">
          <w:rPr>
            <w:vanish/>
          </w:rPr>
          <w:tab/>
        </w:r>
        <w:r w:rsidRPr="00381DEF">
          <w:rPr>
            <w:vanish/>
          </w:rPr>
          <w:fldChar w:fldCharType="begin"/>
        </w:r>
        <w:r w:rsidRPr="00381DEF">
          <w:rPr>
            <w:vanish/>
          </w:rPr>
          <w:instrText xml:space="preserve"> PAGEREF _Toc213680742 \h </w:instrText>
        </w:r>
        <w:r w:rsidRPr="00381DEF">
          <w:rPr>
            <w:vanish/>
          </w:rPr>
        </w:r>
        <w:r w:rsidRPr="00381DEF">
          <w:rPr>
            <w:vanish/>
          </w:rPr>
          <w:fldChar w:fldCharType="separate"/>
        </w:r>
        <w:r w:rsidR="00594E67">
          <w:rPr>
            <w:vanish/>
          </w:rPr>
          <w:t>308</w:t>
        </w:r>
        <w:r w:rsidRPr="00381DEF">
          <w:rPr>
            <w:vanish/>
          </w:rPr>
          <w:fldChar w:fldCharType="end"/>
        </w:r>
      </w:hyperlink>
    </w:p>
    <w:p w14:paraId="7749F2BC" w14:textId="21B527A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43" w:history="1">
        <w:r w:rsidRPr="00BD67DE">
          <w:t>380</w:t>
        </w:r>
        <w:r>
          <w:rPr>
            <w:rFonts w:asciiTheme="minorHAnsi" w:eastAsiaTheme="minorEastAsia" w:hAnsiTheme="minorHAnsi" w:cstheme="minorBidi"/>
            <w:kern w:val="2"/>
            <w:sz w:val="24"/>
            <w:szCs w:val="24"/>
            <w:lang w:eastAsia="en-AU"/>
            <w14:ligatures w14:val="standardContextual"/>
          </w:rPr>
          <w:tab/>
        </w:r>
        <w:r w:rsidRPr="00BD67DE">
          <w:t>Law society council may require information about mortgage practices</w:t>
        </w:r>
        <w:r>
          <w:tab/>
        </w:r>
        <w:r>
          <w:fldChar w:fldCharType="begin"/>
        </w:r>
        <w:r>
          <w:instrText xml:space="preserve"> PAGEREF _Toc213680743 \h </w:instrText>
        </w:r>
        <w:r>
          <w:fldChar w:fldCharType="separate"/>
        </w:r>
        <w:r w:rsidR="00594E67">
          <w:t>308</w:t>
        </w:r>
        <w:r>
          <w:fldChar w:fldCharType="end"/>
        </w:r>
      </w:hyperlink>
    </w:p>
    <w:p w14:paraId="6AF2197E" w14:textId="7EBD654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44" w:history="1">
        <w:r w:rsidRPr="00BD67DE">
          <w:t>381</w:t>
        </w:r>
        <w:r>
          <w:rPr>
            <w:rFonts w:asciiTheme="minorHAnsi" w:eastAsiaTheme="minorEastAsia" w:hAnsiTheme="minorHAnsi" w:cstheme="minorBidi"/>
            <w:kern w:val="2"/>
            <w:sz w:val="24"/>
            <w:szCs w:val="24"/>
            <w:lang w:eastAsia="en-AU"/>
            <w14:ligatures w14:val="standardContextual"/>
          </w:rPr>
          <w:tab/>
        </w:r>
        <w:r w:rsidRPr="00BD67DE">
          <w:t>Effect of pt 3.5 on indemnity insurance</w:t>
        </w:r>
        <w:r>
          <w:tab/>
        </w:r>
        <w:r>
          <w:fldChar w:fldCharType="begin"/>
        </w:r>
        <w:r>
          <w:instrText xml:space="preserve"> PAGEREF _Toc213680744 \h </w:instrText>
        </w:r>
        <w:r>
          <w:fldChar w:fldCharType="separate"/>
        </w:r>
        <w:r w:rsidR="00594E67">
          <w:t>309</w:t>
        </w:r>
        <w:r>
          <w:fldChar w:fldCharType="end"/>
        </w:r>
      </w:hyperlink>
    </w:p>
    <w:p w14:paraId="64C8F912" w14:textId="391DB31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45" w:history="1">
        <w:r w:rsidRPr="00BD67DE">
          <w:t>382</w:t>
        </w:r>
        <w:r>
          <w:rPr>
            <w:rFonts w:asciiTheme="minorHAnsi" w:eastAsiaTheme="minorEastAsia" w:hAnsiTheme="minorHAnsi" w:cstheme="minorBidi"/>
            <w:kern w:val="2"/>
            <w:sz w:val="24"/>
            <w:szCs w:val="24"/>
            <w:lang w:eastAsia="en-AU"/>
            <w14:ligatures w14:val="standardContextual"/>
          </w:rPr>
          <w:tab/>
        </w:r>
        <w:r w:rsidRPr="00BD67DE">
          <w:t>Regulations and rules—pt 3.5</w:t>
        </w:r>
        <w:r>
          <w:tab/>
        </w:r>
        <w:r>
          <w:fldChar w:fldCharType="begin"/>
        </w:r>
        <w:r>
          <w:instrText xml:space="preserve"> PAGEREF _Toc213680745 \h </w:instrText>
        </w:r>
        <w:r>
          <w:fldChar w:fldCharType="separate"/>
        </w:r>
        <w:r w:rsidR="00594E67">
          <w:t>309</w:t>
        </w:r>
        <w:r>
          <w:fldChar w:fldCharType="end"/>
        </w:r>
      </w:hyperlink>
    </w:p>
    <w:p w14:paraId="0D0822F3" w14:textId="5446DB1E"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746" w:history="1">
        <w:r w:rsidRPr="00BD67DE">
          <w:t>Chapter 4</w:t>
        </w:r>
        <w:r>
          <w:rPr>
            <w:rFonts w:asciiTheme="minorHAnsi" w:eastAsiaTheme="minorEastAsia" w:hAnsiTheme="minorHAnsi" w:cstheme="minorBidi"/>
            <w:b w:val="0"/>
            <w:kern w:val="2"/>
            <w:szCs w:val="24"/>
            <w:lang w:eastAsia="en-AU"/>
            <w14:ligatures w14:val="standardContextual"/>
          </w:rPr>
          <w:tab/>
        </w:r>
        <w:r w:rsidRPr="00BD67DE">
          <w:t>Complaints and discipline</w:t>
        </w:r>
        <w:r w:rsidRPr="00381DEF">
          <w:rPr>
            <w:vanish/>
          </w:rPr>
          <w:tab/>
        </w:r>
        <w:r w:rsidRPr="00381DEF">
          <w:rPr>
            <w:vanish/>
          </w:rPr>
          <w:fldChar w:fldCharType="begin"/>
        </w:r>
        <w:r w:rsidRPr="00381DEF">
          <w:rPr>
            <w:vanish/>
          </w:rPr>
          <w:instrText xml:space="preserve"> PAGEREF _Toc213680746 \h </w:instrText>
        </w:r>
        <w:r w:rsidRPr="00381DEF">
          <w:rPr>
            <w:vanish/>
          </w:rPr>
        </w:r>
        <w:r w:rsidRPr="00381DEF">
          <w:rPr>
            <w:vanish/>
          </w:rPr>
          <w:fldChar w:fldCharType="separate"/>
        </w:r>
        <w:r w:rsidR="00594E67">
          <w:rPr>
            <w:vanish/>
          </w:rPr>
          <w:t>310</w:t>
        </w:r>
        <w:r w:rsidRPr="00381DEF">
          <w:rPr>
            <w:vanish/>
          </w:rPr>
          <w:fldChar w:fldCharType="end"/>
        </w:r>
      </w:hyperlink>
    </w:p>
    <w:p w14:paraId="0C317DFA" w14:textId="6646D344"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47" w:history="1">
        <w:r w:rsidRPr="00BD67DE">
          <w:t>Part 4.1</w:t>
        </w:r>
        <w:r>
          <w:rPr>
            <w:rFonts w:asciiTheme="minorHAnsi" w:eastAsiaTheme="minorEastAsia" w:hAnsiTheme="minorHAnsi" w:cstheme="minorBidi"/>
            <w:b w:val="0"/>
            <w:kern w:val="2"/>
            <w:szCs w:val="24"/>
            <w:lang w:eastAsia="en-AU"/>
            <w14:ligatures w14:val="standardContextual"/>
          </w:rPr>
          <w:tab/>
        </w:r>
        <w:r w:rsidRPr="00BD67DE">
          <w:t>Preliminary and application—ch 4</w:t>
        </w:r>
        <w:r w:rsidRPr="00381DEF">
          <w:rPr>
            <w:vanish/>
          </w:rPr>
          <w:tab/>
        </w:r>
        <w:r w:rsidRPr="00381DEF">
          <w:rPr>
            <w:vanish/>
          </w:rPr>
          <w:fldChar w:fldCharType="begin"/>
        </w:r>
        <w:r w:rsidRPr="00381DEF">
          <w:rPr>
            <w:vanish/>
          </w:rPr>
          <w:instrText xml:space="preserve"> PAGEREF _Toc213680747 \h </w:instrText>
        </w:r>
        <w:r w:rsidRPr="00381DEF">
          <w:rPr>
            <w:vanish/>
          </w:rPr>
        </w:r>
        <w:r w:rsidRPr="00381DEF">
          <w:rPr>
            <w:vanish/>
          </w:rPr>
          <w:fldChar w:fldCharType="separate"/>
        </w:r>
        <w:r w:rsidR="00594E67">
          <w:rPr>
            <w:vanish/>
          </w:rPr>
          <w:t>310</w:t>
        </w:r>
        <w:r w:rsidRPr="00381DEF">
          <w:rPr>
            <w:vanish/>
          </w:rPr>
          <w:fldChar w:fldCharType="end"/>
        </w:r>
      </w:hyperlink>
    </w:p>
    <w:p w14:paraId="61BA8E0D" w14:textId="6644664A"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48" w:history="1">
        <w:r w:rsidRPr="00BD67DE">
          <w:t>Division 4.1.1</w:t>
        </w:r>
        <w:r>
          <w:rPr>
            <w:rFonts w:asciiTheme="minorHAnsi" w:eastAsiaTheme="minorEastAsia" w:hAnsiTheme="minorHAnsi" w:cstheme="minorBidi"/>
            <w:b w:val="0"/>
            <w:kern w:val="2"/>
            <w:sz w:val="24"/>
            <w:szCs w:val="24"/>
            <w:lang w:eastAsia="en-AU"/>
            <w14:ligatures w14:val="standardContextual"/>
          </w:rPr>
          <w:tab/>
        </w:r>
        <w:r w:rsidRPr="00BD67DE">
          <w:t>Preliminary—pt 4.1</w:t>
        </w:r>
        <w:r w:rsidRPr="00381DEF">
          <w:rPr>
            <w:vanish/>
          </w:rPr>
          <w:tab/>
        </w:r>
        <w:r w:rsidRPr="00381DEF">
          <w:rPr>
            <w:vanish/>
          </w:rPr>
          <w:fldChar w:fldCharType="begin"/>
        </w:r>
        <w:r w:rsidRPr="00381DEF">
          <w:rPr>
            <w:vanish/>
          </w:rPr>
          <w:instrText xml:space="preserve"> PAGEREF _Toc213680748 \h </w:instrText>
        </w:r>
        <w:r w:rsidRPr="00381DEF">
          <w:rPr>
            <w:vanish/>
          </w:rPr>
        </w:r>
        <w:r w:rsidRPr="00381DEF">
          <w:rPr>
            <w:vanish/>
          </w:rPr>
          <w:fldChar w:fldCharType="separate"/>
        </w:r>
        <w:r w:rsidR="00594E67">
          <w:rPr>
            <w:vanish/>
          </w:rPr>
          <w:t>310</w:t>
        </w:r>
        <w:r w:rsidRPr="00381DEF">
          <w:rPr>
            <w:vanish/>
          </w:rPr>
          <w:fldChar w:fldCharType="end"/>
        </w:r>
      </w:hyperlink>
    </w:p>
    <w:p w14:paraId="4CE86555" w14:textId="699601A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49" w:history="1">
        <w:r w:rsidRPr="00BD67DE">
          <w:t>383</w:t>
        </w:r>
        <w:r>
          <w:rPr>
            <w:rFonts w:asciiTheme="minorHAnsi" w:eastAsiaTheme="minorEastAsia" w:hAnsiTheme="minorHAnsi" w:cstheme="minorBidi"/>
            <w:kern w:val="2"/>
            <w:sz w:val="24"/>
            <w:szCs w:val="24"/>
            <w:lang w:eastAsia="en-AU"/>
            <w14:ligatures w14:val="standardContextual"/>
          </w:rPr>
          <w:tab/>
        </w:r>
        <w:r w:rsidRPr="00BD67DE">
          <w:t>Definitions—ch 4</w:t>
        </w:r>
        <w:r>
          <w:tab/>
        </w:r>
        <w:r>
          <w:fldChar w:fldCharType="begin"/>
        </w:r>
        <w:r>
          <w:instrText xml:space="preserve"> PAGEREF _Toc213680749 \h </w:instrText>
        </w:r>
        <w:r>
          <w:fldChar w:fldCharType="separate"/>
        </w:r>
        <w:r w:rsidR="00594E67">
          <w:t>310</w:t>
        </w:r>
        <w:r>
          <w:fldChar w:fldCharType="end"/>
        </w:r>
      </w:hyperlink>
    </w:p>
    <w:p w14:paraId="0A845B34" w14:textId="1CE0173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0" w:history="1">
        <w:r w:rsidRPr="00BD67DE">
          <w:t>384</w:t>
        </w:r>
        <w:r>
          <w:rPr>
            <w:rFonts w:asciiTheme="minorHAnsi" w:eastAsiaTheme="minorEastAsia" w:hAnsiTheme="minorHAnsi" w:cstheme="minorBidi"/>
            <w:kern w:val="2"/>
            <w:sz w:val="24"/>
            <w:szCs w:val="24"/>
            <w:lang w:eastAsia="en-AU"/>
            <w14:ligatures w14:val="standardContextual"/>
          </w:rPr>
          <w:tab/>
        </w:r>
        <w:r w:rsidRPr="00BD67DE">
          <w:t>Purposes—ch 4</w:t>
        </w:r>
        <w:r>
          <w:tab/>
        </w:r>
        <w:r>
          <w:fldChar w:fldCharType="begin"/>
        </w:r>
        <w:r>
          <w:instrText xml:space="preserve"> PAGEREF _Toc213680750 \h </w:instrText>
        </w:r>
        <w:r>
          <w:fldChar w:fldCharType="separate"/>
        </w:r>
        <w:r w:rsidR="00594E67">
          <w:t>310</w:t>
        </w:r>
        <w:r>
          <w:fldChar w:fldCharType="end"/>
        </w:r>
      </w:hyperlink>
    </w:p>
    <w:p w14:paraId="12AB8DE5" w14:textId="6567072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1" w:history="1">
        <w:r w:rsidRPr="00BD67DE">
          <w:t>385</w:t>
        </w:r>
        <w:r>
          <w:rPr>
            <w:rFonts w:asciiTheme="minorHAnsi" w:eastAsiaTheme="minorEastAsia" w:hAnsiTheme="minorHAnsi" w:cstheme="minorBidi"/>
            <w:kern w:val="2"/>
            <w:sz w:val="24"/>
            <w:szCs w:val="24"/>
            <w:lang w:eastAsia="en-AU"/>
            <w14:ligatures w14:val="standardContextual"/>
          </w:rPr>
          <w:tab/>
        </w:r>
        <w:r w:rsidRPr="00BD67DE">
          <w:t>Application of ch 4 to lawyers, former lawyers and former practitioners etc</w:t>
        </w:r>
        <w:r>
          <w:tab/>
        </w:r>
        <w:r>
          <w:fldChar w:fldCharType="begin"/>
        </w:r>
        <w:r>
          <w:instrText xml:space="preserve"> PAGEREF _Toc213680751 \h </w:instrText>
        </w:r>
        <w:r>
          <w:fldChar w:fldCharType="separate"/>
        </w:r>
        <w:r w:rsidR="00594E67">
          <w:t>311</w:t>
        </w:r>
        <w:r>
          <w:fldChar w:fldCharType="end"/>
        </w:r>
      </w:hyperlink>
    </w:p>
    <w:p w14:paraId="5A6F3FEA" w14:textId="761DB683"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52" w:history="1">
        <w:r w:rsidRPr="00BD67DE">
          <w:t>Division 4.1.2</w:t>
        </w:r>
        <w:r>
          <w:rPr>
            <w:rFonts w:asciiTheme="minorHAnsi" w:eastAsiaTheme="minorEastAsia" w:hAnsiTheme="minorHAnsi" w:cstheme="minorBidi"/>
            <w:b w:val="0"/>
            <w:kern w:val="2"/>
            <w:sz w:val="24"/>
            <w:szCs w:val="24"/>
            <w:lang w:eastAsia="en-AU"/>
            <w14:ligatures w14:val="standardContextual"/>
          </w:rPr>
          <w:tab/>
        </w:r>
        <w:r w:rsidRPr="00BD67DE">
          <w:t>Key concepts—ch 4</w:t>
        </w:r>
        <w:r w:rsidRPr="00381DEF">
          <w:rPr>
            <w:vanish/>
          </w:rPr>
          <w:tab/>
        </w:r>
        <w:r w:rsidRPr="00381DEF">
          <w:rPr>
            <w:vanish/>
          </w:rPr>
          <w:fldChar w:fldCharType="begin"/>
        </w:r>
        <w:r w:rsidRPr="00381DEF">
          <w:rPr>
            <w:vanish/>
          </w:rPr>
          <w:instrText xml:space="preserve"> PAGEREF _Toc213680752 \h </w:instrText>
        </w:r>
        <w:r w:rsidRPr="00381DEF">
          <w:rPr>
            <w:vanish/>
          </w:rPr>
        </w:r>
        <w:r w:rsidRPr="00381DEF">
          <w:rPr>
            <w:vanish/>
          </w:rPr>
          <w:fldChar w:fldCharType="separate"/>
        </w:r>
        <w:r w:rsidR="00594E67">
          <w:rPr>
            <w:vanish/>
          </w:rPr>
          <w:t>311</w:t>
        </w:r>
        <w:r w:rsidRPr="00381DEF">
          <w:rPr>
            <w:vanish/>
          </w:rPr>
          <w:fldChar w:fldCharType="end"/>
        </w:r>
      </w:hyperlink>
    </w:p>
    <w:p w14:paraId="78F3D6E9" w14:textId="42B2168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3" w:history="1">
        <w:r w:rsidRPr="00BD67DE">
          <w:t>386</w:t>
        </w:r>
        <w:r>
          <w:rPr>
            <w:rFonts w:asciiTheme="minorHAnsi" w:eastAsiaTheme="minorEastAsia" w:hAnsiTheme="minorHAnsi" w:cstheme="minorBidi"/>
            <w:kern w:val="2"/>
            <w:sz w:val="24"/>
            <w:szCs w:val="24"/>
            <w:lang w:eastAsia="en-AU"/>
            <w14:ligatures w14:val="standardContextual"/>
          </w:rPr>
          <w:tab/>
        </w:r>
        <w:r w:rsidRPr="00BD67DE">
          <w:t xml:space="preserve">What is </w:t>
        </w:r>
        <w:r w:rsidRPr="00BD67DE">
          <w:rPr>
            <w:i/>
          </w:rPr>
          <w:t>unsatisfactory professional conduct</w:t>
        </w:r>
        <w:r w:rsidRPr="00BD67DE">
          <w:t>?</w:t>
        </w:r>
        <w:r>
          <w:tab/>
        </w:r>
        <w:r>
          <w:fldChar w:fldCharType="begin"/>
        </w:r>
        <w:r>
          <w:instrText xml:space="preserve"> PAGEREF _Toc213680753 \h </w:instrText>
        </w:r>
        <w:r>
          <w:fldChar w:fldCharType="separate"/>
        </w:r>
        <w:r w:rsidR="00594E67">
          <w:t>311</w:t>
        </w:r>
        <w:r>
          <w:fldChar w:fldCharType="end"/>
        </w:r>
      </w:hyperlink>
    </w:p>
    <w:p w14:paraId="3D889FDB" w14:textId="290CDFC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4" w:history="1">
        <w:r w:rsidRPr="00BD67DE">
          <w:t>387</w:t>
        </w:r>
        <w:r>
          <w:rPr>
            <w:rFonts w:asciiTheme="minorHAnsi" w:eastAsiaTheme="minorEastAsia" w:hAnsiTheme="minorHAnsi" w:cstheme="minorBidi"/>
            <w:kern w:val="2"/>
            <w:sz w:val="24"/>
            <w:szCs w:val="24"/>
            <w:lang w:eastAsia="en-AU"/>
            <w14:ligatures w14:val="standardContextual"/>
          </w:rPr>
          <w:tab/>
        </w:r>
        <w:r w:rsidRPr="00BD67DE">
          <w:t xml:space="preserve">What is </w:t>
        </w:r>
        <w:r w:rsidRPr="00BD67DE">
          <w:rPr>
            <w:i/>
          </w:rPr>
          <w:t>professional misconduct</w:t>
        </w:r>
        <w:r w:rsidRPr="00BD67DE">
          <w:t>?</w:t>
        </w:r>
        <w:r>
          <w:tab/>
        </w:r>
        <w:r>
          <w:fldChar w:fldCharType="begin"/>
        </w:r>
        <w:r>
          <w:instrText xml:space="preserve"> PAGEREF _Toc213680754 \h </w:instrText>
        </w:r>
        <w:r>
          <w:fldChar w:fldCharType="separate"/>
        </w:r>
        <w:r w:rsidR="00594E67">
          <w:t>312</w:t>
        </w:r>
        <w:r>
          <w:fldChar w:fldCharType="end"/>
        </w:r>
      </w:hyperlink>
    </w:p>
    <w:p w14:paraId="3D696E19" w14:textId="5621372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5" w:history="1">
        <w:r w:rsidRPr="00BD67DE">
          <w:t>388</w:t>
        </w:r>
        <w:r>
          <w:rPr>
            <w:rFonts w:asciiTheme="minorHAnsi" w:eastAsiaTheme="minorEastAsia" w:hAnsiTheme="minorHAnsi" w:cstheme="minorBidi"/>
            <w:kern w:val="2"/>
            <w:sz w:val="24"/>
            <w:szCs w:val="24"/>
            <w:lang w:eastAsia="en-AU"/>
            <w14:ligatures w14:val="standardContextual"/>
          </w:rPr>
          <w:tab/>
        </w:r>
        <w:r w:rsidRPr="00BD67DE">
          <w:t xml:space="preserve">What is </w:t>
        </w:r>
        <w:r w:rsidRPr="00BD67DE">
          <w:rPr>
            <w:i/>
          </w:rPr>
          <w:t>unsatisfactory employment conduct</w:t>
        </w:r>
        <w:r w:rsidRPr="00BD67DE">
          <w:t>?</w:t>
        </w:r>
        <w:r>
          <w:tab/>
        </w:r>
        <w:r>
          <w:fldChar w:fldCharType="begin"/>
        </w:r>
        <w:r>
          <w:instrText xml:space="preserve"> PAGEREF _Toc213680755 \h </w:instrText>
        </w:r>
        <w:r>
          <w:fldChar w:fldCharType="separate"/>
        </w:r>
        <w:r w:rsidR="00594E67">
          <w:t>312</w:t>
        </w:r>
        <w:r>
          <w:fldChar w:fldCharType="end"/>
        </w:r>
      </w:hyperlink>
    </w:p>
    <w:p w14:paraId="10B1913F" w14:textId="53384F1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6" w:history="1">
        <w:r w:rsidRPr="00BD67DE">
          <w:t>389</w:t>
        </w:r>
        <w:r>
          <w:rPr>
            <w:rFonts w:asciiTheme="minorHAnsi" w:eastAsiaTheme="minorEastAsia" w:hAnsiTheme="minorHAnsi" w:cstheme="minorBidi"/>
            <w:kern w:val="2"/>
            <w:sz w:val="24"/>
            <w:szCs w:val="24"/>
            <w:lang w:eastAsia="en-AU"/>
            <w14:ligatures w14:val="standardContextual"/>
          </w:rPr>
          <w:tab/>
        </w:r>
        <w:r w:rsidRPr="00BD67DE">
          <w:t>Conduct capable of being unsatisfactory professional conduct or professional misconduct</w:t>
        </w:r>
        <w:r>
          <w:tab/>
        </w:r>
        <w:r>
          <w:fldChar w:fldCharType="begin"/>
        </w:r>
        <w:r>
          <w:instrText xml:space="preserve"> PAGEREF _Toc213680756 \h </w:instrText>
        </w:r>
        <w:r>
          <w:fldChar w:fldCharType="separate"/>
        </w:r>
        <w:r w:rsidR="00594E67">
          <w:t>313</w:t>
        </w:r>
        <w:r>
          <w:fldChar w:fldCharType="end"/>
        </w:r>
      </w:hyperlink>
    </w:p>
    <w:p w14:paraId="071DE167" w14:textId="59469A6C"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757" w:history="1">
        <w:r w:rsidRPr="00BD67DE">
          <w:t>Division 4.1.3</w:t>
        </w:r>
        <w:r>
          <w:rPr>
            <w:rFonts w:asciiTheme="minorHAnsi" w:eastAsiaTheme="minorEastAsia" w:hAnsiTheme="minorHAnsi" w:cstheme="minorBidi"/>
            <w:b w:val="0"/>
            <w:kern w:val="2"/>
            <w:sz w:val="24"/>
            <w:szCs w:val="24"/>
            <w:lang w:eastAsia="en-AU"/>
            <w14:ligatures w14:val="standardContextual"/>
          </w:rPr>
          <w:tab/>
        </w:r>
        <w:r w:rsidRPr="00BD67DE">
          <w:t>Application of ch 4</w:t>
        </w:r>
        <w:r w:rsidRPr="00381DEF">
          <w:rPr>
            <w:vanish/>
          </w:rPr>
          <w:tab/>
        </w:r>
        <w:r w:rsidRPr="00381DEF">
          <w:rPr>
            <w:vanish/>
          </w:rPr>
          <w:fldChar w:fldCharType="begin"/>
        </w:r>
        <w:r w:rsidRPr="00381DEF">
          <w:rPr>
            <w:vanish/>
          </w:rPr>
          <w:instrText xml:space="preserve"> PAGEREF _Toc213680757 \h </w:instrText>
        </w:r>
        <w:r w:rsidRPr="00381DEF">
          <w:rPr>
            <w:vanish/>
          </w:rPr>
        </w:r>
        <w:r w:rsidRPr="00381DEF">
          <w:rPr>
            <w:vanish/>
          </w:rPr>
          <w:fldChar w:fldCharType="separate"/>
        </w:r>
        <w:r w:rsidR="00594E67">
          <w:rPr>
            <w:vanish/>
          </w:rPr>
          <w:t>314</w:t>
        </w:r>
        <w:r w:rsidRPr="00381DEF">
          <w:rPr>
            <w:vanish/>
          </w:rPr>
          <w:fldChar w:fldCharType="end"/>
        </w:r>
      </w:hyperlink>
    </w:p>
    <w:p w14:paraId="205CD2C9" w14:textId="6662A7E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8" w:history="1">
        <w:r w:rsidRPr="00BD67DE">
          <w:t>390</w:t>
        </w:r>
        <w:r>
          <w:rPr>
            <w:rFonts w:asciiTheme="minorHAnsi" w:eastAsiaTheme="minorEastAsia" w:hAnsiTheme="minorHAnsi" w:cstheme="minorBidi"/>
            <w:kern w:val="2"/>
            <w:sz w:val="24"/>
            <w:szCs w:val="24"/>
            <w:lang w:eastAsia="en-AU"/>
            <w14:ligatures w14:val="standardContextual"/>
          </w:rPr>
          <w:tab/>
        </w:r>
        <w:r w:rsidRPr="00BD67DE">
          <w:t>Practitioners to whom ch 4 applies</w:t>
        </w:r>
        <w:r>
          <w:tab/>
        </w:r>
        <w:r>
          <w:fldChar w:fldCharType="begin"/>
        </w:r>
        <w:r>
          <w:instrText xml:space="preserve"> PAGEREF _Toc213680758 \h </w:instrText>
        </w:r>
        <w:r>
          <w:fldChar w:fldCharType="separate"/>
        </w:r>
        <w:r w:rsidR="00594E67">
          <w:t>314</w:t>
        </w:r>
        <w:r>
          <w:fldChar w:fldCharType="end"/>
        </w:r>
      </w:hyperlink>
    </w:p>
    <w:p w14:paraId="240F1C7F" w14:textId="689048D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59" w:history="1">
        <w:r w:rsidRPr="00BD67DE">
          <w:t>391</w:t>
        </w:r>
        <w:r>
          <w:rPr>
            <w:rFonts w:asciiTheme="minorHAnsi" w:eastAsiaTheme="minorEastAsia" w:hAnsiTheme="minorHAnsi" w:cstheme="minorBidi"/>
            <w:kern w:val="2"/>
            <w:sz w:val="24"/>
            <w:szCs w:val="24"/>
            <w:lang w:eastAsia="en-AU"/>
            <w14:ligatures w14:val="standardContextual"/>
          </w:rPr>
          <w:tab/>
        </w:r>
        <w:r w:rsidRPr="00BD67DE">
          <w:t>Conduct to which ch 4 applies—generally</w:t>
        </w:r>
        <w:r>
          <w:tab/>
        </w:r>
        <w:r>
          <w:fldChar w:fldCharType="begin"/>
        </w:r>
        <w:r>
          <w:instrText xml:space="preserve"> PAGEREF _Toc213680759 \h </w:instrText>
        </w:r>
        <w:r>
          <w:fldChar w:fldCharType="separate"/>
        </w:r>
        <w:r w:rsidR="00594E67">
          <w:t>316</w:t>
        </w:r>
        <w:r>
          <w:fldChar w:fldCharType="end"/>
        </w:r>
      </w:hyperlink>
    </w:p>
    <w:p w14:paraId="72C505CE" w14:textId="783AB5A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0" w:history="1">
        <w:r w:rsidRPr="00BD67DE">
          <w:t>392</w:t>
        </w:r>
        <w:r>
          <w:rPr>
            <w:rFonts w:asciiTheme="minorHAnsi" w:eastAsiaTheme="minorEastAsia" w:hAnsiTheme="minorHAnsi" w:cstheme="minorBidi"/>
            <w:kern w:val="2"/>
            <w:sz w:val="24"/>
            <w:szCs w:val="24"/>
            <w:lang w:eastAsia="en-AU"/>
            <w14:ligatures w14:val="standardContextual"/>
          </w:rPr>
          <w:tab/>
        </w:r>
        <w:r w:rsidRPr="00BD67DE">
          <w:t>Conduct to which ch 4 applies—insolvency, serious offences and tax offences</w:t>
        </w:r>
        <w:r>
          <w:tab/>
        </w:r>
        <w:r>
          <w:fldChar w:fldCharType="begin"/>
        </w:r>
        <w:r>
          <w:instrText xml:space="preserve"> PAGEREF _Toc213680760 \h </w:instrText>
        </w:r>
        <w:r>
          <w:fldChar w:fldCharType="separate"/>
        </w:r>
        <w:r w:rsidR="00594E67">
          <w:t>317</w:t>
        </w:r>
        <w:r>
          <w:fldChar w:fldCharType="end"/>
        </w:r>
      </w:hyperlink>
    </w:p>
    <w:p w14:paraId="0B7CAF98" w14:textId="76791C70"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61" w:history="1">
        <w:r w:rsidRPr="00BD67DE">
          <w:t>Part 4.2</w:t>
        </w:r>
        <w:r>
          <w:rPr>
            <w:rFonts w:asciiTheme="minorHAnsi" w:eastAsiaTheme="minorEastAsia" w:hAnsiTheme="minorHAnsi" w:cstheme="minorBidi"/>
            <w:b w:val="0"/>
            <w:kern w:val="2"/>
            <w:szCs w:val="24"/>
            <w:lang w:eastAsia="en-AU"/>
            <w14:ligatures w14:val="standardContextual"/>
          </w:rPr>
          <w:tab/>
        </w:r>
        <w:r w:rsidRPr="00BD67DE">
          <w:t>Complaints about Australian legal practitioners and solicitor employees</w:t>
        </w:r>
        <w:r w:rsidRPr="00381DEF">
          <w:rPr>
            <w:vanish/>
          </w:rPr>
          <w:tab/>
        </w:r>
        <w:r w:rsidRPr="00381DEF">
          <w:rPr>
            <w:vanish/>
          </w:rPr>
          <w:fldChar w:fldCharType="begin"/>
        </w:r>
        <w:r w:rsidRPr="00381DEF">
          <w:rPr>
            <w:vanish/>
          </w:rPr>
          <w:instrText xml:space="preserve"> PAGEREF _Toc213680761 \h </w:instrText>
        </w:r>
        <w:r w:rsidRPr="00381DEF">
          <w:rPr>
            <w:vanish/>
          </w:rPr>
        </w:r>
        <w:r w:rsidRPr="00381DEF">
          <w:rPr>
            <w:vanish/>
          </w:rPr>
          <w:fldChar w:fldCharType="separate"/>
        </w:r>
        <w:r w:rsidR="00594E67">
          <w:rPr>
            <w:vanish/>
          </w:rPr>
          <w:t>318</w:t>
        </w:r>
        <w:r w:rsidRPr="00381DEF">
          <w:rPr>
            <w:vanish/>
          </w:rPr>
          <w:fldChar w:fldCharType="end"/>
        </w:r>
      </w:hyperlink>
    </w:p>
    <w:p w14:paraId="49690228" w14:textId="3009C7E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2" w:history="1">
        <w:r w:rsidRPr="00BD67DE">
          <w:t>393</w:t>
        </w:r>
        <w:r>
          <w:rPr>
            <w:rFonts w:asciiTheme="minorHAnsi" w:eastAsiaTheme="minorEastAsia" w:hAnsiTheme="minorHAnsi" w:cstheme="minorBidi"/>
            <w:kern w:val="2"/>
            <w:sz w:val="24"/>
            <w:szCs w:val="24"/>
            <w:lang w:eastAsia="en-AU"/>
            <w14:ligatures w14:val="standardContextual"/>
          </w:rPr>
          <w:tab/>
        </w:r>
        <w:r w:rsidRPr="00BD67DE">
          <w:t>Complaints generally</w:t>
        </w:r>
        <w:r>
          <w:tab/>
        </w:r>
        <w:r>
          <w:fldChar w:fldCharType="begin"/>
        </w:r>
        <w:r>
          <w:instrText xml:space="preserve"> PAGEREF _Toc213680762 \h </w:instrText>
        </w:r>
        <w:r>
          <w:fldChar w:fldCharType="separate"/>
        </w:r>
        <w:r w:rsidR="00594E67">
          <w:t>318</w:t>
        </w:r>
        <w:r>
          <w:fldChar w:fldCharType="end"/>
        </w:r>
      </w:hyperlink>
    </w:p>
    <w:p w14:paraId="5C848B40" w14:textId="5D6B504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3" w:history="1">
        <w:r w:rsidRPr="00BD67DE">
          <w:t>394</w:t>
        </w:r>
        <w:r>
          <w:rPr>
            <w:rFonts w:asciiTheme="minorHAnsi" w:eastAsiaTheme="minorEastAsia" w:hAnsiTheme="minorHAnsi" w:cstheme="minorBidi"/>
            <w:kern w:val="2"/>
            <w:sz w:val="24"/>
            <w:szCs w:val="24"/>
            <w:lang w:eastAsia="en-AU"/>
            <w14:ligatures w14:val="standardContextual"/>
          </w:rPr>
          <w:tab/>
        </w:r>
        <w:r w:rsidRPr="00BD67DE">
          <w:t>Making of complaints</w:t>
        </w:r>
        <w:r>
          <w:tab/>
        </w:r>
        <w:r>
          <w:fldChar w:fldCharType="begin"/>
        </w:r>
        <w:r>
          <w:instrText xml:space="preserve"> PAGEREF _Toc213680763 \h </w:instrText>
        </w:r>
        <w:r>
          <w:fldChar w:fldCharType="separate"/>
        </w:r>
        <w:r w:rsidR="00594E67">
          <w:t>318</w:t>
        </w:r>
        <w:r>
          <w:fldChar w:fldCharType="end"/>
        </w:r>
      </w:hyperlink>
    </w:p>
    <w:p w14:paraId="63DF0478" w14:textId="583396E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4" w:history="1">
        <w:r w:rsidRPr="00BD67DE">
          <w:t>395</w:t>
        </w:r>
        <w:r>
          <w:rPr>
            <w:rFonts w:asciiTheme="minorHAnsi" w:eastAsiaTheme="minorEastAsia" w:hAnsiTheme="minorHAnsi" w:cstheme="minorBidi"/>
            <w:kern w:val="2"/>
            <w:sz w:val="24"/>
            <w:szCs w:val="24"/>
            <w:lang w:eastAsia="en-AU"/>
            <w14:ligatures w14:val="standardContextual"/>
          </w:rPr>
          <w:tab/>
        </w:r>
        <w:r w:rsidRPr="00BD67DE">
          <w:t>Complaints made more than 3 years after conduct</w:t>
        </w:r>
        <w:r>
          <w:tab/>
        </w:r>
        <w:r>
          <w:fldChar w:fldCharType="begin"/>
        </w:r>
        <w:r>
          <w:instrText xml:space="preserve"> PAGEREF _Toc213680764 \h </w:instrText>
        </w:r>
        <w:r>
          <w:fldChar w:fldCharType="separate"/>
        </w:r>
        <w:r w:rsidR="00594E67">
          <w:t>319</w:t>
        </w:r>
        <w:r>
          <w:fldChar w:fldCharType="end"/>
        </w:r>
      </w:hyperlink>
    </w:p>
    <w:p w14:paraId="7DBB50D9" w14:textId="3F18C3D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5" w:history="1">
        <w:r w:rsidRPr="00BD67DE">
          <w:t>396</w:t>
        </w:r>
        <w:r>
          <w:rPr>
            <w:rFonts w:asciiTheme="minorHAnsi" w:eastAsiaTheme="minorEastAsia" w:hAnsiTheme="minorHAnsi" w:cstheme="minorBidi"/>
            <w:kern w:val="2"/>
            <w:sz w:val="24"/>
            <w:szCs w:val="24"/>
            <w:lang w:eastAsia="en-AU"/>
            <w14:ligatures w14:val="standardContextual"/>
          </w:rPr>
          <w:tab/>
        </w:r>
        <w:r w:rsidRPr="00BD67DE">
          <w:t>Further information and verification—complaints</w:t>
        </w:r>
        <w:r>
          <w:tab/>
        </w:r>
        <w:r>
          <w:fldChar w:fldCharType="begin"/>
        </w:r>
        <w:r>
          <w:instrText xml:space="preserve"> PAGEREF _Toc213680765 \h </w:instrText>
        </w:r>
        <w:r>
          <w:fldChar w:fldCharType="separate"/>
        </w:r>
        <w:r w:rsidR="00594E67">
          <w:t>319</w:t>
        </w:r>
        <w:r>
          <w:fldChar w:fldCharType="end"/>
        </w:r>
      </w:hyperlink>
    </w:p>
    <w:p w14:paraId="16198C32" w14:textId="55D243F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6" w:history="1">
        <w:r w:rsidRPr="00BD67DE">
          <w:t>397</w:t>
        </w:r>
        <w:r>
          <w:rPr>
            <w:rFonts w:asciiTheme="minorHAnsi" w:eastAsiaTheme="minorEastAsia" w:hAnsiTheme="minorHAnsi" w:cstheme="minorBidi"/>
            <w:kern w:val="2"/>
            <w:sz w:val="24"/>
            <w:szCs w:val="24"/>
            <w:lang w:eastAsia="en-AU"/>
            <w14:ligatures w14:val="standardContextual"/>
          </w:rPr>
          <w:tab/>
        </w:r>
        <w:r w:rsidRPr="00BD67DE">
          <w:t>Person to be told about complaint</w:t>
        </w:r>
        <w:r>
          <w:tab/>
        </w:r>
        <w:r>
          <w:fldChar w:fldCharType="begin"/>
        </w:r>
        <w:r>
          <w:instrText xml:space="preserve"> PAGEREF _Toc213680766 \h </w:instrText>
        </w:r>
        <w:r>
          <w:fldChar w:fldCharType="separate"/>
        </w:r>
        <w:r w:rsidR="00594E67">
          <w:t>319</w:t>
        </w:r>
        <w:r>
          <w:fldChar w:fldCharType="end"/>
        </w:r>
      </w:hyperlink>
    </w:p>
    <w:p w14:paraId="6D241B46" w14:textId="7C9EA21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7" w:history="1">
        <w:r w:rsidRPr="00BD67DE">
          <w:t>398</w:t>
        </w:r>
        <w:r>
          <w:rPr>
            <w:rFonts w:asciiTheme="minorHAnsi" w:eastAsiaTheme="minorEastAsia" w:hAnsiTheme="minorHAnsi" w:cstheme="minorBidi"/>
            <w:kern w:val="2"/>
            <w:sz w:val="24"/>
            <w:szCs w:val="24"/>
            <w:lang w:eastAsia="en-AU"/>
            <w14:ligatures w14:val="standardContextual"/>
          </w:rPr>
          <w:tab/>
        </w:r>
        <w:r w:rsidRPr="00BD67DE">
          <w:t>Submissions by person about whom complaint made</w:t>
        </w:r>
        <w:r>
          <w:tab/>
        </w:r>
        <w:r>
          <w:fldChar w:fldCharType="begin"/>
        </w:r>
        <w:r>
          <w:instrText xml:space="preserve"> PAGEREF _Toc213680767 \h </w:instrText>
        </w:r>
        <w:r>
          <w:fldChar w:fldCharType="separate"/>
        </w:r>
        <w:r w:rsidR="00594E67">
          <w:t>321</w:t>
        </w:r>
        <w:r>
          <w:fldChar w:fldCharType="end"/>
        </w:r>
      </w:hyperlink>
    </w:p>
    <w:p w14:paraId="1D3746B7" w14:textId="31FE806D"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768" w:history="1">
        <w:r w:rsidRPr="00BD67DE">
          <w:t>399</w:t>
        </w:r>
        <w:r>
          <w:rPr>
            <w:rFonts w:asciiTheme="minorHAnsi" w:eastAsiaTheme="minorEastAsia" w:hAnsiTheme="minorHAnsi" w:cstheme="minorBidi"/>
            <w:kern w:val="2"/>
            <w:sz w:val="24"/>
            <w:szCs w:val="24"/>
            <w:lang w:eastAsia="en-AU"/>
            <w14:ligatures w14:val="standardContextual"/>
          </w:rPr>
          <w:tab/>
        </w:r>
        <w:r w:rsidRPr="00BD67DE">
          <w:t>Summary dismissal of complaints</w:t>
        </w:r>
        <w:r>
          <w:tab/>
        </w:r>
        <w:r>
          <w:fldChar w:fldCharType="begin"/>
        </w:r>
        <w:r>
          <w:instrText xml:space="preserve"> PAGEREF _Toc213680768 \h </w:instrText>
        </w:r>
        <w:r>
          <w:fldChar w:fldCharType="separate"/>
        </w:r>
        <w:r w:rsidR="00594E67">
          <w:t>321</w:t>
        </w:r>
        <w:r>
          <w:fldChar w:fldCharType="end"/>
        </w:r>
      </w:hyperlink>
    </w:p>
    <w:p w14:paraId="6CA09EBD" w14:textId="6D2CC29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69" w:history="1">
        <w:r w:rsidRPr="00BD67DE">
          <w:t>400</w:t>
        </w:r>
        <w:r>
          <w:rPr>
            <w:rFonts w:asciiTheme="minorHAnsi" w:eastAsiaTheme="minorEastAsia" w:hAnsiTheme="minorHAnsi" w:cstheme="minorBidi"/>
            <w:kern w:val="2"/>
            <w:sz w:val="24"/>
            <w:szCs w:val="24"/>
            <w:lang w:eastAsia="en-AU"/>
            <w14:ligatures w14:val="standardContextual"/>
          </w:rPr>
          <w:tab/>
        </w:r>
        <w:r w:rsidRPr="00BD67DE">
          <w:t>Withdrawal of complaints</w:t>
        </w:r>
        <w:r>
          <w:tab/>
        </w:r>
        <w:r>
          <w:fldChar w:fldCharType="begin"/>
        </w:r>
        <w:r>
          <w:instrText xml:space="preserve"> PAGEREF _Toc213680769 \h </w:instrText>
        </w:r>
        <w:r>
          <w:fldChar w:fldCharType="separate"/>
        </w:r>
        <w:r w:rsidR="00594E67">
          <w:t>322</w:t>
        </w:r>
        <w:r>
          <w:fldChar w:fldCharType="end"/>
        </w:r>
      </w:hyperlink>
    </w:p>
    <w:p w14:paraId="68F6A4B4" w14:textId="1D81C79C"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70" w:history="1">
        <w:r w:rsidRPr="00BD67DE">
          <w:t>Part 4.3</w:t>
        </w:r>
        <w:r>
          <w:rPr>
            <w:rFonts w:asciiTheme="minorHAnsi" w:eastAsiaTheme="minorEastAsia" w:hAnsiTheme="minorHAnsi" w:cstheme="minorBidi"/>
            <w:b w:val="0"/>
            <w:kern w:val="2"/>
            <w:szCs w:val="24"/>
            <w:lang w:eastAsia="en-AU"/>
            <w14:ligatures w14:val="standardContextual"/>
          </w:rPr>
          <w:tab/>
        </w:r>
        <w:r w:rsidRPr="00BD67DE">
          <w:t>Mediation</w:t>
        </w:r>
        <w:r w:rsidRPr="00381DEF">
          <w:rPr>
            <w:vanish/>
          </w:rPr>
          <w:tab/>
        </w:r>
        <w:r w:rsidRPr="00381DEF">
          <w:rPr>
            <w:vanish/>
          </w:rPr>
          <w:fldChar w:fldCharType="begin"/>
        </w:r>
        <w:r w:rsidRPr="00381DEF">
          <w:rPr>
            <w:vanish/>
          </w:rPr>
          <w:instrText xml:space="preserve"> PAGEREF _Toc213680770 \h </w:instrText>
        </w:r>
        <w:r w:rsidRPr="00381DEF">
          <w:rPr>
            <w:vanish/>
          </w:rPr>
        </w:r>
        <w:r w:rsidRPr="00381DEF">
          <w:rPr>
            <w:vanish/>
          </w:rPr>
          <w:fldChar w:fldCharType="separate"/>
        </w:r>
        <w:r w:rsidR="00594E67">
          <w:rPr>
            <w:vanish/>
          </w:rPr>
          <w:t>324</w:t>
        </w:r>
        <w:r w:rsidRPr="00381DEF">
          <w:rPr>
            <w:vanish/>
          </w:rPr>
          <w:fldChar w:fldCharType="end"/>
        </w:r>
      </w:hyperlink>
    </w:p>
    <w:p w14:paraId="59198AE5" w14:textId="4AF52CE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1" w:history="1">
        <w:r w:rsidRPr="00BD67DE">
          <w:t>401</w:t>
        </w:r>
        <w:r>
          <w:rPr>
            <w:rFonts w:asciiTheme="minorHAnsi" w:eastAsiaTheme="minorEastAsia" w:hAnsiTheme="minorHAnsi" w:cstheme="minorBidi"/>
            <w:kern w:val="2"/>
            <w:sz w:val="24"/>
            <w:szCs w:val="24"/>
            <w:lang w:eastAsia="en-AU"/>
            <w14:ligatures w14:val="standardContextual"/>
          </w:rPr>
          <w:tab/>
        </w:r>
        <w:r w:rsidRPr="00BD67DE">
          <w:t>Mediation of complaints</w:t>
        </w:r>
        <w:r>
          <w:tab/>
        </w:r>
        <w:r>
          <w:fldChar w:fldCharType="begin"/>
        </w:r>
        <w:r>
          <w:instrText xml:space="preserve"> PAGEREF _Toc213680771 \h </w:instrText>
        </w:r>
        <w:r>
          <w:fldChar w:fldCharType="separate"/>
        </w:r>
        <w:r w:rsidR="00594E67">
          <w:t>324</w:t>
        </w:r>
        <w:r>
          <w:fldChar w:fldCharType="end"/>
        </w:r>
      </w:hyperlink>
    </w:p>
    <w:p w14:paraId="43F2568C" w14:textId="5A9D319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2" w:history="1">
        <w:r w:rsidRPr="00BD67DE">
          <w:t>402</w:t>
        </w:r>
        <w:r>
          <w:rPr>
            <w:rFonts w:asciiTheme="minorHAnsi" w:eastAsiaTheme="minorEastAsia" w:hAnsiTheme="minorHAnsi" w:cstheme="minorBidi"/>
            <w:kern w:val="2"/>
            <w:sz w:val="24"/>
            <w:szCs w:val="24"/>
            <w:lang w:eastAsia="en-AU"/>
            <w14:ligatures w14:val="standardContextual"/>
          </w:rPr>
          <w:tab/>
        </w:r>
        <w:r w:rsidRPr="00BD67DE">
          <w:t>Facilitation of mediation</w:t>
        </w:r>
        <w:r>
          <w:tab/>
        </w:r>
        <w:r>
          <w:fldChar w:fldCharType="begin"/>
        </w:r>
        <w:r>
          <w:instrText xml:space="preserve"> PAGEREF _Toc213680772 \h </w:instrText>
        </w:r>
        <w:r>
          <w:fldChar w:fldCharType="separate"/>
        </w:r>
        <w:r w:rsidR="00594E67">
          <w:t>324</w:t>
        </w:r>
        <w:r>
          <w:fldChar w:fldCharType="end"/>
        </w:r>
      </w:hyperlink>
    </w:p>
    <w:p w14:paraId="42EF0D27" w14:textId="6481408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3" w:history="1">
        <w:r w:rsidRPr="00BD67DE">
          <w:t>403</w:t>
        </w:r>
        <w:r>
          <w:rPr>
            <w:rFonts w:asciiTheme="minorHAnsi" w:eastAsiaTheme="minorEastAsia" w:hAnsiTheme="minorHAnsi" w:cstheme="minorBidi"/>
            <w:kern w:val="2"/>
            <w:sz w:val="24"/>
            <w:szCs w:val="24"/>
            <w:lang w:eastAsia="en-AU"/>
            <w14:ligatures w14:val="standardContextual"/>
          </w:rPr>
          <w:tab/>
        </w:r>
        <w:r w:rsidRPr="00BD67DE">
          <w:t>Nature of mediation</w:t>
        </w:r>
        <w:r>
          <w:tab/>
        </w:r>
        <w:r>
          <w:fldChar w:fldCharType="begin"/>
        </w:r>
        <w:r>
          <w:instrText xml:space="preserve"> PAGEREF _Toc213680773 \h </w:instrText>
        </w:r>
        <w:r>
          <w:fldChar w:fldCharType="separate"/>
        </w:r>
        <w:r w:rsidR="00594E67">
          <w:t>325</w:t>
        </w:r>
        <w:r>
          <w:fldChar w:fldCharType="end"/>
        </w:r>
      </w:hyperlink>
    </w:p>
    <w:p w14:paraId="67D87844" w14:textId="16E34C4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4" w:history="1">
        <w:r w:rsidRPr="00BD67DE">
          <w:t>404</w:t>
        </w:r>
        <w:r>
          <w:rPr>
            <w:rFonts w:asciiTheme="minorHAnsi" w:eastAsiaTheme="minorEastAsia" w:hAnsiTheme="minorHAnsi" w:cstheme="minorBidi"/>
            <w:kern w:val="2"/>
            <w:sz w:val="24"/>
            <w:szCs w:val="24"/>
            <w:lang w:eastAsia="en-AU"/>
            <w14:ligatures w14:val="standardContextual"/>
          </w:rPr>
          <w:tab/>
        </w:r>
        <w:r w:rsidRPr="00BD67DE">
          <w:t>Admissibility of evidence and documents—mediation</w:t>
        </w:r>
        <w:r>
          <w:tab/>
        </w:r>
        <w:r>
          <w:fldChar w:fldCharType="begin"/>
        </w:r>
        <w:r>
          <w:instrText xml:space="preserve"> PAGEREF _Toc213680774 \h </w:instrText>
        </w:r>
        <w:r>
          <w:fldChar w:fldCharType="separate"/>
        </w:r>
        <w:r w:rsidR="00594E67">
          <w:t>325</w:t>
        </w:r>
        <w:r>
          <w:fldChar w:fldCharType="end"/>
        </w:r>
      </w:hyperlink>
    </w:p>
    <w:p w14:paraId="768AC681" w14:textId="1206C9C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5" w:history="1">
        <w:r w:rsidRPr="00BD67DE">
          <w:t>405</w:t>
        </w:r>
        <w:r>
          <w:rPr>
            <w:rFonts w:asciiTheme="minorHAnsi" w:eastAsiaTheme="minorEastAsia" w:hAnsiTheme="minorHAnsi" w:cstheme="minorBidi"/>
            <w:kern w:val="2"/>
            <w:sz w:val="24"/>
            <w:szCs w:val="24"/>
            <w:lang w:eastAsia="en-AU"/>
            <w14:ligatures w14:val="standardContextual"/>
          </w:rPr>
          <w:tab/>
        </w:r>
        <w:r w:rsidRPr="00BD67DE">
          <w:t>Protection of mediator from liability</w:t>
        </w:r>
        <w:r>
          <w:tab/>
        </w:r>
        <w:r>
          <w:fldChar w:fldCharType="begin"/>
        </w:r>
        <w:r>
          <w:instrText xml:space="preserve"> PAGEREF _Toc213680775 \h </w:instrText>
        </w:r>
        <w:r>
          <w:fldChar w:fldCharType="separate"/>
        </w:r>
        <w:r w:rsidR="00594E67">
          <w:t>325</w:t>
        </w:r>
        <w:r>
          <w:fldChar w:fldCharType="end"/>
        </w:r>
      </w:hyperlink>
    </w:p>
    <w:p w14:paraId="44EE4217" w14:textId="7FB6A006"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76" w:history="1">
        <w:r w:rsidRPr="00BD67DE">
          <w:t>Part 4.4</w:t>
        </w:r>
        <w:r>
          <w:rPr>
            <w:rFonts w:asciiTheme="minorHAnsi" w:eastAsiaTheme="minorEastAsia" w:hAnsiTheme="minorHAnsi" w:cstheme="minorBidi"/>
            <w:b w:val="0"/>
            <w:kern w:val="2"/>
            <w:szCs w:val="24"/>
            <w:lang w:eastAsia="en-AU"/>
            <w14:ligatures w14:val="standardContextual"/>
          </w:rPr>
          <w:tab/>
        </w:r>
        <w:r w:rsidRPr="00BD67DE">
          <w:t>Investigation of complaints</w:t>
        </w:r>
        <w:r w:rsidRPr="00381DEF">
          <w:rPr>
            <w:vanish/>
          </w:rPr>
          <w:tab/>
        </w:r>
        <w:r w:rsidRPr="00381DEF">
          <w:rPr>
            <w:vanish/>
          </w:rPr>
          <w:fldChar w:fldCharType="begin"/>
        </w:r>
        <w:r w:rsidRPr="00381DEF">
          <w:rPr>
            <w:vanish/>
          </w:rPr>
          <w:instrText xml:space="preserve"> PAGEREF _Toc213680776 \h </w:instrText>
        </w:r>
        <w:r w:rsidRPr="00381DEF">
          <w:rPr>
            <w:vanish/>
          </w:rPr>
        </w:r>
        <w:r w:rsidRPr="00381DEF">
          <w:rPr>
            <w:vanish/>
          </w:rPr>
          <w:fldChar w:fldCharType="separate"/>
        </w:r>
        <w:r w:rsidR="00594E67">
          <w:rPr>
            <w:vanish/>
          </w:rPr>
          <w:t>326</w:t>
        </w:r>
        <w:r w:rsidRPr="00381DEF">
          <w:rPr>
            <w:vanish/>
          </w:rPr>
          <w:fldChar w:fldCharType="end"/>
        </w:r>
      </w:hyperlink>
    </w:p>
    <w:p w14:paraId="036A56AF" w14:textId="79BB902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7" w:history="1">
        <w:r w:rsidRPr="00BD67DE">
          <w:t>406</w:t>
        </w:r>
        <w:r>
          <w:rPr>
            <w:rFonts w:asciiTheme="minorHAnsi" w:eastAsiaTheme="minorEastAsia" w:hAnsiTheme="minorHAnsi" w:cstheme="minorBidi"/>
            <w:kern w:val="2"/>
            <w:sz w:val="24"/>
            <w:szCs w:val="24"/>
            <w:lang w:eastAsia="en-AU"/>
            <w14:ligatures w14:val="standardContextual"/>
          </w:rPr>
          <w:tab/>
        </w:r>
        <w:r w:rsidRPr="00BD67DE">
          <w:t>Complaints to be investigated</w:t>
        </w:r>
        <w:r>
          <w:tab/>
        </w:r>
        <w:r>
          <w:fldChar w:fldCharType="begin"/>
        </w:r>
        <w:r>
          <w:instrText xml:space="preserve"> PAGEREF _Toc213680777 \h </w:instrText>
        </w:r>
        <w:r>
          <w:fldChar w:fldCharType="separate"/>
        </w:r>
        <w:r w:rsidR="00594E67">
          <w:t>326</w:t>
        </w:r>
        <w:r>
          <w:fldChar w:fldCharType="end"/>
        </w:r>
      </w:hyperlink>
    </w:p>
    <w:p w14:paraId="218C2163" w14:textId="5B97BA3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8" w:history="1">
        <w:r w:rsidRPr="00BD67DE">
          <w:t>407</w:t>
        </w:r>
        <w:r>
          <w:rPr>
            <w:rFonts w:asciiTheme="minorHAnsi" w:eastAsiaTheme="minorEastAsia" w:hAnsiTheme="minorHAnsi" w:cstheme="minorBidi"/>
            <w:kern w:val="2"/>
            <w:sz w:val="24"/>
            <w:szCs w:val="24"/>
            <w:lang w:eastAsia="en-AU"/>
            <w14:ligatures w14:val="standardContextual"/>
          </w:rPr>
          <w:tab/>
        </w:r>
        <w:r w:rsidRPr="00BD67DE">
          <w:t>Appointment of investigator for complaint</w:t>
        </w:r>
        <w:r>
          <w:tab/>
        </w:r>
        <w:r>
          <w:fldChar w:fldCharType="begin"/>
        </w:r>
        <w:r>
          <w:instrText xml:space="preserve"> PAGEREF _Toc213680778 \h </w:instrText>
        </w:r>
        <w:r>
          <w:fldChar w:fldCharType="separate"/>
        </w:r>
        <w:r w:rsidR="00594E67">
          <w:t>326</w:t>
        </w:r>
        <w:r>
          <w:fldChar w:fldCharType="end"/>
        </w:r>
      </w:hyperlink>
    </w:p>
    <w:p w14:paraId="17E99415" w14:textId="739CD52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79" w:history="1">
        <w:r w:rsidRPr="00BD67DE">
          <w:t>408</w:t>
        </w:r>
        <w:r>
          <w:rPr>
            <w:rFonts w:asciiTheme="minorHAnsi" w:eastAsiaTheme="minorEastAsia" w:hAnsiTheme="minorHAnsi" w:cstheme="minorBidi"/>
            <w:kern w:val="2"/>
            <w:sz w:val="24"/>
            <w:szCs w:val="24"/>
            <w:lang w:eastAsia="en-AU"/>
            <w14:ligatures w14:val="standardContextual"/>
          </w:rPr>
          <w:tab/>
        </w:r>
        <w:r w:rsidRPr="00BD67DE">
          <w:t>Application of ch 6 to complaint investigations</w:t>
        </w:r>
        <w:r>
          <w:tab/>
        </w:r>
        <w:r>
          <w:fldChar w:fldCharType="begin"/>
        </w:r>
        <w:r>
          <w:instrText xml:space="preserve"> PAGEREF _Toc213680779 \h </w:instrText>
        </w:r>
        <w:r>
          <w:fldChar w:fldCharType="separate"/>
        </w:r>
        <w:r w:rsidR="00594E67">
          <w:t>327</w:t>
        </w:r>
        <w:r>
          <w:fldChar w:fldCharType="end"/>
        </w:r>
      </w:hyperlink>
    </w:p>
    <w:p w14:paraId="76E2972F" w14:textId="47DAE5B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0" w:history="1">
        <w:r w:rsidRPr="00BD67DE">
          <w:t>409</w:t>
        </w:r>
        <w:r>
          <w:rPr>
            <w:rFonts w:asciiTheme="minorHAnsi" w:eastAsiaTheme="minorEastAsia" w:hAnsiTheme="minorHAnsi" w:cstheme="minorBidi"/>
            <w:kern w:val="2"/>
            <w:sz w:val="24"/>
            <w:szCs w:val="24"/>
            <w:lang w:eastAsia="en-AU"/>
            <w14:ligatures w14:val="standardContextual"/>
          </w:rPr>
          <w:tab/>
        </w:r>
        <w:r w:rsidRPr="00BD67DE">
          <w:t>Referral of matters for costs assessment—complaint investigation</w:t>
        </w:r>
        <w:r>
          <w:tab/>
        </w:r>
        <w:r>
          <w:fldChar w:fldCharType="begin"/>
        </w:r>
        <w:r>
          <w:instrText xml:space="preserve"> PAGEREF _Toc213680780 \h </w:instrText>
        </w:r>
        <w:r>
          <w:fldChar w:fldCharType="separate"/>
        </w:r>
        <w:r w:rsidR="00594E67">
          <w:t>327</w:t>
        </w:r>
        <w:r>
          <w:fldChar w:fldCharType="end"/>
        </w:r>
      </w:hyperlink>
    </w:p>
    <w:p w14:paraId="6DCED0B2" w14:textId="5D568B82"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81" w:history="1">
        <w:r w:rsidRPr="00BD67DE">
          <w:t>Part 4.5</w:t>
        </w:r>
        <w:r>
          <w:rPr>
            <w:rFonts w:asciiTheme="minorHAnsi" w:eastAsiaTheme="minorEastAsia" w:hAnsiTheme="minorHAnsi" w:cstheme="minorBidi"/>
            <w:b w:val="0"/>
            <w:kern w:val="2"/>
            <w:szCs w:val="24"/>
            <w:lang w:eastAsia="en-AU"/>
            <w14:ligatures w14:val="standardContextual"/>
          </w:rPr>
          <w:tab/>
        </w:r>
        <w:r w:rsidRPr="00BD67DE">
          <w:t>Decision of council</w:t>
        </w:r>
        <w:r w:rsidRPr="00381DEF">
          <w:rPr>
            <w:vanish/>
          </w:rPr>
          <w:tab/>
        </w:r>
        <w:r w:rsidRPr="00381DEF">
          <w:rPr>
            <w:vanish/>
          </w:rPr>
          <w:fldChar w:fldCharType="begin"/>
        </w:r>
        <w:r w:rsidRPr="00381DEF">
          <w:rPr>
            <w:vanish/>
          </w:rPr>
          <w:instrText xml:space="preserve"> PAGEREF _Toc213680781 \h </w:instrText>
        </w:r>
        <w:r w:rsidRPr="00381DEF">
          <w:rPr>
            <w:vanish/>
          </w:rPr>
        </w:r>
        <w:r w:rsidRPr="00381DEF">
          <w:rPr>
            <w:vanish/>
          </w:rPr>
          <w:fldChar w:fldCharType="separate"/>
        </w:r>
        <w:r w:rsidR="00594E67">
          <w:rPr>
            <w:vanish/>
          </w:rPr>
          <w:t>328</w:t>
        </w:r>
        <w:r w:rsidRPr="00381DEF">
          <w:rPr>
            <w:vanish/>
          </w:rPr>
          <w:fldChar w:fldCharType="end"/>
        </w:r>
      </w:hyperlink>
    </w:p>
    <w:p w14:paraId="322928C9" w14:textId="25DBB7E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2" w:history="1">
        <w:r w:rsidRPr="00BD67DE">
          <w:t>410</w:t>
        </w:r>
        <w:r>
          <w:rPr>
            <w:rFonts w:asciiTheme="minorHAnsi" w:eastAsiaTheme="minorEastAsia" w:hAnsiTheme="minorHAnsi" w:cstheme="minorBidi"/>
            <w:kern w:val="2"/>
            <w:sz w:val="24"/>
            <w:szCs w:val="24"/>
            <w:lang w:eastAsia="en-AU"/>
            <w14:ligatures w14:val="standardContextual"/>
          </w:rPr>
          <w:tab/>
        </w:r>
        <w:r w:rsidRPr="00BD67DE">
          <w:t>Decision of council after investigation</w:t>
        </w:r>
        <w:r>
          <w:tab/>
        </w:r>
        <w:r>
          <w:fldChar w:fldCharType="begin"/>
        </w:r>
        <w:r>
          <w:instrText xml:space="preserve"> PAGEREF _Toc213680782 \h </w:instrText>
        </w:r>
        <w:r>
          <w:fldChar w:fldCharType="separate"/>
        </w:r>
        <w:r w:rsidR="00594E67">
          <w:t>328</w:t>
        </w:r>
        <w:r>
          <w:fldChar w:fldCharType="end"/>
        </w:r>
      </w:hyperlink>
    </w:p>
    <w:p w14:paraId="700E850D" w14:textId="6CCFC78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3" w:history="1">
        <w:r w:rsidRPr="00BD67DE">
          <w:t>411</w:t>
        </w:r>
        <w:r>
          <w:rPr>
            <w:rFonts w:asciiTheme="minorHAnsi" w:eastAsiaTheme="minorEastAsia" w:hAnsiTheme="minorHAnsi" w:cstheme="minorBidi"/>
            <w:kern w:val="2"/>
            <w:sz w:val="24"/>
            <w:szCs w:val="24"/>
            <w:lang w:eastAsia="en-AU"/>
            <w14:ligatures w14:val="standardContextual"/>
          </w:rPr>
          <w:tab/>
        </w:r>
        <w:r w:rsidRPr="00BD67DE">
          <w:t>Decision of council without investigation</w:t>
        </w:r>
        <w:r>
          <w:tab/>
        </w:r>
        <w:r>
          <w:fldChar w:fldCharType="begin"/>
        </w:r>
        <w:r>
          <w:instrText xml:space="preserve"> PAGEREF _Toc213680783 \h </w:instrText>
        </w:r>
        <w:r>
          <w:fldChar w:fldCharType="separate"/>
        </w:r>
        <w:r w:rsidR="00594E67">
          <w:t>328</w:t>
        </w:r>
        <w:r>
          <w:fldChar w:fldCharType="end"/>
        </w:r>
      </w:hyperlink>
    </w:p>
    <w:p w14:paraId="78134259" w14:textId="4779C47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4" w:history="1">
        <w:r w:rsidRPr="00BD67DE">
          <w:t>412</w:t>
        </w:r>
        <w:r>
          <w:rPr>
            <w:rFonts w:asciiTheme="minorHAnsi" w:eastAsiaTheme="minorEastAsia" w:hAnsiTheme="minorHAnsi" w:cstheme="minorBidi"/>
            <w:kern w:val="2"/>
            <w:sz w:val="24"/>
            <w:szCs w:val="24"/>
            <w:lang w:eastAsia="en-AU"/>
            <w14:ligatures w14:val="standardContextual"/>
          </w:rPr>
          <w:tab/>
        </w:r>
        <w:r w:rsidRPr="00BD67DE">
          <w:t>Dismissal of complaint</w:t>
        </w:r>
        <w:r>
          <w:tab/>
        </w:r>
        <w:r>
          <w:fldChar w:fldCharType="begin"/>
        </w:r>
        <w:r>
          <w:instrText xml:space="preserve"> PAGEREF _Toc213680784 \h </w:instrText>
        </w:r>
        <w:r>
          <w:fldChar w:fldCharType="separate"/>
        </w:r>
        <w:r w:rsidR="00594E67">
          <w:t>329</w:t>
        </w:r>
        <w:r>
          <w:fldChar w:fldCharType="end"/>
        </w:r>
      </w:hyperlink>
    </w:p>
    <w:p w14:paraId="15E54FA3" w14:textId="60596ED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5" w:history="1">
        <w:r w:rsidRPr="00BD67DE">
          <w:t>413</w:t>
        </w:r>
        <w:r>
          <w:rPr>
            <w:rFonts w:asciiTheme="minorHAnsi" w:eastAsiaTheme="minorEastAsia" w:hAnsiTheme="minorHAnsi" w:cstheme="minorBidi"/>
            <w:kern w:val="2"/>
            <w:sz w:val="24"/>
            <w:szCs w:val="24"/>
            <w:lang w:eastAsia="en-AU"/>
            <w14:ligatures w14:val="standardContextual"/>
          </w:rPr>
          <w:tab/>
        </w:r>
        <w:r w:rsidRPr="00BD67DE">
          <w:t>Summary conclusion of complaint procedure by fine etc</w:t>
        </w:r>
        <w:r>
          <w:tab/>
        </w:r>
        <w:r>
          <w:fldChar w:fldCharType="begin"/>
        </w:r>
        <w:r>
          <w:instrText xml:space="preserve"> PAGEREF _Toc213680785 \h </w:instrText>
        </w:r>
        <w:r>
          <w:fldChar w:fldCharType="separate"/>
        </w:r>
        <w:r w:rsidR="00594E67">
          <w:t>329</w:t>
        </w:r>
        <w:r>
          <w:fldChar w:fldCharType="end"/>
        </w:r>
      </w:hyperlink>
    </w:p>
    <w:p w14:paraId="192CEB12" w14:textId="6EC4E40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6" w:history="1">
        <w:r w:rsidRPr="00BD67DE">
          <w:t>414</w:t>
        </w:r>
        <w:r>
          <w:rPr>
            <w:rFonts w:asciiTheme="minorHAnsi" w:eastAsiaTheme="minorEastAsia" w:hAnsiTheme="minorHAnsi" w:cstheme="minorBidi"/>
            <w:kern w:val="2"/>
            <w:sz w:val="24"/>
            <w:szCs w:val="24"/>
            <w:lang w:eastAsia="en-AU"/>
            <w14:ligatures w14:val="standardContextual"/>
          </w:rPr>
          <w:tab/>
        </w:r>
        <w:r w:rsidRPr="00BD67DE">
          <w:t>Record of decision of council about complaint</w:t>
        </w:r>
        <w:r>
          <w:tab/>
        </w:r>
        <w:r>
          <w:fldChar w:fldCharType="begin"/>
        </w:r>
        <w:r>
          <w:instrText xml:space="preserve"> PAGEREF _Toc213680786 \h </w:instrText>
        </w:r>
        <w:r>
          <w:fldChar w:fldCharType="separate"/>
        </w:r>
        <w:r w:rsidR="00594E67">
          <w:t>330</w:t>
        </w:r>
        <w:r>
          <w:fldChar w:fldCharType="end"/>
        </w:r>
      </w:hyperlink>
    </w:p>
    <w:p w14:paraId="6B42D69F" w14:textId="2251124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7" w:history="1">
        <w:r w:rsidRPr="00BD67DE">
          <w:t>415</w:t>
        </w:r>
        <w:r>
          <w:rPr>
            <w:rFonts w:asciiTheme="minorHAnsi" w:eastAsiaTheme="minorEastAsia" w:hAnsiTheme="minorHAnsi" w:cstheme="minorBidi"/>
            <w:kern w:val="2"/>
            <w:sz w:val="24"/>
            <w:szCs w:val="24"/>
            <w:lang w:eastAsia="en-AU"/>
            <w14:ligatures w14:val="standardContextual"/>
          </w:rPr>
          <w:tab/>
        </w:r>
        <w:r w:rsidRPr="00BD67DE">
          <w:t>Council to give reasons to complainant and practitioner</w:t>
        </w:r>
        <w:r>
          <w:tab/>
        </w:r>
        <w:r>
          <w:fldChar w:fldCharType="begin"/>
        </w:r>
        <w:r>
          <w:instrText xml:space="preserve"> PAGEREF _Toc213680787 \h </w:instrText>
        </w:r>
        <w:r>
          <w:fldChar w:fldCharType="separate"/>
        </w:r>
        <w:r w:rsidR="00594E67">
          <w:t>331</w:t>
        </w:r>
        <w:r>
          <w:fldChar w:fldCharType="end"/>
        </w:r>
      </w:hyperlink>
    </w:p>
    <w:p w14:paraId="7E307DBB" w14:textId="4513C22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88" w:history="1">
        <w:r w:rsidRPr="00BD67DE">
          <w:t>416</w:t>
        </w:r>
        <w:r>
          <w:rPr>
            <w:rFonts w:asciiTheme="minorHAnsi" w:eastAsiaTheme="minorEastAsia" w:hAnsiTheme="minorHAnsi" w:cstheme="minorBidi"/>
            <w:kern w:val="2"/>
            <w:sz w:val="24"/>
            <w:szCs w:val="24"/>
            <w:lang w:eastAsia="en-AU"/>
            <w14:ligatures w14:val="standardContextual"/>
          </w:rPr>
          <w:tab/>
        </w:r>
        <w:r w:rsidRPr="00BD67DE">
          <w:t>Appeals to ACAT against decisions of relevant council</w:t>
        </w:r>
        <w:r>
          <w:tab/>
        </w:r>
        <w:r>
          <w:fldChar w:fldCharType="begin"/>
        </w:r>
        <w:r>
          <w:instrText xml:space="preserve"> PAGEREF _Toc213680788 \h </w:instrText>
        </w:r>
        <w:r>
          <w:fldChar w:fldCharType="separate"/>
        </w:r>
        <w:r w:rsidR="00594E67">
          <w:t>331</w:t>
        </w:r>
        <w:r>
          <w:fldChar w:fldCharType="end"/>
        </w:r>
      </w:hyperlink>
    </w:p>
    <w:p w14:paraId="25546566" w14:textId="428379A4"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89" w:history="1">
        <w:r w:rsidRPr="00BD67DE">
          <w:t>Part 4.6</w:t>
        </w:r>
        <w:r>
          <w:rPr>
            <w:rFonts w:asciiTheme="minorHAnsi" w:eastAsiaTheme="minorEastAsia" w:hAnsiTheme="minorHAnsi" w:cstheme="minorBidi"/>
            <w:b w:val="0"/>
            <w:kern w:val="2"/>
            <w:szCs w:val="24"/>
            <w:lang w:eastAsia="en-AU"/>
            <w14:ligatures w14:val="standardContextual"/>
          </w:rPr>
          <w:tab/>
        </w:r>
        <w:r w:rsidRPr="00BD67DE">
          <w:t>General procedural matters about complaints</w:t>
        </w:r>
        <w:r w:rsidRPr="00381DEF">
          <w:rPr>
            <w:vanish/>
          </w:rPr>
          <w:tab/>
        </w:r>
        <w:r w:rsidRPr="00381DEF">
          <w:rPr>
            <w:vanish/>
          </w:rPr>
          <w:fldChar w:fldCharType="begin"/>
        </w:r>
        <w:r w:rsidRPr="00381DEF">
          <w:rPr>
            <w:vanish/>
          </w:rPr>
          <w:instrText xml:space="preserve"> PAGEREF _Toc213680789 \h </w:instrText>
        </w:r>
        <w:r w:rsidRPr="00381DEF">
          <w:rPr>
            <w:vanish/>
          </w:rPr>
        </w:r>
        <w:r w:rsidRPr="00381DEF">
          <w:rPr>
            <w:vanish/>
          </w:rPr>
          <w:fldChar w:fldCharType="separate"/>
        </w:r>
        <w:r w:rsidR="00594E67">
          <w:rPr>
            <w:vanish/>
          </w:rPr>
          <w:t>333</w:t>
        </w:r>
        <w:r w:rsidRPr="00381DEF">
          <w:rPr>
            <w:vanish/>
          </w:rPr>
          <w:fldChar w:fldCharType="end"/>
        </w:r>
      </w:hyperlink>
    </w:p>
    <w:p w14:paraId="31C2B446" w14:textId="13AC747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0" w:history="1">
        <w:r w:rsidRPr="00BD67DE">
          <w:t>417</w:t>
        </w:r>
        <w:r>
          <w:rPr>
            <w:rFonts w:asciiTheme="minorHAnsi" w:eastAsiaTheme="minorEastAsia" w:hAnsiTheme="minorHAnsi" w:cstheme="minorBidi"/>
            <w:kern w:val="2"/>
            <w:sz w:val="24"/>
            <w:szCs w:val="24"/>
            <w:lang w:eastAsia="en-AU"/>
            <w14:ligatures w14:val="standardContextual"/>
          </w:rPr>
          <w:tab/>
        </w:r>
        <w:r w:rsidRPr="00BD67DE">
          <w:t>Rules of procedural fairness and efficient dealing with complaints</w:t>
        </w:r>
        <w:r>
          <w:tab/>
        </w:r>
        <w:r>
          <w:fldChar w:fldCharType="begin"/>
        </w:r>
        <w:r>
          <w:instrText xml:space="preserve"> PAGEREF _Toc213680790 \h </w:instrText>
        </w:r>
        <w:r>
          <w:fldChar w:fldCharType="separate"/>
        </w:r>
        <w:r w:rsidR="00594E67">
          <w:t>333</w:t>
        </w:r>
        <w:r>
          <w:fldChar w:fldCharType="end"/>
        </w:r>
      </w:hyperlink>
    </w:p>
    <w:p w14:paraId="158AC071" w14:textId="72F85D9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1" w:history="1">
        <w:r w:rsidRPr="00BD67DE">
          <w:t>418</w:t>
        </w:r>
        <w:r>
          <w:rPr>
            <w:rFonts w:asciiTheme="minorHAnsi" w:eastAsiaTheme="minorEastAsia" w:hAnsiTheme="minorHAnsi" w:cstheme="minorBidi"/>
            <w:kern w:val="2"/>
            <w:sz w:val="24"/>
            <w:szCs w:val="24"/>
            <w:lang w:eastAsia="en-AU"/>
            <w14:ligatures w14:val="standardContextual"/>
          </w:rPr>
          <w:tab/>
        </w:r>
        <w:r w:rsidRPr="00BD67DE">
          <w:t>Complainant and person complained about to be told about action taken</w:t>
        </w:r>
        <w:r>
          <w:tab/>
        </w:r>
        <w:r>
          <w:fldChar w:fldCharType="begin"/>
        </w:r>
        <w:r>
          <w:instrText xml:space="preserve"> PAGEREF _Toc213680791 \h </w:instrText>
        </w:r>
        <w:r>
          <w:fldChar w:fldCharType="separate"/>
        </w:r>
        <w:r w:rsidR="00594E67">
          <w:t>333</w:t>
        </w:r>
        <w:r>
          <w:fldChar w:fldCharType="end"/>
        </w:r>
      </w:hyperlink>
    </w:p>
    <w:p w14:paraId="07056ED2" w14:textId="5893182C"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792" w:history="1">
        <w:r w:rsidRPr="00BD67DE">
          <w:t>Part 4.7</w:t>
        </w:r>
        <w:r>
          <w:rPr>
            <w:rFonts w:asciiTheme="minorHAnsi" w:eastAsiaTheme="minorEastAsia" w:hAnsiTheme="minorHAnsi" w:cstheme="minorBidi"/>
            <w:b w:val="0"/>
            <w:kern w:val="2"/>
            <w:szCs w:val="24"/>
            <w:lang w:eastAsia="en-AU"/>
            <w14:ligatures w14:val="standardContextual"/>
          </w:rPr>
          <w:tab/>
        </w:r>
        <w:r w:rsidRPr="00BD67DE">
          <w:t>Disciplinary action</w:t>
        </w:r>
        <w:r w:rsidRPr="00381DEF">
          <w:rPr>
            <w:vanish/>
          </w:rPr>
          <w:tab/>
        </w:r>
        <w:r w:rsidRPr="00381DEF">
          <w:rPr>
            <w:vanish/>
          </w:rPr>
          <w:fldChar w:fldCharType="begin"/>
        </w:r>
        <w:r w:rsidRPr="00381DEF">
          <w:rPr>
            <w:vanish/>
          </w:rPr>
          <w:instrText xml:space="preserve"> PAGEREF _Toc213680792 \h </w:instrText>
        </w:r>
        <w:r w:rsidRPr="00381DEF">
          <w:rPr>
            <w:vanish/>
          </w:rPr>
        </w:r>
        <w:r w:rsidRPr="00381DEF">
          <w:rPr>
            <w:vanish/>
          </w:rPr>
          <w:fldChar w:fldCharType="separate"/>
        </w:r>
        <w:r w:rsidR="00594E67">
          <w:rPr>
            <w:vanish/>
          </w:rPr>
          <w:t>335</w:t>
        </w:r>
        <w:r w:rsidRPr="00381DEF">
          <w:rPr>
            <w:vanish/>
          </w:rPr>
          <w:fldChar w:fldCharType="end"/>
        </w:r>
      </w:hyperlink>
    </w:p>
    <w:p w14:paraId="76791181" w14:textId="60ED6D2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3" w:history="1">
        <w:r w:rsidRPr="00BD67DE">
          <w:t>419</w:t>
        </w:r>
        <w:r>
          <w:rPr>
            <w:rFonts w:asciiTheme="minorHAnsi" w:eastAsiaTheme="minorEastAsia" w:hAnsiTheme="minorHAnsi" w:cstheme="minorBidi"/>
            <w:kern w:val="2"/>
            <w:sz w:val="24"/>
            <w:szCs w:val="24"/>
            <w:lang w:eastAsia="en-AU"/>
            <w14:ligatures w14:val="standardContextual"/>
          </w:rPr>
          <w:tab/>
        </w:r>
        <w:r w:rsidRPr="00BD67DE">
          <w:t>Application to ACAT</w:t>
        </w:r>
        <w:r>
          <w:tab/>
        </w:r>
        <w:r>
          <w:fldChar w:fldCharType="begin"/>
        </w:r>
        <w:r>
          <w:instrText xml:space="preserve"> PAGEREF _Toc213680793 \h </w:instrText>
        </w:r>
        <w:r>
          <w:fldChar w:fldCharType="separate"/>
        </w:r>
        <w:r w:rsidR="00594E67">
          <w:t>335</w:t>
        </w:r>
        <w:r>
          <w:fldChar w:fldCharType="end"/>
        </w:r>
      </w:hyperlink>
    </w:p>
    <w:p w14:paraId="1DA169F1" w14:textId="11EAA18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4" w:history="1">
        <w:r w:rsidRPr="00BD67DE">
          <w:t>420</w:t>
        </w:r>
        <w:r>
          <w:rPr>
            <w:rFonts w:asciiTheme="minorHAnsi" w:eastAsiaTheme="minorEastAsia" w:hAnsiTheme="minorHAnsi" w:cstheme="minorBidi"/>
            <w:kern w:val="2"/>
            <w:sz w:val="24"/>
            <w:szCs w:val="24"/>
            <w:lang w:eastAsia="en-AU"/>
            <w14:ligatures w14:val="standardContextual"/>
          </w:rPr>
          <w:tab/>
        </w:r>
        <w:r w:rsidRPr="00BD67DE">
          <w:t>Application of rules of evidence to ACAT—disciplinary action</w:t>
        </w:r>
        <w:r>
          <w:tab/>
        </w:r>
        <w:r>
          <w:fldChar w:fldCharType="begin"/>
        </w:r>
        <w:r>
          <w:instrText xml:space="preserve"> PAGEREF _Toc213680794 \h </w:instrText>
        </w:r>
        <w:r>
          <w:fldChar w:fldCharType="separate"/>
        </w:r>
        <w:r w:rsidR="00594E67">
          <w:t>335</w:t>
        </w:r>
        <w:r>
          <w:fldChar w:fldCharType="end"/>
        </w:r>
      </w:hyperlink>
    </w:p>
    <w:p w14:paraId="546A0191" w14:textId="1965187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5" w:history="1">
        <w:r w:rsidRPr="00BD67DE">
          <w:t>421</w:t>
        </w:r>
        <w:r>
          <w:rPr>
            <w:rFonts w:asciiTheme="minorHAnsi" w:eastAsiaTheme="minorEastAsia" w:hAnsiTheme="minorHAnsi" w:cstheme="minorBidi"/>
            <w:kern w:val="2"/>
            <w:sz w:val="24"/>
            <w:szCs w:val="24"/>
            <w:lang w:eastAsia="en-AU"/>
            <w14:ligatures w14:val="standardContextual"/>
          </w:rPr>
          <w:tab/>
        </w:r>
        <w:r w:rsidRPr="00BD67DE">
          <w:t>Amendment of complaint application</w:t>
        </w:r>
        <w:r>
          <w:tab/>
        </w:r>
        <w:r>
          <w:fldChar w:fldCharType="begin"/>
        </w:r>
        <w:r>
          <w:instrText xml:space="preserve"> PAGEREF _Toc213680795 \h </w:instrText>
        </w:r>
        <w:r>
          <w:fldChar w:fldCharType="separate"/>
        </w:r>
        <w:r w:rsidR="00594E67">
          <w:t>335</w:t>
        </w:r>
        <w:r>
          <w:fldChar w:fldCharType="end"/>
        </w:r>
      </w:hyperlink>
    </w:p>
    <w:p w14:paraId="01CAE84E" w14:textId="68C926B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6" w:history="1">
        <w:r w:rsidRPr="00BD67DE">
          <w:t>422</w:t>
        </w:r>
        <w:r>
          <w:rPr>
            <w:rFonts w:asciiTheme="minorHAnsi" w:eastAsiaTheme="minorEastAsia" w:hAnsiTheme="minorHAnsi" w:cstheme="minorBidi"/>
            <w:kern w:val="2"/>
            <w:sz w:val="24"/>
            <w:szCs w:val="24"/>
            <w:lang w:eastAsia="en-AU"/>
            <w14:ligatures w14:val="standardContextual"/>
          </w:rPr>
          <w:tab/>
        </w:r>
        <w:r w:rsidRPr="00BD67DE">
          <w:t>Nature of allegations in complaint applications</w:t>
        </w:r>
        <w:r>
          <w:tab/>
        </w:r>
        <w:r>
          <w:fldChar w:fldCharType="begin"/>
        </w:r>
        <w:r>
          <w:instrText xml:space="preserve"> PAGEREF _Toc213680796 \h </w:instrText>
        </w:r>
        <w:r>
          <w:fldChar w:fldCharType="separate"/>
        </w:r>
        <w:r w:rsidR="00594E67">
          <w:t>336</w:t>
        </w:r>
        <w:r>
          <w:fldChar w:fldCharType="end"/>
        </w:r>
      </w:hyperlink>
    </w:p>
    <w:p w14:paraId="603E9688" w14:textId="3A03AAD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7" w:history="1">
        <w:r w:rsidRPr="00BD67DE">
          <w:t>423</w:t>
        </w:r>
        <w:r>
          <w:rPr>
            <w:rFonts w:asciiTheme="minorHAnsi" w:eastAsiaTheme="minorEastAsia" w:hAnsiTheme="minorHAnsi" w:cstheme="minorBidi"/>
            <w:kern w:val="2"/>
            <w:sz w:val="24"/>
            <w:szCs w:val="24"/>
            <w:lang w:eastAsia="en-AU"/>
            <w14:ligatures w14:val="standardContextual"/>
          </w:rPr>
          <w:tab/>
        </w:r>
        <w:r w:rsidRPr="00BD67DE">
          <w:t>Parties to application</w:t>
        </w:r>
        <w:r>
          <w:tab/>
        </w:r>
        <w:r>
          <w:fldChar w:fldCharType="begin"/>
        </w:r>
        <w:r>
          <w:instrText xml:space="preserve"> PAGEREF _Toc213680797 \h </w:instrText>
        </w:r>
        <w:r>
          <w:fldChar w:fldCharType="separate"/>
        </w:r>
        <w:r w:rsidR="00594E67">
          <w:t>336</w:t>
        </w:r>
        <w:r>
          <w:fldChar w:fldCharType="end"/>
        </w:r>
      </w:hyperlink>
    </w:p>
    <w:p w14:paraId="5C21C0F7" w14:textId="5B605DBD"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798" w:history="1">
        <w:r w:rsidRPr="00BD67DE">
          <w:t>423A</w:t>
        </w:r>
        <w:r>
          <w:rPr>
            <w:rFonts w:asciiTheme="minorHAnsi" w:eastAsiaTheme="minorEastAsia" w:hAnsiTheme="minorHAnsi" w:cstheme="minorBidi"/>
            <w:kern w:val="2"/>
            <w:sz w:val="24"/>
            <w:szCs w:val="24"/>
            <w:lang w:eastAsia="en-AU"/>
            <w14:ligatures w14:val="standardContextual"/>
          </w:rPr>
          <w:tab/>
        </w:r>
        <w:r w:rsidRPr="00BD67DE">
          <w:t>Restriction on publication of certain identifying material from application</w:t>
        </w:r>
        <w:r>
          <w:tab/>
        </w:r>
        <w:r>
          <w:fldChar w:fldCharType="begin"/>
        </w:r>
        <w:r>
          <w:instrText xml:space="preserve"> PAGEREF _Toc213680798 \h </w:instrText>
        </w:r>
        <w:r>
          <w:fldChar w:fldCharType="separate"/>
        </w:r>
        <w:r w:rsidR="00594E67">
          <w:t>337</w:t>
        </w:r>
        <w:r>
          <w:fldChar w:fldCharType="end"/>
        </w:r>
      </w:hyperlink>
    </w:p>
    <w:p w14:paraId="15F4A13E" w14:textId="601C511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799" w:history="1">
        <w:r w:rsidRPr="00BD67DE">
          <w:t>424</w:t>
        </w:r>
        <w:r>
          <w:rPr>
            <w:rFonts w:asciiTheme="minorHAnsi" w:eastAsiaTheme="minorEastAsia" w:hAnsiTheme="minorHAnsi" w:cstheme="minorBidi"/>
            <w:kern w:val="2"/>
            <w:sz w:val="24"/>
            <w:szCs w:val="24"/>
            <w:lang w:eastAsia="en-AU"/>
            <w14:ligatures w14:val="standardContextual"/>
          </w:rPr>
          <w:tab/>
        </w:r>
        <w:r w:rsidRPr="00BD67DE">
          <w:t>ACAT power to disregard procedural lapses</w:t>
        </w:r>
        <w:r>
          <w:tab/>
        </w:r>
        <w:r>
          <w:fldChar w:fldCharType="begin"/>
        </w:r>
        <w:r>
          <w:instrText xml:space="preserve"> PAGEREF _Toc213680799 \h </w:instrText>
        </w:r>
        <w:r>
          <w:fldChar w:fldCharType="separate"/>
        </w:r>
        <w:r w:rsidR="00594E67">
          <w:t>338</w:t>
        </w:r>
        <w:r>
          <w:fldChar w:fldCharType="end"/>
        </w:r>
      </w:hyperlink>
    </w:p>
    <w:p w14:paraId="64DA955F" w14:textId="003A928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0" w:history="1">
        <w:r w:rsidRPr="00BD67DE">
          <w:t>425</w:t>
        </w:r>
        <w:r>
          <w:rPr>
            <w:rFonts w:asciiTheme="minorHAnsi" w:eastAsiaTheme="minorEastAsia" w:hAnsiTheme="minorHAnsi" w:cstheme="minorBidi"/>
            <w:kern w:val="2"/>
            <w:sz w:val="24"/>
            <w:szCs w:val="24"/>
            <w:lang w:eastAsia="en-AU"/>
            <w14:ligatures w14:val="standardContextual"/>
          </w:rPr>
          <w:tab/>
        </w:r>
        <w:r w:rsidRPr="00BD67DE">
          <w:t>ACAT orders—Australian legal practitioners</w:t>
        </w:r>
        <w:r>
          <w:tab/>
        </w:r>
        <w:r>
          <w:fldChar w:fldCharType="begin"/>
        </w:r>
        <w:r>
          <w:instrText xml:space="preserve"> PAGEREF _Toc213680800 \h </w:instrText>
        </w:r>
        <w:r>
          <w:fldChar w:fldCharType="separate"/>
        </w:r>
        <w:r w:rsidR="00594E67">
          <w:t>338</w:t>
        </w:r>
        <w:r>
          <w:fldChar w:fldCharType="end"/>
        </w:r>
      </w:hyperlink>
    </w:p>
    <w:p w14:paraId="30A15327" w14:textId="3BBA75B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1" w:history="1">
        <w:r w:rsidRPr="00BD67DE">
          <w:t>426</w:t>
        </w:r>
        <w:r>
          <w:rPr>
            <w:rFonts w:asciiTheme="minorHAnsi" w:eastAsiaTheme="minorEastAsia" w:hAnsiTheme="minorHAnsi" w:cstheme="minorBidi"/>
            <w:kern w:val="2"/>
            <w:sz w:val="24"/>
            <w:szCs w:val="24"/>
            <w:lang w:eastAsia="en-AU"/>
            <w14:ligatures w14:val="standardContextual"/>
          </w:rPr>
          <w:tab/>
        </w:r>
        <w:r w:rsidRPr="00BD67DE">
          <w:t>Dismiss complaint—Australian legal practitioners</w:t>
        </w:r>
        <w:r>
          <w:tab/>
        </w:r>
        <w:r>
          <w:fldChar w:fldCharType="begin"/>
        </w:r>
        <w:r>
          <w:instrText xml:space="preserve"> PAGEREF _Toc213680801 \h </w:instrText>
        </w:r>
        <w:r>
          <w:fldChar w:fldCharType="separate"/>
        </w:r>
        <w:r w:rsidR="00594E67">
          <w:t>340</w:t>
        </w:r>
        <w:r>
          <w:fldChar w:fldCharType="end"/>
        </w:r>
      </w:hyperlink>
    </w:p>
    <w:p w14:paraId="37FFB963" w14:textId="390DFF7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2" w:history="1">
        <w:r w:rsidRPr="00BD67DE">
          <w:t>427</w:t>
        </w:r>
        <w:r>
          <w:rPr>
            <w:rFonts w:asciiTheme="minorHAnsi" w:eastAsiaTheme="minorEastAsia" w:hAnsiTheme="minorHAnsi" w:cstheme="minorBidi"/>
            <w:kern w:val="2"/>
            <w:sz w:val="24"/>
            <w:szCs w:val="24"/>
            <w:lang w:eastAsia="en-AU"/>
            <w14:ligatures w14:val="standardContextual"/>
          </w:rPr>
          <w:tab/>
        </w:r>
        <w:r w:rsidRPr="00BD67DE">
          <w:t>Fines—Australian legal practitioners</w:t>
        </w:r>
        <w:r>
          <w:tab/>
        </w:r>
        <w:r>
          <w:fldChar w:fldCharType="begin"/>
        </w:r>
        <w:r>
          <w:instrText xml:space="preserve"> PAGEREF _Toc213680802 \h </w:instrText>
        </w:r>
        <w:r>
          <w:fldChar w:fldCharType="separate"/>
        </w:r>
        <w:r w:rsidR="00594E67">
          <w:t>341</w:t>
        </w:r>
        <w:r>
          <w:fldChar w:fldCharType="end"/>
        </w:r>
      </w:hyperlink>
    </w:p>
    <w:p w14:paraId="6877E9F9" w14:textId="6C937BF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3" w:history="1">
        <w:r w:rsidRPr="00BD67DE">
          <w:t>428</w:t>
        </w:r>
        <w:r>
          <w:rPr>
            <w:rFonts w:asciiTheme="minorHAnsi" w:eastAsiaTheme="minorEastAsia" w:hAnsiTheme="minorHAnsi" w:cstheme="minorBidi"/>
            <w:kern w:val="2"/>
            <w:sz w:val="24"/>
            <w:szCs w:val="24"/>
            <w:lang w:eastAsia="en-AU"/>
            <w14:ligatures w14:val="standardContextual"/>
          </w:rPr>
          <w:tab/>
        </w:r>
        <w:r w:rsidRPr="00BD67DE">
          <w:t>Interim orders—Australian legal practitioners</w:t>
        </w:r>
        <w:r>
          <w:tab/>
        </w:r>
        <w:r>
          <w:fldChar w:fldCharType="begin"/>
        </w:r>
        <w:r>
          <w:instrText xml:space="preserve"> PAGEREF _Toc213680803 \h </w:instrText>
        </w:r>
        <w:r>
          <w:fldChar w:fldCharType="separate"/>
        </w:r>
        <w:r w:rsidR="00594E67">
          <w:t>341</w:t>
        </w:r>
        <w:r>
          <w:fldChar w:fldCharType="end"/>
        </w:r>
      </w:hyperlink>
    </w:p>
    <w:p w14:paraId="5B57DB95" w14:textId="420026F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4" w:history="1">
        <w:r w:rsidRPr="00BD67DE">
          <w:t>429</w:t>
        </w:r>
        <w:r>
          <w:rPr>
            <w:rFonts w:asciiTheme="minorHAnsi" w:eastAsiaTheme="minorEastAsia" w:hAnsiTheme="minorHAnsi" w:cstheme="minorBidi"/>
            <w:kern w:val="2"/>
            <w:sz w:val="24"/>
            <w:szCs w:val="24"/>
            <w:lang w:eastAsia="en-AU"/>
            <w14:ligatures w14:val="standardContextual"/>
          </w:rPr>
          <w:tab/>
        </w:r>
        <w:r w:rsidRPr="00BD67DE">
          <w:t>ACAT orders—employees of solicitors</w:t>
        </w:r>
        <w:r>
          <w:tab/>
        </w:r>
        <w:r>
          <w:fldChar w:fldCharType="begin"/>
        </w:r>
        <w:r>
          <w:instrText xml:space="preserve"> PAGEREF _Toc213680804 \h </w:instrText>
        </w:r>
        <w:r>
          <w:fldChar w:fldCharType="separate"/>
        </w:r>
        <w:r w:rsidR="00594E67">
          <w:t>341</w:t>
        </w:r>
        <w:r>
          <w:fldChar w:fldCharType="end"/>
        </w:r>
      </w:hyperlink>
    </w:p>
    <w:p w14:paraId="548FD312" w14:textId="4A76A9E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5" w:history="1">
        <w:r w:rsidRPr="00BD67DE">
          <w:t>430</w:t>
        </w:r>
        <w:r>
          <w:rPr>
            <w:rFonts w:asciiTheme="minorHAnsi" w:eastAsiaTheme="minorEastAsia" w:hAnsiTheme="minorHAnsi" w:cstheme="minorBidi"/>
            <w:kern w:val="2"/>
            <w:sz w:val="24"/>
            <w:szCs w:val="24"/>
            <w:lang w:eastAsia="en-AU"/>
            <w14:ligatures w14:val="standardContextual"/>
          </w:rPr>
          <w:tab/>
        </w:r>
        <w:r w:rsidRPr="00BD67DE">
          <w:t>Dismiss complaint—employees of solicitors</w:t>
        </w:r>
        <w:r>
          <w:tab/>
        </w:r>
        <w:r>
          <w:fldChar w:fldCharType="begin"/>
        </w:r>
        <w:r>
          <w:instrText xml:space="preserve"> PAGEREF _Toc213680805 \h </w:instrText>
        </w:r>
        <w:r>
          <w:fldChar w:fldCharType="separate"/>
        </w:r>
        <w:r w:rsidR="00594E67">
          <w:t>342</w:t>
        </w:r>
        <w:r>
          <w:fldChar w:fldCharType="end"/>
        </w:r>
      </w:hyperlink>
    </w:p>
    <w:p w14:paraId="2CA1419E" w14:textId="534F398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6" w:history="1">
        <w:r w:rsidRPr="00BD67DE">
          <w:t>431</w:t>
        </w:r>
        <w:r>
          <w:rPr>
            <w:rFonts w:asciiTheme="minorHAnsi" w:eastAsiaTheme="minorEastAsia" w:hAnsiTheme="minorHAnsi" w:cstheme="minorBidi"/>
            <w:kern w:val="2"/>
            <w:sz w:val="24"/>
            <w:szCs w:val="24"/>
            <w:lang w:eastAsia="en-AU"/>
            <w14:ligatures w14:val="standardContextual"/>
          </w:rPr>
          <w:tab/>
        </w:r>
        <w:r w:rsidRPr="00BD67DE">
          <w:t>Compliance with ACAT orders</w:t>
        </w:r>
        <w:r>
          <w:tab/>
        </w:r>
        <w:r>
          <w:fldChar w:fldCharType="begin"/>
        </w:r>
        <w:r>
          <w:instrText xml:space="preserve"> PAGEREF _Toc213680806 \h </w:instrText>
        </w:r>
        <w:r>
          <w:fldChar w:fldCharType="separate"/>
        </w:r>
        <w:r w:rsidR="00594E67">
          <w:t>342</w:t>
        </w:r>
        <w:r>
          <w:fldChar w:fldCharType="end"/>
        </w:r>
      </w:hyperlink>
    </w:p>
    <w:p w14:paraId="415F0957" w14:textId="6AA818E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7" w:history="1">
        <w:r w:rsidRPr="00BD67DE">
          <w:t>432</w:t>
        </w:r>
        <w:r>
          <w:rPr>
            <w:rFonts w:asciiTheme="minorHAnsi" w:eastAsiaTheme="minorEastAsia" w:hAnsiTheme="minorHAnsi" w:cstheme="minorBidi"/>
            <w:kern w:val="2"/>
            <w:sz w:val="24"/>
            <w:szCs w:val="24"/>
            <w:lang w:eastAsia="en-AU"/>
            <w14:ligatures w14:val="standardContextual"/>
          </w:rPr>
          <w:tab/>
        </w:r>
        <w:r w:rsidRPr="00BD67DE">
          <w:t>Notice to complainant of application and decision</w:t>
        </w:r>
        <w:r>
          <w:tab/>
        </w:r>
        <w:r>
          <w:fldChar w:fldCharType="begin"/>
        </w:r>
        <w:r>
          <w:instrText xml:space="preserve"> PAGEREF _Toc213680807 \h </w:instrText>
        </w:r>
        <w:r>
          <w:fldChar w:fldCharType="separate"/>
        </w:r>
        <w:r w:rsidR="00594E67">
          <w:t>344</w:t>
        </w:r>
        <w:r>
          <w:fldChar w:fldCharType="end"/>
        </w:r>
      </w:hyperlink>
    </w:p>
    <w:p w14:paraId="75F61842" w14:textId="2FE87E7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8" w:history="1">
        <w:r w:rsidRPr="00BD67DE">
          <w:t>433</w:t>
        </w:r>
        <w:r>
          <w:rPr>
            <w:rFonts w:asciiTheme="minorHAnsi" w:eastAsiaTheme="minorEastAsia" w:hAnsiTheme="minorHAnsi" w:cstheme="minorBidi"/>
            <w:kern w:val="2"/>
            <w:sz w:val="24"/>
            <w:szCs w:val="24"/>
            <w:lang w:eastAsia="en-AU"/>
            <w14:ligatures w14:val="standardContextual"/>
          </w:rPr>
          <w:tab/>
        </w:r>
        <w:r w:rsidRPr="00BD67DE">
          <w:t>Costs orders by ACAT</w:t>
        </w:r>
        <w:r>
          <w:tab/>
        </w:r>
        <w:r>
          <w:fldChar w:fldCharType="begin"/>
        </w:r>
        <w:r>
          <w:instrText xml:space="preserve"> PAGEREF _Toc213680808 \h </w:instrText>
        </w:r>
        <w:r>
          <w:fldChar w:fldCharType="separate"/>
        </w:r>
        <w:r w:rsidR="00594E67">
          <w:t>344</w:t>
        </w:r>
        <w:r>
          <w:fldChar w:fldCharType="end"/>
        </w:r>
      </w:hyperlink>
    </w:p>
    <w:p w14:paraId="7D0D8B04" w14:textId="3A85DD8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09" w:history="1">
        <w:r w:rsidRPr="00BD67DE">
          <w:t>434</w:t>
        </w:r>
        <w:r>
          <w:rPr>
            <w:rFonts w:asciiTheme="minorHAnsi" w:eastAsiaTheme="minorEastAsia" w:hAnsiTheme="minorHAnsi" w:cstheme="minorBidi"/>
            <w:kern w:val="2"/>
            <w:sz w:val="24"/>
            <w:szCs w:val="24"/>
            <w:lang w:eastAsia="en-AU"/>
            <w14:ligatures w14:val="standardContextual"/>
          </w:rPr>
          <w:tab/>
        </w:r>
        <w:r w:rsidRPr="00BD67DE">
          <w:t>Application of ACT Civil and Administrative Tribunal Act</w:t>
        </w:r>
        <w:r>
          <w:tab/>
        </w:r>
        <w:r>
          <w:fldChar w:fldCharType="begin"/>
        </w:r>
        <w:r>
          <w:instrText xml:space="preserve"> PAGEREF _Toc213680809 \h </w:instrText>
        </w:r>
        <w:r>
          <w:fldChar w:fldCharType="separate"/>
        </w:r>
        <w:r w:rsidR="00594E67">
          <w:t>346</w:t>
        </w:r>
        <w:r>
          <w:fldChar w:fldCharType="end"/>
        </w:r>
      </w:hyperlink>
    </w:p>
    <w:p w14:paraId="0B9B2027" w14:textId="34BA861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0" w:history="1">
        <w:r w:rsidRPr="00BD67DE">
          <w:t>435</w:t>
        </w:r>
        <w:r>
          <w:rPr>
            <w:rFonts w:asciiTheme="minorHAnsi" w:eastAsiaTheme="minorEastAsia" w:hAnsiTheme="minorHAnsi" w:cstheme="minorBidi"/>
            <w:kern w:val="2"/>
            <w:sz w:val="24"/>
            <w:szCs w:val="24"/>
            <w:lang w:eastAsia="en-AU"/>
            <w14:ligatures w14:val="standardContextual"/>
          </w:rPr>
          <w:tab/>
        </w:r>
        <w:r w:rsidRPr="00BD67DE">
          <w:t>Pt 4.7 does not affect other remedies of complainant</w:t>
        </w:r>
        <w:r>
          <w:tab/>
        </w:r>
        <w:r>
          <w:fldChar w:fldCharType="begin"/>
        </w:r>
        <w:r>
          <w:instrText xml:space="preserve"> PAGEREF _Toc213680810 \h </w:instrText>
        </w:r>
        <w:r>
          <w:fldChar w:fldCharType="separate"/>
        </w:r>
        <w:r w:rsidR="00594E67">
          <w:t>346</w:t>
        </w:r>
        <w:r>
          <w:fldChar w:fldCharType="end"/>
        </w:r>
      </w:hyperlink>
    </w:p>
    <w:p w14:paraId="592D29D8" w14:textId="7515AEE1"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11" w:history="1">
        <w:r w:rsidRPr="00BD67DE">
          <w:t>Part 4.8</w:t>
        </w:r>
        <w:r>
          <w:rPr>
            <w:rFonts w:asciiTheme="minorHAnsi" w:eastAsiaTheme="minorEastAsia" w:hAnsiTheme="minorHAnsi" w:cstheme="minorBidi"/>
            <w:b w:val="0"/>
            <w:kern w:val="2"/>
            <w:szCs w:val="24"/>
            <w:lang w:eastAsia="en-AU"/>
            <w14:ligatures w14:val="standardContextual"/>
          </w:rPr>
          <w:tab/>
        </w:r>
        <w:r w:rsidRPr="00BD67DE">
          <w:t>Compensation</w:t>
        </w:r>
        <w:r w:rsidRPr="00381DEF">
          <w:rPr>
            <w:vanish/>
          </w:rPr>
          <w:tab/>
        </w:r>
        <w:r w:rsidRPr="00381DEF">
          <w:rPr>
            <w:vanish/>
          </w:rPr>
          <w:fldChar w:fldCharType="begin"/>
        </w:r>
        <w:r w:rsidRPr="00381DEF">
          <w:rPr>
            <w:vanish/>
          </w:rPr>
          <w:instrText xml:space="preserve"> PAGEREF _Toc213680811 \h </w:instrText>
        </w:r>
        <w:r w:rsidRPr="00381DEF">
          <w:rPr>
            <w:vanish/>
          </w:rPr>
        </w:r>
        <w:r w:rsidRPr="00381DEF">
          <w:rPr>
            <w:vanish/>
          </w:rPr>
          <w:fldChar w:fldCharType="separate"/>
        </w:r>
        <w:r w:rsidR="00594E67">
          <w:rPr>
            <w:vanish/>
          </w:rPr>
          <w:t>347</w:t>
        </w:r>
        <w:r w:rsidRPr="00381DEF">
          <w:rPr>
            <w:vanish/>
          </w:rPr>
          <w:fldChar w:fldCharType="end"/>
        </w:r>
      </w:hyperlink>
    </w:p>
    <w:p w14:paraId="34AB2DB8" w14:textId="29E09E8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2" w:history="1">
        <w:r w:rsidRPr="00BD67DE">
          <w:t>441</w:t>
        </w:r>
        <w:r>
          <w:rPr>
            <w:rFonts w:asciiTheme="minorHAnsi" w:eastAsiaTheme="minorEastAsia" w:hAnsiTheme="minorHAnsi" w:cstheme="minorBidi"/>
            <w:kern w:val="2"/>
            <w:sz w:val="24"/>
            <w:szCs w:val="24"/>
            <w:lang w:eastAsia="en-AU"/>
            <w14:ligatures w14:val="standardContextual"/>
          </w:rPr>
          <w:tab/>
        </w:r>
        <w:r w:rsidRPr="00BD67DE">
          <w:t xml:space="preserve">Meaning of </w:t>
        </w:r>
        <w:r w:rsidRPr="00BD67DE">
          <w:rPr>
            <w:i/>
          </w:rPr>
          <w:t>compensation order</w:t>
        </w:r>
        <w:r w:rsidRPr="00BD67DE">
          <w:t xml:space="preserve"> for pt 4.8</w:t>
        </w:r>
        <w:r>
          <w:tab/>
        </w:r>
        <w:r>
          <w:fldChar w:fldCharType="begin"/>
        </w:r>
        <w:r>
          <w:instrText xml:space="preserve"> PAGEREF _Toc213680812 \h </w:instrText>
        </w:r>
        <w:r>
          <w:fldChar w:fldCharType="separate"/>
        </w:r>
        <w:r w:rsidR="00594E67">
          <w:t>347</w:t>
        </w:r>
        <w:r>
          <w:fldChar w:fldCharType="end"/>
        </w:r>
      </w:hyperlink>
    </w:p>
    <w:p w14:paraId="2605B50D" w14:textId="0C23B05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3" w:history="1">
        <w:r w:rsidRPr="00BD67DE">
          <w:t>442</w:t>
        </w:r>
        <w:r>
          <w:rPr>
            <w:rFonts w:asciiTheme="minorHAnsi" w:eastAsiaTheme="minorEastAsia" w:hAnsiTheme="minorHAnsi" w:cstheme="minorBidi"/>
            <w:kern w:val="2"/>
            <w:sz w:val="24"/>
            <w:szCs w:val="24"/>
            <w:lang w:eastAsia="en-AU"/>
            <w14:ligatures w14:val="standardContextual"/>
          </w:rPr>
          <w:tab/>
        </w:r>
        <w:r w:rsidRPr="00BD67DE">
          <w:t>Compensation orders</w:t>
        </w:r>
        <w:r>
          <w:tab/>
        </w:r>
        <w:r>
          <w:fldChar w:fldCharType="begin"/>
        </w:r>
        <w:r>
          <w:instrText xml:space="preserve"> PAGEREF _Toc213680813 \h </w:instrText>
        </w:r>
        <w:r>
          <w:fldChar w:fldCharType="separate"/>
        </w:r>
        <w:r w:rsidR="00594E67">
          <w:t>347</w:t>
        </w:r>
        <w:r>
          <w:fldChar w:fldCharType="end"/>
        </w:r>
      </w:hyperlink>
    </w:p>
    <w:p w14:paraId="43FF78F5" w14:textId="61E91C9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4" w:history="1">
        <w:r w:rsidRPr="00BD67DE">
          <w:t>443</w:t>
        </w:r>
        <w:r>
          <w:rPr>
            <w:rFonts w:asciiTheme="minorHAnsi" w:eastAsiaTheme="minorEastAsia" w:hAnsiTheme="minorHAnsi" w:cstheme="minorBidi"/>
            <w:kern w:val="2"/>
            <w:sz w:val="24"/>
            <w:szCs w:val="24"/>
            <w:lang w:eastAsia="en-AU"/>
            <w14:ligatures w14:val="standardContextual"/>
          </w:rPr>
          <w:tab/>
        </w:r>
        <w:r w:rsidRPr="00BD67DE">
          <w:t>When compensation order can be made</w:t>
        </w:r>
        <w:r>
          <w:tab/>
        </w:r>
        <w:r>
          <w:fldChar w:fldCharType="begin"/>
        </w:r>
        <w:r>
          <w:instrText xml:space="preserve"> PAGEREF _Toc213680814 \h </w:instrText>
        </w:r>
        <w:r>
          <w:fldChar w:fldCharType="separate"/>
        </w:r>
        <w:r w:rsidR="00594E67">
          <w:t>348</w:t>
        </w:r>
        <w:r>
          <w:fldChar w:fldCharType="end"/>
        </w:r>
      </w:hyperlink>
    </w:p>
    <w:p w14:paraId="3AD0228D" w14:textId="0907A28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5" w:history="1">
        <w:r w:rsidRPr="00BD67DE">
          <w:t>444</w:t>
        </w:r>
        <w:r>
          <w:rPr>
            <w:rFonts w:asciiTheme="minorHAnsi" w:eastAsiaTheme="minorEastAsia" w:hAnsiTheme="minorHAnsi" w:cstheme="minorBidi"/>
            <w:kern w:val="2"/>
            <w:sz w:val="24"/>
            <w:szCs w:val="24"/>
            <w:lang w:eastAsia="en-AU"/>
            <w14:ligatures w14:val="standardContextual"/>
          </w:rPr>
          <w:tab/>
        </w:r>
        <w:r w:rsidRPr="00BD67DE">
          <w:t>Making of compensation orders</w:t>
        </w:r>
        <w:r>
          <w:tab/>
        </w:r>
        <w:r>
          <w:fldChar w:fldCharType="begin"/>
        </w:r>
        <w:r>
          <w:instrText xml:space="preserve"> PAGEREF _Toc213680815 \h </w:instrText>
        </w:r>
        <w:r>
          <w:fldChar w:fldCharType="separate"/>
        </w:r>
        <w:r w:rsidR="00594E67">
          <w:t>349</w:t>
        </w:r>
        <w:r>
          <w:fldChar w:fldCharType="end"/>
        </w:r>
      </w:hyperlink>
    </w:p>
    <w:p w14:paraId="5DCA4301" w14:textId="20FE1F6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6" w:history="1">
        <w:r w:rsidRPr="00BD67DE">
          <w:t>445</w:t>
        </w:r>
        <w:r>
          <w:rPr>
            <w:rFonts w:asciiTheme="minorHAnsi" w:eastAsiaTheme="minorEastAsia" w:hAnsiTheme="minorHAnsi" w:cstheme="minorBidi"/>
            <w:kern w:val="2"/>
            <w:sz w:val="24"/>
            <w:szCs w:val="24"/>
            <w:lang w:eastAsia="en-AU"/>
            <w14:ligatures w14:val="standardContextual"/>
          </w:rPr>
          <w:tab/>
        </w:r>
        <w:r w:rsidRPr="00BD67DE">
          <w:t>Enforcement of compensation orders</w:t>
        </w:r>
        <w:r>
          <w:tab/>
        </w:r>
        <w:r>
          <w:fldChar w:fldCharType="begin"/>
        </w:r>
        <w:r>
          <w:instrText xml:space="preserve"> PAGEREF _Toc213680816 \h </w:instrText>
        </w:r>
        <w:r>
          <w:fldChar w:fldCharType="separate"/>
        </w:r>
        <w:r w:rsidR="00594E67">
          <w:t>349</w:t>
        </w:r>
        <w:r>
          <w:fldChar w:fldCharType="end"/>
        </w:r>
      </w:hyperlink>
    </w:p>
    <w:p w14:paraId="337957A7" w14:textId="29F8C09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7" w:history="1">
        <w:r w:rsidRPr="00BD67DE">
          <w:t>446</w:t>
        </w:r>
        <w:r>
          <w:rPr>
            <w:rFonts w:asciiTheme="minorHAnsi" w:eastAsiaTheme="minorEastAsia" w:hAnsiTheme="minorHAnsi" w:cstheme="minorBidi"/>
            <w:kern w:val="2"/>
            <w:sz w:val="24"/>
            <w:szCs w:val="24"/>
            <w:lang w:eastAsia="en-AU"/>
            <w14:ligatures w14:val="standardContextual"/>
          </w:rPr>
          <w:tab/>
        </w:r>
        <w:r w:rsidRPr="00BD67DE">
          <w:t>Other remedies not affected by compensation order</w:t>
        </w:r>
        <w:r>
          <w:tab/>
        </w:r>
        <w:r>
          <w:fldChar w:fldCharType="begin"/>
        </w:r>
        <w:r>
          <w:instrText xml:space="preserve"> PAGEREF _Toc213680817 \h </w:instrText>
        </w:r>
        <w:r>
          <w:fldChar w:fldCharType="separate"/>
        </w:r>
        <w:r w:rsidR="00594E67">
          <w:t>349</w:t>
        </w:r>
        <w:r>
          <w:fldChar w:fldCharType="end"/>
        </w:r>
      </w:hyperlink>
    </w:p>
    <w:p w14:paraId="512476C9" w14:textId="3FAA075B"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18" w:history="1">
        <w:r w:rsidRPr="00BD67DE">
          <w:t>Part 4.9</w:t>
        </w:r>
        <w:r>
          <w:rPr>
            <w:rFonts w:asciiTheme="minorHAnsi" w:eastAsiaTheme="minorEastAsia" w:hAnsiTheme="minorHAnsi" w:cstheme="minorBidi"/>
            <w:b w:val="0"/>
            <w:kern w:val="2"/>
            <w:szCs w:val="24"/>
            <w:lang w:eastAsia="en-AU"/>
            <w14:ligatures w14:val="standardContextual"/>
          </w:rPr>
          <w:tab/>
        </w:r>
        <w:r w:rsidRPr="00BD67DE">
          <w:t>Publicising disciplinary action</w:t>
        </w:r>
        <w:r w:rsidRPr="00381DEF">
          <w:rPr>
            <w:vanish/>
          </w:rPr>
          <w:tab/>
        </w:r>
        <w:r w:rsidRPr="00381DEF">
          <w:rPr>
            <w:vanish/>
          </w:rPr>
          <w:fldChar w:fldCharType="begin"/>
        </w:r>
        <w:r w:rsidRPr="00381DEF">
          <w:rPr>
            <w:vanish/>
          </w:rPr>
          <w:instrText xml:space="preserve"> PAGEREF _Toc213680818 \h </w:instrText>
        </w:r>
        <w:r w:rsidRPr="00381DEF">
          <w:rPr>
            <w:vanish/>
          </w:rPr>
        </w:r>
        <w:r w:rsidRPr="00381DEF">
          <w:rPr>
            <w:vanish/>
          </w:rPr>
          <w:fldChar w:fldCharType="separate"/>
        </w:r>
        <w:r w:rsidR="00594E67">
          <w:rPr>
            <w:vanish/>
          </w:rPr>
          <w:t>350</w:t>
        </w:r>
        <w:r w:rsidRPr="00381DEF">
          <w:rPr>
            <w:vanish/>
          </w:rPr>
          <w:fldChar w:fldCharType="end"/>
        </w:r>
      </w:hyperlink>
    </w:p>
    <w:p w14:paraId="7EEDE40B" w14:textId="1DE0FFB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19" w:history="1">
        <w:r w:rsidRPr="00BD67DE">
          <w:t>447</w:t>
        </w:r>
        <w:r>
          <w:rPr>
            <w:rFonts w:asciiTheme="minorHAnsi" w:eastAsiaTheme="minorEastAsia" w:hAnsiTheme="minorHAnsi" w:cstheme="minorBidi"/>
            <w:kern w:val="2"/>
            <w:sz w:val="24"/>
            <w:szCs w:val="24"/>
            <w:lang w:eastAsia="en-AU"/>
            <w14:ligatures w14:val="standardContextual"/>
          </w:rPr>
          <w:tab/>
        </w:r>
        <w:r w:rsidRPr="00BD67DE">
          <w:t>Definitions—pt 4.9</w:t>
        </w:r>
        <w:r>
          <w:tab/>
        </w:r>
        <w:r>
          <w:fldChar w:fldCharType="begin"/>
        </w:r>
        <w:r>
          <w:instrText xml:space="preserve"> PAGEREF _Toc213680819 \h </w:instrText>
        </w:r>
        <w:r>
          <w:fldChar w:fldCharType="separate"/>
        </w:r>
        <w:r w:rsidR="00594E67">
          <w:t>350</w:t>
        </w:r>
        <w:r>
          <w:fldChar w:fldCharType="end"/>
        </w:r>
      </w:hyperlink>
    </w:p>
    <w:p w14:paraId="075270D6" w14:textId="65F310E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0" w:history="1">
        <w:r w:rsidRPr="00BD67DE">
          <w:t>448</w:t>
        </w:r>
        <w:r>
          <w:rPr>
            <w:rFonts w:asciiTheme="minorHAnsi" w:eastAsiaTheme="minorEastAsia" w:hAnsiTheme="minorHAnsi" w:cstheme="minorBidi"/>
            <w:kern w:val="2"/>
            <w:sz w:val="24"/>
            <w:szCs w:val="24"/>
            <w:lang w:eastAsia="en-AU"/>
            <w14:ligatures w14:val="standardContextual"/>
          </w:rPr>
          <w:tab/>
        </w:r>
        <w:r w:rsidRPr="00BD67DE">
          <w:t>Register of disciplinary action</w:t>
        </w:r>
        <w:r>
          <w:tab/>
        </w:r>
        <w:r>
          <w:fldChar w:fldCharType="begin"/>
        </w:r>
        <w:r>
          <w:instrText xml:space="preserve"> PAGEREF _Toc213680820 \h </w:instrText>
        </w:r>
        <w:r>
          <w:fldChar w:fldCharType="separate"/>
        </w:r>
        <w:r w:rsidR="00594E67">
          <w:t>351</w:t>
        </w:r>
        <w:r>
          <w:fldChar w:fldCharType="end"/>
        </w:r>
      </w:hyperlink>
    </w:p>
    <w:p w14:paraId="00BF7885" w14:textId="0AF83A7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1" w:history="1">
        <w:r w:rsidRPr="00BD67DE">
          <w:t>449</w:t>
        </w:r>
        <w:r>
          <w:rPr>
            <w:rFonts w:asciiTheme="minorHAnsi" w:eastAsiaTheme="minorEastAsia" w:hAnsiTheme="minorHAnsi" w:cstheme="minorBidi"/>
            <w:kern w:val="2"/>
            <w:sz w:val="24"/>
            <w:szCs w:val="24"/>
            <w:lang w:eastAsia="en-AU"/>
            <w14:ligatures w14:val="standardContextual"/>
          </w:rPr>
          <w:tab/>
        </w:r>
        <w:r w:rsidRPr="00BD67DE">
          <w:t>Other ways of publicising disciplinary action</w:t>
        </w:r>
        <w:r>
          <w:tab/>
        </w:r>
        <w:r>
          <w:fldChar w:fldCharType="begin"/>
        </w:r>
        <w:r>
          <w:instrText xml:space="preserve"> PAGEREF _Toc213680821 \h </w:instrText>
        </w:r>
        <w:r>
          <w:fldChar w:fldCharType="separate"/>
        </w:r>
        <w:r w:rsidR="00594E67">
          <w:t>352</w:t>
        </w:r>
        <w:r>
          <w:fldChar w:fldCharType="end"/>
        </w:r>
      </w:hyperlink>
    </w:p>
    <w:p w14:paraId="4C7F3153" w14:textId="2770F20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2" w:history="1">
        <w:r w:rsidRPr="00BD67DE">
          <w:t>450</w:t>
        </w:r>
        <w:r>
          <w:rPr>
            <w:rFonts w:asciiTheme="minorHAnsi" w:eastAsiaTheme="minorEastAsia" w:hAnsiTheme="minorHAnsi" w:cstheme="minorBidi"/>
            <w:kern w:val="2"/>
            <w:sz w:val="24"/>
            <w:szCs w:val="24"/>
            <w:lang w:eastAsia="en-AU"/>
            <w14:ligatures w14:val="standardContextual"/>
          </w:rPr>
          <w:tab/>
        </w:r>
        <w:r w:rsidRPr="00BD67DE">
          <w:t>Quashing of disciplinary action</w:t>
        </w:r>
        <w:r>
          <w:tab/>
        </w:r>
        <w:r>
          <w:fldChar w:fldCharType="begin"/>
        </w:r>
        <w:r>
          <w:instrText xml:space="preserve"> PAGEREF _Toc213680822 \h </w:instrText>
        </w:r>
        <w:r>
          <w:fldChar w:fldCharType="separate"/>
        </w:r>
        <w:r w:rsidR="00594E67">
          <w:t>352</w:t>
        </w:r>
        <w:r>
          <w:fldChar w:fldCharType="end"/>
        </w:r>
      </w:hyperlink>
    </w:p>
    <w:p w14:paraId="46942108" w14:textId="619F569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3" w:history="1">
        <w:r w:rsidRPr="00BD67DE">
          <w:t>451</w:t>
        </w:r>
        <w:r>
          <w:rPr>
            <w:rFonts w:asciiTheme="minorHAnsi" w:eastAsiaTheme="minorEastAsia" w:hAnsiTheme="minorHAnsi" w:cstheme="minorBidi"/>
            <w:kern w:val="2"/>
            <w:sz w:val="24"/>
            <w:szCs w:val="24"/>
            <w:lang w:eastAsia="en-AU"/>
            <w14:ligatures w14:val="standardContextual"/>
          </w:rPr>
          <w:tab/>
        </w:r>
        <w:r w:rsidRPr="00BD67DE">
          <w:t>Protection against liability for publicising disciplinary action</w:t>
        </w:r>
        <w:r>
          <w:tab/>
        </w:r>
        <w:r>
          <w:fldChar w:fldCharType="begin"/>
        </w:r>
        <w:r>
          <w:instrText xml:space="preserve"> PAGEREF _Toc213680823 \h </w:instrText>
        </w:r>
        <w:r>
          <w:fldChar w:fldCharType="separate"/>
        </w:r>
        <w:r w:rsidR="00594E67">
          <w:t>353</w:t>
        </w:r>
        <w:r>
          <w:fldChar w:fldCharType="end"/>
        </w:r>
      </w:hyperlink>
    </w:p>
    <w:p w14:paraId="3BC41A15" w14:textId="3100F0D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4" w:history="1">
        <w:r w:rsidRPr="00BD67DE">
          <w:t>452</w:t>
        </w:r>
        <w:r>
          <w:rPr>
            <w:rFonts w:asciiTheme="minorHAnsi" w:eastAsiaTheme="minorEastAsia" w:hAnsiTheme="minorHAnsi" w:cstheme="minorBidi"/>
            <w:kern w:val="2"/>
            <w:sz w:val="24"/>
            <w:szCs w:val="24"/>
            <w:lang w:eastAsia="en-AU"/>
            <w14:ligatures w14:val="standardContextual"/>
          </w:rPr>
          <w:tab/>
        </w:r>
        <w:r w:rsidRPr="00BD67DE">
          <w:t>Disciplinary action taken because of infirmity, injury or illness</w:t>
        </w:r>
        <w:r>
          <w:tab/>
        </w:r>
        <w:r>
          <w:fldChar w:fldCharType="begin"/>
        </w:r>
        <w:r>
          <w:instrText xml:space="preserve"> PAGEREF _Toc213680824 \h </w:instrText>
        </w:r>
        <w:r>
          <w:fldChar w:fldCharType="separate"/>
        </w:r>
        <w:r w:rsidR="00594E67">
          <w:t>354</w:t>
        </w:r>
        <w:r>
          <w:fldChar w:fldCharType="end"/>
        </w:r>
      </w:hyperlink>
    </w:p>
    <w:p w14:paraId="6D2959DD" w14:textId="5991C1E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5" w:history="1">
        <w:r w:rsidRPr="00BD67DE">
          <w:t>453</w:t>
        </w:r>
        <w:r>
          <w:rPr>
            <w:rFonts w:asciiTheme="minorHAnsi" w:eastAsiaTheme="minorEastAsia" w:hAnsiTheme="minorHAnsi" w:cstheme="minorBidi"/>
            <w:kern w:val="2"/>
            <w:sz w:val="24"/>
            <w:szCs w:val="24"/>
            <w:lang w:eastAsia="en-AU"/>
            <w14:ligatures w14:val="standardContextual"/>
          </w:rPr>
          <w:tab/>
        </w:r>
        <w:r w:rsidRPr="00BD67DE">
          <w:t>Pt 4.9 subject to certain confidentiality provisions</w:t>
        </w:r>
        <w:r>
          <w:tab/>
        </w:r>
        <w:r>
          <w:fldChar w:fldCharType="begin"/>
        </w:r>
        <w:r>
          <w:instrText xml:space="preserve"> PAGEREF _Toc213680825 \h </w:instrText>
        </w:r>
        <w:r>
          <w:fldChar w:fldCharType="separate"/>
        </w:r>
        <w:r w:rsidR="00594E67">
          <w:t>355</w:t>
        </w:r>
        <w:r>
          <w:fldChar w:fldCharType="end"/>
        </w:r>
      </w:hyperlink>
    </w:p>
    <w:p w14:paraId="66696300" w14:textId="529274A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6" w:history="1">
        <w:r w:rsidRPr="00BD67DE">
          <w:t>454</w:t>
        </w:r>
        <w:r>
          <w:rPr>
            <w:rFonts w:asciiTheme="minorHAnsi" w:eastAsiaTheme="minorEastAsia" w:hAnsiTheme="minorHAnsi" w:cstheme="minorBidi"/>
            <w:kern w:val="2"/>
            <w:sz w:val="24"/>
            <w:szCs w:val="24"/>
            <w:lang w:eastAsia="en-AU"/>
            <w14:ligatures w14:val="standardContextual"/>
          </w:rPr>
          <w:tab/>
        </w:r>
        <w:r w:rsidRPr="00BD67DE">
          <w:t>Pt 4.9 subject to court and tribunal orders</w:t>
        </w:r>
        <w:r>
          <w:tab/>
        </w:r>
        <w:r>
          <w:fldChar w:fldCharType="begin"/>
        </w:r>
        <w:r>
          <w:instrText xml:space="preserve"> PAGEREF _Toc213680826 \h </w:instrText>
        </w:r>
        <w:r>
          <w:fldChar w:fldCharType="separate"/>
        </w:r>
        <w:r w:rsidR="00594E67">
          <w:t>355</w:t>
        </w:r>
        <w:r>
          <w:fldChar w:fldCharType="end"/>
        </w:r>
      </w:hyperlink>
    </w:p>
    <w:p w14:paraId="7407F09B" w14:textId="253D25B6"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27" w:history="1">
        <w:r w:rsidRPr="00BD67DE">
          <w:t>Part 4.10</w:t>
        </w:r>
        <w:r>
          <w:rPr>
            <w:rFonts w:asciiTheme="minorHAnsi" w:eastAsiaTheme="minorEastAsia" w:hAnsiTheme="minorHAnsi" w:cstheme="minorBidi"/>
            <w:b w:val="0"/>
            <w:kern w:val="2"/>
            <w:szCs w:val="24"/>
            <w:lang w:eastAsia="en-AU"/>
            <w14:ligatures w14:val="standardContextual"/>
          </w:rPr>
          <w:tab/>
        </w:r>
        <w:r w:rsidRPr="00BD67DE">
          <w:t>Inter-jurisdictional provisions—ch 4</w:t>
        </w:r>
        <w:r w:rsidRPr="00381DEF">
          <w:rPr>
            <w:vanish/>
          </w:rPr>
          <w:tab/>
        </w:r>
        <w:r w:rsidRPr="00381DEF">
          <w:rPr>
            <w:vanish/>
          </w:rPr>
          <w:fldChar w:fldCharType="begin"/>
        </w:r>
        <w:r w:rsidRPr="00381DEF">
          <w:rPr>
            <w:vanish/>
          </w:rPr>
          <w:instrText xml:space="preserve"> PAGEREF _Toc213680827 \h </w:instrText>
        </w:r>
        <w:r w:rsidRPr="00381DEF">
          <w:rPr>
            <w:vanish/>
          </w:rPr>
        </w:r>
        <w:r w:rsidRPr="00381DEF">
          <w:rPr>
            <w:vanish/>
          </w:rPr>
          <w:fldChar w:fldCharType="separate"/>
        </w:r>
        <w:r w:rsidR="00594E67">
          <w:rPr>
            <w:vanish/>
          </w:rPr>
          <w:t>356</w:t>
        </w:r>
        <w:r w:rsidRPr="00381DEF">
          <w:rPr>
            <w:vanish/>
          </w:rPr>
          <w:fldChar w:fldCharType="end"/>
        </w:r>
      </w:hyperlink>
    </w:p>
    <w:p w14:paraId="6FA662F1" w14:textId="646AD57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28" w:history="1">
        <w:r w:rsidRPr="00BD67DE">
          <w:t>455</w:t>
        </w:r>
        <w:r>
          <w:rPr>
            <w:rFonts w:asciiTheme="minorHAnsi" w:eastAsiaTheme="minorEastAsia" w:hAnsiTheme="minorHAnsi" w:cstheme="minorBidi"/>
            <w:kern w:val="2"/>
            <w:sz w:val="24"/>
            <w:szCs w:val="24"/>
            <w:lang w:eastAsia="en-AU"/>
            <w14:ligatures w14:val="standardContextual"/>
          </w:rPr>
          <w:tab/>
        </w:r>
        <w:r w:rsidRPr="00BD67DE">
          <w:t>Protocols for ch 4</w:t>
        </w:r>
        <w:r>
          <w:tab/>
        </w:r>
        <w:r>
          <w:fldChar w:fldCharType="begin"/>
        </w:r>
        <w:r>
          <w:instrText xml:space="preserve"> PAGEREF _Toc213680828 \h </w:instrText>
        </w:r>
        <w:r>
          <w:fldChar w:fldCharType="separate"/>
        </w:r>
        <w:r w:rsidR="00594E67">
          <w:t>356</w:t>
        </w:r>
        <w:r>
          <w:fldChar w:fldCharType="end"/>
        </w:r>
      </w:hyperlink>
    </w:p>
    <w:p w14:paraId="5D2EA279" w14:textId="1C8F3916"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829" w:history="1">
        <w:r w:rsidRPr="00BD67DE">
          <w:t>456</w:t>
        </w:r>
        <w:r>
          <w:rPr>
            <w:rFonts w:asciiTheme="minorHAnsi" w:eastAsiaTheme="minorEastAsia" w:hAnsiTheme="minorHAnsi" w:cstheme="minorBidi"/>
            <w:kern w:val="2"/>
            <w:sz w:val="24"/>
            <w:szCs w:val="24"/>
            <w:lang w:eastAsia="en-AU"/>
            <w14:ligatures w14:val="standardContextual"/>
          </w:rPr>
          <w:tab/>
        </w:r>
        <w:r w:rsidRPr="00BD67DE">
          <w:t>Request to another jurisdiction to investigate complaint</w:t>
        </w:r>
        <w:r>
          <w:tab/>
        </w:r>
        <w:r>
          <w:fldChar w:fldCharType="begin"/>
        </w:r>
        <w:r>
          <w:instrText xml:space="preserve"> PAGEREF _Toc213680829 \h </w:instrText>
        </w:r>
        <w:r>
          <w:fldChar w:fldCharType="separate"/>
        </w:r>
        <w:r w:rsidR="00594E67">
          <w:t>356</w:t>
        </w:r>
        <w:r>
          <w:fldChar w:fldCharType="end"/>
        </w:r>
      </w:hyperlink>
    </w:p>
    <w:p w14:paraId="611BDD96" w14:textId="04CEFD8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0" w:history="1">
        <w:r w:rsidRPr="00BD67DE">
          <w:t>457</w:t>
        </w:r>
        <w:r>
          <w:rPr>
            <w:rFonts w:asciiTheme="minorHAnsi" w:eastAsiaTheme="minorEastAsia" w:hAnsiTheme="minorHAnsi" w:cstheme="minorBidi"/>
            <w:kern w:val="2"/>
            <w:sz w:val="24"/>
            <w:szCs w:val="24"/>
            <w:lang w:eastAsia="en-AU"/>
            <w14:ligatures w14:val="standardContextual"/>
          </w:rPr>
          <w:tab/>
        </w:r>
        <w:r w:rsidRPr="00BD67DE">
          <w:t>Request from another jurisdiction to investigate complaint</w:t>
        </w:r>
        <w:r>
          <w:tab/>
        </w:r>
        <w:r>
          <w:fldChar w:fldCharType="begin"/>
        </w:r>
        <w:r>
          <w:instrText xml:space="preserve"> PAGEREF _Toc213680830 \h </w:instrText>
        </w:r>
        <w:r>
          <w:fldChar w:fldCharType="separate"/>
        </w:r>
        <w:r w:rsidR="00594E67">
          <w:t>357</w:t>
        </w:r>
        <w:r>
          <w:fldChar w:fldCharType="end"/>
        </w:r>
      </w:hyperlink>
    </w:p>
    <w:p w14:paraId="0510B756" w14:textId="4514D30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1" w:history="1">
        <w:r w:rsidRPr="00BD67DE">
          <w:t>458</w:t>
        </w:r>
        <w:r>
          <w:rPr>
            <w:rFonts w:asciiTheme="minorHAnsi" w:eastAsiaTheme="minorEastAsia" w:hAnsiTheme="minorHAnsi" w:cstheme="minorBidi"/>
            <w:kern w:val="2"/>
            <w:sz w:val="24"/>
            <w:szCs w:val="24"/>
            <w:lang w:eastAsia="en-AU"/>
            <w14:ligatures w14:val="standardContextual"/>
          </w:rPr>
          <w:tab/>
        </w:r>
        <w:r w:rsidRPr="00BD67DE">
          <w:t>Sharing of information with corresponding authorities</w:t>
        </w:r>
        <w:r>
          <w:tab/>
        </w:r>
        <w:r>
          <w:fldChar w:fldCharType="begin"/>
        </w:r>
        <w:r>
          <w:instrText xml:space="preserve"> PAGEREF _Toc213680831 \h </w:instrText>
        </w:r>
        <w:r>
          <w:fldChar w:fldCharType="separate"/>
        </w:r>
        <w:r w:rsidR="00594E67">
          <w:t>357</w:t>
        </w:r>
        <w:r>
          <w:fldChar w:fldCharType="end"/>
        </w:r>
      </w:hyperlink>
    </w:p>
    <w:p w14:paraId="6D560AAC" w14:textId="2B6CB2A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2" w:history="1">
        <w:r w:rsidRPr="00BD67DE">
          <w:t>459</w:t>
        </w:r>
        <w:r>
          <w:rPr>
            <w:rFonts w:asciiTheme="minorHAnsi" w:eastAsiaTheme="minorEastAsia" w:hAnsiTheme="minorHAnsi" w:cstheme="minorBidi"/>
            <w:kern w:val="2"/>
            <w:sz w:val="24"/>
            <w:szCs w:val="24"/>
            <w:lang w:eastAsia="en-AU"/>
            <w14:ligatures w14:val="standardContextual"/>
          </w:rPr>
          <w:tab/>
        </w:r>
        <w:r w:rsidRPr="00BD67DE">
          <w:t>Cooperation with corresponding authorities</w:t>
        </w:r>
        <w:r>
          <w:tab/>
        </w:r>
        <w:r>
          <w:fldChar w:fldCharType="begin"/>
        </w:r>
        <w:r>
          <w:instrText xml:space="preserve"> PAGEREF _Toc213680832 \h </w:instrText>
        </w:r>
        <w:r>
          <w:fldChar w:fldCharType="separate"/>
        </w:r>
        <w:r w:rsidR="00594E67">
          <w:t>357</w:t>
        </w:r>
        <w:r>
          <w:fldChar w:fldCharType="end"/>
        </w:r>
      </w:hyperlink>
    </w:p>
    <w:p w14:paraId="18E45DAD" w14:textId="5DBF347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3" w:history="1">
        <w:r w:rsidRPr="00BD67DE">
          <w:t>460</w:t>
        </w:r>
        <w:r>
          <w:rPr>
            <w:rFonts w:asciiTheme="minorHAnsi" w:eastAsiaTheme="minorEastAsia" w:hAnsiTheme="minorHAnsi" w:cstheme="minorBidi"/>
            <w:kern w:val="2"/>
            <w:sz w:val="24"/>
            <w:szCs w:val="24"/>
            <w:lang w:eastAsia="en-AU"/>
            <w14:ligatures w14:val="standardContextual"/>
          </w:rPr>
          <w:tab/>
        </w:r>
        <w:r w:rsidRPr="00BD67DE">
          <w:t>Compliance with disciplinary recommendations or orders made under corresponding laws</w:t>
        </w:r>
        <w:r>
          <w:tab/>
        </w:r>
        <w:r>
          <w:fldChar w:fldCharType="begin"/>
        </w:r>
        <w:r>
          <w:instrText xml:space="preserve"> PAGEREF _Toc213680833 \h </w:instrText>
        </w:r>
        <w:r>
          <w:fldChar w:fldCharType="separate"/>
        </w:r>
        <w:r w:rsidR="00594E67">
          <w:t>358</w:t>
        </w:r>
        <w:r>
          <w:fldChar w:fldCharType="end"/>
        </w:r>
      </w:hyperlink>
    </w:p>
    <w:p w14:paraId="0BEA6CA0" w14:textId="3A0E316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4" w:history="1">
        <w:r w:rsidRPr="00BD67DE">
          <w:t>461</w:t>
        </w:r>
        <w:r>
          <w:rPr>
            <w:rFonts w:asciiTheme="minorHAnsi" w:eastAsiaTheme="minorEastAsia" w:hAnsiTheme="minorHAnsi" w:cstheme="minorBidi"/>
            <w:kern w:val="2"/>
            <w:sz w:val="24"/>
            <w:szCs w:val="24"/>
            <w:lang w:eastAsia="en-AU"/>
            <w14:ligatures w14:val="standardContextual"/>
          </w:rPr>
          <w:tab/>
        </w:r>
        <w:r w:rsidRPr="00BD67DE">
          <w:t>Pt 4.10 does not affect other functions</w:t>
        </w:r>
        <w:r>
          <w:tab/>
        </w:r>
        <w:r>
          <w:fldChar w:fldCharType="begin"/>
        </w:r>
        <w:r>
          <w:instrText xml:space="preserve"> PAGEREF _Toc213680834 \h </w:instrText>
        </w:r>
        <w:r>
          <w:fldChar w:fldCharType="separate"/>
        </w:r>
        <w:r w:rsidR="00594E67">
          <w:t>358</w:t>
        </w:r>
        <w:r>
          <w:fldChar w:fldCharType="end"/>
        </w:r>
      </w:hyperlink>
    </w:p>
    <w:p w14:paraId="3B55E122" w14:textId="73B65F99"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35" w:history="1">
        <w:r w:rsidRPr="00BD67DE">
          <w:t>Part 4.11</w:t>
        </w:r>
        <w:r>
          <w:rPr>
            <w:rFonts w:asciiTheme="minorHAnsi" w:eastAsiaTheme="minorEastAsia" w:hAnsiTheme="minorHAnsi" w:cstheme="minorBidi"/>
            <w:b w:val="0"/>
            <w:kern w:val="2"/>
            <w:szCs w:val="24"/>
            <w:lang w:eastAsia="en-AU"/>
            <w14:ligatures w14:val="standardContextual"/>
          </w:rPr>
          <w:tab/>
        </w:r>
        <w:r w:rsidRPr="00BD67DE">
          <w:t>Miscellaneous—ch 4</w:t>
        </w:r>
        <w:r w:rsidRPr="00381DEF">
          <w:rPr>
            <w:vanish/>
          </w:rPr>
          <w:tab/>
        </w:r>
        <w:r w:rsidRPr="00381DEF">
          <w:rPr>
            <w:vanish/>
          </w:rPr>
          <w:fldChar w:fldCharType="begin"/>
        </w:r>
        <w:r w:rsidRPr="00381DEF">
          <w:rPr>
            <w:vanish/>
          </w:rPr>
          <w:instrText xml:space="preserve"> PAGEREF _Toc213680835 \h </w:instrText>
        </w:r>
        <w:r w:rsidRPr="00381DEF">
          <w:rPr>
            <w:vanish/>
          </w:rPr>
        </w:r>
        <w:r w:rsidRPr="00381DEF">
          <w:rPr>
            <w:vanish/>
          </w:rPr>
          <w:fldChar w:fldCharType="separate"/>
        </w:r>
        <w:r w:rsidR="00594E67">
          <w:rPr>
            <w:vanish/>
          </w:rPr>
          <w:t>359</w:t>
        </w:r>
        <w:r w:rsidRPr="00381DEF">
          <w:rPr>
            <w:vanish/>
          </w:rPr>
          <w:fldChar w:fldCharType="end"/>
        </w:r>
      </w:hyperlink>
    </w:p>
    <w:p w14:paraId="68AAB93B" w14:textId="2C0A1D2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6" w:history="1">
        <w:r w:rsidRPr="00BD67DE">
          <w:t>462</w:t>
        </w:r>
        <w:r>
          <w:rPr>
            <w:rFonts w:asciiTheme="minorHAnsi" w:eastAsiaTheme="minorEastAsia" w:hAnsiTheme="minorHAnsi" w:cstheme="minorBidi"/>
            <w:kern w:val="2"/>
            <w:sz w:val="24"/>
            <w:szCs w:val="24"/>
            <w:lang w:eastAsia="en-AU"/>
            <w14:ligatures w14:val="standardContextual"/>
          </w:rPr>
          <w:tab/>
        </w:r>
        <w:r w:rsidRPr="00BD67DE">
          <w:t>Jurisdiction of Supreme Court not affected</w:t>
        </w:r>
        <w:r>
          <w:tab/>
        </w:r>
        <w:r>
          <w:fldChar w:fldCharType="begin"/>
        </w:r>
        <w:r>
          <w:instrText xml:space="preserve"> PAGEREF _Toc213680836 \h </w:instrText>
        </w:r>
        <w:r>
          <w:fldChar w:fldCharType="separate"/>
        </w:r>
        <w:r w:rsidR="00594E67">
          <w:t>359</w:t>
        </w:r>
        <w:r>
          <w:fldChar w:fldCharType="end"/>
        </w:r>
      </w:hyperlink>
    </w:p>
    <w:p w14:paraId="7890EB24" w14:textId="5B0CA71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7" w:history="1">
        <w:r w:rsidRPr="00BD67DE">
          <w:t>463</w:t>
        </w:r>
        <w:r>
          <w:rPr>
            <w:rFonts w:asciiTheme="minorHAnsi" w:eastAsiaTheme="minorEastAsia" w:hAnsiTheme="minorHAnsi" w:cstheme="minorBidi"/>
            <w:kern w:val="2"/>
            <w:sz w:val="24"/>
            <w:szCs w:val="24"/>
            <w:lang w:eastAsia="en-AU"/>
            <w14:ligatures w14:val="standardContextual"/>
          </w:rPr>
          <w:tab/>
        </w:r>
        <w:r w:rsidRPr="00BD67DE">
          <w:t>Information about complaints procedure</w:t>
        </w:r>
        <w:r>
          <w:tab/>
        </w:r>
        <w:r>
          <w:fldChar w:fldCharType="begin"/>
        </w:r>
        <w:r>
          <w:instrText xml:space="preserve"> PAGEREF _Toc213680837 \h </w:instrText>
        </w:r>
        <w:r>
          <w:fldChar w:fldCharType="separate"/>
        </w:r>
        <w:r w:rsidR="00594E67">
          <w:t>359</w:t>
        </w:r>
        <w:r>
          <w:fldChar w:fldCharType="end"/>
        </w:r>
      </w:hyperlink>
    </w:p>
    <w:p w14:paraId="6A99B4B1" w14:textId="4EAC23D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8" w:history="1">
        <w:r w:rsidRPr="00BD67DE">
          <w:t>464</w:t>
        </w:r>
        <w:r>
          <w:rPr>
            <w:rFonts w:asciiTheme="minorHAnsi" w:eastAsiaTheme="minorEastAsia" w:hAnsiTheme="minorHAnsi" w:cstheme="minorBidi"/>
            <w:kern w:val="2"/>
            <w:sz w:val="24"/>
            <w:szCs w:val="24"/>
            <w:lang w:eastAsia="en-AU"/>
            <w14:ligatures w14:val="standardContextual"/>
          </w:rPr>
          <w:tab/>
        </w:r>
        <w:r w:rsidRPr="00BD67DE">
          <w:t>Failure to comply with disciplinary orders</w:t>
        </w:r>
        <w:r>
          <w:tab/>
        </w:r>
        <w:r>
          <w:fldChar w:fldCharType="begin"/>
        </w:r>
        <w:r>
          <w:instrText xml:space="preserve"> PAGEREF _Toc213680838 \h </w:instrText>
        </w:r>
        <w:r>
          <w:fldChar w:fldCharType="separate"/>
        </w:r>
        <w:r w:rsidR="00594E67">
          <w:t>359</w:t>
        </w:r>
        <w:r>
          <w:fldChar w:fldCharType="end"/>
        </w:r>
      </w:hyperlink>
    </w:p>
    <w:p w14:paraId="25B5EACE" w14:textId="1D691EE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39" w:history="1">
        <w:r w:rsidRPr="00BD67DE">
          <w:t>465</w:t>
        </w:r>
        <w:r>
          <w:rPr>
            <w:rFonts w:asciiTheme="minorHAnsi" w:eastAsiaTheme="minorEastAsia" w:hAnsiTheme="minorHAnsi" w:cstheme="minorBidi"/>
            <w:kern w:val="2"/>
            <w:sz w:val="24"/>
            <w:szCs w:val="24"/>
            <w:lang w:eastAsia="en-AU"/>
            <w14:ligatures w14:val="standardContextual"/>
          </w:rPr>
          <w:tab/>
        </w:r>
        <w:r w:rsidRPr="00BD67DE">
          <w:t>Procedures for handling of complaints</w:t>
        </w:r>
        <w:r>
          <w:tab/>
        </w:r>
        <w:r>
          <w:fldChar w:fldCharType="begin"/>
        </w:r>
        <w:r>
          <w:instrText xml:space="preserve"> PAGEREF _Toc213680839 \h </w:instrText>
        </w:r>
        <w:r>
          <w:fldChar w:fldCharType="separate"/>
        </w:r>
        <w:r w:rsidR="00594E67">
          <w:t>360</w:t>
        </w:r>
        <w:r>
          <w:fldChar w:fldCharType="end"/>
        </w:r>
      </w:hyperlink>
    </w:p>
    <w:p w14:paraId="4EFDA804" w14:textId="119D01E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0" w:history="1">
        <w:r w:rsidRPr="00BD67DE">
          <w:t>466</w:t>
        </w:r>
        <w:r>
          <w:rPr>
            <w:rFonts w:asciiTheme="minorHAnsi" w:eastAsiaTheme="minorEastAsia" w:hAnsiTheme="minorHAnsi" w:cstheme="minorBidi"/>
            <w:kern w:val="2"/>
            <w:sz w:val="24"/>
            <w:szCs w:val="24"/>
            <w:lang w:eastAsia="en-AU"/>
            <w14:ligatures w14:val="standardContextual"/>
          </w:rPr>
          <w:tab/>
        </w:r>
        <w:r w:rsidRPr="00BD67DE">
          <w:t>Reports to Minister about handling of complaints</w:t>
        </w:r>
        <w:r>
          <w:tab/>
        </w:r>
        <w:r>
          <w:fldChar w:fldCharType="begin"/>
        </w:r>
        <w:r>
          <w:instrText xml:space="preserve"> PAGEREF _Toc213680840 \h </w:instrText>
        </w:r>
        <w:r>
          <w:fldChar w:fldCharType="separate"/>
        </w:r>
        <w:r w:rsidR="00594E67">
          <w:t>360</w:t>
        </w:r>
        <w:r>
          <w:fldChar w:fldCharType="end"/>
        </w:r>
      </w:hyperlink>
    </w:p>
    <w:p w14:paraId="742390B8" w14:textId="2C44B94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1" w:history="1">
        <w:r w:rsidRPr="00BD67DE">
          <w:t>467</w:t>
        </w:r>
        <w:r>
          <w:rPr>
            <w:rFonts w:asciiTheme="minorHAnsi" w:eastAsiaTheme="minorEastAsia" w:hAnsiTheme="minorHAnsi" w:cstheme="minorBidi"/>
            <w:kern w:val="2"/>
            <w:sz w:val="24"/>
            <w:szCs w:val="24"/>
            <w:lang w:eastAsia="en-AU"/>
            <w14:ligatures w14:val="standardContextual"/>
          </w:rPr>
          <w:tab/>
        </w:r>
        <w:r w:rsidRPr="00BD67DE">
          <w:t>Duty of council to report suspected offences</w:t>
        </w:r>
        <w:r>
          <w:tab/>
        </w:r>
        <w:r>
          <w:fldChar w:fldCharType="begin"/>
        </w:r>
        <w:r>
          <w:instrText xml:space="preserve"> PAGEREF _Toc213680841 \h </w:instrText>
        </w:r>
        <w:r>
          <w:fldChar w:fldCharType="separate"/>
        </w:r>
        <w:r w:rsidR="00594E67">
          <w:t>360</w:t>
        </w:r>
        <w:r>
          <w:fldChar w:fldCharType="end"/>
        </w:r>
      </w:hyperlink>
    </w:p>
    <w:p w14:paraId="1373D8EF" w14:textId="090A391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2" w:history="1">
        <w:r w:rsidRPr="00BD67DE">
          <w:t>468</w:t>
        </w:r>
        <w:r>
          <w:rPr>
            <w:rFonts w:asciiTheme="minorHAnsi" w:eastAsiaTheme="minorEastAsia" w:hAnsiTheme="minorHAnsi" w:cstheme="minorBidi"/>
            <w:kern w:val="2"/>
            <w:sz w:val="24"/>
            <w:szCs w:val="24"/>
            <w:lang w:eastAsia="en-AU"/>
            <w14:ligatures w14:val="standardContextual"/>
          </w:rPr>
          <w:tab/>
        </w:r>
        <w:r w:rsidRPr="00BD67DE">
          <w:t>Protection for things done in administration of ch 4</w:t>
        </w:r>
        <w:r>
          <w:tab/>
        </w:r>
        <w:r>
          <w:fldChar w:fldCharType="begin"/>
        </w:r>
        <w:r>
          <w:instrText xml:space="preserve"> PAGEREF _Toc213680842 \h </w:instrText>
        </w:r>
        <w:r>
          <w:fldChar w:fldCharType="separate"/>
        </w:r>
        <w:r w:rsidR="00594E67">
          <w:t>361</w:t>
        </w:r>
        <w:r>
          <w:fldChar w:fldCharType="end"/>
        </w:r>
      </w:hyperlink>
    </w:p>
    <w:p w14:paraId="5E56067D" w14:textId="07EAC6C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3" w:history="1">
        <w:r w:rsidRPr="00BD67DE">
          <w:t>469</w:t>
        </w:r>
        <w:r>
          <w:rPr>
            <w:rFonts w:asciiTheme="minorHAnsi" w:eastAsiaTheme="minorEastAsia" w:hAnsiTheme="minorHAnsi" w:cstheme="minorBidi"/>
            <w:kern w:val="2"/>
            <w:sz w:val="24"/>
            <w:szCs w:val="24"/>
            <w:lang w:eastAsia="en-AU"/>
            <w14:ligatures w14:val="standardContextual"/>
          </w:rPr>
          <w:tab/>
        </w:r>
        <w:r w:rsidRPr="00BD67DE">
          <w:t>Non-compellability of certain witnesses</w:t>
        </w:r>
        <w:r>
          <w:tab/>
        </w:r>
        <w:r>
          <w:fldChar w:fldCharType="begin"/>
        </w:r>
        <w:r>
          <w:instrText xml:space="preserve"> PAGEREF _Toc213680843 \h </w:instrText>
        </w:r>
        <w:r>
          <w:fldChar w:fldCharType="separate"/>
        </w:r>
        <w:r w:rsidR="00594E67">
          <w:t>362</w:t>
        </w:r>
        <w:r>
          <w:fldChar w:fldCharType="end"/>
        </w:r>
      </w:hyperlink>
    </w:p>
    <w:p w14:paraId="2543D60F" w14:textId="77860B1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4" w:history="1">
        <w:r w:rsidRPr="00BD67DE">
          <w:t>470</w:t>
        </w:r>
        <w:r>
          <w:rPr>
            <w:rFonts w:asciiTheme="minorHAnsi" w:eastAsiaTheme="minorEastAsia" w:hAnsiTheme="minorHAnsi" w:cstheme="minorBidi"/>
            <w:kern w:val="2"/>
            <w:sz w:val="24"/>
            <w:szCs w:val="24"/>
            <w:lang w:eastAsia="en-AU"/>
            <w14:ligatures w14:val="standardContextual"/>
          </w:rPr>
          <w:tab/>
        </w:r>
        <w:r w:rsidRPr="00BD67DE">
          <w:t>Confidentiality of client communications for ch 4</w:t>
        </w:r>
        <w:r>
          <w:tab/>
        </w:r>
        <w:r>
          <w:fldChar w:fldCharType="begin"/>
        </w:r>
        <w:r>
          <w:instrText xml:space="preserve"> PAGEREF _Toc213680844 \h </w:instrText>
        </w:r>
        <w:r>
          <w:fldChar w:fldCharType="separate"/>
        </w:r>
        <w:r w:rsidR="00594E67">
          <w:t>362</w:t>
        </w:r>
        <w:r>
          <w:fldChar w:fldCharType="end"/>
        </w:r>
      </w:hyperlink>
    </w:p>
    <w:p w14:paraId="3677BF76" w14:textId="7779110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5" w:history="1">
        <w:r w:rsidRPr="00BD67DE">
          <w:t>471</w:t>
        </w:r>
        <w:r>
          <w:rPr>
            <w:rFonts w:asciiTheme="minorHAnsi" w:eastAsiaTheme="minorEastAsia" w:hAnsiTheme="minorHAnsi" w:cstheme="minorBidi"/>
            <w:kern w:val="2"/>
            <w:sz w:val="24"/>
            <w:szCs w:val="24"/>
            <w:lang w:eastAsia="en-AU"/>
            <w14:ligatures w14:val="standardContextual"/>
          </w:rPr>
          <w:tab/>
        </w:r>
        <w:r w:rsidRPr="00BD67DE">
          <w:t>Self-incrimination and other privileges overridden for ch 4 proceedings</w:t>
        </w:r>
        <w:r>
          <w:tab/>
        </w:r>
        <w:r>
          <w:fldChar w:fldCharType="begin"/>
        </w:r>
        <w:r>
          <w:instrText xml:space="preserve"> PAGEREF _Toc213680845 \h </w:instrText>
        </w:r>
        <w:r>
          <w:fldChar w:fldCharType="separate"/>
        </w:r>
        <w:r w:rsidR="00594E67">
          <w:t>362</w:t>
        </w:r>
        <w:r>
          <w:fldChar w:fldCharType="end"/>
        </w:r>
      </w:hyperlink>
    </w:p>
    <w:p w14:paraId="2AF8ECAF" w14:textId="79C0279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6" w:history="1">
        <w:r w:rsidRPr="00BD67DE">
          <w:t>472</w:t>
        </w:r>
        <w:r>
          <w:rPr>
            <w:rFonts w:asciiTheme="minorHAnsi" w:eastAsiaTheme="minorEastAsia" w:hAnsiTheme="minorHAnsi" w:cstheme="minorBidi"/>
            <w:kern w:val="2"/>
            <w:sz w:val="24"/>
            <w:szCs w:val="24"/>
            <w:lang w:eastAsia="en-AU"/>
            <w14:ligatures w14:val="standardContextual"/>
          </w:rPr>
          <w:tab/>
        </w:r>
        <w:r w:rsidRPr="00BD67DE">
          <w:t>Waiver of privilege or duty of confidentiality</w:t>
        </w:r>
        <w:r>
          <w:tab/>
        </w:r>
        <w:r>
          <w:fldChar w:fldCharType="begin"/>
        </w:r>
        <w:r>
          <w:instrText xml:space="preserve"> PAGEREF _Toc213680846 \h </w:instrText>
        </w:r>
        <w:r>
          <w:fldChar w:fldCharType="separate"/>
        </w:r>
        <w:r w:rsidR="00594E67">
          <w:t>364</w:t>
        </w:r>
        <w:r>
          <w:fldChar w:fldCharType="end"/>
        </w:r>
      </w:hyperlink>
    </w:p>
    <w:p w14:paraId="2A9CAEBF" w14:textId="75756D35"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847" w:history="1">
        <w:r w:rsidRPr="00BD67DE">
          <w:t>Chapter 5</w:t>
        </w:r>
        <w:r>
          <w:rPr>
            <w:rFonts w:asciiTheme="minorHAnsi" w:eastAsiaTheme="minorEastAsia" w:hAnsiTheme="minorHAnsi" w:cstheme="minorBidi"/>
            <w:b w:val="0"/>
            <w:kern w:val="2"/>
            <w:szCs w:val="24"/>
            <w:lang w:eastAsia="en-AU"/>
            <w14:ligatures w14:val="standardContextual"/>
          </w:rPr>
          <w:tab/>
        </w:r>
        <w:r w:rsidRPr="00BD67DE">
          <w:t>External intervention</w:t>
        </w:r>
        <w:r w:rsidRPr="00381DEF">
          <w:rPr>
            <w:vanish/>
          </w:rPr>
          <w:tab/>
        </w:r>
        <w:r w:rsidRPr="00381DEF">
          <w:rPr>
            <w:vanish/>
          </w:rPr>
          <w:fldChar w:fldCharType="begin"/>
        </w:r>
        <w:r w:rsidRPr="00381DEF">
          <w:rPr>
            <w:vanish/>
          </w:rPr>
          <w:instrText xml:space="preserve"> PAGEREF _Toc213680847 \h </w:instrText>
        </w:r>
        <w:r w:rsidRPr="00381DEF">
          <w:rPr>
            <w:vanish/>
          </w:rPr>
        </w:r>
        <w:r w:rsidRPr="00381DEF">
          <w:rPr>
            <w:vanish/>
          </w:rPr>
          <w:fldChar w:fldCharType="separate"/>
        </w:r>
        <w:r w:rsidR="00594E67">
          <w:rPr>
            <w:vanish/>
          </w:rPr>
          <w:t>365</w:t>
        </w:r>
        <w:r w:rsidRPr="00381DEF">
          <w:rPr>
            <w:vanish/>
          </w:rPr>
          <w:fldChar w:fldCharType="end"/>
        </w:r>
      </w:hyperlink>
    </w:p>
    <w:p w14:paraId="57E89F91" w14:textId="4B849851"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48" w:history="1">
        <w:r w:rsidRPr="00BD67DE">
          <w:t>Part 5.1</w:t>
        </w:r>
        <w:r>
          <w:rPr>
            <w:rFonts w:asciiTheme="minorHAnsi" w:eastAsiaTheme="minorEastAsia" w:hAnsiTheme="minorHAnsi" w:cstheme="minorBidi"/>
            <w:b w:val="0"/>
            <w:kern w:val="2"/>
            <w:szCs w:val="24"/>
            <w:lang w:eastAsia="en-AU"/>
            <w14:ligatures w14:val="standardContextual"/>
          </w:rPr>
          <w:tab/>
        </w:r>
        <w:r w:rsidRPr="00BD67DE">
          <w:t>Preliminary—ch 5</w:t>
        </w:r>
        <w:r w:rsidRPr="00381DEF">
          <w:rPr>
            <w:vanish/>
          </w:rPr>
          <w:tab/>
        </w:r>
        <w:r w:rsidRPr="00381DEF">
          <w:rPr>
            <w:vanish/>
          </w:rPr>
          <w:fldChar w:fldCharType="begin"/>
        </w:r>
        <w:r w:rsidRPr="00381DEF">
          <w:rPr>
            <w:vanish/>
          </w:rPr>
          <w:instrText xml:space="preserve"> PAGEREF _Toc213680848 \h </w:instrText>
        </w:r>
        <w:r w:rsidRPr="00381DEF">
          <w:rPr>
            <w:vanish/>
          </w:rPr>
        </w:r>
        <w:r w:rsidRPr="00381DEF">
          <w:rPr>
            <w:vanish/>
          </w:rPr>
          <w:fldChar w:fldCharType="separate"/>
        </w:r>
        <w:r w:rsidR="00594E67">
          <w:rPr>
            <w:vanish/>
          </w:rPr>
          <w:t>365</w:t>
        </w:r>
        <w:r w:rsidRPr="00381DEF">
          <w:rPr>
            <w:vanish/>
          </w:rPr>
          <w:fldChar w:fldCharType="end"/>
        </w:r>
      </w:hyperlink>
    </w:p>
    <w:p w14:paraId="123E50C6" w14:textId="402BE1F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49" w:history="1">
        <w:r w:rsidRPr="00BD67DE">
          <w:t>473</w:t>
        </w:r>
        <w:r>
          <w:rPr>
            <w:rFonts w:asciiTheme="minorHAnsi" w:eastAsiaTheme="minorEastAsia" w:hAnsiTheme="minorHAnsi" w:cstheme="minorBidi"/>
            <w:kern w:val="2"/>
            <w:sz w:val="24"/>
            <w:szCs w:val="24"/>
            <w:lang w:eastAsia="en-AU"/>
            <w14:ligatures w14:val="standardContextual"/>
          </w:rPr>
          <w:tab/>
        </w:r>
        <w:r w:rsidRPr="00BD67DE">
          <w:t>Definitions—ch 5</w:t>
        </w:r>
        <w:r>
          <w:tab/>
        </w:r>
        <w:r>
          <w:fldChar w:fldCharType="begin"/>
        </w:r>
        <w:r>
          <w:instrText xml:space="preserve"> PAGEREF _Toc213680849 \h </w:instrText>
        </w:r>
        <w:r>
          <w:fldChar w:fldCharType="separate"/>
        </w:r>
        <w:r w:rsidR="00594E67">
          <w:t>365</w:t>
        </w:r>
        <w:r>
          <w:fldChar w:fldCharType="end"/>
        </w:r>
      </w:hyperlink>
    </w:p>
    <w:p w14:paraId="7BAD8043" w14:textId="7742D82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0" w:history="1">
        <w:r w:rsidRPr="00BD67DE">
          <w:t>474</w:t>
        </w:r>
        <w:r>
          <w:rPr>
            <w:rFonts w:asciiTheme="minorHAnsi" w:eastAsiaTheme="minorEastAsia" w:hAnsiTheme="minorHAnsi" w:cstheme="minorBidi"/>
            <w:kern w:val="2"/>
            <w:sz w:val="24"/>
            <w:szCs w:val="24"/>
            <w:lang w:eastAsia="en-AU"/>
            <w14:ligatures w14:val="standardContextual"/>
          </w:rPr>
          <w:tab/>
        </w:r>
        <w:r w:rsidRPr="00BD67DE">
          <w:t>Purpose—ch 5</w:t>
        </w:r>
        <w:r>
          <w:tab/>
        </w:r>
        <w:r>
          <w:fldChar w:fldCharType="begin"/>
        </w:r>
        <w:r>
          <w:instrText xml:space="preserve"> PAGEREF _Toc213680850 \h </w:instrText>
        </w:r>
        <w:r>
          <w:fldChar w:fldCharType="separate"/>
        </w:r>
        <w:r w:rsidR="00594E67">
          <w:t>366</w:t>
        </w:r>
        <w:r>
          <w:fldChar w:fldCharType="end"/>
        </w:r>
      </w:hyperlink>
    </w:p>
    <w:p w14:paraId="4A1E7D5B" w14:textId="658EF4D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1" w:history="1">
        <w:r w:rsidRPr="00BD67DE">
          <w:t>475</w:t>
        </w:r>
        <w:r>
          <w:rPr>
            <w:rFonts w:asciiTheme="minorHAnsi" w:eastAsiaTheme="minorEastAsia" w:hAnsiTheme="minorHAnsi" w:cstheme="minorBidi"/>
            <w:kern w:val="2"/>
            <w:sz w:val="24"/>
            <w:szCs w:val="24"/>
            <w:lang w:eastAsia="en-AU"/>
            <w14:ligatures w14:val="standardContextual"/>
          </w:rPr>
          <w:tab/>
        </w:r>
        <w:r w:rsidRPr="00BD67DE">
          <w:t>Application of ch 5—incorporated law practices etc</w:t>
        </w:r>
        <w:r>
          <w:tab/>
        </w:r>
        <w:r>
          <w:fldChar w:fldCharType="begin"/>
        </w:r>
        <w:r>
          <w:instrText xml:space="preserve"> PAGEREF _Toc213680851 \h </w:instrText>
        </w:r>
        <w:r>
          <w:fldChar w:fldCharType="separate"/>
        </w:r>
        <w:r w:rsidR="00594E67">
          <w:t>366</w:t>
        </w:r>
        <w:r>
          <w:fldChar w:fldCharType="end"/>
        </w:r>
      </w:hyperlink>
    </w:p>
    <w:p w14:paraId="0EBBDF02" w14:textId="3107B03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2" w:history="1">
        <w:r w:rsidRPr="00BD67DE">
          <w:t>476</w:t>
        </w:r>
        <w:r>
          <w:rPr>
            <w:rFonts w:asciiTheme="minorHAnsi" w:eastAsiaTheme="minorEastAsia" w:hAnsiTheme="minorHAnsi" w:cstheme="minorBidi"/>
            <w:kern w:val="2"/>
            <w:sz w:val="24"/>
            <w:szCs w:val="24"/>
            <w:lang w:eastAsia="en-AU"/>
            <w14:ligatures w14:val="standardContextual"/>
          </w:rPr>
          <w:tab/>
        </w:r>
        <w:r w:rsidRPr="00BD67DE">
          <w:t>Application of ch 5 to barristers</w:t>
        </w:r>
        <w:r>
          <w:tab/>
        </w:r>
        <w:r>
          <w:fldChar w:fldCharType="begin"/>
        </w:r>
        <w:r>
          <w:instrText xml:space="preserve"> PAGEREF _Toc213680852 \h </w:instrText>
        </w:r>
        <w:r>
          <w:fldChar w:fldCharType="separate"/>
        </w:r>
        <w:r w:rsidR="00594E67">
          <w:t>367</w:t>
        </w:r>
        <w:r>
          <w:fldChar w:fldCharType="end"/>
        </w:r>
      </w:hyperlink>
    </w:p>
    <w:p w14:paraId="58670620" w14:textId="27C19A6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3" w:history="1">
        <w:r w:rsidRPr="00BD67DE">
          <w:t>477</w:t>
        </w:r>
        <w:r>
          <w:rPr>
            <w:rFonts w:asciiTheme="minorHAnsi" w:eastAsiaTheme="minorEastAsia" w:hAnsiTheme="minorHAnsi" w:cstheme="minorBidi"/>
            <w:kern w:val="2"/>
            <w:sz w:val="24"/>
            <w:szCs w:val="24"/>
            <w:lang w:eastAsia="en-AU"/>
            <w14:ligatures w14:val="standardContextual"/>
          </w:rPr>
          <w:tab/>
        </w:r>
        <w:r w:rsidRPr="00BD67DE">
          <w:t>Application of ch 5 to Australian-registered foreign lawyers and former Australian-registered foreign lawyers</w:t>
        </w:r>
        <w:r>
          <w:tab/>
        </w:r>
        <w:r>
          <w:fldChar w:fldCharType="begin"/>
        </w:r>
        <w:r>
          <w:instrText xml:space="preserve"> PAGEREF _Toc213680853 \h </w:instrText>
        </w:r>
        <w:r>
          <w:fldChar w:fldCharType="separate"/>
        </w:r>
        <w:r w:rsidR="00594E67">
          <w:t>367</w:t>
        </w:r>
        <w:r>
          <w:fldChar w:fldCharType="end"/>
        </w:r>
      </w:hyperlink>
    </w:p>
    <w:p w14:paraId="0362CE86" w14:textId="17B7FDC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4" w:history="1">
        <w:r w:rsidRPr="00BD67DE">
          <w:t>478</w:t>
        </w:r>
        <w:r>
          <w:rPr>
            <w:rFonts w:asciiTheme="minorHAnsi" w:eastAsiaTheme="minorEastAsia" w:hAnsiTheme="minorHAnsi" w:cstheme="minorBidi"/>
            <w:kern w:val="2"/>
            <w:sz w:val="24"/>
            <w:szCs w:val="24"/>
            <w:lang w:eastAsia="en-AU"/>
            <w14:ligatures w14:val="standardContextual"/>
          </w:rPr>
          <w:tab/>
        </w:r>
        <w:r w:rsidRPr="00BD67DE">
          <w:t>Application of ch 5 to other people</w:t>
        </w:r>
        <w:r>
          <w:tab/>
        </w:r>
        <w:r>
          <w:fldChar w:fldCharType="begin"/>
        </w:r>
        <w:r>
          <w:instrText xml:space="preserve"> PAGEREF _Toc213680854 \h </w:instrText>
        </w:r>
        <w:r>
          <w:fldChar w:fldCharType="separate"/>
        </w:r>
        <w:r w:rsidR="00594E67">
          <w:t>367</w:t>
        </w:r>
        <w:r>
          <w:fldChar w:fldCharType="end"/>
        </w:r>
      </w:hyperlink>
    </w:p>
    <w:p w14:paraId="00999671" w14:textId="59AE78FE"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55" w:history="1">
        <w:r w:rsidRPr="00BD67DE">
          <w:t>Part 5.2</w:t>
        </w:r>
        <w:r>
          <w:rPr>
            <w:rFonts w:asciiTheme="minorHAnsi" w:eastAsiaTheme="minorEastAsia" w:hAnsiTheme="minorHAnsi" w:cstheme="minorBidi"/>
            <w:b w:val="0"/>
            <w:kern w:val="2"/>
            <w:szCs w:val="24"/>
            <w:lang w:eastAsia="en-AU"/>
            <w14:ligatures w14:val="standardContextual"/>
          </w:rPr>
          <w:tab/>
        </w:r>
        <w:r w:rsidRPr="00BD67DE">
          <w:t>Initiation of external intervention</w:t>
        </w:r>
        <w:r w:rsidRPr="00381DEF">
          <w:rPr>
            <w:vanish/>
          </w:rPr>
          <w:tab/>
        </w:r>
        <w:r w:rsidRPr="00381DEF">
          <w:rPr>
            <w:vanish/>
          </w:rPr>
          <w:fldChar w:fldCharType="begin"/>
        </w:r>
        <w:r w:rsidRPr="00381DEF">
          <w:rPr>
            <w:vanish/>
          </w:rPr>
          <w:instrText xml:space="preserve"> PAGEREF _Toc213680855 \h </w:instrText>
        </w:r>
        <w:r w:rsidRPr="00381DEF">
          <w:rPr>
            <w:vanish/>
          </w:rPr>
        </w:r>
        <w:r w:rsidRPr="00381DEF">
          <w:rPr>
            <w:vanish/>
          </w:rPr>
          <w:fldChar w:fldCharType="separate"/>
        </w:r>
        <w:r w:rsidR="00594E67">
          <w:rPr>
            <w:vanish/>
          </w:rPr>
          <w:t>368</w:t>
        </w:r>
        <w:r w:rsidRPr="00381DEF">
          <w:rPr>
            <w:vanish/>
          </w:rPr>
          <w:fldChar w:fldCharType="end"/>
        </w:r>
      </w:hyperlink>
    </w:p>
    <w:p w14:paraId="1F2D2387" w14:textId="4B258C9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6" w:history="1">
        <w:r w:rsidRPr="00BD67DE">
          <w:t>479</w:t>
        </w:r>
        <w:r>
          <w:rPr>
            <w:rFonts w:asciiTheme="minorHAnsi" w:eastAsiaTheme="minorEastAsia" w:hAnsiTheme="minorHAnsi" w:cstheme="minorBidi"/>
            <w:kern w:val="2"/>
            <w:sz w:val="24"/>
            <w:szCs w:val="24"/>
            <w:lang w:eastAsia="en-AU"/>
            <w14:ligatures w14:val="standardContextual"/>
          </w:rPr>
          <w:tab/>
        </w:r>
        <w:r w:rsidRPr="00BD67DE">
          <w:t>Circumstances justifying external intervention</w:t>
        </w:r>
        <w:r>
          <w:tab/>
        </w:r>
        <w:r>
          <w:fldChar w:fldCharType="begin"/>
        </w:r>
        <w:r>
          <w:instrText xml:space="preserve"> PAGEREF _Toc213680856 \h </w:instrText>
        </w:r>
        <w:r>
          <w:fldChar w:fldCharType="separate"/>
        </w:r>
        <w:r w:rsidR="00594E67">
          <w:t>368</w:t>
        </w:r>
        <w:r>
          <w:fldChar w:fldCharType="end"/>
        </w:r>
      </w:hyperlink>
    </w:p>
    <w:p w14:paraId="21B8A78C" w14:textId="0A5110F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7" w:history="1">
        <w:r w:rsidRPr="00BD67DE">
          <w:t>480</w:t>
        </w:r>
        <w:r>
          <w:rPr>
            <w:rFonts w:asciiTheme="minorHAnsi" w:eastAsiaTheme="minorEastAsia" w:hAnsiTheme="minorHAnsi" w:cstheme="minorBidi"/>
            <w:kern w:val="2"/>
            <w:sz w:val="24"/>
            <w:szCs w:val="24"/>
            <w:lang w:eastAsia="en-AU"/>
            <w14:ligatures w14:val="standardContextual"/>
          </w:rPr>
          <w:tab/>
        </w:r>
        <w:r w:rsidRPr="00BD67DE">
          <w:t>Decision about external intervention</w:t>
        </w:r>
        <w:r>
          <w:tab/>
        </w:r>
        <w:r>
          <w:fldChar w:fldCharType="begin"/>
        </w:r>
        <w:r>
          <w:instrText xml:space="preserve"> PAGEREF _Toc213680857 \h </w:instrText>
        </w:r>
        <w:r>
          <w:fldChar w:fldCharType="separate"/>
        </w:r>
        <w:r w:rsidR="00594E67">
          <w:t>369</w:t>
        </w:r>
        <w:r>
          <w:fldChar w:fldCharType="end"/>
        </w:r>
      </w:hyperlink>
    </w:p>
    <w:p w14:paraId="440058FF" w14:textId="65B798CD"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58" w:history="1">
        <w:r w:rsidRPr="00BD67DE">
          <w:t>Part 5.3</w:t>
        </w:r>
        <w:r>
          <w:rPr>
            <w:rFonts w:asciiTheme="minorHAnsi" w:eastAsiaTheme="minorEastAsia" w:hAnsiTheme="minorHAnsi" w:cstheme="minorBidi"/>
            <w:b w:val="0"/>
            <w:kern w:val="2"/>
            <w:szCs w:val="24"/>
            <w:lang w:eastAsia="en-AU"/>
            <w14:ligatures w14:val="standardContextual"/>
          </w:rPr>
          <w:tab/>
        </w:r>
        <w:r w:rsidRPr="00BD67DE">
          <w:t>Supervisors of trust money</w:t>
        </w:r>
        <w:r w:rsidRPr="00381DEF">
          <w:rPr>
            <w:vanish/>
          </w:rPr>
          <w:tab/>
        </w:r>
        <w:r w:rsidRPr="00381DEF">
          <w:rPr>
            <w:vanish/>
          </w:rPr>
          <w:fldChar w:fldCharType="begin"/>
        </w:r>
        <w:r w:rsidRPr="00381DEF">
          <w:rPr>
            <w:vanish/>
          </w:rPr>
          <w:instrText xml:space="preserve"> PAGEREF _Toc213680858 \h </w:instrText>
        </w:r>
        <w:r w:rsidRPr="00381DEF">
          <w:rPr>
            <w:vanish/>
          </w:rPr>
        </w:r>
        <w:r w:rsidRPr="00381DEF">
          <w:rPr>
            <w:vanish/>
          </w:rPr>
          <w:fldChar w:fldCharType="separate"/>
        </w:r>
        <w:r w:rsidR="00594E67">
          <w:rPr>
            <w:vanish/>
          </w:rPr>
          <w:t>372</w:t>
        </w:r>
        <w:r w:rsidRPr="00381DEF">
          <w:rPr>
            <w:vanish/>
          </w:rPr>
          <w:fldChar w:fldCharType="end"/>
        </w:r>
      </w:hyperlink>
    </w:p>
    <w:p w14:paraId="5C631A7F" w14:textId="472734F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59" w:history="1">
        <w:r w:rsidRPr="00BD67DE">
          <w:t>481</w:t>
        </w:r>
        <w:r>
          <w:rPr>
            <w:rFonts w:asciiTheme="minorHAnsi" w:eastAsiaTheme="minorEastAsia" w:hAnsiTheme="minorHAnsi" w:cstheme="minorBidi"/>
            <w:kern w:val="2"/>
            <w:sz w:val="24"/>
            <w:szCs w:val="24"/>
            <w:lang w:eastAsia="en-AU"/>
            <w14:ligatures w14:val="standardContextual"/>
          </w:rPr>
          <w:tab/>
        </w:r>
        <w:r w:rsidRPr="00BD67DE">
          <w:t>Appointment of supervisor</w:t>
        </w:r>
        <w:r>
          <w:tab/>
        </w:r>
        <w:r>
          <w:fldChar w:fldCharType="begin"/>
        </w:r>
        <w:r>
          <w:instrText xml:space="preserve"> PAGEREF _Toc213680859 \h </w:instrText>
        </w:r>
        <w:r>
          <w:fldChar w:fldCharType="separate"/>
        </w:r>
        <w:r w:rsidR="00594E67">
          <w:t>372</w:t>
        </w:r>
        <w:r>
          <w:fldChar w:fldCharType="end"/>
        </w:r>
      </w:hyperlink>
    </w:p>
    <w:p w14:paraId="60FC52DA" w14:textId="1D096CD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0" w:history="1">
        <w:r w:rsidRPr="00BD67DE">
          <w:t>482</w:t>
        </w:r>
        <w:r>
          <w:rPr>
            <w:rFonts w:asciiTheme="minorHAnsi" w:eastAsiaTheme="minorEastAsia" w:hAnsiTheme="minorHAnsi" w:cstheme="minorBidi"/>
            <w:kern w:val="2"/>
            <w:sz w:val="24"/>
            <w:szCs w:val="24"/>
            <w:lang w:eastAsia="en-AU"/>
            <w14:ligatures w14:val="standardContextual"/>
          </w:rPr>
          <w:tab/>
        </w:r>
        <w:r w:rsidRPr="00BD67DE">
          <w:t>Notice of appointment of supervisor</w:t>
        </w:r>
        <w:r>
          <w:tab/>
        </w:r>
        <w:r>
          <w:fldChar w:fldCharType="begin"/>
        </w:r>
        <w:r>
          <w:instrText xml:space="preserve"> PAGEREF _Toc213680860 \h </w:instrText>
        </w:r>
        <w:r>
          <w:fldChar w:fldCharType="separate"/>
        </w:r>
        <w:r w:rsidR="00594E67">
          <w:t>373</w:t>
        </w:r>
        <w:r>
          <w:fldChar w:fldCharType="end"/>
        </w:r>
      </w:hyperlink>
    </w:p>
    <w:p w14:paraId="4B03516F" w14:textId="017FBFD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1" w:history="1">
        <w:r w:rsidRPr="00BD67DE">
          <w:t>483</w:t>
        </w:r>
        <w:r>
          <w:rPr>
            <w:rFonts w:asciiTheme="minorHAnsi" w:eastAsiaTheme="minorEastAsia" w:hAnsiTheme="minorHAnsi" w:cstheme="minorBidi"/>
            <w:kern w:val="2"/>
            <w:sz w:val="24"/>
            <w:szCs w:val="24"/>
            <w:lang w:eastAsia="en-AU"/>
            <w14:ligatures w14:val="standardContextual"/>
          </w:rPr>
          <w:tab/>
        </w:r>
        <w:r w:rsidRPr="00BD67DE">
          <w:t>Effect of service of notice of appointment of supervisor</w:t>
        </w:r>
        <w:r>
          <w:tab/>
        </w:r>
        <w:r>
          <w:fldChar w:fldCharType="begin"/>
        </w:r>
        <w:r>
          <w:instrText xml:space="preserve"> PAGEREF _Toc213680861 \h </w:instrText>
        </w:r>
        <w:r>
          <w:fldChar w:fldCharType="separate"/>
        </w:r>
        <w:r w:rsidR="00594E67">
          <w:t>374</w:t>
        </w:r>
        <w:r>
          <w:fldChar w:fldCharType="end"/>
        </w:r>
      </w:hyperlink>
    </w:p>
    <w:p w14:paraId="5957D9CD" w14:textId="2DAA887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2" w:history="1">
        <w:r w:rsidRPr="00BD67DE">
          <w:t>484</w:t>
        </w:r>
        <w:r>
          <w:rPr>
            <w:rFonts w:asciiTheme="minorHAnsi" w:eastAsiaTheme="minorEastAsia" w:hAnsiTheme="minorHAnsi" w:cstheme="minorBidi"/>
            <w:kern w:val="2"/>
            <w:sz w:val="24"/>
            <w:szCs w:val="24"/>
            <w:lang w:eastAsia="en-AU"/>
            <w14:ligatures w14:val="standardContextual"/>
          </w:rPr>
          <w:tab/>
        </w:r>
        <w:r w:rsidRPr="00BD67DE">
          <w:t>Role of supervisor of trust money</w:t>
        </w:r>
        <w:r>
          <w:tab/>
        </w:r>
        <w:r>
          <w:fldChar w:fldCharType="begin"/>
        </w:r>
        <w:r>
          <w:instrText xml:space="preserve"> PAGEREF _Toc213680862 \h </w:instrText>
        </w:r>
        <w:r>
          <w:fldChar w:fldCharType="separate"/>
        </w:r>
        <w:r w:rsidR="00594E67">
          <w:t>375</w:t>
        </w:r>
        <w:r>
          <w:fldChar w:fldCharType="end"/>
        </w:r>
      </w:hyperlink>
    </w:p>
    <w:p w14:paraId="1A4B7C72" w14:textId="1CADDD8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3" w:history="1">
        <w:r w:rsidRPr="00BD67DE">
          <w:t>485</w:t>
        </w:r>
        <w:r>
          <w:rPr>
            <w:rFonts w:asciiTheme="minorHAnsi" w:eastAsiaTheme="minorEastAsia" w:hAnsiTheme="minorHAnsi" w:cstheme="minorBidi"/>
            <w:kern w:val="2"/>
            <w:sz w:val="24"/>
            <w:szCs w:val="24"/>
            <w:lang w:eastAsia="en-AU"/>
            <w14:ligatures w14:val="standardContextual"/>
          </w:rPr>
          <w:tab/>
        </w:r>
        <w:r w:rsidRPr="00BD67DE">
          <w:t>Records of and dealing with trust money of law practice under supervision</w:t>
        </w:r>
        <w:r>
          <w:tab/>
        </w:r>
        <w:r>
          <w:fldChar w:fldCharType="begin"/>
        </w:r>
        <w:r>
          <w:instrText xml:space="preserve"> PAGEREF _Toc213680863 \h </w:instrText>
        </w:r>
        <w:r>
          <w:fldChar w:fldCharType="separate"/>
        </w:r>
        <w:r w:rsidR="00594E67">
          <w:t>377</w:t>
        </w:r>
        <w:r>
          <w:fldChar w:fldCharType="end"/>
        </w:r>
      </w:hyperlink>
    </w:p>
    <w:p w14:paraId="5CF1D543" w14:textId="21766F9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4" w:history="1">
        <w:r w:rsidRPr="00BD67DE">
          <w:t>486</w:t>
        </w:r>
        <w:r>
          <w:rPr>
            <w:rFonts w:asciiTheme="minorHAnsi" w:eastAsiaTheme="minorEastAsia" w:hAnsiTheme="minorHAnsi" w:cstheme="minorBidi"/>
            <w:kern w:val="2"/>
            <w:sz w:val="24"/>
            <w:szCs w:val="24"/>
            <w:lang w:eastAsia="en-AU"/>
            <w14:ligatures w14:val="standardContextual"/>
          </w:rPr>
          <w:tab/>
        </w:r>
        <w:r w:rsidRPr="00BD67DE">
          <w:t>Ending of supervisor’s appointment</w:t>
        </w:r>
        <w:r>
          <w:tab/>
        </w:r>
        <w:r>
          <w:fldChar w:fldCharType="begin"/>
        </w:r>
        <w:r>
          <w:instrText xml:space="preserve"> PAGEREF _Toc213680864 \h </w:instrText>
        </w:r>
        <w:r>
          <w:fldChar w:fldCharType="separate"/>
        </w:r>
        <w:r w:rsidR="00594E67">
          <w:t>377</w:t>
        </w:r>
        <w:r>
          <w:fldChar w:fldCharType="end"/>
        </w:r>
      </w:hyperlink>
    </w:p>
    <w:p w14:paraId="448F5FDA" w14:textId="6CB3AC8B"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65" w:history="1">
        <w:r w:rsidRPr="00BD67DE">
          <w:t>Part 5.4</w:t>
        </w:r>
        <w:r>
          <w:rPr>
            <w:rFonts w:asciiTheme="minorHAnsi" w:eastAsiaTheme="minorEastAsia" w:hAnsiTheme="minorHAnsi" w:cstheme="minorBidi"/>
            <w:b w:val="0"/>
            <w:kern w:val="2"/>
            <w:szCs w:val="24"/>
            <w:lang w:eastAsia="en-AU"/>
            <w14:ligatures w14:val="standardContextual"/>
          </w:rPr>
          <w:tab/>
        </w:r>
        <w:r w:rsidRPr="00BD67DE">
          <w:t>Managers</w:t>
        </w:r>
        <w:r w:rsidRPr="00381DEF">
          <w:rPr>
            <w:vanish/>
          </w:rPr>
          <w:tab/>
        </w:r>
        <w:r w:rsidRPr="00381DEF">
          <w:rPr>
            <w:vanish/>
          </w:rPr>
          <w:fldChar w:fldCharType="begin"/>
        </w:r>
        <w:r w:rsidRPr="00381DEF">
          <w:rPr>
            <w:vanish/>
          </w:rPr>
          <w:instrText xml:space="preserve"> PAGEREF _Toc213680865 \h </w:instrText>
        </w:r>
        <w:r w:rsidRPr="00381DEF">
          <w:rPr>
            <w:vanish/>
          </w:rPr>
        </w:r>
        <w:r w:rsidRPr="00381DEF">
          <w:rPr>
            <w:vanish/>
          </w:rPr>
          <w:fldChar w:fldCharType="separate"/>
        </w:r>
        <w:r w:rsidR="00594E67">
          <w:rPr>
            <w:vanish/>
          </w:rPr>
          <w:t>379</w:t>
        </w:r>
        <w:r w:rsidRPr="00381DEF">
          <w:rPr>
            <w:vanish/>
          </w:rPr>
          <w:fldChar w:fldCharType="end"/>
        </w:r>
      </w:hyperlink>
    </w:p>
    <w:p w14:paraId="4B5D1958" w14:textId="4B12419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6" w:history="1">
        <w:r w:rsidRPr="00BD67DE">
          <w:t>487</w:t>
        </w:r>
        <w:r>
          <w:rPr>
            <w:rFonts w:asciiTheme="minorHAnsi" w:eastAsiaTheme="minorEastAsia" w:hAnsiTheme="minorHAnsi" w:cstheme="minorBidi"/>
            <w:kern w:val="2"/>
            <w:sz w:val="24"/>
            <w:szCs w:val="24"/>
            <w:lang w:eastAsia="en-AU"/>
            <w14:ligatures w14:val="standardContextual"/>
          </w:rPr>
          <w:tab/>
        </w:r>
        <w:r w:rsidRPr="00BD67DE">
          <w:t>Appointment of manager</w:t>
        </w:r>
        <w:r>
          <w:tab/>
        </w:r>
        <w:r>
          <w:fldChar w:fldCharType="begin"/>
        </w:r>
        <w:r>
          <w:instrText xml:space="preserve"> PAGEREF _Toc213680866 \h </w:instrText>
        </w:r>
        <w:r>
          <w:fldChar w:fldCharType="separate"/>
        </w:r>
        <w:r w:rsidR="00594E67">
          <w:t>379</w:t>
        </w:r>
        <w:r>
          <w:fldChar w:fldCharType="end"/>
        </w:r>
      </w:hyperlink>
    </w:p>
    <w:p w14:paraId="4DA21511" w14:textId="0FFDF0B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7" w:history="1">
        <w:r w:rsidRPr="00BD67DE">
          <w:t>488</w:t>
        </w:r>
        <w:r>
          <w:rPr>
            <w:rFonts w:asciiTheme="minorHAnsi" w:eastAsiaTheme="minorEastAsia" w:hAnsiTheme="minorHAnsi" w:cstheme="minorBidi"/>
            <w:kern w:val="2"/>
            <w:sz w:val="24"/>
            <w:szCs w:val="24"/>
            <w:lang w:eastAsia="en-AU"/>
            <w14:ligatures w14:val="standardContextual"/>
          </w:rPr>
          <w:tab/>
        </w:r>
        <w:r w:rsidRPr="00BD67DE">
          <w:t>Notice of appointment</w:t>
        </w:r>
        <w:r>
          <w:tab/>
        </w:r>
        <w:r>
          <w:fldChar w:fldCharType="begin"/>
        </w:r>
        <w:r>
          <w:instrText xml:space="preserve"> PAGEREF _Toc213680867 \h </w:instrText>
        </w:r>
        <w:r>
          <w:fldChar w:fldCharType="separate"/>
        </w:r>
        <w:r w:rsidR="00594E67">
          <w:t>380</w:t>
        </w:r>
        <w:r>
          <w:fldChar w:fldCharType="end"/>
        </w:r>
      </w:hyperlink>
    </w:p>
    <w:p w14:paraId="5E0F0DAF" w14:textId="2B3A6E3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8" w:history="1">
        <w:r w:rsidRPr="00BD67DE">
          <w:t>489</w:t>
        </w:r>
        <w:r>
          <w:rPr>
            <w:rFonts w:asciiTheme="minorHAnsi" w:eastAsiaTheme="minorEastAsia" w:hAnsiTheme="minorHAnsi" w:cstheme="minorBidi"/>
            <w:kern w:val="2"/>
            <w:sz w:val="24"/>
            <w:szCs w:val="24"/>
            <w:lang w:eastAsia="en-AU"/>
            <w14:ligatures w14:val="standardContextual"/>
          </w:rPr>
          <w:tab/>
        </w:r>
        <w:r w:rsidRPr="00BD67DE">
          <w:t>Effect of service of notice of appointment of manager</w:t>
        </w:r>
        <w:r>
          <w:tab/>
        </w:r>
        <w:r>
          <w:fldChar w:fldCharType="begin"/>
        </w:r>
        <w:r>
          <w:instrText xml:space="preserve"> PAGEREF _Toc213680868 \h </w:instrText>
        </w:r>
        <w:r>
          <w:fldChar w:fldCharType="separate"/>
        </w:r>
        <w:r w:rsidR="00594E67">
          <w:t>381</w:t>
        </w:r>
        <w:r>
          <w:fldChar w:fldCharType="end"/>
        </w:r>
      </w:hyperlink>
    </w:p>
    <w:p w14:paraId="028CCA9E" w14:textId="0CB9A4C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69" w:history="1">
        <w:r w:rsidRPr="00BD67DE">
          <w:t>490</w:t>
        </w:r>
        <w:r>
          <w:rPr>
            <w:rFonts w:asciiTheme="minorHAnsi" w:eastAsiaTheme="minorEastAsia" w:hAnsiTheme="minorHAnsi" w:cstheme="minorBidi"/>
            <w:kern w:val="2"/>
            <w:sz w:val="24"/>
            <w:szCs w:val="24"/>
            <w:lang w:eastAsia="en-AU"/>
            <w14:ligatures w14:val="standardContextual"/>
          </w:rPr>
          <w:tab/>
        </w:r>
        <w:r w:rsidRPr="00BD67DE">
          <w:t>Role of manager</w:t>
        </w:r>
        <w:r>
          <w:tab/>
        </w:r>
        <w:r>
          <w:fldChar w:fldCharType="begin"/>
        </w:r>
        <w:r>
          <w:instrText xml:space="preserve"> PAGEREF _Toc213680869 \h </w:instrText>
        </w:r>
        <w:r>
          <w:fldChar w:fldCharType="separate"/>
        </w:r>
        <w:r w:rsidR="00594E67">
          <w:t>383</w:t>
        </w:r>
        <w:r>
          <w:fldChar w:fldCharType="end"/>
        </w:r>
      </w:hyperlink>
    </w:p>
    <w:p w14:paraId="6E45D348" w14:textId="2FE8BAF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0" w:history="1">
        <w:r w:rsidRPr="00BD67DE">
          <w:t>491</w:t>
        </w:r>
        <w:r>
          <w:rPr>
            <w:rFonts w:asciiTheme="minorHAnsi" w:eastAsiaTheme="minorEastAsia" w:hAnsiTheme="minorHAnsi" w:cstheme="minorBidi"/>
            <w:kern w:val="2"/>
            <w:sz w:val="24"/>
            <w:szCs w:val="24"/>
            <w:lang w:eastAsia="en-AU"/>
            <w14:ligatures w14:val="standardContextual"/>
          </w:rPr>
          <w:tab/>
        </w:r>
        <w:r w:rsidRPr="00BD67DE">
          <w:t>Records and accounts of law practice under management and dealings with trust money</w:t>
        </w:r>
        <w:r>
          <w:tab/>
        </w:r>
        <w:r>
          <w:fldChar w:fldCharType="begin"/>
        </w:r>
        <w:r>
          <w:instrText xml:space="preserve"> PAGEREF _Toc213680870 \h </w:instrText>
        </w:r>
        <w:r>
          <w:fldChar w:fldCharType="separate"/>
        </w:r>
        <w:r w:rsidR="00594E67">
          <w:t>385</w:t>
        </w:r>
        <w:r>
          <w:fldChar w:fldCharType="end"/>
        </w:r>
      </w:hyperlink>
    </w:p>
    <w:p w14:paraId="07C760BB" w14:textId="3071ED5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1" w:history="1">
        <w:r w:rsidRPr="00BD67DE">
          <w:t>492</w:t>
        </w:r>
        <w:r>
          <w:rPr>
            <w:rFonts w:asciiTheme="minorHAnsi" w:eastAsiaTheme="minorEastAsia" w:hAnsiTheme="minorHAnsi" w:cstheme="minorBidi"/>
            <w:kern w:val="2"/>
            <w:sz w:val="24"/>
            <w:szCs w:val="24"/>
            <w:lang w:eastAsia="en-AU"/>
            <w14:ligatures w14:val="standardContextual"/>
          </w:rPr>
          <w:tab/>
        </w:r>
        <w:r w:rsidRPr="00BD67DE">
          <w:t>Deceased estates—law practice under management</w:t>
        </w:r>
        <w:r>
          <w:tab/>
        </w:r>
        <w:r>
          <w:fldChar w:fldCharType="begin"/>
        </w:r>
        <w:r>
          <w:instrText xml:space="preserve"> PAGEREF _Toc213680871 \h </w:instrText>
        </w:r>
        <w:r>
          <w:fldChar w:fldCharType="separate"/>
        </w:r>
        <w:r w:rsidR="00594E67">
          <w:t>385</w:t>
        </w:r>
        <w:r>
          <w:fldChar w:fldCharType="end"/>
        </w:r>
      </w:hyperlink>
    </w:p>
    <w:p w14:paraId="06D69BD0" w14:textId="38B3B10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2" w:history="1">
        <w:r w:rsidRPr="00BD67DE">
          <w:t>493</w:t>
        </w:r>
        <w:r>
          <w:rPr>
            <w:rFonts w:asciiTheme="minorHAnsi" w:eastAsiaTheme="minorEastAsia" w:hAnsiTheme="minorHAnsi" w:cstheme="minorBidi"/>
            <w:kern w:val="2"/>
            <w:sz w:val="24"/>
            <w:szCs w:val="24"/>
            <w:lang w:eastAsia="en-AU"/>
            <w14:ligatures w14:val="standardContextual"/>
          </w:rPr>
          <w:tab/>
        </w:r>
        <w:r w:rsidRPr="00BD67DE">
          <w:t>Ending of manager’s appointment</w:t>
        </w:r>
        <w:r>
          <w:tab/>
        </w:r>
        <w:r>
          <w:fldChar w:fldCharType="begin"/>
        </w:r>
        <w:r>
          <w:instrText xml:space="preserve"> PAGEREF _Toc213680872 \h </w:instrText>
        </w:r>
        <w:r>
          <w:fldChar w:fldCharType="separate"/>
        </w:r>
        <w:r w:rsidR="00594E67">
          <w:t>386</w:t>
        </w:r>
        <w:r>
          <w:fldChar w:fldCharType="end"/>
        </w:r>
      </w:hyperlink>
    </w:p>
    <w:p w14:paraId="72241EAD" w14:textId="5D5A1455"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73" w:history="1">
        <w:r w:rsidRPr="00BD67DE">
          <w:t>Part 5.5</w:t>
        </w:r>
        <w:r>
          <w:rPr>
            <w:rFonts w:asciiTheme="minorHAnsi" w:eastAsiaTheme="minorEastAsia" w:hAnsiTheme="minorHAnsi" w:cstheme="minorBidi"/>
            <w:b w:val="0"/>
            <w:kern w:val="2"/>
            <w:szCs w:val="24"/>
            <w:lang w:eastAsia="en-AU"/>
            <w14:ligatures w14:val="standardContextual"/>
          </w:rPr>
          <w:tab/>
        </w:r>
        <w:r w:rsidRPr="00BD67DE">
          <w:t>Receivers</w:t>
        </w:r>
        <w:r w:rsidRPr="00381DEF">
          <w:rPr>
            <w:vanish/>
          </w:rPr>
          <w:tab/>
        </w:r>
        <w:r w:rsidRPr="00381DEF">
          <w:rPr>
            <w:vanish/>
          </w:rPr>
          <w:fldChar w:fldCharType="begin"/>
        </w:r>
        <w:r w:rsidRPr="00381DEF">
          <w:rPr>
            <w:vanish/>
          </w:rPr>
          <w:instrText xml:space="preserve"> PAGEREF _Toc213680873 \h </w:instrText>
        </w:r>
        <w:r w:rsidRPr="00381DEF">
          <w:rPr>
            <w:vanish/>
          </w:rPr>
        </w:r>
        <w:r w:rsidRPr="00381DEF">
          <w:rPr>
            <w:vanish/>
          </w:rPr>
          <w:fldChar w:fldCharType="separate"/>
        </w:r>
        <w:r w:rsidR="00594E67">
          <w:rPr>
            <w:vanish/>
          </w:rPr>
          <w:t>388</w:t>
        </w:r>
        <w:r w:rsidRPr="00381DEF">
          <w:rPr>
            <w:vanish/>
          </w:rPr>
          <w:fldChar w:fldCharType="end"/>
        </w:r>
      </w:hyperlink>
    </w:p>
    <w:p w14:paraId="6EB9C1D0" w14:textId="7874D3A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4" w:history="1">
        <w:r w:rsidRPr="00BD67DE">
          <w:t>494</w:t>
        </w:r>
        <w:r>
          <w:rPr>
            <w:rFonts w:asciiTheme="minorHAnsi" w:eastAsiaTheme="minorEastAsia" w:hAnsiTheme="minorHAnsi" w:cstheme="minorBidi"/>
            <w:kern w:val="2"/>
            <w:sz w:val="24"/>
            <w:szCs w:val="24"/>
            <w:lang w:eastAsia="en-AU"/>
            <w14:ligatures w14:val="standardContextual"/>
          </w:rPr>
          <w:tab/>
        </w:r>
        <w:r w:rsidRPr="00BD67DE">
          <w:t>Appointment of receiver</w:t>
        </w:r>
        <w:r>
          <w:tab/>
        </w:r>
        <w:r>
          <w:fldChar w:fldCharType="begin"/>
        </w:r>
        <w:r>
          <w:instrText xml:space="preserve"> PAGEREF _Toc213680874 \h </w:instrText>
        </w:r>
        <w:r>
          <w:fldChar w:fldCharType="separate"/>
        </w:r>
        <w:r w:rsidR="00594E67">
          <w:t>388</w:t>
        </w:r>
        <w:r>
          <w:fldChar w:fldCharType="end"/>
        </w:r>
      </w:hyperlink>
    </w:p>
    <w:p w14:paraId="674D4936" w14:textId="723A25B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5" w:history="1">
        <w:r w:rsidRPr="00BD67DE">
          <w:t>495</w:t>
        </w:r>
        <w:r>
          <w:rPr>
            <w:rFonts w:asciiTheme="minorHAnsi" w:eastAsiaTheme="minorEastAsia" w:hAnsiTheme="minorHAnsi" w:cstheme="minorBidi"/>
            <w:kern w:val="2"/>
            <w:sz w:val="24"/>
            <w:szCs w:val="24"/>
            <w:lang w:eastAsia="en-AU"/>
            <w14:ligatures w14:val="standardContextual"/>
          </w:rPr>
          <w:tab/>
        </w:r>
        <w:r w:rsidRPr="00BD67DE">
          <w:t>Notice of appointment of receiver</w:t>
        </w:r>
        <w:r>
          <w:tab/>
        </w:r>
        <w:r>
          <w:fldChar w:fldCharType="begin"/>
        </w:r>
        <w:r>
          <w:instrText xml:space="preserve"> PAGEREF _Toc213680875 \h </w:instrText>
        </w:r>
        <w:r>
          <w:fldChar w:fldCharType="separate"/>
        </w:r>
        <w:r w:rsidR="00594E67">
          <w:t>390</w:t>
        </w:r>
        <w:r>
          <w:fldChar w:fldCharType="end"/>
        </w:r>
      </w:hyperlink>
    </w:p>
    <w:p w14:paraId="1AFE982D" w14:textId="40E7BB5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6" w:history="1">
        <w:r w:rsidRPr="00BD67DE">
          <w:t>496</w:t>
        </w:r>
        <w:r>
          <w:rPr>
            <w:rFonts w:asciiTheme="minorHAnsi" w:eastAsiaTheme="minorEastAsia" w:hAnsiTheme="minorHAnsi" w:cstheme="minorBidi"/>
            <w:kern w:val="2"/>
            <w:sz w:val="24"/>
            <w:szCs w:val="24"/>
            <w:lang w:eastAsia="en-AU"/>
            <w14:ligatures w14:val="standardContextual"/>
          </w:rPr>
          <w:tab/>
        </w:r>
        <w:r w:rsidRPr="00BD67DE">
          <w:t>Effect of service of notice of appointment of receiver</w:t>
        </w:r>
        <w:r>
          <w:tab/>
        </w:r>
        <w:r>
          <w:fldChar w:fldCharType="begin"/>
        </w:r>
        <w:r>
          <w:instrText xml:space="preserve"> PAGEREF _Toc213680876 \h </w:instrText>
        </w:r>
        <w:r>
          <w:fldChar w:fldCharType="separate"/>
        </w:r>
        <w:r w:rsidR="00594E67">
          <w:t>391</w:t>
        </w:r>
        <w:r>
          <w:fldChar w:fldCharType="end"/>
        </w:r>
      </w:hyperlink>
    </w:p>
    <w:p w14:paraId="3420BDFB" w14:textId="4D996DF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7" w:history="1">
        <w:r w:rsidRPr="00BD67DE">
          <w:t>497</w:t>
        </w:r>
        <w:r>
          <w:rPr>
            <w:rFonts w:asciiTheme="minorHAnsi" w:eastAsiaTheme="minorEastAsia" w:hAnsiTheme="minorHAnsi" w:cstheme="minorBidi"/>
            <w:kern w:val="2"/>
            <w:sz w:val="24"/>
            <w:szCs w:val="24"/>
            <w:lang w:eastAsia="en-AU"/>
            <w14:ligatures w14:val="standardContextual"/>
          </w:rPr>
          <w:tab/>
        </w:r>
        <w:r w:rsidRPr="00BD67DE">
          <w:t>Role of receiver</w:t>
        </w:r>
        <w:r>
          <w:tab/>
        </w:r>
        <w:r>
          <w:fldChar w:fldCharType="begin"/>
        </w:r>
        <w:r>
          <w:instrText xml:space="preserve"> PAGEREF _Toc213680877 \h </w:instrText>
        </w:r>
        <w:r>
          <w:fldChar w:fldCharType="separate"/>
        </w:r>
        <w:r w:rsidR="00594E67">
          <w:t>393</w:t>
        </w:r>
        <w:r>
          <w:fldChar w:fldCharType="end"/>
        </w:r>
      </w:hyperlink>
    </w:p>
    <w:p w14:paraId="67251289" w14:textId="5F2A61D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8" w:history="1">
        <w:r w:rsidRPr="00BD67DE">
          <w:t>498</w:t>
        </w:r>
        <w:r>
          <w:rPr>
            <w:rFonts w:asciiTheme="minorHAnsi" w:eastAsiaTheme="minorEastAsia" w:hAnsiTheme="minorHAnsi" w:cstheme="minorBidi"/>
            <w:kern w:val="2"/>
            <w:sz w:val="24"/>
            <w:szCs w:val="24"/>
            <w:lang w:eastAsia="en-AU"/>
            <w14:ligatures w14:val="standardContextual"/>
          </w:rPr>
          <w:tab/>
        </w:r>
        <w:r w:rsidRPr="00BD67DE">
          <w:t>Records and accounts of law practice under receivership and dealings with trust money</w:t>
        </w:r>
        <w:r>
          <w:tab/>
        </w:r>
        <w:r>
          <w:fldChar w:fldCharType="begin"/>
        </w:r>
        <w:r>
          <w:instrText xml:space="preserve"> PAGEREF _Toc213680878 \h </w:instrText>
        </w:r>
        <w:r>
          <w:fldChar w:fldCharType="separate"/>
        </w:r>
        <w:r w:rsidR="00594E67">
          <w:t>395</w:t>
        </w:r>
        <w:r>
          <w:fldChar w:fldCharType="end"/>
        </w:r>
      </w:hyperlink>
    </w:p>
    <w:p w14:paraId="1444EF22" w14:textId="39DD7B0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79" w:history="1">
        <w:r w:rsidRPr="00BD67DE">
          <w:t>499</w:t>
        </w:r>
        <w:r>
          <w:rPr>
            <w:rFonts w:asciiTheme="minorHAnsi" w:eastAsiaTheme="minorEastAsia" w:hAnsiTheme="minorHAnsi" w:cstheme="minorBidi"/>
            <w:kern w:val="2"/>
            <w:sz w:val="24"/>
            <w:szCs w:val="24"/>
            <w:lang w:eastAsia="en-AU"/>
            <w14:ligatures w14:val="standardContextual"/>
          </w:rPr>
          <w:tab/>
        </w:r>
        <w:r w:rsidRPr="00BD67DE">
          <w:t>Power of receiver to take possession of regulated property</w:t>
        </w:r>
        <w:r>
          <w:tab/>
        </w:r>
        <w:r>
          <w:fldChar w:fldCharType="begin"/>
        </w:r>
        <w:r>
          <w:instrText xml:space="preserve"> PAGEREF _Toc213680879 \h </w:instrText>
        </w:r>
        <w:r>
          <w:fldChar w:fldCharType="separate"/>
        </w:r>
        <w:r w:rsidR="00594E67">
          <w:t>395</w:t>
        </w:r>
        <w:r>
          <w:fldChar w:fldCharType="end"/>
        </w:r>
      </w:hyperlink>
    </w:p>
    <w:p w14:paraId="3396AB44" w14:textId="3C8122E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0" w:history="1">
        <w:r w:rsidRPr="00BD67DE">
          <w:t>500</w:t>
        </w:r>
        <w:r>
          <w:rPr>
            <w:rFonts w:asciiTheme="minorHAnsi" w:eastAsiaTheme="minorEastAsia" w:hAnsiTheme="minorHAnsi" w:cstheme="minorBidi"/>
            <w:kern w:val="2"/>
            <w:sz w:val="24"/>
            <w:szCs w:val="24"/>
            <w:lang w:eastAsia="en-AU"/>
            <w14:ligatures w14:val="standardContextual"/>
          </w:rPr>
          <w:tab/>
        </w:r>
        <w:r w:rsidRPr="00BD67DE">
          <w:t>Power of receiver to take delivery of regulated property</w:t>
        </w:r>
        <w:r>
          <w:tab/>
        </w:r>
        <w:r>
          <w:fldChar w:fldCharType="begin"/>
        </w:r>
        <w:r>
          <w:instrText xml:space="preserve"> PAGEREF _Toc213680880 \h </w:instrText>
        </w:r>
        <w:r>
          <w:fldChar w:fldCharType="separate"/>
        </w:r>
        <w:r w:rsidR="00594E67">
          <w:t>396</w:t>
        </w:r>
        <w:r>
          <w:fldChar w:fldCharType="end"/>
        </w:r>
      </w:hyperlink>
    </w:p>
    <w:p w14:paraId="36352738" w14:textId="3E95455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1" w:history="1">
        <w:r w:rsidRPr="00BD67DE">
          <w:t>501</w:t>
        </w:r>
        <w:r>
          <w:rPr>
            <w:rFonts w:asciiTheme="minorHAnsi" w:eastAsiaTheme="minorEastAsia" w:hAnsiTheme="minorHAnsi" w:cstheme="minorBidi"/>
            <w:kern w:val="2"/>
            <w:sz w:val="24"/>
            <w:szCs w:val="24"/>
            <w:lang w:eastAsia="en-AU"/>
            <w14:ligatures w14:val="standardContextual"/>
          </w:rPr>
          <w:tab/>
        </w:r>
        <w:r w:rsidRPr="00BD67DE">
          <w:t>Power of receiver to deal with regulated property</w:t>
        </w:r>
        <w:r>
          <w:tab/>
        </w:r>
        <w:r>
          <w:fldChar w:fldCharType="begin"/>
        </w:r>
        <w:r>
          <w:instrText xml:space="preserve"> PAGEREF _Toc213680881 \h </w:instrText>
        </w:r>
        <w:r>
          <w:fldChar w:fldCharType="separate"/>
        </w:r>
        <w:r w:rsidR="00594E67">
          <w:t>397</w:t>
        </w:r>
        <w:r>
          <w:fldChar w:fldCharType="end"/>
        </w:r>
      </w:hyperlink>
    </w:p>
    <w:p w14:paraId="302E6F2E" w14:textId="1468922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2" w:history="1">
        <w:r w:rsidRPr="00BD67DE">
          <w:t>502</w:t>
        </w:r>
        <w:r>
          <w:rPr>
            <w:rFonts w:asciiTheme="minorHAnsi" w:eastAsiaTheme="minorEastAsia" w:hAnsiTheme="minorHAnsi" w:cstheme="minorBidi"/>
            <w:kern w:val="2"/>
            <w:sz w:val="24"/>
            <w:szCs w:val="24"/>
            <w:lang w:eastAsia="en-AU"/>
            <w14:ligatures w14:val="standardContextual"/>
          </w:rPr>
          <w:tab/>
        </w:r>
        <w:r w:rsidRPr="00BD67DE">
          <w:t>Power of receiver to require documents or information</w:t>
        </w:r>
        <w:r>
          <w:tab/>
        </w:r>
        <w:r>
          <w:fldChar w:fldCharType="begin"/>
        </w:r>
        <w:r>
          <w:instrText xml:space="preserve"> PAGEREF _Toc213680882 \h </w:instrText>
        </w:r>
        <w:r>
          <w:fldChar w:fldCharType="separate"/>
        </w:r>
        <w:r w:rsidR="00594E67">
          <w:t>397</w:t>
        </w:r>
        <w:r>
          <w:fldChar w:fldCharType="end"/>
        </w:r>
      </w:hyperlink>
    </w:p>
    <w:p w14:paraId="006BF767" w14:textId="6863401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3" w:history="1">
        <w:r w:rsidRPr="00BD67DE">
          <w:t>503</w:t>
        </w:r>
        <w:r>
          <w:rPr>
            <w:rFonts w:asciiTheme="minorHAnsi" w:eastAsiaTheme="minorEastAsia" w:hAnsiTheme="minorHAnsi" w:cstheme="minorBidi"/>
            <w:kern w:val="2"/>
            <w:sz w:val="24"/>
            <w:szCs w:val="24"/>
            <w:lang w:eastAsia="en-AU"/>
            <w14:ligatures w14:val="standardContextual"/>
          </w:rPr>
          <w:tab/>
        </w:r>
        <w:r w:rsidRPr="00BD67DE">
          <w:t>Examinations for receivership</w:t>
        </w:r>
        <w:r>
          <w:tab/>
        </w:r>
        <w:r>
          <w:fldChar w:fldCharType="begin"/>
        </w:r>
        <w:r>
          <w:instrText xml:space="preserve"> PAGEREF _Toc213680883 \h </w:instrText>
        </w:r>
        <w:r>
          <w:fldChar w:fldCharType="separate"/>
        </w:r>
        <w:r w:rsidR="00594E67">
          <w:t>399</w:t>
        </w:r>
        <w:r>
          <w:fldChar w:fldCharType="end"/>
        </w:r>
      </w:hyperlink>
    </w:p>
    <w:p w14:paraId="48FEED07" w14:textId="5B68FE5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4" w:history="1">
        <w:r w:rsidRPr="00BD67DE">
          <w:t>504</w:t>
        </w:r>
        <w:r>
          <w:rPr>
            <w:rFonts w:asciiTheme="minorHAnsi" w:eastAsiaTheme="minorEastAsia" w:hAnsiTheme="minorHAnsi" w:cstheme="minorBidi"/>
            <w:kern w:val="2"/>
            <w:sz w:val="24"/>
            <w:szCs w:val="24"/>
            <w:lang w:eastAsia="en-AU"/>
            <w14:ligatures w14:val="standardContextual"/>
          </w:rPr>
          <w:tab/>
        </w:r>
        <w:r w:rsidRPr="00BD67DE">
          <w:t>Lien for costs on regulated property</w:t>
        </w:r>
        <w:r>
          <w:tab/>
        </w:r>
        <w:r>
          <w:fldChar w:fldCharType="begin"/>
        </w:r>
        <w:r>
          <w:instrText xml:space="preserve"> PAGEREF _Toc213680884 \h </w:instrText>
        </w:r>
        <w:r>
          <w:fldChar w:fldCharType="separate"/>
        </w:r>
        <w:r w:rsidR="00594E67">
          <w:t>399</w:t>
        </w:r>
        <w:r>
          <w:fldChar w:fldCharType="end"/>
        </w:r>
      </w:hyperlink>
    </w:p>
    <w:p w14:paraId="76D811BD" w14:textId="6EF14FF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5" w:history="1">
        <w:r w:rsidRPr="00BD67DE">
          <w:t>505</w:t>
        </w:r>
        <w:r>
          <w:rPr>
            <w:rFonts w:asciiTheme="minorHAnsi" w:eastAsiaTheme="minorEastAsia" w:hAnsiTheme="minorHAnsi" w:cstheme="minorBidi"/>
            <w:kern w:val="2"/>
            <w:sz w:val="24"/>
            <w:szCs w:val="24"/>
            <w:lang w:eastAsia="en-AU"/>
            <w14:ligatures w14:val="standardContextual"/>
          </w:rPr>
          <w:tab/>
        </w:r>
        <w:r w:rsidRPr="00BD67DE">
          <w:t>Regulated property not to be attached</w:t>
        </w:r>
        <w:r>
          <w:tab/>
        </w:r>
        <w:r>
          <w:fldChar w:fldCharType="begin"/>
        </w:r>
        <w:r>
          <w:instrText xml:space="preserve"> PAGEREF _Toc213680885 \h </w:instrText>
        </w:r>
        <w:r>
          <w:fldChar w:fldCharType="separate"/>
        </w:r>
        <w:r w:rsidR="00594E67">
          <w:t>400</w:t>
        </w:r>
        <w:r>
          <w:fldChar w:fldCharType="end"/>
        </w:r>
      </w:hyperlink>
    </w:p>
    <w:p w14:paraId="5A2D700D" w14:textId="01B0767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6" w:history="1">
        <w:r w:rsidRPr="00BD67DE">
          <w:t>506</w:t>
        </w:r>
        <w:r>
          <w:rPr>
            <w:rFonts w:asciiTheme="minorHAnsi" w:eastAsiaTheme="minorEastAsia" w:hAnsiTheme="minorHAnsi" w:cstheme="minorBidi"/>
            <w:kern w:val="2"/>
            <w:sz w:val="24"/>
            <w:szCs w:val="24"/>
            <w:lang w:eastAsia="en-AU"/>
            <w14:ligatures w14:val="standardContextual"/>
          </w:rPr>
          <w:tab/>
        </w:r>
        <w:r w:rsidRPr="00BD67DE">
          <w:t>Recovery of regulated property—breach of trust etc</w:t>
        </w:r>
        <w:r>
          <w:tab/>
        </w:r>
        <w:r>
          <w:fldChar w:fldCharType="begin"/>
        </w:r>
        <w:r>
          <w:instrText xml:space="preserve"> PAGEREF _Toc213680886 \h </w:instrText>
        </w:r>
        <w:r>
          <w:fldChar w:fldCharType="separate"/>
        </w:r>
        <w:r w:rsidR="00594E67">
          <w:t>401</w:t>
        </w:r>
        <w:r>
          <w:fldChar w:fldCharType="end"/>
        </w:r>
      </w:hyperlink>
    </w:p>
    <w:p w14:paraId="1C308E3F" w14:textId="7D094A5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7" w:history="1">
        <w:r w:rsidRPr="00BD67DE">
          <w:t>507</w:t>
        </w:r>
        <w:r>
          <w:rPr>
            <w:rFonts w:asciiTheme="minorHAnsi" w:eastAsiaTheme="minorEastAsia" w:hAnsiTheme="minorHAnsi" w:cstheme="minorBidi"/>
            <w:kern w:val="2"/>
            <w:sz w:val="24"/>
            <w:szCs w:val="24"/>
            <w:lang w:eastAsia="en-AU"/>
            <w14:ligatures w14:val="standardContextual"/>
          </w:rPr>
          <w:tab/>
        </w:r>
        <w:r w:rsidRPr="00BD67DE">
          <w:t>Improperly destroying property</w:t>
        </w:r>
        <w:r>
          <w:tab/>
        </w:r>
        <w:r>
          <w:fldChar w:fldCharType="begin"/>
        </w:r>
        <w:r>
          <w:instrText xml:space="preserve"> PAGEREF _Toc213680887 \h </w:instrText>
        </w:r>
        <w:r>
          <w:fldChar w:fldCharType="separate"/>
        </w:r>
        <w:r w:rsidR="00594E67">
          <w:t>403</w:t>
        </w:r>
        <w:r>
          <w:fldChar w:fldCharType="end"/>
        </w:r>
      </w:hyperlink>
    </w:p>
    <w:p w14:paraId="0DCDD378" w14:textId="7EB8F02C"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888" w:history="1">
        <w:r w:rsidRPr="00BD67DE">
          <w:t>508</w:t>
        </w:r>
        <w:r>
          <w:rPr>
            <w:rFonts w:asciiTheme="minorHAnsi" w:eastAsiaTheme="minorEastAsia" w:hAnsiTheme="minorHAnsi" w:cstheme="minorBidi"/>
            <w:kern w:val="2"/>
            <w:sz w:val="24"/>
            <w:szCs w:val="24"/>
            <w:lang w:eastAsia="en-AU"/>
            <w14:ligatures w14:val="standardContextual"/>
          </w:rPr>
          <w:tab/>
        </w:r>
        <w:r w:rsidRPr="00BD67DE">
          <w:t>Deceased estates—law practice under receivership</w:t>
        </w:r>
        <w:r>
          <w:tab/>
        </w:r>
        <w:r>
          <w:fldChar w:fldCharType="begin"/>
        </w:r>
        <w:r>
          <w:instrText xml:space="preserve"> PAGEREF _Toc213680888 \h </w:instrText>
        </w:r>
        <w:r>
          <w:fldChar w:fldCharType="separate"/>
        </w:r>
        <w:r w:rsidR="00594E67">
          <w:t>403</w:t>
        </w:r>
        <w:r>
          <w:fldChar w:fldCharType="end"/>
        </w:r>
      </w:hyperlink>
    </w:p>
    <w:p w14:paraId="2C364822" w14:textId="7154D4B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89" w:history="1">
        <w:r w:rsidRPr="00BD67DE">
          <w:t>509</w:t>
        </w:r>
        <w:r>
          <w:rPr>
            <w:rFonts w:asciiTheme="minorHAnsi" w:eastAsiaTheme="minorEastAsia" w:hAnsiTheme="minorHAnsi" w:cstheme="minorBidi"/>
            <w:kern w:val="2"/>
            <w:sz w:val="24"/>
            <w:szCs w:val="24"/>
            <w:lang w:eastAsia="en-AU"/>
            <w14:ligatures w14:val="standardContextual"/>
          </w:rPr>
          <w:tab/>
        </w:r>
        <w:r w:rsidRPr="00BD67DE">
          <w:t>Ending of receiver’s appointment</w:t>
        </w:r>
        <w:r>
          <w:tab/>
        </w:r>
        <w:r>
          <w:fldChar w:fldCharType="begin"/>
        </w:r>
        <w:r>
          <w:instrText xml:space="preserve"> PAGEREF _Toc213680889 \h </w:instrText>
        </w:r>
        <w:r>
          <w:fldChar w:fldCharType="separate"/>
        </w:r>
        <w:r w:rsidR="00594E67">
          <w:t>404</w:t>
        </w:r>
        <w:r>
          <w:fldChar w:fldCharType="end"/>
        </w:r>
      </w:hyperlink>
    </w:p>
    <w:p w14:paraId="397A1A44" w14:textId="255A99AB"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890" w:history="1">
        <w:r w:rsidRPr="00BD67DE">
          <w:t>Part 5.6</w:t>
        </w:r>
        <w:r>
          <w:rPr>
            <w:rFonts w:asciiTheme="minorHAnsi" w:eastAsiaTheme="minorEastAsia" w:hAnsiTheme="minorHAnsi" w:cstheme="minorBidi"/>
            <w:b w:val="0"/>
            <w:kern w:val="2"/>
            <w:szCs w:val="24"/>
            <w:lang w:eastAsia="en-AU"/>
            <w14:ligatures w14:val="standardContextual"/>
          </w:rPr>
          <w:tab/>
        </w:r>
        <w:r w:rsidRPr="00BD67DE">
          <w:t>General—ch 5</w:t>
        </w:r>
        <w:r w:rsidRPr="00381DEF">
          <w:rPr>
            <w:vanish/>
          </w:rPr>
          <w:tab/>
        </w:r>
        <w:r w:rsidRPr="00381DEF">
          <w:rPr>
            <w:vanish/>
          </w:rPr>
          <w:fldChar w:fldCharType="begin"/>
        </w:r>
        <w:r w:rsidRPr="00381DEF">
          <w:rPr>
            <w:vanish/>
          </w:rPr>
          <w:instrText xml:space="preserve"> PAGEREF _Toc213680890 \h </w:instrText>
        </w:r>
        <w:r w:rsidRPr="00381DEF">
          <w:rPr>
            <w:vanish/>
          </w:rPr>
        </w:r>
        <w:r w:rsidRPr="00381DEF">
          <w:rPr>
            <w:vanish/>
          </w:rPr>
          <w:fldChar w:fldCharType="separate"/>
        </w:r>
        <w:r w:rsidR="00594E67">
          <w:rPr>
            <w:vanish/>
          </w:rPr>
          <w:t>406</w:t>
        </w:r>
        <w:r w:rsidRPr="00381DEF">
          <w:rPr>
            <w:vanish/>
          </w:rPr>
          <w:fldChar w:fldCharType="end"/>
        </w:r>
      </w:hyperlink>
    </w:p>
    <w:p w14:paraId="1C4E7B59" w14:textId="0A97F7C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1" w:history="1">
        <w:r w:rsidRPr="00BD67DE">
          <w:t>510</w:t>
        </w:r>
        <w:r>
          <w:rPr>
            <w:rFonts w:asciiTheme="minorHAnsi" w:eastAsiaTheme="minorEastAsia" w:hAnsiTheme="minorHAnsi" w:cstheme="minorBidi"/>
            <w:kern w:val="2"/>
            <w:sz w:val="24"/>
            <w:szCs w:val="24"/>
            <w:lang w:eastAsia="en-AU"/>
            <w14:ligatures w14:val="standardContextual"/>
          </w:rPr>
          <w:tab/>
        </w:r>
        <w:r w:rsidRPr="00BD67DE">
          <w:t>Conditions on appointment of supervisor or manager</w:t>
        </w:r>
        <w:r>
          <w:tab/>
        </w:r>
        <w:r>
          <w:fldChar w:fldCharType="begin"/>
        </w:r>
        <w:r>
          <w:instrText xml:space="preserve"> PAGEREF _Toc213680891 \h </w:instrText>
        </w:r>
        <w:r>
          <w:fldChar w:fldCharType="separate"/>
        </w:r>
        <w:r w:rsidR="00594E67">
          <w:t>406</w:t>
        </w:r>
        <w:r>
          <w:fldChar w:fldCharType="end"/>
        </w:r>
      </w:hyperlink>
    </w:p>
    <w:p w14:paraId="09DEB43E" w14:textId="2F44490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2" w:history="1">
        <w:r w:rsidRPr="00BD67DE">
          <w:t>511</w:t>
        </w:r>
        <w:r>
          <w:rPr>
            <w:rFonts w:asciiTheme="minorHAnsi" w:eastAsiaTheme="minorEastAsia" w:hAnsiTheme="minorHAnsi" w:cstheme="minorBidi"/>
            <w:kern w:val="2"/>
            <w:sz w:val="24"/>
            <w:szCs w:val="24"/>
            <w:lang w:eastAsia="en-AU"/>
            <w14:ligatures w14:val="standardContextual"/>
          </w:rPr>
          <w:tab/>
        </w:r>
        <w:r w:rsidRPr="00BD67DE">
          <w:t>Conditions on appointment of receiver</w:t>
        </w:r>
        <w:r>
          <w:tab/>
        </w:r>
        <w:r>
          <w:fldChar w:fldCharType="begin"/>
        </w:r>
        <w:r>
          <w:instrText xml:space="preserve"> PAGEREF _Toc213680892 \h </w:instrText>
        </w:r>
        <w:r>
          <w:fldChar w:fldCharType="separate"/>
        </w:r>
        <w:r w:rsidR="00594E67">
          <w:t>406</w:t>
        </w:r>
        <w:r>
          <w:fldChar w:fldCharType="end"/>
        </w:r>
      </w:hyperlink>
    </w:p>
    <w:p w14:paraId="3FB556C3" w14:textId="59FCA85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3" w:history="1">
        <w:r w:rsidRPr="00BD67DE">
          <w:t>512</w:t>
        </w:r>
        <w:r>
          <w:rPr>
            <w:rFonts w:asciiTheme="minorHAnsi" w:eastAsiaTheme="minorEastAsia" w:hAnsiTheme="minorHAnsi" w:cstheme="minorBidi"/>
            <w:kern w:val="2"/>
            <w:sz w:val="24"/>
            <w:szCs w:val="24"/>
            <w:lang w:eastAsia="en-AU"/>
            <w14:ligatures w14:val="standardContextual"/>
          </w:rPr>
          <w:tab/>
        </w:r>
        <w:r w:rsidRPr="00BD67DE">
          <w:t>Status of acts of external intervener</w:t>
        </w:r>
        <w:r>
          <w:tab/>
        </w:r>
        <w:r>
          <w:fldChar w:fldCharType="begin"/>
        </w:r>
        <w:r>
          <w:instrText xml:space="preserve"> PAGEREF _Toc213680893 \h </w:instrText>
        </w:r>
        <w:r>
          <w:fldChar w:fldCharType="separate"/>
        </w:r>
        <w:r w:rsidR="00594E67">
          <w:t>407</w:t>
        </w:r>
        <w:r>
          <w:fldChar w:fldCharType="end"/>
        </w:r>
      </w:hyperlink>
    </w:p>
    <w:p w14:paraId="2ACE3F13" w14:textId="2F5D5C2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4" w:history="1">
        <w:r w:rsidRPr="00BD67DE">
          <w:t>513</w:t>
        </w:r>
        <w:r>
          <w:rPr>
            <w:rFonts w:asciiTheme="minorHAnsi" w:eastAsiaTheme="minorEastAsia" w:hAnsiTheme="minorHAnsi" w:cstheme="minorBidi"/>
            <w:kern w:val="2"/>
            <w:sz w:val="24"/>
            <w:szCs w:val="24"/>
            <w:lang w:eastAsia="en-AU"/>
            <w14:ligatures w14:val="standardContextual"/>
          </w:rPr>
          <w:tab/>
        </w:r>
        <w:r w:rsidRPr="00BD67DE">
          <w:t>Eligibility for reappointment or authorisation</w:t>
        </w:r>
        <w:r>
          <w:tab/>
        </w:r>
        <w:r>
          <w:fldChar w:fldCharType="begin"/>
        </w:r>
        <w:r>
          <w:instrText xml:space="preserve"> PAGEREF _Toc213680894 \h </w:instrText>
        </w:r>
        <w:r>
          <w:fldChar w:fldCharType="separate"/>
        </w:r>
        <w:r w:rsidR="00594E67">
          <w:t>407</w:t>
        </w:r>
        <w:r>
          <w:fldChar w:fldCharType="end"/>
        </w:r>
      </w:hyperlink>
    </w:p>
    <w:p w14:paraId="45567346" w14:textId="112B282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5" w:history="1">
        <w:r w:rsidRPr="00BD67DE">
          <w:t>514</w:t>
        </w:r>
        <w:r>
          <w:rPr>
            <w:rFonts w:asciiTheme="minorHAnsi" w:eastAsiaTheme="minorEastAsia" w:hAnsiTheme="minorHAnsi" w:cstheme="minorBidi"/>
            <w:kern w:val="2"/>
            <w:sz w:val="24"/>
            <w:szCs w:val="24"/>
            <w:lang w:eastAsia="en-AU"/>
            <w14:ligatures w14:val="standardContextual"/>
          </w:rPr>
          <w:tab/>
        </w:r>
        <w:r w:rsidRPr="00BD67DE">
          <w:t>Appeal against appointment of supervisor or manager</w:t>
        </w:r>
        <w:r>
          <w:tab/>
        </w:r>
        <w:r>
          <w:fldChar w:fldCharType="begin"/>
        </w:r>
        <w:r>
          <w:instrText xml:space="preserve"> PAGEREF _Toc213680895 \h </w:instrText>
        </w:r>
        <w:r>
          <w:fldChar w:fldCharType="separate"/>
        </w:r>
        <w:r w:rsidR="00594E67">
          <w:t>407</w:t>
        </w:r>
        <w:r>
          <w:fldChar w:fldCharType="end"/>
        </w:r>
      </w:hyperlink>
    </w:p>
    <w:p w14:paraId="20912730" w14:textId="54B6FF5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6" w:history="1">
        <w:r w:rsidRPr="00BD67DE">
          <w:t>515</w:t>
        </w:r>
        <w:r>
          <w:rPr>
            <w:rFonts w:asciiTheme="minorHAnsi" w:eastAsiaTheme="minorEastAsia" w:hAnsiTheme="minorHAnsi" w:cstheme="minorBidi"/>
            <w:kern w:val="2"/>
            <w:sz w:val="24"/>
            <w:szCs w:val="24"/>
            <w:lang w:eastAsia="en-AU"/>
            <w14:ligatures w14:val="standardContextual"/>
          </w:rPr>
          <w:tab/>
        </w:r>
        <w:r w:rsidRPr="00BD67DE">
          <w:t>Directions of Supreme Court about external intervention</w:t>
        </w:r>
        <w:r>
          <w:tab/>
        </w:r>
        <w:r>
          <w:fldChar w:fldCharType="begin"/>
        </w:r>
        <w:r>
          <w:instrText xml:space="preserve"> PAGEREF _Toc213680896 \h </w:instrText>
        </w:r>
        <w:r>
          <w:fldChar w:fldCharType="separate"/>
        </w:r>
        <w:r w:rsidR="00594E67">
          <w:t>408</w:t>
        </w:r>
        <w:r>
          <w:fldChar w:fldCharType="end"/>
        </w:r>
      </w:hyperlink>
    </w:p>
    <w:p w14:paraId="7B991F58" w14:textId="0CA0A93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7" w:history="1">
        <w:r w:rsidRPr="00BD67DE">
          <w:t>515A</w:t>
        </w:r>
        <w:r>
          <w:rPr>
            <w:rFonts w:asciiTheme="minorHAnsi" w:eastAsiaTheme="minorEastAsia" w:hAnsiTheme="minorHAnsi" w:cstheme="minorBidi"/>
            <w:kern w:val="2"/>
            <w:sz w:val="24"/>
            <w:szCs w:val="24"/>
            <w:lang w:eastAsia="en-AU"/>
            <w14:ligatures w14:val="standardContextual"/>
          </w:rPr>
          <w:tab/>
        </w:r>
        <w:r w:rsidRPr="00BD67DE">
          <w:t>Manager and receiver appointed for law practice</w:t>
        </w:r>
        <w:r>
          <w:tab/>
        </w:r>
        <w:r>
          <w:fldChar w:fldCharType="begin"/>
        </w:r>
        <w:r>
          <w:instrText xml:space="preserve"> PAGEREF _Toc213680897 \h </w:instrText>
        </w:r>
        <w:r>
          <w:fldChar w:fldCharType="separate"/>
        </w:r>
        <w:r w:rsidR="00594E67">
          <w:t>408</w:t>
        </w:r>
        <w:r>
          <w:fldChar w:fldCharType="end"/>
        </w:r>
      </w:hyperlink>
    </w:p>
    <w:p w14:paraId="3C547B0A" w14:textId="2E54F68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8" w:history="1">
        <w:r w:rsidRPr="00BD67DE">
          <w:t>516</w:t>
        </w:r>
        <w:r>
          <w:rPr>
            <w:rFonts w:asciiTheme="minorHAnsi" w:eastAsiaTheme="minorEastAsia" w:hAnsiTheme="minorHAnsi" w:cstheme="minorBidi"/>
            <w:kern w:val="2"/>
            <w:sz w:val="24"/>
            <w:szCs w:val="24"/>
            <w:lang w:eastAsia="en-AU"/>
            <w14:ligatures w14:val="standardContextual"/>
          </w:rPr>
          <w:tab/>
        </w:r>
        <w:r w:rsidRPr="00BD67DE">
          <w:t>ADI disclosure requirements</w:t>
        </w:r>
        <w:r>
          <w:tab/>
        </w:r>
        <w:r>
          <w:fldChar w:fldCharType="begin"/>
        </w:r>
        <w:r>
          <w:instrText xml:space="preserve"> PAGEREF _Toc213680898 \h </w:instrText>
        </w:r>
        <w:r>
          <w:fldChar w:fldCharType="separate"/>
        </w:r>
        <w:r w:rsidR="00594E67">
          <w:t>408</w:t>
        </w:r>
        <w:r>
          <w:fldChar w:fldCharType="end"/>
        </w:r>
      </w:hyperlink>
    </w:p>
    <w:p w14:paraId="10010315" w14:textId="2652C89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899" w:history="1">
        <w:r w:rsidRPr="00BD67DE">
          <w:t>517</w:t>
        </w:r>
        <w:r>
          <w:rPr>
            <w:rFonts w:asciiTheme="minorHAnsi" w:eastAsiaTheme="minorEastAsia" w:hAnsiTheme="minorHAnsi" w:cstheme="minorBidi"/>
            <w:kern w:val="2"/>
            <w:sz w:val="24"/>
            <w:szCs w:val="24"/>
            <w:lang w:eastAsia="en-AU"/>
            <w14:ligatures w14:val="standardContextual"/>
          </w:rPr>
          <w:tab/>
        </w:r>
        <w:r w:rsidRPr="00BD67DE">
          <w:t>Fees, legal costs and expenses of external intervener</w:t>
        </w:r>
        <w:r>
          <w:tab/>
        </w:r>
        <w:r>
          <w:fldChar w:fldCharType="begin"/>
        </w:r>
        <w:r>
          <w:instrText xml:space="preserve"> PAGEREF _Toc213680899 \h </w:instrText>
        </w:r>
        <w:r>
          <w:fldChar w:fldCharType="separate"/>
        </w:r>
        <w:r w:rsidR="00594E67">
          <w:t>410</w:t>
        </w:r>
        <w:r>
          <w:fldChar w:fldCharType="end"/>
        </w:r>
      </w:hyperlink>
    </w:p>
    <w:p w14:paraId="11DFE4F2" w14:textId="3D73DE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0" w:history="1">
        <w:r w:rsidRPr="00BD67DE">
          <w:t>518</w:t>
        </w:r>
        <w:r>
          <w:rPr>
            <w:rFonts w:asciiTheme="minorHAnsi" w:eastAsiaTheme="minorEastAsia" w:hAnsiTheme="minorHAnsi" w:cstheme="minorBidi"/>
            <w:kern w:val="2"/>
            <w:sz w:val="24"/>
            <w:szCs w:val="24"/>
            <w:lang w:eastAsia="en-AU"/>
            <w14:ligatures w14:val="standardContextual"/>
          </w:rPr>
          <w:tab/>
        </w:r>
        <w:r w:rsidRPr="00BD67DE">
          <w:t>Reports by external intervener</w:t>
        </w:r>
        <w:r>
          <w:tab/>
        </w:r>
        <w:r>
          <w:fldChar w:fldCharType="begin"/>
        </w:r>
        <w:r>
          <w:instrText xml:space="preserve"> PAGEREF _Toc213680900 \h </w:instrText>
        </w:r>
        <w:r>
          <w:fldChar w:fldCharType="separate"/>
        </w:r>
        <w:r w:rsidR="00594E67">
          <w:t>411</w:t>
        </w:r>
        <w:r>
          <w:fldChar w:fldCharType="end"/>
        </w:r>
      </w:hyperlink>
    </w:p>
    <w:p w14:paraId="555EC0C0" w14:textId="7D39000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1" w:history="1">
        <w:r w:rsidRPr="00BD67DE">
          <w:t>519</w:t>
        </w:r>
        <w:r>
          <w:rPr>
            <w:rFonts w:asciiTheme="minorHAnsi" w:eastAsiaTheme="minorEastAsia" w:hAnsiTheme="minorHAnsi" w:cstheme="minorBidi"/>
            <w:kern w:val="2"/>
            <w:sz w:val="24"/>
            <w:szCs w:val="24"/>
            <w:lang w:eastAsia="en-AU"/>
            <w14:ligatures w14:val="standardContextual"/>
          </w:rPr>
          <w:tab/>
        </w:r>
        <w:r w:rsidRPr="00BD67DE">
          <w:t>Confidentiality by external interveners</w:t>
        </w:r>
        <w:r>
          <w:tab/>
        </w:r>
        <w:r>
          <w:fldChar w:fldCharType="begin"/>
        </w:r>
        <w:r>
          <w:instrText xml:space="preserve"> PAGEREF _Toc213680901 \h </w:instrText>
        </w:r>
        <w:r>
          <w:fldChar w:fldCharType="separate"/>
        </w:r>
        <w:r w:rsidR="00594E67">
          <w:t>412</w:t>
        </w:r>
        <w:r>
          <w:fldChar w:fldCharType="end"/>
        </w:r>
      </w:hyperlink>
    </w:p>
    <w:p w14:paraId="2F155F5E" w14:textId="4D08AF7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2" w:history="1">
        <w:r w:rsidRPr="00BD67DE">
          <w:t>519A</w:t>
        </w:r>
        <w:r>
          <w:rPr>
            <w:rFonts w:asciiTheme="minorHAnsi" w:eastAsiaTheme="minorEastAsia" w:hAnsiTheme="minorHAnsi" w:cstheme="minorBidi"/>
            <w:kern w:val="2"/>
            <w:sz w:val="24"/>
            <w:szCs w:val="24"/>
            <w:lang w:eastAsia="en-AU"/>
            <w14:ligatures w14:val="standardContextual"/>
          </w:rPr>
          <w:tab/>
        </w:r>
        <w:r w:rsidRPr="00BD67DE">
          <w:t>Provisions relating to requirements under this part</w:t>
        </w:r>
        <w:r>
          <w:tab/>
        </w:r>
        <w:r>
          <w:fldChar w:fldCharType="begin"/>
        </w:r>
        <w:r>
          <w:instrText xml:space="preserve"> PAGEREF _Toc213680902 \h </w:instrText>
        </w:r>
        <w:r>
          <w:fldChar w:fldCharType="separate"/>
        </w:r>
        <w:r w:rsidR="00594E67">
          <w:t>413</w:t>
        </w:r>
        <w:r>
          <w:fldChar w:fldCharType="end"/>
        </w:r>
      </w:hyperlink>
    </w:p>
    <w:p w14:paraId="61F855EA" w14:textId="18DAB1A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3" w:history="1">
        <w:r w:rsidRPr="00BD67DE">
          <w:t>519B</w:t>
        </w:r>
        <w:r>
          <w:rPr>
            <w:rFonts w:asciiTheme="minorHAnsi" w:eastAsiaTheme="minorEastAsia" w:hAnsiTheme="minorHAnsi" w:cstheme="minorBidi"/>
            <w:kern w:val="2"/>
            <w:sz w:val="24"/>
            <w:szCs w:val="24"/>
            <w:lang w:eastAsia="en-AU"/>
            <w14:ligatures w14:val="standardContextual"/>
          </w:rPr>
          <w:tab/>
        </w:r>
        <w:r w:rsidRPr="00BD67DE">
          <w:t>Obstruction of external intervener</w:t>
        </w:r>
        <w:r>
          <w:tab/>
        </w:r>
        <w:r>
          <w:fldChar w:fldCharType="begin"/>
        </w:r>
        <w:r>
          <w:instrText xml:space="preserve"> PAGEREF _Toc213680903 \h </w:instrText>
        </w:r>
        <w:r>
          <w:fldChar w:fldCharType="separate"/>
        </w:r>
        <w:r w:rsidR="00594E67">
          <w:t>414</w:t>
        </w:r>
        <w:r>
          <w:fldChar w:fldCharType="end"/>
        </w:r>
      </w:hyperlink>
    </w:p>
    <w:p w14:paraId="0F04D7C4" w14:textId="0E39C18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4" w:history="1">
        <w:r w:rsidRPr="00BD67DE">
          <w:t>520</w:t>
        </w:r>
        <w:r>
          <w:rPr>
            <w:rFonts w:asciiTheme="minorHAnsi" w:eastAsiaTheme="minorEastAsia" w:hAnsiTheme="minorHAnsi" w:cstheme="minorBidi"/>
            <w:kern w:val="2"/>
            <w:sz w:val="24"/>
            <w:szCs w:val="24"/>
            <w:lang w:eastAsia="en-AU"/>
            <w14:ligatures w14:val="standardContextual"/>
          </w:rPr>
          <w:tab/>
        </w:r>
        <w:r w:rsidRPr="00BD67DE">
          <w:t>Protection from liability—ch 5</w:t>
        </w:r>
        <w:r>
          <w:tab/>
        </w:r>
        <w:r>
          <w:fldChar w:fldCharType="begin"/>
        </w:r>
        <w:r>
          <w:instrText xml:space="preserve"> PAGEREF _Toc213680904 \h </w:instrText>
        </w:r>
        <w:r>
          <w:fldChar w:fldCharType="separate"/>
        </w:r>
        <w:r w:rsidR="00594E67">
          <w:t>414</w:t>
        </w:r>
        <w:r>
          <w:fldChar w:fldCharType="end"/>
        </w:r>
      </w:hyperlink>
    </w:p>
    <w:p w14:paraId="47D620F1" w14:textId="4EAD18ED"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905" w:history="1">
        <w:r w:rsidRPr="00BD67DE">
          <w:t>Chapter 6</w:t>
        </w:r>
        <w:r>
          <w:rPr>
            <w:rFonts w:asciiTheme="minorHAnsi" w:eastAsiaTheme="minorEastAsia" w:hAnsiTheme="minorHAnsi" w:cstheme="minorBidi"/>
            <w:b w:val="0"/>
            <w:kern w:val="2"/>
            <w:szCs w:val="24"/>
            <w:lang w:eastAsia="en-AU"/>
            <w14:ligatures w14:val="standardContextual"/>
          </w:rPr>
          <w:tab/>
        </w:r>
        <w:r w:rsidRPr="00BD67DE">
          <w:t>Investigations</w:t>
        </w:r>
        <w:r w:rsidRPr="00381DEF">
          <w:rPr>
            <w:vanish/>
          </w:rPr>
          <w:tab/>
        </w:r>
        <w:r w:rsidRPr="00381DEF">
          <w:rPr>
            <w:vanish/>
          </w:rPr>
          <w:fldChar w:fldCharType="begin"/>
        </w:r>
        <w:r w:rsidRPr="00381DEF">
          <w:rPr>
            <w:vanish/>
          </w:rPr>
          <w:instrText xml:space="preserve"> PAGEREF _Toc213680905 \h </w:instrText>
        </w:r>
        <w:r w:rsidRPr="00381DEF">
          <w:rPr>
            <w:vanish/>
          </w:rPr>
        </w:r>
        <w:r w:rsidRPr="00381DEF">
          <w:rPr>
            <w:vanish/>
          </w:rPr>
          <w:fldChar w:fldCharType="separate"/>
        </w:r>
        <w:r w:rsidR="00594E67">
          <w:rPr>
            <w:vanish/>
          </w:rPr>
          <w:t>415</w:t>
        </w:r>
        <w:r w:rsidRPr="00381DEF">
          <w:rPr>
            <w:vanish/>
          </w:rPr>
          <w:fldChar w:fldCharType="end"/>
        </w:r>
      </w:hyperlink>
    </w:p>
    <w:p w14:paraId="7CBA93DD" w14:textId="2136551D"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06" w:history="1">
        <w:r w:rsidRPr="00BD67DE">
          <w:t>Part 6.1</w:t>
        </w:r>
        <w:r>
          <w:rPr>
            <w:rFonts w:asciiTheme="minorHAnsi" w:eastAsiaTheme="minorEastAsia" w:hAnsiTheme="minorHAnsi" w:cstheme="minorBidi"/>
            <w:b w:val="0"/>
            <w:kern w:val="2"/>
            <w:szCs w:val="24"/>
            <w:lang w:eastAsia="en-AU"/>
            <w14:ligatures w14:val="standardContextual"/>
          </w:rPr>
          <w:tab/>
        </w:r>
        <w:r w:rsidRPr="00BD67DE">
          <w:t>Preliminary—ch 6</w:t>
        </w:r>
        <w:r w:rsidRPr="00381DEF">
          <w:rPr>
            <w:vanish/>
          </w:rPr>
          <w:tab/>
        </w:r>
        <w:r w:rsidRPr="00381DEF">
          <w:rPr>
            <w:vanish/>
          </w:rPr>
          <w:fldChar w:fldCharType="begin"/>
        </w:r>
        <w:r w:rsidRPr="00381DEF">
          <w:rPr>
            <w:vanish/>
          </w:rPr>
          <w:instrText xml:space="preserve"> PAGEREF _Toc213680906 \h </w:instrText>
        </w:r>
        <w:r w:rsidRPr="00381DEF">
          <w:rPr>
            <w:vanish/>
          </w:rPr>
        </w:r>
        <w:r w:rsidRPr="00381DEF">
          <w:rPr>
            <w:vanish/>
          </w:rPr>
          <w:fldChar w:fldCharType="separate"/>
        </w:r>
        <w:r w:rsidR="00594E67">
          <w:rPr>
            <w:vanish/>
          </w:rPr>
          <w:t>415</w:t>
        </w:r>
        <w:r w:rsidRPr="00381DEF">
          <w:rPr>
            <w:vanish/>
          </w:rPr>
          <w:fldChar w:fldCharType="end"/>
        </w:r>
      </w:hyperlink>
    </w:p>
    <w:p w14:paraId="1CC78F15" w14:textId="155BE7A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7" w:history="1">
        <w:r w:rsidRPr="00BD67DE">
          <w:t>521</w:t>
        </w:r>
        <w:r>
          <w:rPr>
            <w:rFonts w:asciiTheme="minorHAnsi" w:eastAsiaTheme="minorEastAsia" w:hAnsiTheme="minorHAnsi" w:cstheme="minorBidi"/>
            <w:kern w:val="2"/>
            <w:sz w:val="24"/>
            <w:szCs w:val="24"/>
            <w:lang w:eastAsia="en-AU"/>
            <w14:ligatures w14:val="standardContextual"/>
          </w:rPr>
          <w:tab/>
        </w:r>
        <w:r w:rsidRPr="00BD67DE">
          <w:t>Definitions—ch 6</w:t>
        </w:r>
        <w:r>
          <w:tab/>
        </w:r>
        <w:r>
          <w:fldChar w:fldCharType="begin"/>
        </w:r>
        <w:r>
          <w:instrText xml:space="preserve"> PAGEREF _Toc213680907 \h </w:instrText>
        </w:r>
        <w:r>
          <w:fldChar w:fldCharType="separate"/>
        </w:r>
        <w:r w:rsidR="00594E67">
          <w:t>415</w:t>
        </w:r>
        <w:r>
          <w:fldChar w:fldCharType="end"/>
        </w:r>
      </w:hyperlink>
    </w:p>
    <w:p w14:paraId="2EC8CD9B" w14:textId="06E5C75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8" w:history="1">
        <w:r w:rsidRPr="00BD67DE">
          <w:t>522</w:t>
        </w:r>
        <w:r>
          <w:rPr>
            <w:rFonts w:asciiTheme="minorHAnsi" w:eastAsiaTheme="minorEastAsia" w:hAnsiTheme="minorHAnsi" w:cstheme="minorBidi"/>
            <w:kern w:val="2"/>
            <w:sz w:val="24"/>
            <w:szCs w:val="24"/>
            <w:lang w:eastAsia="en-AU"/>
            <w14:ligatures w14:val="standardContextual"/>
          </w:rPr>
          <w:tab/>
        </w:r>
        <w:r w:rsidRPr="00BD67DE">
          <w:t>Main purpose—ch 6</w:t>
        </w:r>
        <w:r>
          <w:tab/>
        </w:r>
        <w:r>
          <w:fldChar w:fldCharType="begin"/>
        </w:r>
        <w:r>
          <w:instrText xml:space="preserve"> PAGEREF _Toc213680908 \h </w:instrText>
        </w:r>
        <w:r>
          <w:fldChar w:fldCharType="separate"/>
        </w:r>
        <w:r w:rsidR="00594E67">
          <w:t>415</w:t>
        </w:r>
        <w:r>
          <w:fldChar w:fldCharType="end"/>
        </w:r>
      </w:hyperlink>
    </w:p>
    <w:p w14:paraId="688476E4" w14:textId="46AD5CC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09" w:history="1">
        <w:r w:rsidRPr="00BD67DE">
          <w:t>523</w:t>
        </w:r>
        <w:r>
          <w:rPr>
            <w:rFonts w:asciiTheme="minorHAnsi" w:eastAsiaTheme="minorEastAsia" w:hAnsiTheme="minorHAnsi" w:cstheme="minorBidi"/>
            <w:kern w:val="2"/>
            <w:sz w:val="24"/>
            <w:szCs w:val="24"/>
            <w:lang w:eastAsia="en-AU"/>
            <w14:ligatures w14:val="standardContextual"/>
          </w:rPr>
          <w:tab/>
        </w:r>
        <w:r w:rsidRPr="00BD67DE">
          <w:t>Privileges against self-incrimination and exposure to civil penalty</w:t>
        </w:r>
        <w:r>
          <w:tab/>
        </w:r>
        <w:r>
          <w:fldChar w:fldCharType="begin"/>
        </w:r>
        <w:r>
          <w:instrText xml:space="preserve"> PAGEREF _Toc213680909 \h </w:instrText>
        </w:r>
        <w:r>
          <w:fldChar w:fldCharType="separate"/>
        </w:r>
        <w:r w:rsidR="00594E67">
          <w:t>416</w:t>
        </w:r>
        <w:r>
          <w:fldChar w:fldCharType="end"/>
        </w:r>
      </w:hyperlink>
    </w:p>
    <w:p w14:paraId="3CD202E3" w14:textId="6D8E28BF"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10" w:history="1">
        <w:r w:rsidRPr="00BD67DE">
          <w:t>Part 6.2</w:t>
        </w:r>
        <w:r>
          <w:rPr>
            <w:rFonts w:asciiTheme="minorHAnsi" w:eastAsiaTheme="minorEastAsia" w:hAnsiTheme="minorHAnsi" w:cstheme="minorBidi"/>
            <w:b w:val="0"/>
            <w:kern w:val="2"/>
            <w:szCs w:val="24"/>
            <w:lang w:eastAsia="en-AU"/>
            <w14:ligatures w14:val="standardContextual"/>
          </w:rPr>
          <w:tab/>
        </w:r>
        <w:r w:rsidRPr="00BD67DE">
          <w:t>Requirements relating to documents, information and other assistance</w:t>
        </w:r>
        <w:r w:rsidRPr="00381DEF">
          <w:rPr>
            <w:vanish/>
          </w:rPr>
          <w:tab/>
        </w:r>
        <w:r w:rsidRPr="00381DEF">
          <w:rPr>
            <w:vanish/>
          </w:rPr>
          <w:fldChar w:fldCharType="begin"/>
        </w:r>
        <w:r w:rsidRPr="00381DEF">
          <w:rPr>
            <w:vanish/>
          </w:rPr>
          <w:instrText xml:space="preserve"> PAGEREF _Toc213680910 \h </w:instrText>
        </w:r>
        <w:r w:rsidRPr="00381DEF">
          <w:rPr>
            <w:vanish/>
          </w:rPr>
        </w:r>
        <w:r w:rsidRPr="00381DEF">
          <w:rPr>
            <w:vanish/>
          </w:rPr>
          <w:fldChar w:fldCharType="separate"/>
        </w:r>
        <w:r w:rsidR="00594E67">
          <w:rPr>
            <w:vanish/>
          </w:rPr>
          <w:t>417</w:t>
        </w:r>
        <w:r w:rsidRPr="00381DEF">
          <w:rPr>
            <w:vanish/>
          </w:rPr>
          <w:fldChar w:fldCharType="end"/>
        </w:r>
      </w:hyperlink>
    </w:p>
    <w:p w14:paraId="5FC5942E" w14:textId="748EF9C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11" w:history="1">
        <w:r w:rsidRPr="00BD67DE">
          <w:t>524</w:t>
        </w:r>
        <w:r>
          <w:rPr>
            <w:rFonts w:asciiTheme="minorHAnsi" w:eastAsiaTheme="minorEastAsia" w:hAnsiTheme="minorHAnsi" w:cstheme="minorBidi"/>
            <w:kern w:val="2"/>
            <w:sz w:val="24"/>
            <w:szCs w:val="24"/>
            <w:lang w:eastAsia="en-AU"/>
            <w14:ligatures w14:val="standardContextual"/>
          </w:rPr>
          <w:tab/>
        </w:r>
        <w:r w:rsidRPr="00BD67DE">
          <w:t>Application—pt 6.2</w:t>
        </w:r>
        <w:r>
          <w:tab/>
        </w:r>
        <w:r>
          <w:fldChar w:fldCharType="begin"/>
        </w:r>
        <w:r>
          <w:instrText xml:space="preserve"> PAGEREF _Toc213680911 \h </w:instrText>
        </w:r>
        <w:r>
          <w:fldChar w:fldCharType="separate"/>
        </w:r>
        <w:r w:rsidR="00594E67">
          <w:t>417</w:t>
        </w:r>
        <w:r>
          <w:fldChar w:fldCharType="end"/>
        </w:r>
      </w:hyperlink>
    </w:p>
    <w:p w14:paraId="39D2A11F" w14:textId="42912E5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12" w:history="1">
        <w:r w:rsidRPr="00BD67DE">
          <w:t>525</w:t>
        </w:r>
        <w:r>
          <w:rPr>
            <w:rFonts w:asciiTheme="minorHAnsi" w:eastAsiaTheme="minorEastAsia" w:hAnsiTheme="minorHAnsi" w:cstheme="minorBidi"/>
            <w:kern w:val="2"/>
            <w:sz w:val="24"/>
            <w:szCs w:val="24"/>
            <w:lang w:eastAsia="en-AU"/>
            <w14:ligatures w14:val="standardContextual"/>
          </w:rPr>
          <w:tab/>
        </w:r>
        <w:r w:rsidRPr="00BD67DE">
          <w:t>Requirements that may be imposed for investigations, examinations and audits under pt 3.1 and pt 2.6</w:t>
        </w:r>
        <w:r>
          <w:tab/>
        </w:r>
        <w:r>
          <w:fldChar w:fldCharType="begin"/>
        </w:r>
        <w:r>
          <w:instrText xml:space="preserve"> PAGEREF _Toc213680912 \h </w:instrText>
        </w:r>
        <w:r>
          <w:fldChar w:fldCharType="separate"/>
        </w:r>
        <w:r w:rsidR="00594E67">
          <w:t>417</w:t>
        </w:r>
        <w:r>
          <w:fldChar w:fldCharType="end"/>
        </w:r>
      </w:hyperlink>
    </w:p>
    <w:p w14:paraId="607BF821" w14:textId="6B5EC3E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13" w:history="1">
        <w:r w:rsidRPr="00BD67DE">
          <w:t>526</w:t>
        </w:r>
        <w:r>
          <w:rPr>
            <w:rFonts w:asciiTheme="minorHAnsi" w:eastAsiaTheme="minorEastAsia" w:hAnsiTheme="minorHAnsi" w:cstheme="minorBidi"/>
            <w:kern w:val="2"/>
            <w:sz w:val="24"/>
            <w:szCs w:val="24"/>
            <w:lang w:eastAsia="en-AU"/>
            <w14:ligatures w14:val="standardContextual"/>
          </w:rPr>
          <w:tab/>
        </w:r>
        <w:r w:rsidRPr="00BD67DE">
          <w:t>Requirements that may be imposed for investigations under ch 4</w:t>
        </w:r>
        <w:r>
          <w:tab/>
        </w:r>
        <w:r>
          <w:fldChar w:fldCharType="begin"/>
        </w:r>
        <w:r>
          <w:instrText xml:space="preserve"> PAGEREF _Toc213680913 \h </w:instrText>
        </w:r>
        <w:r>
          <w:fldChar w:fldCharType="separate"/>
        </w:r>
        <w:r w:rsidR="00594E67">
          <w:t>418</w:t>
        </w:r>
        <w:r>
          <w:fldChar w:fldCharType="end"/>
        </w:r>
      </w:hyperlink>
    </w:p>
    <w:p w14:paraId="0EEAE9FA" w14:textId="307FA25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14" w:history="1">
        <w:r w:rsidRPr="00BD67DE">
          <w:t>527</w:t>
        </w:r>
        <w:r>
          <w:rPr>
            <w:rFonts w:asciiTheme="minorHAnsi" w:eastAsiaTheme="minorEastAsia" w:hAnsiTheme="minorHAnsi" w:cstheme="minorBidi"/>
            <w:kern w:val="2"/>
            <w:sz w:val="24"/>
            <w:szCs w:val="24"/>
            <w:lang w:eastAsia="en-AU"/>
            <w14:ligatures w14:val="standardContextual"/>
          </w:rPr>
          <w:tab/>
        </w:r>
        <w:r w:rsidRPr="00BD67DE">
          <w:t>Provisions relating to requirements under pt 6.2</w:t>
        </w:r>
        <w:r>
          <w:tab/>
        </w:r>
        <w:r>
          <w:fldChar w:fldCharType="begin"/>
        </w:r>
        <w:r>
          <w:instrText xml:space="preserve"> PAGEREF _Toc213680914 \h </w:instrText>
        </w:r>
        <w:r>
          <w:fldChar w:fldCharType="separate"/>
        </w:r>
        <w:r w:rsidR="00594E67">
          <w:t>419</w:t>
        </w:r>
        <w:r>
          <w:fldChar w:fldCharType="end"/>
        </w:r>
      </w:hyperlink>
    </w:p>
    <w:p w14:paraId="651EC315" w14:textId="175E4724"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15" w:history="1">
        <w:r w:rsidRPr="00BD67DE">
          <w:t>Part 6.3</w:t>
        </w:r>
        <w:r>
          <w:rPr>
            <w:rFonts w:asciiTheme="minorHAnsi" w:eastAsiaTheme="minorEastAsia" w:hAnsiTheme="minorHAnsi" w:cstheme="minorBidi"/>
            <w:b w:val="0"/>
            <w:kern w:val="2"/>
            <w:szCs w:val="24"/>
            <w:lang w:eastAsia="en-AU"/>
            <w14:ligatures w14:val="standardContextual"/>
          </w:rPr>
          <w:tab/>
        </w:r>
        <w:r w:rsidRPr="00BD67DE">
          <w:t>Entry and search of premises</w:t>
        </w:r>
        <w:r w:rsidRPr="00381DEF">
          <w:rPr>
            <w:vanish/>
          </w:rPr>
          <w:tab/>
        </w:r>
        <w:r w:rsidRPr="00381DEF">
          <w:rPr>
            <w:vanish/>
          </w:rPr>
          <w:fldChar w:fldCharType="begin"/>
        </w:r>
        <w:r w:rsidRPr="00381DEF">
          <w:rPr>
            <w:vanish/>
          </w:rPr>
          <w:instrText xml:space="preserve"> PAGEREF _Toc213680915 \h </w:instrText>
        </w:r>
        <w:r w:rsidRPr="00381DEF">
          <w:rPr>
            <w:vanish/>
          </w:rPr>
        </w:r>
        <w:r w:rsidRPr="00381DEF">
          <w:rPr>
            <w:vanish/>
          </w:rPr>
          <w:fldChar w:fldCharType="separate"/>
        </w:r>
        <w:r w:rsidR="00594E67">
          <w:rPr>
            <w:vanish/>
          </w:rPr>
          <w:t>421</w:t>
        </w:r>
        <w:r w:rsidRPr="00381DEF">
          <w:rPr>
            <w:vanish/>
          </w:rPr>
          <w:fldChar w:fldCharType="end"/>
        </w:r>
      </w:hyperlink>
    </w:p>
    <w:p w14:paraId="682EDD5C" w14:textId="0DB564C0"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16" w:history="1">
        <w:r w:rsidRPr="00BD67DE">
          <w:t>Division 6.3.1</w:t>
        </w:r>
        <w:r>
          <w:rPr>
            <w:rFonts w:asciiTheme="minorHAnsi" w:eastAsiaTheme="minorEastAsia" w:hAnsiTheme="minorHAnsi" w:cstheme="minorBidi"/>
            <w:b w:val="0"/>
            <w:kern w:val="2"/>
            <w:sz w:val="24"/>
            <w:szCs w:val="24"/>
            <w:lang w:eastAsia="en-AU"/>
            <w14:ligatures w14:val="standardContextual"/>
          </w:rPr>
          <w:tab/>
        </w:r>
        <w:r w:rsidRPr="00BD67DE">
          <w:t>Preliminary—pt 6.3</w:t>
        </w:r>
        <w:r w:rsidRPr="00381DEF">
          <w:rPr>
            <w:vanish/>
          </w:rPr>
          <w:tab/>
        </w:r>
        <w:r w:rsidRPr="00381DEF">
          <w:rPr>
            <w:vanish/>
          </w:rPr>
          <w:fldChar w:fldCharType="begin"/>
        </w:r>
        <w:r w:rsidRPr="00381DEF">
          <w:rPr>
            <w:vanish/>
          </w:rPr>
          <w:instrText xml:space="preserve"> PAGEREF _Toc213680916 \h </w:instrText>
        </w:r>
        <w:r w:rsidRPr="00381DEF">
          <w:rPr>
            <w:vanish/>
          </w:rPr>
        </w:r>
        <w:r w:rsidRPr="00381DEF">
          <w:rPr>
            <w:vanish/>
          </w:rPr>
          <w:fldChar w:fldCharType="separate"/>
        </w:r>
        <w:r w:rsidR="00594E67">
          <w:rPr>
            <w:vanish/>
          </w:rPr>
          <w:t>421</w:t>
        </w:r>
        <w:r w:rsidRPr="00381DEF">
          <w:rPr>
            <w:vanish/>
          </w:rPr>
          <w:fldChar w:fldCharType="end"/>
        </w:r>
      </w:hyperlink>
    </w:p>
    <w:p w14:paraId="68EEFF5E" w14:textId="6DD17F6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17" w:history="1">
        <w:r w:rsidRPr="00BD67DE">
          <w:t>528</w:t>
        </w:r>
        <w:r>
          <w:rPr>
            <w:rFonts w:asciiTheme="minorHAnsi" w:eastAsiaTheme="minorEastAsia" w:hAnsiTheme="minorHAnsi" w:cstheme="minorBidi"/>
            <w:kern w:val="2"/>
            <w:sz w:val="24"/>
            <w:szCs w:val="24"/>
            <w:lang w:eastAsia="en-AU"/>
            <w14:ligatures w14:val="standardContextual"/>
          </w:rPr>
          <w:tab/>
        </w:r>
        <w:r w:rsidRPr="00BD67DE">
          <w:t>Application—pt 6.3</w:t>
        </w:r>
        <w:r>
          <w:tab/>
        </w:r>
        <w:r>
          <w:fldChar w:fldCharType="begin"/>
        </w:r>
        <w:r>
          <w:instrText xml:space="preserve"> PAGEREF _Toc213680917 \h </w:instrText>
        </w:r>
        <w:r>
          <w:fldChar w:fldCharType="separate"/>
        </w:r>
        <w:r w:rsidR="00594E67">
          <w:t>421</w:t>
        </w:r>
        <w:r>
          <w:fldChar w:fldCharType="end"/>
        </w:r>
      </w:hyperlink>
    </w:p>
    <w:p w14:paraId="33C79709" w14:textId="661B413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18" w:history="1">
        <w:r w:rsidRPr="00BD67DE">
          <w:t>529</w:t>
        </w:r>
        <w:r>
          <w:rPr>
            <w:rFonts w:asciiTheme="minorHAnsi" w:eastAsiaTheme="minorEastAsia" w:hAnsiTheme="minorHAnsi" w:cstheme="minorBidi"/>
            <w:kern w:val="2"/>
            <w:sz w:val="24"/>
            <w:szCs w:val="24"/>
            <w:lang w:eastAsia="en-AU"/>
            <w14:ligatures w14:val="standardContextual"/>
          </w:rPr>
          <w:tab/>
        </w:r>
        <w:r w:rsidRPr="00BD67DE">
          <w:t>Definitions—pt 6.3</w:t>
        </w:r>
        <w:r>
          <w:tab/>
        </w:r>
        <w:r>
          <w:fldChar w:fldCharType="begin"/>
        </w:r>
        <w:r>
          <w:instrText xml:space="preserve"> PAGEREF _Toc213680918 \h </w:instrText>
        </w:r>
        <w:r>
          <w:fldChar w:fldCharType="separate"/>
        </w:r>
        <w:r w:rsidR="00594E67">
          <w:t>421</w:t>
        </w:r>
        <w:r>
          <w:fldChar w:fldCharType="end"/>
        </w:r>
      </w:hyperlink>
    </w:p>
    <w:p w14:paraId="0AF9FE9A" w14:textId="5F5D2E88"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19" w:history="1">
        <w:r w:rsidRPr="00BD67DE">
          <w:t>Division 6.3.2</w:t>
        </w:r>
        <w:r>
          <w:rPr>
            <w:rFonts w:asciiTheme="minorHAnsi" w:eastAsiaTheme="minorEastAsia" w:hAnsiTheme="minorHAnsi" w:cstheme="minorBidi"/>
            <w:b w:val="0"/>
            <w:kern w:val="2"/>
            <w:sz w:val="24"/>
            <w:szCs w:val="24"/>
            <w:lang w:eastAsia="en-AU"/>
            <w14:ligatures w14:val="standardContextual"/>
          </w:rPr>
          <w:tab/>
        </w:r>
        <w:r w:rsidRPr="00BD67DE">
          <w:t>Powers of investigators</w:t>
        </w:r>
        <w:r w:rsidRPr="00381DEF">
          <w:rPr>
            <w:vanish/>
          </w:rPr>
          <w:tab/>
        </w:r>
        <w:r w:rsidRPr="00381DEF">
          <w:rPr>
            <w:vanish/>
          </w:rPr>
          <w:fldChar w:fldCharType="begin"/>
        </w:r>
        <w:r w:rsidRPr="00381DEF">
          <w:rPr>
            <w:vanish/>
          </w:rPr>
          <w:instrText xml:space="preserve"> PAGEREF _Toc213680919 \h </w:instrText>
        </w:r>
        <w:r w:rsidRPr="00381DEF">
          <w:rPr>
            <w:vanish/>
          </w:rPr>
        </w:r>
        <w:r w:rsidRPr="00381DEF">
          <w:rPr>
            <w:vanish/>
          </w:rPr>
          <w:fldChar w:fldCharType="separate"/>
        </w:r>
        <w:r w:rsidR="00594E67">
          <w:rPr>
            <w:vanish/>
          </w:rPr>
          <w:t>422</w:t>
        </w:r>
        <w:r w:rsidRPr="00381DEF">
          <w:rPr>
            <w:vanish/>
          </w:rPr>
          <w:fldChar w:fldCharType="end"/>
        </w:r>
      </w:hyperlink>
    </w:p>
    <w:p w14:paraId="33A9149E" w14:textId="671FF4F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0" w:history="1">
        <w:r w:rsidRPr="00BD67DE">
          <w:t>530</w:t>
        </w:r>
        <w:r>
          <w:rPr>
            <w:rFonts w:asciiTheme="minorHAnsi" w:eastAsiaTheme="minorEastAsia" w:hAnsiTheme="minorHAnsi" w:cstheme="minorBidi"/>
            <w:kern w:val="2"/>
            <w:sz w:val="24"/>
            <w:szCs w:val="24"/>
            <w:lang w:eastAsia="en-AU"/>
            <w14:ligatures w14:val="standardContextual"/>
          </w:rPr>
          <w:tab/>
        </w:r>
        <w:r w:rsidRPr="00BD67DE">
          <w:t>Power to enter premises</w:t>
        </w:r>
        <w:r>
          <w:tab/>
        </w:r>
        <w:r>
          <w:fldChar w:fldCharType="begin"/>
        </w:r>
        <w:r>
          <w:instrText xml:space="preserve"> PAGEREF _Toc213680920 \h </w:instrText>
        </w:r>
        <w:r>
          <w:fldChar w:fldCharType="separate"/>
        </w:r>
        <w:r w:rsidR="00594E67">
          <w:t>422</w:t>
        </w:r>
        <w:r>
          <w:fldChar w:fldCharType="end"/>
        </w:r>
      </w:hyperlink>
    </w:p>
    <w:p w14:paraId="7888AD7D" w14:textId="0BA815B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1" w:history="1">
        <w:r w:rsidRPr="00BD67DE">
          <w:t>531</w:t>
        </w:r>
        <w:r>
          <w:rPr>
            <w:rFonts w:asciiTheme="minorHAnsi" w:eastAsiaTheme="minorEastAsia" w:hAnsiTheme="minorHAnsi" w:cstheme="minorBidi"/>
            <w:kern w:val="2"/>
            <w:sz w:val="24"/>
            <w:szCs w:val="24"/>
            <w:lang w:eastAsia="en-AU"/>
            <w14:ligatures w14:val="standardContextual"/>
          </w:rPr>
          <w:tab/>
        </w:r>
        <w:r w:rsidRPr="00BD67DE">
          <w:t>Consent to entry</w:t>
        </w:r>
        <w:r>
          <w:tab/>
        </w:r>
        <w:r>
          <w:fldChar w:fldCharType="begin"/>
        </w:r>
        <w:r>
          <w:instrText xml:space="preserve"> PAGEREF _Toc213680921 \h </w:instrText>
        </w:r>
        <w:r>
          <w:fldChar w:fldCharType="separate"/>
        </w:r>
        <w:r w:rsidR="00594E67">
          <w:t>423</w:t>
        </w:r>
        <w:r>
          <w:fldChar w:fldCharType="end"/>
        </w:r>
      </w:hyperlink>
    </w:p>
    <w:p w14:paraId="2E74882D" w14:textId="2EE1F4F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2" w:history="1">
        <w:r w:rsidRPr="00BD67DE">
          <w:t>532</w:t>
        </w:r>
        <w:r>
          <w:rPr>
            <w:rFonts w:asciiTheme="minorHAnsi" w:eastAsiaTheme="minorEastAsia" w:hAnsiTheme="minorHAnsi" w:cstheme="minorBidi"/>
            <w:kern w:val="2"/>
            <w:sz w:val="24"/>
            <w:szCs w:val="24"/>
            <w:lang w:eastAsia="en-AU"/>
            <w14:ligatures w14:val="standardContextual"/>
          </w:rPr>
          <w:tab/>
        </w:r>
        <w:r w:rsidRPr="00BD67DE">
          <w:t>General powers on entry to premises</w:t>
        </w:r>
        <w:r>
          <w:tab/>
        </w:r>
        <w:r>
          <w:fldChar w:fldCharType="begin"/>
        </w:r>
        <w:r>
          <w:instrText xml:space="preserve"> PAGEREF _Toc213680922 \h </w:instrText>
        </w:r>
        <w:r>
          <w:fldChar w:fldCharType="separate"/>
        </w:r>
        <w:r w:rsidR="00594E67">
          <w:t>424</w:t>
        </w:r>
        <w:r>
          <w:fldChar w:fldCharType="end"/>
        </w:r>
      </w:hyperlink>
    </w:p>
    <w:p w14:paraId="4798F240" w14:textId="749966B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3" w:history="1">
        <w:r w:rsidRPr="00BD67DE">
          <w:t>533</w:t>
        </w:r>
        <w:r>
          <w:rPr>
            <w:rFonts w:asciiTheme="minorHAnsi" w:eastAsiaTheme="minorEastAsia" w:hAnsiTheme="minorHAnsi" w:cstheme="minorBidi"/>
            <w:kern w:val="2"/>
            <w:sz w:val="24"/>
            <w:szCs w:val="24"/>
            <w:lang w:eastAsia="en-AU"/>
            <w14:ligatures w14:val="standardContextual"/>
          </w:rPr>
          <w:tab/>
        </w:r>
        <w:r w:rsidRPr="00BD67DE">
          <w:t>Power to require name and address</w:t>
        </w:r>
        <w:r>
          <w:tab/>
        </w:r>
        <w:r>
          <w:fldChar w:fldCharType="begin"/>
        </w:r>
        <w:r>
          <w:instrText xml:space="preserve"> PAGEREF _Toc213680923 \h </w:instrText>
        </w:r>
        <w:r>
          <w:fldChar w:fldCharType="separate"/>
        </w:r>
        <w:r w:rsidR="00594E67">
          <w:t>425</w:t>
        </w:r>
        <w:r>
          <w:fldChar w:fldCharType="end"/>
        </w:r>
      </w:hyperlink>
    </w:p>
    <w:p w14:paraId="51925B2A" w14:textId="7E4D5BC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4" w:history="1">
        <w:r w:rsidRPr="00BD67DE">
          <w:t>534</w:t>
        </w:r>
        <w:r>
          <w:rPr>
            <w:rFonts w:asciiTheme="minorHAnsi" w:eastAsiaTheme="minorEastAsia" w:hAnsiTheme="minorHAnsi" w:cstheme="minorBidi"/>
            <w:kern w:val="2"/>
            <w:sz w:val="24"/>
            <w:szCs w:val="24"/>
            <w:lang w:eastAsia="en-AU"/>
            <w14:ligatures w14:val="standardContextual"/>
          </w:rPr>
          <w:tab/>
        </w:r>
        <w:r w:rsidRPr="00BD67DE">
          <w:t>Power to seize things</w:t>
        </w:r>
        <w:r>
          <w:tab/>
        </w:r>
        <w:r>
          <w:fldChar w:fldCharType="begin"/>
        </w:r>
        <w:r>
          <w:instrText xml:space="preserve"> PAGEREF _Toc213680924 \h </w:instrText>
        </w:r>
        <w:r>
          <w:fldChar w:fldCharType="separate"/>
        </w:r>
        <w:r w:rsidR="00594E67">
          <w:t>426</w:t>
        </w:r>
        <w:r>
          <w:fldChar w:fldCharType="end"/>
        </w:r>
      </w:hyperlink>
    </w:p>
    <w:p w14:paraId="76C032E5" w14:textId="1A179355"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25" w:history="1">
        <w:r w:rsidRPr="00BD67DE">
          <w:t>Division 6.3.3</w:t>
        </w:r>
        <w:r>
          <w:rPr>
            <w:rFonts w:asciiTheme="minorHAnsi" w:eastAsiaTheme="minorEastAsia" w:hAnsiTheme="minorHAnsi" w:cstheme="minorBidi"/>
            <w:b w:val="0"/>
            <w:kern w:val="2"/>
            <w:sz w:val="24"/>
            <w:szCs w:val="24"/>
            <w:lang w:eastAsia="en-AU"/>
            <w14:ligatures w14:val="standardContextual"/>
          </w:rPr>
          <w:tab/>
        </w:r>
        <w:r w:rsidRPr="00BD67DE">
          <w:t>Search warrants</w:t>
        </w:r>
        <w:r w:rsidRPr="00381DEF">
          <w:rPr>
            <w:vanish/>
          </w:rPr>
          <w:tab/>
        </w:r>
        <w:r w:rsidRPr="00381DEF">
          <w:rPr>
            <w:vanish/>
          </w:rPr>
          <w:fldChar w:fldCharType="begin"/>
        </w:r>
        <w:r w:rsidRPr="00381DEF">
          <w:rPr>
            <w:vanish/>
          </w:rPr>
          <w:instrText xml:space="preserve"> PAGEREF _Toc213680925 \h </w:instrText>
        </w:r>
        <w:r w:rsidRPr="00381DEF">
          <w:rPr>
            <w:vanish/>
          </w:rPr>
        </w:r>
        <w:r w:rsidRPr="00381DEF">
          <w:rPr>
            <w:vanish/>
          </w:rPr>
          <w:fldChar w:fldCharType="separate"/>
        </w:r>
        <w:r w:rsidR="00594E67">
          <w:rPr>
            <w:vanish/>
          </w:rPr>
          <w:t>427</w:t>
        </w:r>
        <w:r w:rsidRPr="00381DEF">
          <w:rPr>
            <w:vanish/>
          </w:rPr>
          <w:fldChar w:fldCharType="end"/>
        </w:r>
      </w:hyperlink>
    </w:p>
    <w:p w14:paraId="466D76D3" w14:textId="4BAE07F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6" w:history="1">
        <w:r w:rsidRPr="00BD67DE">
          <w:t>535</w:t>
        </w:r>
        <w:r>
          <w:rPr>
            <w:rFonts w:asciiTheme="minorHAnsi" w:eastAsiaTheme="minorEastAsia" w:hAnsiTheme="minorHAnsi" w:cstheme="minorBidi"/>
            <w:kern w:val="2"/>
            <w:sz w:val="24"/>
            <w:szCs w:val="24"/>
            <w:lang w:eastAsia="en-AU"/>
            <w14:ligatures w14:val="standardContextual"/>
          </w:rPr>
          <w:tab/>
        </w:r>
        <w:r w:rsidRPr="00BD67DE">
          <w:t>Warrants generally</w:t>
        </w:r>
        <w:r>
          <w:tab/>
        </w:r>
        <w:r>
          <w:fldChar w:fldCharType="begin"/>
        </w:r>
        <w:r>
          <w:instrText xml:space="preserve"> PAGEREF _Toc213680926 \h </w:instrText>
        </w:r>
        <w:r>
          <w:fldChar w:fldCharType="separate"/>
        </w:r>
        <w:r w:rsidR="00594E67">
          <w:t>427</w:t>
        </w:r>
        <w:r>
          <w:fldChar w:fldCharType="end"/>
        </w:r>
      </w:hyperlink>
    </w:p>
    <w:p w14:paraId="70744B66" w14:textId="0BBB548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7" w:history="1">
        <w:r w:rsidRPr="00BD67DE">
          <w:t>536</w:t>
        </w:r>
        <w:r>
          <w:rPr>
            <w:rFonts w:asciiTheme="minorHAnsi" w:eastAsiaTheme="minorEastAsia" w:hAnsiTheme="minorHAnsi" w:cstheme="minorBidi"/>
            <w:kern w:val="2"/>
            <w:sz w:val="24"/>
            <w:szCs w:val="24"/>
            <w:lang w:eastAsia="en-AU"/>
            <w14:ligatures w14:val="standardContextual"/>
          </w:rPr>
          <w:tab/>
        </w:r>
        <w:r w:rsidRPr="00BD67DE">
          <w:t>Warrants—application made other than in person</w:t>
        </w:r>
        <w:r>
          <w:tab/>
        </w:r>
        <w:r>
          <w:fldChar w:fldCharType="begin"/>
        </w:r>
        <w:r>
          <w:instrText xml:space="preserve"> PAGEREF _Toc213680927 \h </w:instrText>
        </w:r>
        <w:r>
          <w:fldChar w:fldCharType="separate"/>
        </w:r>
        <w:r w:rsidR="00594E67">
          <w:t>428</w:t>
        </w:r>
        <w:r>
          <w:fldChar w:fldCharType="end"/>
        </w:r>
      </w:hyperlink>
    </w:p>
    <w:p w14:paraId="387D8496" w14:textId="25FAD6A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8" w:history="1">
        <w:r w:rsidRPr="00BD67DE">
          <w:t>537</w:t>
        </w:r>
        <w:r>
          <w:rPr>
            <w:rFonts w:asciiTheme="minorHAnsi" w:eastAsiaTheme="minorEastAsia" w:hAnsiTheme="minorHAnsi" w:cstheme="minorBidi"/>
            <w:kern w:val="2"/>
            <w:sz w:val="24"/>
            <w:szCs w:val="24"/>
            <w:lang w:eastAsia="en-AU"/>
            <w14:ligatures w14:val="standardContextual"/>
          </w:rPr>
          <w:tab/>
        </w:r>
        <w:r w:rsidRPr="00BD67DE">
          <w:t>Search warrants—announcement before entry</w:t>
        </w:r>
        <w:r>
          <w:tab/>
        </w:r>
        <w:r>
          <w:fldChar w:fldCharType="begin"/>
        </w:r>
        <w:r>
          <w:instrText xml:space="preserve"> PAGEREF _Toc213680928 \h </w:instrText>
        </w:r>
        <w:r>
          <w:fldChar w:fldCharType="separate"/>
        </w:r>
        <w:r w:rsidR="00594E67">
          <w:t>429</w:t>
        </w:r>
        <w:r>
          <w:fldChar w:fldCharType="end"/>
        </w:r>
      </w:hyperlink>
    </w:p>
    <w:p w14:paraId="42544423" w14:textId="2CBA744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29" w:history="1">
        <w:r w:rsidRPr="00BD67DE">
          <w:t>538</w:t>
        </w:r>
        <w:r>
          <w:rPr>
            <w:rFonts w:asciiTheme="minorHAnsi" w:eastAsiaTheme="minorEastAsia" w:hAnsiTheme="minorHAnsi" w:cstheme="minorBidi"/>
            <w:kern w:val="2"/>
            <w:sz w:val="24"/>
            <w:szCs w:val="24"/>
            <w:lang w:eastAsia="en-AU"/>
            <w14:ligatures w14:val="standardContextual"/>
          </w:rPr>
          <w:tab/>
        </w:r>
        <w:r w:rsidRPr="00BD67DE">
          <w:t>Details of search warrant to be given to occupier etc</w:t>
        </w:r>
        <w:r>
          <w:tab/>
        </w:r>
        <w:r>
          <w:fldChar w:fldCharType="begin"/>
        </w:r>
        <w:r>
          <w:instrText xml:space="preserve"> PAGEREF _Toc213680929 \h </w:instrText>
        </w:r>
        <w:r>
          <w:fldChar w:fldCharType="separate"/>
        </w:r>
        <w:r w:rsidR="00594E67">
          <w:t>430</w:t>
        </w:r>
        <w:r>
          <w:fldChar w:fldCharType="end"/>
        </w:r>
      </w:hyperlink>
    </w:p>
    <w:p w14:paraId="35C6BDCB" w14:textId="232170A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0" w:history="1">
        <w:r w:rsidRPr="00BD67DE">
          <w:t>539</w:t>
        </w:r>
        <w:r>
          <w:rPr>
            <w:rFonts w:asciiTheme="minorHAnsi" w:eastAsiaTheme="minorEastAsia" w:hAnsiTheme="minorHAnsi" w:cstheme="minorBidi"/>
            <w:kern w:val="2"/>
            <w:sz w:val="24"/>
            <w:szCs w:val="24"/>
            <w:lang w:eastAsia="en-AU"/>
            <w14:ligatures w14:val="standardContextual"/>
          </w:rPr>
          <w:tab/>
        </w:r>
        <w:r w:rsidRPr="00BD67DE">
          <w:t>Occupier entitled to be present during search etc</w:t>
        </w:r>
        <w:r>
          <w:tab/>
        </w:r>
        <w:r>
          <w:fldChar w:fldCharType="begin"/>
        </w:r>
        <w:r>
          <w:instrText xml:space="preserve"> PAGEREF _Toc213680930 \h </w:instrText>
        </w:r>
        <w:r>
          <w:fldChar w:fldCharType="separate"/>
        </w:r>
        <w:r w:rsidR="00594E67">
          <w:t>430</w:t>
        </w:r>
        <w:r>
          <w:fldChar w:fldCharType="end"/>
        </w:r>
      </w:hyperlink>
    </w:p>
    <w:p w14:paraId="246BEEBD" w14:textId="511B138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1" w:history="1">
        <w:r w:rsidRPr="00BD67DE">
          <w:t>540</w:t>
        </w:r>
        <w:r>
          <w:rPr>
            <w:rFonts w:asciiTheme="minorHAnsi" w:eastAsiaTheme="minorEastAsia" w:hAnsiTheme="minorHAnsi" w:cstheme="minorBidi"/>
            <w:kern w:val="2"/>
            <w:sz w:val="24"/>
            <w:szCs w:val="24"/>
            <w:lang w:eastAsia="en-AU"/>
            <w14:ligatures w14:val="standardContextual"/>
          </w:rPr>
          <w:tab/>
        </w:r>
        <w:r w:rsidRPr="00BD67DE">
          <w:t>Use of electronic equipment at premises</w:t>
        </w:r>
        <w:r>
          <w:tab/>
        </w:r>
        <w:r>
          <w:fldChar w:fldCharType="begin"/>
        </w:r>
        <w:r>
          <w:instrText xml:space="preserve"> PAGEREF _Toc213680931 \h </w:instrText>
        </w:r>
        <w:r>
          <w:fldChar w:fldCharType="separate"/>
        </w:r>
        <w:r w:rsidR="00594E67">
          <w:t>431</w:t>
        </w:r>
        <w:r>
          <w:fldChar w:fldCharType="end"/>
        </w:r>
      </w:hyperlink>
    </w:p>
    <w:p w14:paraId="5BB281E7" w14:textId="48CA171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2" w:history="1">
        <w:r w:rsidRPr="00BD67DE">
          <w:t>541</w:t>
        </w:r>
        <w:r>
          <w:rPr>
            <w:rFonts w:asciiTheme="minorHAnsi" w:eastAsiaTheme="minorEastAsia" w:hAnsiTheme="minorHAnsi" w:cstheme="minorBidi"/>
            <w:kern w:val="2"/>
            <w:sz w:val="24"/>
            <w:szCs w:val="24"/>
            <w:lang w:eastAsia="en-AU"/>
            <w14:ligatures w14:val="standardContextual"/>
          </w:rPr>
          <w:tab/>
        </w:r>
        <w:r w:rsidRPr="00BD67DE">
          <w:t>Person with knowledge of computer or computer system to assist access etc</w:t>
        </w:r>
        <w:r>
          <w:tab/>
        </w:r>
        <w:r>
          <w:fldChar w:fldCharType="begin"/>
        </w:r>
        <w:r>
          <w:instrText xml:space="preserve"> PAGEREF _Toc213680932 \h </w:instrText>
        </w:r>
        <w:r>
          <w:fldChar w:fldCharType="separate"/>
        </w:r>
        <w:r w:rsidR="00594E67">
          <w:t>432</w:t>
        </w:r>
        <w:r>
          <w:fldChar w:fldCharType="end"/>
        </w:r>
      </w:hyperlink>
    </w:p>
    <w:p w14:paraId="6A2E726D" w14:textId="646C701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3" w:history="1">
        <w:r w:rsidRPr="00BD67DE">
          <w:t>542</w:t>
        </w:r>
        <w:r>
          <w:rPr>
            <w:rFonts w:asciiTheme="minorHAnsi" w:eastAsiaTheme="minorEastAsia" w:hAnsiTheme="minorHAnsi" w:cstheme="minorBidi"/>
            <w:kern w:val="2"/>
            <w:sz w:val="24"/>
            <w:szCs w:val="24"/>
            <w:lang w:eastAsia="en-AU"/>
            <w14:ligatures w14:val="standardContextual"/>
          </w:rPr>
          <w:tab/>
        </w:r>
        <w:r w:rsidRPr="00BD67DE">
          <w:t>Securing electronic equipment</w:t>
        </w:r>
        <w:r>
          <w:tab/>
        </w:r>
        <w:r>
          <w:fldChar w:fldCharType="begin"/>
        </w:r>
        <w:r>
          <w:instrText xml:space="preserve"> PAGEREF _Toc213680933 \h </w:instrText>
        </w:r>
        <w:r>
          <w:fldChar w:fldCharType="separate"/>
        </w:r>
        <w:r w:rsidR="00594E67">
          <w:t>433</w:t>
        </w:r>
        <w:r>
          <w:fldChar w:fldCharType="end"/>
        </w:r>
      </w:hyperlink>
    </w:p>
    <w:p w14:paraId="12E8B4F0" w14:textId="4CC6A4C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4" w:history="1">
        <w:r w:rsidRPr="00BD67DE">
          <w:t>543</w:t>
        </w:r>
        <w:r>
          <w:rPr>
            <w:rFonts w:asciiTheme="minorHAnsi" w:eastAsiaTheme="minorEastAsia" w:hAnsiTheme="minorHAnsi" w:cstheme="minorBidi"/>
            <w:kern w:val="2"/>
            <w:sz w:val="24"/>
            <w:szCs w:val="24"/>
            <w:lang w:eastAsia="en-AU"/>
            <w14:ligatures w14:val="standardContextual"/>
          </w:rPr>
          <w:tab/>
        </w:r>
        <w:r w:rsidRPr="00BD67DE">
          <w:t>Copies of seized things to be provided</w:t>
        </w:r>
        <w:r>
          <w:tab/>
        </w:r>
        <w:r>
          <w:fldChar w:fldCharType="begin"/>
        </w:r>
        <w:r>
          <w:instrText xml:space="preserve"> PAGEREF _Toc213680934 \h </w:instrText>
        </w:r>
        <w:r>
          <w:fldChar w:fldCharType="separate"/>
        </w:r>
        <w:r w:rsidR="00594E67">
          <w:t>434</w:t>
        </w:r>
        <w:r>
          <w:fldChar w:fldCharType="end"/>
        </w:r>
      </w:hyperlink>
    </w:p>
    <w:p w14:paraId="04721FE7" w14:textId="17B28638"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35" w:history="1">
        <w:r w:rsidRPr="00BD67DE">
          <w:t>Division 6.3.4</w:t>
        </w:r>
        <w:r>
          <w:rPr>
            <w:rFonts w:asciiTheme="minorHAnsi" w:eastAsiaTheme="minorEastAsia" w:hAnsiTheme="minorHAnsi" w:cstheme="minorBidi"/>
            <w:b w:val="0"/>
            <w:kern w:val="2"/>
            <w:sz w:val="24"/>
            <w:szCs w:val="24"/>
            <w:lang w:eastAsia="en-AU"/>
            <w14:ligatures w14:val="standardContextual"/>
          </w:rPr>
          <w:tab/>
        </w:r>
        <w:r w:rsidRPr="00BD67DE">
          <w:t>Return and forfeiture of things seized</w:t>
        </w:r>
        <w:r w:rsidRPr="00381DEF">
          <w:rPr>
            <w:vanish/>
          </w:rPr>
          <w:tab/>
        </w:r>
        <w:r w:rsidRPr="00381DEF">
          <w:rPr>
            <w:vanish/>
          </w:rPr>
          <w:fldChar w:fldCharType="begin"/>
        </w:r>
        <w:r w:rsidRPr="00381DEF">
          <w:rPr>
            <w:vanish/>
          </w:rPr>
          <w:instrText xml:space="preserve"> PAGEREF _Toc213680935 \h </w:instrText>
        </w:r>
        <w:r w:rsidRPr="00381DEF">
          <w:rPr>
            <w:vanish/>
          </w:rPr>
        </w:r>
        <w:r w:rsidRPr="00381DEF">
          <w:rPr>
            <w:vanish/>
          </w:rPr>
          <w:fldChar w:fldCharType="separate"/>
        </w:r>
        <w:r w:rsidR="00594E67">
          <w:rPr>
            <w:vanish/>
          </w:rPr>
          <w:t>435</w:t>
        </w:r>
        <w:r w:rsidRPr="00381DEF">
          <w:rPr>
            <w:vanish/>
          </w:rPr>
          <w:fldChar w:fldCharType="end"/>
        </w:r>
      </w:hyperlink>
    </w:p>
    <w:p w14:paraId="293E83B0" w14:textId="77AEC00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6" w:history="1">
        <w:r w:rsidRPr="00BD67DE">
          <w:t>544</w:t>
        </w:r>
        <w:r>
          <w:rPr>
            <w:rFonts w:asciiTheme="minorHAnsi" w:eastAsiaTheme="minorEastAsia" w:hAnsiTheme="minorHAnsi" w:cstheme="minorBidi"/>
            <w:kern w:val="2"/>
            <w:sz w:val="24"/>
            <w:szCs w:val="24"/>
            <w:lang w:eastAsia="en-AU"/>
            <w14:ligatures w14:val="standardContextual"/>
          </w:rPr>
          <w:tab/>
        </w:r>
        <w:r w:rsidRPr="00BD67DE">
          <w:t>Receipt for things seized</w:t>
        </w:r>
        <w:r>
          <w:tab/>
        </w:r>
        <w:r>
          <w:fldChar w:fldCharType="begin"/>
        </w:r>
        <w:r>
          <w:instrText xml:space="preserve"> PAGEREF _Toc213680936 \h </w:instrText>
        </w:r>
        <w:r>
          <w:fldChar w:fldCharType="separate"/>
        </w:r>
        <w:r w:rsidR="00594E67">
          <w:t>435</w:t>
        </w:r>
        <w:r>
          <w:fldChar w:fldCharType="end"/>
        </w:r>
      </w:hyperlink>
    </w:p>
    <w:p w14:paraId="5E4EB534" w14:textId="6CF352F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7" w:history="1">
        <w:r w:rsidRPr="00BD67DE">
          <w:t>545</w:t>
        </w:r>
        <w:r>
          <w:rPr>
            <w:rFonts w:asciiTheme="minorHAnsi" w:eastAsiaTheme="minorEastAsia" w:hAnsiTheme="minorHAnsi" w:cstheme="minorBidi"/>
            <w:kern w:val="2"/>
            <w:sz w:val="24"/>
            <w:szCs w:val="24"/>
            <w:lang w:eastAsia="en-AU"/>
            <w14:ligatures w14:val="standardContextual"/>
          </w:rPr>
          <w:tab/>
        </w:r>
        <w:r w:rsidRPr="00BD67DE">
          <w:t>Moving things to another place for examination or processing under search warrant</w:t>
        </w:r>
        <w:r>
          <w:tab/>
        </w:r>
        <w:r>
          <w:fldChar w:fldCharType="begin"/>
        </w:r>
        <w:r>
          <w:instrText xml:space="preserve"> PAGEREF _Toc213680937 \h </w:instrText>
        </w:r>
        <w:r>
          <w:fldChar w:fldCharType="separate"/>
        </w:r>
        <w:r w:rsidR="00594E67">
          <w:t>435</w:t>
        </w:r>
        <w:r>
          <w:fldChar w:fldCharType="end"/>
        </w:r>
      </w:hyperlink>
    </w:p>
    <w:p w14:paraId="0C8A638F" w14:textId="2CC916DA"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8" w:history="1">
        <w:r w:rsidRPr="00BD67DE">
          <w:t>546</w:t>
        </w:r>
        <w:r>
          <w:rPr>
            <w:rFonts w:asciiTheme="minorHAnsi" w:eastAsiaTheme="minorEastAsia" w:hAnsiTheme="minorHAnsi" w:cstheme="minorBidi"/>
            <w:kern w:val="2"/>
            <w:sz w:val="24"/>
            <w:szCs w:val="24"/>
            <w:lang w:eastAsia="en-AU"/>
            <w14:ligatures w14:val="standardContextual"/>
          </w:rPr>
          <w:tab/>
        </w:r>
        <w:r w:rsidRPr="00BD67DE">
          <w:t>Access to things seized</w:t>
        </w:r>
        <w:r>
          <w:tab/>
        </w:r>
        <w:r>
          <w:fldChar w:fldCharType="begin"/>
        </w:r>
        <w:r>
          <w:instrText xml:space="preserve"> PAGEREF _Toc213680938 \h </w:instrText>
        </w:r>
        <w:r>
          <w:fldChar w:fldCharType="separate"/>
        </w:r>
        <w:r w:rsidR="00594E67">
          <w:t>436</w:t>
        </w:r>
        <w:r>
          <w:fldChar w:fldCharType="end"/>
        </w:r>
      </w:hyperlink>
    </w:p>
    <w:p w14:paraId="341A2C5B" w14:textId="41B88D0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39" w:history="1">
        <w:r w:rsidRPr="00BD67DE">
          <w:t>547</w:t>
        </w:r>
        <w:r>
          <w:rPr>
            <w:rFonts w:asciiTheme="minorHAnsi" w:eastAsiaTheme="minorEastAsia" w:hAnsiTheme="minorHAnsi" w:cstheme="minorBidi"/>
            <w:kern w:val="2"/>
            <w:sz w:val="24"/>
            <w:szCs w:val="24"/>
            <w:lang w:eastAsia="en-AU"/>
            <w14:ligatures w14:val="standardContextual"/>
          </w:rPr>
          <w:tab/>
        </w:r>
        <w:r w:rsidRPr="00BD67DE">
          <w:t>Return of things seized</w:t>
        </w:r>
        <w:r>
          <w:tab/>
        </w:r>
        <w:r>
          <w:fldChar w:fldCharType="begin"/>
        </w:r>
        <w:r>
          <w:instrText xml:space="preserve"> PAGEREF _Toc213680939 \h </w:instrText>
        </w:r>
        <w:r>
          <w:fldChar w:fldCharType="separate"/>
        </w:r>
        <w:r w:rsidR="00594E67">
          <w:t>437</w:t>
        </w:r>
        <w:r>
          <w:fldChar w:fldCharType="end"/>
        </w:r>
      </w:hyperlink>
    </w:p>
    <w:p w14:paraId="6B247CDE" w14:textId="6E2B7F41"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40" w:history="1">
        <w:r w:rsidRPr="00BD67DE">
          <w:t>Division 6.3.5</w:t>
        </w:r>
        <w:r>
          <w:rPr>
            <w:rFonts w:asciiTheme="minorHAnsi" w:eastAsiaTheme="minorEastAsia" w:hAnsiTheme="minorHAnsi" w:cstheme="minorBidi"/>
            <w:b w:val="0"/>
            <w:kern w:val="2"/>
            <w:sz w:val="24"/>
            <w:szCs w:val="24"/>
            <w:lang w:eastAsia="en-AU"/>
            <w14:ligatures w14:val="standardContextual"/>
          </w:rPr>
          <w:tab/>
        </w:r>
        <w:r w:rsidRPr="00BD67DE">
          <w:t>Miscellaneous—pt 6.3</w:t>
        </w:r>
        <w:r w:rsidRPr="00381DEF">
          <w:rPr>
            <w:vanish/>
          </w:rPr>
          <w:tab/>
        </w:r>
        <w:r w:rsidRPr="00381DEF">
          <w:rPr>
            <w:vanish/>
          </w:rPr>
          <w:fldChar w:fldCharType="begin"/>
        </w:r>
        <w:r w:rsidRPr="00381DEF">
          <w:rPr>
            <w:vanish/>
          </w:rPr>
          <w:instrText xml:space="preserve"> PAGEREF _Toc213680940 \h </w:instrText>
        </w:r>
        <w:r w:rsidRPr="00381DEF">
          <w:rPr>
            <w:vanish/>
          </w:rPr>
        </w:r>
        <w:r w:rsidRPr="00381DEF">
          <w:rPr>
            <w:vanish/>
          </w:rPr>
          <w:fldChar w:fldCharType="separate"/>
        </w:r>
        <w:r w:rsidR="00594E67">
          <w:rPr>
            <w:vanish/>
          </w:rPr>
          <w:t>437</w:t>
        </w:r>
        <w:r w:rsidRPr="00381DEF">
          <w:rPr>
            <w:vanish/>
          </w:rPr>
          <w:fldChar w:fldCharType="end"/>
        </w:r>
      </w:hyperlink>
    </w:p>
    <w:p w14:paraId="71D73A5F" w14:textId="2BCED8A5"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41" w:history="1">
        <w:r w:rsidRPr="00BD67DE">
          <w:t>548</w:t>
        </w:r>
        <w:r>
          <w:rPr>
            <w:rFonts w:asciiTheme="minorHAnsi" w:eastAsiaTheme="minorEastAsia" w:hAnsiTheme="minorHAnsi" w:cstheme="minorBidi"/>
            <w:kern w:val="2"/>
            <w:sz w:val="24"/>
            <w:szCs w:val="24"/>
            <w:lang w:eastAsia="en-AU"/>
            <w14:ligatures w14:val="standardContextual"/>
          </w:rPr>
          <w:tab/>
        </w:r>
        <w:r w:rsidRPr="00BD67DE">
          <w:t>Damage etc to be minimised</w:t>
        </w:r>
        <w:r>
          <w:tab/>
        </w:r>
        <w:r>
          <w:fldChar w:fldCharType="begin"/>
        </w:r>
        <w:r>
          <w:instrText xml:space="preserve"> PAGEREF _Toc213680941 \h </w:instrText>
        </w:r>
        <w:r>
          <w:fldChar w:fldCharType="separate"/>
        </w:r>
        <w:r w:rsidR="00594E67">
          <w:t>437</w:t>
        </w:r>
        <w:r>
          <w:fldChar w:fldCharType="end"/>
        </w:r>
      </w:hyperlink>
    </w:p>
    <w:p w14:paraId="68E733BD" w14:textId="4A69988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42" w:history="1">
        <w:r w:rsidRPr="00BD67DE">
          <w:t>549</w:t>
        </w:r>
        <w:r>
          <w:rPr>
            <w:rFonts w:asciiTheme="minorHAnsi" w:eastAsiaTheme="minorEastAsia" w:hAnsiTheme="minorHAnsi" w:cstheme="minorBidi"/>
            <w:kern w:val="2"/>
            <w:sz w:val="24"/>
            <w:szCs w:val="24"/>
            <w:lang w:eastAsia="en-AU"/>
            <w14:ligatures w14:val="standardContextual"/>
          </w:rPr>
          <w:tab/>
        </w:r>
        <w:r w:rsidRPr="00BD67DE">
          <w:t>Compensation for exercise of enforcement powers</w:t>
        </w:r>
        <w:r>
          <w:tab/>
        </w:r>
        <w:r>
          <w:fldChar w:fldCharType="begin"/>
        </w:r>
        <w:r>
          <w:instrText xml:space="preserve"> PAGEREF _Toc213680942 \h </w:instrText>
        </w:r>
        <w:r>
          <w:fldChar w:fldCharType="separate"/>
        </w:r>
        <w:r w:rsidR="00594E67">
          <w:t>438</w:t>
        </w:r>
        <w:r>
          <w:fldChar w:fldCharType="end"/>
        </w:r>
      </w:hyperlink>
    </w:p>
    <w:p w14:paraId="08B8C2CA" w14:textId="302D5C7F"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43" w:history="1">
        <w:r w:rsidRPr="00BD67DE">
          <w:t>Part 6.4</w:t>
        </w:r>
        <w:r>
          <w:rPr>
            <w:rFonts w:asciiTheme="minorHAnsi" w:eastAsiaTheme="minorEastAsia" w:hAnsiTheme="minorHAnsi" w:cstheme="minorBidi"/>
            <w:b w:val="0"/>
            <w:kern w:val="2"/>
            <w:szCs w:val="24"/>
            <w:lang w:eastAsia="en-AU"/>
            <w14:ligatures w14:val="standardContextual"/>
          </w:rPr>
          <w:tab/>
        </w:r>
        <w:r w:rsidRPr="00BD67DE">
          <w:t>Additional powers in relation to incorporated legal practices</w:t>
        </w:r>
        <w:r w:rsidRPr="00381DEF">
          <w:rPr>
            <w:vanish/>
          </w:rPr>
          <w:tab/>
        </w:r>
        <w:r w:rsidRPr="00381DEF">
          <w:rPr>
            <w:vanish/>
          </w:rPr>
          <w:fldChar w:fldCharType="begin"/>
        </w:r>
        <w:r w:rsidRPr="00381DEF">
          <w:rPr>
            <w:vanish/>
          </w:rPr>
          <w:instrText xml:space="preserve"> PAGEREF _Toc213680943 \h </w:instrText>
        </w:r>
        <w:r w:rsidRPr="00381DEF">
          <w:rPr>
            <w:vanish/>
          </w:rPr>
        </w:r>
        <w:r w:rsidRPr="00381DEF">
          <w:rPr>
            <w:vanish/>
          </w:rPr>
          <w:fldChar w:fldCharType="separate"/>
        </w:r>
        <w:r w:rsidR="00594E67">
          <w:rPr>
            <w:vanish/>
          </w:rPr>
          <w:t>439</w:t>
        </w:r>
        <w:r w:rsidRPr="00381DEF">
          <w:rPr>
            <w:vanish/>
          </w:rPr>
          <w:fldChar w:fldCharType="end"/>
        </w:r>
      </w:hyperlink>
    </w:p>
    <w:p w14:paraId="33156CCA" w14:textId="2682585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44" w:history="1">
        <w:r w:rsidRPr="00BD67DE">
          <w:t>550</w:t>
        </w:r>
        <w:r>
          <w:rPr>
            <w:rFonts w:asciiTheme="minorHAnsi" w:eastAsiaTheme="minorEastAsia" w:hAnsiTheme="minorHAnsi" w:cstheme="minorBidi"/>
            <w:kern w:val="2"/>
            <w:sz w:val="24"/>
            <w:szCs w:val="24"/>
            <w:lang w:eastAsia="en-AU"/>
            <w14:ligatures w14:val="standardContextual"/>
          </w:rPr>
          <w:tab/>
        </w:r>
        <w:r w:rsidRPr="00BD67DE">
          <w:t>Application—pt 6.4</w:t>
        </w:r>
        <w:r>
          <w:tab/>
        </w:r>
        <w:r>
          <w:fldChar w:fldCharType="begin"/>
        </w:r>
        <w:r>
          <w:instrText xml:space="preserve"> PAGEREF _Toc213680944 \h </w:instrText>
        </w:r>
        <w:r>
          <w:fldChar w:fldCharType="separate"/>
        </w:r>
        <w:r w:rsidR="00594E67">
          <w:t>439</w:t>
        </w:r>
        <w:r>
          <w:fldChar w:fldCharType="end"/>
        </w:r>
      </w:hyperlink>
    </w:p>
    <w:p w14:paraId="57FB5E11" w14:textId="3E9C4FE1"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945" w:history="1">
        <w:r w:rsidRPr="00BD67DE">
          <w:t>551</w:t>
        </w:r>
        <w:r>
          <w:rPr>
            <w:rFonts w:asciiTheme="minorHAnsi" w:eastAsiaTheme="minorEastAsia" w:hAnsiTheme="minorHAnsi" w:cstheme="minorBidi"/>
            <w:kern w:val="2"/>
            <w:sz w:val="24"/>
            <w:szCs w:val="24"/>
            <w:lang w:eastAsia="en-AU"/>
            <w14:ligatures w14:val="standardContextual"/>
          </w:rPr>
          <w:tab/>
        </w:r>
        <w:r w:rsidRPr="00BD67DE">
          <w:t>Investigative powers relating to investigations and audits</w:t>
        </w:r>
        <w:r>
          <w:tab/>
        </w:r>
        <w:r>
          <w:fldChar w:fldCharType="begin"/>
        </w:r>
        <w:r>
          <w:instrText xml:space="preserve"> PAGEREF _Toc213680945 \h </w:instrText>
        </w:r>
        <w:r>
          <w:fldChar w:fldCharType="separate"/>
        </w:r>
        <w:r w:rsidR="00594E67">
          <w:t>439</w:t>
        </w:r>
        <w:r>
          <w:fldChar w:fldCharType="end"/>
        </w:r>
      </w:hyperlink>
    </w:p>
    <w:p w14:paraId="6154A676" w14:textId="654D2BA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46" w:history="1">
        <w:r w:rsidRPr="00BD67DE">
          <w:t>552</w:t>
        </w:r>
        <w:r>
          <w:rPr>
            <w:rFonts w:asciiTheme="minorHAnsi" w:eastAsiaTheme="minorEastAsia" w:hAnsiTheme="minorHAnsi" w:cstheme="minorBidi"/>
            <w:kern w:val="2"/>
            <w:sz w:val="24"/>
            <w:szCs w:val="24"/>
            <w:lang w:eastAsia="en-AU"/>
            <w14:ligatures w14:val="standardContextual"/>
          </w:rPr>
          <w:tab/>
        </w:r>
        <w:r w:rsidRPr="00BD67DE">
          <w:t>Examination of people under pt 6.4</w:t>
        </w:r>
        <w:r>
          <w:tab/>
        </w:r>
        <w:r>
          <w:fldChar w:fldCharType="begin"/>
        </w:r>
        <w:r>
          <w:instrText xml:space="preserve"> PAGEREF _Toc213680946 \h </w:instrText>
        </w:r>
        <w:r>
          <w:fldChar w:fldCharType="separate"/>
        </w:r>
        <w:r w:rsidR="00594E67">
          <w:t>439</w:t>
        </w:r>
        <w:r>
          <w:fldChar w:fldCharType="end"/>
        </w:r>
      </w:hyperlink>
    </w:p>
    <w:p w14:paraId="0782F97A" w14:textId="5415FEA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47" w:history="1">
        <w:r w:rsidRPr="00BD67DE">
          <w:t>553</w:t>
        </w:r>
        <w:r>
          <w:rPr>
            <w:rFonts w:asciiTheme="minorHAnsi" w:eastAsiaTheme="minorEastAsia" w:hAnsiTheme="minorHAnsi" w:cstheme="minorBidi"/>
            <w:kern w:val="2"/>
            <w:sz w:val="24"/>
            <w:szCs w:val="24"/>
            <w:lang w:eastAsia="en-AU"/>
            <w14:ligatures w14:val="standardContextual"/>
          </w:rPr>
          <w:tab/>
        </w:r>
        <w:r w:rsidRPr="00BD67DE">
          <w:t>Inspection of books under pt 6.4</w:t>
        </w:r>
        <w:r>
          <w:tab/>
        </w:r>
        <w:r>
          <w:fldChar w:fldCharType="begin"/>
        </w:r>
        <w:r>
          <w:instrText xml:space="preserve"> PAGEREF _Toc213680947 \h </w:instrText>
        </w:r>
        <w:r>
          <w:fldChar w:fldCharType="separate"/>
        </w:r>
        <w:r w:rsidR="00594E67">
          <w:t>440</w:t>
        </w:r>
        <w:r>
          <w:fldChar w:fldCharType="end"/>
        </w:r>
      </w:hyperlink>
    </w:p>
    <w:p w14:paraId="46A9736B" w14:textId="6164D06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48" w:history="1">
        <w:r w:rsidRPr="00BD67DE">
          <w:t>554</w:t>
        </w:r>
        <w:r>
          <w:rPr>
            <w:rFonts w:asciiTheme="minorHAnsi" w:eastAsiaTheme="minorEastAsia" w:hAnsiTheme="minorHAnsi" w:cstheme="minorBidi"/>
            <w:kern w:val="2"/>
            <w:sz w:val="24"/>
            <w:szCs w:val="24"/>
            <w:lang w:eastAsia="en-AU"/>
            <w14:ligatures w14:val="standardContextual"/>
          </w:rPr>
          <w:tab/>
        </w:r>
        <w:r w:rsidRPr="00BD67DE">
          <w:t>Power to hold hearings under pt 6.4</w:t>
        </w:r>
        <w:r>
          <w:tab/>
        </w:r>
        <w:r>
          <w:fldChar w:fldCharType="begin"/>
        </w:r>
        <w:r>
          <w:instrText xml:space="preserve"> PAGEREF _Toc213680948 \h </w:instrText>
        </w:r>
        <w:r>
          <w:fldChar w:fldCharType="separate"/>
        </w:r>
        <w:r w:rsidR="00594E67">
          <w:t>441</w:t>
        </w:r>
        <w:r>
          <w:fldChar w:fldCharType="end"/>
        </w:r>
      </w:hyperlink>
    </w:p>
    <w:p w14:paraId="6DBDAF41" w14:textId="4356C0A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49" w:history="1">
        <w:r w:rsidRPr="00BD67DE">
          <w:t>555</w:t>
        </w:r>
        <w:r>
          <w:rPr>
            <w:rFonts w:asciiTheme="minorHAnsi" w:eastAsiaTheme="minorEastAsia" w:hAnsiTheme="minorHAnsi" w:cstheme="minorBidi"/>
            <w:kern w:val="2"/>
            <w:sz w:val="24"/>
            <w:szCs w:val="24"/>
            <w:lang w:eastAsia="en-AU"/>
            <w14:ligatures w14:val="standardContextual"/>
          </w:rPr>
          <w:tab/>
        </w:r>
        <w:r w:rsidRPr="00BD67DE">
          <w:t>Failure to comply with investigation under pt 6.4</w:t>
        </w:r>
        <w:r>
          <w:tab/>
        </w:r>
        <w:r>
          <w:fldChar w:fldCharType="begin"/>
        </w:r>
        <w:r>
          <w:instrText xml:space="preserve"> PAGEREF _Toc213680949 \h </w:instrText>
        </w:r>
        <w:r>
          <w:fldChar w:fldCharType="separate"/>
        </w:r>
        <w:r w:rsidR="00594E67">
          <w:t>442</w:t>
        </w:r>
        <w:r>
          <w:fldChar w:fldCharType="end"/>
        </w:r>
      </w:hyperlink>
    </w:p>
    <w:p w14:paraId="20F93339" w14:textId="61E2FD9C"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50" w:history="1">
        <w:r w:rsidRPr="00BD67DE">
          <w:t>Part 6.5</w:t>
        </w:r>
        <w:r>
          <w:rPr>
            <w:rFonts w:asciiTheme="minorHAnsi" w:eastAsiaTheme="minorEastAsia" w:hAnsiTheme="minorHAnsi" w:cstheme="minorBidi"/>
            <w:b w:val="0"/>
            <w:kern w:val="2"/>
            <w:szCs w:val="24"/>
            <w:lang w:eastAsia="en-AU"/>
            <w14:ligatures w14:val="standardContextual"/>
          </w:rPr>
          <w:tab/>
        </w:r>
        <w:r w:rsidRPr="00BD67DE">
          <w:t>Miscellaneous—ch 6</w:t>
        </w:r>
        <w:r w:rsidRPr="00381DEF">
          <w:rPr>
            <w:vanish/>
          </w:rPr>
          <w:tab/>
        </w:r>
        <w:r w:rsidRPr="00381DEF">
          <w:rPr>
            <w:vanish/>
          </w:rPr>
          <w:fldChar w:fldCharType="begin"/>
        </w:r>
        <w:r w:rsidRPr="00381DEF">
          <w:rPr>
            <w:vanish/>
          </w:rPr>
          <w:instrText xml:space="preserve"> PAGEREF _Toc213680950 \h </w:instrText>
        </w:r>
        <w:r w:rsidRPr="00381DEF">
          <w:rPr>
            <w:vanish/>
          </w:rPr>
        </w:r>
        <w:r w:rsidRPr="00381DEF">
          <w:rPr>
            <w:vanish/>
          </w:rPr>
          <w:fldChar w:fldCharType="separate"/>
        </w:r>
        <w:r w:rsidR="00594E67">
          <w:rPr>
            <w:vanish/>
          </w:rPr>
          <w:t>443</w:t>
        </w:r>
        <w:r w:rsidRPr="00381DEF">
          <w:rPr>
            <w:vanish/>
          </w:rPr>
          <w:fldChar w:fldCharType="end"/>
        </w:r>
      </w:hyperlink>
    </w:p>
    <w:p w14:paraId="132EC6AF" w14:textId="10286DB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1" w:history="1">
        <w:r w:rsidRPr="00BD67DE">
          <w:t>555A</w:t>
        </w:r>
        <w:r>
          <w:rPr>
            <w:rFonts w:asciiTheme="minorHAnsi" w:eastAsiaTheme="minorEastAsia" w:hAnsiTheme="minorHAnsi" w:cstheme="minorBidi"/>
            <w:kern w:val="2"/>
            <w:sz w:val="24"/>
            <w:szCs w:val="24"/>
            <w:lang w:eastAsia="en-AU"/>
            <w14:ligatures w14:val="standardContextual"/>
          </w:rPr>
          <w:tab/>
        </w:r>
        <w:r w:rsidRPr="00BD67DE">
          <w:t>Obstruction of investigator</w:t>
        </w:r>
        <w:r>
          <w:tab/>
        </w:r>
        <w:r>
          <w:fldChar w:fldCharType="begin"/>
        </w:r>
        <w:r>
          <w:instrText xml:space="preserve"> PAGEREF _Toc213680951 \h </w:instrText>
        </w:r>
        <w:r>
          <w:fldChar w:fldCharType="separate"/>
        </w:r>
        <w:r w:rsidR="00594E67">
          <w:t>443</w:t>
        </w:r>
        <w:r>
          <w:fldChar w:fldCharType="end"/>
        </w:r>
      </w:hyperlink>
    </w:p>
    <w:p w14:paraId="0488EB2A" w14:textId="6F2FE40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2" w:history="1">
        <w:r w:rsidRPr="00BD67DE">
          <w:t>556</w:t>
        </w:r>
        <w:r>
          <w:rPr>
            <w:rFonts w:asciiTheme="minorHAnsi" w:eastAsiaTheme="minorEastAsia" w:hAnsiTheme="minorHAnsi" w:cstheme="minorBidi"/>
            <w:kern w:val="2"/>
            <w:sz w:val="24"/>
            <w:szCs w:val="24"/>
            <w:lang w:eastAsia="en-AU"/>
            <w14:ligatures w14:val="standardContextual"/>
          </w:rPr>
          <w:tab/>
        </w:r>
        <w:r w:rsidRPr="00BD67DE">
          <w:t>Additional obligations of Australian lawyers</w:t>
        </w:r>
        <w:r>
          <w:tab/>
        </w:r>
        <w:r>
          <w:fldChar w:fldCharType="begin"/>
        </w:r>
        <w:r>
          <w:instrText xml:space="preserve"> PAGEREF _Toc213680952 \h </w:instrText>
        </w:r>
        <w:r>
          <w:fldChar w:fldCharType="separate"/>
        </w:r>
        <w:r w:rsidR="00594E67">
          <w:t>443</w:t>
        </w:r>
        <w:r>
          <w:fldChar w:fldCharType="end"/>
        </w:r>
      </w:hyperlink>
    </w:p>
    <w:p w14:paraId="13B25798" w14:textId="69955992"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3" w:history="1">
        <w:r w:rsidRPr="00BD67DE">
          <w:t>557</w:t>
        </w:r>
        <w:r>
          <w:rPr>
            <w:rFonts w:asciiTheme="minorHAnsi" w:eastAsiaTheme="minorEastAsia" w:hAnsiTheme="minorHAnsi" w:cstheme="minorBidi"/>
            <w:kern w:val="2"/>
            <w:sz w:val="24"/>
            <w:szCs w:val="24"/>
            <w:lang w:eastAsia="en-AU"/>
            <w14:ligatures w14:val="standardContextual"/>
          </w:rPr>
          <w:tab/>
        </w:r>
        <w:r w:rsidRPr="00BD67DE">
          <w:t>Permitted disclosure of confidential information—ch 6</w:t>
        </w:r>
        <w:r>
          <w:tab/>
        </w:r>
        <w:r>
          <w:fldChar w:fldCharType="begin"/>
        </w:r>
        <w:r>
          <w:instrText xml:space="preserve"> PAGEREF _Toc213680953 \h </w:instrText>
        </w:r>
        <w:r>
          <w:fldChar w:fldCharType="separate"/>
        </w:r>
        <w:r w:rsidR="00594E67">
          <w:t>444</w:t>
        </w:r>
        <w:r>
          <w:fldChar w:fldCharType="end"/>
        </w:r>
      </w:hyperlink>
    </w:p>
    <w:p w14:paraId="3BD71193" w14:textId="2F9F0E0E"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954" w:history="1">
        <w:r w:rsidRPr="00BD67DE">
          <w:t>Chapter 7</w:t>
        </w:r>
        <w:r>
          <w:rPr>
            <w:rFonts w:asciiTheme="minorHAnsi" w:eastAsiaTheme="minorEastAsia" w:hAnsiTheme="minorHAnsi" w:cstheme="minorBidi"/>
            <w:b w:val="0"/>
            <w:kern w:val="2"/>
            <w:szCs w:val="24"/>
            <w:lang w:eastAsia="en-AU"/>
            <w14:ligatures w14:val="standardContextual"/>
          </w:rPr>
          <w:tab/>
        </w:r>
        <w:r w:rsidRPr="00BD67DE">
          <w:t>Admissions board</w:t>
        </w:r>
        <w:r w:rsidRPr="00381DEF">
          <w:rPr>
            <w:vanish/>
          </w:rPr>
          <w:tab/>
        </w:r>
        <w:r w:rsidRPr="00381DEF">
          <w:rPr>
            <w:vanish/>
          </w:rPr>
          <w:fldChar w:fldCharType="begin"/>
        </w:r>
        <w:r w:rsidRPr="00381DEF">
          <w:rPr>
            <w:vanish/>
          </w:rPr>
          <w:instrText xml:space="preserve"> PAGEREF _Toc213680954 \h </w:instrText>
        </w:r>
        <w:r w:rsidRPr="00381DEF">
          <w:rPr>
            <w:vanish/>
          </w:rPr>
        </w:r>
        <w:r w:rsidRPr="00381DEF">
          <w:rPr>
            <w:vanish/>
          </w:rPr>
          <w:fldChar w:fldCharType="separate"/>
        </w:r>
        <w:r w:rsidR="00594E67">
          <w:rPr>
            <w:vanish/>
          </w:rPr>
          <w:t>447</w:t>
        </w:r>
        <w:r w:rsidRPr="00381DEF">
          <w:rPr>
            <w:vanish/>
          </w:rPr>
          <w:fldChar w:fldCharType="end"/>
        </w:r>
      </w:hyperlink>
    </w:p>
    <w:p w14:paraId="44CA0673" w14:textId="6B21198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5" w:history="1">
        <w:r w:rsidRPr="00BD67DE">
          <w:t>558</w:t>
        </w:r>
        <w:r>
          <w:rPr>
            <w:rFonts w:asciiTheme="minorHAnsi" w:eastAsiaTheme="minorEastAsia" w:hAnsiTheme="minorHAnsi" w:cstheme="minorBidi"/>
            <w:kern w:val="2"/>
            <w:sz w:val="24"/>
            <w:szCs w:val="24"/>
            <w:lang w:eastAsia="en-AU"/>
            <w14:ligatures w14:val="standardContextual"/>
          </w:rPr>
          <w:tab/>
        </w:r>
        <w:r w:rsidRPr="00BD67DE">
          <w:t>Admissions board</w:t>
        </w:r>
        <w:r>
          <w:tab/>
        </w:r>
        <w:r>
          <w:fldChar w:fldCharType="begin"/>
        </w:r>
        <w:r>
          <w:instrText xml:space="preserve"> PAGEREF _Toc213680955 \h </w:instrText>
        </w:r>
        <w:r>
          <w:fldChar w:fldCharType="separate"/>
        </w:r>
        <w:r w:rsidR="00594E67">
          <w:t>447</w:t>
        </w:r>
        <w:r>
          <w:fldChar w:fldCharType="end"/>
        </w:r>
      </w:hyperlink>
    </w:p>
    <w:p w14:paraId="15663FA6" w14:textId="6CEAE711"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6" w:history="1">
        <w:r w:rsidRPr="00BD67DE">
          <w:t>559</w:t>
        </w:r>
        <w:r>
          <w:rPr>
            <w:rFonts w:asciiTheme="minorHAnsi" w:eastAsiaTheme="minorEastAsia" w:hAnsiTheme="minorHAnsi" w:cstheme="minorBidi"/>
            <w:kern w:val="2"/>
            <w:sz w:val="24"/>
            <w:szCs w:val="24"/>
            <w:lang w:eastAsia="en-AU"/>
            <w14:ligatures w14:val="standardContextual"/>
          </w:rPr>
          <w:tab/>
        </w:r>
        <w:r w:rsidRPr="00BD67DE">
          <w:t>Ending appointments of members</w:t>
        </w:r>
        <w:r>
          <w:tab/>
        </w:r>
        <w:r>
          <w:fldChar w:fldCharType="begin"/>
        </w:r>
        <w:r>
          <w:instrText xml:space="preserve"> PAGEREF _Toc213680956 \h </w:instrText>
        </w:r>
        <w:r>
          <w:fldChar w:fldCharType="separate"/>
        </w:r>
        <w:r w:rsidR="00594E67">
          <w:t>447</w:t>
        </w:r>
        <w:r>
          <w:fldChar w:fldCharType="end"/>
        </w:r>
      </w:hyperlink>
    </w:p>
    <w:p w14:paraId="0EA47CEE" w14:textId="0855980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7" w:history="1">
        <w:r w:rsidRPr="00BD67DE">
          <w:t>560</w:t>
        </w:r>
        <w:r>
          <w:rPr>
            <w:rFonts w:asciiTheme="minorHAnsi" w:eastAsiaTheme="minorEastAsia" w:hAnsiTheme="minorHAnsi" w:cstheme="minorBidi"/>
            <w:kern w:val="2"/>
            <w:sz w:val="24"/>
            <w:szCs w:val="24"/>
            <w:lang w:eastAsia="en-AU"/>
            <w14:ligatures w14:val="standardContextual"/>
          </w:rPr>
          <w:tab/>
        </w:r>
        <w:r w:rsidRPr="00BD67DE">
          <w:t>Chair of admissions board</w:t>
        </w:r>
        <w:r>
          <w:tab/>
        </w:r>
        <w:r>
          <w:fldChar w:fldCharType="begin"/>
        </w:r>
        <w:r>
          <w:instrText xml:space="preserve"> PAGEREF _Toc213680957 \h </w:instrText>
        </w:r>
        <w:r>
          <w:fldChar w:fldCharType="separate"/>
        </w:r>
        <w:r w:rsidR="00594E67">
          <w:t>449</w:t>
        </w:r>
        <w:r>
          <w:fldChar w:fldCharType="end"/>
        </w:r>
      </w:hyperlink>
    </w:p>
    <w:p w14:paraId="57595DB9" w14:textId="4B52BF2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8" w:history="1">
        <w:r w:rsidRPr="00BD67DE">
          <w:t>561</w:t>
        </w:r>
        <w:r>
          <w:rPr>
            <w:rFonts w:asciiTheme="minorHAnsi" w:eastAsiaTheme="minorEastAsia" w:hAnsiTheme="minorHAnsi" w:cstheme="minorBidi"/>
            <w:kern w:val="2"/>
            <w:sz w:val="24"/>
            <w:szCs w:val="24"/>
            <w:lang w:eastAsia="en-AU"/>
            <w14:ligatures w14:val="standardContextual"/>
          </w:rPr>
          <w:tab/>
        </w:r>
        <w:r w:rsidRPr="00BD67DE">
          <w:t>Meetings of admissions board</w:t>
        </w:r>
        <w:r>
          <w:tab/>
        </w:r>
        <w:r>
          <w:fldChar w:fldCharType="begin"/>
        </w:r>
        <w:r>
          <w:instrText xml:space="preserve"> PAGEREF _Toc213680958 \h </w:instrText>
        </w:r>
        <w:r>
          <w:fldChar w:fldCharType="separate"/>
        </w:r>
        <w:r w:rsidR="00594E67">
          <w:t>449</w:t>
        </w:r>
        <w:r>
          <w:fldChar w:fldCharType="end"/>
        </w:r>
      </w:hyperlink>
    </w:p>
    <w:p w14:paraId="1A6D62F1" w14:textId="62A35EA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59" w:history="1">
        <w:r w:rsidRPr="00BD67DE">
          <w:t>562</w:t>
        </w:r>
        <w:r>
          <w:rPr>
            <w:rFonts w:asciiTheme="minorHAnsi" w:eastAsiaTheme="minorEastAsia" w:hAnsiTheme="minorHAnsi" w:cstheme="minorBidi"/>
            <w:kern w:val="2"/>
            <w:sz w:val="24"/>
            <w:szCs w:val="24"/>
            <w:lang w:eastAsia="en-AU"/>
            <w14:ligatures w14:val="standardContextual"/>
          </w:rPr>
          <w:tab/>
        </w:r>
        <w:r w:rsidRPr="00BD67DE">
          <w:t>Protection of members from liability</w:t>
        </w:r>
        <w:r>
          <w:tab/>
        </w:r>
        <w:r>
          <w:fldChar w:fldCharType="begin"/>
        </w:r>
        <w:r>
          <w:instrText xml:space="preserve"> PAGEREF _Toc213680959 \h </w:instrText>
        </w:r>
        <w:r>
          <w:fldChar w:fldCharType="separate"/>
        </w:r>
        <w:r w:rsidR="00594E67">
          <w:t>449</w:t>
        </w:r>
        <w:r>
          <w:fldChar w:fldCharType="end"/>
        </w:r>
      </w:hyperlink>
    </w:p>
    <w:p w14:paraId="71797E21" w14:textId="63C5D8BF"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960" w:history="1">
        <w:r w:rsidRPr="00BD67DE">
          <w:t>Chapter 8</w:t>
        </w:r>
        <w:r>
          <w:rPr>
            <w:rFonts w:asciiTheme="minorHAnsi" w:eastAsiaTheme="minorEastAsia" w:hAnsiTheme="minorHAnsi" w:cstheme="minorBidi"/>
            <w:b w:val="0"/>
            <w:kern w:val="2"/>
            <w:szCs w:val="24"/>
            <w:lang w:eastAsia="en-AU"/>
            <w14:ligatures w14:val="standardContextual"/>
          </w:rPr>
          <w:tab/>
        </w:r>
        <w:r w:rsidRPr="00BD67DE">
          <w:t>Professional bodies</w:t>
        </w:r>
        <w:r w:rsidRPr="00381DEF">
          <w:rPr>
            <w:vanish/>
          </w:rPr>
          <w:tab/>
        </w:r>
        <w:r w:rsidRPr="00381DEF">
          <w:rPr>
            <w:vanish/>
          </w:rPr>
          <w:fldChar w:fldCharType="begin"/>
        </w:r>
        <w:r w:rsidRPr="00381DEF">
          <w:rPr>
            <w:vanish/>
          </w:rPr>
          <w:instrText xml:space="preserve"> PAGEREF _Toc213680960 \h </w:instrText>
        </w:r>
        <w:r w:rsidRPr="00381DEF">
          <w:rPr>
            <w:vanish/>
          </w:rPr>
        </w:r>
        <w:r w:rsidRPr="00381DEF">
          <w:rPr>
            <w:vanish/>
          </w:rPr>
          <w:fldChar w:fldCharType="separate"/>
        </w:r>
        <w:r w:rsidR="00594E67">
          <w:rPr>
            <w:vanish/>
          </w:rPr>
          <w:t>450</w:t>
        </w:r>
        <w:r w:rsidRPr="00381DEF">
          <w:rPr>
            <w:vanish/>
          </w:rPr>
          <w:fldChar w:fldCharType="end"/>
        </w:r>
      </w:hyperlink>
    </w:p>
    <w:p w14:paraId="5CE8BC3C" w14:textId="3238553B"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61" w:history="1">
        <w:r w:rsidRPr="00BD67DE">
          <w:t>Part 8.1</w:t>
        </w:r>
        <w:r>
          <w:rPr>
            <w:rFonts w:asciiTheme="minorHAnsi" w:eastAsiaTheme="minorEastAsia" w:hAnsiTheme="minorHAnsi" w:cstheme="minorBidi"/>
            <w:b w:val="0"/>
            <w:kern w:val="2"/>
            <w:szCs w:val="24"/>
            <w:lang w:eastAsia="en-AU"/>
            <w14:ligatures w14:val="standardContextual"/>
          </w:rPr>
          <w:tab/>
        </w:r>
        <w:r w:rsidRPr="00BD67DE">
          <w:t>Bar council</w:t>
        </w:r>
        <w:r w:rsidRPr="00381DEF">
          <w:rPr>
            <w:vanish/>
          </w:rPr>
          <w:tab/>
        </w:r>
        <w:r w:rsidRPr="00381DEF">
          <w:rPr>
            <w:vanish/>
          </w:rPr>
          <w:fldChar w:fldCharType="begin"/>
        </w:r>
        <w:r w:rsidRPr="00381DEF">
          <w:rPr>
            <w:vanish/>
          </w:rPr>
          <w:instrText xml:space="preserve"> PAGEREF _Toc213680961 \h </w:instrText>
        </w:r>
        <w:r w:rsidRPr="00381DEF">
          <w:rPr>
            <w:vanish/>
          </w:rPr>
        </w:r>
        <w:r w:rsidRPr="00381DEF">
          <w:rPr>
            <w:vanish/>
          </w:rPr>
          <w:fldChar w:fldCharType="separate"/>
        </w:r>
        <w:r w:rsidR="00594E67">
          <w:rPr>
            <w:vanish/>
          </w:rPr>
          <w:t>450</w:t>
        </w:r>
        <w:r w:rsidRPr="00381DEF">
          <w:rPr>
            <w:vanish/>
          </w:rPr>
          <w:fldChar w:fldCharType="end"/>
        </w:r>
      </w:hyperlink>
    </w:p>
    <w:p w14:paraId="678A3A90" w14:textId="1A097B4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62" w:history="1">
        <w:r w:rsidRPr="00BD67DE">
          <w:t>575</w:t>
        </w:r>
        <w:r>
          <w:rPr>
            <w:rFonts w:asciiTheme="minorHAnsi" w:eastAsiaTheme="minorEastAsia" w:hAnsiTheme="minorHAnsi" w:cstheme="minorBidi"/>
            <w:kern w:val="2"/>
            <w:sz w:val="24"/>
            <w:szCs w:val="24"/>
            <w:lang w:eastAsia="en-AU"/>
            <w14:ligatures w14:val="standardContextual"/>
          </w:rPr>
          <w:tab/>
        </w:r>
        <w:r w:rsidRPr="00BD67DE">
          <w:t>Functions of bar council</w:t>
        </w:r>
        <w:r>
          <w:tab/>
        </w:r>
        <w:r>
          <w:fldChar w:fldCharType="begin"/>
        </w:r>
        <w:r>
          <w:instrText xml:space="preserve"> PAGEREF _Toc213680962 \h </w:instrText>
        </w:r>
        <w:r>
          <w:fldChar w:fldCharType="separate"/>
        </w:r>
        <w:r w:rsidR="00594E67">
          <w:t>450</w:t>
        </w:r>
        <w:r>
          <w:fldChar w:fldCharType="end"/>
        </w:r>
      </w:hyperlink>
    </w:p>
    <w:p w14:paraId="3CF58E50" w14:textId="46E97385"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63" w:history="1">
        <w:r w:rsidRPr="00BD67DE">
          <w:t>Part 8.2</w:t>
        </w:r>
        <w:r>
          <w:rPr>
            <w:rFonts w:asciiTheme="minorHAnsi" w:eastAsiaTheme="minorEastAsia" w:hAnsiTheme="minorHAnsi" w:cstheme="minorBidi"/>
            <w:b w:val="0"/>
            <w:kern w:val="2"/>
            <w:szCs w:val="24"/>
            <w:lang w:eastAsia="en-AU"/>
            <w14:ligatures w14:val="standardContextual"/>
          </w:rPr>
          <w:tab/>
        </w:r>
        <w:r w:rsidRPr="00BD67DE">
          <w:t>Law society and law society council</w:t>
        </w:r>
        <w:r w:rsidRPr="00381DEF">
          <w:rPr>
            <w:vanish/>
          </w:rPr>
          <w:tab/>
        </w:r>
        <w:r w:rsidRPr="00381DEF">
          <w:rPr>
            <w:vanish/>
          </w:rPr>
          <w:fldChar w:fldCharType="begin"/>
        </w:r>
        <w:r w:rsidRPr="00381DEF">
          <w:rPr>
            <w:vanish/>
          </w:rPr>
          <w:instrText xml:space="preserve"> PAGEREF _Toc213680963 \h </w:instrText>
        </w:r>
        <w:r w:rsidRPr="00381DEF">
          <w:rPr>
            <w:vanish/>
          </w:rPr>
        </w:r>
        <w:r w:rsidRPr="00381DEF">
          <w:rPr>
            <w:vanish/>
          </w:rPr>
          <w:fldChar w:fldCharType="separate"/>
        </w:r>
        <w:r w:rsidR="00594E67">
          <w:rPr>
            <w:vanish/>
          </w:rPr>
          <w:t>452</w:t>
        </w:r>
        <w:r w:rsidRPr="00381DEF">
          <w:rPr>
            <w:vanish/>
          </w:rPr>
          <w:fldChar w:fldCharType="end"/>
        </w:r>
      </w:hyperlink>
    </w:p>
    <w:p w14:paraId="33617166" w14:textId="28FD364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64" w:history="1">
        <w:r w:rsidRPr="00BD67DE">
          <w:t>576</w:t>
        </w:r>
        <w:r>
          <w:rPr>
            <w:rFonts w:asciiTheme="minorHAnsi" w:eastAsiaTheme="minorEastAsia" w:hAnsiTheme="minorHAnsi" w:cstheme="minorBidi"/>
            <w:kern w:val="2"/>
            <w:sz w:val="24"/>
            <w:szCs w:val="24"/>
            <w:lang w:eastAsia="en-AU"/>
            <w14:ligatures w14:val="standardContextual"/>
          </w:rPr>
          <w:tab/>
        </w:r>
        <w:r w:rsidRPr="00BD67DE">
          <w:t>Establishment of law society</w:t>
        </w:r>
        <w:r>
          <w:tab/>
        </w:r>
        <w:r>
          <w:fldChar w:fldCharType="begin"/>
        </w:r>
        <w:r>
          <w:instrText xml:space="preserve"> PAGEREF _Toc213680964 \h </w:instrText>
        </w:r>
        <w:r>
          <w:fldChar w:fldCharType="separate"/>
        </w:r>
        <w:r w:rsidR="00594E67">
          <w:t>452</w:t>
        </w:r>
        <w:r>
          <w:fldChar w:fldCharType="end"/>
        </w:r>
      </w:hyperlink>
    </w:p>
    <w:p w14:paraId="3C4823D5" w14:textId="4ED39BA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65" w:history="1">
        <w:r w:rsidRPr="00BD67DE">
          <w:t>577</w:t>
        </w:r>
        <w:r>
          <w:rPr>
            <w:rFonts w:asciiTheme="minorHAnsi" w:eastAsiaTheme="minorEastAsia" w:hAnsiTheme="minorHAnsi" w:cstheme="minorBidi"/>
            <w:kern w:val="2"/>
            <w:sz w:val="24"/>
            <w:szCs w:val="24"/>
            <w:lang w:eastAsia="en-AU"/>
            <w14:ligatures w14:val="standardContextual"/>
          </w:rPr>
          <w:tab/>
        </w:r>
        <w:r w:rsidRPr="00BD67DE">
          <w:t>Functions of law society council</w:t>
        </w:r>
        <w:r>
          <w:tab/>
        </w:r>
        <w:r>
          <w:fldChar w:fldCharType="begin"/>
        </w:r>
        <w:r>
          <w:instrText xml:space="preserve"> PAGEREF _Toc213680965 \h </w:instrText>
        </w:r>
        <w:r>
          <w:fldChar w:fldCharType="separate"/>
        </w:r>
        <w:r w:rsidR="00594E67">
          <w:t>453</w:t>
        </w:r>
        <w:r>
          <w:fldChar w:fldCharType="end"/>
        </w:r>
      </w:hyperlink>
    </w:p>
    <w:p w14:paraId="36936AB0" w14:textId="6210FFAE" w:rsidR="00381DEF" w:rsidRDefault="00381DEF">
      <w:pPr>
        <w:pStyle w:val="TOC2"/>
        <w:rPr>
          <w:rFonts w:asciiTheme="minorHAnsi" w:eastAsiaTheme="minorEastAsia" w:hAnsiTheme="minorHAnsi" w:cstheme="minorBidi"/>
          <w:b w:val="0"/>
          <w:kern w:val="2"/>
          <w:szCs w:val="24"/>
          <w:lang w:eastAsia="en-AU"/>
          <w14:ligatures w14:val="standardContextual"/>
        </w:rPr>
      </w:pPr>
      <w:hyperlink w:anchor="_Toc213680966" w:history="1">
        <w:r w:rsidRPr="00BD67DE">
          <w:t>Part 8.3</w:t>
        </w:r>
        <w:r>
          <w:rPr>
            <w:rFonts w:asciiTheme="minorHAnsi" w:eastAsiaTheme="minorEastAsia" w:hAnsiTheme="minorHAnsi" w:cstheme="minorBidi"/>
            <w:b w:val="0"/>
            <w:kern w:val="2"/>
            <w:szCs w:val="24"/>
            <w:lang w:eastAsia="en-AU"/>
            <w14:ligatures w14:val="standardContextual"/>
          </w:rPr>
          <w:tab/>
        </w:r>
        <w:r w:rsidRPr="00BD67DE">
          <w:t>Legal profession rules</w:t>
        </w:r>
        <w:r w:rsidRPr="00381DEF">
          <w:rPr>
            <w:vanish/>
          </w:rPr>
          <w:tab/>
        </w:r>
        <w:r w:rsidRPr="00381DEF">
          <w:rPr>
            <w:vanish/>
          </w:rPr>
          <w:fldChar w:fldCharType="begin"/>
        </w:r>
        <w:r w:rsidRPr="00381DEF">
          <w:rPr>
            <w:vanish/>
          </w:rPr>
          <w:instrText xml:space="preserve"> PAGEREF _Toc213680966 \h </w:instrText>
        </w:r>
        <w:r w:rsidRPr="00381DEF">
          <w:rPr>
            <w:vanish/>
          </w:rPr>
        </w:r>
        <w:r w:rsidRPr="00381DEF">
          <w:rPr>
            <w:vanish/>
          </w:rPr>
          <w:fldChar w:fldCharType="separate"/>
        </w:r>
        <w:r w:rsidR="00594E67">
          <w:rPr>
            <w:vanish/>
          </w:rPr>
          <w:t>455</w:t>
        </w:r>
        <w:r w:rsidRPr="00381DEF">
          <w:rPr>
            <w:vanish/>
          </w:rPr>
          <w:fldChar w:fldCharType="end"/>
        </w:r>
      </w:hyperlink>
    </w:p>
    <w:p w14:paraId="5070A047" w14:textId="0C5DD000"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67" w:history="1">
        <w:r w:rsidRPr="00BD67DE">
          <w:t>Division 8.3.1</w:t>
        </w:r>
        <w:r>
          <w:rPr>
            <w:rFonts w:asciiTheme="minorHAnsi" w:eastAsiaTheme="minorEastAsia" w:hAnsiTheme="minorHAnsi" w:cstheme="minorBidi"/>
            <w:b w:val="0"/>
            <w:kern w:val="2"/>
            <w:sz w:val="24"/>
            <w:szCs w:val="24"/>
            <w:lang w:eastAsia="en-AU"/>
            <w14:ligatures w14:val="standardContextual"/>
          </w:rPr>
          <w:tab/>
        </w:r>
        <w:r w:rsidRPr="00BD67DE">
          <w:t>Preliminary</w:t>
        </w:r>
        <w:r w:rsidRPr="00381DEF">
          <w:rPr>
            <w:vanish/>
          </w:rPr>
          <w:tab/>
        </w:r>
        <w:r w:rsidRPr="00381DEF">
          <w:rPr>
            <w:vanish/>
          </w:rPr>
          <w:fldChar w:fldCharType="begin"/>
        </w:r>
        <w:r w:rsidRPr="00381DEF">
          <w:rPr>
            <w:vanish/>
          </w:rPr>
          <w:instrText xml:space="preserve"> PAGEREF _Toc213680967 \h </w:instrText>
        </w:r>
        <w:r w:rsidRPr="00381DEF">
          <w:rPr>
            <w:vanish/>
          </w:rPr>
        </w:r>
        <w:r w:rsidRPr="00381DEF">
          <w:rPr>
            <w:vanish/>
          </w:rPr>
          <w:fldChar w:fldCharType="separate"/>
        </w:r>
        <w:r w:rsidR="00594E67">
          <w:rPr>
            <w:vanish/>
          </w:rPr>
          <w:t>455</w:t>
        </w:r>
        <w:r w:rsidRPr="00381DEF">
          <w:rPr>
            <w:vanish/>
          </w:rPr>
          <w:fldChar w:fldCharType="end"/>
        </w:r>
      </w:hyperlink>
    </w:p>
    <w:p w14:paraId="0BC1A26E" w14:textId="7B74DAB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68" w:history="1">
        <w:r w:rsidRPr="00BD67DE">
          <w:t>578</w:t>
        </w:r>
        <w:r>
          <w:rPr>
            <w:rFonts w:asciiTheme="minorHAnsi" w:eastAsiaTheme="minorEastAsia" w:hAnsiTheme="minorHAnsi" w:cstheme="minorBidi"/>
            <w:kern w:val="2"/>
            <w:sz w:val="24"/>
            <w:szCs w:val="24"/>
            <w:lang w:eastAsia="en-AU"/>
            <w14:ligatures w14:val="standardContextual"/>
          </w:rPr>
          <w:tab/>
        </w:r>
        <w:r w:rsidRPr="00BD67DE">
          <w:t>Purpose—pt 8.3</w:t>
        </w:r>
        <w:r>
          <w:tab/>
        </w:r>
        <w:r>
          <w:fldChar w:fldCharType="begin"/>
        </w:r>
        <w:r>
          <w:instrText xml:space="preserve"> PAGEREF _Toc213680968 \h </w:instrText>
        </w:r>
        <w:r>
          <w:fldChar w:fldCharType="separate"/>
        </w:r>
        <w:r w:rsidR="00594E67">
          <w:t>455</w:t>
        </w:r>
        <w:r>
          <w:fldChar w:fldCharType="end"/>
        </w:r>
      </w:hyperlink>
    </w:p>
    <w:p w14:paraId="1E811940" w14:textId="7DBEBFEE"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69" w:history="1">
        <w:r w:rsidRPr="00BD67DE">
          <w:t>Division 8.3.2</w:t>
        </w:r>
        <w:r>
          <w:rPr>
            <w:rFonts w:asciiTheme="minorHAnsi" w:eastAsiaTheme="minorEastAsia" w:hAnsiTheme="minorHAnsi" w:cstheme="minorBidi"/>
            <w:b w:val="0"/>
            <w:kern w:val="2"/>
            <w:sz w:val="24"/>
            <w:szCs w:val="24"/>
            <w:lang w:eastAsia="en-AU"/>
            <w14:ligatures w14:val="standardContextual"/>
          </w:rPr>
          <w:tab/>
        </w:r>
        <w:r w:rsidRPr="00BD67DE">
          <w:t>Rules for Australian legal practitioners and Australian</w:t>
        </w:r>
        <w:r w:rsidRPr="00BD67DE">
          <w:noBreakHyphen/>
          <w:t>registered foreign lawyers</w:t>
        </w:r>
        <w:r w:rsidRPr="00381DEF">
          <w:rPr>
            <w:vanish/>
          </w:rPr>
          <w:tab/>
        </w:r>
        <w:r w:rsidRPr="00381DEF">
          <w:rPr>
            <w:vanish/>
          </w:rPr>
          <w:fldChar w:fldCharType="begin"/>
        </w:r>
        <w:r w:rsidRPr="00381DEF">
          <w:rPr>
            <w:vanish/>
          </w:rPr>
          <w:instrText xml:space="preserve"> PAGEREF _Toc213680969 \h </w:instrText>
        </w:r>
        <w:r w:rsidRPr="00381DEF">
          <w:rPr>
            <w:vanish/>
          </w:rPr>
        </w:r>
        <w:r w:rsidRPr="00381DEF">
          <w:rPr>
            <w:vanish/>
          </w:rPr>
          <w:fldChar w:fldCharType="separate"/>
        </w:r>
        <w:r w:rsidR="00594E67">
          <w:rPr>
            <w:vanish/>
          </w:rPr>
          <w:t>455</w:t>
        </w:r>
        <w:r w:rsidRPr="00381DEF">
          <w:rPr>
            <w:vanish/>
          </w:rPr>
          <w:fldChar w:fldCharType="end"/>
        </w:r>
      </w:hyperlink>
    </w:p>
    <w:p w14:paraId="59B26412" w14:textId="43FC62C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70" w:history="1">
        <w:r w:rsidRPr="00BD67DE">
          <w:t>579</w:t>
        </w:r>
        <w:r>
          <w:rPr>
            <w:rFonts w:asciiTheme="minorHAnsi" w:eastAsiaTheme="minorEastAsia" w:hAnsiTheme="minorHAnsi" w:cstheme="minorBidi"/>
            <w:kern w:val="2"/>
            <w:sz w:val="24"/>
            <w:szCs w:val="24"/>
            <w:lang w:eastAsia="en-AU"/>
            <w14:ligatures w14:val="standardContextual"/>
          </w:rPr>
          <w:tab/>
        </w:r>
        <w:r w:rsidRPr="00BD67DE">
          <w:t>Rules for barristers</w:t>
        </w:r>
        <w:r>
          <w:tab/>
        </w:r>
        <w:r>
          <w:fldChar w:fldCharType="begin"/>
        </w:r>
        <w:r>
          <w:instrText xml:space="preserve"> PAGEREF _Toc213680970 \h </w:instrText>
        </w:r>
        <w:r>
          <w:fldChar w:fldCharType="separate"/>
        </w:r>
        <w:r w:rsidR="00594E67">
          <w:t>455</w:t>
        </w:r>
        <w:r>
          <w:fldChar w:fldCharType="end"/>
        </w:r>
      </w:hyperlink>
    </w:p>
    <w:p w14:paraId="2BB5ECBE" w14:textId="7806628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71" w:history="1">
        <w:r w:rsidRPr="00BD67DE">
          <w:t>580</w:t>
        </w:r>
        <w:r>
          <w:rPr>
            <w:rFonts w:asciiTheme="minorHAnsi" w:eastAsiaTheme="minorEastAsia" w:hAnsiTheme="minorHAnsi" w:cstheme="minorBidi"/>
            <w:kern w:val="2"/>
            <w:sz w:val="24"/>
            <w:szCs w:val="24"/>
            <w:lang w:eastAsia="en-AU"/>
            <w14:ligatures w14:val="standardContextual"/>
          </w:rPr>
          <w:tab/>
        </w:r>
        <w:r w:rsidRPr="00BD67DE">
          <w:t>Rules for solicitors</w:t>
        </w:r>
        <w:r>
          <w:tab/>
        </w:r>
        <w:r>
          <w:fldChar w:fldCharType="begin"/>
        </w:r>
        <w:r>
          <w:instrText xml:space="preserve"> PAGEREF _Toc213680971 \h </w:instrText>
        </w:r>
        <w:r>
          <w:fldChar w:fldCharType="separate"/>
        </w:r>
        <w:r w:rsidR="00594E67">
          <w:t>455</w:t>
        </w:r>
        <w:r>
          <w:fldChar w:fldCharType="end"/>
        </w:r>
      </w:hyperlink>
    </w:p>
    <w:p w14:paraId="7D480591" w14:textId="1B4CD92C" w:rsidR="00381DEF" w:rsidRDefault="00381D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680972" w:history="1">
        <w:r w:rsidRPr="00BD67DE">
          <w:t>581</w:t>
        </w:r>
        <w:r>
          <w:rPr>
            <w:rFonts w:asciiTheme="minorHAnsi" w:eastAsiaTheme="minorEastAsia" w:hAnsiTheme="minorHAnsi" w:cstheme="minorBidi"/>
            <w:kern w:val="2"/>
            <w:sz w:val="24"/>
            <w:szCs w:val="24"/>
            <w:lang w:eastAsia="en-AU"/>
            <w14:ligatures w14:val="standardContextual"/>
          </w:rPr>
          <w:tab/>
        </w:r>
        <w:r w:rsidRPr="00BD67DE">
          <w:t>Joint rules for Australian legal practitioners</w:t>
        </w:r>
        <w:r>
          <w:tab/>
        </w:r>
        <w:r>
          <w:fldChar w:fldCharType="begin"/>
        </w:r>
        <w:r>
          <w:instrText xml:space="preserve"> PAGEREF _Toc213680972 \h </w:instrText>
        </w:r>
        <w:r>
          <w:fldChar w:fldCharType="separate"/>
        </w:r>
        <w:r w:rsidR="00594E67">
          <w:t>455</w:t>
        </w:r>
        <w:r>
          <w:fldChar w:fldCharType="end"/>
        </w:r>
      </w:hyperlink>
    </w:p>
    <w:p w14:paraId="4F0A95FE" w14:textId="65828A5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73" w:history="1">
        <w:r w:rsidRPr="00BD67DE">
          <w:t>582</w:t>
        </w:r>
        <w:r>
          <w:rPr>
            <w:rFonts w:asciiTheme="minorHAnsi" w:eastAsiaTheme="minorEastAsia" w:hAnsiTheme="minorHAnsi" w:cstheme="minorBidi"/>
            <w:kern w:val="2"/>
            <w:sz w:val="24"/>
            <w:szCs w:val="24"/>
            <w:lang w:eastAsia="en-AU"/>
            <w14:ligatures w14:val="standardContextual"/>
          </w:rPr>
          <w:tab/>
        </w:r>
        <w:r w:rsidRPr="00BD67DE">
          <w:t>Subject matter of legal profession rules</w:t>
        </w:r>
        <w:r>
          <w:tab/>
        </w:r>
        <w:r>
          <w:fldChar w:fldCharType="begin"/>
        </w:r>
        <w:r>
          <w:instrText xml:space="preserve"> PAGEREF _Toc213680973 \h </w:instrText>
        </w:r>
        <w:r>
          <w:fldChar w:fldCharType="separate"/>
        </w:r>
        <w:r w:rsidR="00594E67">
          <w:t>456</w:t>
        </w:r>
        <w:r>
          <w:fldChar w:fldCharType="end"/>
        </w:r>
      </w:hyperlink>
    </w:p>
    <w:p w14:paraId="64291719" w14:textId="65BA32BC"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74" w:history="1">
        <w:r w:rsidRPr="00BD67DE">
          <w:t>583</w:t>
        </w:r>
        <w:r>
          <w:rPr>
            <w:rFonts w:asciiTheme="minorHAnsi" w:eastAsiaTheme="minorEastAsia" w:hAnsiTheme="minorHAnsi" w:cstheme="minorBidi"/>
            <w:kern w:val="2"/>
            <w:sz w:val="24"/>
            <w:szCs w:val="24"/>
            <w:lang w:eastAsia="en-AU"/>
            <w14:ligatures w14:val="standardContextual"/>
          </w:rPr>
          <w:tab/>
        </w:r>
        <w:r w:rsidRPr="00BD67DE">
          <w:t>Public notice of proposed legal profession rules</w:t>
        </w:r>
        <w:r>
          <w:tab/>
        </w:r>
        <w:r>
          <w:fldChar w:fldCharType="begin"/>
        </w:r>
        <w:r>
          <w:instrText xml:space="preserve"> PAGEREF _Toc213680974 \h </w:instrText>
        </w:r>
        <w:r>
          <w:fldChar w:fldCharType="separate"/>
        </w:r>
        <w:r w:rsidR="00594E67">
          <w:t>456</w:t>
        </w:r>
        <w:r>
          <w:fldChar w:fldCharType="end"/>
        </w:r>
      </w:hyperlink>
    </w:p>
    <w:p w14:paraId="17681485" w14:textId="34547C40"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75" w:history="1">
        <w:r w:rsidRPr="00BD67DE">
          <w:t>Division 8.3.3</w:t>
        </w:r>
        <w:r>
          <w:rPr>
            <w:rFonts w:asciiTheme="minorHAnsi" w:eastAsiaTheme="minorEastAsia" w:hAnsiTheme="minorHAnsi" w:cstheme="minorBidi"/>
            <w:b w:val="0"/>
            <w:kern w:val="2"/>
            <w:sz w:val="24"/>
            <w:szCs w:val="24"/>
            <w:lang w:eastAsia="en-AU"/>
            <w14:ligatures w14:val="standardContextual"/>
          </w:rPr>
          <w:tab/>
        </w:r>
        <w:r w:rsidRPr="00BD67DE">
          <w:t>Rules for incorporated legal practices and multidisciplinary partnerships</w:t>
        </w:r>
        <w:r w:rsidRPr="00381DEF">
          <w:rPr>
            <w:vanish/>
          </w:rPr>
          <w:tab/>
        </w:r>
        <w:r w:rsidRPr="00381DEF">
          <w:rPr>
            <w:vanish/>
          </w:rPr>
          <w:fldChar w:fldCharType="begin"/>
        </w:r>
        <w:r w:rsidRPr="00381DEF">
          <w:rPr>
            <w:vanish/>
          </w:rPr>
          <w:instrText xml:space="preserve"> PAGEREF _Toc213680975 \h </w:instrText>
        </w:r>
        <w:r w:rsidRPr="00381DEF">
          <w:rPr>
            <w:vanish/>
          </w:rPr>
        </w:r>
        <w:r w:rsidRPr="00381DEF">
          <w:rPr>
            <w:vanish/>
          </w:rPr>
          <w:fldChar w:fldCharType="separate"/>
        </w:r>
        <w:r w:rsidR="00594E67">
          <w:rPr>
            <w:vanish/>
          </w:rPr>
          <w:t>457</w:t>
        </w:r>
        <w:r w:rsidRPr="00381DEF">
          <w:rPr>
            <w:vanish/>
          </w:rPr>
          <w:fldChar w:fldCharType="end"/>
        </w:r>
      </w:hyperlink>
    </w:p>
    <w:p w14:paraId="0EE7DE27" w14:textId="3E498AC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76" w:history="1">
        <w:r w:rsidRPr="00BD67DE">
          <w:t>584</w:t>
        </w:r>
        <w:r>
          <w:rPr>
            <w:rFonts w:asciiTheme="minorHAnsi" w:eastAsiaTheme="minorEastAsia" w:hAnsiTheme="minorHAnsi" w:cstheme="minorBidi"/>
            <w:kern w:val="2"/>
            <w:sz w:val="24"/>
            <w:szCs w:val="24"/>
            <w:lang w:eastAsia="en-AU"/>
            <w14:ligatures w14:val="standardContextual"/>
          </w:rPr>
          <w:tab/>
        </w:r>
        <w:r w:rsidRPr="00BD67DE">
          <w:rPr>
            <w:spacing w:val="-5"/>
          </w:rPr>
          <w:t>Rules for incorporated legal practices and multidisciplinary partnerships</w:t>
        </w:r>
        <w:r>
          <w:tab/>
        </w:r>
        <w:r>
          <w:fldChar w:fldCharType="begin"/>
        </w:r>
        <w:r>
          <w:instrText xml:space="preserve"> PAGEREF _Toc213680976 \h </w:instrText>
        </w:r>
        <w:r>
          <w:fldChar w:fldCharType="separate"/>
        </w:r>
        <w:r w:rsidR="00594E67">
          <w:t>457</w:t>
        </w:r>
        <w:r>
          <w:fldChar w:fldCharType="end"/>
        </w:r>
      </w:hyperlink>
    </w:p>
    <w:p w14:paraId="70423B9B" w14:textId="70399669" w:rsidR="00381DEF" w:rsidRDefault="00381DEF">
      <w:pPr>
        <w:pStyle w:val="TOC3"/>
        <w:rPr>
          <w:rFonts w:asciiTheme="minorHAnsi" w:eastAsiaTheme="minorEastAsia" w:hAnsiTheme="minorHAnsi" w:cstheme="minorBidi"/>
          <w:b w:val="0"/>
          <w:kern w:val="2"/>
          <w:sz w:val="24"/>
          <w:szCs w:val="24"/>
          <w:lang w:eastAsia="en-AU"/>
          <w14:ligatures w14:val="standardContextual"/>
        </w:rPr>
      </w:pPr>
      <w:hyperlink w:anchor="_Toc213680977" w:history="1">
        <w:r w:rsidRPr="00BD67DE">
          <w:t>Division 8.3.4</w:t>
        </w:r>
        <w:r>
          <w:rPr>
            <w:rFonts w:asciiTheme="minorHAnsi" w:eastAsiaTheme="minorEastAsia" w:hAnsiTheme="minorHAnsi" w:cstheme="minorBidi"/>
            <w:b w:val="0"/>
            <w:kern w:val="2"/>
            <w:sz w:val="24"/>
            <w:szCs w:val="24"/>
            <w:lang w:eastAsia="en-AU"/>
            <w14:ligatures w14:val="standardContextual"/>
          </w:rPr>
          <w:tab/>
        </w:r>
        <w:r w:rsidRPr="00BD67DE">
          <w:t>General</w:t>
        </w:r>
        <w:r w:rsidRPr="00381DEF">
          <w:rPr>
            <w:vanish/>
          </w:rPr>
          <w:tab/>
        </w:r>
        <w:r w:rsidRPr="00381DEF">
          <w:rPr>
            <w:vanish/>
          </w:rPr>
          <w:fldChar w:fldCharType="begin"/>
        </w:r>
        <w:r w:rsidRPr="00381DEF">
          <w:rPr>
            <w:vanish/>
          </w:rPr>
          <w:instrText xml:space="preserve"> PAGEREF _Toc213680977 \h </w:instrText>
        </w:r>
        <w:r w:rsidRPr="00381DEF">
          <w:rPr>
            <w:vanish/>
          </w:rPr>
        </w:r>
        <w:r w:rsidRPr="00381DEF">
          <w:rPr>
            <w:vanish/>
          </w:rPr>
          <w:fldChar w:fldCharType="separate"/>
        </w:r>
        <w:r w:rsidR="00594E67">
          <w:rPr>
            <w:vanish/>
          </w:rPr>
          <w:t>459</w:t>
        </w:r>
        <w:r w:rsidRPr="00381DEF">
          <w:rPr>
            <w:vanish/>
          </w:rPr>
          <w:fldChar w:fldCharType="end"/>
        </w:r>
      </w:hyperlink>
    </w:p>
    <w:p w14:paraId="37F5A76A" w14:textId="41F18AE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78" w:history="1">
        <w:r w:rsidRPr="00BD67DE">
          <w:t>585</w:t>
        </w:r>
        <w:r>
          <w:rPr>
            <w:rFonts w:asciiTheme="minorHAnsi" w:eastAsiaTheme="minorEastAsia" w:hAnsiTheme="minorHAnsi" w:cstheme="minorBidi"/>
            <w:kern w:val="2"/>
            <w:sz w:val="24"/>
            <w:szCs w:val="24"/>
            <w:lang w:eastAsia="en-AU"/>
            <w14:ligatures w14:val="standardContextual"/>
          </w:rPr>
          <w:tab/>
        </w:r>
        <w:r w:rsidRPr="00BD67DE">
          <w:t>Binding nature of legal profession rules</w:t>
        </w:r>
        <w:r>
          <w:tab/>
        </w:r>
        <w:r>
          <w:fldChar w:fldCharType="begin"/>
        </w:r>
        <w:r>
          <w:instrText xml:space="preserve"> PAGEREF _Toc213680978 \h </w:instrText>
        </w:r>
        <w:r>
          <w:fldChar w:fldCharType="separate"/>
        </w:r>
        <w:r w:rsidR="00594E67">
          <w:t>459</w:t>
        </w:r>
        <w:r>
          <w:fldChar w:fldCharType="end"/>
        </w:r>
      </w:hyperlink>
    </w:p>
    <w:p w14:paraId="66245BF5" w14:textId="062376B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79" w:history="1">
        <w:r w:rsidRPr="00BD67DE">
          <w:t>586</w:t>
        </w:r>
        <w:r>
          <w:rPr>
            <w:rFonts w:asciiTheme="minorHAnsi" w:eastAsiaTheme="minorEastAsia" w:hAnsiTheme="minorHAnsi" w:cstheme="minorBidi"/>
            <w:kern w:val="2"/>
            <w:sz w:val="24"/>
            <w:szCs w:val="24"/>
            <w:lang w:eastAsia="en-AU"/>
            <w14:ligatures w14:val="standardContextual"/>
          </w:rPr>
          <w:tab/>
        </w:r>
        <w:r w:rsidRPr="00BD67DE">
          <w:t>Legal profession rules inconsistent with Act or regulation</w:t>
        </w:r>
        <w:r>
          <w:tab/>
        </w:r>
        <w:r>
          <w:fldChar w:fldCharType="begin"/>
        </w:r>
        <w:r>
          <w:instrText xml:space="preserve"> PAGEREF _Toc213680979 \h </w:instrText>
        </w:r>
        <w:r>
          <w:fldChar w:fldCharType="separate"/>
        </w:r>
        <w:r w:rsidR="00594E67">
          <w:t>459</w:t>
        </w:r>
        <w:r>
          <w:fldChar w:fldCharType="end"/>
        </w:r>
      </w:hyperlink>
    </w:p>
    <w:p w14:paraId="1BE8A6AA" w14:textId="22448323" w:rsidR="00381DEF" w:rsidRDefault="00381DEF">
      <w:pPr>
        <w:pStyle w:val="TOC1"/>
        <w:rPr>
          <w:rFonts w:asciiTheme="minorHAnsi" w:eastAsiaTheme="minorEastAsia" w:hAnsiTheme="minorHAnsi" w:cstheme="minorBidi"/>
          <w:b w:val="0"/>
          <w:kern w:val="2"/>
          <w:szCs w:val="24"/>
          <w:lang w:eastAsia="en-AU"/>
          <w14:ligatures w14:val="standardContextual"/>
        </w:rPr>
      </w:pPr>
      <w:hyperlink w:anchor="_Toc213680980" w:history="1">
        <w:r w:rsidRPr="00BD67DE">
          <w:t>Chapter 9</w:t>
        </w:r>
        <w:r>
          <w:rPr>
            <w:rFonts w:asciiTheme="minorHAnsi" w:eastAsiaTheme="minorEastAsia" w:hAnsiTheme="minorHAnsi" w:cstheme="minorBidi"/>
            <w:b w:val="0"/>
            <w:kern w:val="2"/>
            <w:szCs w:val="24"/>
            <w:lang w:eastAsia="en-AU"/>
            <w14:ligatures w14:val="standardContextual"/>
          </w:rPr>
          <w:tab/>
        </w:r>
        <w:r w:rsidRPr="00BD67DE">
          <w:t>General provisions</w:t>
        </w:r>
        <w:r w:rsidRPr="00381DEF">
          <w:rPr>
            <w:vanish/>
          </w:rPr>
          <w:tab/>
        </w:r>
        <w:r w:rsidRPr="00381DEF">
          <w:rPr>
            <w:vanish/>
          </w:rPr>
          <w:fldChar w:fldCharType="begin"/>
        </w:r>
        <w:r w:rsidRPr="00381DEF">
          <w:rPr>
            <w:vanish/>
          </w:rPr>
          <w:instrText xml:space="preserve"> PAGEREF _Toc213680980 \h </w:instrText>
        </w:r>
        <w:r w:rsidRPr="00381DEF">
          <w:rPr>
            <w:vanish/>
          </w:rPr>
        </w:r>
        <w:r w:rsidRPr="00381DEF">
          <w:rPr>
            <w:vanish/>
          </w:rPr>
          <w:fldChar w:fldCharType="separate"/>
        </w:r>
        <w:r w:rsidR="00594E67">
          <w:rPr>
            <w:vanish/>
          </w:rPr>
          <w:t>460</w:t>
        </w:r>
        <w:r w:rsidRPr="00381DEF">
          <w:rPr>
            <w:vanish/>
          </w:rPr>
          <w:fldChar w:fldCharType="end"/>
        </w:r>
      </w:hyperlink>
    </w:p>
    <w:p w14:paraId="474E875F" w14:textId="5537A0C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1" w:history="1">
        <w:r w:rsidRPr="00BD67DE">
          <w:t>587</w:t>
        </w:r>
        <w:r>
          <w:rPr>
            <w:rFonts w:asciiTheme="minorHAnsi" w:eastAsiaTheme="minorEastAsia" w:hAnsiTheme="minorHAnsi" w:cstheme="minorBidi"/>
            <w:kern w:val="2"/>
            <w:sz w:val="24"/>
            <w:szCs w:val="24"/>
            <w:lang w:eastAsia="en-AU"/>
            <w14:ligatures w14:val="standardContextual"/>
          </w:rPr>
          <w:tab/>
        </w:r>
        <w:r w:rsidRPr="00BD67DE">
          <w:t>Approved forms—councils</w:t>
        </w:r>
        <w:r>
          <w:tab/>
        </w:r>
        <w:r>
          <w:fldChar w:fldCharType="begin"/>
        </w:r>
        <w:r>
          <w:instrText xml:space="preserve"> PAGEREF _Toc213680981 \h </w:instrText>
        </w:r>
        <w:r>
          <w:fldChar w:fldCharType="separate"/>
        </w:r>
        <w:r w:rsidR="00594E67">
          <w:t>460</w:t>
        </w:r>
        <w:r>
          <w:fldChar w:fldCharType="end"/>
        </w:r>
      </w:hyperlink>
    </w:p>
    <w:p w14:paraId="2AAC2985" w14:textId="155D670E"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2" w:history="1">
        <w:r w:rsidRPr="00BD67DE">
          <w:t>587A</w:t>
        </w:r>
        <w:r>
          <w:rPr>
            <w:rFonts w:asciiTheme="minorHAnsi" w:eastAsiaTheme="minorEastAsia" w:hAnsiTheme="minorHAnsi" w:cstheme="minorBidi"/>
            <w:kern w:val="2"/>
            <w:sz w:val="24"/>
            <w:szCs w:val="24"/>
            <w:lang w:eastAsia="en-AU"/>
            <w14:ligatures w14:val="standardContextual"/>
          </w:rPr>
          <w:tab/>
        </w:r>
        <w:r w:rsidRPr="00BD67DE">
          <w:t>Protection from liability</w:t>
        </w:r>
        <w:r>
          <w:tab/>
        </w:r>
        <w:r>
          <w:fldChar w:fldCharType="begin"/>
        </w:r>
        <w:r>
          <w:instrText xml:space="preserve"> PAGEREF _Toc213680982 \h </w:instrText>
        </w:r>
        <w:r>
          <w:fldChar w:fldCharType="separate"/>
        </w:r>
        <w:r w:rsidR="00594E67">
          <w:t>460</w:t>
        </w:r>
        <w:r>
          <w:fldChar w:fldCharType="end"/>
        </w:r>
      </w:hyperlink>
    </w:p>
    <w:p w14:paraId="29C19D46" w14:textId="359BA77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3" w:history="1">
        <w:r w:rsidRPr="00BD67DE">
          <w:t>588</w:t>
        </w:r>
        <w:r>
          <w:rPr>
            <w:rFonts w:asciiTheme="minorHAnsi" w:eastAsiaTheme="minorEastAsia" w:hAnsiTheme="minorHAnsi" w:cstheme="minorBidi"/>
            <w:kern w:val="2"/>
            <w:sz w:val="24"/>
            <w:szCs w:val="24"/>
            <w:lang w:eastAsia="en-AU"/>
            <w14:ligatures w14:val="standardContextual"/>
          </w:rPr>
          <w:tab/>
        </w:r>
        <w:r w:rsidRPr="00BD67DE">
          <w:t>Liability of principals of law practice</w:t>
        </w:r>
        <w:r>
          <w:tab/>
        </w:r>
        <w:r>
          <w:fldChar w:fldCharType="begin"/>
        </w:r>
        <w:r>
          <w:instrText xml:space="preserve"> PAGEREF _Toc213680983 \h </w:instrText>
        </w:r>
        <w:r>
          <w:fldChar w:fldCharType="separate"/>
        </w:r>
        <w:r w:rsidR="00594E67">
          <w:t>460</w:t>
        </w:r>
        <w:r>
          <w:fldChar w:fldCharType="end"/>
        </w:r>
      </w:hyperlink>
    </w:p>
    <w:p w14:paraId="03BB44A0" w14:textId="08C2274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4" w:history="1">
        <w:r w:rsidRPr="00BD67DE">
          <w:t>589</w:t>
        </w:r>
        <w:r>
          <w:rPr>
            <w:rFonts w:asciiTheme="minorHAnsi" w:eastAsiaTheme="minorEastAsia" w:hAnsiTheme="minorHAnsi" w:cstheme="minorBidi"/>
            <w:kern w:val="2"/>
            <w:sz w:val="24"/>
            <w:szCs w:val="24"/>
            <w:lang w:eastAsia="en-AU"/>
            <w14:ligatures w14:val="standardContextual"/>
          </w:rPr>
          <w:tab/>
        </w:r>
        <w:r w:rsidRPr="00BD67DE">
          <w:t>Associates who are disqualified or convicted people</w:t>
        </w:r>
        <w:r>
          <w:tab/>
        </w:r>
        <w:r>
          <w:fldChar w:fldCharType="begin"/>
        </w:r>
        <w:r>
          <w:instrText xml:space="preserve"> PAGEREF _Toc213680984 \h </w:instrText>
        </w:r>
        <w:r>
          <w:fldChar w:fldCharType="separate"/>
        </w:r>
        <w:r w:rsidR="00594E67">
          <w:t>461</w:t>
        </w:r>
        <w:r>
          <w:fldChar w:fldCharType="end"/>
        </w:r>
      </w:hyperlink>
    </w:p>
    <w:p w14:paraId="42445876" w14:textId="3AFF13F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5" w:history="1">
        <w:r w:rsidRPr="00BD67DE">
          <w:t>590</w:t>
        </w:r>
        <w:r>
          <w:rPr>
            <w:rFonts w:asciiTheme="minorHAnsi" w:eastAsiaTheme="minorEastAsia" w:hAnsiTheme="minorHAnsi" w:cstheme="minorBidi"/>
            <w:kern w:val="2"/>
            <w:sz w:val="24"/>
            <w:szCs w:val="24"/>
            <w:lang w:eastAsia="en-AU"/>
            <w14:ligatures w14:val="standardContextual"/>
          </w:rPr>
          <w:tab/>
        </w:r>
        <w:r w:rsidRPr="00BD67DE">
          <w:t>Injunctions to restrain offences against Act</w:t>
        </w:r>
        <w:r>
          <w:tab/>
        </w:r>
        <w:r>
          <w:fldChar w:fldCharType="begin"/>
        </w:r>
        <w:r>
          <w:instrText xml:space="preserve"> PAGEREF _Toc213680985 \h </w:instrText>
        </w:r>
        <w:r>
          <w:fldChar w:fldCharType="separate"/>
        </w:r>
        <w:r w:rsidR="00594E67">
          <w:t>462</w:t>
        </w:r>
        <w:r>
          <w:fldChar w:fldCharType="end"/>
        </w:r>
      </w:hyperlink>
    </w:p>
    <w:p w14:paraId="53027265" w14:textId="5FDD661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6" w:history="1">
        <w:r w:rsidRPr="00BD67DE">
          <w:t>591</w:t>
        </w:r>
        <w:r>
          <w:rPr>
            <w:rFonts w:asciiTheme="minorHAnsi" w:eastAsiaTheme="minorEastAsia" w:hAnsiTheme="minorHAnsi" w:cstheme="minorBidi"/>
            <w:kern w:val="2"/>
            <w:sz w:val="24"/>
            <w:szCs w:val="24"/>
            <w:lang w:eastAsia="en-AU"/>
            <w14:ligatures w14:val="standardContextual"/>
          </w:rPr>
          <w:tab/>
        </w:r>
        <w:r w:rsidRPr="00BD67DE">
          <w:t>Enforcement of injunctions</w:t>
        </w:r>
        <w:r>
          <w:tab/>
        </w:r>
        <w:r>
          <w:fldChar w:fldCharType="begin"/>
        </w:r>
        <w:r>
          <w:instrText xml:space="preserve"> PAGEREF _Toc213680986 \h </w:instrText>
        </w:r>
        <w:r>
          <w:fldChar w:fldCharType="separate"/>
        </w:r>
        <w:r w:rsidR="00594E67">
          <w:t>463</w:t>
        </w:r>
        <w:r>
          <w:fldChar w:fldCharType="end"/>
        </w:r>
      </w:hyperlink>
    </w:p>
    <w:p w14:paraId="1FEB6A21" w14:textId="0724063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7" w:history="1">
        <w:r w:rsidRPr="00BD67DE">
          <w:t>592</w:t>
        </w:r>
        <w:r>
          <w:rPr>
            <w:rFonts w:asciiTheme="minorHAnsi" w:eastAsiaTheme="minorEastAsia" w:hAnsiTheme="minorHAnsi" w:cstheme="minorBidi"/>
            <w:kern w:val="2"/>
            <w:sz w:val="24"/>
            <w:szCs w:val="24"/>
            <w:lang w:eastAsia="en-AU"/>
            <w14:ligatures w14:val="standardContextual"/>
          </w:rPr>
          <w:tab/>
        </w:r>
        <w:r w:rsidRPr="00BD67DE">
          <w:t>Amendment or discharge of injunctions</w:t>
        </w:r>
        <w:r>
          <w:tab/>
        </w:r>
        <w:r>
          <w:fldChar w:fldCharType="begin"/>
        </w:r>
        <w:r>
          <w:instrText xml:space="preserve"> PAGEREF _Toc213680987 \h </w:instrText>
        </w:r>
        <w:r>
          <w:fldChar w:fldCharType="separate"/>
        </w:r>
        <w:r w:rsidR="00594E67">
          <w:t>463</w:t>
        </w:r>
        <w:r>
          <w:fldChar w:fldCharType="end"/>
        </w:r>
      </w:hyperlink>
    </w:p>
    <w:p w14:paraId="25533ADF" w14:textId="4546294D"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8" w:history="1">
        <w:r w:rsidRPr="00BD67DE">
          <w:t>593</w:t>
        </w:r>
        <w:r>
          <w:rPr>
            <w:rFonts w:asciiTheme="minorHAnsi" w:eastAsiaTheme="minorEastAsia" w:hAnsiTheme="minorHAnsi" w:cstheme="minorBidi"/>
            <w:kern w:val="2"/>
            <w:sz w:val="24"/>
            <w:szCs w:val="24"/>
            <w:lang w:eastAsia="en-AU"/>
            <w14:ligatures w14:val="standardContextual"/>
          </w:rPr>
          <w:tab/>
        </w:r>
        <w:r w:rsidRPr="00BD67DE">
          <w:t>Interim injunctions—undertakings about damages</w:t>
        </w:r>
        <w:r>
          <w:tab/>
        </w:r>
        <w:r>
          <w:fldChar w:fldCharType="begin"/>
        </w:r>
        <w:r>
          <w:instrText xml:space="preserve"> PAGEREF _Toc213680988 \h </w:instrText>
        </w:r>
        <w:r>
          <w:fldChar w:fldCharType="separate"/>
        </w:r>
        <w:r w:rsidR="00594E67">
          <w:t>463</w:t>
        </w:r>
        <w:r>
          <w:fldChar w:fldCharType="end"/>
        </w:r>
      </w:hyperlink>
    </w:p>
    <w:p w14:paraId="05065069" w14:textId="5793F69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89" w:history="1">
        <w:r w:rsidRPr="00BD67DE">
          <w:t>594</w:t>
        </w:r>
        <w:r>
          <w:rPr>
            <w:rFonts w:asciiTheme="minorHAnsi" w:eastAsiaTheme="minorEastAsia" w:hAnsiTheme="minorHAnsi" w:cstheme="minorBidi"/>
            <w:kern w:val="2"/>
            <w:sz w:val="24"/>
            <w:szCs w:val="24"/>
            <w:lang w:eastAsia="en-AU"/>
            <w14:ligatures w14:val="standardContextual"/>
          </w:rPr>
          <w:tab/>
        </w:r>
        <w:r w:rsidRPr="00BD67DE">
          <w:t>Magistrates Court’s other powers not limited</w:t>
        </w:r>
        <w:r>
          <w:tab/>
        </w:r>
        <w:r>
          <w:fldChar w:fldCharType="begin"/>
        </w:r>
        <w:r>
          <w:instrText xml:space="preserve"> PAGEREF _Toc213680989 \h </w:instrText>
        </w:r>
        <w:r>
          <w:fldChar w:fldCharType="separate"/>
        </w:r>
        <w:r w:rsidR="00594E67">
          <w:t>464</w:t>
        </w:r>
        <w:r>
          <w:fldChar w:fldCharType="end"/>
        </w:r>
      </w:hyperlink>
    </w:p>
    <w:p w14:paraId="5E4785FD" w14:textId="1EE62C7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0" w:history="1">
        <w:r w:rsidRPr="00BD67DE">
          <w:t>595</w:t>
        </w:r>
        <w:r>
          <w:rPr>
            <w:rFonts w:asciiTheme="minorHAnsi" w:eastAsiaTheme="minorEastAsia" w:hAnsiTheme="minorHAnsi" w:cstheme="minorBidi"/>
            <w:kern w:val="2"/>
            <w:sz w:val="24"/>
            <w:szCs w:val="24"/>
            <w:lang w:eastAsia="en-AU"/>
            <w14:ligatures w14:val="standardContextual"/>
          </w:rPr>
          <w:tab/>
        </w:r>
        <w:r w:rsidRPr="00BD67DE">
          <w:t>Disclosure of information by local regulatory authorities</w:t>
        </w:r>
        <w:r>
          <w:tab/>
        </w:r>
        <w:r>
          <w:fldChar w:fldCharType="begin"/>
        </w:r>
        <w:r>
          <w:instrText xml:space="preserve"> PAGEREF _Toc213680990 \h </w:instrText>
        </w:r>
        <w:r>
          <w:fldChar w:fldCharType="separate"/>
        </w:r>
        <w:r w:rsidR="00594E67">
          <w:t>464</w:t>
        </w:r>
        <w:r>
          <w:fldChar w:fldCharType="end"/>
        </w:r>
      </w:hyperlink>
    </w:p>
    <w:p w14:paraId="78EC1D70" w14:textId="3040181B"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1" w:history="1">
        <w:r w:rsidRPr="00BD67DE">
          <w:t>596</w:t>
        </w:r>
        <w:r>
          <w:rPr>
            <w:rFonts w:asciiTheme="minorHAnsi" w:eastAsiaTheme="minorEastAsia" w:hAnsiTheme="minorHAnsi" w:cstheme="minorBidi"/>
            <w:kern w:val="2"/>
            <w:sz w:val="24"/>
            <w:szCs w:val="24"/>
            <w:lang w:eastAsia="en-AU"/>
            <w14:ligatures w14:val="standardContextual"/>
          </w:rPr>
          <w:tab/>
        </w:r>
        <w:r w:rsidRPr="00BD67DE">
          <w:t>Confidentiality of personal information</w:t>
        </w:r>
        <w:r>
          <w:tab/>
        </w:r>
        <w:r>
          <w:fldChar w:fldCharType="begin"/>
        </w:r>
        <w:r>
          <w:instrText xml:space="preserve"> PAGEREF _Toc213680991 \h </w:instrText>
        </w:r>
        <w:r>
          <w:fldChar w:fldCharType="separate"/>
        </w:r>
        <w:r w:rsidR="00594E67">
          <w:t>465</w:t>
        </w:r>
        <w:r>
          <w:fldChar w:fldCharType="end"/>
        </w:r>
      </w:hyperlink>
    </w:p>
    <w:p w14:paraId="15324C6C" w14:textId="0C40D2C7"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2" w:history="1">
        <w:r w:rsidRPr="00BD67DE">
          <w:t>597</w:t>
        </w:r>
        <w:r>
          <w:rPr>
            <w:rFonts w:asciiTheme="minorHAnsi" w:eastAsiaTheme="minorEastAsia" w:hAnsiTheme="minorHAnsi" w:cstheme="minorBidi"/>
            <w:kern w:val="2"/>
            <w:sz w:val="24"/>
            <w:szCs w:val="24"/>
            <w:lang w:eastAsia="en-AU"/>
            <w14:ligatures w14:val="standardContextual"/>
          </w:rPr>
          <w:tab/>
        </w:r>
        <w:r w:rsidRPr="00BD67DE">
          <w:t>Professional privilege or duty of confidence does not affect validity of certain requirements etc</w:t>
        </w:r>
        <w:r>
          <w:tab/>
        </w:r>
        <w:r>
          <w:fldChar w:fldCharType="begin"/>
        </w:r>
        <w:r>
          <w:instrText xml:space="preserve"> PAGEREF _Toc213680992 \h </w:instrText>
        </w:r>
        <w:r>
          <w:fldChar w:fldCharType="separate"/>
        </w:r>
        <w:r w:rsidR="00594E67">
          <w:t>467</w:t>
        </w:r>
        <w:r>
          <w:fldChar w:fldCharType="end"/>
        </w:r>
      </w:hyperlink>
    </w:p>
    <w:p w14:paraId="45AA9317" w14:textId="6FDF5A88"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3" w:history="1">
        <w:r w:rsidRPr="00BD67DE">
          <w:t>598</w:t>
        </w:r>
        <w:r>
          <w:rPr>
            <w:rFonts w:asciiTheme="minorHAnsi" w:eastAsiaTheme="minorEastAsia" w:hAnsiTheme="minorHAnsi" w:cstheme="minorBidi"/>
            <w:kern w:val="2"/>
            <w:sz w:val="24"/>
            <w:szCs w:val="24"/>
            <w:lang w:eastAsia="en-AU"/>
            <w14:ligatures w14:val="standardContextual"/>
          </w:rPr>
          <w:tab/>
        </w:r>
        <w:r w:rsidRPr="00BD67DE">
          <w:t xml:space="preserve">Meaning of </w:t>
        </w:r>
        <w:r w:rsidRPr="00BD67DE">
          <w:rPr>
            <w:i/>
          </w:rPr>
          <w:t>reviewable decision</w:t>
        </w:r>
        <w:r w:rsidRPr="00BD67DE">
          <w:rPr>
            <w:rFonts w:cs="Arial"/>
          </w:rPr>
          <w:t>—ch</w:t>
        </w:r>
        <w:r w:rsidRPr="00BD67DE">
          <w:t xml:space="preserve"> 9</w:t>
        </w:r>
        <w:r>
          <w:tab/>
        </w:r>
        <w:r>
          <w:fldChar w:fldCharType="begin"/>
        </w:r>
        <w:r>
          <w:instrText xml:space="preserve"> PAGEREF _Toc213680993 \h </w:instrText>
        </w:r>
        <w:r>
          <w:fldChar w:fldCharType="separate"/>
        </w:r>
        <w:r w:rsidR="00594E67">
          <w:t>468</w:t>
        </w:r>
        <w:r>
          <w:fldChar w:fldCharType="end"/>
        </w:r>
      </w:hyperlink>
    </w:p>
    <w:p w14:paraId="3BD9BA9D" w14:textId="49BCB8F9"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4" w:history="1">
        <w:r w:rsidRPr="00BD67DE">
          <w:t>599</w:t>
        </w:r>
        <w:r>
          <w:rPr>
            <w:rFonts w:asciiTheme="minorHAnsi" w:eastAsiaTheme="minorEastAsia" w:hAnsiTheme="minorHAnsi" w:cstheme="minorBidi"/>
            <w:kern w:val="2"/>
            <w:sz w:val="24"/>
            <w:szCs w:val="24"/>
            <w:lang w:eastAsia="en-AU"/>
            <w14:ligatures w14:val="standardContextual"/>
          </w:rPr>
          <w:tab/>
        </w:r>
        <w:r w:rsidRPr="00BD67DE">
          <w:t>Reviewable decision notices</w:t>
        </w:r>
        <w:r>
          <w:tab/>
        </w:r>
        <w:r>
          <w:fldChar w:fldCharType="begin"/>
        </w:r>
        <w:r>
          <w:instrText xml:space="preserve"> PAGEREF _Toc213680994 \h </w:instrText>
        </w:r>
        <w:r>
          <w:fldChar w:fldCharType="separate"/>
        </w:r>
        <w:r w:rsidR="00594E67">
          <w:t>468</w:t>
        </w:r>
        <w:r>
          <w:fldChar w:fldCharType="end"/>
        </w:r>
      </w:hyperlink>
    </w:p>
    <w:p w14:paraId="2AD8EA09" w14:textId="71C2760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5" w:history="1">
        <w:r w:rsidRPr="00BD67DE">
          <w:t>600</w:t>
        </w:r>
        <w:r>
          <w:rPr>
            <w:rFonts w:asciiTheme="minorHAnsi" w:eastAsiaTheme="minorEastAsia" w:hAnsiTheme="minorHAnsi" w:cstheme="minorBidi"/>
            <w:kern w:val="2"/>
            <w:sz w:val="24"/>
            <w:szCs w:val="24"/>
            <w:lang w:eastAsia="en-AU"/>
            <w14:ligatures w14:val="standardContextual"/>
          </w:rPr>
          <w:tab/>
        </w:r>
        <w:r w:rsidRPr="00BD67DE">
          <w:t>Applications for review</w:t>
        </w:r>
        <w:r>
          <w:tab/>
        </w:r>
        <w:r>
          <w:fldChar w:fldCharType="begin"/>
        </w:r>
        <w:r>
          <w:instrText xml:space="preserve"> PAGEREF _Toc213680995 \h </w:instrText>
        </w:r>
        <w:r>
          <w:fldChar w:fldCharType="separate"/>
        </w:r>
        <w:r w:rsidR="00594E67">
          <w:t>468</w:t>
        </w:r>
        <w:r>
          <w:fldChar w:fldCharType="end"/>
        </w:r>
      </w:hyperlink>
    </w:p>
    <w:p w14:paraId="5E971C4E" w14:textId="2012BEA0"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6" w:history="1">
        <w:r w:rsidRPr="00BD67DE">
          <w:t>601</w:t>
        </w:r>
        <w:r>
          <w:rPr>
            <w:rFonts w:asciiTheme="minorHAnsi" w:eastAsiaTheme="minorEastAsia" w:hAnsiTheme="minorHAnsi" w:cstheme="minorBidi"/>
            <w:kern w:val="2"/>
            <w:sz w:val="24"/>
            <w:szCs w:val="24"/>
            <w:lang w:eastAsia="en-AU"/>
            <w14:ligatures w14:val="standardContextual"/>
          </w:rPr>
          <w:tab/>
        </w:r>
        <w:r w:rsidRPr="00BD67DE">
          <w:t>Minister may determine fees</w:t>
        </w:r>
        <w:r>
          <w:tab/>
        </w:r>
        <w:r>
          <w:fldChar w:fldCharType="begin"/>
        </w:r>
        <w:r>
          <w:instrText xml:space="preserve"> PAGEREF _Toc213680996 \h </w:instrText>
        </w:r>
        <w:r>
          <w:fldChar w:fldCharType="separate"/>
        </w:r>
        <w:r w:rsidR="00594E67">
          <w:t>469</w:t>
        </w:r>
        <w:r>
          <w:fldChar w:fldCharType="end"/>
        </w:r>
      </w:hyperlink>
    </w:p>
    <w:p w14:paraId="6625CFA6" w14:textId="3457DC1F"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0997" w:history="1">
        <w:r w:rsidRPr="00BD67DE">
          <w:t>602</w:t>
        </w:r>
        <w:r>
          <w:rPr>
            <w:rFonts w:asciiTheme="minorHAnsi" w:eastAsiaTheme="minorEastAsia" w:hAnsiTheme="minorHAnsi" w:cstheme="minorBidi"/>
            <w:kern w:val="2"/>
            <w:sz w:val="24"/>
            <w:szCs w:val="24"/>
            <w:lang w:eastAsia="en-AU"/>
            <w14:ligatures w14:val="standardContextual"/>
          </w:rPr>
          <w:tab/>
        </w:r>
        <w:r w:rsidRPr="00BD67DE">
          <w:t>Regulation-making power</w:t>
        </w:r>
        <w:r>
          <w:tab/>
        </w:r>
        <w:r>
          <w:fldChar w:fldCharType="begin"/>
        </w:r>
        <w:r>
          <w:instrText xml:space="preserve"> PAGEREF _Toc213680997 \h </w:instrText>
        </w:r>
        <w:r>
          <w:fldChar w:fldCharType="separate"/>
        </w:r>
        <w:r w:rsidR="00594E67">
          <w:t>469</w:t>
        </w:r>
        <w:r>
          <w:fldChar w:fldCharType="end"/>
        </w:r>
      </w:hyperlink>
    </w:p>
    <w:p w14:paraId="539C020C" w14:textId="21FB89A6" w:rsidR="00381DEF" w:rsidRDefault="00381DEF">
      <w:pPr>
        <w:pStyle w:val="TOC6"/>
        <w:rPr>
          <w:rFonts w:asciiTheme="minorHAnsi" w:eastAsiaTheme="minorEastAsia" w:hAnsiTheme="minorHAnsi" w:cstheme="minorBidi"/>
          <w:b w:val="0"/>
          <w:kern w:val="2"/>
          <w:szCs w:val="24"/>
          <w:lang w:eastAsia="en-AU"/>
          <w14:ligatures w14:val="standardContextual"/>
        </w:rPr>
      </w:pPr>
      <w:hyperlink w:anchor="_Toc213680998" w:history="1">
        <w:r w:rsidRPr="00BD67DE">
          <w:t>Dictionary</w:t>
        </w:r>
        <w:r>
          <w:tab/>
        </w:r>
        <w:r>
          <w:tab/>
        </w:r>
        <w:r w:rsidRPr="00381DEF">
          <w:rPr>
            <w:b w:val="0"/>
            <w:sz w:val="20"/>
          </w:rPr>
          <w:fldChar w:fldCharType="begin"/>
        </w:r>
        <w:r w:rsidRPr="00381DEF">
          <w:rPr>
            <w:b w:val="0"/>
            <w:sz w:val="20"/>
          </w:rPr>
          <w:instrText xml:space="preserve"> PAGEREF _Toc213680998 \h </w:instrText>
        </w:r>
        <w:r w:rsidRPr="00381DEF">
          <w:rPr>
            <w:b w:val="0"/>
            <w:sz w:val="20"/>
          </w:rPr>
        </w:r>
        <w:r w:rsidRPr="00381DEF">
          <w:rPr>
            <w:b w:val="0"/>
            <w:sz w:val="20"/>
          </w:rPr>
          <w:fldChar w:fldCharType="separate"/>
        </w:r>
        <w:r w:rsidR="00594E67">
          <w:rPr>
            <w:b w:val="0"/>
            <w:sz w:val="20"/>
          </w:rPr>
          <w:t>470</w:t>
        </w:r>
        <w:r w:rsidRPr="00381DEF">
          <w:rPr>
            <w:b w:val="0"/>
            <w:sz w:val="20"/>
          </w:rPr>
          <w:fldChar w:fldCharType="end"/>
        </w:r>
      </w:hyperlink>
    </w:p>
    <w:p w14:paraId="23077209" w14:textId="267A547E" w:rsidR="00381DEF" w:rsidRDefault="00381DEF" w:rsidP="00381DEF">
      <w:pPr>
        <w:pStyle w:val="TOC7"/>
        <w:rPr>
          <w:rFonts w:asciiTheme="minorHAnsi" w:eastAsiaTheme="minorEastAsia" w:hAnsiTheme="minorHAnsi" w:cstheme="minorBidi"/>
          <w:b w:val="0"/>
          <w:kern w:val="2"/>
          <w:sz w:val="24"/>
          <w:szCs w:val="24"/>
          <w:lang w:eastAsia="en-AU"/>
          <w14:ligatures w14:val="standardContextual"/>
        </w:rPr>
      </w:pPr>
      <w:hyperlink w:anchor="_Toc213680999" w:history="1">
        <w:r>
          <w:t>Endnotes</w:t>
        </w:r>
        <w:r w:rsidRPr="00381DEF">
          <w:rPr>
            <w:vanish/>
          </w:rPr>
          <w:tab/>
        </w:r>
        <w:r>
          <w:rPr>
            <w:vanish/>
          </w:rPr>
          <w:tab/>
        </w:r>
        <w:r w:rsidRPr="00381DEF">
          <w:rPr>
            <w:b w:val="0"/>
            <w:vanish/>
          </w:rPr>
          <w:fldChar w:fldCharType="begin"/>
        </w:r>
        <w:r w:rsidRPr="00381DEF">
          <w:rPr>
            <w:b w:val="0"/>
            <w:vanish/>
          </w:rPr>
          <w:instrText xml:space="preserve"> PAGEREF _Toc213680999 \h </w:instrText>
        </w:r>
        <w:r w:rsidRPr="00381DEF">
          <w:rPr>
            <w:b w:val="0"/>
            <w:vanish/>
          </w:rPr>
        </w:r>
        <w:r w:rsidRPr="00381DEF">
          <w:rPr>
            <w:b w:val="0"/>
            <w:vanish/>
          </w:rPr>
          <w:fldChar w:fldCharType="separate"/>
        </w:r>
        <w:r w:rsidR="00594E67">
          <w:rPr>
            <w:b w:val="0"/>
            <w:vanish/>
          </w:rPr>
          <w:t>491</w:t>
        </w:r>
        <w:r w:rsidRPr="00381DEF">
          <w:rPr>
            <w:b w:val="0"/>
            <w:vanish/>
          </w:rPr>
          <w:fldChar w:fldCharType="end"/>
        </w:r>
      </w:hyperlink>
    </w:p>
    <w:p w14:paraId="6FAE776B" w14:textId="5A94BD3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1000" w:history="1">
        <w:r w:rsidRPr="00BD67DE">
          <w:t>1</w:t>
        </w:r>
        <w:r>
          <w:rPr>
            <w:rFonts w:asciiTheme="minorHAnsi" w:eastAsiaTheme="minorEastAsia" w:hAnsiTheme="minorHAnsi" w:cstheme="minorBidi"/>
            <w:kern w:val="2"/>
            <w:sz w:val="24"/>
            <w:szCs w:val="24"/>
            <w:lang w:eastAsia="en-AU"/>
            <w14:ligatures w14:val="standardContextual"/>
          </w:rPr>
          <w:tab/>
        </w:r>
        <w:r w:rsidRPr="00BD67DE">
          <w:t>About the endnotes</w:t>
        </w:r>
        <w:r>
          <w:tab/>
        </w:r>
        <w:r>
          <w:fldChar w:fldCharType="begin"/>
        </w:r>
        <w:r>
          <w:instrText xml:space="preserve"> PAGEREF _Toc213681000 \h </w:instrText>
        </w:r>
        <w:r>
          <w:fldChar w:fldCharType="separate"/>
        </w:r>
        <w:r w:rsidR="00594E67">
          <w:t>491</w:t>
        </w:r>
        <w:r>
          <w:fldChar w:fldCharType="end"/>
        </w:r>
      </w:hyperlink>
    </w:p>
    <w:p w14:paraId="13282DE6" w14:textId="723AFD2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1001" w:history="1">
        <w:r w:rsidRPr="00BD67DE">
          <w:t>2</w:t>
        </w:r>
        <w:r>
          <w:rPr>
            <w:rFonts w:asciiTheme="minorHAnsi" w:eastAsiaTheme="minorEastAsia" w:hAnsiTheme="minorHAnsi" w:cstheme="minorBidi"/>
            <w:kern w:val="2"/>
            <w:sz w:val="24"/>
            <w:szCs w:val="24"/>
            <w:lang w:eastAsia="en-AU"/>
            <w14:ligatures w14:val="standardContextual"/>
          </w:rPr>
          <w:tab/>
        </w:r>
        <w:r w:rsidRPr="00BD67DE">
          <w:t>Abbreviation key</w:t>
        </w:r>
        <w:r>
          <w:tab/>
        </w:r>
        <w:r>
          <w:fldChar w:fldCharType="begin"/>
        </w:r>
        <w:r>
          <w:instrText xml:space="preserve"> PAGEREF _Toc213681001 \h </w:instrText>
        </w:r>
        <w:r>
          <w:fldChar w:fldCharType="separate"/>
        </w:r>
        <w:r w:rsidR="00594E67">
          <w:t>491</w:t>
        </w:r>
        <w:r>
          <w:fldChar w:fldCharType="end"/>
        </w:r>
      </w:hyperlink>
    </w:p>
    <w:p w14:paraId="077584EF" w14:textId="33F67496"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1002" w:history="1">
        <w:r w:rsidRPr="00BD67DE">
          <w:t>3</w:t>
        </w:r>
        <w:r>
          <w:rPr>
            <w:rFonts w:asciiTheme="minorHAnsi" w:eastAsiaTheme="minorEastAsia" w:hAnsiTheme="minorHAnsi" w:cstheme="minorBidi"/>
            <w:kern w:val="2"/>
            <w:sz w:val="24"/>
            <w:szCs w:val="24"/>
            <w:lang w:eastAsia="en-AU"/>
            <w14:ligatures w14:val="standardContextual"/>
          </w:rPr>
          <w:tab/>
        </w:r>
        <w:r w:rsidRPr="00BD67DE">
          <w:t>Legislation history</w:t>
        </w:r>
        <w:r>
          <w:tab/>
        </w:r>
        <w:r>
          <w:fldChar w:fldCharType="begin"/>
        </w:r>
        <w:r>
          <w:instrText xml:space="preserve"> PAGEREF _Toc213681002 \h </w:instrText>
        </w:r>
        <w:r>
          <w:fldChar w:fldCharType="separate"/>
        </w:r>
        <w:r w:rsidR="00594E67">
          <w:t>492</w:t>
        </w:r>
        <w:r>
          <w:fldChar w:fldCharType="end"/>
        </w:r>
      </w:hyperlink>
    </w:p>
    <w:p w14:paraId="42797707" w14:textId="7EE2E533"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1003" w:history="1">
        <w:r w:rsidRPr="00BD67DE">
          <w:t>4</w:t>
        </w:r>
        <w:r>
          <w:rPr>
            <w:rFonts w:asciiTheme="minorHAnsi" w:eastAsiaTheme="minorEastAsia" w:hAnsiTheme="minorHAnsi" w:cstheme="minorBidi"/>
            <w:kern w:val="2"/>
            <w:sz w:val="24"/>
            <w:szCs w:val="24"/>
            <w:lang w:eastAsia="en-AU"/>
            <w14:ligatures w14:val="standardContextual"/>
          </w:rPr>
          <w:tab/>
        </w:r>
        <w:r w:rsidRPr="00BD67DE">
          <w:t>Amendment history</w:t>
        </w:r>
        <w:r>
          <w:tab/>
        </w:r>
        <w:r>
          <w:fldChar w:fldCharType="begin"/>
        </w:r>
        <w:r>
          <w:instrText xml:space="preserve"> PAGEREF _Toc213681003 \h </w:instrText>
        </w:r>
        <w:r>
          <w:fldChar w:fldCharType="separate"/>
        </w:r>
        <w:r w:rsidR="00594E67">
          <w:t>499</w:t>
        </w:r>
        <w:r>
          <w:fldChar w:fldCharType="end"/>
        </w:r>
      </w:hyperlink>
    </w:p>
    <w:p w14:paraId="48D815D8" w14:textId="7D09BD3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1004" w:history="1">
        <w:r w:rsidRPr="00BD67DE">
          <w:t>5</w:t>
        </w:r>
        <w:r>
          <w:rPr>
            <w:rFonts w:asciiTheme="minorHAnsi" w:eastAsiaTheme="minorEastAsia" w:hAnsiTheme="minorHAnsi" w:cstheme="minorBidi"/>
            <w:kern w:val="2"/>
            <w:sz w:val="24"/>
            <w:szCs w:val="24"/>
            <w:lang w:eastAsia="en-AU"/>
            <w14:ligatures w14:val="standardContextual"/>
          </w:rPr>
          <w:tab/>
        </w:r>
        <w:r w:rsidRPr="00BD67DE">
          <w:t>Earlier republications</w:t>
        </w:r>
        <w:r>
          <w:tab/>
        </w:r>
        <w:r>
          <w:fldChar w:fldCharType="begin"/>
        </w:r>
        <w:r>
          <w:instrText xml:space="preserve"> PAGEREF _Toc213681004 \h </w:instrText>
        </w:r>
        <w:r>
          <w:fldChar w:fldCharType="separate"/>
        </w:r>
        <w:r w:rsidR="00594E67">
          <w:t>525</w:t>
        </w:r>
        <w:r>
          <w:fldChar w:fldCharType="end"/>
        </w:r>
      </w:hyperlink>
    </w:p>
    <w:p w14:paraId="24CAD231" w14:textId="646AD704" w:rsidR="00381DEF" w:rsidRDefault="00381DEF">
      <w:pPr>
        <w:pStyle w:val="TOC5"/>
        <w:rPr>
          <w:rFonts w:asciiTheme="minorHAnsi" w:eastAsiaTheme="minorEastAsia" w:hAnsiTheme="minorHAnsi" w:cstheme="minorBidi"/>
          <w:kern w:val="2"/>
          <w:sz w:val="24"/>
          <w:szCs w:val="24"/>
          <w:lang w:eastAsia="en-AU"/>
          <w14:ligatures w14:val="standardContextual"/>
        </w:rPr>
      </w:pPr>
      <w:r>
        <w:tab/>
      </w:r>
      <w:hyperlink w:anchor="_Toc213681005" w:history="1">
        <w:r w:rsidRPr="00BD67DE">
          <w:t>6</w:t>
        </w:r>
        <w:r>
          <w:rPr>
            <w:rFonts w:asciiTheme="minorHAnsi" w:eastAsiaTheme="minorEastAsia" w:hAnsiTheme="minorHAnsi" w:cstheme="minorBidi"/>
            <w:kern w:val="2"/>
            <w:sz w:val="24"/>
            <w:szCs w:val="24"/>
            <w:lang w:eastAsia="en-AU"/>
            <w14:ligatures w14:val="standardContextual"/>
          </w:rPr>
          <w:tab/>
        </w:r>
        <w:r w:rsidRPr="00BD67DE">
          <w:t>Expired transitional or validating provisions</w:t>
        </w:r>
        <w:r>
          <w:tab/>
        </w:r>
        <w:r>
          <w:fldChar w:fldCharType="begin"/>
        </w:r>
        <w:r>
          <w:instrText xml:space="preserve"> PAGEREF _Toc213681005 \h </w:instrText>
        </w:r>
        <w:r>
          <w:fldChar w:fldCharType="separate"/>
        </w:r>
        <w:r w:rsidR="00594E67">
          <w:t>529</w:t>
        </w:r>
        <w:r>
          <w:fldChar w:fldCharType="end"/>
        </w:r>
      </w:hyperlink>
    </w:p>
    <w:p w14:paraId="22FA8626" w14:textId="13EE69A9" w:rsidR="00082241" w:rsidRDefault="00381DEF" w:rsidP="00082241">
      <w:pPr>
        <w:pStyle w:val="BillBasic"/>
      </w:pPr>
      <w:r>
        <w:fldChar w:fldCharType="end"/>
      </w:r>
    </w:p>
    <w:p w14:paraId="7FF92A5B" w14:textId="77777777" w:rsidR="00082241" w:rsidRDefault="00082241" w:rsidP="00082241">
      <w:pPr>
        <w:pStyle w:val="01Contents"/>
        <w:sectPr w:rsidR="0008224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4DADB00" w14:textId="77777777" w:rsidR="00082241" w:rsidRDefault="00082241" w:rsidP="00082241">
      <w:pPr>
        <w:jc w:val="center"/>
      </w:pPr>
      <w:r>
        <w:rPr>
          <w:noProof/>
          <w:lang w:eastAsia="en-AU"/>
        </w:rPr>
        <w:lastRenderedPageBreak/>
        <w:drawing>
          <wp:inline distT="0" distB="0" distL="0" distR="0" wp14:anchorId="52CEBC0F" wp14:editId="6011677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2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103EE1" w14:textId="77777777" w:rsidR="00082241" w:rsidRDefault="00082241" w:rsidP="00082241">
      <w:pPr>
        <w:jc w:val="center"/>
        <w:rPr>
          <w:rFonts w:ascii="Arial" w:hAnsi="Arial"/>
        </w:rPr>
      </w:pPr>
      <w:r>
        <w:rPr>
          <w:rFonts w:ascii="Arial" w:hAnsi="Arial"/>
        </w:rPr>
        <w:t>Australian Capital Territory</w:t>
      </w:r>
    </w:p>
    <w:p w14:paraId="29491A34" w14:textId="7E246C41" w:rsidR="00082241" w:rsidRDefault="00594E67" w:rsidP="00082241">
      <w:pPr>
        <w:pStyle w:val="Billname"/>
      </w:pPr>
      <w:bookmarkStart w:id="7" w:name="Citation"/>
      <w:r>
        <w:t>Legal Profession Act 2006</w:t>
      </w:r>
      <w:bookmarkEnd w:id="7"/>
    </w:p>
    <w:p w14:paraId="747EF5E8" w14:textId="77777777" w:rsidR="00082241" w:rsidRDefault="00082241" w:rsidP="00082241">
      <w:pPr>
        <w:pStyle w:val="ActNo"/>
      </w:pPr>
    </w:p>
    <w:p w14:paraId="45ACCE40" w14:textId="77777777" w:rsidR="00082241" w:rsidRDefault="00082241" w:rsidP="00082241">
      <w:pPr>
        <w:pStyle w:val="N-line3"/>
      </w:pPr>
    </w:p>
    <w:p w14:paraId="11714897" w14:textId="77777777" w:rsidR="00082241" w:rsidRDefault="00082241" w:rsidP="00082241">
      <w:pPr>
        <w:pStyle w:val="LongTitle"/>
      </w:pPr>
      <w:r>
        <w:t>An Act about the legal profession and legal services</w:t>
      </w:r>
    </w:p>
    <w:p w14:paraId="41FA8C71" w14:textId="77777777" w:rsidR="00082241" w:rsidRDefault="00082241" w:rsidP="00082241">
      <w:pPr>
        <w:pStyle w:val="N-line3"/>
      </w:pPr>
    </w:p>
    <w:p w14:paraId="43EA9EBF" w14:textId="77777777" w:rsidR="00082241" w:rsidRDefault="00082241" w:rsidP="00082241">
      <w:pPr>
        <w:pStyle w:val="Placeholder"/>
      </w:pPr>
      <w:r>
        <w:rPr>
          <w:rStyle w:val="charContents"/>
          <w:sz w:val="16"/>
        </w:rPr>
        <w:t xml:space="preserve">  </w:t>
      </w:r>
      <w:r>
        <w:rPr>
          <w:rStyle w:val="charPage"/>
        </w:rPr>
        <w:t xml:space="preserve">  </w:t>
      </w:r>
    </w:p>
    <w:p w14:paraId="1AD8DB1B" w14:textId="77777777" w:rsidR="00082241" w:rsidRDefault="00082241" w:rsidP="00082241">
      <w:pPr>
        <w:pStyle w:val="Placeholder"/>
      </w:pPr>
      <w:r>
        <w:rPr>
          <w:rStyle w:val="CharChapNo"/>
        </w:rPr>
        <w:t xml:space="preserve">  </w:t>
      </w:r>
      <w:r>
        <w:rPr>
          <w:rStyle w:val="CharChapText"/>
        </w:rPr>
        <w:t xml:space="preserve">  </w:t>
      </w:r>
    </w:p>
    <w:p w14:paraId="0C5A6CDC" w14:textId="77777777" w:rsidR="00082241" w:rsidRDefault="00082241" w:rsidP="00082241">
      <w:pPr>
        <w:pStyle w:val="Placeholder"/>
      </w:pPr>
      <w:r>
        <w:rPr>
          <w:rStyle w:val="CharPartNo"/>
        </w:rPr>
        <w:t xml:space="preserve">  </w:t>
      </w:r>
      <w:r>
        <w:rPr>
          <w:rStyle w:val="CharPartText"/>
        </w:rPr>
        <w:t xml:space="preserve">  </w:t>
      </w:r>
    </w:p>
    <w:p w14:paraId="040EE36E" w14:textId="77777777" w:rsidR="00082241" w:rsidRDefault="00082241" w:rsidP="00082241">
      <w:pPr>
        <w:pStyle w:val="Placeholder"/>
      </w:pPr>
      <w:r>
        <w:rPr>
          <w:rStyle w:val="CharDivNo"/>
        </w:rPr>
        <w:t xml:space="preserve">  </w:t>
      </w:r>
      <w:r>
        <w:rPr>
          <w:rStyle w:val="CharDivText"/>
        </w:rPr>
        <w:t xml:space="preserve">  </w:t>
      </w:r>
    </w:p>
    <w:p w14:paraId="4A37AC95" w14:textId="77777777" w:rsidR="00082241" w:rsidRPr="00CA74E4" w:rsidRDefault="00082241" w:rsidP="00082241">
      <w:pPr>
        <w:pStyle w:val="PageBreak"/>
      </w:pPr>
      <w:r w:rsidRPr="00CA74E4">
        <w:br w:type="page"/>
      </w:r>
    </w:p>
    <w:p w14:paraId="54E49DC1" w14:textId="77777777" w:rsidR="00F553BB" w:rsidRPr="00381DEF" w:rsidRDefault="00F553BB" w:rsidP="00F553BB">
      <w:pPr>
        <w:pStyle w:val="AH1Chapter"/>
      </w:pPr>
      <w:bookmarkStart w:id="8" w:name="_Toc213680274"/>
      <w:r w:rsidRPr="00381DEF">
        <w:rPr>
          <w:rStyle w:val="CharChapNo"/>
        </w:rPr>
        <w:lastRenderedPageBreak/>
        <w:t>Chapter 1</w:t>
      </w:r>
      <w:r>
        <w:tab/>
      </w:r>
      <w:r w:rsidRPr="00381DEF">
        <w:rPr>
          <w:rStyle w:val="CharChapText"/>
        </w:rPr>
        <w:t>Introduction</w:t>
      </w:r>
      <w:bookmarkEnd w:id="8"/>
    </w:p>
    <w:p w14:paraId="6184D5D8" w14:textId="77777777" w:rsidR="00F553BB" w:rsidRPr="00381DEF" w:rsidRDefault="00F553BB" w:rsidP="00F553BB">
      <w:pPr>
        <w:pStyle w:val="AH2Part"/>
      </w:pPr>
      <w:bookmarkStart w:id="9" w:name="_Toc213680275"/>
      <w:r w:rsidRPr="00381DEF">
        <w:rPr>
          <w:rStyle w:val="CharPartNo"/>
        </w:rPr>
        <w:t>Part 1.1</w:t>
      </w:r>
      <w:r>
        <w:tab/>
      </w:r>
      <w:r w:rsidRPr="00381DEF">
        <w:rPr>
          <w:rStyle w:val="CharPartText"/>
        </w:rPr>
        <w:t>Preliminary—ch 1</w:t>
      </w:r>
      <w:bookmarkEnd w:id="9"/>
    </w:p>
    <w:p w14:paraId="400CAC6A" w14:textId="77777777" w:rsidR="00F553BB" w:rsidRDefault="00F553BB" w:rsidP="00F553BB">
      <w:pPr>
        <w:pStyle w:val="AH5Sec"/>
      </w:pPr>
      <w:bookmarkStart w:id="10" w:name="_Toc213680276"/>
      <w:r w:rsidRPr="00381DEF">
        <w:rPr>
          <w:rStyle w:val="CharSectNo"/>
        </w:rPr>
        <w:t>1</w:t>
      </w:r>
      <w:r>
        <w:tab/>
        <w:t>Name of Act</w:t>
      </w:r>
      <w:bookmarkEnd w:id="10"/>
    </w:p>
    <w:p w14:paraId="413F3C65" w14:textId="77777777" w:rsidR="00F553BB" w:rsidRDefault="00F553BB" w:rsidP="00F553BB">
      <w:pPr>
        <w:pStyle w:val="Amainreturn"/>
      </w:pPr>
      <w:r>
        <w:t xml:space="preserve">This Act is the </w:t>
      </w:r>
      <w:r>
        <w:rPr>
          <w:rStyle w:val="charItals"/>
        </w:rPr>
        <w:t>Legal Profession Act 2006</w:t>
      </w:r>
      <w:r>
        <w:t>.</w:t>
      </w:r>
    </w:p>
    <w:p w14:paraId="31FCB905" w14:textId="77777777" w:rsidR="00F553BB" w:rsidRDefault="00F553BB" w:rsidP="00F553BB">
      <w:pPr>
        <w:pStyle w:val="AH5Sec"/>
      </w:pPr>
      <w:bookmarkStart w:id="11" w:name="_Toc213680277"/>
      <w:r w:rsidRPr="00381DEF">
        <w:rPr>
          <w:rStyle w:val="CharSectNo"/>
        </w:rPr>
        <w:t>3</w:t>
      </w:r>
      <w:r>
        <w:tab/>
        <w:t>Dictionary</w:t>
      </w:r>
      <w:bookmarkEnd w:id="11"/>
    </w:p>
    <w:p w14:paraId="4752D5D9" w14:textId="77777777" w:rsidR="00F553BB" w:rsidRDefault="00F553BB" w:rsidP="00F553BB">
      <w:pPr>
        <w:pStyle w:val="Amainreturn"/>
        <w:keepNext/>
      </w:pPr>
      <w:r>
        <w:t>The dictionary at the end of this Act is part of this Act.</w:t>
      </w:r>
    </w:p>
    <w:p w14:paraId="4FE2C84A" w14:textId="77777777" w:rsidR="00F553BB" w:rsidRDefault="00F553BB" w:rsidP="00F553BB">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4A2A8C49" w14:textId="77777777" w:rsidR="00F553BB" w:rsidRDefault="00F553BB" w:rsidP="00F553BB">
      <w:pPr>
        <w:pStyle w:val="aNoteTextss"/>
        <w:keepNext/>
      </w:pPr>
      <w:r>
        <w:t>For example, the signpost definition ‘</w:t>
      </w:r>
      <w:r>
        <w:rPr>
          <w:rStyle w:val="charBoldItals"/>
        </w:rPr>
        <w:t>conditional costs agreement</w:t>
      </w:r>
      <w:r>
        <w:t>, for part 3.2 (Costs disclosure and review)—see section 261.’ means that the term ‘conditional costs agreement’ is defined in that section for part 3.2.</w:t>
      </w:r>
    </w:p>
    <w:p w14:paraId="5D549858" w14:textId="3EF10762" w:rsidR="00F553BB" w:rsidRDefault="00F553BB" w:rsidP="00F553BB">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Pr="00F61097">
          <w:rPr>
            <w:rStyle w:val="charCitHyperlinkAbbrev"/>
          </w:rPr>
          <w:t>Legislation Act</w:t>
        </w:r>
      </w:hyperlink>
      <w:r>
        <w:t>, s 155 and s 156 (1)).</w:t>
      </w:r>
    </w:p>
    <w:p w14:paraId="11656148" w14:textId="77777777" w:rsidR="00F553BB" w:rsidRDefault="00F553BB" w:rsidP="00F553BB">
      <w:pPr>
        <w:pStyle w:val="AH5Sec"/>
      </w:pPr>
      <w:bookmarkStart w:id="12" w:name="_Toc213680278"/>
      <w:r w:rsidRPr="00381DEF">
        <w:rPr>
          <w:rStyle w:val="CharSectNo"/>
        </w:rPr>
        <w:t>4</w:t>
      </w:r>
      <w:r>
        <w:tab/>
        <w:t>Notes</w:t>
      </w:r>
      <w:bookmarkEnd w:id="12"/>
    </w:p>
    <w:p w14:paraId="7951BD8D" w14:textId="77777777" w:rsidR="00F553BB" w:rsidRDefault="00F553BB" w:rsidP="00F553BB">
      <w:pPr>
        <w:pStyle w:val="Amainreturn"/>
        <w:keepNext/>
      </w:pPr>
      <w:r>
        <w:t>A note included in this Act is explanatory and is not part of this Act.</w:t>
      </w:r>
    </w:p>
    <w:p w14:paraId="4FE1C57B" w14:textId="208D8859" w:rsidR="00F553BB" w:rsidRDefault="00F553BB" w:rsidP="00F553BB">
      <w:pPr>
        <w:pStyle w:val="aNote"/>
      </w:pPr>
      <w:r>
        <w:rPr>
          <w:rStyle w:val="charItals"/>
        </w:rPr>
        <w:t>Note</w:t>
      </w:r>
      <w:r>
        <w:rPr>
          <w:rStyle w:val="charItals"/>
        </w:rPr>
        <w:tab/>
      </w:r>
      <w:r>
        <w:t xml:space="preserve">See the </w:t>
      </w:r>
      <w:hyperlink r:id="rId29" w:tooltip="A2001-14" w:history="1">
        <w:r w:rsidRPr="00F61097">
          <w:rPr>
            <w:rStyle w:val="charCitHyperlinkAbbrev"/>
          </w:rPr>
          <w:t>Legislation Act</w:t>
        </w:r>
      </w:hyperlink>
      <w:r>
        <w:t>, s 127 (1), (4) and (5) for the legal status of notes.</w:t>
      </w:r>
    </w:p>
    <w:p w14:paraId="2361D1E2" w14:textId="77777777" w:rsidR="00F553BB" w:rsidRDefault="00F553BB" w:rsidP="00F553BB">
      <w:pPr>
        <w:pStyle w:val="AH5Sec"/>
      </w:pPr>
      <w:bookmarkStart w:id="13" w:name="_Toc213680279"/>
      <w:r w:rsidRPr="00381DEF">
        <w:rPr>
          <w:rStyle w:val="CharSectNo"/>
        </w:rPr>
        <w:lastRenderedPageBreak/>
        <w:t>5</w:t>
      </w:r>
      <w:r>
        <w:tab/>
        <w:t>Offences against Act—application of Criminal Code etc</w:t>
      </w:r>
      <w:bookmarkEnd w:id="13"/>
    </w:p>
    <w:p w14:paraId="7ABD888A" w14:textId="77777777" w:rsidR="00F553BB" w:rsidRDefault="00F553BB" w:rsidP="00F553BB">
      <w:pPr>
        <w:pStyle w:val="Amainreturn"/>
        <w:keepNext/>
      </w:pPr>
      <w:r>
        <w:t>Other legislation applies in relation to offences against this Act.</w:t>
      </w:r>
    </w:p>
    <w:p w14:paraId="542C143C" w14:textId="77777777" w:rsidR="00F553BB" w:rsidRDefault="00F553BB" w:rsidP="00F553BB">
      <w:pPr>
        <w:pStyle w:val="aNote"/>
        <w:keepNext/>
      </w:pPr>
      <w:r>
        <w:rPr>
          <w:rStyle w:val="charItals"/>
        </w:rPr>
        <w:t>Note 1</w:t>
      </w:r>
      <w:r>
        <w:tab/>
      </w:r>
      <w:r>
        <w:rPr>
          <w:rStyle w:val="charItals"/>
        </w:rPr>
        <w:t>Criminal Code</w:t>
      </w:r>
    </w:p>
    <w:p w14:paraId="3A11369C" w14:textId="55792421" w:rsidR="00F553BB" w:rsidRDefault="00F553BB" w:rsidP="00F553BB">
      <w:pPr>
        <w:pStyle w:val="aNote"/>
        <w:keepNext/>
        <w:spacing w:before="20"/>
        <w:ind w:firstLine="0"/>
      </w:pPr>
      <w:r>
        <w:t xml:space="preserve">The </w:t>
      </w:r>
      <w:hyperlink r:id="rId30" w:tooltip="A2002-51" w:history="1">
        <w:r w:rsidRPr="00F61097">
          <w:rPr>
            <w:rStyle w:val="charCitHyperlinkAbbrev"/>
          </w:rPr>
          <w:t>Criminal Code</w:t>
        </w:r>
      </w:hyperlink>
      <w:r>
        <w:t xml:space="preserve">, ch 2 applies to all offences against this Act (see Code, pt 2.1).  </w:t>
      </w:r>
    </w:p>
    <w:p w14:paraId="4168DF54" w14:textId="77777777" w:rsidR="00F553BB" w:rsidRDefault="00F553BB" w:rsidP="00F553B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F4C7F7E" w14:textId="77777777" w:rsidR="00F553BB" w:rsidRDefault="00F553BB" w:rsidP="00F553BB">
      <w:pPr>
        <w:pStyle w:val="aNote"/>
        <w:rPr>
          <w:rStyle w:val="charItals"/>
        </w:rPr>
      </w:pPr>
      <w:r>
        <w:rPr>
          <w:rStyle w:val="charItals"/>
        </w:rPr>
        <w:t>Note 2</w:t>
      </w:r>
      <w:r>
        <w:rPr>
          <w:rStyle w:val="charItals"/>
        </w:rPr>
        <w:tab/>
        <w:t>Penalty units</w:t>
      </w:r>
    </w:p>
    <w:p w14:paraId="64C3E6C7" w14:textId="7DA18C3C" w:rsidR="00F553BB" w:rsidRDefault="00F553BB" w:rsidP="00F553BB">
      <w:pPr>
        <w:pStyle w:val="aNoteText"/>
      </w:pPr>
      <w:r>
        <w:t xml:space="preserve">The </w:t>
      </w:r>
      <w:hyperlink r:id="rId31" w:tooltip="A2001-14" w:history="1">
        <w:r w:rsidRPr="00F61097">
          <w:rPr>
            <w:rStyle w:val="charCitHyperlinkAbbrev"/>
          </w:rPr>
          <w:t>Legislation Act</w:t>
        </w:r>
      </w:hyperlink>
      <w:r>
        <w:t>, s 133 deals with the meaning of offence penalties that are expressed in penalty units.</w:t>
      </w:r>
    </w:p>
    <w:p w14:paraId="4A79509C" w14:textId="77777777" w:rsidR="00F553BB" w:rsidRDefault="00F553BB" w:rsidP="00F553BB">
      <w:pPr>
        <w:pStyle w:val="AH5Sec"/>
      </w:pPr>
      <w:bookmarkStart w:id="14" w:name="_Toc213680280"/>
      <w:r w:rsidRPr="00381DEF">
        <w:rPr>
          <w:rStyle w:val="CharSectNo"/>
        </w:rPr>
        <w:t>6</w:t>
      </w:r>
      <w:r>
        <w:tab/>
        <w:t>Purposes of Act</w:t>
      </w:r>
      <w:bookmarkEnd w:id="14"/>
    </w:p>
    <w:p w14:paraId="2B16553A" w14:textId="77777777" w:rsidR="00F553BB" w:rsidRDefault="00F553BB" w:rsidP="00F553BB">
      <w:pPr>
        <w:pStyle w:val="Amainreturn"/>
        <w:keepNext/>
      </w:pPr>
      <w:r>
        <w:t>The purposes of this Act are as follows:</w:t>
      </w:r>
    </w:p>
    <w:p w14:paraId="12D062C5" w14:textId="77777777" w:rsidR="00F553BB" w:rsidRDefault="00F553BB" w:rsidP="00F553BB">
      <w:pPr>
        <w:pStyle w:val="Apara"/>
      </w:pPr>
      <w:r>
        <w:tab/>
        <w:t>(a)</w:t>
      </w:r>
      <w:r>
        <w:tab/>
        <w:t>to provide for the regulation of legal practice in the ACT in the interests of the administration of justice and for the protection of consumers of the services of the legal profession and the public generally;</w:t>
      </w:r>
    </w:p>
    <w:p w14:paraId="5F69EB18" w14:textId="77777777" w:rsidR="00F553BB" w:rsidRDefault="00F553BB" w:rsidP="00F553BB">
      <w:pPr>
        <w:pStyle w:val="Apara"/>
      </w:pPr>
      <w:r>
        <w:tab/>
        <w:t>(b)</w:t>
      </w:r>
      <w:r>
        <w:tab/>
        <w:t>to facilitate the regulation of legal practice on a national basis across State and Territory borders.</w:t>
      </w:r>
    </w:p>
    <w:p w14:paraId="7D6CD527" w14:textId="77777777" w:rsidR="00F553BB" w:rsidRDefault="00F553BB" w:rsidP="00F553BB">
      <w:pPr>
        <w:pStyle w:val="PageBreak"/>
      </w:pPr>
      <w:r>
        <w:br w:type="page"/>
      </w:r>
    </w:p>
    <w:p w14:paraId="533A266A" w14:textId="77777777" w:rsidR="00F553BB" w:rsidRPr="00381DEF" w:rsidRDefault="00F553BB" w:rsidP="00F553BB">
      <w:pPr>
        <w:pStyle w:val="AH2Part"/>
      </w:pPr>
      <w:bookmarkStart w:id="15" w:name="_Toc213680281"/>
      <w:r w:rsidRPr="00381DEF">
        <w:rPr>
          <w:rStyle w:val="CharPartNo"/>
        </w:rPr>
        <w:lastRenderedPageBreak/>
        <w:t>Part 1.2</w:t>
      </w:r>
      <w:r>
        <w:tab/>
      </w:r>
      <w:r w:rsidRPr="00381DEF">
        <w:rPr>
          <w:rStyle w:val="CharPartText"/>
        </w:rPr>
        <w:t>Important terms</w:t>
      </w:r>
      <w:bookmarkEnd w:id="15"/>
    </w:p>
    <w:p w14:paraId="78E0840D" w14:textId="77777777" w:rsidR="00F553BB" w:rsidRDefault="00F553BB" w:rsidP="00F553BB">
      <w:pPr>
        <w:pStyle w:val="AH5Sec"/>
      </w:pPr>
      <w:bookmarkStart w:id="16" w:name="_Toc213680282"/>
      <w:r w:rsidRPr="00381DEF">
        <w:rPr>
          <w:rStyle w:val="CharSectNo"/>
        </w:rPr>
        <w:t>7</w:t>
      </w:r>
      <w:r>
        <w:tab/>
        <w:t>Terms relating to lawyers</w:t>
      </w:r>
      <w:bookmarkEnd w:id="16"/>
      <w:r>
        <w:t xml:space="preserve"> </w:t>
      </w:r>
    </w:p>
    <w:p w14:paraId="5836D4DE" w14:textId="77777777" w:rsidR="00F553BB" w:rsidRDefault="00F553BB" w:rsidP="00F553BB">
      <w:pPr>
        <w:pStyle w:val="Amainreturn"/>
        <w:keepNext/>
      </w:pPr>
      <w:r>
        <w:t>In this Act:</w:t>
      </w:r>
    </w:p>
    <w:p w14:paraId="4A912316" w14:textId="77777777" w:rsidR="00F553BB" w:rsidRDefault="00F553BB" w:rsidP="00F553BB">
      <w:pPr>
        <w:pStyle w:val="aDef"/>
        <w:ind w:left="1083"/>
      </w:pPr>
      <w:r>
        <w:rPr>
          <w:rStyle w:val="charBoldItals"/>
        </w:rPr>
        <w:t>Australian lawyer</w:t>
      </w:r>
      <w:r>
        <w:t xml:space="preserve"> means a person who is admitted to the legal profession under this Act or a corresponding law.</w:t>
      </w:r>
    </w:p>
    <w:p w14:paraId="3CFBE60C" w14:textId="77777777" w:rsidR="00F553BB" w:rsidRDefault="00F553BB" w:rsidP="00F553BB">
      <w:pPr>
        <w:pStyle w:val="aDef"/>
        <w:ind w:left="1083"/>
      </w:pPr>
      <w:r>
        <w:rPr>
          <w:rStyle w:val="charBoldItals"/>
        </w:rPr>
        <w:t>interstate lawyer</w:t>
      </w:r>
      <w:r>
        <w:t xml:space="preserve"> means a person who is admitted to the legal profession under a corresponding law, but not under this Act.</w:t>
      </w:r>
    </w:p>
    <w:p w14:paraId="26B53925" w14:textId="77777777" w:rsidR="00F553BB" w:rsidRDefault="00F553BB" w:rsidP="00F553BB">
      <w:pPr>
        <w:pStyle w:val="aDef"/>
        <w:ind w:left="1083"/>
      </w:pPr>
      <w:r>
        <w:rPr>
          <w:rStyle w:val="charBoldItals"/>
        </w:rPr>
        <w:t>local lawyer</w:t>
      </w:r>
      <w:r>
        <w:t xml:space="preserve"> means a person who is admitted to the legal profession under this Act (whether or not the person is also admitted under a corresponding law).</w:t>
      </w:r>
    </w:p>
    <w:p w14:paraId="115E11AB" w14:textId="77777777" w:rsidR="00F553BB" w:rsidRDefault="00F553BB" w:rsidP="00F553BB">
      <w:pPr>
        <w:pStyle w:val="AH5Sec"/>
      </w:pPr>
      <w:bookmarkStart w:id="17" w:name="_Toc213680283"/>
      <w:r w:rsidRPr="00381DEF">
        <w:rPr>
          <w:rStyle w:val="CharSectNo"/>
        </w:rPr>
        <w:t>8</w:t>
      </w:r>
      <w:r>
        <w:tab/>
        <w:t>Terms relating to legal practitioners</w:t>
      </w:r>
      <w:bookmarkEnd w:id="17"/>
      <w:r>
        <w:t xml:space="preserve"> </w:t>
      </w:r>
    </w:p>
    <w:p w14:paraId="60D87CB3" w14:textId="77777777" w:rsidR="00F553BB" w:rsidRDefault="00F553BB" w:rsidP="00F553BB">
      <w:pPr>
        <w:pStyle w:val="Amainreturn"/>
        <w:keepNext/>
      </w:pPr>
      <w:r>
        <w:t>In this Act:</w:t>
      </w:r>
    </w:p>
    <w:p w14:paraId="6C34C5FA" w14:textId="77777777" w:rsidR="00F553BB" w:rsidRDefault="00F553BB" w:rsidP="00F553BB">
      <w:pPr>
        <w:pStyle w:val="aDef"/>
        <w:ind w:left="1083"/>
      </w:pPr>
      <w:r>
        <w:rPr>
          <w:rStyle w:val="charBoldItals"/>
        </w:rPr>
        <w:t>Australian legal practitioner</w:t>
      </w:r>
      <w:r>
        <w:t xml:space="preserve"> means an Australian lawyer who holds a local practising certificate or interstate practising certificate.</w:t>
      </w:r>
    </w:p>
    <w:p w14:paraId="3F9BF7B0" w14:textId="77777777" w:rsidR="00F553BB" w:rsidRDefault="00F553BB" w:rsidP="00F553BB">
      <w:pPr>
        <w:pStyle w:val="aDef"/>
        <w:ind w:left="1083"/>
      </w:pPr>
      <w:r>
        <w:rPr>
          <w:rStyle w:val="charBoldItals"/>
        </w:rPr>
        <w:t>interstate legal practitioner</w:t>
      </w:r>
      <w:r>
        <w:t xml:space="preserve"> means an Australian lawyer who holds an interstate practising certificate, but not a local practising certificate.</w:t>
      </w:r>
    </w:p>
    <w:p w14:paraId="5D79FC1E" w14:textId="77777777" w:rsidR="00F553BB" w:rsidRDefault="00F553BB" w:rsidP="00F553BB">
      <w:pPr>
        <w:pStyle w:val="aDef"/>
        <w:ind w:left="1083"/>
      </w:pPr>
      <w:r>
        <w:rPr>
          <w:rStyle w:val="charBoldItals"/>
        </w:rPr>
        <w:t>local legal practitioner</w:t>
      </w:r>
      <w:r>
        <w:rPr>
          <w:spacing w:val="-5"/>
          <w:sz w:val="23"/>
        </w:rPr>
        <w:t xml:space="preserve"> </w:t>
      </w:r>
      <w:r>
        <w:t>means an Australian lawyer who holds a local practising certificate.</w:t>
      </w:r>
    </w:p>
    <w:p w14:paraId="2BC9FB4B" w14:textId="77777777" w:rsidR="00F553BB" w:rsidRDefault="00F553BB" w:rsidP="00F553BB">
      <w:pPr>
        <w:pStyle w:val="AH5Sec"/>
      </w:pPr>
      <w:bookmarkStart w:id="18" w:name="_Toc213680284"/>
      <w:r w:rsidRPr="00381DEF">
        <w:rPr>
          <w:rStyle w:val="CharSectNo"/>
        </w:rPr>
        <w:t>9</w:t>
      </w:r>
      <w:r>
        <w:tab/>
        <w:t>Terms relating to associates and principals of law practices</w:t>
      </w:r>
      <w:bookmarkEnd w:id="18"/>
      <w:r>
        <w:t xml:space="preserve"> </w:t>
      </w:r>
    </w:p>
    <w:p w14:paraId="7EBA3167" w14:textId="77777777" w:rsidR="00F553BB" w:rsidRDefault="00F553BB" w:rsidP="00F553BB">
      <w:pPr>
        <w:pStyle w:val="Amainreturn"/>
        <w:keepNext/>
      </w:pPr>
      <w:r>
        <w:t>In this Act:</w:t>
      </w:r>
    </w:p>
    <w:p w14:paraId="48062F5C" w14:textId="77777777" w:rsidR="00F553BB" w:rsidRDefault="00F553BB" w:rsidP="00F553BB">
      <w:pPr>
        <w:pStyle w:val="aDef"/>
        <w:keepNext/>
      </w:pPr>
      <w:r>
        <w:rPr>
          <w:rStyle w:val="charBoldItals"/>
        </w:rPr>
        <w:t>associate</w:t>
      </w:r>
      <w:r>
        <w:t>, of a law practice,  means—</w:t>
      </w:r>
    </w:p>
    <w:p w14:paraId="3053A87A" w14:textId="77777777" w:rsidR="00F553BB" w:rsidRDefault="00F553BB" w:rsidP="00F553BB">
      <w:pPr>
        <w:pStyle w:val="aDefpara"/>
        <w:keepNext/>
        <w:ind w:left="1599" w:hanging="1599"/>
      </w:pPr>
      <w:r>
        <w:tab/>
        <w:t>(a)</w:t>
      </w:r>
      <w:r>
        <w:tab/>
        <w:t>an Australian legal practitioner who is—</w:t>
      </w:r>
    </w:p>
    <w:p w14:paraId="147311D0" w14:textId="77777777" w:rsidR="00F553BB" w:rsidRDefault="00F553BB" w:rsidP="00F553BB">
      <w:pPr>
        <w:pStyle w:val="aDefsubpara"/>
      </w:pPr>
      <w:r>
        <w:tab/>
        <w:t>(i)</w:t>
      </w:r>
      <w:r>
        <w:tab/>
        <w:t>for a law practice constituted by a sole practitioner—the sole practitioner; or</w:t>
      </w:r>
    </w:p>
    <w:p w14:paraId="1D7F029A" w14:textId="77777777" w:rsidR="00F553BB" w:rsidRDefault="00F553BB" w:rsidP="00F553BB">
      <w:pPr>
        <w:pStyle w:val="aDefsubpara"/>
      </w:pPr>
      <w:r>
        <w:lastRenderedPageBreak/>
        <w:tab/>
        <w:t>(ii)</w:t>
      </w:r>
      <w:r>
        <w:tab/>
        <w:t>for a law practice that is a law firm—a partner in the law practice; or</w:t>
      </w:r>
    </w:p>
    <w:p w14:paraId="2C937D9A" w14:textId="77777777" w:rsidR="00F553BB" w:rsidRDefault="00F553BB" w:rsidP="00F553BB">
      <w:pPr>
        <w:pStyle w:val="aDefsubpara"/>
      </w:pPr>
      <w:r>
        <w:tab/>
        <w:t>(iii)</w:t>
      </w:r>
      <w:r>
        <w:tab/>
        <w:t>for a law practice that is an incorporated legal practice—a legal practitioner director in the practice; or</w:t>
      </w:r>
    </w:p>
    <w:p w14:paraId="31464481" w14:textId="77777777" w:rsidR="00F553BB" w:rsidRDefault="00F553BB" w:rsidP="00F553BB">
      <w:pPr>
        <w:pStyle w:val="aDefsubpara"/>
      </w:pPr>
      <w:r>
        <w:tab/>
        <w:t>(iv)</w:t>
      </w:r>
      <w:r>
        <w:tab/>
        <w:t>for a multidisciplinary partnership—a legal practitioner partner in the practice; or</w:t>
      </w:r>
    </w:p>
    <w:p w14:paraId="6FBECE3F" w14:textId="77777777" w:rsidR="00F553BB" w:rsidRDefault="00F553BB" w:rsidP="00F553BB">
      <w:pPr>
        <w:pStyle w:val="aDefsubpara"/>
      </w:pPr>
      <w:r>
        <w:tab/>
        <w:t>(v)</w:t>
      </w:r>
      <w:r>
        <w:tab/>
        <w:t>an employee of, or consultant to, the law practice; or</w:t>
      </w:r>
    </w:p>
    <w:p w14:paraId="05FB285F" w14:textId="77777777" w:rsidR="00F553BB" w:rsidRDefault="00F553BB" w:rsidP="00F553BB">
      <w:pPr>
        <w:pStyle w:val="aDefpara"/>
      </w:pPr>
      <w:r>
        <w:tab/>
        <w:t>(b)</w:t>
      </w:r>
      <w:r>
        <w:tab/>
        <w:t>an agent of the law practice who is not an Australian legal practitioner; or</w:t>
      </w:r>
    </w:p>
    <w:p w14:paraId="0F488421" w14:textId="77777777" w:rsidR="00F553BB" w:rsidRDefault="00F553BB" w:rsidP="00F553BB">
      <w:pPr>
        <w:pStyle w:val="aDefpara"/>
      </w:pPr>
      <w:r>
        <w:tab/>
        <w:t>(c)</w:t>
      </w:r>
      <w:r>
        <w:tab/>
        <w:t>an employee of, or a person paid in connection with, the law practice who is not an Australian legal practitioner; or</w:t>
      </w:r>
    </w:p>
    <w:p w14:paraId="6C01A1A1" w14:textId="77777777" w:rsidR="00F553BB" w:rsidRDefault="00F553BB" w:rsidP="00F553BB">
      <w:pPr>
        <w:pStyle w:val="aDefpara"/>
      </w:pPr>
      <w:r>
        <w:tab/>
        <w:t>(d)</w:t>
      </w:r>
      <w:r>
        <w:tab/>
        <w:t>an Australian-registered foreign lawyer who is a partner in the law practice; or</w:t>
      </w:r>
    </w:p>
    <w:p w14:paraId="15A28DCF" w14:textId="77777777" w:rsidR="00F553BB" w:rsidRDefault="00F553BB" w:rsidP="00F553BB">
      <w:pPr>
        <w:pStyle w:val="aDefpara"/>
      </w:pPr>
      <w:r>
        <w:tab/>
        <w:t>(e)</w:t>
      </w:r>
      <w:r>
        <w:tab/>
        <w:t>a person (other than an Australian legal practitioner) who is a partner in a multi-disciplinary partnership; or</w:t>
      </w:r>
    </w:p>
    <w:p w14:paraId="1826FC78" w14:textId="77777777" w:rsidR="00F553BB" w:rsidRDefault="00F553BB" w:rsidP="00F553BB">
      <w:pPr>
        <w:pStyle w:val="aDefpara"/>
      </w:pPr>
      <w:r>
        <w:tab/>
        <w:t>(f)</w:t>
      </w:r>
      <w:r>
        <w:tab/>
        <w:t>a person (other than an Australian legal practitioner) who shares the receipts, revenue or other income arising from the legal practice; or</w:t>
      </w:r>
    </w:p>
    <w:p w14:paraId="2AB038E6" w14:textId="77777777" w:rsidR="00F553BB" w:rsidRDefault="00F553BB" w:rsidP="00F553BB">
      <w:pPr>
        <w:pStyle w:val="aDefpara"/>
      </w:pPr>
      <w:r>
        <w:tab/>
        <w:t>(g)</w:t>
      </w:r>
      <w:r>
        <w:tab/>
        <w:t>an Australian-registered foreign lawyer who has a relationship with the law practice of a kind prescribed by regulation.</w:t>
      </w:r>
    </w:p>
    <w:p w14:paraId="458396F6" w14:textId="77777777" w:rsidR="00F553BB" w:rsidRDefault="00F553BB" w:rsidP="00F553BB">
      <w:pPr>
        <w:pStyle w:val="aDef"/>
      </w:pPr>
      <w:r>
        <w:rPr>
          <w:rStyle w:val="charBoldItals"/>
        </w:rPr>
        <w:t>lay associate</w:t>
      </w:r>
      <w:r>
        <w:t>, of a law practice or a local legal practitioner, means an associate of the practice or legal practitioner who is not an Australian legal practitioner.</w:t>
      </w:r>
    </w:p>
    <w:p w14:paraId="6443392D" w14:textId="77777777" w:rsidR="00F553BB" w:rsidRDefault="00F553BB" w:rsidP="00F553BB">
      <w:pPr>
        <w:pStyle w:val="aDef"/>
      </w:pPr>
      <w:r>
        <w:rPr>
          <w:rStyle w:val="charBoldItals"/>
        </w:rPr>
        <w:t>legal practitioner associate</w:t>
      </w:r>
      <w:r>
        <w:t>, of a law practice, means an associate of the practice who is an Australian legal practitioner.</w:t>
      </w:r>
    </w:p>
    <w:p w14:paraId="01F55D13" w14:textId="77777777" w:rsidR="00F553BB" w:rsidRDefault="00F553BB" w:rsidP="00F553BB">
      <w:pPr>
        <w:pStyle w:val="aDef"/>
        <w:keepNext/>
      </w:pPr>
      <w:r>
        <w:rPr>
          <w:rStyle w:val="charBoldItals"/>
        </w:rPr>
        <w:t>principal</w:t>
      </w:r>
      <w:r>
        <w:t>, of a law practice, means an Australian legal practitioner who is—</w:t>
      </w:r>
    </w:p>
    <w:p w14:paraId="3D0060B1" w14:textId="77777777" w:rsidR="00F553BB" w:rsidRDefault="00F553BB" w:rsidP="00F553BB">
      <w:pPr>
        <w:pStyle w:val="aDefpara"/>
      </w:pPr>
      <w:r>
        <w:tab/>
        <w:t>(a)</w:t>
      </w:r>
      <w:r>
        <w:tab/>
        <w:t>for a law practice constituted by a sole practitioner—the sole practitioner; or</w:t>
      </w:r>
    </w:p>
    <w:p w14:paraId="528A4862" w14:textId="77777777" w:rsidR="00F553BB" w:rsidRDefault="00F553BB" w:rsidP="00F553BB">
      <w:pPr>
        <w:pStyle w:val="aDefpara"/>
      </w:pPr>
      <w:r>
        <w:lastRenderedPageBreak/>
        <w:tab/>
        <w:t>(b)</w:t>
      </w:r>
      <w:r>
        <w:tab/>
        <w:t>for a law practice that is a law firm—a partner in the law practice; or</w:t>
      </w:r>
    </w:p>
    <w:p w14:paraId="1E07BF88" w14:textId="77777777" w:rsidR="00F553BB" w:rsidRDefault="00F553BB" w:rsidP="00F553BB">
      <w:pPr>
        <w:pStyle w:val="aDefpara"/>
      </w:pPr>
      <w:r>
        <w:tab/>
        <w:t>(c)</w:t>
      </w:r>
      <w:r>
        <w:tab/>
        <w:t>for a law practice that is an incorporated legal practice—a legal practitioner director in the practice; or</w:t>
      </w:r>
    </w:p>
    <w:p w14:paraId="2A4B7569" w14:textId="77777777" w:rsidR="00F553BB" w:rsidRDefault="00F553BB" w:rsidP="00F553BB">
      <w:pPr>
        <w:pStyle w:val="aDefpara"/>
      </w:pPr>
      <w:r>
        <w:tab/>
        <w:t>(d)</w:t>
      </w:r>
      <w:r>
        <w:tab/>
        <w:t>for a multidisciplinary partnership—a legal practitioner partner in the practice.</w:t>
      </w:r>
    </w:p>
    <w:p w14:paraId="2BE40F0B" w14:textId="77777777" w:rsidR="00F553BB" w:rsidRDefault="00F553BB" w:rsidP="00F553BB">
      <w:pPr>
        <w:pStyle w:val="AH5Sec"/>
      </w:pPr>
      <w:bookmarkStart w:id="19" w:name="_Toc213680285"/>
      <w:r w:rsidRPr="00381DEF">
        <w:rPr>
          <w:rStyle w:val="CharSectNo"/>
        </w:rPr>
        <w:t>10</w:t>
      </w:r>
      <w:r>
        <w:tab/>
        <w:t xml:space="preserve">What is the </w:t>
      </w:r>
      <w:r w:rsidRPr="00F61097">
        <w:rPr>
          <w:rStyle w:val="charItals"/>
        </w:rPr>
        <w:t>home jurisdiction</w:t>
      </w:r>
      <w:r>
        <w:t>?</w:t>
      </w:r>
      <w:bookmarkEnd w:id="19"/>
    </w:p>
    <w:p w14:paraId="6721E0ED" w14:textId="77777777" w:rsidR="00F553BB" w:rsidRDefault="00F553BB" w:rsidP="00F553BB">
      <w:pPr>
        <w:pStyle w:val="Amain"/>
      </w:pPr>
      <w:r>
        <w:tab/>
        <w:t>(1)</w:t>
      </w:r>
      <w:r>
        <w:tab/>
        <w:t>This section has effect for this Act.</w:t>
      </w:r>
    </w:p>
    <w:p w14:paraId="19BECC53" w14:textId="77777777" w:rsidR="00F553BB" w:rsidRDefault="00F553BB" w:rsidP="00F553BB">
      <w:pPr>
        <w:pStyle w:val="Amain"/>
      </w:pPr>
      <w:r>
        <w:tab/>
        <w:t>(2)</w:t>
      </w:r>
      <w:r>
        <w:tab/>
        <w:t xml:space="preserve">The </w:t>
      </w:r>
      <w:r>
        <w:rPr>
          <w:rStyle w:val="charBoldItals"/>
        </w:rPr>
        <w:t>home jurisdiction</w:t>
      </w:r>
      <w:r>
        <w:t xml:space="preserve"> of an Australian legal practitioner is the jurisdiction in which the practitioner’s only or most recent Australian practising certificate was granted.</w:t>
      </w:r>
    </w:p>
    <w:p w14:paraId="47B15907" w14:textId="77777777" w:rsidR="00F553BB" w:rsidRDefault="00F553BB" w:rsidP="00F553BB">
      <w:pPr>
        <w:pStyle w:val="Amain"/>
      </w:pPr>
      <w:r>
        <w:tab/>
        <w:t>(3)</w:t>
      </w:r>
      <w:r>
        <w:tab/>
        <w:t xml:space="preserve">The </w:t>
      </w:r>
      <w:r>
        <w:rPr>
          <w:rStyle w:val="charBoldItals"/>
        </w:rPr>
        <w:t>home jurisdiction</w:t>
      </w:r>
      <w:r>
        <w:t xml:space="preserve"> of an Australian-registered foreign lawyer is the jurisdiction in which the lawyer’s only or most recent registration was granted.</w:t>
      </w:r>
    </w:p>
    <w:p w14:paraId="79B14951" w14:textId="77777777" w:rsidR="00F553BB" w:rsidRDefault="00F553BB" w:rsidP="00F553BB">
      <w:pPr>
        <w:pStyle w:val="Amain"/>
      </w:pPr>
      <w:r>
        <w:tab/>
        <w:t>(4)</w:t>
      </w:r>
      <w:r>
        <w:tab/>
        <w:t xml:space="preserve">The </w:t>
      </w:r>
      <w:r>
        <w:rPr>
          <w:rStyle w:val="charBoldItals"/>
        </w:rPr>
        <w:t>home jurisdiction</w:t>
      </w:r>
      <w:r>
        <w:t xml:space="preserve"> of an associate of a law practice who is neither an Australian legal practitioner nor an Australian-registered foreign lawyer is—</w:t>
      </w:r>
    </w:p>
    <w:p w14:paraId="21569839" w14:textId="77777777" w:rsidR="00F553BB" w:rsidRDefault="00F553BB" w:rsidP="00F553BB">
      <w:pPr>
        <w:pStyle w:val="Apara"/>
        <w:keepNext/>
        <w:keepLines/>
        <w:ind w:left="1599" w:hanging="1599"/>
      </w:pPr>
      <w:r>
        <w:tab/>
        <w:t>(a)</w:t>
      </w:r>
      <w:r>
        <w:tab/>
        <w:t>if only 1 jurisdiction is the home jurisdiction of the only associate of the practice who is an Australian legal practitioner or for all the associates of the practice who are Australian legal practitioners—that jurisdiction; or</w:t>
      </w:r>
    </w:p>
    <w:p w14:paraId="121A767C" w14:textId="77777777" w:rsidR="00F553BB" w:rsidRDefault="00F553BB" w:rsidP="00F553BB">
      <w:pPr>
        <w:pStyle w:val="Apara"/>
      </w:pPr>
      <w:r>
        <w:tab/>
        <w:t>(b)</w:t>
      </w:r>
      <w:r>
        <w:tab/>
        <w:t>if no 1 jurisdiction is the home jurisdiction of all the associates of the practice who are Australian legal practitioners—</w:t>
      </w:r>
    </w:p>
    <w:p w14:paraId="1C403A3B" w14:textId="77777777" w:rsidR="00F553BB" w:rsidRDefault="00F553BB" w:rsidP="00F553BB">
      <w:pPr>
        <w:pStyle w:val="Asubpara"/>
      </w:pPr>
      <w:r>
        <w:tab/>
        <w:t>(i)</w:t>
      </w:r>
      <w:r>
        <w:tab/>
        <w:t>the jurisdiction in which the office is situated where the associate performs most of the associate’s duties for the law practice; or</w:t>
      </w:r>
    </w:p>
    <w:p w14:paraId="6706B256" w14:textId="77777777" w:rsidR="00F553BB" w:rsidRDefault="00F553BB" w:rsidP="00D461C7">
      <w:pPr>
        <w:pStyle w:val="Asubpara"/>
        <w:keepLines/>
      </w:pPr>
      <w:r>
        <w:lastRenderedPageBreak/>
        <w:tab/>
        <w:t>(ii)</w:t>
      </w:r>
      <w:r>
        <w:tab/>
        <w:t>if a jurisdiction cannot be decided under subparagraph (i)—the jurisdiction in which the associate is enrolled under a law of the jurisdiction to vote at elections for the jurisdiction; or</w:t>
      </w:r>
    </w:p>
    <w:p w14:paraId="06F48355" w14:textId="5E91EB4E" w:rsidR="00F553BB" w:rsidRDefault="00F553BB" w:rsidP="00F553BB">
      <w:pPr>
        <w:pStyle w:val="Asubpara"/>
      </w:pPr>
      <w:r>
        <w:tab/>
        <w:t>(iii)</w:t>
      </w:r>
      <w:r>
        <w:tab/>
        <w:t>if a jurisdiction can be decided under neither subparagraph</w:t>
      </w:r>
      <w:r w:rsidR="00584CF3">
        <w:t> </w:t>
      </w:r>
      <w:r>
        <w:t>(i) nor subparagraph (ii)—the jurisdiction decided in accordance with criteria prescribed by regulation.</w:t>
      </w:r>
    </w:p>
    <w:p w14:paraId="6D5F118B" w14:textId="77777777" w:rsidR="00F553BB" w:rsidRDefault="00F553BB" w:rsidP="00F553BB">
      <w:pPr>
        <w:pStyle w:val="AH5Sec"/>
      </w:pPr>
      <w:bookmarkStart w:id="20" w:name="_Toc213680286"/>
      <w:r w:rsidRPr="00381DEF">
        <w:rPr>
          <w:rStyle w:val="CharSectNo"/>
        </w:rPr>
        <w:t>11</w:t>
      </w:r>
      <w:r>
        <w:tab/>
        <w:t>Suitability matters</w:t>
      </w:r>
      <w:bookmarkEnd w:id="20"/>
      <w:r>
        <w:t xml:space="preserve"> </w:t>
      </w:r>
    </w:p>
    <w:p w14:paraId="7330EE24" w14:textId="77777777" w:rsidR="00F553BB" w:rsidRDefault="00F553BB" w:rsidP="00F553BB">
      <w:pPr>
        <w:pStyle w:val="Amain"/>
        <w:keepNext/>
      </w:pPr>
      <w:r>
        <w:tab/>
        <w:t>(1)</w:t>
      </w:r>
      <w:r>
        <w:tab/>
        <w:t xml:space="preserve">Each of the following is a </w:t>
      </w:r>
      <w:r>
        <w:rPr>
          <w:rStyle w:val="charBoldItals"/>
        </w:rPr>
        <w:t>suitability matter</w:t>
      </w:r>
      <w:r>
        <w:t xml:space="preserve"> for an individual:</w:t>
      </w:r>
    </w:p>
    <w:p w14:paraId="372CC39B" w14:textId="77777777" w:rsidR="00F553BB" w:rsidRDefault="00F553BB" w:rsidP="00F553BB">
      <w:pPr>
        <w:pStyle w:val="Apara"/>
      </w:pPr>
      <w:r>
        <w:tab/>
        <w:t>(a)</w:t>
      </w:r>
      <w:r>
        <w:tab/>
        <w:t>whether the person is currently of good fame and character;</w:t>
      </w:r>
    </w:p>
    <w:p w14:paraId="4B58D3C5" w14:textId="0BD849B7" w:rsidR="00F553BB" w:rsidRDefault="00F553BB" w:rsidP="00F553BB">
      <w:pPr>
        <w:pStyle w:val="Apara"/>
      </w:pPr>
      <w:r>
        <w:tab/>
        <w:t>(b)</w:t>
      </w:r>
      <w:r>
        <w:tab/>
        <w:t>whether the person is or has been an insolvent under administration;</w:t>
      </w:r>
    </w:p>
    <w:p w14:paraId="0390AD21" w14:textId="1DD42C42" w:rsidR="00AB4023" w:rsidRDefault="00AB4023" w:rsidP="00AB4023">
      <w:pPr>
        <w:pStyle w:val="Apara"/>
      </w:pPr>
      <w:r w:rsidRPr="00226727">
        <w:tab/>
        <w:t>(</w:t>
      </w:r>
      <w:r w:rsidR="00C107A1">
        <w:t>c</w:t>
      </w:r>
      <w:r w:rsidRPr="00226727">
        <w:t>)</w:t>
      </w:r>
      <w:r w:rsidRPr="00226727">
        <w:tab/>
        <w:t>whether the person is, or was, a legal practitioner director of an incorporated legal practice while the practice is or was a Chapter 5 body corporate;</w:t>
      </w:r>
    </w:p>
    <w:p w14:paraId="29C10AD4" w14:textId="2F720C98" w:rsidR="00F553BB" w:rsidRDefault="00F553BB" w:rsidP="00F553BB">
      <w:pPr>
        <w:pStyle w:val="Apara"/>
      </w:pPr>
      <w:r>
        <w:tab/>
        <w:t>(</w:t>
      </w:r>
      <w:r w:rsidR="002218AF">
        <w:t>d</w:t>
      </w:r>
      <w:r>
        <w:t>)</w:t>
      </w:r>
      <w:r>
        <w:tab/>
        <w:t xml:space="preserve">whether the person has been convicted of an offence in </w:t>
      </w:r>
      <w:smartTag w:uri="urn:schemas-microsoft-com:office:smarttags" w:element="place">
        <w:smartTag w:uri="urn:schemas-microsoft-com:office:smarttags" w:element="country-region">
          <w:r>
            <w:t>Australia</w:t>
          </w:r>
        </w:smartTag>
      </w:smartTag>
      <w:r>
        <w:t xml:space="preserve"> or a foreign country, and if so—</w:t>
      </w:r>
    </w:p>
    <w:p w14:paraId="6DC92DD2" w14:textId="77777777" w:rsidR="00F553BB" w:rsidRDefault="00F553BB" w:rsidP="00F553BB">
      <w:pPr>
        <w:pStyle w:val="Asubpara"/>
      </w:pPr>
      <w:r>
        <w:tab/>
        <w:t>(i)</w:t>
      </w:r>
      <w:r>
        <w:tab/>
        <w:t>the nature of the offence; and</w:t>
      </w:r>
    </w:p>
    <w:p w14:paraId="59EFC414" w14:textId="77777777" w:rsidR="00F553BB" w:rsidRDefault="00F553BB" w:rsidP="00F553BB">
      <w:pPr>
        <w:pStyle w:val="Asubpara"/>
      </w:pPr>
      <w:r>
        <w:tab/>
        <w:t>(ii)</w:t>
      </w:r>
      <w:r>
        <w:tab/>
        <w:t>how long ago the offence was committed; and</w:t>
      </w:r>
    </w:p>
    <w:p w14:paraId="5E421798" w14:textId="77777777" w:rsidR="00F553BB" w:rsidRDefault="00F553BB" w:rsidP="00F553BB">
      <w:pPr>
        <w:pStyle w:val="Asubpara"/>
        <w:keepNext/>
        <w:ind w:left="2098" w:hanging="2098"/>
      </w:pPr>
      <w:r>
        <w:tab/>
        <w:t>(iii)</w:t>
      </w:r>
      <w:r>
        <w:tab/>
        <w:t>the person’s age when the offence was committed;</w:t>
      </w:r>
    </w:p>
    <w:p w14:paraId="28900460" w14:textId="77777777" w:rsidR="00F553BB" w:rsidRDefault="00F553BB" w:rsidP="00F553BB">
      <w:pPr>
        <w:pStyle w:val="aNotepar"/>
      </w:pPr>
      <w:r>
        <w:rPr>
          <w:rStyle w:val="charItals"/>
        </w:rPr>
        <w:t>Note 1</w:t>
      </w:r>
      <w:r w:rsidRPr="00F61097">
        <w:tab/>
      </w:r>
      <w:r>
        <w:t>The admission rules may make provision for the convictions that must be disclosed by an applicant and those that need not be disclosed.</w:t>
      </w:r>
    </w:p>
    <w:p w14:paraId="3804AEC4" w14:textId="77777777" w:rsidR="00F553BB" w:rsidRDefault="00F553BB" w:rsidP="00F553BB">
      <w:pPr>
        <w:pStyle w:val="aNotepar"/>
      </w:pPr>
      <w:r>
        <w:rPr>
          <w:rStyle w:val="charItals"/>
        </w:rPr>
        <w:t>Note 2</w:t>
      </w:r>
      <w:r>
        <w:rPr>
          <w:rStyle w:val="charItals"/>
        </w:rPr>
        <w:tab/>
      </w:r>
      <w:r>
        <w:t xml:space="preserve">Section 13 (References to </w:t>
      </w:r>
      <w:r>
        <w:rPr>
          <w:rStyle w:val="charItals"/>
        </w:rPr>
        <w:t>conviction</w:t>
      </w:r>
      <w:r>
        <w:t xml:space="preserve"> and </w:t>
      </w:r>
      <w:r>
        <w:rPr>
          <w:rStyle w:val="charItals"/>
        </w:rPr>
        <w:t>quashing</w:t>
      </w:r>
      <w:r>
        <w:t xml:space="preserve"> of conviction) provides that reference to a conviction includes a finding of guilt, or the acceptance of a guilty plea, whether or not a conviction is recorded.</w:t>
      </w:r>
    </w:p>
    <w:p w14:paraId="26B17184" w14:textId="03BAAB1C" w:rsidR="00F553BB" w:rsidRDefault="00F553BB" w:rsidP="00AD0CAF">
      <w:pPr>
        <w:pStyle w:val="Apara"/>
        <w:keepNext/>
      </w:pPr>
      <w:r>
        <w:lastRenderedPageBreak/>
        <w:tab/>
        <w:t>(</w:t>
      </w:r>
      <w:r w:rsidR="00C107A1">
        <w:t>e</w:t>
      </w:r>
      <w:r>
        <w:t>)</w:t>
      </w:r>
      <w:r>
        <w:tab/>
        <w:t xml:space="preserve">whether the person engaged in legal practice in </w:t>
      </w:r>
      <w:smartTag w:uri="urn:schemas-microsoft-com:office:smarttags" w:element="place">
        <w:smartTag w:uri="urn:schemas-microsoft-com:office:smarttags" w:element="country-region">
          <w:r>
            <w:t>Australia</w:t>
          </w:r>
        </w:smartTag>
      </w:smartTag>
      <w:r>
        <w:t>—</w:t>
      </w:r>
    </w:p>
    <w:p w14:paraId="005CA668" w14:textId="77777777" w:rsidR="00F553BB" w:rsidRDefault="00F553BB" w:rsidP="00F553BB">
      <w:pPr>
        <w:pStyle w:val="Asubpara"/>
      </w:pPr>
      <w:r>
        <w:tab/>
        <w:t>(i)</w:t>
      </w:r>
      <w:r>
        <w:tab/>
        <w:t>when not admitted, or not holding a practising certificate, as required under this Act or a previous territory law that corresponds to this Act or under a corresponding law; or</w:t>
      </w:r>
    </w:p>
    <w:p w14:paraId="7D6881E6" w14:textId="77777777" w:rsidR="00F553BB" w:rsidRDefault="00F553BB" w:rsidP="00F553BB">
      <w:pPr>
        <w:pStyle w:val="Asubpara"/>
      </w:pPr>
      <w:r>
        <w:tab/>
        <w:t>(ii)</w:t>
      </w:r>
      <w:r>
        <w:tab/>
        <w:t>if the person was admitted—in contravention of a condition of admission; or</w:t>
      </w:r>
    </w:p>
    <w:p w14:paraId="2D4C5582" w14:textId="77777777" w:rsidR="00F553BB" w:rsidRDefault="00F553BB" w:rsidP="00F553BB">
      <w:pPr>
        <w:pStyle w:val="Asubpara"/>
      </w:pPr>
      <w:r>
        <w:tab/>
        <w:t>(iii)</w:t>
      </w:r>
      <w:r>
        <w:tab/>
        <w:t>if the person held an Australian practising certificate— in contravention of a condition of the certificate or while the certificate was suspended;</w:t>
      </w:r>
    </w:p>
    <w:p w14:paraId="64793550" w14:textId="44DCA890" w:rsidR="00F553BB" w:rsidRDefault="00F553BB" w:rsidP="00F553BB">
      <w:pPr>
        <w:pStyle w:val="Apara"/>
      </w:pPr>
      <w:r>
        <w:tab/>
        <w:t>(</w:t>
      </w:r>
      <w:r w:rsidR="00C107A1">
        <w:t>f</w:t>
      </w:r>
      <w:r>
        <w:t>)</w:t>
      </w:r>
      <w:r>
        <w:tab/>
        <w:t>whether the person has practised law in a foreign country—</w:t>
      </w:r>
    </w:p>
    <w:p w14:paraId="18FF3D25" w14:textId="77777777" w:rsidR="00F553BB" w:rsidRDefault="00F553BB" w:rsidP="00F553BB">
      <w:pPr>
        <w:pStyle w:val="Asubpara"/>
      </w:pPr>
      <w:r>
        <w:tab/>
        <w:t>(i)</w:t>
      </w:r>
      <w:r>
        <w:tab/>
        <w:t>when not permitted under a law of that country to do so; or</w:t>
      </w:r>
    </w:p>
    <w:p w14:paraId="12D96A51" w14:textId="77777777" w:rsidR="00F553BB" w:rsidRDefault="00F553BB" w:rsidP="00F553BB">
      <w:pPr>
        <w:pStyle w:val="Asubpara"/>
      </w:pPr>
      <w:r>
        <w:tab/>
        <w:t>(ii)</w:t>
      </w:r>
      <w:r>
        <w:tab/>
        <w:t>if permitted to do so, in contravention of a condition of the permission;</w:t>
      </w:r>
    </w:p>
    <w:p w14:paraId="39D06FE8" w14:textId="7FA6F946" w:rsidR="00F553BB" w:rsidRDefault="00F553BB" w:rsidP="00F553BB">
      <w:pPr>
        <w:pStyle w:val="Apara"/>
        <w:keepNext/>
      </w:pPr>
      <w:r>
        <w:tab/>
        <w:t>(</w:t>
      </w:r>
      <w:r w:rsidR="00C107A1">
        <w:t>g</w:t>
      </w:r>
      <w:r>
        <w:t>)</w:t>
      </w:r>
      <w:r>
        <w:tab/>
        <w:t>whether the person is currently subject to an unresolved complaint, investigation, charge or order under any of the following:</w:t>
      </w:r>
    </w:p>
    <w:p w14:paraId="0C61DFE4" w14:textId="77777777" w:rsidR="00F553BB" w:rsidRDefault="00F553BB" w:rsidP="00F553BB">
      <w:pPr>
        <w:pStyle w:val="Asubpara"/>
      </w:pPr>
      <w:r>
        <w:tab/>
        <w:t>(i)</w:t>
      </w:r>
      <w:r>
        <w:tab/>
        <w:t>this Act or a previous territory law that corresponds to this Act;</w:t>
      </w:r>
    </w:p>
    <w:p w14:paraId="21D6E1AE" w14:textId="77777777" w:rsidR="00F553BB" w:rsidRDefault="00F553BB" w:rsidP="00F553BB">
      <w:pPr>
        <w:pStyle w:val="Asubpara"/>
      </w:pPr>
      <w:r>
        <w:tab/>
        <w:t>(ii)</w:t>
      </w:r>
      <w:r>
        <w:tab/>
        <w:t>a corresponding law or corresponding foreign law;</w:t>
      </w:r>
    </w:p>
    <w:p w14:paraId="4B9C9E5C" w14:textId="3724176C" w:rsidR="00F553BB" w:rsidRDefault="00F553BB" w:rsidP="00F553BB">
      <w:pPr>
        <w:pStyle w:val="Apara"/>
        <w:keepNext/>
        <w:ind w:left="1599" w:hanging="1599"/>
      </w:pPr>
      <w:r>
        <w:tab/>
        <w:t>(</w:t>
      </w:r>
      <w:r w:rsidR="00C107A1">
        <w:t>h</w:t>
      </w:r>
      <w:r>
        <w:t>)</w:t>
      </w:r>
      <w:r>
        <w:tab/>
        <w:t>whether the person—</w:t>
      </w:r>
    </w:p>
    <w:p w14:paraId="52741A92" w14:textId="77777777" w:rsidR="00F553BB" w:rsidRDefault="00F553BB" w:rsidP="00F553BB">
      <w:pPr>
        <w:pStyle w:val="Asubpara"/>
      </w:pPr>
      <w:r>
        <w:tab/>
        <w:t>(i)</w:t>
      </w:r>
      <w:r>
        <w:tab/>
        <w:t xml:space="preserve">is the subject of current disciplinary action, however expressed, in another profession or occupation in </w:t>
      </w:r>
      <w:smartTag w:uri="urn:schemas-microsoft-com:office:smarttags" w:element="place">
        <w:smartTag w:uri="urn:schemas-microsoft-com:office:smarttags" w:element="country-region">
          <w:r>
            <w:t>Australia</w:t>
          </w:r>
        </w:smartTag>
      </w:smartTag>
      <w:r>
        <w:t xml:space="preserve"> or a foreign country; or</w:t>
      </w:r>
    </w:p>
    <w:p w14:paraId="4B2C2323" w14:textId="77777777" w:rsidR="00F553BB" w:rsidRDefault="00F553BB" w:rsidP="00F553BB">
      <w:pPr>
        <w:pStyle w:val="Asubpara"/>
      </w:pPr>
      <w:r>
        <w:tab/>
        <w:t>(ii)</w:t>
      </w:r>
      <w:r>
        <w:tab/>
        <w:t>has been the subject of disciplinary action, however expressed, relating to another profession or occupation that involved a finding of guilt;</w:t>
      </w:r>
    </w:p>
    <w:p w14:paraId="774CD638" w14:textId="5D42A872" w:rsidR="00F553BB" w:rsidRDefault="00F553BB" w:rsidP="00AD0CAF">
      <w:pPr>
        <w:pStyle w:val="Apara"/>
        <w:keepNext/>
      </w:pPr>
      <w:r>
        <w:lastRenderedPageBreak/>
        <w:tab/>
        <w:t>(</w:t>
      </w:r>
      <w:r w:rsidR="00C107A1">
        <w:t>i</w:t>
      </w:r>
      <w:r>
        <w:t>)</w:t>
      </w:r>
      <w:r>
        <w:tab/>
        <w:t>whether the person’s name has been removed from—</w:t>
      </w:r>
    </w:p>
    <w:p w14:paraId="59C320BF" w14:textId="77777777" w:rsidR="00F553BB" w:rsidRDefault="00F553BB" w:rsidP="00F553BB">
      <w:pPr>
        <w:pStyle w:val="Asubpara"/>
      </w:pPr>
      <w:r>
        <w:tab/>
        <w:t>(i)</w:t>
      </w:r>
      <w:r>
        <w:tab/>
        <w:t>a local roll, and has not since been restored to or entered on a local roll; or</w:t>
      </w:r>
    </w:p>
    <w:p w14:paraId="2DCC29B6" w14:textId="77777777" w:rsidR="00F553BB" w:rsidRDefault="00F553BB" w:rsidP="00F553BB">
      <w:pPr>
        <w:pStyle w:val="Asubpara"/>
      </w:pPr>
      <w:r>
        <w:tab/>
        <w:t>(ii)</w:t>
      </w:r>
      <w:r>
        <w:tab/>
        <w:t>an interstate roll, and has not since been restored to or entered on an interstate roll; or</w:t>
      </w:r>
    </w:p>
    <w:p w14:paraId="0C68FB4B" w14:textId="77777777" w:rsidR="00F553BB" w:rsidRDefault="00F553BB" w:rsidP="00F553BB">
      <w:pPr>
        <w:pStyle w:val="Asubpara"/>
      </w:pPr>
      <w:r>
        <w:tab/>
        <w:t>(iii)</w:t>
      </w:r>
      <w:r>
        <w:tab/>
        <w:t>a foreign roll;</w:t>
      </w:r>
    </w:p>
    <w:p w14:paraId="327D2D5C" w14:textId="0DC42360" w:rsidR="00F553BB" w:rsidRDefault="00F553BB" w:rsidP="00F553BB">
      <w:pPr>
        <w:pStyle w:val="Apara"/>
      </w:pPr>
      <w:r>
        <w:tab/>
        <w:t>(</w:t>
      </w:r>
      <w:r w:rsidR="00C107A1">
        <w:t>j</w:t>
      </w:r>
      <w:r>
        <w:t>)</w:t>
      </w:r>
      <w:r>
        <w:tab/>
        <w:t xml:space="preserve">whether the person’s right to engage in legal practice has been suspended or cancelled in </w:t>
      </w:r>
      <w:smartTag w:uri="urn:schemas-microsoft-com:office:smarttags" w:element="place">
        <w:smartTag w:uri="urn:schemas-microsoft-com:office:smarttags" w:element="country-region">
          <w:r>
            <w:t>Australia</w:t>
          </w:r>
        </w:smartTag>
      </w:smartTag>
      <w:r>
        <w:t xml:space="preserve"> or a foreign country;</w:t>
      </w:r>
    </w:p>
    <w:p w14:paraId="0741F658" w14:textId="6CF85803" w:rsidR="00F553BB" w:rsidRDefault="00F553BB" w:rsidP="00F553BB">
      <w:pPr>
        <w:pStyle w:val="Apara"/>
      </w:pPr>
      <w:r>
        <w:tab/>
        <w:t>(</w:t>
      </w:r>
      <w:r w:rsidR="00C107A1">
        <w:t>k</w:t>
      </w:r>
      <w:r>
        <w:t>)</w:t>
      </w:r>
      <w:r>
        <w:tab/>
        <w:t xml:space="preserve">whether the person has contravened, in </w:t>
      </w:r>
      <w:smartTag w:uri="urn:schemas-microsoft-com:office:smarttags" w:element="place">
        <w:smartTag w:uri="urn:schemas-microsoft-com:office:smarttags" w:element="country-region">
          <w:r>
            <w:t>Australia</w:t>
          </w:r>
        </w:smartTag>
      </w:smartTag>
      <w:r>
        <w:t xml:space="preserve"> or a foreign country, a law about trust money or trust accounts;</w:t>
      </w:r>
    </w:p>
    <w:p w14:paraId="0894523B" w14:textId="6DCF9977" w:rsidR="00F553BB" w:rsidRDefault="00F553BB" w:rsidP="00F553BB">
      <w:pPr>
        <w:pStyle w:val="Apara"/>
        <w:keepLines/>
      </w:pPr>
      <w:r>
        <w:tab/>
        <w:t>(</w:t>
      </w:r>
      <w:r w:rsidR="00C107A1">
        <w:t>l</w:t>
      </w:r>
      <w:r>
        <w:t>)</w:t>
      </w:r>
      <w:r>
        <w:tab/>
        <w:t>whether, under this Act, a law of the Commonwealth or a corresponding law, a supervisor, manager or receiver, however described, is or has been appointed in relation to any legal practice engaged in by the person;</w:t>
      </w:r>
    </w:p>
    <w:p w14:paraId="3D23671E" w14:textId="1959163C" w:rsidR="00F553BB" w:rsidRDefault="00F553BB" w:rsidP="00F553BB">
      <w:pPr>
        <w:pStyle w:val="Apara"/>
      </w:pPr>
      <w:r>
        <w:tab/>
        <w:t>(</w:t>
      </w:r>
      <w:r w:rsidR="00C107A1">
        <w:t>m</w:t>
      </w:r>
      <w:r>
        <w:t>)</w:t>
      </w:r>
      <w:r>
        <w:tab/>
        <w:t>whether the person is or has been subject to an order, under this Act, a law of the Commonwealth or a corresponding law, disqualifying the person from being employed by, or a partner of, an Australian legal practitioner or from managing a corporation that is an incorporated legal practice;</w:t>
      </w:r>
    </w:p>
    <w:p w14:paraId="1237C0E5" w14:textId="54A9B341" w:rsidR="00F553BB" w:rsidRDefault="00F553BB" w:rsidP="00F553BB">
      <w:pPr>
        <w:pStyle w:val="Apara"/>
      </w:pPr>
      <w:r>
        <w:tab/>
        <w:t>(</w:t>
      </w:r>
      <w:r w:rsidR="00C107A1">
        <w:t>n</w:t>
      </w:r>
      <w:r>
        <w:t>)</w:t>
      </w:r>
      <w:r>
        <w:tab/>
        <w:t>whether the person currently is unable to satisfactorily carry out the inherent requirements of practice as an Australian legal practitioner.</w:t>
      </w:r>
    </w:p>
    <w:p w14:paraId="7FEFC03E" w14:textId="77777777" w:rsidR="00F553BB" w:rsidRDefault="00F553BB" w:rsidP="00F553BB">
      <w:pPr>
        <w:pStyle w:val="Amain"/>
      </w:pPr>
      <w:r>
        <w:tab/>
        <w:t>(2)</w:t>
      </w:r>
      <w:r>
        <w:tab/>
        <w:t xml:space="preserve">A matter is a </w:t>
      </w:r>
      <w:r>
        <w:rPr>
          <w:rStyle w:val="charBoldItals"/>
        </w:rPr>
        <w:t>suitability matter</w:t>
      </w:r>
      <w:r>
        <w:t xml:space="preserve"> even if it happened before the commencement of this section.</w:t>
      </w:r>
    </w:p>
    <w:p w14:paraId="2BAF0D6D" w14:textId="77777777" w:rsidR="00F553BB" w:rsidRDefault="00F553BB" w:rsidP="00F553BB">
      <w:pPr>
        <w:pStyle w:val="AH5Sec"/>
      </w:pPr>
      <w:bookmarkStart w:id="21" w:name="_Toc213680287"/>
      <w:r w:rsidRPr="00381DEF">
        <w:rPr>
          <w:rStyle w:val="CharSectNo"/>
        </w:rPr>
        <w:t>12</w:t>
      </w:r>
      <w:r>
        <w:tab/>
        <w:t>Information notices</w:t>
      </w:r>
      <w:bookmarkEnd w:id="21"/>
      <w:r>
        <w:t xml:space="preserve"> </w:t>
      </w:r>
    </w:p>
    <w:p w14:paraId="75A2CEA9" w14:textId="77777777" w:rsidR="00F553BB" w:rsidRDefault="00F553BB" w:rsidP="00F553BB">
      <w:pPr>
        <w:pStyle w:val="Amainreturn"/>
      </w:pPr>
      <w:r>
        <w:t xml:space="preserve">For this Act, an </w:t>
      </w:r>
      <w:r>
        <w:rPr>
          <w:rStyle w:val="charBoldItals"/>
        </w:rPr>
        <w:t>information notice</w:t>
      </w:r>
      <w:r>
        <w:t xml:space="preserve"> is a written notice to a person about a decision stating—</w:t>
      </w:r>
    </w:p>
    <w:p w14:paraId="01DF0EDA" w14:textId="77777777" w:rsidR="00F553BB" w:rsidRDefault="00F553BB" w:rsidP="00F553BB">
      <w:pPr>
        <w:pStyle w:val="Apara"/>
      </w:pPr>
      <w:r>
        <w:tab/>
        <w:t>(a)</w:t>
      </w:r>
      <w:r>
        <w:tab/>
        <w:t>the decision; and</w:t>
      </w:r>
    </w:p>
    <w:p w14:paraId="65497292" w14:textId="77777777" w:rsidR="00F553BB" w:rsidRDefault="00F553BB" w:rsidP="00F553BB">
      <w:pPr>
        <w:pStyle w:val="Apara"/>
      </w:pPr>
      <w:r>
        <w:lastRenderedPageBreak/>
        <w:tab/>
        <w:t>(b)</w:t>
      </w:r>
      <w:r>
        <w:tab/>
        <w:t>the reasons for the decision; and</w:t>
      </w:r>
    </w:p>
    <w:p w14:paraId="4DBD3FC7" w14:textId="77777777" w:rsidR="00F553BB" w:rsidRDefault="00F553BB" w:rsidP="00F553BB">
      <w:pPr>
        <w:pStyle w:val="Apara"/>
      </w:pPr>
      <w:r>
        <w:tab/>
        <w:t>(c)</w:t>
      </w:r>
      <w:r>
        <w:tab/>
        <w:t>the rights of appeal or review available to the person in relation to the decision and the period within which an appeal or review must be made or applied for.</w:t>
      </w:r>
    </w:p>
    <w:p w14:paraId="7044A5FC" w14:textId="77777777" w:rsidR="00F553BB" w:rsidRDefault="00F553BB" w:rsidP="00F553BB">
      <w:pPr>
        <w:pStyle w:val="AH5Sec"/>
      </w:pPr>
      <w:bookmarkStart w:id="22" w:name="_Toc213680288"/>
      <w:r w:rsidRPr="00381DEF">
        <w:rPr>
          <w:rStyle w:val="CharSectNo"/>
        </w:rPr>
        <w:t>13</w:t>
      </w:r>
      <w:r>
        <w:tab/>
        <w:t xml:space="preserve">References to </w:t>
      </w:r>
      <w:r w:rsidRPr="00F61097">
        <w:rPr>
          <w:rStyle w:val="charItals"/>
        </w:rPr>
        <w:t>conviction</w:t>
      </w:r>
      <w:r>
        <w:t xml:space="preserve"> and </w:t>
      </w:r>
      <w:r w:rsidRPr="00F61097">
        <w:rPr>
          <w:rStyle w:val="charItals"/>
        </w:rPr>
        <w:t>quashing</w:t>
      </w:r>
      <w:r>
        <w:t xml:space="preserve"> of conviction</w:t>
      </w:r>
      <w:bookmarkEnd w:id="22"/>
      <w:r>
        <w:t xml:space="preserve"> </w:t>
      </w:r>
    </w:p>
    <w:p w14:paraId="14A09595" w14:textId="77777777" w:rsidR="00F553BB" w:rsidRDefault="00F553BB" w:rsidP="00F553BB">
      <w:pPr>
        <w:pStyle w:val="Amain"/>
        <w:keepNext/>
      </w:pPr>
      <w:r>
        <w:tab/>
        <w:t>(1)</w:t>
      </w:r>
      <w:r>
        <w:tab/>
        <w:t xml:space="preserve">A reference in this Act to a </w:t>
      </w:r>
      <w:r>
        <w:rPr>
          <w:rStyle w:val="charBoldItals"/>
        </w:rPr>
        <w:t>conviction</w:t>
      </w:r>
      <w:r>
        <w:t xml:space="preserve"> includes a reference to a finding of guilt, or the acceptance of a guilty plea, whether or not a conviction is recorded.</w:t>
      </w:r>
    </w:p>
    <w:p w14:paraId="6F97314B" w14:textId="10E2CFE8" w:rsidR="00F553BB" w:rsidRDefault="00F553BB" w:rsidP="00F553BB">
      <w:pPr>
        <w:pStyle w:val="aNote"/>
      </w:pPr>
      <w:r>
        <w:rPr>
          <w:rStyle w:val="charItals"/>
        </w:rPr>
        <w:t>Note</w:t>
      </w:r>
      <w:r>
        <w:rPr>
          <w:rStyle w:val="charItals"/>
        </w:rPr>
        <w:tab/>
      </w:r>
      <w:r>
        <w:rPr>
          <w:rStyle w:val="charBoldItals"/>
        </w:rPr>
        <w:t>Found guilty</w:t>
      </w:r>
      <w:r>
        <w:t xml:space="preserve"> is defined in the </w:t>
      </w:r>
      <w:hyperlink r:id="rId32" w:tooltip="A2001-14" w:history="1">
        <w:r w:rsidRPr="00F61097">
          <w:rPr>
            <w:rStyle w:val="charCitHyperlinkAbbrev"/>
          </w:rPr>
          <w:t>Legislation Act</w:t>
        </w:r>
      </w:hyperlink>
      <w:r>
        <w:t>, dict.</w:t>
      </w:r>
    </w:p>
    <w:p w14:paraId="164B04FB" w14:textId="77777777" w:rsidR="00F553BB" w:rsidRDefault="00F553BB" w:rsidP="00F553BB">
      <w:pPr>
        <w:pStyle w:val="Amain"/>
      </w:pPr>
      <w:r>
        <w:tab/>
        <w:t>(2)</w:t>
      </w:r>
      <w:r>
        <w:tab/>
        <w:t xml:space="preserve">Without limiting subsection (1), a reference in this Act to the </w:t>
      </w:r>
      <w:r>
        <w:rPr>
          <w:rStyle w:val="charBoldItals"/>
        </w:rPr>
        <w:t>quashing</w:t>
      </w:r>
      <w:r>
        <w:t xml:space="preserve"> of a conviction for an offence includes a reference to the quashing of—</w:t>
      </w:r>
    </w:p>
    <w:p w14:paraId="570AD90A" w14:textId="77777777" w:rsidR="00F553BB" w:rsidRDefault="00F553BB" w:rsidP="00F553BB">
      <w:pPr>
        <w:pStyle w:val="Apara"/>
      </w:pPr>
      <w:r>
        <w:tab/>
        <w:t>(a)</w:t>
      </w:r>
      <w:r>
        <w:tab/>
        <w:t>a finding of guilt in relation to the offence; or</w:t>
      </w:r>
    </w:p>
    <w:p w14:paraId="563535E4" w14:textId="77777777" w:rsidR="00F553BB" w:rsidRDefault="00F553BB" w:rsidP="00F553BB">
      <w:pPr>
        <w:pStyle w:val="Apara"/>
      </w:pPr>
      <w:r>
        <w:tab/>
        <w:t>(b)</w:t>
      </w:r>
      <w:r>
        <w:tab/>
        <w:t>the acceptance of a guilty plea in relation to the offence.</w:t>
      </w:r>
    </w:p>
    <w:p w14:paraId="52613CD3" w14:textId="77777777" w:rsidR="00F553BB" w:rsidRDefault="00F553BB" w:rsidP="00F553BB">
      <w:pPr>
        <w:pStyle w:val="Amain"/>
      </w:pPr>
      <w:r>
        <w:tab/>
        <w:t>(3)</w:t>
      </w:r>
      <w:r>
        <w:tab/>
        <w:t xml:space="preserve">However, a reference in this Act to the </w:t>
      </w:r>
      <w:r>
        <w:rPr>
          <w:rStyle w:val="charBoldItals"/>
        </w:rPr>
        <w:t>quashing</w:t>
      </w:r>
      <w:r>
        <w:t xml:space="preserve"> of a conviction for an offence does not include a reference to the quashing of a conviction if—</w:t>
      </w:r>
    </w:p>
    <w:p w14:paraId="7767520D" w14:textId="77777777" w:rsidR="00F553BB" w:rsidRDefault="00F553BB" w:rsidP="00F553BB">
      <w:pPr>
        <w:pStyle w:val="Apara"/>
      </w:pPr>
      <w:r>
        <w:tab/>
        <w:t>(a)</w:t>
      </w:r>
      <w:r>
        <w:tab/>
        <w:t>a finding of guilt in relation to the offence remains unaffected; or</w:t>
      </w:r>
    </w:p>
    <w:p w14:paraId="51C3B009" w14:textId="77777777" w:rsidR="00F553BB" w:rsidRDefault="00F553BB" w:rsidP="00F553BB">
      <w:pPr>
        <w:pStyle w:val="Apara"/>
      </w:pPr>
      <w:r>
        <w:tab/>
        <w:t>(b)</w:t>
      </w:r>
      <w:r>
        <w:tab/>
        <w:t>the acceptance of a guilty plea in relation to the offence remains unaffected.</w:t>
      </w:r>
    </w:p>
    <w:p w14:paraId="5B453816" w14:textId="77777777" w:rsidR="00F553BB" w:rsidRDefault="00F553BB" w:rsidP="00F553BB">
      <w:pPr>
        <w:pStyle w:val="PageBreak"/>
      </w:pPr>
      <w:r>
        <w:br w:type="page"/>
      </w:r>
    </w:p>
    <w:p w14:paraId="098596A3" w14:textId="77777777" w:rsidR="00F553BB" w:rsidRPr="00381DEF" w:rsidRDefault="00F553BB" w:rsidP="00F553BB">
      <w:pPr>
        <w:pStyle w:val="AH1Chapter"/>
      </w:pPr>
      <w:bookmarkStart w:id="23" w:name="_Toc213680289"/>
      <w:r w:rsidRPr="00381DEF">
        <w:rPr>
          <w:rStyle w:val="CharChapNo"/>
        </w:rPr>
        <w:lastRenderedPageBreak/>
        <w:t>Chapter 2</w:t>
      </w:r>
      <w:r>
        <w:tab/>
      </w:r>
      <w:r w:rsidRPr="00381DEF">
        <w:rPr>
          <w:rStyle w:val="CharChapText"/>
        </w:rPr>
        <w:t>General requirements for engaging in legal practice</w:t>
      </w:r>
      <w:bookmarkEnd w:id="23"/>
    </w:p>
    <w:p w14:paraId="64F09B3E" w14:textId="77777777" w:rsidR="00F553BB" w:rsidRPr="00381DEF" w:rsidRDefault="00F553BB" w:rsidP="00F553BB">
      <w:pPr>
        <w:pStyle w:val="AH2Part"/>
      </w:pPr>
      <w:bookmarkStart w:id="24" w:name="_Toc213680290"/>
      <w:r w:rsidRPr="00381DEF">
        <w:rPr>
          <w:rStyle w:val="CharPartNo"/>
        </w:rPr>
        <w:t>Part 2.1</w:t>
      </w:r>
      <w:r>
        <w:tab/>
      </w:r>
      <w:r w:rsidRPr="00381DEF">
        <w:rPr>
          <w:rStyle w:val="CharPartText"/>
        </w:rPr>
        <w:t>Preliminary—ch 2</w:t>
      </w:r>
      <w:bookmarkEnd w:id="24"/>
    </w:p>
    <w:p w14:paraId="7D8083EB" w14:textId="77777777" w:rsidR="00F553BB" w:rsidRDefault="00F553BB" w:rsidP="00F553BB">
      <w:pPr>
        <w:pStyle w:val="AH5Sec"/>
      </w:pPr>
      <w:bookmarkStart w:id="25" w:name="_Toc213680291"/>
      <w:r w:rsidRPr="00381DEF">
        <w:rPr>
          <w:rStyle w:val="CharSectNo"/>
        </w:rPr>
        <w:t>14</w:t>
      </w:r>
      <w:r>
        <w:tab/>
        <w:t>Simplified outline—ch 2</w:t>
      </w:r>
      <w:bookmarkEnd w:id="25"/>
    </w:p>
    <w:p w14:paraId="4651CBE0" w14:textId="77777777" w:rsidR="00F553BB" w:rsidRDefault="00F553BB" w:rsidP="00F553BB">
      <w:pPr>
        <w:pStyle w:val="Amain"/>
      </w:pPr>
      <w:r>
        <w:tab/>
        <w:t>(1)</w:t>
      </w:r>
      <w:r>
        <w:tab/>
        <w:t>This chapter sets out general requirements for engaging in legal practice in the ACT.</w:t>
      </w:r>
    </w:p>
    <w:p w14:paraId="4B0733CE" w14:textId="77777777" w:rsidR="00F553BB" w:rsidRDefault="00F553BB" w:rsidP="00F553BB">
      <w:pPr>
        <w:pStyle w:val="Amain"/>
        <w:keepNext/>
      </w:pPr>
      <w:r>
        <w:tab/>
        <w:t>(2)</w:t>
      </w:r>
      <w:r>
        <w:tab/>
        <w:t xml:space="preserve">The following is a general outline of the contents of this chapter: </w:t>
      </w:r>
    </w:p>
    <w:p w14:paraId="6E5B4119" w14:textId="77777777" w:rsidR="00F553BB" w:rsidRDefault="00F553BB" w:rsidP="00F553BB">
      <w:pPr>
        <w:pStyle w:val="Apara"/>
      </w:pPr>
      <w:r>
        <w:tab/>
        <w:t>(a)</w:t>
      </w:r>
      <w:r>
        <w:tab/>
        <w:t>part 2.2 provides for the reservation of legal work and legal titles to properly qualified entities;</w:t>
      </w:r>
    </w:p>
    <w:p w14:paraId="3DDD3F10" w14:textId="77777777" w:rsidR="00F553BB" w:rsidRDefault="00F553BB" w:rsidP="00F553BB">
      <w:pPr>
        <w:pStyle w:val="Apara"/>
      </w:pPr>
      <w:r>
        <w:tab/>
        <w:t>(b)</w:t>
      </w:r>
      <w:r>
        <w:tab/>
        <w:t>part 2.3 sets out the qualifications and procedure for admission to legal practice in the ACT;</w:t>
      </w:r>
    </w:p>
    <w:p w14:paraId="6BC920B3" w14:textId="77777777" w:rsidR="00F553BB" w:rsidRDefault="00F553BB" w:rsidP="00F553BB">
      <w:pPr>
        <w:pStyle w:val="Apara"/>
      </w:pPr>
      <w:r>
        <w:tab/>
        <w:t>(c)</w:t>
      </w:r>
      <w:r>
        <w:tab/>
        <w:t>part 2.4 provides for the grant, renewal, amendment, suspension and cancellation of practising certificates in the ACT and sets out the entitlements of holders of interstate practising certificates to engage in legal practice in the ACT;</w:t>
      </w:r>
    </w:p>
    <w:p w14:paraId="1DF875B4" w14:textId="77777777" w:rsidR="00F553BB" w:rsidRDefault="00F553BB" w:rsidP="00F553BB">
      <w:pPr>
        <w:pStyle w:val="Apara"/>
      </w:pPr>
      <w:r>
        <w:tab/>
        <w:t>(d)</w:t>
      </w:r>
      <w:r>
        <w:tab/>
        <w:t>part 2.5 provides a scheme for notification of and response to action taken by courts and other authorities in the ACT and other jurisdictions regarding admission to the legal profession and the right to engage in legal practice;</w:t>
      </w:r>
    </w:p>
    <w:p w14:paraId="5FC84BD6" w14:textId="77777777" w:rsidR="00F553BB" w:rsidRDefault="00F553BB" w:rsidP="00F553BB">
      <w:pPr>
        <w:pStyle w:val="Apara"/>
      </w:pPr>
      <w:r>
        <w:tab/>
        <w:t>(e)</w:t>
      </w:r>
      <w:r>
        <w:tab/>
        <w:t>part 2.6 regulates the provision of legal services in the ACT by corporations and by partnerships that provide legal services and nonlegal services;</w:t>
      </w:r>
    </w:p>
    <w:p w14:paraId="22123B98" w14:textId="77777777" w:rsidR="00F553BB" w:rsidRDefault="00F553BB" w:rsidP="005E2446">
      <w:pPr>
        <w:pStyle w:val="Apara"/>
        <w:keepNext/>
      </w:pPr>
      <w:r>
        <w:lastRenderedPageBreak/>
        <w:tab/>
        <w:t>(f)</w:t>
      </w:r>
      <w:r>
        <w:tab/>
        <w:t>part 2.7 regulates the practice of the law of a foreign country in the ACT;</w:t>
      </w:r>
    </w:p>
    <w:p w14:paraId="3084EA72" w14:textId="77777777" w:rsidR="00F553BB" w:rsidRDefault="00F553BB" w:rsidP="005E2446">
      <w:pPr>
        <w:pStyle w:val="Apara"/>
        <w:keepNext/>
      </w:pPr>
      <w:r>
        <w:tab/>
        <w:t>(g)</w:t>
      </w:r>
      <w:r>
        <w:tab/>
        <w:t xml:space="preserve">part 2.8 regulates the provision of legal services in the </w:t>
      </w:r>
      <w:r w:rsidR="00D461C7">
        <w:t>ACT by community legal centres.</w:t>
      </w:r>
    </w:p>
    <w:p w14:paraId="7622E20A" w14:textId="77777777" w:rsidR="00F553BB" w:rsidRDefault="00F553BB" w:rsidP="00F553BB">
      <w:pPr>
        <w:pStyle w:val="Amain"/>
      </w:pPr>
      <w:r>
        <w:tab/>
        <w:t>(3)</w:t>
      </w:r>
      <w:r>
        <w:tab/>
        <w:t>Subsection (2) is intended only as a guide to the general scheme of this chapter.</w:t>
      </w:r>
    </w:p>
    <w:p w14:paraId="3346968A" w14:textId="77777777" w:rsidR="00F553BB" w:rsidRDefault="00F553BB" w:rsidP="00F553BB">
      <w:pPr>
        <w:pStyle w:val="PageBreak"/>
      </w:pPr>
      <w:r>
        <w:br w:type="page"/>
      </w:r>
    </w:p>
    <w:p w14:paraId="3609FE2E" w14:textId="77777777" w:rsidR="00F553BB" w:rsidRPr="00381DEF" w:rsidRDefault="00F553BB" w:rsidP="00F553BB">
      <w:pPr>
        <w:pStyle w:val="AH2Part"/>
      </w:pPr>
      <w:bookmarkStart w:id="26" w:name="_Toc213680292"/>
      <w:r w:rsidRPr="00381DEF">
        <w:rPr>
          <w:rStyle w:val="CharPartNo"/>
        </w:rPr>
        <w:lastRenderedPageBreak/>
        <w:t>Part 2.2</w:t>
      </w:r>
      <w:r>
        <w:tab/>
      </w:r>
      <w:r w:rsidRPr="00381DEF">
        <w:rPr>
          <w:rStyle w:val="CharPartText"/>
        </w:rPr>
        <w:t>Reservation of legal work and legal titles</w:t>
      </w:r>
      <w:bookmarkEnd w:id="26"/>
    </w:p>
    <w:p w14:paraId="38690094" w14:textId="77777777" w:rsidR="00F553BB" w:rsidRDefault="00F553BB" w:rsidP="00F553BB">
      <w:pPr>
        <w:pStyle w:val="AH5Sec"/>
      </w:pPr>
      <w:bookmarkStart w:id="27" w:name="_Toc213680293"/>
      <w:r w:rsidRPr="00381DEF">
        <w:rPr>
          <w:rStyle w:val="CharSectNo"/>
        </w:rPr>
        <w:t>15</w:t>
      </w:r>
      <w:r>
        <w:tab/>
        <w:t>Purposes—pt 2.2</w:t>
      </w:r>
      <w:bookmarkEnd w:id="27"/>
      <w:r>
        <w:t xml:space="preserve"> </w:t>
      </w:r>
    </w:p>
    <w:p w14:paraId="2F480DC0" w14:textId="77777777" w:rsidR="00F553BB" w:rsidRDefault="00F553BB" w:rsidP="00F553BB">
      <w:pPr>
        <w:pStyle w:val="Amainreturn"/>
        <w:keepNext/>
      </w:pPr>
      <w:r>
        <w:t>The purposes of this part are as follows:</w:t>
      </w:r>
    </w:p>
    <w:p w14:paraId="7A444C5F" w14:textId="77777777" w:rsidR="00F553BB" w:rsidRDefault="00F553BB" w:rsidP="00F553BB">
      <w:pPr>
        <w:pStyle w:val="Apara"/>
      </w:pPr>
      <w:r>
        <w:tab/>
        <w:t>(a)</w:t>
      </w:r>
      <w:r>
        <w:tab/>
        <w:t>to protect the public interest in the proper administration of justice by ensuring that legal work is carried out only by people who are properly qualified to do so;</w:t>
      </w:r>
    </w:p>
    <w:p w14:paraId="2932DF9C" w14:textId="77777777" w:rsidR="00F553BB" w:rsidRDefault="00F553BB" w:rsidP="00F553BB">
      <w:pPr>
        <w:pStyle w:val="Apara"/>
      </w:pPr>
      <w:r>
        <w:tab/>
        <w:t>(b)</w:t>
      </w:r>
      <w:r>
        <w:tab/>
        <w:t>to protect consumers by ensuring that people carrying out legal work are entitled to do so.</w:t>
      </w:r>
    </w:p>
    <w:p w14:paraId="1FB92A55" w14:textId="5730FCA7" w:rsidR="00F553BB" w:rsidRDefault="00F553BB" w:rsidP="00F553BB">
      <w:pPr>
        <w:pStyle w:val="AH5Sec"/>
      </w:pPr>
      <w:bookmarkStart w:id="28" w:name="_Toc213680294"/>
      <w:r w:rsidRPr="00381DEF">
        <w:rPr>
          <w:rStyle w:val="CharSectNo"/>
        </w:rPr>
        <w:t>16</w:t>
      </w:r>
      <w:r>
        <w:tab/>
        <w:t>Prohibition on engaging in legal practice if not entitled</w:t>
      </w:r>
      <w:bookmarkEnd w:id="28"/>
    </w:p>
    <w:p w14:paraId="1D99BD5F" w14:textId="77777777" w:rsidR="00F553BB" w:rsidRDefault="00F553BB" w:rsidP="00F553BB">
      <w:pPr>
        <w:pStyle w:val="Amain"/>
      </w:pPr>
      <w:r>
        <w:tab/>
        <w:t>(1)</w:t>
      </w:r>
      <w:r>
        <w:tab/>
        <w:t>A person commits an offence if—</w:t>
      </w:r>
    </w:p>
    <w:p w14:paraId="2E02ABB9" w14:textId="77777777" w:rsidR="00F553BB" w:rsidRDefault="00F553BB" w:rsidP="00F553BB">
      <w:pPr>
        <w:pStyle w:val="Apara"/>
      </w:pPr>
      <w:r>
        <w:tab/>
        <w:t>(a)</w:t>
      </w:r>
      <w:r>
        <w:tab/>
        <w:t>the person engages in legal practice in the ACT; and</w:t>
      </w:r>
    </w:p>
    <w:p w14:paraId="37829340" w14:textId="77777777" w:rsidR="00F553BB" w:rsidRDefault="00F553BB" w:rsidP="00F553BB">
      <w:pPr>
        <w:pStyle w:val="Apara"/>
        <w:keepNext/>
      </w:pPr>
      <w:r>
        <w:tab/>
        <w:t>(b)</w:t>
      </w:r>
      <w:r>
        <w:tab/>
        <w:t xml:space="preserve">the person is not an Australian legal practitioner. </w:t>
      </w:r>
    </w:p>
    <w:p w14:paraId="2757DD30" w14:textId="77777777" w:rsidR="00F553BB" w:rsidRDefault="00F553BB" w:rsidP="00F553BB">
      <w:pPr>
        <w:pStyle w:val="Penalty"/>
        <w:keepNext/>
      </w:pPr>
      <w:r>
        <w:t>Maximum penalty:  100 penalty units.</w:t>
      </w:r>
    </w:p>
    <w:p w14:paraId="70CD333B" w14:textId="77777777" w:rsidR="00F553BB" w:rsidRDefault="00F553BB" w:rsidP="00F553BB">
      <w:pPr>
        <w:pStyle w:val="aExamHdgss"/>
      </w:pPr>
      <w:r>
        <w:t>Examples of engaging in legal practice</w:t>
      </w:r>
    </w:p>
    <w:p w14:paraId="0B335280" w14:textId="77777777" w:rsidR="00F553BB" w:rsidRDefault="00F553BB" w:rsidP="00F553BB">
      <w:pPr>
        <w:pStyle w:val="aExamINumss"/>
        <w:tabs>
          <w:tab w:val="clear" w:pos="1500"/>
          <w:tab w:val="left" w:pos="1505"/>
        </w:tabs>
        <w:ind w:left="1505" w:hanging="405"/>
      </w:pPr>
      <w:r>
        <w:t>1</w:t>
      </w:r>
      <w:r>
        <w:tab/>
        <w:t>preparing a will or other testamentary instrument</w:t>
      </w:r>
    </w:p>
    <w:p w14:paraId="4AF0B9E9" w14:textId="77777777" w:rsidR="00F553BB" w:rsidRDefault="00F553BB" w:rsidP="00F553BB">
      <w:pPr>
        <w:pStyle w:val="aExamINumss"/>
        <w:tabs>
          <w:tab w:val="clear" w:pos="1500"/>
          <w:tab w:val="left" w:pos="1505"/>
        </w:tabs>
        <w:ind w:left="1505" w:hanging="405"/>
      </w:pPr>
      <w:r>
        <w:t>2</w:t>
      </w:r>
      <w:r>
        <w:tab/>
        <w:t>preparing an instrument creating or regulating rights between people</w:t>
      </w:r>
    </w:p>
    <w:p w14:paraId="10190F71" w14:textId="77777777" w:rsidR="00F553BB" w:rsidRDefault="00F553BB" w:rsidP="00F553BB">
      <w:pPr>
        <w:pStyle w:val="aExamINumss"/>
        <w:tabs>
          <w:tab w:val="clear" w:pos="1500"/>
          <w:tab w:val="left" w:pos="1505"/>
        </w:tabs>
        <w:ind w:left="1505" w:hanging="405"/>
      </w:pPr>
      <w:r>
        <w:t>3</w:t>
      </w:r>
      <w:r>
        <w:tab/>
        <w:t>preparing an instrument relating to property or a legal proceeding</w:t>
      </w:r>
    </w:p>
    <w:p w14:paraId="2C7215D4" w14:textId="77777777" w:rsidR="00F553BB" w:rsidRDefault="00F553BB" w:rsidP="00F553BB">
      <w:pPr>
        <w:pStyle w:val="aExamINumss"/>
        <w:tabs>
          <w:tab w:val="clear" w:pos="1500"/>
          <w:tab w:val="left" w:pos="1505"/>
        </w:tabs>
        <w:ind w:left="1505" w:hanging="405"/>
      </w:pPr>
      <w:r>
        <w:t>4</w:t>
      </w:r>
      <w:r>
        <w:tab/>
        <w:t>acting as advocate for someone in a proceeding before a court or tribunal</w:t>
      </w:r>
    </w:p>
    <w:p w14:paraId="2FBC2D33" w14:textId="77777777" w:rsidR="00F553BB" w:rsidRDefault="00F553BB" w:rsidP="00F553BB">
      <w:pPr>
        <w:pStyle w:val="aExamINumss"/>
        <w:keepNext/>
        <w:tabs>
          <w:tab w:val="clear" w:pos="1500"/>
          <w:tab w:val="left" w:pos="1505"/>
        </w:tabs>
        <w:ind w:left="1505" w:hanging="405"/>
      </w:pPr>
      <w:r>
        <w:t>5</w:t>
      </w:r>
      <w:r>
        <w:tab/>
        <w:t>preparing papers to be used in support of, or opposition to, an application for the grant of probate or letters of administration</w:t>
      </w:r>
    </w:p>
    <w:p w14:paraId="74AF600C" w14:textId="77777777" w:rsidR="00F553BB" w:rsidRDefault="00F553BB" w:rsidP="00F553BB">
      <w:pPr>
        <w:pStyle w:val="Amain"/>
      </w:pPr>
      <w:r>
        <w:tab/>
        <w:t>(2)</w:t>
      </w:r>
      <w:r>
        <w:tab/>
        <w:t>It is a defence to a prosecution for an offence against subsection (1) if the defendant proves that the defendant did not engage in the legal practice for fee, gain or reward.</w:t>
      </w:r>
    </w:p>
    <w:p w14:paraId="07049064" w14:textId="77777777" w:rsidR="00F553BB" w:rsidRDefault="00F553BB" w:rsidP="00F553BB">
      <w:pPr>
        <w:pStyle w:val="Amain"/>
        <w:keepNext/>
      </w:pPr>
      <w:r>
        <w:lastRenderedPageBreak/>
        <w:tab/>
        <w:t>(3)</w:t>
      </w:r>
      <w:r>
        <w:tab/>
        <w:t>Subsection (1) does not apply to engaging in legal practice of the following kinds:</w:t>
      </w:r>
    </w:p>
    <w:p w14:paraId="552412AF" w14:textId="77777777" w:rsidR="00F553BB" w:rsidRDefault="00F553BB" w:rsidP="00F553BB">
      <w:pPr>
        <w:pStyle w:val="Apara"/>
      </w:pPr>
      <w:r>
        <w:tab/>
        <w:t>(a)</w:t>
      </w:r>
      <w:r>
        <w:tab/>
        <w:t>legal practice engaged in under a territory law or a law of the Commonwealth;</w:t>
      </w:r>
    </w:p>
    <w:p w14:paraId="63EDB2EA" w14:textId="77777777" w:rsidR="00F553BB" w:rsidRDefault="00F553BB" w:rsidP="00F553BB">
      <w:pPr>
        <w:pStyle w:val="Apara"/>
      </w:pPr>
      <w:r>
        <w:tab/>
        <w:t>(b)</w:t>
      </w:r>
      <w:r>
        <w:tab/>
        <w:t>legal practice engaged in by an incorporated legal practice in accordance with part 2.6 (Incorporated legal practices and multidisciplinary partnerships);</w:t>
      </w:r>
    </w:p>
    <w:p w14:paraId="30F5B810" w14:textId="77777777" w:rsidR="00F553BB" w:rsidRDefault="00F553BB" w:rsidP="00F553BB">
      <w:pPr>
        <w:pStyle w:val="Apara"/>
      </w:pPr>
      <w:r>
        <w:tab/>
        <w:t>(c)</w:t>
      </w:r>
      <w:r>
        <w:tab/>
        <w:t>the practice of foreign law by an Australian-registered foreign lawyer in accordance with part 2.7 (Legal practice—foreign lawyers);</w:t>
      </w:r>
    </w:p>
    <w:p w14:paraId="5DA31DB8" w14:textId="77777777" w:rsidR="00F553BB" w:rsidRDefault="00F553BB" w:rsidP="00F553BB">
      <w:pPr>
        <w:pStyle w:val="Apara"/>
      </w:pPr>
      <w:r>
        <w:tab/>
        <w:t>(d)</w:t>
      </w:r>
      <w:r>
        <w:tab/>
        <w:t>legal practice engaged in by a complying community legal centre;</w:t>
      </w:r>
    </w:p>
    <w:p w14:paraId="55B808DD" w14:textId="77777777" w:rsidR="00F553BB" w:rsidRDefault="00F553BB" w:rsidP="00F553BB">
      <w:pPr>
        <w:pStyle w:val="aNotepar"/>
      </w:pPr>
      <w:r>
        <w:rPr>
          <w:rStyle w:val="charItals"/>
        </w:rPr>
        <w:t>Note</w:t>
      </w:r>
      <w:r>
        <w:rPr>
          <w:rStyle w:val="charItals"/>
        </w:rPr>
        <w:tab/>
      </w:r>
      <w:r>
        <w:t xml:space="preserve">For the meaning of </w:t>
      </w:r>
      <w:r>
        <w:rPr>
          <w:rStyle w:val="charBoldItals"/>
        </w:rPr>
        <w:t>complying</w:t>
      </w:r>
      <w:r>
        <w:t xml:space="preserve"> </w:t>
      </w:r>
      <w:r>
        <w:rPr>
          <w:rStyle w:val="charBoldItals"/>
        </w:rPr>
        <w:t>community legal centre</w:t>
      </w:r>
      <w:r>
        <w:t>, see s 208.</w:t>
      </w:r>
    </w:p>
    <w:p w14:paraId="1038EB24" w14:textId="77777777" w:rsidR="00F553BB" w:rsidRDefault="00F553BB" w:rsidP="00F553BB">
      <w:pPr>
        <w:pStyle w:val="Apara"/>
      </w:pPr>
      <w:r>
        <w:tab/>
        <w:t>(e)</w:t>
      </w:r>
      <w:r>
        <w:tab/>
        <w:t>legal practice prescribed by regulation.</w:t>
      </w:r>
    </w:p>
    <w:p w14:paraId="72A18A48" w14:textId="77777777" w:rsidR="00F553BB" w:rsidRDefault="00F553BB" w:rsidP="00F553BB">
      <w:pPr>
        <w:pStyle w:val="Amain"/>
      </w:pPr>
      <w:r>
        <w:tab/>
        <w:t>(4)</w:t>
      </w:r>
      <w:r>
        <w:tab/>
        <w:t>Subsection (1) also does not apply to—</w:t>
      </w:r>
    </w:p>
    <w:p w14:paraId="3A42F3ED" w14:textId="4F9A887E" w:rsidR="00F553BB" w:rsidRDefault="00F553BB" w:rsidP="00F553BB">
      <w:pPr>
        <w:pStyle w:val="Apara"/>
      </w:pPr>
      <w:r>
        <w:tab/>
        <w:t>(a)</w:t>
      </w:r>
      <w:r>
        <w:tab/>
        <w:t xml:space="preserve">an employee providing legal services to </w:t>
      </w:r>
      <w:r w:rsidR="000E55F5" w:rsidRPr="004F7C1A">
        <w:rPr>
          <w:color w:val="000000"/>
        </w:rPr>
        <w:t>their</w:t>
      </w:r>
      <w:r>
        <w:t xml:space="preserve"> employer or a related entity if the employee—</w:t>
      </w:r>
    </w:p>
    <w:p w14:paraId="3594AA08" w14:textId="32C7CF3A" w:rsidR="00F553BB" w:rsidRDefault="00F553BB" w:rsidP="00F553BB">
      <w:pPr>
        <w:pStyle w:val="Asubpara"/>
      </w:pPr>
      <w:r>
        <w:tab/>
        <w:t>(i)</w:t>
      </w:r>
      <w:r>
        <w:tab/>
        <w:t xml:space="preserve">acts in the ordinary course of </w:t>
      </w:r>
      <w:r w:rsidR="000E55F5" w:rsidRPr="004F7C1A">
        <w:rPr>
          <w:color w:val="000000"/>
        </w:rPr>
        <w:t>their</w:t>
      </w:r>
      <w:r>
        <w:t xml:space="preserve"> employment; and</w:t>
      </w:r>
    </w:p>
    <w:p w14:paraId="234BD411" w14:textId="5F083F90" w:rsidR="00F553BB" w:rsidRDefault="00F553BB" w:rsidP="00F553BB">
      <w:pPr>
        <w:pStyle w:val="Asubpara"/>
      </w:pPr>
      <w:r>
        <w:tab/>
        <w:t>(ii)</w:t>
      </w:r>
      <w:r>
        <w:tab/>
        <w:t xml:space="preserve">receives no fee, gain or reward for acting other than </w:t>
      </w:r>
      <w:r w:rsidR="000E55F5" w:rsidRPr="004F7C1A">
        <w:rPr>
          <w:color w:val="000000"/>
        </w:rPr>
        <w:t>their</w:t>
      </w:r>
      <w:r>
        <w:t xml:space="preserve"> ordinary remuneration as an employee; or</w:t>
      </w:r>
    </w:p>
    <w:p w14:paraId="2F135DE1" w14:textId="2E83746F" w:rsidR="00F553BB" w:rsidRDefault="00F553BB" w:rsidP="00F553BB">
      <w:pPr>
        <w:pStyle w:val="Apara"/>
      </w:pPr>
      <w:r>
        <w:tab/>
        <w:t>(b)</w:t>
      </w:r>
      <w:r>
        <w:tab/>
        <w:t xml:space="preserve">an agent or </w:t>
      </w:r>
      <w:r w:rsidR="00905624" w:rsidRPr="00607AEB">
        <w:rPr>
          <w:color w:val="000000"/>
        </w:rPr>
        <w:t>assistant property agent</w:t>
      </w:r>
      <w:r>
        <w:t xml:space="preserve"> under the </w:t>
      </w:r>
      <w:hyperlink r:id="rId33" w:tooltip="A2003-20" w:history="1">
        <w:r w:rsidRPr="00F61097">
          <w:rPr>
            <w:rStyle w:val="charCitHyperlinkItal"/>
          </w:rPr>
          <w:t>Agents Act 2003</w:t>
        </w:r>
      </w:hyperlink>
      <w:r>
        <w:t xml:space="preserve"> inserting details mentioned in that Act, section 89B (1) (a) or (b) into a proposed contract to which that subsection applies; or</w:t>
      </w:r>
    </w:p>
    <w:p w14:paraId="15054214" w14:textId="4B3C4021" w:rsidR="00F553BB" w:rsidRDefault="00F553BB" w:rsidP="00F553BB">
      <w:pPr>
        <w:pStyle w:val="Apara"/>
        <w:keepLines/>
        <w:ind w:left="1599" w:hanging="1599"/>
      </w:pPr>
      <w:r>
        <w:tab/>
        <w:t>(c)</w:t>
      </w:r>
      <w:r>
        <w:tab/>
        <w:t xml:space="preserve">a public employee, a member of the Australian Public Service or a member of the defence force preparing an instrument, or carrying out any other activity, in the course of </w:t>
      </w:r>
      <w:r w:rsidR="000E55F5" w:rsidRPr="004F7C1A">
        <w:rPr>
          <w:color w:val="000000"/>
        </w:rPr>
        <w:t>their</w:t>
      </w:r>
      <w:r>
        <w:t xml:space="preserve"> duties; or</w:t>
      </w:r>
    </w:p>
    <w:p w14:paraId="05C4BBBB" w14:textId="6EDB0D2A" w:rsidR="00F553BB" w:rsidRPr="00F61097" w:rsidRDefault="00F553BB" w:rsidP="00F553BB">
      <w:pPr>
        <w:pStyle w:val="Apara"/>
      </w:pPr>
      <w:r w:rsidRPr="00F61097">
        <w:tab/>
        <w:t>(d)</w:t>
      </w:r>
      <w:r w:rsidRPr="00F61097">
        <w:tab/>
      </w:r>
      <w:r>
        <w:t xml:space="preserve">an employee of a trustee company under the </w:t>
      </w:r>
      <w:hyperlink r:id="rId34" w:tooltip="A1947-15" w:history="1">
        <w:r w:rsidRPr="00F61097">
          <w:rPr>
            <w:rStyle w:val="charCitHyperlinkItal"/>
          </w:rPr>
          <w:t>Trustee Companies Act 1947</w:t>
        </w:r>
      </w:hyperlink>
      <w:r>
        <w:rPr>
          <w:rStyle w:val="charItals"/>
        </w:rPr>
        <w:t xml:space="preserve"> </w:t>
      </w:r>
      <w:r w:rsidRPr="00F61097">
        <w:t xml:space="preserve">preparing a will, or carrying out any other activity, in the course of </w:t>
      </w:r>
      <w:r w:rsidR="000E55F5" w:rsidRPr="004F7C1A">
        <w:rPr>
          <w:color w:val="000000"/>
        </w:rPr>
        <w:t>their</w:t>
      </w:r>
      <w:r w:rsidRPr="00F61097">
        <w:t xml:space="preserve"> duties; or</w:t>
      </w:r>
    </w:p>
    <w:p w14:paraId="6762ACD4" w14:textId="77777777" w:rsidR="00F553BB" w:rsidRDefault="00F553BB" w:rsidP="00F553BB">
      <w:pPr>
        <w:pStyle w:val="Apara"/>
      </w:pPr>
      <w:r>
        <w:lastRenderedPageBreak/>
        <w:tab/>
        <w:t>(e)</w:t>
      </w:r>
      <w:r>
        <w:tab/>
        <w:t>a person declared exempt from subsection (1) under a regulation.</w:t>
      </w:r>
    </w:p>
    <w:p w14:paraId="4F8D2E2F" w14:textId="77777777" w:rsidR="00F553BB" w:rsidRDefault="00F553BB" w:rsidP="00F553BB">
      <w:pPr>
        <w:pStyle w:val="Amain"/>
      </w:pPr>
      <w:r>
        <w:tab/>
        <w:t>(5)</w:t>
      </w:r>
      <w:r>
        <w:tab/>
      </w:r>
      <w:r>
        <w:rPr>
          <w:lang w:val="en-US"/>
        </w:rPr>
        <w:t>Subsection (1) has effect subject to any territory law or law of the Commonwealth that authorises a person to engage in conduct that is engaging in legal practice.</w:t>
      </w:r>
    </w:p>
    <w:p w14:paraId="7631B3DD" w14:textId="77777777" w:rsidR="00F553BB" w:rsidRDefault="00F553BB" w:rsidP="00F553BB">
      <w:pPr>
        <w:pStyle w:val="Amain"/>
      </w:pPr>
      <w:r>
        <w:tab/>
        <w:t>(6)</w:t>
      </w:r>
      <w:r>
        <w:tab/>
        <w:t>A person is not entitled to recover any amount in relation to anything the person did in contravention of subsection (1).</w:t>
      </w:r>
    </w:p>
    <w:p w14:paraId="6BCE099D" w14:textId="77777777" w:rsidR="00F553BB" w:rsidRDefault="00F553BB" w:rsidP="00F553BB">
      <w:pPr>
        <w:pStyle w:val="Amain"/>
      </w:pPr>
      <w:r>
        <w:tab/>
        <w:t>(7)</w:t>
      </w:r>
      <w:r>
        <w:tab/>
        <w:t>A person may recover from someone else, as a debt owing to the person, any amount the person paid to the other person in relation to anything the other person did in contravention of subsection (1).</w:t>
      </w:r>
    </w:p>
    <w:p w14:paraId="5A53AE44" w14:textId="77777777" w:rsidR="00F553BB" w:rsidRDefault="00F553BB" w:rsidP="00F553BB">
      <w:pPr>
        <w:pStyle w:val="Amain"/>
      </w:pPr>
      <w:r>
        <w:tab/>
        <w:t>(8)</w:t>
      </w:r>
      <w:r>
        <w:tab/>
        <w:t>A regulation may make provision in relation to the application (with or without change) of provisions of this Act to people engaged in legal practice of a kind mentioned in subsection (3) (other than paragraphs (a) and (b)) or people mentioned in subsection (4).</w:t>
      </w:r>
    </w:p>
    <w:p w14:paraId="575145A3" w14:textId="77777777" w:rsidR="00F553BB" w:rsidRDefault="00F553BB" w:rsidP="00F553BB">
      <w:pPr>
        <w:pStyle w:val="Amain"/>
        <w:keepNext/>
      </w:pPr>
      <w:r>
        <w:tab/>
        <w:t>(9)</w:t>
      </w:r>
      <w:r>
        <w:tab/>
        <w:t>In this section:</w:t>
      </w:r>
    </w:p>
    <w:p w14:paraId="63E95D5F" w14:textId="77777777" w:rsidR="00F553BB" w:rsidRDefault="00F553BB" w:rsidP="00F553BB">
      <w:pPr>
        <w:pStyle w:val="aDef"/>
      </w:pPr>
      <w:r>
        <w:rPr>
          <w:rStyle w:val="charBoldItals"/>
        </w:rPr>
        <w:t xml:space="preserve">fee, gain or reward </w:t>
      </w:r>
      <w:r>
        <w:t>means any form of, and any expectation of, a fee, gain or reward.</w:t>
      </w:r>
    </w:p>
    <w:p w14:paraId="0AAFF994" w14:textId="77777777" w:rsidR="00F553BB" w:rsidRDefault="00F553BB" w:rsidP="00F553BB">
      <w:pPr>
        <w:pStyle w:val="AH5Sec"/>
      </w:pPr>
      <w:bookmarkStart w:id="29" w:name="_Toc213680295"/>
      <w:r w:rsidRPr="00381DEF">
        <w:rPr>
          <w:rStyle w:val="CharSectNo"/>
        </w:rPr>
        <w:t>17</w:t>
      </w:r>
      <w:r>
        <w:tab/>
        <w:t>Prohibition on representing or advertising entitlement to engage in legal practice if not entitled</w:t>
      </w:r>
      <w:bookmarkEnd w:id="29"/>
      <w:r>
        <w:t xml:space="preserve"> </w:t>
      </w:r>
    </w:p>
    <w:p w14:paraId="1C06641B" w14:textId="77777777" w:rsidR="00F553BB" w:rsidRDefault="00F553BB" w:rsidP="00F553BB">
      <w:pPr>
        <w:pStyle w:val="Amain"/>
      </w:pPr>
      <w:r>
        <w:tab/>
        <w:t>(1)</w:t>
      </w:r>
      <w:r>
        <w:tab/>
        <w:t>A person commits an offence if—</w:t>
      </w:r>
    </w:p>
    <w:p w14:paraId="3C3B2245" w14:textId="77777777" w:rsidR="00F553BB" w:rsidRDefault="00F553BB" w:rsidP="00F553BB">
      <w:pPr>
        <w:pStyle w:val="Apara"/>
      </w:pPr>
      <w:r>
        <w:tab/>
        <w:t>(a)</w:t>
      </w:r>
      <w:r>
        <w:tab/>
        <w:t>the person represents or advertises that the person is entitled to engage in legal practice; and</w:t>
      </w:r>
    </w:p>
    <w:p w14:paraId="439E8F54" w14:textId="77777777" w:rsidR="00F553BB" w:rsidRDefault="00F553BB" w:rsidP="00D461C7">
      <w:pPr>
        <w:pStyle w:val="Apara"/>
      </w:pPr>
      <w:r>
        <w:tab/>
        <w:t>(b)</w:t>
      </w:r>
      <w:r>
        <w:tab/>
        <w:t>the person is not an Australian legal practitioner.</w:t>
      </w:r>
    </w:p>
    <w:p w14:paraId="34ED5053" w14:textId="77777777" w:rsidR="00F553BB" w:rsidRDefault="00F553BB" w:rsidP="00D461C7">
      <w:pPr>
        <w:pStyle w:val="Penalty"/>
      </w:pPr>
      <w:r>
        <w:t>Maximum penalty:  50 penalty units.</w:t>
      </w:r>
    </w:p>
    <w:p w14:paraId="0F2F4C95" w14:textId="77777777" w:rsidR="00F553BB" w:rsidRDefault="00F553BB" w:rsidP="00D461C7">
      <w:pPr>
        <w:pStyle w:val="Amain"/>
        <w:keepNext/>
      </w:pPr>
      <w:r>
        <w:tab/>
        <w:t>(2)</w:t>
      </w:r>
      <w:r>
        <w:tab/>
        <w:t>A person commits an offence if—</w:t>
      </w:r>
    </w:p>
    <w:p w14:paraId="2499AE19" w14:textId="77777777" w:rsidR="00F553BB" w:rsidRDefault="00F553BB" w:rsidP="00F553BB">
      <w:pPr>
        <w:pStyle w:val="Apara"/>
      </w:pPr>
      <w:r>
        <w:tab/>
        <w:t>(a)</w:t>
      </w:r>
      <w:r>
        <w:tab/>
        <w:t>the person is a director, officer, employee or agent of a corporation; and</w:t>
      </w:r>
    </w:p>
    <w:p w14:paraId="36B8B0E0" w14:textId="77777777" w:rsidR="00F553BB" w:rsidRDefault="00F553BB" w:rsidP="00F553BB">
      <w:pPr>
        <w:pStyle w:val="Apara"/>
      </w:pPr>
      <w:r>
        <w:lastRenderedPageBreak/>
        <w:tab/>
        <w:t>(b)</w:t>
      </w:r>
      <w:r>
        <w:tab/>
        <w:t>the person represents or advertises that the corporation is entitled to engage in legal practice; and</w:t>
      </w:r>
    </w:p>
    <w:p w14:paraId="66665944" w14:textId="77777777" w:rsidR="00F553BB" w:rsidRDefault="00F553BB" w:rsidP="00F553BB">
      <w:pPr>
        <w:pStyle w:val="Apara"/>
        <w:keepNext/>
      </w:pPr>
      <w:r>
        <w:tab/>
        <w:t>(c)</w:t>
      </w:r>
      <w:r>
        <w:tab/>
        <w:t>the corporation is not an incorporated legal practice.</w:t>
      </w:r>
    </w:p>
    <w:p w14:paraId="7F7B6203" w14:textId="77777777" w:rsidR="00F553BB" w:rsidRDefault="00F553BB" w:rsidP="00F553BB">
      <w:pPr>
        <w:pStyle w:val="Penalty"/>
        <w:keepNext/>
      </w:pPr>
      <w:r>
        <w:t>Maximum penalty:  50 penalty units.</w:t>
      </w:r>
    </w:p>
    <w:p w14:paraId="3B6C04E7" w14:textId="77777777" w:rsidR="00F553BB" w:rsidRDefault="00F553BB" w:rsidP="00F553BB">
      <w:pPr>
        <w:pStyle w:val="Amain"/>
      </w:pPr>
      <w:r>
        <w:tab/>
        <w:t>(3)</w:t>
      </w:r>
      <w:r>
        <w:tab/>
        <w:t>Subsections (1) and (2) do not apply to a representation or advertisement about being entitled to engage in legal practice of a kind mentioned in section 16 (3) (Prohibition on engaging in legal practice if not entitled).</w:t>
      </w:r>
    </w:p>
    <w:p w14:paraId="3A04D67A" w14:textId="77777777" w:rsidR="00F553BB" w:rsidRDefault="00F553BB" w:rsidP="00F553BB">
      <w:pPr>
        <w:pStyle w:val="Amain"/>
      </w:pPr>
      <w:r>
        <w:tab/>
        <w:t>(4)</w:t>
      </w:r>
      <w:r>
        <w:tab/>
        <w:t>A reference in this section to—</w:t>
      </w:r>
    </w:p>
    <w:p w14:paraId="66A4E7E0" w14:textId="77777777" w:rsidR="00F553BB" w:rsidRDefault="00F553BB" w:rsidP="00F553BB">
      <w:pPr>
        <w:pStyle w:val="Apara"/>
      </w:pPr>
      <w:r>
        <w:tab/>
        <w:t>(a)</w:t>
      </w:r>
      <w:r>
        <w:tab/>
        <w:t>a person representing or advertising that the person is entitled to engage in legal practice; or</w:t>
      </w:r>
    </w:p>
    <w:p w14:paraId="5F60693F" w14:textId="77777777" w:rsidR="00F553BB" w:rsidRDefault="00F553BB" w:rsidP="00F553BB">
      <w:pPr>
        <w:pStyle w:val="Apara"/>
        <w:keepNext/>
      </w:pPr>
      <w:r>
        <w:tab/>
        <w:t>(b)</w:t>
      </w:r>
      <w:r>
        <w:tab/>
        <w:t>a person representing or advertising that a corporation is entitled to engage in legal practice;</w:t>
      </w:r>
    </w:p>
    <w:p w14:paraId="10B26CCF" w14:textId="77777777" w:rsidR="00F553BB" w:rsidRDefault="00F553BB" w:rsidP="00F553BB">
      <w:pPr>
        <w:pStyle w:val="Amainreturn"/>
      </w:pPr>
      <w:r>
        <w:t>includes a reference to the person doing anything that states or implies that the person or the corporation is entitled to engage in legal practice.</w:t>
      </w:r>
    </w:p>
    <w:p w14:paraId="2804E94A" w14:textId="77777777" w:rsidR="00F553BB" w:rsidRDefault="00F553BB" w:rsidP="00F553BB">
      <w:pPr>
        <w:pStyle w:val="AH5Sec"/>
      </w:pPr>
      <w:bookmarkStart w:id="30" w:name="_Toc213680296"/>
      <w:r w:rsidRPr="00381DEF">
        <w:rPr>
          <w:rStyle w:val="CharSectNo"/>
        </w:rPr>
        <w:t>18</w:t>
      </w:r>
      <w:r>
        <w:tab/>
        <w:t>Presumptions about taking or using certain names, titles or descriptions</w:t>
      </w:r>
      <w:bookmarkEnd w:id="30"/>
      <w:r>
        <w:t xml:space="preserve"> </w:t>
      </w:r>
    </w:p>
    <w:p w14:paraId="5F76762D" w14:textId="77777777" w:rsidR="00F553BB" w:rsidRDefault="00F553BB" w:rsidP="00F553BB">
      <w:pPr>
        <w:pStyle w:val="Amain"/>
        <w:keepNext/>
      </w:pPr>
      <w:r>
        <w:tab/>
        <w:t>(1)</w:t>
      </w:r>
      <w:r>
        <w:tab/>
        <w:t>This section applies to the following names, titles and descriptions:</w:t>
      </w:r>
    </w:p>
    <w:p w14:paraId="5EA08253" w14:textId="77777777" w:rsidR="00F553BB" w:rsidRDefault="00F553BB" w:rsidP="00F553BB">
      <w:pPr>
        <w:pStyle w:val="Amainbullet"/>
        <w:tabs>
          <w:tab w:val="left" w:pos="1500"/>
        </w:tabs>
      </w:pPr>
      <w:r>
        <w:rPr>
          <w:rFonts w:ascii="Symbol" w:hAnsi="Symbol"/>
          <w:sz w:val="20"/>
        </w:rPr>
        <w:t></w:t>
      </w:r>
      <w:r>
        <w:rPr>
          <w:rFonts w:ascii="Symbol" w:hAnsi="Symbol"/>
          <w:sz w:val="20"/>
        </w:rPr>
        <w:tab/>
      </w:r>
      <w:r>
        <w:t>lawyer</w:t>
      </w:r>
    </w:p>
    <w:p w14:paraId="4EB48C28" w14:textId="77777777" w:rsidR="00F553BB" w:rsidRDefault="00F553BB" w:rsidP="00F553BB">
      <w:pPr>
        <w:pStyle w:val="Amainbullet"/>
        <w:tabs>
          <w:tab w:val="left" w:pos="1500"/>
        </w:tabs>
      </w:pPr>
      <w:r>
        <w:rPr>
          <w:rFonts w:ascii="Symbol" w:hAnsi="Symbol"/>
          <w:sz w:val="20"/>
        </w:rPr>
        <w:t></w:t>
      </w:r>
      <w:r>
        <w:rPr>
          <w:rFonts w:ascii="Symbol" w:hAnsi="Symbol"/>
          <w:sz w:val="20"/>
        </w:rPr>
        <w:tab/>
      </w:r>
      <w:r>
        <w:t>legal practitioner</w:t>
      </w:r>
    </w:p>
    <w:p w14:paraId="7F71CAD8" w14:textId="77777777" w:rsidR="00F553BB" w:rsidRDefault="00F553BB" w:rsidP="00F553BB">
      <w:pPr>
        <w:pStyle w:val="Amainbullet"/>
        <w:tabs>
          <w:tab w:val="left" w:pos="1500"/>
        </w:tabs>
      </w:pPr>
      <w:r>
        <w:rPr>
          <w:rFonts w:ascii="Symbol" w:hAnsi="Symbol"/>
          <w:sz w:val="20"/>
        </w:rPr>
        <w:t></w:t>
      </w:r>
      <w:r>
        <w:rPr>
          <w:rFonts w:ascii="Symbol" w:hAnsi="Symbol"/>
          <w:sz w:val="20"/>
        </w:rPr>
        <w:tab/>
      </w:r>
      <w:r>
        <w:t>barrister or counsel</w:t>
      </w:r>
    </w:p>
    <w:p w14:paraId="4B7FCB63" w14:textId="77777777" w:rsidR="00F553BB" w:rsidRDefault="00F553BB" w:rsidP="00F553BB">
      <w:pPr>
        <w:pStyle w:val="Amainbullet"/>
        <w:keepNext/>
        <w:tabs>
          <w:tab w:val="left" w:pos="1500"/>
        </w:tabs>
        <w:ind w:left="1503" w:hanging="403"/>
      </w:pPr>
      <w:r>
        <w:rPr>
          <w:rFonts w:ascii="Symbol" w:hAnsi="Symbol"/>
          <w:sz w:val="20"/>
        </w:rPr>
        <w:t></w:t>
      </w:r>
      <w:r>
        <w:rPr>
          <w:rFonts w:ascii="Symbol" w:hAnsi="Symbol"/>
          <w:sz w:val="20"/>
        </w:rPr>
        <w:tab/>
      </w:r>
      <w:r>
        <w:t>solicitor or attorney</w:t>
      </w:r>
    </w:p>
    <w:p w14:paraId="00AA65D1" w14:textId="77777777" w:rsidR="00F553BB" w:rsidRDefault="00F553BB" w:rsidP="00F553BB">
      <w:pPr>
        <w:pStyle w:val="Amainbullet"/>
        <w:tabs>
          <w:tab w:val="left" w:pos="1500"/>
        </w:tabs>
      </w:pPr>
      <w:r>
        <w:rPr>
          <w:rFonts w:ascii="Symbol" w:hAnsi="Symbol"/>
          <w:sz w:val="20"/>
        </w:rPr>
        <w:t></w:t>
      </w:r>
      <w:r>
        <w:rPr>
          <w:rFonts w:ascii="Symbol" w:hAnsi="Symbol"/>
          <w:sz w:val="20"/>
        </w:rPr>
        <w:tab/>
      </w:r>
      <w:r>
        <w:t>Queen’s Counsel, King’s Counsel, Her Majesty’s Counsel, His Majesty’s Counsel or Senior Counsel.</w:t>
      </w:r>
    </w:p>
    <w:p w14:paraId="2410B607" w14:textId="77777777" w:rsidR="00F553BB" w:rsidRDefault="00F553BB" w:rsidP="00F553BB">
      <w:pPr>
        <w:pStyle w:val="Amain"/>
      </w:pPr>
      <w:r>
        <w:tab/>
        <w:t>(2)</w:t>
      </w:r>
      <w:r>
        <w:tab/>
        <w:t>A regulation may prescribe the kind of people who are entitled, and the circumstances in which they are entitled, to take or use a name, title or description to which this section applies.</w:t>
      </w:r>
    </w:p>
    <w:p w14:paraId="3023FFBD" w14:textId="77777777" w:rsidR="00F553BB" w:rsidRDefault="00F553BB" w:rsidP="00F553BB">
      <w:pPr>
        <w:pStyle w:val="Amain"/>
      </w:pPr>
      <w:r>
        <w:lastRenderedPageBreak/>
        <w:tab/>
        <w:t>(3)</w:t>
      </w:r>
      <w:r>
        <w:tab/>
        <w:t>For section 17 (1) (Prohibition on representing or advertising entitlement to engage in legal practice if not entitled), the taking or using of a name, title or description to which this section applies by someone who is not entitled to take or use it, or in circumstances in which someone is not entitled to take or use it, gives rise to a rebuttable presumption that the person represented that the person is entitled to engage in legal practice.</w:t>
      </w:r>
    </w:p>
    <w:p w14:paraId="7016C8CA" w14:textId="77777777" w:rsidR="00F553BB" w:rsidRDefault="00F553BB" w:rsidP="00F553BB">
      <w:pPr>
        <w:pStyle w:val="AH5Sec"/>
      </w:pPr>
      <w:bookmarkStart w:id="31" w:name="_Toc213680297"/>
      <w:r w:rsidRPr="00381DEF">
        <w:rPr>
          <w:rStyle w:val="CharSectNo"/>
        </w:rPr>
        <w:t>19</w:t>
      </w:r>
      <w:r>
        <w:tab/>
        <w:t>Contravention of pt 2.2 by Australian lawyers who are not legal practitioners</w:t>
      </w:r>
      <w:bookmarkEnd w:id="31"/>
      <w:r>
        <w:t xml:space="preserve"> </w:t>
      </w:r>
    </w:p>
    <w:p w14:paraId="3521EEBF" w14:textId="77777777" w:rsidR="00F553BB" w:rsidRDefault="00F553BB" w:rsidP="00F553BB">
      <w:pPr>
        <w:pStyle w:val="Amain"/>
      </w:pPr>
      <w:r>
        <w:tab/>
        <w:t>(1)</w:t>
      </w:r>
      <w:r>
        <w:tab/>
        <w:t>A contravention of this part by an Australian lawyer who is not an Australian legal practitioner can be unsatisfactory professional conduct or professional misconduct.</w:t>
      </w:r>
    </w:p>
    <w:p w14:paraId="71D0F345" w14:textId="77777777" w:rsidR="00F553BB" w:rsidRDefault="00F553BB" w:rsidP="00F553BB">
      <w:pPr>
        <w:pStyle w:val="Amain"/>
      </w:pPr>
      <w:r>
        <w:tab/>
        <w:t>(2)</w:t>
      </w:r>
      <w:r>
        <w:tab/>
        <w:t>This part does not affect any liability that a person who is an Australian lawyer but not an Australian legal practitioner may have under chapter 4 (Complaints and discipline), and the person may be punished for an offence against this part as well as being dealt with under chapter 4 in relation to the same matter.</w:t>
      </w:r>
    </w:p>
    <w:p w14:paraId="78118EC1" w14:textId="77777777" w:rsidR="00F553BB" w:rsidRDefault="00F553BB" w:rsidP="00F553BB">
      <w:pPr>
        <w:pStyle w:val="PageBreak"/>
      </w:pPr>
      <w:r>
        <w:br w:type="page"/>
      </w:r>
    </w:p>
    <w:p w14:paraId="549E8982" w14:textId="77777777" w:rsidR="00F553BB" w:rsidRPr="00381DEF" w:rsidRDefault="00F553BB" w:rsidP="00F553BB">
      <w:pPr>
        <w:pStyle w:val="AH2Part"/>
      </w:pPr>
      <w:bookmarkStart w:id="32" w:name="_Toc213680298"/>
      <w:r w:rsidRPr="00381DEF">
        <w:rPr>
          <w:rStyle w:val="CharPartNo"/>
        </w:rPr>
        <w:lastRenderedPageBreak/>
        <w:t>Part 2.3</w:t>
      </w:r>
      <w:r>
        <w:tab/>
      </w:r>
      <w:r w:rsidRPr="00381DEF">
        <w:rPr>
          <w:rStyle w:val="CharPartText"/>
        </w:rPr>
        <w:t>Admission of local lawyers</w:t>
      </w:r>
      <w:bookmarkEnd w:id="32"/>
    </w:p>
    <w:p w14:paraId="610E22C1" w14:textId="77777777" w:rsidR="00F553BB" w:rsidRPr="00381DEF" w:rsidRDefault="00F553BB" w:rsidP="00F553BB">
      <w:pPr>
        <w:pStyle w:val="AH3Div"/>
      </w:pPr>
      <w:bookmarkStart w:id="33" w:name="_Toc213680299"/>
      <w:r w:rsidRPr="00381DEF">
        <w:rPr>
          <w:rStyle w:val="CharDivNo"/>
        </w:rPr>
        <w:t>Division 2.3.1</w:t>
      </w:r>
      <w:r>
        <w:tab/>
      </w:r>
      <w:r w:rsidRPr="00381DEF">
        <w:rPr>
          <w:rStyle w:val="CharDivText"/>
        </w:rPr>
        <w:t>Preliminary—pt 2.3</w:t>
      </w:r>
      <w:bookmarkEnd w:id="33"/>
    </w:p>
    <w:p w14:paraId="765840D8" w14:textId="77777777" w:rsidR="00F553BB" w:rsidRDefault="00F553BB" w:rsidP="00F553BB">
      <w:pPr>
        <w:pStyle w:val="AH5Sec"/>
      </w:pPr>
      <w:bookmarkStart w:id="34" w:name="_Toc213680300"/>
      <w:r w:rsidRPr="00381DEF">
        <w:rPr>
          <w:rStyle w:val="CharSectNo"/>
        </w:rPr>
        <w:t>20</w:t>
      </w:r>
      <w:r>
        <w:tab/>
        <w:t>Purposes—pt 2.3</w:t>
      </w:r>
      <w:bookmarkEnd w:id="34"/>
      <w:r>
        <w:t xml:space="preserve"> </w:t>
      </w:r>
    </w:p>
    <w:p w14:paraId="32BC8C8A" w14:textId="77777777" w:rsidR="00F553BB" w:rsidRDefault="00F553BB" w:rsidP="00F553BB">
      <w:pPr>
        <w:pStyle w:val="Amainreturn"/>
        <w:keepNext/>
      </w:pPr>
      <w:r>
        <w:t>The purposes of this part are as follows:</w:t>
      </w:r>
    </w:p>
    <w:p w14:paraId="06685D88" w14:textId="77777777" w:rsidR="00F553BB" w:rsidRDefault="00F553BB" w:rsidP="00F553BB">
      <w:pPr>
        <w:pStyle w:val="Apara"/>
      </w:pPr>
      <w:r>
        <w:tab/>
        <w:t>(a)</w:t>
      </w:r>
      <w:r>
        <w:tab/>
        <w:t>in the interests of the administration of justice and for the protection of consumers of legal services, to provide a system under which only applicants who have appropriate academic qualifications and practical legal training and who are otherwise fit and proper people to be admitted are qualified for admission to the legal profession in the ACT;</w:t>
      </w:r>
    </w:p>
    <w:p w14:paraId="6CD8E440" w14:textId="77777777" w:rsidR="00F553BB" w:rsidRDefault="00F553BB" w:rsidP="00F553BB">
      <w:pPr>
        <w:pStyle w:val="Apara"/>
      </w:pPr>
      <w:r>
        <w:tab/>
        <w:t>(b)</w:t>
      </w:r>
      <w:r>
        <w:tab/>
        <w:t>to provide for the recognition of equivalent qualifications and training that make applicants eligible for admission to the legal profession in other jurisdictions.</w:t>
      </w:r>
    </w:p>
    <w:p w14:paraId="57B94DC8" w14:textId="77777777" w:rsidR="00F553BB" w:rsidRPr="00381DEF" w:rsidRDefault="00F553BB" w:rsidP="00F553BB">
      <w:pPr>
        <w:pStyle w:val="AH3Div"/>
      </w:pPr>
      <w:bookmarkStart w:id="35" w:name="_Toc213680301"/>
      <w:r w:rsidRPr="00381DEF">
        <w:rPr>
          <w:rStyle w:val="CharDivNo"/>
        </w:rPr>
        <w:t>Division 2.3.2</w:t>
      </w:r>
      <w:r>
        <w:tab/>
      </w:r>
      <w:r w:rsidRPr="00381DEF">
        <w:rPr>
          <w:rStyle w:val="CharDivText"/>
        </w:rPr>
        <w:t>Eligibility and suitability for admission</w:t>
      </w:r>
      <w:bookmarkEnd w:id="35"/>
    </w:p>
    <w:p w14:paraId="7AE9C619" w14:textId="77777777" w:rsidR="00F553BB" w:rsidRDefault="00F553BB" w:rsidP="00F553BB">
      <w:pPr>
        <w:pStyle w:val="AH5Sec"/>
      </w:pPr>
      <w:bookmarkStart w:id="36" w:name="_Toc213680302"/>
      <w:r w:rsidRPr="00381DEF">
        <w:rPr>
          <w:rStyle w:val="CharSectNo"/>
        </w:rPr>
        <w:t>21</w:t>
      </w:r>
      <w:r>
        <w:tab/>
        <w:t>Eligibility for admission</w:t>
      </w:r>
      <w:bookmarkEnd w:id="36"/>
      <w:r>
        <w:t xml:space="preserve"> </w:t>
      </w:r>
    </w:p>
    <w:p w14:paraId="7561A21E" w14:textId="77777777" w:rsidR="00F553BB" w:rsidRDefault="00F553BB" w:rsidP="00F553BB">
      <w:pPr>
        <w:pStyle w:val="Amain"/>
      </w:pPr>
      <w:r>
        <w:tab/>
        <w:t>(1)</w:t>
      </w:r>
      <w:r>
        <w:tab/>
        <w:t>A person is eligible for admission to the legal profession under this Act only if the person is an individual aged 18 years or over and—</w:t>
      </w:r>
    </w:p>
    <w:p w14:paraId="3D954E9C" w14:textId="77777777" w:rsidR="00F553BB" w:rsidRDefault="00F553BB" w:rsidP="00F553BB">
      <w:pPr>
        <w:pStyle w:val="Apara"/>
      </w:pPr>
      <w:r>
        <w:tab/>
        <w:t>(a)</w:t>
      </w:r>
      <w:r>
        <w:tab/>
        <w:t>the person has attained—</w:t>
      </w:r>
    </w:p>
    <w:p w14:paraId="23F59E4D" w14:textId="77777777" w:rsidR="00F553BB" w:rsidRDefault="00F553BB" w:rsidP="00F553BB">
      <w:pPr>
        <w:pStyle w:val="Asubpara"/>
      </w:pPr>
      <w:r>
        <w:tab/>
        <w:t>(i)</w:t>
      </w:r>
      <w:r>
        <w:tab/>
        <w:t>approved academic qualifications; or</w:t>
      </w:r>
    </w:p>
    <w:p w14:paraId="20C6AB78" w14:textId="77777777" w:rsidR="00F553BB" w:rsidRDefault="00F553BB" w:rsidP="00F553BB">
      <w:pPr>
        <w:pStyle w:val="Asubpara"/>
      </w:pPr>
      <w:r>
        <w:tab/>
        <w:t>(ii)</w:t>
      </w:r>
      <w:r>
        <w:tab/>
        <w:t>corresponding academic qualifications; and</w:t>
      </w:r>
    </w:p>
    <w:p w14:paraId="00ACD69E" w14:textId="77777777" w:rsidR="00F553BB" w:rsidRDefault="00F553BB" w:rsidP="00F553BB">
      <w:pPr>
        <w:pStyle w:val="Apara"/>
      </w:pPr>
      <w:r>
        <w:tab/>
        <w:t>(b)</w:t>
      </w:r>
      <w:r>
        <w:tab/>
        <w:t>the person has satisfactorily completed—</w:t>
      </w:r>
    </w:p>
    <w:p w14:paraId="01B20B79" w14:textId="77777777" w:rsidR="00F553BB" w:rsidRDefault="00F553BB" w:rsidP="00F553BB">
      <w:pPr>
        <w:pStyle w:val="Asubpara"/>
      </w:pPr>
      <w:r>
        <w:tab/>
        <w:t>(i)</w:t>
      </w:r>
      <w:r>
        <w:tab/>
        <w:t>approved practical legal training requirements; or</w:t>
      </w:r>
    </w:p>
    <w:p w14:paraId="266ECA8C" w14:textId="77777777" w:rsidR="00F553BB" w:rsidRDefault="00F553BB" w:rsidP="00F553BB">
      <w:pPr>
        <w:pStyle w:val="Asubpara"/>
      </w:pPr>
      <w:r>
        <w:tab/>
        <w:t>(ii)</w:t>
      </w:r>
      <w:r>
        <w:tab/>
        <w:t>corresponding practical legal training requirements.</w:t>
      </w:r>
    </w:p>
    <w:p w14:paraId="035D1492" w14:textId="77777777" w:rsidR="00F553BB" w:rsidRDefault="00F553BB" w:rsidP="00F553BB">
      <w:pPr>
        <w:pStyle w:val="Amain"/>
      </w:pPr>
      <w:r>
        <w:lastRenderedPageBreak/>
        <w:tab/>
        <w:t>(2)</w:t>
      </w:r>
      <w:r>
        <w:tab/>
        <w:t>The admission rules must not require a person to satisfactorily complete before admission a period of supervised training that exceeds in length a period or periods equivalent to 1 full-time year (as decided in accordance with the admission rules).</w:t>
      </w:r>
    </w:p>
    <w:p w14:paraId="24EAD69B" w14:textId="77777777" w:rsidR="00F553BB" w:rsidRDefault="00F553BB" w:rsidP="00F553BB">
      <w:pPr>
        <w:pStyle w:val="Amain"/>
      </w:pPr>
      <w:r>
        <w:tab/>
        <w:t>(3)</w:t>
      </w:r>
      <w:r>
        <w:tab/>
        <w:t>The Supreme Court may exempt a person from the requirements of subsection (1) (a) or (b) if satisfied that the person has, to an extent sufficient to be eligible for admission—</w:t>
      </w:r>
    </w:p>
    <w:p w14:paraId="6037C4EC" w14:textId="77777777" w:rsidR="00F553BB" w:rsidRDefault="00F553BB" w:rsidP="00F553BB">
      <w:pPr>
        <w:pStyle w:val="Apara"/>
      </w:pPr>
      <w:r>
        <w:tab/>
        <w:t>(a)</w:t>
      </w:r>
      <w:r>
        <w:tab/>
        <w:t>academic qualifications; or</w:t>
      </w:r>
    </w:p>
    <w:p w14:paraId="568A744D" w14:textId="77777777" w:rsidR="00F553BB" w:rsidRDefault="00F553BB" w:rsidP="00F553BB">
      <w:pPr>
        <w:pStyle w:val="Apara"/>
      </w:pPr>
      <w:r>
        <w:tab/>
        <w:t>(b)</w:t>
      </w:r>
      <w:r>
        <w:tab/>
        <w:t>relevant experience in legal practice or relevant service with a government agency.</w:t>
      </w:r>
    </w:p>
    <w:p w14:paraId="189C98F9" w14:textId="77777777" w:rsidR="00F553BB" w:rsidRDefault="00F553BB" w:rsidP="00F553BB">
      <w:pPr>
        <w:pStyle w:val="Amain"/>
      </w:pPr>
      <w:r>
        <w:tab/>
        <w:t>(4)</w:t>
      </w:r>
      <w:r>
        <w:tab/>
        <w:t>An exemption under subsection (3) may be made subject to a condition that the person is to obtain further qualifications or training.</w:t>
      </w:r>
    </w:p>
    <w:p w14:paraId="4AA54A9E" w14:textId="77777777" w:rsidR="00F553BB" w:rsidRDefault="00F553BB" w:rsidP="00F553BB">
      <w:pPr>
        <w:pStyle w:val="Amain"/>
        <w:keepNext/>
      </w:pPr>
      <w:r>
        <w:tab/>
        <w:t>(5)</w:t>
      </w:r>
      <w:r>
        <w:tab/>
        <w:t>In this section:</w:t>
      </w:r>
    </w:p>
    <w:p w14:paraId="422C7826" w14:textId="77777777" w:rsidR="00F553BB" w:rsidRDefault="00F553BB" w:rsidP="00F553BB">
      <w:pPr>
        <w:pStyle w:val="aDef"/>
      </w:pPr>
      <w:r>
        <w:rPr>
          <w:rStyle w:val="charBoldItals"/>
        </w:rPr>
        <w:t>approved academic qualifications</w:t>
      </w:r>
      <w:r>
        <w:t xml:space="preserve"> means academic qualifications that are approved, under the admission rules, for admission to the legal profession in the ACT.</w:t>
      </w:r>
    </w:p>
    <w:p w14:paraId="3F0A2119" w14:textId="77777777" w:rsidR="00F553BB" w:rsidRDefault="00F553BB" w:rsidP="00F553BB">
      <w:pPr>
        <w:pStyle w:val="aDef"/>
      </w:pPr>
      <w:r>
        <w:rPr>
          <w:rStyle w:val="charBoldItals"/>
        </w:rPr>
        <w:t>approved practical legal training requirements</w:t>
      </w:r>
      <w:r>
        <w:t xml:space="preserve"> means legal training requirements that are approved, under the admission rules, for admission to the legal profession in the ACT.</w:t>
      </w:r>
    </w:p>
    <w:p w14:paraId="02A48704" w14:textId="77777777" w:rsidR="00F553BB" w:rsidRDefault="00F553BB" w:rsidP="00F553BB">
      <w:pPr>
        <w:pStyle w:val="aDef"/>
      </w:pPr>
      <w:r>
        <w:rPr>
          <w:rStyle w:val="charBoldItals"/>
        </w:rPr>
        <w:t>corresponding academic qualifications</w:t>
      </w:r>
      <w:r>
        <w:t xml:space="preserve"> means academic qualifications that would qualify the person for admission to the legal profession in another jurisdiction if the admissions board is satisfied that substantially the same minimum criteria apply for the approval of academic qualifications for admission in the other jurisdiction as apply in the ACT.</w:t>
      </w:r>
    </w:p>
    <w:p w14:paraId="7CDC4A24" w14:textId="77777777" w:rsidR="00F553BB" w:rsidRDefault="00F553BB" w:rsidP="00F553BB">
      <w:pPr>
        <w:pStyle w:val="aDef"/>
        <w:keepLines/>
      </w:pPr>
      <w:r>
        <w:rPr>
          <w:rStyle w:val="charBoldItals"/>
        </w:rPr>
        <w:t>corresponding practical legal training requirements</w:t>
      </w:r>
      <w:r>
        <w:t xml:space="preserve"> means legal training requirements that would qualify the person for admission to the legal profession in another jurisdiction if the admissions board is satisfied that substantially the same minimum criteria apply for the approval of legal training requirements for admission in the other jurisdiction as apply in the ACT.</w:t>
      </w:r>
    </w:p>
    <w:p w14:paraId="2A152EEF" w14:textId="77777777" w:rsidR="00F553BB" w:rsidRDefault="00F553BB" w:rsidP="00F553BB">
      <w:pPr>
        <w:pStyle w:val="AH5Sec"/>
      </w:pPr>
      <w:bookmarkStart w:id="37" w:name="_Toc213680303"/>
      <w:r w:rsidRPr="00381DEF">
        <w:rPr>
          <w:rStyle w:val="CharSectNo"/>
        </w:rPr>
        <w:lastRenderedPageBreak/>
        <w:t>22</w:t>
      </w:r>
      <w:r>
        <w:tab/>
        <w:t>Suitability for admission</w:t>
      </w:r>
      <w:bookmarkEnd w:id="37"/>
      <w:r>
        <w:t xml:space="preserve"> </w:t>
      </w:r>
    </w:p>
    <w:p w14:paraId="09B647F1" w14:textId="77777777" w:rsidR="00F553BB" w:rsidRDefault="00F553BB" w:rsidP="00F553BB">
      <w:pPr>
        <w:pStyle w:val="Amain"/>
      </w:pPr>
      <w:r>
        <w:tab/>
        <w:t>(1)</w:t>
      </w:r>
      <w:r>
        <w:tab/>
        <w:t>In deciding if a person is a fit and proper person to be admitted to the legal profession under this Act, the Supreme Court or admissions board must consider each of the suitability matters in relation to the person to the extent a suitability matter is appropriate.</w:t>
      </w:r>
    </w:p>
    <w:p w14:paraId="30F2961C" w14:textId="77777777" w:rsidR="00F553BB" w:rsidRDefault="00F553BB" w:rsidP="00F553BB">
      <w:pPr>
        <w:pStyle w:val="Amain"/>
      </w:pPr>
      <w:r>
        <w:tab/>
        <w:t>(2)</w:t>
      </w:r>
      <w:r>
        <w:tab/>
        <w:t>Subsection (1) does not limit the relevant matters that the Supreme Court or admissions board may consider.</w:t>
      </w:r>
    </w:p>
    <w:p w14:paraId="6575746E" w14:textId="77777777" w:rsidR="00F553BB" w:rsidRDefault="00F553BB" w:rsidP="00F553BB">
      <w:pPr>
        <w:pStyle w:val="Amain"/>
      </w:pPr>
      <w:r>
        <w:tab/>
        <w:t>(3)</w:t>
      </w:r>
      <w:r>
        <w:tab/>
        <w:t>However, the Supreme Court or admissions board may decide that a person is a fit and proper person to be admitted to the legal profession under this Act despite a suitability matter because of the circumstances relating to the matter.</w:t>
      </w:r>
    </w:p>
    <w:p w14:paraId="66008C01" w14:textId="77777777" w:rsidR="00F553BB" w:rsidRDefault="00F553BB" w:rsidP="00F553BB">
      <w:pPr>
        <w:pStyle w:val="AH5Sec"/>
      </w:pPr>
      <w:bookmarkStart w:id="38" w:name="_Toc213680304"/>
      <w:r w:rsidRPr="00381DEF">
        <w:rPr>
          <w:rStyle w:val="CharSectNo"/>
        </w:rPr>
        <w:t>23</w:t>
      </w:r>
      <w:r>
        <w:tab/>
        <w:t>Early consideration of suitability for admission</w:t>
      </w:r>
      <w:bookmarkEnd w:id="38"/>
      <w:r>
        <w:t xml:space="preserve"> </w:t>
      </w:r>
    </w:p>
    <w:p w14:paraId="3E07FFB8" w14:textId="77777777" w:rsidR="00F553BB" w:rsidRDefault="00F553BB" w:rsidP="00F553BB">
      <w:pPr>
        <w:pStyle w:val="Amain"/>
        <w:keepNext/>
      </w:pPr>
      <w:r>
        <w:tab/>
        <w:t>(1)</w:t>
      </w:r>
      <w:r>
        <w:tab/>
        <w:t>In this section:</w:t>
      </w:r>
    </w:p>
    <w:p w14:paraId="53EA0B43" w14:textId="77777777" w:rsidR="00F553BB" w:rsidRDefault="00F553BB" w:rsidP="00F553BB">
      <w:pPr>
        <w:pStyle w:val="aDef"/>
      </w:pPr>
      <w:r>
        <w:rPr>
          <w:rStyle w:val="charBoldItals"/>
        </w:rPr>
        <w:t>applicant for admission</w:t>
      </w:r>
      <w:r>
        <w:t xml:space="preserve"> means an applicant for admission to the legal profession under this Act.</w:t>
      </w:r>
    </w:p>
    <w:p w14:paraId="54BEE5E0" w14:textId="77777777" w:rsidR="00F553BB" w:rsidRDefault="00F553BB" w:rsidP="00F553BB">
      <w:pPr>
        <w:pStyle w:val="aDef"/>
      </w:pPr>
      <w:r>
        <w:rPr>
          <w:rStyle w:val="charBoldItals"/>
        </w:rPr>
        <w:t>prospective applicant for admission</w:t>
      </w:r>
      <w:r>
        <w:t xml:space="preserve"> means a person who is undertaking, is eligible to undertake, or has completed, a course of legal studies but who is not an applicant for admission.</w:t>
      </w:r>
    </w:p>
    <w:p w14:paraId="3A85A8BA" w14:textId="77777777" w:rsidR="00F553BB" w:rsidRDefault="00F553BB" w:rsidP="00F553BB">
      <w:pPr>
        <w:pStyle w:val="aDef"/>
        <w:keepNext/>
      </w:pPr>
      <w:r>
        <w:rPr>
          <w:rStyle w:val="charBoldItals"/>
        </w:rPr>
        <w:t>relevant person</w:t>
      </w:r>
      <w:r>
        <w:t xml:space="preserve"> means—</w:t>
      </w:r>
    </w:p>
    <w:p w14:paraId="34A6C60E" w14:textId="77777777" w:rsidR="00F553BB" w:rsidRDefault="00F553BB" w:rsidP="00F553BB">
      <w:pPr>
        <w:pStyle w:val="aDefpara"/>
      </w:pPr>
      <w:r>
        <w:tab/>
        <w:t>(a)</w:t>
      </w:r>
      <w:r>
        <w:tab/>
        <w:t>an applicant for admission; or</w:t>
      </w:r>
    </w:p>
    <w:p w14:paraId="7D08E2CB" w14:textId="77777777" w:rsidR="00F553BB" w:rsidRDefault="00F553BB" w:rsidP="00F553BB">
      <w:pPr>
        <w:pStyle w:val="aDefpara"/>
      </w:pPr>
      <w:r>
        <w:tab/>
        <w:t>(b)</w:t>
      </w:r>
      <w:r>
        <w:tab/>
        <w:t>a prospective applicant for admission; or</w:t>
      </w:r>
    </w:p>
    <w:p w14:paraId="58F19289" w14:textId="77777777" w:rsidR="00F553BB" w:rsidRDefault="00F553BB" w:rsidP="00F553BB">
      <w:pPr>
        <w:pStyle w:val="aDefpara"/>
      </w:pPr>
      <w:r>
        <w:tab/>
        <w:t>(c)</w:t>
      </w:r>
      <w:r>
        <w:tab/>
        <w:t>anyone else who has a sufficient interest in applying for a declaration under this section.</w:t>
      </w:r>
    </w:p>
    <w:p w14:paraId="468F774C" w14:textId="77777777" w:rsidR="00F553BB" w:rsidRDefault="00F553BB" w:rsidP="005E2446">
      <w:pPr>
        <w:pStyle w:val="Amain"/>
        <w:keepNext/>
      </w:pPr>
      <w:r>
        <w:lastRenderedPageBreak/>
        <w:tab/>
        <w:t>(2)</w:t>
      </w:r>
      <w:r>
        <w:tab/>
        <w:t>A relevant person may apply to the admissions board for a declaration that a matter (for example, a suitability matter) disclosed either in—</w:t>
      </w:r>
    </w:p>
    <w:p w14:paraId="08E07D2C" w14:textId="77777777" w:rsidR="00F553BB" w:rsidRDefault="00F553BB" w:rsidP="005E2446">
      <w:pPr>
        <w:pStyle w:val="Apara"/>
        <w:keepNext/>
      </w:pPr>
      <w:r>
        <w:tab/>
        <w:t>(a)</w:t>
      </w:r>
      <w:r>
        <w:tab/>
        <w:t>the application for the declaration; or</w:t>
      </w:r>
    </w:p>
    <w:p w14:paraId="272EBD4E" w14:textId="77777777" w:rsidR="00F553BB" w:rsidRDefault="00F553BB" w:rsidP="005E2446">
      <w:pPr>
        <w:pStyle w:val="Apara"/>
        <w:keepNext/>
      </w:pPr>
      <w:r>
        <w:tab/>
        <w:t>(b)</w:t>
      </w:r>
      <w:r>
        <w:tab/>
        <w:t>an undecided application for admission to the legal profession under this Act;</w:t>
      </w:r>
    </w:p>
    <w:p w14:paraId="47211547" w14:textId="77777777" w:rsidR="00F553BB" w:rsidRDefault="00F553BB" w:rsidP="00F553BB">
      <w:pPr>
        <w:pStyle w:val="Amainreturn"/>
        <w:keepNext/>
      </w:pPr>
      <w:r>
        <w:t>will not, without more, adversely affect an assessment by the board about whether the person is a fit and proper person to be admitted.</w:t>
      </w:r>
    </w:p>
    <w:p w14:paraId="6181E9D4" w14:textId="77777777" w:rsidR="00F553BB" w:rsidRDefault="00F553BB" w:rsidP="00F553BB">
      <w:pPr>
        <w:pStyle w:val="Amain"/>
      </w:pPr>
      <w:r>
        <w:tab/>
        <w:t>(3)</w:t>
      </w:r>
      <w:r>
        <w:tab/>
        <w:t>The admissions board must consider each application under this section and, subject to section 24, make the declaration sought or refuse to make it.</w:t>
      </w:r>
    </w:p>
    <w:p w14:paraId="4FF46293" w14:textId="77777777" w:rsidR="00F553BB" w:rsidRDefault="00F553BB" w:rsidP="00F553BB">
      <w:pPr>
        <w:pStyle w:val="Amain"/>
      </w:pPr>
      <w:r>
        <w:tab/>
        <w:t>(4)</w:t>
      </w:r>
      <w:r>
        <w:tab/>
        <w:t>A declaration under subsection (3) is binding on the admissions board unless the applicant failed to make a full and fair disclosure of all matters relevant to the declaration.</w:t>
      </w:r>
    </w:p>
    <w:p w14:paraId="6D768534" w14:textId="77777777" w:rsidR="00F553BB" w:rsidRDefault="00F553BB" w:rsidP="00F553BB">
      <w:pPr>
        <w:pStyle w:val="AH5Sec"/>
      </w:pPr>
      <w:bookmarkStart w:id="39" w:name="_Toc213680305"/>
      <w:r w:rsidRPr="00381DEF">
        <w:rPr>
          <w:rStyle w:val="CharSectNo"/>
        </w:rPr>
        <w:t>24</w:t>
      </w:r>
      <w:r>
        <w:tab/>
        <w:t>Referral of matters to Supreme Court</w:t>
      </w:r>
      <w:bookmarkEnd w:id="39"/>
      <w:r>
        <w:t xml:space="preserve">  </w:t>
      </w:r>
    </w:p>
    <w:p w14:paraId="76E119FE" w14:textId="77777777" w:rsidR="00F553BB" w:rsidRDefault="00F553BB" w:rsidP="00F553BB">
      <w:pPr>
        <w:pStyle w:val="Amain"/>
      </w:pPr>
      <w:r>
        <w:tab/>
        <w:t>(1)</w:t>
      </w:r>
      <w:r>
        <w:tab/>
        <w:t>The admissions board may refer to the Supreme Court an application under section 23 if, in the board’s opinion, it would be appropriate for the court to consider the application having regard to the seriousness of matters disclosed by or found out about the applicant.</w:t>
      </w:r>
    </w:p>
    <w:p w14:paraId="34AF1A16" w14:textId="77777777" w:rsidR="00F553BB" w:rsidRDefault="00F553BB" w:rsidP="00F553BB">
      <w:pPr>
        <w:pStyle w:val="Amain"/>
      </w:pPr>
      <w:r>
        <w:tab/>
        <w:t>(2)</w:t>
      </w:r>
      <w:r>
        <w:tab/>
        <w:t>The Supreme Court has the same powers as the admissions board to deal with the application and its decision on the application is taken to be a decision of the board.</w:t>
      </w:r>
    </w:p>
    <w:p w14:paraId="3C889EBA" w14:textId="77777777" w:rsidR="00F553BB" w:rsidRDefault="00F553BB" w:rsidP="00F553BB">
      <w:pPr>
        <w:pStyle w:val="Amain"/>
      </w:pPr>
      <w:r>
        <w:tab/>
        <w:t>(3)</w:t>
      </w:r>
      <w:r>
        <w:tab/>
        <w:t>On a referral under this section, the Supreme Court may make the order or declaration that it considers appropriate.</w:t>
      </w:r>
    </w:p>
    <w:p w14:paraId="603E0C27" w14:textId="77777777" w:rsidR="00F553BB" w:rsidRDefault="00F553BB" w:rsidP="00F553BB">
      <w:pPr>
        <w:pStyle w:val="Amain"/>
      </w:pPr>
      <w:r>
        <w:tab/>
        <w:t>(4)</w:t>
      </w:r>
      <w:r>
        <w:tab/>
        <w:t>An order or declaration under subsection (3) is binding on the admissions board unless the applicant failed to make a full and fair disclosure of all matters relevant to the order or declaration.</w:t>
      </w:r>
    </w:p>
    <w:p w14:paraId="4765120E" w14:textId="77777777" w:rsidR="00F553BB" w:rsidRDefault="00F553BB" w:rsidP="00F553BB">
      <w:pPr>
        <w:pStyle w:val="AH5Sec"/>
      </w:pPr>
      <w:bookmarkStart w:id="40" w:name="_Toc213680306"/>
      <w:r w:rsidRPr="00381DEF">
        <w:rPr>
          <w:rStyle w:val="CharSectNo"/>
        </w:rPr>
        <w:lastRenderedPageBreak/>
        <w:t>25</w:t>
      </w:r>
      <w:r>
        <w:tab/>
        <w:t>Appeal to Supreme Court on refusal of declaration</w:t>
      </w:r>
      <w:bookmarkEnd w:id="40"/>
      <w:r>
        <w:t xml:space="preserve"> </w:t>
      </w:r>
    </w:p>
    <w:p w14:paraId="0B726D6B" w14:textId="77777777" w:rsidR="00F553BB" w:rsidRDefault="00F553BB" w:rsidP="00F553BB">
      <w:pPr>
        <w:pStyle w:val="Amain"/>
      </w:pPr>
      <w:r>
        <w:tab/>
        <w:t>(1)</w:t>
      </w:r>
      <w:r>
        <w:tab/>
        <w:t>If a declaration sought under section 23 (Early consideration of suitability for admission) is refused by the admissions board, the applicant may appeal to the Supreme Court against the refusal.</w:t>
      </w:r>
    </w:p>
    <w:p w14:paraId="3FDC5C8A" w14:textId="77777777" w:rsidR="00F553BB" w:rsidRDefault="00F553BB" w:rsidP="00F553BB">
      <w:pPr>
        <w:pStyle w:val="Amain"/>
      </w:pPr>
      <w:r>
        <w:tab/>
        <w:t>(2)</w:t>
      </w:r>
      <w:r>
        <w:tab/>
        <w:t>An appeal under this section is by way of rehearing, and fresh evidence or evidence in addition to, or in substitution for, the evidence before the admissions board may be given on the appeal.</w:t>
      </w:r>
    </w:p>
    <w:p w14:paraId="03D6FC98" w14:textId="77777777" w:rsidR="00F553BB" w:rsidRDefault="00F553BB" w:rsidP="00F553BB">
      <w:pPr>
        <w:pStyle w:val="Amain"/>
      </w:pPr>
      <w:r>
        <w:tab/>
        <w:t>(3)</w:t>
      </w:r>
      <w:r>
        <w:tab/>
        <w:t>On an appeal under this section, the Supreme Court may make the order or declaration that it considers appropriate.</w:t>
      </w:r>
    </w:p>
    <w:p w14:paraId="69A4FA41" w14:textId="77777777" w:rsidR="00F553BB" w:rsidRDefault="00F553BB" w:rsidP="00F553BB">
      <w:pPr>
        <w:pStyle w:val="Amain"/>
      </w:pPr>
      <w:r>
        <w:tab/>
        <w:t>(4)</w:t>
      </w:r>
      <w:r>
        <w:tab/>
        <w:t>An order or declaration under subsection (3) is binding on the admissions board unless the applicant failed to make a full and fair disclosure of all matters relevant to the order or declaration.</w:t>
      </w:r>
    </w:p>
    <w:p w14:paraId="792181CD" w14:textId="442C50CA" w:rsidR="00F553BB" w:rsidRDefault="00F553BB" w:rsidP="00F553BB">
      <w:pPr>
        <w:pStyle w:val="aNote"/>
      </w:pPr>
      <w:r w:rsidRPr="00F61097">
        <w:rPr>
          <w:rStyle w:val="charItals"/>
        </w:rPr>
        <w:t>Note</w:t>
      </w:r>
      <w:r w:rsidRPr="00F61097">
        <w:rPr>
          <w:rStyle w:val="charItals"/>
        </w:rPr>
        <w:tab/>
      </w:r>
      <w:r>
        <w:t xml:space="preserve">See the </w:t>
      </w:r>
      <w:hyperlink r:id="rId35" w:tooltip="SL2006-29" w:history="1">
        <w:r w:rsidRPr="00F61097">
          <w:rPr>
            <w:rStyle w:val="charCitHyperlinkItal"/>
          </w:rPr>
          <w:t>Court Procedures Rules 2006</w:t>
        </w:r>
      </w:hyperlink>
      <w:r>
        <w:t>, r 5052 (Appeals to Supreme Court—general powers) and r 5103 (Appeals to Supreme Court—time for filing notice of appeal).</w:t>
      </w:r>
    </w:p>
    <w:p w14:paraId="157D8EC9" w14:textId="77777777" w:rsidR="00F553BB" w:rsidRDefault="00F553BB" w:rsidP="00F553BB">
      <w:pPr>
        <w:pStyle w:val="PageBreak"/>
      </w:pPr>
      <w:r>
        <w:br w:type="page"/>
      </w:r>
    </w:p>
    <w:p w14:paraId="0CDB6B7F" w14:textId="77777777" w:rsidR="00F553BB" w:rsidRPr="00381DEF" w:rsidRDefault="00F553BB" w:rsidP="00F553BB">
      <w:pPr>
        <w:pStyle w:val="AH3Div"/>
      </w:pPr>
      <w:bookmarkStart w:id="41" w:name="_Toc213680307"/>
      <w:r w:rsidRPr="00381DEF">
        <w:rPr>
          <w:rStyle w:val="CharDivNo"/>
        </w:rPr>
        <w:lastRenderedPageBreak/>
        <w:t>Division 2.3.3</w:t>
      </w:r>
      <w:r>
        <w:tab/>
      </w:r>
      <w:r w:rsidRPr="00381DEF">
        <w:rPr>
          <w:rStyle w:val="CharDivText"/>
        </w:rPr>
        <w:t>Admission to legal profession</w:t>
      </w:r>
      <w:bookmarkEnd w:id="41"/>
    </w:p>
    <w:p w14:paraId="58B79CA2" w14:textId="77777777" w:rsidR="00F553BB" w:rsidRDefault="00F553BB" w:rsidP="00F553BB">
      <w:pPr>
        <w:pStyle w:val="AH5Sec"/>
      </w:pPr>
      <w:bookmarkStart w:id="42" w:name="_Toc213680308"/>
      <w:r w:rsidRPr="00381DEF">
        <w:rPr>
          <w:rStyle w:val="CharSectNo"/>
        </w:rPr>
        <w:t>26</w:t>
      </w:r>
      <w:r>
        <w:tab/>
        <w:t>Admission</w:t>
      </w:r>
      <w:bookmarkEnd w:id="42"/>
      <w:r>
        <w:t xml:space="preserve"> </w:t>
      </w:r>
    </w:p>
    <w:p w14:paraId="1700E738" w14:textId="77777777" w:rsidR="00F553BB" w:rsidRDefault="00F553BB" w:rsidP="00F553BB">
      <w:pPr>
        <w:pStyle w:val="Amain"/>
      </w:pPr>
      <w:r>
        <w:tab/>
        <w:t>(1)</w:t>
      </w:r>
      <w:r>
        <w:tab/>
        <w:t>A person may apply to the Supreme Court to be admitted as a lawyer.</w:t>
      </w:r>
    </w:p>
    <w:p w14:paraId="18B30632" w14:textId="77777777" w:rsidR="00F553BB" w:rsidRDefault="00F553BB" w:rsidP="00F553BB">
      <w:pPr>
        <w:pStyle w:val="Amain"/>
      </w:pPr>
      <w:r>
        <w:tab/>
        <w:t>(2)</w:t>
      </w:r>
      <w:r>
        <w:tab/>
        <w:t>The Supreme Court may admit the person as a lawyer if satisfied that the person—</w:t>
      </w:r>
    </w:p>
    <w:p w14:paraId="27015E25" w14:textId="77777777" w:rsidR="00F553BB" w:rsidRDefault="00F553BB" w:rsidP="00F553BB">
      <w:pPr>
        <w:pStyle w:val="Apara"/>
      </w:pPr>
      <w:r>
        <w:tab/>
        <w:t>(a)</w:t>
      </w:r>
      <w:r>
        <w:tab/>
        <w:t>is eligible for admission to the legal profession; and</w:t>
      </w:r>
    </w:p>
    <w:p w14:paraId="7A856AD5" w14:textId="77777777" w:rsidR="00F553BB" w:rsidRDefault="00F553BB" w:rsidP="00F553BB">
      <w:pPr>
        <w:pStyle w:val="Apara"/>
      </w:pPr>
      <w:r>
        <w:tab/>
        <w:t>(b)</w:t>
      </w:r>
      <w:r>
        <w:tab/>
        <w:t>is a fit and proper person to be admitted to the legal profession.</w:t>
      </w:r>
    </w:p>
    <w:p w14:paraId="6B6072D3" w14:textId="77777777" w:rsidR="00F553BB" w:rsidRDefault="00F553BB" w:rsidP="00F553BB">
      <w:pPr>
        <w:pStyle w:val="Amain"/>
      </w:pPr>
      <w:r>
        <w:tab/>
        <w:t>(3)</w:t>
      </w:r>
      <w:r>
        <w:tab/>
        <w:t>The Supreme Court may refuse—</w:t>
      </w:r>
    </w:p>
    <w:p w14:paraId="6E21F5D2" w14:textId="77777777" w:rsidR="00F553BB" w:rsidRDefault="00F553BB" w:rsidP="00F553BB">
      <w:pPr>
        <w:pStyle w:val="Apara"/>
      </w:pPr>
      <w:r>
        <w:tab/>
        <w:t>(a)</w:t>
      </w:r>
      <w:r>
        <w:tab/>
        <w:t>to consider the application if it is not made in accordance with the admission rules; or</w:t>
      </w:r>
    </w:p>
    <w:p w14:paraId="27E06C28" w14:textId="77777777" w:rsidR="00F553BB" w:rsidRDefault="00F553BB" w:rsidP="00F553BB">
      <w:pPr>
        <w:pStyle w:val="Apara"/>
      </w:pPr>
      <w:r>
        <w:tab/>
        <w:t>(b)</w:t>
      </w:r>
      <w:r>
        <w:tab/>
        <w:t>to admit the person if the person has not complied with the admission rules.</w:t>
      </w:r>
    </w:p>
    <w:p w14:paraId="67A1FF8A" w14:textId="77777777" w:rsidR="00F553BB" w:rsidRDefault="00F553BB" w:rsidP="00F553BB">
      <w:pPr>
        <w:pStyle w:val="Amain"/>
      </w:pPr>
      <w:r>
        <w:tab/>
        <w:t>(4)</w:t>
      </w:r>
      <w:r>
        <w:tab/>
        <w:t>In making a decision under this section in relation to the application, the Supreme Court must consider, and may rely on, the admissions board’s advice in relation to the application.</w:t>
      </w:r>
    </w:p>
    <w:p w14:paraId="4CD53623" w14:textId="77777777" w:rsidR="00F553BB" w:rsidRDefault="00F553BB" w:rsidP="00F553BB">
      <w:pPr>
        <w:pStyle w:val="Amain"/>
      </w:pPr>
      <w:r>
        <w:tab/>
        <w:t>(5)</w:t>
      </w:r>
      <w:r>
        <w:tab/>
        <w:t>The advice of the admissions board may be contained in a compliance certificate.</w:t>
      </w:r>
    </w:p>
    <w:p w14:paraId="2A8AB0DC" w14:textId="77777777" w:rsidR="00F553BB" w:rsidRDefault="00F553BB" w:rsidP="00F553BB">
      <w:pPr>
        <w:pStyle w:val="AH5Sec"/>
      </w:pPr>
      <w:bookmarkStart w:id="43" w:name="_Toc213680309"/>
      <w:r w:rsidRPr="00381DEF">
        <w:rPr>
          <w:rStyle w:val="CharSectNo"/>
        </w:rPr>
        <w:t>27</w:t>
      </w:r>
      <w:r>
        <w:tab/>
        <w:t>Roll of people admitted to legal profession</w:t>
      </w:r>
      <w:bookmarkEnd w:id="43"/>
      <w:r>
        <w:t xml:space="preserve"> </w:t>
      </w:r>
    </w:p>
    <w:p w14:paraId="25AFC117" w14:textId="77777777" w:rsidR="00F553BB" w:rsidRDefault="00F553BB" w:rsidP="00F553BB">
      <w:pPr>
        <w:pStyle w:val="Amain"/>
      </w:pPr>
      <w:r>
        <w:tab/>
        <w:t>(1)</w:t>
      </w:r>
      <w:r>
        <w:tab/>
        <w:t xml:space="preserve">The Supreme Court must keep a roll of people admitted to the legal profession under this Act (the </w:t>
      </w:r>
      <w:r>
        <w:rPr>
          <w:rStyle w:val="charBoldItals"/>
        </w:rPr>
        <w:t>local roll</w:t>
      </w:r>
      <w:r>
        <w:t>).</w:t>
      </w:r>
    </w:p>
    <w:p w14:paraId="628F48AD" w14:textId="77777777" w:rsidR="00F553BB" w:rsidRDefault="00F553BB" w:rsidP="00F553BB">
      <w:pPr>
        <w:pStyle w:val="Amain"/>
      </w:pPr>
      <w:r>
        <w:tab/>
        <w:t>(2)</w:t>
      </w:r>
      <w:r>
        <w:tab/>
        <w:t>When a person is admitted under this Act, the person’s name must be entered on the local roll in accordance with the admission rules.</w:t>
      </w:r>
    </w:p>
    <w:p w14:paraId="2DE3ECF7" w14:textId="77777777" w:rsidR="00F553BB" w:rsidRDefault="00F553BB" w:rsidP="00F553BB">
      <w:pPr>
        <w:pStyle w:val="Amain"/>
      </w:pPr>
      <w:r>
        <w:tab/>
        <w:t>(3)</w:t>
      </w:r>
      <w:r>
        <w:tab/>
        <w:t>A person admitted under this Act must sign the local roll.</w:t>
      </w:r>
    </w:p>
    <w:p w14:paraId="1C068A96" w14:textId="77777777" w:rsidR="00F553BB" w:rsidRDefault="00F553BB" w:rsidP="00F553BB">
      <w:pPr>
        <w:pStyle w:val="Amain"/>
      </w:pPr>
      <w:r>
        <w:tab/>
        <w:t>(4)</w:t>
      </w:r>
      <w:r>
        <w:tab/>
        <w:t>The admission of a person under this Act is effective from the time the person signs the local roll.</w:t>
      </w:r>
    </w:p>
    <w:p w14:paraId="41FF6194" w14:textId="77777777" w:rsidR="00F553BB" w:rsidRDefault="00F553BB" w:rsidP="00F553BB">
      <w:pPr>
        <w:pStyle w:val="Amain"/>
      </w:pPr>
      <w:r>
        <w:lastRenderedPageBreak/>
        <w:tab/>
        <w:t>(5)</w:t>
      </w:r>
      <w:r>
        <w:tab/>
        <w:t>The registrar must forward to the relevant council the name and date of admission of each person admitted under this Act as soon as practicable after the person has signed the local roll.</w:t>
      </w:r>
    </w:p>
    <w:p w14:paraId="7D4F305F" w14:textId="77777777" w:rsidR="00F553BB" w:rsidRDefault="00F553BB" w:rsidP="00F553BB">
      <w:pPr>
        <w:pStyle w:val="AH5Sec"/>
      </w:pPr>
      <w:bookmarkStart w:id="44" w:name="_Toc213680310"/>
      <w:r w:rsidRPr="00381DEF">
        <w:rPr>
          <w:rStyle w:val="CharSectNo"/>
        </w:rPr>
        <w:t>28</w:t>
      </w:r>
      <w:r>
        <w:tab/>
        <w:t>Local lawyer is officer of Supreme Court</w:t>
      </w:r>
      <w:bookmarkEnd w:id="44"/>
      <w:r>
        <w:t xml:space="preserve"> </w:t>
      </w:r>
    </w:p>
    <w:p w14:paraId="61FFA2E6" w14:textId="77777777" w:rsidR="00F553BB" w:rsidRDefault="00F553BB" w:rsidP="00F553BB">
      <w:pPr>
        <w:pStyle w:val="Amain"/>
      </w:pPr>
      <w:r>
        <w:tab/>
        <w:t>(1)</w:t>
      </w:r>
      <w:r>
        <w:tab/>
        <w:t>A person becomes an officer of the Supreme Court on being admitted as a lawyer under this Act.</w:t>
      </w:r>
    </w:p>
    <w:p w14:paraId="27192B19" w14:textId="77777777" w:rsidR="00F553BB" w:rsidRDefault="00F553BB" w:rsidP="00F553BB">
      <w:pPr>
        <w:pStyle w:val="Amain"/>
      </w:pPr>
      <w:r>
        <w:tab/>
        <w:t>(2)</w:t>
      </w:r>
      <w:r>
        <w:tab/>
        <w:t>A person ceases to be an officer of the Supreme Court under subsection (1) if the person’s name is removed from the local roll.</w:t>
      </w:r>
    </w:p>
    <w:p w14:paraId="0B9713E2" w14:textId="77777777" w:rsidR="00F553BB" w:rsidRPr="00381DEF" w:rsidRDefault="00F553BB" w:rsidP="00F553BB">
      <w:pPr>
        <w:pStyle w:val="AH3Div"/>
      </w:pPr>
      <w:bookmarkStart w:id="45" w:name="_Toc213680311"/>
      <w:r w:rsidRPr="00381DEF">
        <w:rPr>
          <w:rStyle w:val="CharDivNo"/>
        </w:rPr>
        <w:t>Division 2.3.4</w:t>
      </w:r>
      <w:r>
        <w:rPr>
          <w:rStyle w:val="23"/>
        </w:rPr>
        <w:tab/>
      </w:r>
      <w:r w:rsidRPr="00381DEF">
        <w:rPr>
          <w:rStyle w:val="CharDivText"/>
        </w:rPr>
        <w:t>Functions and powers of admissions board</w:t>
      </w:r>
      <w:bookmarkEnd w:id="45"/>
    </w:p>
    <w:p w14:paraId="3DE2889D" w14:textId="77777777" w:rsidR="00F553BB" w:rsidRDefault="00F553BB" w:rsidP="00F553BB">
      <w:pPr>
        <w:pStyle w:val="AH5Sec"/>
      </w:pPr>
      <w:bookmarkStart w:id="46" w:name="_Toc213680312"/>
      <w:r w:rsidRPr="00381DEF">
        <w:rPr>
          <w:rStyle w:val="CharSectNo"/>
        </w:rPr>
        <w:t>29</w:t>
      </w:r>
      <w:r>
        <w:tab/>
        <w:t>Admissions board to advise on application for admission</w:t>
      </w:r>
      <w:bookmarkEnd w:id="46"/>
      <w:r>
        <w:t xml:space="preserve"> </w:t>
      </w:r>
    </w:p>
    <w:p w14:paraId="369FBBC3" w14:textId="77777777" w:rsidR="00F553BB" w:rsidRDefault="00F553BB" w:rsidP="00F553BB">
      <w:pPr>
        <w:pStyle w:val="Amain"/>
      </w:pPr>
      <w:r>
        <w:tab/>
        <w:t>(1)</w:t>
      </w:r>
      <w:r>
        <w:tab/>
        <w:t>The role of the admissions board is to advise the Supreme Court whether or not the admissions board considers—</w:t>
      </w:r>
    </w:p>
    <w:p w14:paraId="28F301AE" w14:textId="77777777" w:rsidR="00F553BB" w:rsidRDefault="00F553BB" w:rsidP="00F553BB">
      <w:pPr>
        <w:pStyle w:val="Apara"/>
      </w:pPr>
      <w:r>
        <w:tab/>
        <w:t>(a)</w:t>
      </w:r>
      <w:r>
        <w:tab/>
        <w:t>an applicant for admission to the legal profession is—</w:t>
      </w:r>
    </w:p>
    <w:p w14:paraId="0D9441E3" w14:textId="77777777" w:rsidR="00F553BB" w:rsidRDefault="00F553BB" w:rsidP="00F553BB">
      <w:pPr>
        <w:pStyle w:val="Asubpara"/>
      </w:pPr>
      <w:r>
        <w:tab/>
        <w:t>(i)</w:t>
      </w:r>
      <w:r>
        <w:tab/>
        <w:t>eligible for admission; and</w:t>
      </w:r>
    </w:p>
    <w:p w14:paraId="0BB0547F" w14:textId="77777777" w:rsidR="00F553BB" w:rsidRDefault="00F553BB" w:rsidP="00F553BB">
      <w:pPr>
        <w:pStyle w:val="Asubpara"/>
      </w:pPr>
      <w:r>
        <w:tab/>
        <w:t>(ii)</w:t>
      </w:r>
      <w:r>
        <w:tab/>
        <w:t>a fit and proper person to be admitted, including having regard to all suitability matters in relation to the applicant to the extent appropriate; and</w:t>
      </w:r>
    </w:p>
    <w:p w14:paraId="06A63401" w14:textId="77777777" w:rsidR="00F553BB" w:rsidRDefault="00F553BB" w:rsidP="00F553BB">
      <w:pPr>
        <w:pStyle w:val="Apara"/>
      </w:pPr>
      <w:r>
        <w:tab/>
        <w:t>(b)</w:t>
      </w:r>
      <w:r>
        <w:tab/>
        <w:t>the application is in accordance with the admission rules.</w:t>
      </w:r>
    </w:p>
    <w:p w14:paraId="3125AFC1" w14:textId="77777777" w:rsidR="00F553BB" w:rsidRDefault="00F553BB" w:rsidP="00F553BB">
      <w:pPr>
        <w:pStyle w:val="Amain"/>
      </w:pPr>
      <w:r>
        <w:tab/>
        <w:t>(2)</w:t>
      </w:r>
      <w:r>
        <w:tab/>
        <w:t>This section does not limit any other functions of the admissions board under a territory law.</w:t>
      </w:r>
    </w:p>
    <w:p w14:paraId="0DD44B18" w14:textId="77777777" w:rsidR="00F553BB" w:rsidRDefault="00F553BB" w:rsidP="00F553BB">
      <w:pPr>
        <w:pStyle w:val="AH5Sec"/>
      </w:pPr>
      <w:bookmarkStart w:id="47" w:name="_Toc213680313"/>
      <w:r w:rsidRPr="00381DEF">
        <w:rPr>
          <w:rStyle w:val="CharSectNo"/>
        </w:rPr>
        <w:t>30</w:t>
      </w:r>
      <w:r>
        <w:tab/>
        <w:t>Compliance certificates by admissions board</w:t>
      </w:r>
      <w:bookmarkEnd w:id="47"/>
      <w:r>
        <w:t xml:space="preserve"> </w:t>
      </w:r>
    </w:p>
    <w:p w14:paraId="2451923D" w14:textId="77777777" w:rsidR="00F553BB" w:rsidRDefault="00F553BB" w:rsidP="00F553BB">
      <w:pPr>
        <w:pStyle w:val="Amain"/>
      </w:pPr>
      <w:r>
        <w:tab/>
        <w:t>(1)</w:t>
      </w:r>
      <w:r>
        <w:tab/>
        <w:t>Subsection (2) applies if, after considering an application for admission to the legal profession, the admissions board considers—</w:t>
      </w:r>
    </w:p>
    <w:p w14:paraId="686402AD" w14:textId="77777777" w:rsidR="00F553BB" w:rsidRDefault="00F553BB" w:rsidP="00F553BB">
      <w:pPr>
        <w:pStyle w:val="Apara"/>
      </w:pPr>
      <w:r>
        <w:tab/>
        <w:t>(a)</w:t>
      </w:r>
      <w:r>
        <w:tab/>
        <w:t>the applicant is—</w:t>
      </w:r>
    </w:p>
    <w:p w14:paraId="5FC7A2DA" w14:textId="77777777" w:rsidR="00F553BB" w:rsidRDefault="00F553BB" w:rsidP="00F553BB">
      <w:pPr>
        <w:pStyle w:val="Asubpara"/>
      </w:pPr>
      <w:r>
        <w:tab/>
        <w:t>(i)</w:t>
      </w:r>
      <w:r>
        <w:tab/>
        <w:t>eligible for admission; and</w:t>
      </w:r>
    </w:p>
    <w:p w14:paraId="08BF76A4" w14:textId="77777777" w:rsidR="00F553BB" w:rsidRDefault="00F553BB" w:rsidP="00F553BB">
      <w:pPr>
        <w:pStyle w:val="Asubpara"/>
      </w:pPr>
      <w:r>
        <w:lastRenderedPageBreak/>
        <w:tab/>
        <w:t>(ii)</w:t>
      </w:r>
      <w:r>
        <w:tab/>
        <w:t>a fit and proper person to be admitted; and</w:t>
      </w:r>
    </w:p>
    <w:p w14:paraId="34372534" w14:textId="77777777" w:rsidR="00F553BB" w:rsidRDefault="00F553BB" w:rsidP="00F553BB">
      <w:pPr>
        <w:pStyle w:val="Apara"/>
      </w:pPr>
      <w:r>
        <w:tab/>
        <w:t>(b)</w:t>
      </w:r>
      <w:r>
        <w:tab/>
        <w:t xml:space="preserve">the application is in accordance with the admission rules; and </w:t>
      </w:r>
    </w:p>
    <w:p w14:paraId="429B1B80" w14:textId="77777777" w:rsidR="00F553BB" w:rsidRDefault="00F553BB" w:rsidP="00F553BB">
      <w:pPr>
        <w:pStyle w:val="Apara"/>
      </w:pPr>
      <w:r>
        <w:tab/>
        <w:t>(c)</w:t>
      </w:r>
      <w:r>
        <w:tab/>
        <w:t xml:space="preserve">there are no grounds for refusing to give a certificate of the matters mentioned in paragraphs (a) and (b) (a </w:t>
      </w:r>
      <w:r>
        <w:rPr>
          <w:rStyle w:val="charBoldItals"/>
        </w:rPr>
        <w:t>compliance certificate</w:t>
      </w:r>
      <w:r>
        <w:t>).</w:t>
      </w:r>
    </w:p>
    <w:p w14:paraId="537ACEA5" w14:textId="77777777" w:rsidR="00F553BB" w:rsidRDefault="00F553BB" w:rsidP="00F553BB">
      <w:pPr>
        <w:pStyle w:val="Amain"/>
        <w:keepNext/>
      </w:pPr>
      <w:r>
        <w:tab/>
        <w:t>(2)</w:t>
      </w:r>
      <w:r>
        <w:tab/>
        <w:t>The admissions board must, within the time required by the admission rules—</w:t>
      </w:r>
    </w:p>
    <w:p w14:paraId="29568548" w14:textId="77777777" w:rsidR="00F553BB" w:rsidRDefault="00F553BB" w:rsidP="00F553BB">
      <w:pPr>
        <w:pStyle w:val="Apara"/>
      </w:pPr>
      <w:r>
        <w:tab/>
        <w:t>(a)</w:t>
      </w:r>
      <w:r>
        <w:tab/>
        <w:t>tell the Supreme Court its decision by filing a compliance certificate; and</w:t>
      </w:r>
    </w:p>
    <w:p w14:paraId="7743DFDD" w14:textId="77777777" w:rsidR="00F553BB" w:rsidRDefault="00F553BB" w:rsidP="00F553BB">
      <w:pPr>
        <w:pStyle w:val="Apara"/>
      </w:pPr>
      <w:r>
        <w:tab/>
        <w:t>(b)</w:t>
      </w:r>
      <w:r>
        <w:tab/>
        <w:t>give a copy of the compliance certificate to the bar council and law society council.</w:t>
      </w:r>
    </w:p>
    <w:p w14:paraId="01F010C8" w14:textId="77777777" w:rsidR="00F553BB" w:rsidRDefault="00F553BB" w:rsidP="00F553BB">
      <w:pPr>
        <w:pStyle w:val="Amain"/>
      </w:pPr>
      <w:r>
        <w:tab/>
        <w:t>(3)</w:t>
      </w:r>
      <w:r>
        <w:tab/>
        <w:t>If the admissions board refuses to give a compliance certificate to an applicant for admission to the legal profession, the board must—</w:t>
      </w:r>
    </w:p>
    <w:p w14:paraId="71C086EB" w14:textId="77777777" w:rsidR="00F553BB" w:rsidRDefault="00F553BB" w:rsidP="00F553BB">
      <w:pPr>
        <w:pStyle w:val="Apara"/>
      </w:pPr>
      <w:r>
        <w:tab/>
        <w:t>(a)</w:t>
      </w:r>
      <w:r>
        <w:tab/>
        <w:t>tell the Supreme Court its decision by filing a statement about the decision and the reasons for the decision; and</w:t>
      </w:r>
    </w:p>
    <w:p w14:paraId="0204E368" w14:textId="77777777" w:rsidR="00F553BB" w:rsidRDefault="00F553BB" w:rsidP="00F553BB">
      <w:pPr>
        <w:pStyle w:val="Apara"/>
      </w:pPr>
      <w:r>
        <w:tab/>
        <w:t>(b)</w:t>
      </w:r>
      <w:r>
        <w:tab/>
        <w:t>give a copy of the statement to the bar council and law society council; and</w:t>
      </w:r>
    </w:p>
    <w:p w14:paraId="1094C4E8" w14:textId="77777777" w:rsidR="00F553BB" w:rsidRDefault="00F553BB" w:rsidP="00F553BB">
      <w:pPr>
        <w:pStyle w:val="Apara"/>
      </w:pPr>
      <w:r>
        <w:tab/>
        <w:t>(c)</w:t>
      </w:r>
      <w:r>
        <w:tab/>
        <w:t>give an information notice to the applicant.</w:t>
      </w:r>
    </w:p>
    <w:p w14:paraId="3652ADA2" w14:textId="77777777" w:rsidR="00F553BB" w:rsidRDefault="00F553BB" w:rsidP="00F553BB">
      <w:pPr>
        <w:pStyle w:val="AH5Sec"/>
      </w:pPr>
      <w:bookmarkStart w:id="48" w:name="_Toc213680314"/>
      <w:r w:rsidRPr="00381DEF">
        <w:rPr>
          <w:rStyle w:val="CharSectNo"/>
        </w:rPr>
        <w:t>31</w:t>
      </w:r>
      <w:r>
        <w:tab/>
        <w:t>Consideration of applicant’s eligibility and suitability for admission</w:t>
      </w:r>
      <w:bookmarkEnd w:id="48"/>
      <w:r>
        <w:t xml:space="preserve"> </w:t>
      </w:r>
    </w:p>
    <w:p w14:paraId="1CDBF6EC" w14:textId="77777777" w:rsidR="00F553BB" w:rsidRDefault="00F553BB" w:rsidP="00F553BB">
      <w:pPr>
        <w:pStyle w:val="Amain"/>
      </w:pPr>
      <w:r>
        <w:tab/>
        <w:t>(1)</w:t>
      </w:r>
      <w:r>
        <w:tab/>
        <w:t>To help it consider whether or not an applicant is eligible for admission to the legal profession under this Act or is a fit and proper person to be admitted under this Act, the admissions board may, by written notice to the applicant, require the applicant—</w:t>
      </w:r>
    </w:p>
    <w:p w14:paraId="3D9C71C2" w14:textId="77777777" w:rsidR="00F553BB" w:rsidRDefault="00F553BB" w:rsidP="00F553BB">
      <w:pPr>
        <w:pStyle w:val="Apara"/>
      </w:pPr>
      <w:r>
        <w:tab/>
        <w:t>(a)</w:t>
      </w:r>
      <w:r>
        <w:tab/>
        <w:t>to give it stated documents or information; or</w:t>
      </w:r>
    </w:p>
    <w:p w14:paraId="35C4F7E5" w14:textId="77777777" w:rsidR="00F553BB" w:rsidRDefault="00F553BB" w:rsidP="00F553BB">
      <w:pPr>
        <w:pStyle w:val="Apara"/>
      </w:pPr>
      <w:r>
        <w:tab/>
        <w:t>(b)</w:t>
      </w:r>
      <w:r>
        <w:tab/>
        <w:t>to cooperate with any inquiries by the board that it considers appropriate.</w:t>
      </w:r>
    </w:p>
    <w:p w14:paraId="6066CC8E" w14:textId="77777777" w:rsidR="00F553BB" w:rsidRDefault="00F553BB" w:rsidP="00F553BB">
      <w:pPr>
        <w:pStyle w:val="Amain"/>
      </w:pPr>
      <w:r>
        <w:lastRenderedPageBreak/>
        <w:tab/>
        <w:t>(2)</w:t>
      </w:r>
      <w:r>
        <w:tab/>
        <w:t>An applicant’s failure to comply with a notice under subsection (1) within the reasonable period, and in the reasonable way, (if any) required by the notice is a ground for refusing to give a compliance certificate for the applicant.</w:t>
      </w:r>
    </w:p>
    <w:p w14:paraId="62C23E8C" w14:textId="77777777" w:rsidR="00F553BB" w:rsidRDefault="00F553BB" w:rsidP="00F553BB">
      <w:pPr>
        <w:pStyle w:val="Amain"/>
      </w:pPr>
      <w:r>
        <w:tab/>
        <w:t>(3)</w:t>
      </w:r>
      <w:r>
        <w:tab/>
        <w:t>The admissions board may refer a matter to the Supreme Court for directions.</w:t>
      </w:r>
    </w:p>
    <w:p w14:paraId="50E66E54" w14:textId="77777777" w:rsidR="00F553BB" w:rsidRPr="00381DEF" w:rsidRDefault="00F553BB" w:rsidP="00F553BB">
      <w:pPr>
        <w:pStyle w:val="AH3Div"/>
      </w:pPr>
      <w:bookmarkStart w:id="49" w:name="_Toc213680315"/>
      <w:r w:rsidRPr="00381DEF">
        <w:rPr>
          <w:rStyle w:val="CharDivNo"/>
        </w:rPr>
        <w:t>Division 2.3.5</w:t>
      </w:r>
      <w:r>
        <w:rPr>
          <w:rStyle w:val="23"/>
        </w:rPr>
        <w:tab/>
      </w:r>
      <w:r w:rsidRPr="00381DEF">
        <w:rPr>
          <w:rStyle w:val="CharDivText"/>
        </w:rPr>
        <w:t>Miscellaneous—pt 2.3</w:t>
      </w:r>
      <w:bookmarkEnd w:id="49"/>
    </w:p>
    <w:p w14:paraId="332374D1" w14:textId="77777777" w:rsidR="00F553BB" w:rsidRDefault="00F553BB" w:rsidP="00F553BB">
      <w:pPr>
        <w:pStyle w:val="AH5Sec"/>
      </w:pPr>
      <w:bookmarkStart w:id="50" w:name="_Toc213680316"/>
      <w:r w:rsidRPr="00381DEF">
        <w:rPr>
          <w:rStyle w:val="CharSectNo"/>
        </w:rPr>
        <w:t>32</w:t>
      </w:r>
      <w:r>
        <w:tab/>
        <w:t>Admissions board is respondent to applications under pt 2.3</w:t>
      </w:r>
      <w:bookmarkEnd w:id="50"/>
    </w:p>
    <w:p w14:paraId="724549C5" w14:textId="77777777" w:rsidR="00F553BB" w:rsidRDefault="00F553BB" w:rsidP="00F553BB">
      <w:pPr>
        <w:pStyle w:val="Amainreturn"/>
      </w:pPr>
      <w:r>
        <w:t>The admissions board is taken to be a respondent to every application under this part not made by it.</w:t>
      </w:r>
    </w:p>
    <w:p w14:paraId="672BEE38" w14:textId="77777777" w:rsidR="00F553BB" w:rsidRDefault="00F553BB" w:rsidP="00F553BB">
      <w:pPr>
        <w:pStyle w:val="PageBreak"/>
      </w:pPr>
      <w:r>
        <w:br w:type="page"/>
      </w:r>
    </w:p>
    <w:p w14:paraId="1B5ECAAA" w14:textId="77777777" w:rsidR="00F553BB" w:rsidRPr="00381DEF" w:rsidRDefault="00F553BB" w:rsidP="00F553BB">
      <w:pPr>
        <w:pStyle w:val="AH2Part"/>
      </w:pPr>
      <w:bookmarkStart w:id="51" w:name="_Toc213680317"/>
      <w:r w:rsidRPr="00381DEF">
        <w:rPr>
          <w:rStyle w:val="CharPartNo"/>
        </w:rPr>
        <w:lastRenderedPageBreak/>
        <w:t>Part 2.4</w:t>
      </w:r>
      <w:r>
        <w:tab/>
      </w:r>
      <w:r w:rsidRPr="00381DEF">
        <w:rPr>
          <w:rStyle w:val="CharPartText"/>
        </w:rPr>
        <w:t>Legal practice by Australian legal practitioners</w:t>
      </w:r>
      <w:bookmarkEnd w:id="51"/>
    </w:p>
    <w:p w14:paraId="1E9199F3" w14:textId="77777777" w:rsidR="00F553BB" w:rsidRPr="00381DEF" w:rsidRDefault="00F553BB" w:rsidP="00F553BB">
      <w:pPr>
        <w:pStyle w:val="AH3Div"/>
      </w:pPr>
      <w:bookmarkStart w:id="52" w:name="_Toc213680318"/>
      <w:r w:rsidRPr="00381DEF">
        <w:rPr>
          <w:rStyle w:val="CharDivNo"/>
        </w:rPr>
        <w:t>Division 2.4.1</w:t>
      </w:r>
      <w:r>
        <w:tab/>
      </w:r>
      <w:r w:rsidRPr="00381DEF">
        <w:rPr>
          <w:rStyle w:val="CharDivText"/>
        </w:rPr>
        <w:t>Preliminary—pt 2.4</w:t>
      </w:r>
      <w:bookmarkEnd w:id="52"/>
    </w:p>
    <w:p w14:paraId="52CBCFF9" w14:textId="77777777" w:rsidR="00F553BB" w:rsidRDefault="00F553BB" w:rsidP="00F553BB">
      <w:pPr>
        <w:pStyle w:val="AH5Sec"/>
      </w:pPr>
      <w:bookmarkStart w:id="53" w:name="_Toc213680319"/>
      <w:r w:rsidRPr="00381DEF">
        <w:rPr>
          <w:rStyle w:val="CharSectNo"/>
        </w:rPr>
        <w:t>33</w:t>
      </w:r>
      <w:r>
        <w:tab/>
        <w:t>Purposes and application—pt 2.4</w:t>
      </w:r>
      <w:bookmarkEnd w:id="53"/>
      <w:r>
        <w:t xml:space="preserve"> </w:t>
      </w:r>
    </w:p>
    <w:p w14:paraId="6FF67558" w14:textId="77777777" w:rsidR="00F553BB" w:rsidRDefault="00F553BB" w:rsidP="00F553BB">
      <w:pPr>
        <w:pStyle w:val="Amain"/>
        <w:keepNext/>
      </w:pPr>
      <w:r>
        <w:tab/>
        <w:t>(1)</w:t>
      </w:r>
      <w:r>
        <w:tab/>
        <w:t>The purposes of this part are as follows:</w:t>
      </w:r>
    </w:p>
    <w:p w14:paraId="5D00B4C4" w14:textId="77777777" w:rsidR="00F553BB" w:rsidRDefault="00F553BB" w:rsidP="00F553BB">
      <w:pPr>
        <w:pStyle w:val="Apara"/>
      </w:pPr>
      <w:r>
        <w:tab/>
        <w:t>(a)</w:t>
      </w:r>
      <w:r>
        <w:tab/>
        <w:t>to facilitate the national practice of law by ensuring that Australian legal practitioners can engage in legal practice in the ACT and to provide for the certification of Australian lawyers whether or not admitted in the ACT;</w:t>
      </w:r>
    </w:p>
    <w:p w14:paraId="7F23B085" w14:textId="77777777" w:rsidR="00F553BB" w:rsidRDefault="00F553BB" w:rsidP="00F553BB">
      <w:pPr>
        <w:pStyle w:val="Apara"/>
      </w:pPr>
      <w:r>
        <w:tab/>
        <w:t>(b)</w:t>
      </w:r>
      <w:r>
        <w:tab/>
        <w:t>to provide a system for the grant and renewal of local practising certificates.</w:t>
      </w:r>
    </w:p>
    <w:p w14:paraId="1737DF0C" w14:textId="77777777" w:rsidR="00F553BB" w:rsidRDefault="00F553BB" w:rsidP="00F553BB">
      <w:pPr>
        <w:pStyle w:val="Amain"/>
      </w:pPr>
      <w:r>
        <w:tab/>
        <w:t>(2)</w:t>
      </w:r>
      <w:r>
        <w:tab/>
        <w:t>A regulation may provide that a provision of this part applies with prescribed changes to—</w:t>
      </w:r>
    </w:p>
    <w:p w14:paraId="5574853B" w14:textId="2B4A5E9D" w:rsidR="00F553BB" w:rsidRDefault="00F553BB" w:rsidP="00F553BB">
      <w:pPr>
        <w:pStyle w:val="Apara"/>
      </w:pPr>
      <w:r>
        <w:tab/>
        <w:t>(a)</w:t>
      </w:r>
      <w:r>
        <w:tab/>
        <w:t xml:space="preserve"> a government lawyer in relation to </w:t>
      </w:r>
      <w:r w:rsidR="000E55F5" w:rsidRPr="004F7C1A">
        <w:rPr>
          <w:color w:val="000000"/>
        </w:rPr>
        <w:t>the lawyer’s</w:t>
      </w:r>
      <w:r>
        <w:t xml:space="preserve"> official functions as a government lawyer; or</w:t>
      </w:r>
    </w:p>
    <w:p w14:paraId="72281946" w14:textId="77777777" w:rsidR="00CC2FEF" w:rsidRPr="00395778" w:rsidRDefault="00CC2FEF" w:rsidP="00CC2FEF">
      <w:pPr>
        <w:pStyle w:val="Apara"/>
      </w:pPr>
      <w:r w:rsidRPr="00395778">
        <w:tab/>
        <w:t>(b)</w:t>
      </w:r>
      <w:r w:rsidRPr="00395778">
        <w:tab/>
        <w:t>an in-house lawyer for a corporation in relation to the provision of in-house legal services for the corporation (or a related body corporate).</w:t>
      </w:r>
    </w:p>
    <w:p w14:paraId="075E8167" w14:textId="77777777" w:rsidR="00F553BB" w:rsidRDefault="00F553BB" w:rsidP="00F553BB">
      <w:pPr>
        <w:pStyle w:val="Amain"/>
        <w:keepNext/>
      </w:pPr>
      <w:r>
        <w:tab/>
        <w:t>(3)</w:t>
      </w:r>
      <w:r>
        <w:tab/>
        <w:t>In this section:</w:t>
      </w:r>
    </w:p>
    <w:p w14:paraId="4F970058" w14:textId="77777777" w:rsidR="00F553BB" w:rsidRDefault="00F553BB" w:rsidP="00F553BB">
      <w:pPr>
        <w:pStyle w:val="aDef"/>
        <w:keepNext/>
      </w:pPr>
      <w:r>
        <w:rPr>
          <w:rStyle w:val="charBoldItals"/>
        </w:rPr>
        <w:t xml:space="preserve">in-house lawyer </w:t>
      </w:r>
      <w:r>
        <w:t xml:space="preserve">means an Australian lawyer </w:t>
      </w:r>
      <w:r>
        <w:rPr>
          <w:lang w:val="en-US"/>
        </w:rPr>
        <w:t>who—</w:t>
      </w:r>
    </w:p>
    <w:p w14:paraId="6EF50516" w14:textId="77777777" w:rsidR="00F553BB" w:rsidRDefault="00F553BB" w:rsidP="00F553BB">
      <w:pPr>
        <w:pStyle w:val="aDefpara"/>
      </w:pPr>
      <w:r>
        <w:tab/>
        <w:t>(a)</w:t>
      </w:r>
      <w:r>
        <w:tab/>
      </w:r>
      <w:r>
        <w:rPr>
          <w:lang w:val="en-US"/>
        </w:rPr>
        <w:t xml:space="preserve">is employed by a corporation, that is not an incorporated legal practice; and </w:t>
      </w:r>
    </w:p>
    <w:p w14:paraId="48D10405" w14:textId="77777777" w:rsidR="00F553BB" w:rsidRDefault="00F553BB" w:rsidP="00F553BB">
      <w:pPr>
        <w:pStyle w:val="aDefpara"/>
      </w:pPr>
      <w:r>
        <w:tab/>
        <w:t>(b)</w:t>
      </w:r>
      <w:r>
        <w:tab/>
      </w:r>
      <w:r>
        <w:rPr>
          <w:lang w:val="en-US"/>
        </w:rPr>
        <w:t xml:space="preserve">provides only in-house legal services to the </w:t>
      </w:r>
      <w:r w:rsidR="00CC2FEF" w:rsidRPr="00395778">
        <w:t>corporation (or a related body corporate)</w:t>
      </w:r>
      <w:r>
        <w:t>.</w:t>
      </w:r>
    </w:p>
    <w:p w14:paraId="1594045E" w14:textId="77777777" w:rsidR="00F553BB" w:rsidRPr="00381DEF" w:rsidRDefault="00F553BB" w:rsidP="00F553BB">
      <w:pPr>
        <w:pStyle w:val="AH3Div"/>
      </w:pPr>
      <w:bookmarkStart w:id="54" w:name="_Toc213680320"/>
      <w:r w:rsidRPr="00381DEF">
        <w:rPr>
          <w:rStyle w:val="CharDivNo"/>
        </w:rPr>
        <w:lastRenderedPageBreak/>
        <w:t>Division 2.4.2</w:t>
      </w:r>
      <w:r>
        <w:tab/>
      </w:r>
      <w:r w:rsidRPr="00381DEF">
        <w:rPr>
          <w:rStyle w:val="CharDivText"/>
        </w:rPr>
        <w:t>Legal practice in ACT by Australian legal practitioners</w:t>
      </w:r>
      <w:bookmarkEnd w:id="54"/>
    </w:p>
    <w:p w14:paraId="6A7847BD" w14:textId="77777777" w:rsidR="00F553BB" w:rsidRDefault="00F553BB" w:rsidP="00F553BB">
      <w:pPr>
        <w:pStyle w:val="AH5Sec"/>
      </w:pPr>
      <w:bookmarkStart w:id="55" w:name="_Toc213680321"/>
      <w:r w:rsidRPr="00381DEF">
        <w:rPr>
          <w:rStyle w:val="CharSectNo"/>
        </w:rPr>
        <w:t>34</w:t>
      </w:r>
      <w:r>
        <w:tab/>
        <w:t>Entitlement of holder of Australian practising certificate to practise in ACT</w:t>
      </w:r>
      <w:bookmarkEnd w:id="55"/>
      <w:r>
        <w:t xml:space="preserve"> </w:t>
      </w:r>
    </w:p>
    <w:p w14:paraId="23650357" w14:textId="77777777" w:rsidR="00F553BB" w:rsidRDefault="00F553BB" w:rsidP="00F553BB">
      <w:pPr>
        <w:pStyle w:val="Amainreturn"/>
      </w:pPr>
      <w:r>
        <w:t>An Australian legal practitioner is, subject to this Act, entitled to engage in legal practice in the ACT.</w:t>
      </w:r>
    </w:p>
    <w:p w14:paraId="753DE6BC" w14:textId="77777777" w:rsidR="00F553BB" w:rsidRPr="00381DEF" w:rsidRDefault="00F553BB" w:rsidP="00F553BB">
      <w:pPr>
        <w:pStyle w:val="AH3Div"/>
      </w:pPr>
      <w:bookmarkStart w:id="56" w:name="_Toc213680322"/>
      <w:r w:rsidRPr="00381DEF">
        <w:rPr>
          <w:rStyle w:val="CharDivNo"/>
        </w:rPr>
        <w:t>Division 2.4.3</w:t>
      </w:r>
      <w:r>
        <w:tab/>
      </w:r>
      <w:r w:rsidRPr="00381DEF">
        <w:rPr>
          <w:rStyle w:val="CharDivText"/>
        </w:rPr>
        <w:t>Local practising certificates generally</w:t>
      </w:r>
      <w:bookmarkEnd w:id="56"/>
    </w:p>
    <w:p w14:paraId="62C9BB19" w14:textId="77777777" w:rsidR="00F553BB" w:rsidRDefault="00F553BB" w:rsidP="00F553BB">
      <w:pPr>
        <w:pStyle w:val="AH5Sec"/>
      </w:pPr>
      <w:bookmarkStart w:id="57" w:name="_Toc213680323"/>
      <w:r w:rsidRPr="00381DEF">
        <w:rPr>
          <w:rStyle w:val="CharSectNo"/>
        </w:rPr>
        <w:t>35</w:t>
      </w:r>
      <w:r>
        <w:tab/>
        <w:t>Local practising certificates</w:t>
      </w:r>
      <w:bookmarkEnd w:id="57"/>
      <w:r>
        <w:t xml:space="preserve"> </w:t>
      </w:r>
    </w:p>
    <w:p w14:paraId="701B9136" w14:textId="77777777" w:rsidR="00F553BB" w:rsidRDefault="00F553BB" w:rsidP="00F553BB">
      <w:pPr>
        <w:pStyle w:val="Amain"/>
        <w:keepNext/>
      </w:pPr>
      <w:r>
        <w:tab/>
        <w:t>(1)</w:t>
      </w:r>
      <w:r>
        <w:tab/>
        <w:t xml:space="preserve">The following kinds of practising certificates may be granted by the </w:t>
      </w:r>
      <w:r w:rsidRPr="00AD3C8D">
        <w:t xml:space="preserve">relevant council </w:t>
      </w:r>
      <w:r>
        <w:t>under this part:</w:t>
      </w:r>
    </w:p>
    <w:p w14:paraId="6C9EAA5E" w14:textId="77777777" w:rsidR="00F553BB" w:rsidRDefault="00F553BB" w:rsidP="00F553BB">
      <w:pPr>
        <w:pStyle w:val="Apara"/>
      </w:pPr>
      <w:r>
        <w:tab/>
        <w:t>(a)</w:t>
      </w:r>
      <w:r>
        <w:tab/>
        <w:t>unrestricted practising certificates;</w:t>
      </w:r>
    </w:p>
    <w:p w14:paraId="1DFACBC4" w14:textId="77777777" w:rsidR="00F553BB" w:rsidRDefault="00F553BB" w:rsidP="00F553BB">
      <w:pPr>
        <w:pStyle w:val="Apara"/>
      </w:pPr>
      <w:r>
        <w:tab/>
        <w:t>(b)</w:t>
      </w:r>
      <w:r>
        <w:tab/>
        <w:t>restricted practising certificates;</w:t>
      </w:r>
    </w:p>
    <w:p w14:paraId="3967DC2B" w14:textId="77777777" w:rsidR="00F553BB" w:rsidRDefault="00F553BB" w:rsidP="00F553BB">
      <w:pPr>
        <w:pStyle w:val="Apara"/>
        <w:keepNext/>
      </w:pPr>
      <w:r>
        <w:tab/>
        <w:t>(c)</w:t>
      </w:r>
      <w:r>
        <w:tab/>
        <w:t>barrister practising certificates.</w:t>
      </w:r>
    </w:p>
    <w:p w14:paraId="60763FC7" w14:textId="77777777" w:rsidR="00F553BB" w:rsidRDefault="00F553BB" w:rsidP="00F553BB">
      <w:pPr>
        <w:pStyle w:val="aNote"/>
      </w:pPr>
      <w:r>
        <w:rPr>
          <w:rStyle w:val="charItals"/>
        </w:rPr>
        <w:t>Note</w:t>
      </w:r>
      <w:r>
        <w:rPr>
          <w:rStyle w:val="charItals"/>
        </w:rPr>
        <w:tab/>
      </w:r>
      <w:r>
        <w:t xml:space="preserve">A current practising certificate granted under this part is a </w:t>
      </w:r>
      <w:r>
        <w:rPr>
          <w:rStyle w:val="charBoldItals"/>
        </w:rPr>
        <w:t>local practising certificate</w:t>
      </w:r>
      <w:r>
        <w:t xml:space="preserve"> (see dict).</w:t>
      </w:r>
    </w:p>
    <w:p w14:paraId="33798D2F" w14:textId="77777777" w:rsidR="00F553BB" w:rsidRDefault="00F553BB" w:rsidP="00F553BB">
      <w:pPr>
        <w:pStyle w:val="Amain"/>
      </w:pPr>
      <w:r>
        <w:tab/>
        <w:t>(2)</w:t>
      </w:r>
      <w:r>
        <w:tab/>
        <w:t>A regulation may prescribe—</w:t>
      </w:r>
    </w:p>
    <w:p w14:paraId="592A2062" w14:textId="77777777" w:rsidR="00F553BB" w:rsidRDefault="00F553BB" w:rsidP="00F553BB">
      <w:pPr>
        <w:pStyle w:val="Apara"/>
      </w:pPr>
      <w:r>
        <w:tab/>
        <w:t>(a)</w:t>
      </w:r>
      <w:r>
        <w:tab/>
        <w:t>criteria for granting or renewing practising certificates; or</w:t>
      </w:r>
    </w:p>
    <w:p w14:paraId="4029476A" w14:textId="77777777" w:rsidR="00F553BB" w:rsidRDefault="00F553BB" w:rsidP="00F553BB">
      <w:pPr>
        <w:pStyle w:val="Apara"/>
      </w:pPr>
      <w:r>
        <w:tab/>
        <w:t>(b)</w:t>
      </w:r>
      <w:r>
        <w:tab/>
        <w:t>procedures in relation to applications for practising certificates.</w:t>
      </w:r>
    </w:p>
    <w:p w14:paraId="0AA571FF" w14:textId="77777777" w:rsidR="00F553BB" w:rsidRDefault="00F553BB" w:rsidP="00F553BB">
      <w:pPr>
        <w:pStyle w:val="Amain"/>
      </w:pPr>
      <w:r>
        <w:tab/>
        <w:t>(3)</w:t>
      </w:r>
      <w:r>
        <w:tab/>
        <w:t>It is a statutory condition of a local practising certificate that the holder must not hold another local practising certificate, or an interstate practising certificate, that is in force during the currency of the firstmentioned certificate.</w:t>
      </w:r>
    </w:p>
    <w:p w14:paraId="0812F7DE" w14:textId="77777777" w:rsidR="00F553BB" w:rsidRDefault="00F553BB" w:rsidP="00F553BB">
      <w:pPr>
        <w:pStyle w:val="Amain"/>
      </w:pPr>
      <w:r>
        <w:tab/>
        <w:t>(4)</w:t>
      </w:r>
      <w:r>
        <w:tab/>
        <w:t>A contravention of subsection (3) can be unsatisfactory professional conduct or professional misconduct.</w:t>
      </w:r>
    </w:p>
    <w:p w14:paraId="5ABBA3EA" w14:textId="77777777" w:rsidR="00F553BB" w:rsidRDefault="00F553BB" w:rsidP="00F553BB">
      <w:pPr>
        <w:pStyle w:val="AH5Sec"/>
      </w:pPr>
      <w:bookmarkStart w:id="58" w:name="_Toc213680324"/>
      <w:r w:rsidRPr="00381DEF">
        <w:rPr>
          <w:rStyle w:val="CharSectNo"/>
        </w:rPr>
        <w:lastRenderedPageBreak/>
        <w:t>36</w:t>
      </w:r>
      <w:r>
        <w:tab/>
        <w:t>Suitability to hold local practising certificate</w:t>
      </w:r>
      <w:bookmarkEnd w:id="58"/>
      <w:r>
        <w:t xml:space="preserve"> </w:t>
      </w:r>
    </w:p>
    <w:p w14:paraId="6B8C1E8C" w14:textId="77777777" w:rsidR="00F553BB" w:rsidRDefault="00F553BB" w:rsidP="00F553BB">
      <w:pPr>
        <w:pStyle w:val="Amain"/>
      </w:pPr>
      <w:r>
        <w:tab/>
        <w:t>(1)</w:t>
      </w:r>
      <w:r>
        <w:tab/>
        <w:t>This section applies for section 44 (Grant or renewal of unrestricted or restricted practising certificate) and any other provision of this Act for which the question of whether a person is a fit and proper person to hold a local practising certificate is relevant.</w:t>
      </w:r>
    </w:p>
    <w:p w14:paraId="797CD931" w14:textId="77777777" w:rsidR="00F553BB" w:rsidRDefault="00F553BB" w:rsidP="00F553BB">
      <w:pPr>
        <w:pStyle w:val="Amain"/>
        <w:keepNext/>
      </w:pPr>
      <w:r>
        <w:tab/>
        <w:t>(2)</w:t>
      </w:r>
      <w:r>
        <w:tab/>
        <w:t>In considering whether or not a person is a fit and proper person to hold a local practising certificate, the relevant council may take into account any suitability matter relating to the person, and any of the following, whether happening before or after the commencement of this section:</w:t>
      </w:r>
    </w:p>
    <w:p w14:paraId="45A52237" w14:textId="77777777" w:rsidR="00F553BB" w:rsidRDefault="00F553BB" w:rsidP="00F553BB">
      <w:pPr>
        <w:pStyle w:val="Apara"/>
      </w:pPr>
      <w:r>
        <w:tab/>
        <w:t>(a)</w:t>
      </w:r>
      <w:r>
        <w:tab/>
        <w:t>whether the person obtained an Australian practising certificate because of incorrect or misleading information;</w:t>
      </w:r>
    </w:p>
    <w:p w14:paraId="6B1E63BB" w14:textId="77777777" w:rsidR="00F553BB" w:rsidRDefault="00F553BB" w:rsidP="00F553BB">
      <w:pPr>
        <w:pStyle w:val="Apara"/>
      </w:pPr>
      <w:r>
        <w:tab/>
        <w:t>(b)</w:t>
      </w:r>
      <w:r>
        <w:tab/>
        <w:t>whether the person has contravened a condition of an Australian practising certificate held by the person;</w:t>
      </w:r>
    </w:p>
    <w:p w14:paraId="07E4EF47" w14:textId="77777777" w:rsidR="00F553BB" w:rsidRDefault="00F553BB" w:rsidP="00F553BB">
      <w:pPr>
        <w:pStyle w:val="Apara"/>
      </w:pPr>
      <w:r>
        <w:tab/>
        <w:t>(c)</w:t>
      </w:r>
      <w:r>
        <w:tab/>
        <w:t>whether the person has contravened this Act or a corresponding law;</w:t>
      </w:r>
    </w:p>
    <w:p w14:paraId="74BC3175" w14:textId="77777777" w:rsidR="00F553BB" w:rsidRDefault="00F553BB" w:rsidP="00F553BB">
      <w:pPr>
        <w:pStyle w:val="Apara"/>
      </w:pPr>
      <w:r>
        <w:tab/>
        <w:t>(d)</w:t>
      </w:r>
      <w:r>
        <w:tab/>
        <w:t>whether the person has contravened—</w:t>
      </w:r>
    </w:p>
    <w:p w14:paraId="72C25E52" w14:textId="77777777" w:rsidR="00F553BB" w:rsidRDefault="00F553BB" w:rsidP="00F553BB">
      <w:pPr>
        <w:pStyle w:val="Asubpara"/>
      </w:pPr>
      <w:r>
        <w:tab/>
        <w:t>(i)</w:t>
      </w:r>
      <w:r>
        <w:tab/>
        <w:t>an order of the ACAT; or</w:t>
      </w:r>
    </w:p>
    <w:p w14:paraId="25A963B4" w14:textId="77777777" w:rsidR="00F553BB" w:rsidRDefault="00F553BB" w:rsidP="00F553BB">
      <w:pPr>
        <w:pStyle w:val="Asubpara"/>
      </w:pPr>
      <w:r>
        <w:tab/>
        <w:t>(ii)</w:t>
      </w:r>
      <w:r>
        <w:tab/>
        <w:t>an order of a corresponding disciplinary body or of another court or tribunal of another jurisdiction exercising jurisdiction or powers by way of appeal or review of an order of a corresponding disciplinary body;</w:t>
      </w:r>
    </w:p>
    <w:p w14:paraId="6E62CA3A" w14:textId="77777777" w:rsidR="00F553BB" w:rsidRDefault="00F553BB" w:rsidP="00F553BB">
      <w:pPr>
        <w:pStyle w:val="Apara"/>
        <w:keepNext/>
      </w:pPr>
      <w:r>
        <w:tab/>
        <w:t>(e)</w:t>
      </w:r>
      <w:r>
        <w:tab/>
        <w:t>without limiting any other paragraph—</w:t>
      </w:r>
    </w:p>
    <w:p w14:paraId="5EF50B1B" w14:textId="77777777" w:rsidR="00F553BB" w:rsidRDefault="00F553BB" w:rsidP="00F553BB">
      <w:pPr>
        <w:pStyle w:val="Asubpara"/>
      </w:pPr>
      <w:r>
        <w:tab/>
        <w:t>(i)</w:t>
      </w:r>
      <w:r>
        <w:tab/>
        <w:t>whether the person has failed to pay a required contribution or levy to the fidelity fund; or</w:t>
      </w:r>
    </w:p>
    <w:p w14:paraId="79B7E458" w14:textId="77777777" w:rsidR="00F553BB" w:rsidRDefault="00F553BB" w:rsidP="00F553BB">
      <w:pPr>
        <w:pStyle w:val="Asubpara"/>
      </w:pPr>
      <w:r>
        <w:tab/>
        <w:t>(ii)</w:t>
      </w:r>
      <w:r>
        <w:tab/>
        <w:t>whether the person has contravened a requirement imposed by the council about professional indemnity insurance; or</w:t>
      </w:r>
    </w:p>
    <w:p w14:paraId="1EC0067F" w14:textId="77777777" w:rsidR="00F553BB" w:rsidRDefault="00F553BB" w:rsidP="00F553BB">
      <w:pPr>
        <w:pStyle w:val="Asubpara"/>
      </w:pPr>
      <w:r>
        <w:tab/>
        <w:t>(iii)</w:t>
      </w:r>
      <w:r>
        <w:tab/>
        <w:t>whether the person has failed to pay other costs or expenses for which the person is liable under this Act;</w:t>
      </w:r>
    </w:p>
    <w:p w14:paraId="47C5F9CC" w14:textId="77777777" w:rsidR="00F553BB" w:rsidRDefault="00F553BB" w:rsidP="00F553BB">
      <w:pPr>
        <w:pStyle w:val="Apara"/>
        <w:keepNext/>
      </w:pPr>
      <w:r>
        <w:lastRenderedPageBreak/>
        <w:tab/>
        <w:t>(f)</w:t>
      </w:r>
      <w:r>
        <w:tab/>
        <w:t>other relevant matters the council considers appropriate.</w:t>
      </w:r>
    </w:p>
    <w:p w14:paraId="110CE1C7" w14:textId="4D7997C9" w:rsidR="00F553BB" w:rsidRDefault="00F553BB" w:rsidP="00F553BB">
      <w:pPr>
        <w:pStyle w:val="aNote"/>
        <w:keepNext/>
      </w:pPr>
      <w:r>
        <w:rPr>
          <w:rStyle w:val="charItals"/>
        </w:rPr>
        <w:t>Note</w:t>
      </w:r>
      <w:r>
        <w:rPr>
          <w:rStyle w:val="charItals"/>
        </w:rPr>
        <w:tab/>
      </w:r>
      <w:r>
        <w:t xml:space="preserve">A reference to an Act includes a reference to the statutory instruments made or in force under the Act, including regulations (see </w:t>
      </w:r>
      <w:hyperlink r:id="rId36" w:tooltip="A2001-14" w:history="1">
        <w:r w:rsidRPr="00F61097">
          <w:rPr>
            <w:rStyle w:val="charCitHyperlinkAbbrev"/>
          </w:rPr>
          <w:t>Legislation Act</w:t>
        </w:r>
      </w:hyperlink>
      <w:r>
        <w:t>, s 104).</w:t>
      </w:r>
    </w:p>
    <w:p w14:paraId="363E3A87" w14:textId="77777777" w:rsidR="00F553BB" w:rsidRDefault="00F553BB" w:rsidP="00F553BB">
      <w:pPr>
        <w:pStyle w:val="Amain"/>
      </w:pPr>
      <w:r>
        <w:tab/>
        <w:t>(3)</w:t>
      </w:r>
      <w:r>
        <w:tab/>
        <w:t>The relevant council may decide that a person is a fit and proper person to hold a local practising certificate despite anything mentioned in subsection (1) applying in relation to the person if the council</w:t>
      </w:r>
      <w:r>
        <w:rPr>
          <w:sz w:val="20"/>
        </w:rPr>
        <w:t xml:space="preserve"> </w:t>
      </w:r>
      <w:r>
        <w:t>considers</w:t>
      </w:r>
      <w:r>
        <w:rPr>
          <w:sz w:val="20"/>
        </w:rPr>
        <w:t xml:space="preserve"> </w:t>
      </w:r>
      <w:r>
        <w:t>that</w:t>
      </w:r>
      <w:r>
        <w:rPr>
          <w:sz w:val="20"/>
        </w:rPr>
        <w:t xml:space="preserve"> </w:t>
      </w:r>
      <w:r>
        <w:t>the circumstances justify that decision</w:t>
      </w:r>
      <w:r>
        <w:rPr>
          <w:sz w:val="20"/>
        </w:rPr>
        <w:t>.</w:t>
      </w:r>
    </w:p>
    <w:p w14:paraId="0C581F78" w14:textId="77777777" w:rsidR="00F553BB" w:rsidRDefault="00F553BB" w:rsidP="00F553BB">
      <w:pPr>
        <w:pStyle w:val="Amain"/>
      </w:pPr>
      <w:r>
        <w:tab/>
        <w:t>(4)</w:t>
      </w:r>
      <w:r>
        <w:tab/>
        <w:t>If a matter was—</w:t>
      </w:r>
    </w:p>
    <w:p w14:paraId="2BBBEA94" w14:textId="77777777" w:rsidR="00F553BB" w:rsidRDefault="00F553BB" w:rsidP="00F553BB">
      <w:pPr>
        <w:pStyle w:val="Apara"/>
      </w:pPr>
      <w:r>
        <w:tab/>
        <w:t>(a)</w:t>
      </w:r>
      <w:r>
        <w:tab/>
        <w:t>disclosed in an application by a person for admission to the legal profession in the ACT or another jurisdiction; and</w:t>
      </w:r>
    </w:p>
    <w:p w14:paraId="6322FB24" w14:textId="77777777" w:rsidR="00F553BB" w:rsidRDefault="00F553BB" w:rsidP="00F553BB">
      <w:pPr>
        <w:pStyle w:val="Apara"/>
        <w:keepNext/>
      </w:pPr>
      <w:r>
        <w:tab/>
        <w:t>(b)</w:t>
      </w:r>
      <w:r>
        <w:tab/>
        <w:t xml:space="preserve">decided by a Supreme Court, the admissions board or a corresponding authority not to be sufficient for refusing admission; </w:t>
      </w:r>
    </w:p>
    <w:p w14:paraId="500989F1" w14:textId="77777777" w:rsidR="00F553BB" w:rsidRDefault="00F553BB" w:rsidP="00F553BB">
      <w:pPr>
        <w:pStyle w:val="Amainreturn"/>
        <w:keepNext/>
      </w:pPr>
      <w:r>
        <w:t>the matter cannot be taken into account as a ground for refusing to grant or renew or for suspending or cancelling a local practising certificate, but the matter may be taken into account when considering other matters in relation to the person.</w:t>
      </w:r>
    </w:p>
    <w:p w14:paraId="18FDB1AE" w14:textId="77777777" w:rsidR="00F553BB" w:rsidRDefault="00F553BB" w:rsidP="00F553BB">
      <w:pPr>
        <w:pStyle w:val="aNote"/>
      </w:pPr>
      <w:r>
        <w:rPr>
          <w:rStyle w:val="charItals"/>
        </w:rPr>
        <w:t>Note</w:t>
      </w:r>
      <w:r>
        <w:rPr>
          <w:rStyle w:val="charItals"/>
        </w:rPr>
        <w:tab/>
      </w:r>
      <w:r>
        <w:t>Section 44 (Grant or renewal of unrestricted or restricted practising certificate) provides that a local practising certificate must not be granted unless the</w:t>
      </w:r>
      <w:r w:rsidRPr="00AD3C8D">
        <w:t xml:space="preserve"> relevant council </w:t>
      </w:r>
      <w:r>
        <w:t>is satisfied that the applicant is a fit and proper person to hold the certificate, and must not be renewed if it is satisfied that the applicant is not a fit and proper person to continue to hold the certificate.</w:t>
      </w:r>
    </w:p>
    <w:p w14:paraId="57960C7E" w14:textId="77777777" w:rsidR="00F553BB" w:rsidRDefault="00F553BB" w:rsidP="00F553BB">
      <w:pPr>
        <w:pStyle w:val="AH5Sec"/>
      </w:pPr>
      <w:bookmarkStart w:id="59" w:name="_Toc213680325"/>
      <w:r w:rsidRPr="00381DEF">
        <w:rPr>
          <w:rStyle w:val="CharSectNo"/>
        </w:rPr>
        <w:t>37</w:t>
      </w:r>
      <w:r>
        <w:tab/>
        <w:t>Duration of local practising certificate</w:t>
      </w:r>
      <w:bookmarkEnd w:id="59"/>
      <w:r>
        <w:t xml:space="preserve"> </w:t>
      </w:r>
    </w:p>
    <w:p w14:paraId="326A2507" w14:textId="77777777" w:rsidR="00F553BB" w:rsidRDefault="00F553BB" w:rsidP="00F553BB">
      <w:pPr>
        <w:pStyle w:val="Amain"/>
      </w:pPr>
      <w:r>
        <w:tab/>
        <w:t>(1)</w:t>
      </w:r>
      <w:r>
        <w:tab/>
        <w:t>A local practising certificate granted under this Act is in force from the date stated in it until the end of the financial year in which it is granted, unless the certificate is sooner suspended or cancelled.</w:t>
      </w:r>
    </w:p>
    <w:p w14:paraId="2D1B3C8F" w14:textId="77777777" w:rsidR="00F553BB" w:rsidRDefault="00F553BB" w:rsidP="00F553BB">
      <w:pPr>
        <w:pStyle w:val="Amain"/>
      </w:pPr>
      <w:r>
        <w:tab/>
        <w:t>(2)</w:t>
      </w:r>
      <w:r>
        <w:tab/>
        <w:t>A local practising certificate renewed under this Act is in force until the end of the financial year after its previous period of currency, unless the certificate is sooner suspended or cancelled.</w:t>
      </w:r>
    </w:p>
    <w:p w14:paraId="08EF0A93" w14:textId="77777777" w:rsidR="00F553BB" w:rsidRDefault="00F553BB" w:rsidP="00F553BB">
      <w:pPr>
        <w:pStyle w:val="Amain"/>
      </w:pPr>
      <w:r>
        <w:lastRenderedPageBreak/>
        <w:tab/>
        <w:t>(3)</w:t>
      </w:r>
      <w:r>
        <w:tab/>
        <w:t>If an application for the renewal of a local practising certificate has not been decided by the following 1 July, the certificate—</w:t>
      </w:r>
    </w:p>
    <w:p w14:paraId="55756DF6" w14:textId="77777777" w:rsidR="00F553BB" w:rsidRDefault="00F553BB" w:rsidP="00F553BB">
      <w:pPr>
        <w:pStyle w:val="Apara"/>
      </w:pPr>
      <w:r>
        <w:tab/>
        <w:t>(a)</w:t>
      </w:r>
      <w:r>
        <w:tab/>
        <w:t>continues in force on and from that 1 July until the</w:t>
      </w:r>
      <w:r w:rsidRPr="00AD3C8D">
        <w:t xml:space="preserve"> relevant council </w:t>
      </w:r>
      <w:r>
        <w:t>renews or refuses to renew the certificate or the holder withdraws the application for renewal, unless the certificate is sooner cancelled or suspended; and</w:t>
      </w:r>
    </w:p>
    <w:p w14:paraId="150857ED" w14:textId="77777777" w:rsidR="00F553BB" w:rsidRDefault="00F553BB" w:rsidP="00F553BB">
      <w:pPr>
        <w:pStyle w:val="Apara"/>
      </w:pPr>
      <w:r>
        <w:tab/>
        <w:t>(b)</w:t>
      </w:r>
      <w:r>
        <w:tab/>
        <w:t>if renewed, is taken to have been renewed on and from that 1 July.</w:t>
      </w:r>
    </w:p>
    <w:p w14:paraId="7C21E59A" w14:textId="77777777" w:rsidR="00F553BB" w:rsidRDefault="00F553BB" w:rsidP="00F553BB">
      <w:pPr>
        <w:pStyle w:val="AH5Sec"/>
      </w:pPr>
      <w:bookmarkStart w:id="60" w:name="_Toc213680326"/>
      <w:r w:rsidRPr="00381DEF">
        <w:rPr>
          <w:rStyle w:val="CharSectNo"/>
        </w:rPr>
        <w:t>38</w:t>
      </w:r>
      <w:r>
        <w:tab/>
        <w:t>Conditions on practising certificate—government lawyer and in-house lawyer</w:t>
      </w:r>
      <w:bookmarkEnd w:id="60"/>
    </w:p>
    <w:p w14:paraId="3B72423A" w14:textId="77777777" w:rsidR="00F553BB" w:rsidRDefault="00F553BB" w:rsidP="00F553BB">
      <w:pPr>
        <w:pStyle w:val="Amain"/>
      </w:pPr>
      <w:r>
        <w:tab/>
        <w:t>(1)</w:t>
      </w:r>
      <w:r>
        <w:tab/>
        <w:t>This section applies to the following people who apply for the grant or renewal of a local practising certificate:</w:t>
      </w:r>
    </w:p>
    <w:p w14:paraId="29637986" w14:textId="77777777" w:rsidR="00F553BB" w:rsidRDefault="00F553BB" w:rsidP="00F553BB">
      <w:pPr>
        <w:pStyle w:val="Apara"/>
      </w:pPr>
      <w:r>
        <w:tab/>
        <w:t>(a)</w:t>
      </w:r>
      <w:r>
        <w:tab/>
        <w:t>an Australian lawyer who is a government lawyer who, in the lawyer’s application for the grant or renewal of the certificate, stated that the lawyer did not intend to engage in legal practice otherwise than as a government lawyer engaged in government work;</w:t>
      </w:r>
    </w:p>
    <w:p w14:paraId="6839C3F9" w14:textId="77777777" w:rsidR="00CC2FEF" w:rsidRPr="00395778" w:rsidRDefault="00CC2FEF" w:rsidP="00CC2FEF">
      <w:pPr>
        <w:pStyle w:val="Apara"/>
      </w:pPr>
      <w:r w:rsidRPr="00395778">
        <w:rPr>
          <w:lang w:eastAsia="en-AU"/>
        </w:rPr>
        <w:tab/>
        <w:t>(b)</w:t>
      </w:r>
      <w:r w:rsidRPr="00395778">
        <w:rPr>
          <w:lang w:eastAsia="en-AU"/>
        </w:rPr>
        <w:tab/>
        <w:t>an in-house lawyer.</w:t>
      </w:r>
    </w:p>
    <w:p w14:paraId="0B200D70" w14:textId="77777777" w:rsidR="00F553BB" w:rsidRDefault="00F553BB" w:rsidP="00F553BB">
      <w:pPr>
        <w:pStyle w:val="Amain"/>
      </w:pPr>
      <w:r>
        <w:tab/>
        <w:t>(2)</w:t>
      </w:r>
      <w:r>
        <w:tab/>
        <w:t>The</w:t>
      </w:r>
      <w:r w:rsidRPr="00AD3C8D">
        <w:t xml:space="preserve"> relevant council </w:t>
      </w:r>
      <w:r>
        <w:t>must not grant or renew a local practising certificate unless the</w:t>
      </w:r>
      <w:r w:rsidRPr="00AD3C8D">
        <w:t xml:space="preserve"> relevant council</w:t>
      </w:r>
      <w:r>
        <w:t>—</w:t>
      </w:r>
    </w:p>
    <w:p w14:paraId="67B03D54" w14:textId="77777777" w:rsidR="00F553BB" w:rsidRDefault="00F553BB" w:rsidP="00F553BB">
      <w:pPr>
        <w:pStyle w:val="Apara"/>
      </w:pPr>
      <w:r>
        <w:tab/>
        <w:t>(a)</w:t>
      </w:r>
      <w:r>
        <w:tab/>
        <w:t>for an application by an Australian lawyer mentioned in subsection (1) (a)—imposes a condition on the certificate that the lawyer must not engage in legal practice otherwise than as a government lawyer engaged in government work; or</w:t>
      </w:r>
    </w:p>
    <w:p w14:paraId="6F2DAFD5" w14:textId="77777777" w:rsidR="00CC2FEF" w:rsidRPr="00395778" w:rsidRDefault="00CC2FEF" w:rsidP="00D67C04">
      <w:pPr>
        <w:pStyle w:val="Apara"/>
        <w:keepLines/>
        <w:rPr>
          <w:lang w:eastAsia="en-AU"/>
        </w:rPr>
      </w:pPr>
      <w:r w:rsidRPr="00395778">
        <w:rPr>
          <w:lang w:eastAsia="en-AU"/>
        </w:rPr>
        <w:tab/>
        <w:t>(b)</w:t>
      </w:r>
      <w:r w:rsidRPr="00395778">
        <w:rPr>
          <w:lang w:eastAsia="en-AU"/>
        </w:rPr>
        <w:tab/>
        <w:t>for an application by an in-house lawyer—imposes a condition on the certificate that the in-house lawyer for a corporation must not engage in legal practice otherwise than by providing in-house legal services to the corporation (or a related body corporate).</w:t>
      </w:r>
    </w:p>
    <w:p w14:paraId="46BF62EF" w14:textId="77777777" w:rsidR="00F553BB" w:rsidRDefault="00F553BB" w:rsidP="00F553BB">
      <w:pPr>
        <w:pStyle w:val="Amain"/>
      </w:pPr>
      <w:r>
        <w:lastRenderedPageBreak/>
        <w:tab/>
        <w:t>(3)</w:t>
      </w:r>
      <w:r>
        <w:tab/>
        <w:t>A person must comply with a condition imposed under subsection (2) on the person’s practising certificate.</w:t>
      </w:r>
    </w:p>
    <w:p w14:paraId="37433BAC" w14:textId="77777777" w:rsidR="00F553BB" w:rsidRDefault="00F553BB" w:rsidP="00F553BB">
      <w:pPr>
        <w:pStyle w:val="Amain"/>
      </w:pPr>
      <w:r>
        <w:tab/>
        <w:t>(4)</w:t>
      </w:r>
      <w:r>
        <w:tab/>
        <w:t>A failure by an Australian lawyer to comply with subsection (3) can be unsatisfactory professional conduct or professional misconduct.</w:t>
      </w:r>
    </w:p>
    <w:p w14:paraId="29550EF3" w14:textId="77777777" w:rsidR="0089217E" w:rsidRPr="00395778" w:rsidRDefault="0089217E" w:rsidP="00D67C04">
      <w:pPr>
        <w:pStyle w:val="Amain"/>
        <w:keepNext/>
        <w:rPr>
          <w:lang w:eastAsia="en-AU"/>
        </w:rPr>
      </w:pPr>
      <w:r w:rsidRPr="00395778">
        <w:rPr>
          <w:lang w:eastAsia="en-AU"/>
        </w:rPr>
        <w:tab/>
        <w:t>(5)</w:t>
      </w:r>
      <w:r w:rsidRPr="00395778">
        <w:rPr>
          <w:lang w:eastAsia="en-AU"/>
        </w:rPr>
        <w:tab/>
        <w:t>In this section:</w:t>
      </w:r>
    </w:p>
    <w:p w14:paraId="3F2B5579" w14:textId="77777777" w:rsidR="0089217E" w:rsidRPr="00395778" w:rsidRDefault="0089217E" w:rsidP="0089217E">
      <w:pPr>
        <w:pStyle w:val="aDef"/>
      </w:pPr>
      <w:r w:rsidRPr="00395778">
        <w:rPr>
          <w:rStyle w:val="charBoldItals"/>
        </w:rPr>
        <w:t>in-house lawyer</w:t>
      </w:r>
      <w:r w:rsidRPr="00395778">
        <w:rPr>
          <w:lang w:eastAsia="en-AU"/>
        </w:rPr>
        <w:t>—see section 33.</w:t>
      </w:r>
    </w:p>
    <w:p w14:paraId="7C7ACA96" w14:textId="77777777" w:rsidR="00F553BB" w:rsidRDefault="00F553BB" w:rsidP="00F553BB">
      <w:pPr>
        <w:pStyle w:val="AH5Sec"/>
      </w:pPr>
      <w:bookmarkStart w:id="61" w:name="_Toc213680327"/>
      <w:r w:rsidRPr="00381DEF">
        <w:rPr>
          <w:rStyle w:val="CharSectNo"/>
        </w:rPr>
        <w:t>40</w:t>
      </w:r>
      <w:r>
        <w:tab/>
        <w:t>Local legal practitioner is officer of Supreme Court</w:t>
      </w:r>
      <w:bookmarkEnd w:id="61"/>
      <w:r>
        <w:t xml:space="preserve"> </w:t>
      </w:r>
    </w:p>
    <w:p w14:paraId="0DBACF36" w14:textId="77777777" w:rsidR="00F553BB" w:rsidRDefault="00F553BB" w:rsidP="00F553BB">
      <w:pPr>
        <w:pStyle w:val="Amainreturn"/>
      </w:pPr>
      <w:r>
        <w:t>A person who is not already an officer of the Supreme Court becomes an officer of the Supreme Court on being granted a local practising certificate.</w:t>
      </w:r>
    </w:p>
    <w:p w14:paraId="52AC01B0" w14:textId="77777777" w:rsidR="00F553BB" w:rsidRPr="00381DEF" w:rsidRDefault="00F553BB" w:rsidP="00F553BB">
      <w:pPr>
        <w:pStyle w:val="AH3Div"/>
      </w:pPr>
      <w:bookmarkStart w:id="62" w:name="_Toc213680328"/>
      <w:r w:rsidRPr="00381DEF">
        <w:rPr>
          <w:rStyle w:val="CharDivNo"/>
        </w:rPr>
        <w:t>Division 2.4.4</w:t>
      </w:r>
      <w:r>
        <w:tab/>
      </w:r>
      <w:r w:rsidRPr="00381DEF">
        <w:rPr>
          <w:rStyle w:val="CharDivText"/>
        </w:rPr>
        <w:t>Grant or renewal of local practising certificates</w:t>
      </w:r>
      <w:bookmarkEnd w:id="62"/>
    </w:p>
    <w:p w14:paraId="2BC9AA2F" w14:textId="77777777" w:rsidR="00F553BB" w:rsidRDefault="00F553BB" w:rsidP="00F553BB">
      <w:pPr>
        <w:pStyle w:val="AH5Sec"/>
      </w:pPr>
      <w:bookmarkStart w:id="63" w:name="_Toc213680329"/>
      <w:r w:rsidRPr="00381DEF">
        <w:rPr>
          <w:rStyle w:val="CharSectNo"/>
        </w:rPr>
        <w:t>41</w:t>
      </w:r>
      <w:r>
        <w:tab/>
        <w:t>Application for grant or renewal of local practising certificate</w:t>
      </w:r>
      <w:bookmarkEnd w:id="63"/>
      <w:r>
        <w:t xml:space="preserve"> </w:t>
      </w:r>
    </w:p>
    <w:p w14:paraId="7292A077" w14:textId="77777777" w:rsidR="00F553BB" w:rsidRDefault="00F553BB" w:rsidP="00D3682F">
      <w:pPr>
        <w:pStyle w:val="Amain"/>
      </w:pPr>
      <w:r>
        <w:tab/>
        <w:t>(1)</w:t>
      </w:r>
      <w:r>
        <w:tab/>
        <w:t>An Australian lawyer may apply to the</w:t>
      </w:r>
      <w:r w:rsidRPr="00AD3C8D">
        <w:t xml:space="preserve"> relevant council </w:t>
      </w:r>
      <w:r>
        <w:t>for the grant or renewal of a local practising certificate if the lawyer is eligible to apply for the grant or renewal.</w:t>
      </w:r>
    </w:p>
    <w:p w14:paraId="14AC5CCF" w14:textId="77777777" w:rsidR="00F553BB" w:rsidRDefault="00F553BB" w:rsidP="00D67C04">
      <w:pPr>
        <w:pStyle w:val="Amain"/>
        <w:keepNext/>
        <w:keepLines/>
      </w:pPr>
      <w:r>
        <w:tab/>
        <w:t>(2)</w:t>
      </w:r>
      <w:r>
        <w:tab/>
        <w:t>An Australian lawyer is eligible to apply for the grant or renewal of a local practising certificate if the lawyer complies with the regulations and legal profession rules in relation to eligibility for the practising certificate and—</w:t>
      </w:r>
    </w:p>
    <w:p w14:paraId="33713FE0" w14:textId="77777777" w:rsidR="00F553BB" w:rsidRDefault="00F553BB" w:rsidP="00D461C7">
      <w:pPr>
        <w:pStyle w:val="Apara"/>
        <w:keepNext/>
      </w:pPr>
      <w:r>
        <w:tab/>
        <w:t>(a)</w:t>
      </w:r>
      <w:r>
        <w:tab/>
        <w:t>if the lawyer is not an Australian legal practitioner at the time of making the application—</w:t>
      </w:r>
    </w:p>
    <w:p w14:paraId="1AAC4394" w14:textId="77777777" w:rsidR="00F553BB" w:rsidRDefault="00F553BB" w:rsidP="00F553BB">
      <w:pPr>
        <w:pStyle w:val="Asubpara"/>
      </w:pPr>
      <w:r>
        <w:tab/>
        <w:t>(i)</w:t>
      </w:r>
      <w:r>
        <w:tab/>
        <w:t>the lawyer reasonably expects to be engaged in legal practice solely or principally in the ACT during the currency of the certificate or renewal applied for; or</w:t>
      </w:r>
    </w:p>
    <w:p w14:paraId="5DA93804" w14:textId="77777777" w:rsidR="00F553BB" w:rsidRDefault="00F553BB" w:rsidP="00F553BB">
      <w:pPr>
        <w:pStyle w:val="Asubpara"/>
        <w:keepLines/>
      </w:pPr>
      <w:r>
        <w:lastRenderedPageBreak/>
        <w:tab/>
        <w:t>(ii)</w:t>
      </w:r>
      <w:r>
        <w:tab/>
        <w:t>if subparagraph (i) does not apply to the lawyer or it is not reasonably practicable to establish whether subparagraph (i) applies—the lawyer’s place of residence in Australia is the ACT or the lawyer does not have a place of residence in Australia; or</w:t>
      </w:r>
    </w:p>
    <w:p w14:paraId="3FD6D495" w14:textId="77777777" w:rsidR="00F553BB" w:rsidRDefault="00F553BB" w:rsidP="00F553BB">
      <w:pPr>
        <w:pStyle w:val="Apara"/>
      </w:pPr>
      <w:r>
        <w:tab/>
        <w:t>(b)</w:t>
      </w:r>
      <w:r>
        <w:tab/>
        <w:t>if the lawyer is an Australian legal practitioner at the time of making the application—</w:t>
      </w:r>
    </w:p>
    <w:p w14:paraId="2FA63DE2" w14:textId="77777777" w:rsidR="00F553BB" w:rsidRDefault="00F553BB" w:rsidP="00F553BB">
      <w:pPr>
        <w:pStyle w:val="Asubpara"/>
      </w:pPr>
      <w:r>
        <w:tab/>
        <w:t>(i)</w:t>
      </w:r>
      <w:r>
        <w:tab/>
        <w:t>the jurisdiction in which the lawyer engages in legal practice solely or principally is the ACT; or</w:t>
      </w:r>
    </w:p>
    <w:p w14:paraId="17A0D435" w14:textId="77777777" w:rsidR="00F553BB" w:rsidRDefault="00F553BB" w:rsidP="00F553BB">
      <w:pPr>
        <w:pStyle w:val="Asubpara"/>
      </w:pPr>
      <w:r>
        <w:tab/>
        <w:t>(ii)</w:t>
      </w:r>
      <w:r>
        <w:tab/>
        <w:t>the lawyer holds a local practising certificate and engages in legal practice in another jurisdiction under an arrangement that is of a temporary nature; or</w:t>
      </w:r>
    </w:p>
    <w:p w14:paraId="0FF9A536" w14:textId="77777777" w:rsidR="00F553BB" w:rsidRDefault="00F553BB" w:rsidP="00F553BB">
      <w:pPr>
        <w:pStyle w:val="Asubpara"/>
      </w:pPr>
      <w:r>
        <w:tab/>
        <w:t>(iii)</w:t>
      </w:r>
      <w:r>
        <w:tab/>
        <w:t>the lawyer reasonably expects to be engaged in legal practice solely or principally in the ACT during the currency of the certificate applied for; or</w:t>
      </w:r>
    </w:p>
    <w:p w14:paraId="7743C5AE" w14:textId="77777777" w:rsidR="00F553BB" w:rsidRDefault="00F553BB" w:rsidP="00F553BB">
      <w:pPr>
        <w:pStyle w:val="Asubpara"/>
      </w:pPr>
      <w:r>
        <w:tab/>
        <w:t>(iv)</w:t>
      </w:r>
      <w:r>
        <w:tab/>
        <w:t>if it is not reasonably practicable to establish whether subparagraph (i), (ii) or (iii) applies—the lawyer’s place of residence in Australia is the ACT or the lawyer does not have a place of residence in Australia; or</w:t>
      </w:r>
    </w:p>
    <w:p w14:paraId="7E03A5D5" w14:textId="77777777" w:rsidR="00F553BB" w:rsidRDefault="00F553BB" w:rsidP="00F553BB">
      <w:pPr>
        <w:pStyle w:val="Apara"/>
      </w:pPr>
      <w:r>
        <w:tab/>
        <w:t>(c)</w:t>
      </w:r>
      <w:r>
        <w:tab/>
        <w:t>if the lawyer is an Australian legal practitioner prescribed by regulation for this paragraph.</w:t>
      </w:r>
    </w:p>
    <w:p w14:paraId="6CFDE5DF" w14:textId="77777777" w:rsidR="00F553BB" w:rsidRDefault="00F553BB" w:rsidP="00F553BB">
      <w:pPr>
        <w:pStyle w:val="Amain"/>
      </w:pPr>
      <w:r>
        <w:tab/>
        <w:t>(3)</w:t>
      </w:r>
      <w:r>
        <w:tab/>
        <w:t>For subsection (2) (b), the jurisdiction in which an Australian lawyer engages in legal practice solely or principally is to be decided by reference to the lawyer’s legal practice during the certificate period current at the time—</w:t>
      </w:r>
    </w:p>
    <w:p w14:paraId="636881D6" w14:textId="77777777" w:rsidR="00F553BB" w:rsidRDefault="00F553BB" w:rsidP="00F553BB">
      <w:pPr>
        <w:pStyle w:val="Apara"/>
      </w:pPr>
      <w:r>
        <w:tab/>
        <w:t>(a)</w:t>
      </w:r>
      <w:r>
        <w:tab/>
        <w:t>the application is made; or</w:t>
      </w:r>
    </w:p>
    <w:p w14:paraId="3B49E940" w14:textId="77777777" w:rsidR="00F553BB" w:rsidRDefault="00F553BB" w:rsidP="00F553BB">
      <w:pPr>
        <w:pStyle w:val="Apara"/>
      </w:pPr>
      <w:r>
        <w:tab/>
        <w:t>(b)</w:t>
      </w:r>
      <w:r>
        <w:tab/>
        <w:t>for a late application—the application should have been made.</w:t>
      </w:r>
    </w:p>
    <w:p w14:paraId="1D86156B" w14:textId="77777777" w:rsidR="00F553BB" w:rsidRDefault="00F553BB" w:rsidP="00F553BB">
      <w:pPr>
        <w:pStyle w:val="Amain"/>
        <w:keepLines/>
      </w:pPr>
      <w:r>
        <w:lastRenderedPageBreak/>
        <w:tab/>
        <w:t>(4)</w:t>
      </w:r>
      <w:r>
        <w:tab/>
        <w:t>Without limiting subsection (2), an Australian lawyer is not eligible to apply for the grant or renewal of a local practising certificate in relation to a financial year if the lawyer would also be the holder of another Australian practising certificate for the year.</w:t>
      </w:r>
    </w:p>
    <w:p w14:paraId="3BF06331" w14:textId="77777777" w:rsidR="00F553BB" w:rsidRDefault="00F553BB" w:rsidP="00F553BB">
      <w:pPr>
        <w:pStyle w:val="Amain"/>
      </w:pPr>
      <w:r>
        <w:tab/>
        <w:t>(5)</w:t>
      </w:r>
      <w:r>
        <w:tab/>
        <w:t>An Australian lawyer must not apply for the grant or renewal of a local practising certificate if the lawyer is not eligible to make the application.</w:t>
      </w:r>
    </w:p>
    <w:p w14:paraId="101A26EB" w14:textId="77777777" w:rsidR="00F553BB" w:rsidRDefault="00F553BB" w:rsidP="00F553BB">
      <w:pPr>
        <w:pStyle w:val="Amain"/>
      </w:pPr>
      <w:r>
        <w:tab/>
        <w:t>(6)</w:t>
      </w:r>
      <w:r>
        <w:tab/>
        <w:t>An Australian legal practitioner who engages in legal practice solely or principally in the ACT during a financial year and reasonably expects to engage in legal practice solely or principally in the ACT in the next financial year must apply for the grant or renewal of a local practising certificate in relation to the next financial year.</w:t>
      </w:r>
    </w:p>
    <w:p w14:paraId="5653D039" w14:textId="77777777" w:rsidR="00F553BB" w:rsidRDefault="00F553BB" w:rsidP="00F553BB">
      <w:pPr>
        <w:pStyle w:val="Amain"/>
      </w:pPr>
      <w:r>
        <w:tab/>
        <w:t>(7)</w:t>
      </w:r>
      <w:r>
        <w:tab/>
        <w:t>Subsection (6) does not apply to an interstate legal practitioner who applied for the grant or renewal of an interstate practising certificate on the basis that the practitioner reasonably expected to engage in legal practice solely or principally in the ACT under an arrangement that is of a temporary nature.</w:t>
      </w:r>
    </w:p>
    <w:p w14:paraId="68680627" w14:textId="77777777" w:rsidR="00F553BB" w:rsidRDefault="00F553BB" w:rsidP="00F553BB">
      <w:pPr>
        <w:pStyle w:val="Amain"/>
      </w:pPr>
      <w:r>
        <w:tab/>
        <w:t>(8)</w:t>
      </w:r>
      <w:r>
        <w:tab/>
        <w:t>The exemption provided by subsection (7) ceases to operate at the end of the period prescribed by regulation.</w:t>
      </w:r>
    </w:p>
    <w:p w14:paraId="79C0F223" w14:textId="77777777" w:rsidR="00F553BB" w:rsidRDefault="00F553BB" w:rsidP="00D461C7">
      <w:pPr>
        <w:pStyle w:val="Amain"/>
        <w:keepNext/>
        <w:keepLines/>
      </w:pPr>
      <w:r>
        <w:tab/>
        <w:t>(9)</w:t>
      </w:r>
      <w:r>
        <w:tab/>
        <w:t>A reference in this section to engaging in legal practice principally in a jurisdiction applies only to legal practice in Australia and despite anything in this section an Australian lawyer who is engaged or expects to be engaged in legal practice principally in a foreign country is eligible to apply for the grant or renewal of a local practising certificate if the lawyer otherwise meets the requirements of this section.</w:t>
      </w:r>
    </w:p>
    <w:p w14:paraId="7A161F19" w14:textId="77777777" w:rsidR="00F553BB" w:rsidRDefault="00F553BB" w:rsidP="00F553BB">
      <w:pPr>
        <w:pStyle w:val="aExamHdgss"/>
      </w:pPr>
      <w:r>
        <w:t>Example</w:t>
      </w:r>
    </w:p>
    <w:p w14:paraId="3DB401FC" w14:textId="77777777" w:rsidR="00F553BB" w:rsidRDefault="00F553BB" w:rsidP="00584CF3">
      <w:pPr>
        <w:pStyle w:val="aExamss"/>
        <w:keepLines/>
      </w:pPr>
      <w:r>
        <w:t xml:space="preserve">A person practises both in </w:t>
      </w:r>
      <w:smartTag w:uri="urn:schemas-microsoft-com:office:smarttags" w:element="place">
        <w:smartTag w:uri="urn:schemas-microsoft-com:office:smarttags" w:element="country-region">
          <w:r>
            <w:t>Australia</w:t>
          </w:r>
        </w:smartTag>
      </w:smartTag>
      <w:r>
        <w:t xml:space="preserve"> and overseas and the overseas practice is the principal part of the person’s overall practice. The question whether the person is engaged in legal practice principally in the ACT is determined by reference to the person’s practice in </w:t>
      </w:r>
      <w:smartTag w:uri="urn:schemas-microsoft-com:office:smarttags" w:element="place">
        <w:smartTag w:uri="urn:schemas-microsoft-com:office:smarttags" w:element="country-region">
          <w:r>
            <w:t>Australia</w:t>
          </w:r>
        </w:smartTag>
      </w:smartTag>
      <w:r>
        <w:t>.</w:t>
      </w:r>
    </w:p>
    <w:p w14:paraId="163A7580" w14:textId="77777777" w:rsidR="00F553BB" w:rsidRDefault="00F553BB" w:rsidP="00584CF3">
      <w:pPr>
        <w:pStyle w:val="Amain"/>
        <w:keepNext/>
      </w:pPr>
      <w:r>
        <w:lastRenderedPageBreak/>
        <w:tab/>
        <w:t>(10)</w:t>
      </w:r>
      <w:r>
        <w:tab/>
        <w:t>A regulation under subsection (2) (c) may—</w:t>
      </w:r>
    </w:p>
    <w:p w14:paraId="5BBA781B" w14:textId="77777777" w:rsidR="00F553BB" w:rsidRDefault="00F553BB" w:rsidP="00F553BB">
      <w:pPr>
        <w:pStyle w:val="Apara"/>
      </w:pPr>
      <w:r>
        <w:tab/>
        <w:t>(a)</w:t>
      </w:r>
      <w:r>
        <w:tab/>
        <w:t>limit the kind of practising certificate for which a lawyer prescribed for that paragraph may apply for grant or renewal; or</w:t>
      </w:r>
    </w:p>
    <w:p w14:paraId="1B9E7E06" w14:textId="5A84D9BD" w:rsidR="00F553BB" w:rsidRDefault="00F553BB" w:rsidP="00F553BB">
      <w:pPr>
        <w:pStyle w:val="Apara"/>
      </w:pPr>
      <w:r>
        <w:tab/>
        <w:t>(b)</w:t>
      </w:r>
      <w:r>
        <w:tab/>
        <w:t xml:space="preserve">provide that a council has a discretion as to whether or not to grant or renew a local practising certificate to a person in </w:t>
      </w:r>
      <w:r w:rsidR="00914121" w:rsidRPr="004F7C1A">
        <w:rPr>
          <w:color w:val="000000"/>
        </w:rPr>
        <w:t>the person’s</w:t>
      </w:r>
      <w:r>
        <w:t xml:space="preserve"> capacity as a lawyer prescribed for that paragraph.</w:t>
      </w:r>
    </w:p>
    <w:p w14:paraId="2A557A55" w14:textId="77777777" w:rsidR="00F553BB" w:rsidRDefault="00F553BB" w:rsidP="00F553BB">
      <w:pPr>
        <w:pStyle w:val="AH5Sec"/>
      </w:pPr>
      <w:bookmarkStart w:id="64" w:name="_Toc213680330"/>
      <w:r w:rsidRPr="00381DEF">
        <w:rPr>
          <w:rStyle w:val="CharSectNo"/>
        </w:rPr>
        <w:t>42</w:t>
      </w:r>
      <w:r>
        <w:tab/>
        <w:t>Approved form for grant or renewal application for practising certificates</w:t>
      </w:r>
      <w:bookmarkEnd w:id="64"/>
      <w:r>
        <w:t xml:space="preserve"> </w:t>
      </w:r>
    </w:p>
    <w:p w14:paraId="2C42D3AA" w14:textId="77777777" w:rsidR="00F553BB" w:rsidRDefault="00F553BB" w:rsidP="00F553BB">
      <w:pPr>
        <w:pStyle w:val="Amain"/>
      </w:pPr>
      <w:r>
        <w:tab/>
        <w:t>(1)</w:t>
      </w:r>
      <w:r>
        <w:tab/>
        <w:t xml:space="preserve">An application for grant or renewal of a practising certificate must be in a form (an </w:t>
      </w:r>
      <w:r>
        <w:rPr>
          <w:rStyle w:val="charBoldItals"/>
        </w:rPr>
        <w:t>approved form</w:t>
      </w:r>
      <w:r>
        <w:t>) approved under section 587 by—</w:t>
      </w:r>
    </w:p>
    <w:p w14:paraId="1ABEF0DC" w14:textId="77777777" w:rsidR="00F553BB" w:rsidRDefault="00F553BB" w:rsidP="00F553BB">
      <w:pPr>
        <w:pStyle w:val="Apara"/>
      </w:pPr>
      <w:r>
        <w:tab/>
        <w:t>(a)</w:t>
      </w:r>
      <w:r>
        <w:tab/>
        <w:t>for a barrister practising certificate—the bar council; or</w:t>
      </w:r>
    </w:p>
    <w:p w14:paraId="2A2AE211" w14:textId="77777777" w:rsidR="00F553BB" w:rsidRDefault="00F553BB" w:rsidP="00F553BB">
      <w:pPr>
        <w:pStyle w:val="Apara"/>
      </w:pPr>
      <w:r>
        <w:tab/>
        <w:t>(b)</w:t>
      </w:r>
      <w:r>
        <w:tab/>
        <w:t>for an unrestricted practising certificate or restricted practising certificate—the law society council.</w:t>
      </w:r>
    </w:p>
    <w:p w14:paraId="4A2F7E37" w14:textId="77777777" w:rsidR="00F553BB" w:rsidRDefault="00F553BB" w:rsidP="00D461C7">
      <w:pPr>
        <w:pStyle w:val="Amain"/>
        <w:keepLines/>
      </w:pPr>
      <w:r>
        <w:tab/>
        <w:t>(2)</w:t>
      </w:r>
      <w:r>
        <w:tab/>
        <w:t>To remove any doubt, an approved form may require the applicant to disclose matters that may affect the applicant’s eligibility for the grant or renewal of a local practising certificate or the question whether the applicant is a fit or proper person to hold a local practising certificate.</w:t>
      </w:r>
    </w:p>
    <w:p w14:paraId="1B09EE3B" w14:textId="77777777" w:rsidR="00F553BB" w:rsidRDefault="00F553BB" w:rsidP="00F553BB">
      <w:pPr>
        <w:pStyle w:val="Amain"/>
      </w:pPr>
      <w:r>
        <w:tab/>
        <w:t>(3)</w:t>
      </w:r>
      <w:r>
        <w:tab/>
        <w:t>An approved form may indicate that particular kinds of matters previously disclosed in a particular way need not be disclosed for the purposes of the current application.</w:t>
      </w:r>
    </w:p>
    <w:p w14:paraId="670516A3" w14:textId="1C643268" w:rsidR="00F553BB" w:rsidRDefault="00F553BB" w:rsidP="00F553BB">
      <w:pPr>
        <w:pStyle w:val="Amain"/>
      </w:pPr>
      <w:r>
        <w:tab/>
        <w:t>(4)</w:t>
      </w:r>
      <w:r>
        <w:tab/>
        <w:t xml:space="preserve">Subsections (2) and (3) have effect despite the </w:t>
      </w:r>
      <w:hyperlink r:id="rId37" w:tooltip="A2001-14" w:history="1">
        <w:r w:rsidRPr="00F61097">
          <w:rPr>
            <w:rStyle w:val="charCitHyperlinkAbbrev"/>
          </w:rPr>
          <w:t>Legislation Act</w:t>
        </w:r>
      </w:hyperlink>
      <w:r>
        <w:t>, section 255 (6).</w:t>
      </w:r>
    </w:p>
    <w:p w14:paraId="494256D0" w14:textId="77777777" w:rsidR="00F553BB" w:rsidRDefault="00F553BB" w:rsidP="00F553BB">
      <w:pPr>
        <w:pStyle w:val="AH5Sec"/>
      </w:pPr>
      <w:bookmarkStart w:id="65" w:name="_Toc213680331"/>
      <w:r w:rsidRPr="00381DEF">
        <w:rPr>
          <w:rStyle w:val="CharSectNo"/>
        </w:rPr>
        <w:t>43</w:t>
      </w:r>
      <w:r>
        <w:tab/>
        <w:t>Timing of application for renewal of local practising certificate</w:t>
      </w:r>
      <w:bookmarkEnd w:id="65"/>
      <w:r>
        <w:t xml:space="preserve"> </w:t>
      </w:r>
    </w:p>
    <w:p w14:paraId="11093D1C" w14:textId="77777777" w:rsidR="00F553BB" w:rsidRDefault="00F553BB" w:rsidP="00F553BB">
      <w:pPr>
        <w:pStyle w:val="Amain"/>
      </w:pPr>
      <w:r>
        <w:tab/>
        <w:t>(1)</w:t>
      </w:r>
      <w:r>
        <w:tab/>
        <w:t>An application for the renewal of a local practising certificate must be made within the period prescribed by regulation.</w:t>
      </w:r>
    </w:p>
    <w:p w14:paraId="2A7A22F4" w14:textId="77777777" w:rsidR="00F553BB" w:rsidRDefault="00F553BB" w:rsidP="00F553BB">
      <w:pPr>
        <w:pStyle w:val="Amain"/>
      </w:pPr>
      <w:r>
        <w:tab/>
        <w:t>(2)</w:t>
      </w:r>
      <w:r>
        <w:tab/>
        <w:t>That period must be within the currency of the local practising certificate being sought to be renewed.</w:t>
      </w:r>
    </w:p>
    <w:p w14:paraId="2A9BC4EE" w14:textId="77777777" w:rsidR="00F553BB" w:rsidRDefault="00F553BB" w:rsidP="00F553BB">
      <w:pPr>
        <w:pStyle w:val="AH5Sec"/>
      </w:pPr>
      <w:bookmarkStart w:id="66" w:name="_Toc213680332"/>
      <w:r w:rsidRPr="00381DEF">
        <w:rPr>
          <w:rStyle w:val="CharSectNo"/>
        </w:rPr>
        <w:lastRenderedPageBreak/>
        <w:t>44</w:t>
      </w:r>
      <w:r>
        <w:tab/>
        <w:t>Grant or renewal of unrestricted or restricted practising certificate</w:t>
      </w:r>
      <w:bookmarkEnd w:id="66"/>
      <w:r>
        <w:t xml:space="preserve"> </w:t>
      </w:r>
    </w:p>
    <w:p w14:paraId="34DEB395" w14:textId="77777777" w:rsidR="00F553BB" w:rsidRDefault="00F553BB" w:rsidP="00F553BB">
      <w:pPr>
        <w:pStyle w:val="Amain"/>
      </w:pPr>
      <w:r>
        <w:tab/>
        <w:t>(1)</w:t>
      </w:r>
      <w:r>
        <w:tab/>
        <w:t>The</w:t>
      </w:r>
      <w:r w:rsidRPr="00AD3C8D">
        <w:t xml:space="preserve"> law society council </w:t>
      </w:r>
      <w:r>
        <w:t>must consider an application that has been made for the grant or renewal of an unrestricted practising certificate or restricted practising certificate, and may—</w:t>
      </w:r>
    </w:p>
    <w:p w14:paraId="5E9C1BCA" w14:textId="77777777" w:rsidR="00F553BB" w:rsidRDefault="00F553BB" w:rsidP="00F553BB">
      <w:pPr>
        <w:pStyle w:val="Apara"/>
      </w:pPr>
      <w:r>
        <w:tab/>
        <w:t>(a)</w:t>
      </w:r>
      <w:r>
        <w:tab/>
        <w:t>grant or renew the practising certificate; or</w:t>
      </w:r>
    </w:p>
    <w:p w14:paraId="25E30B39" w14:textId="77777777" w:rsidR="00F553BB" w:rsidRDefault="00F553BB" w:rsidP="00F553BB">
      <w:pPr>
        <w:pStyle w:val="Apara"/>
        <w:keepNext/>
      </w:pPr>
      <w:r>
        <w:tab/>
        <w:t>(b)</w:t>
      </w:r>
      <w:r>
        <w:tab/>
        <w:t>refuse to grant or renew the practising certificate.</w:t>
      </w:r>
    </w:p>
    <w:p w14:paraId="12324055" w14:textId="77777777" w:rsidR="00F553BB" w:rsidRDefault="00F553BB" w:rsidP="00F553BB">
      <w:pPr>
        <w:pStyle w:val="aNote"/>
      </w:pPr>
      <w:r>
        <w:rPr>
          <w:rStyle w:val="charItals"/>
        </w:rPr>
        <w:t>Note</w:t>
      </w:r>
      <w:r>
        <w:rPr>
          <w:rStyle w:val="charItals"/>
        </w:rPr>
        <w:tab/>
      </w:r>
      <w:r>
        <w:t>When granting or renewing a local practising certificate, the</w:t>
      </w:r>
      <w:r w:rsidRPr="00AD3C8D">
        <w:t xml:space="preserve"> law society council </w:t>
      </w:r>
      <w:r>
        <w:t>may impose conditions on the certificate under s 47.</w:t>
      </w:r>
    </w:p>
    <w:p w14:paraId="2CDAC051" w14:textId="77777777" w:rsidR="00F553BB" w:rsidRDefault="00F553BB" w:rsidP="00D461C7">
      <w:pPr>
        <w:pStyle w:val="Amain"/>
        <w:keepNext/>
      </w:pPr>
      <w:r>
        <w:tab/>
        <w:t>(2)</w:t>
      </w:r>
      <w:r>
        <w:tab/>
        <w:t>However, the</w:t>
      </w:r>
      <w:r w:rsidRPr="00AD3C8D">
        <w:t xml:space="preserve"> law society council</w:t>
      </w:r>
      <w:r>
        <w:t>—</w:t>
      </w:r>
    </w:p>
    <w:p w14:paraId="5F10A92F" w14:textId="77777777" w:rsidR="00F553BB" w:rsidRDefault="00F553BB" w:rsidP="00D461C7">
      <w:pPr>
        <w:pStyle w:val="Apara"/>
        <w:keepNext/>
      </w:pPr>
      <w:r>
        <w:tab/>
        <w:t>(a)</w:t>
      </w:r>
      <w:r>
        <w:tab/>
        <w:t>need not consider an application for grant or renewal of an unrestricted practising certificate or restricted practising certificate if—</w:t>
      </w:r>
    </w:p>
    <w:p w14:paraId="1D374E09" w14:textId="77777777" w:rsidR="00F553BB" w:rsidRDefault="00F553BB" w:rsidP="00F553BB">
      <w:pPr>
        <w:pStyle w:val="Asubpara"/>
      </w:pPr>
      <w:r>
        <w:tab/>
        <w:t>(i)</w:t>
      </w:r>
      <w:r>
        <w:tab/>
        <w:t>the application has not been made in accordance with this Act; or</w:t>
      </w:r>
    </w:p>
    <w:p w14:paraId="6DB98090" w14:textId="77777777" w:rsidR="00F553BB" w:rsidRDefault="00F553BB" w:rsidP="00F553BB">
      <w:pPr>
        <w:pStyle w:val="Asubpara"/>
      </w:pPr>
      <w:r>
        <w:tab/>
        <w:t>(ii)</w:t>
      </w:r>
      <w:r>
        <w:tab/>
        <w:t>the required fees have not been paid; and</w:t>
      </w:r>
    </w:p>
    <w:p w14:paraId="00861797" w14:textId="77777777" w:rsidR="00F553BB" w:rsidRDefault="00F553BB" w:rsidP="00F553BB">
      <w:pPr>
        <w:pStyle w:val="Apara"/>
        <w:keepNext/>
      </w:pPr>
      <w:r>
        <w:tab/>
        <w:t>(b)</w:t>
      </w:r>
      <w:r>
        <w:tab/>
        <w:t>may refuse to grant or renew the practising certificate if the applicant has not complied with the criteria prescribed by regulation and the legal profession rules for the grant or renewal.</w:t>
      </w:r>
    </w:p>
    <w:p w14:paraId="3343B853"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48031208" w14:textId="77777777" w:rsidR="00F553BB" w:rsidRDefault="00F553BB" w:rsidP="00F553BB">
      <w:pPr>
        <w:pStyle w:val="Amain"/>
      </w:pPr>
      <w:r>
        <w:tab/>
        <w:t>(3)</w:t>
      </w:r>
      <w:r>
        <w:tab/>
        <w:t>The</w:t>
      </w:r>
      <w:r w:rsidRPr="00AD3C8D">
        <w:t xml:space="preserve"> law society council </w:t>
      </w:r>
      <w:r>
        <w:t>must not grant an unrestricted practising certificate or restricted practising certificate unless satisfied that the applicant—</w:t>
      </w:r>
    </w:p>
    <w:p w14:paraId="38D7A5FE" w14:textId="77777777" w:rsidR="00F553BB" w:rsidRDefault="00F553BB" w:rsidP="00F553BB">
      <w:pPr>
        <w:pStyle w:val="Apara"/>
      </w:pPr>
      <w:r>
        <w:tab/>
        <w:t>(a)</w:t>
      </w:r>
      <w:r>
        <w:tab/>
        <w:t>was eligible to apply for the grant when the application was made; and</w:t>
      </w:r>
    </w:p>
    <w:p w14:paraId="4407E4C7" w14:textId="77777777" w:rsidR="00F553BB" w:rsidRDefault="00F553BB" w:rsidP="00F553BB">
      <w:pPr>
        <w:pStyle w:val="Apara"/>
      </w:pPr>
      <w:r>
        <w:tab/>
        <w:t>(b)</w:t>
      </w:r>
      <w:r>
        <w:tab/>
        <w:t>is a fit and proper person to hold the certificate.</w:t>
      </w:r>
    </w:p>
    <w:p w14:paraId="7DE08885" w14:textId="77777777" w:rsidR="00F553BB" w:rsidRDefault="00F553BB" w:rsidP="00584CF3">
      <w:pPr>
        <w:pStyle w:val="Amain"/>
        <w:keepNext/>
      </w:pPr>
      <w:r>
        <w:lastRenderedPageBreak/>
        <w:tab/>
        <w:t>(4)</w:t>
      </w:r>
      <w:r>
        <w:tab/>
        <w:t>The</w:t>
      </w:r>
      <w:r w:rsidRPr="00AD3C8D">
        <w:t xml:space="preserve"> law society council </w:t>
      </w:r>
      <w:r>
        <w:t>must not renew an unrestricted practising certificate or restricted practising certificate if satisfied that the applicant—</w:t>
      </w:r>
    </w:p>
    <w:p w14:paraId="29E25B8A" w14:textId="77777777" w:rsidR="00F553BB" w:rsidRDefault="00F553BB" w:rsidP="00F553BB">
      <w:pPr>
        <w:pStyle w:val="Apara"/>
      </w:pPr>
      <w:r>
        <w:tab/>
        <w:t>(a)</w:t>
      </w:r>
      <w:r>
        <w:tab/>
        <w:t>was not eligible to apply for the renewal when the application was made; or</w:t>
      </w:r>
    </w:p>
    <w:p w14:paraId="6BDE9579" w14:textId="77777777" w:rsidR="00F553BB" w:rsidRDefault="00F553BB" w:rsidP="00F553BB">
      <w:pPr>
        <w:pStyle w:val="Apara"/>
      </w:pPr>
      <w:r>
        <w:tab/>
        <w:t>(b)</w:t>
      </w:r>
      <w:r>
        <w:tab/>
        <w:t>is not a fit and proper person to continue to hold the certificate.</w:t>
      </w:r>
    </w:p>
    <w:p w14:paraId="551922B7" w14:textId="77777777" w:rsidR="00F553BB" w:rsidRDefault="00F553BB" w:rsidP="00F553BB">
      <w:pPr>
        <w:pStyle w:val="Amain"/>
      </w:pPr>
      <w:r>
        <w:tab/>
        <w:t>(5)</w:t>
      </w:r>
      <w:r>
        <w:tab/>
        <w:t>The</w:t>
      </w:r>
      <w:r w:rsidRPr="00AD3C8D">
        <w:t xml:space="preserve"> law society council </w:t>
      </w:r>
      <w:r>
        <w:t>must not grant or renew an unrestricted practising certificate or restricted practising certificate if—</w:t>
      </w:r>
    </w:p>
    <w:p w14:paraId="4055A5B7" w14:textId="77777777" w:rsidR="00F553BB" w:rsidRDefault="00F553BB" w:rsidP="00F553BB">
      <w:pPr>
        <w:pStyle w:val="Apara"/>
      </w:pPr>
      <w:r>
        <w:tab/>
        <w:t>(a)</w:t>
      </w:r>
      <w:r>
        <w:tab/>
        <w:t>it considers the applicant’s circumstances have changed since the application was made; and</w:t>
      </w:r>
    </w:p>
    <w:p w14:paraId="30C33227" w14:textId="77777777" w:rsidR="00F553BB" w:rsidRDefault="00F553BB" w:rsidP="00F553BB">
      <w:pPr>
        <w:pStyle w:val="Apara"/>
      </w:pPr>
      <w:r>
        <w:tab/>
        <w:t>(b)</w:t>
      </w:r>
      <w:r>
        <w:tab/>
        <w:t>the applicant would (having regard to information that has come to the</w:t>
      </w:r>
      <w:r w:rsidRPr="00AD3C8D">
        <w:t xml:space="preserve"> law society council’s </w:t>
      </w:r>
      <w:r>
        <w:t>attention) not have been eligible to make the application when the application is being considered.</w:t>
      </w:r>
    </w:p>
    <w:p w14:paraId="4B67BF62" w14:textId="77777777" w:rsidR="00F553BB" w:rsidRDefault="00F553BB" w:rsidP="00F553BB">
      <w:pPr>
        <w:pStyle w:val="Amain"/>
        <w:keepNext/>
      </w:pPr>
      <w:r>
        <w:tab/>
        <w:t>(6)</w:t>
      </w:r>
      <w:r>
        <w:tab/>
        <w:t xml:space="preserve">This section does not affect any other provision of this Act that provides for the refusal to grant or renew an unrestricted practising certificate or restricted practising certificate. </w:t>
      </w:r>
    </w:p>
    <w:p w14:paraId="6625FBCD" w14:textId="77777777" w:rsidR="00F553BB" w:rsidRDefault="00F553BB" w:rsidP="00F553BB">
      <w:pPr>
        <w:pStyle w:val="aNote"/>
        <w:keepNext/>
      </w:pPr>
      <w:r>
        <w:rPr>
          <w:rStyle w:val="charItals"/>
        </w:rPr>
        <w:t>Note 1</w:t>
      </w:r>
      <w:r>
        <w:rPr>
          <w:rStyle w:val="charItals"/>
        </w:rPr>
        <w:tab/>
      </w:r>
      <w:r>
        <w:t>The</w:t>
      </w:r>
      <w:r w:rsidRPr="00AD3C8D">
        <w:t xml:space="preserve"> law society council </w:t>
      </w:r>
      <w:r>
        <w:t>must not grant or renew a practising certificate for an insurable legal practitioner unless satisfied that the practitioner will be covered by an approved indemnity insurance policy (see s 311).</w:t>
      </w:r>
    </w:p>
    <w:p w14:paraId="5A39C236" w14:textId="77777777" w:rsidR="00F553BB" w:rsidRDefault="00F553BB" w:rsidP="00F553BB">
      <w:pPr>
        <w:pStyle w:val="aNote"/>
      </w:pPr>
      <w:r>
        <w:rPr>
          <w:rStyle w:val="charItals"/>
        </w:rPr>
        <w:t>Note 2</w:t>
      </w:r>
      <w:r>
        <w:rPr>
          <w:rStyle w:val="charItals"/>
        </w:rPr>
        <w:tab/>
      </w:r>
      <w:r>
        <w:t>See also s 62 (Refusal to grant or renew unrestricted or restricted practising certificate—failure to show cause etc).</w:t>
      </w:r>
    </w:p>
    <w:p w14:paraId="74DC6A2E" w14:textId="77777777" w:rsidR="00F553BB" w:rsidRDefault="00F553BB" w:rsidP="00F553BB">
      <w:pPr>
        <w:pStyle w:val="Amain"/>
      </w:pPr>
      <w:r>
        <w:tab/>
        <w:t>(7)</w:t>
      </w:r>
      <w:r>
        <w:tab/>
        <w:t>If the</w:t>
      </w:r>
      <w:r w:rsidRPr="00AD3C8D">
        <w:t xml:space="preserve"> law society council </w:t>
      </w:r>
      <w:r>
        <w:t>grants or renews an unrestricted practising certificate or restricted practising certificate, the</w:t>
      </w:r>
      <w:r w:rsidRPr="00AD3C8D">
        <w:t xml:space="preserve"> law society council </w:t>
      </w:r>
      <w:r>
        <w:t>must give the applicant—</w:t>
      </w:r>
    </w:p>
    <w:p w14:paraId="46E25B60" w14:textId="77777777" w:rsidR="00F553BB" w:rsidRDefault="00F553BB" w:rsidP="00F553BB">
      <w:pPr>
        <w:pStyle w:val="Apara"/>
      </w:pPr>
      <w:r>
        <w:tab/>
        <w:t>(a)</w:t>
      </w:r>
      <w:r>
        <w:tab/>
        <w:t>for the grant of a certificate—the practising certificate granted; or</w:t>
      </w:r>
    </w:p>
    <w:p w14:paraId="74D844AB" w14:textId="77777777" w:rsidR="00F553BB" w:rsidRDefault="00F553BB" w:rsidP="00F553BB">
      <w:pPr>
        <w:pStyle w:val="Apara"/>
      </w:pPr>
      <w:r>
        <w:tab/>
        <w:t>(b)</w:t>
      </w:r>
      <w:r>
        <w:tab/>
        <w:t>for the renewal of a certificate—the new practising certificate.</w:t>
      </w:r>
    </w:p>
    <w:p w14:paraId="27CF4950" w14:textId="77777777" w:rsidR="00F553BB" w:rsidRDefault="00F553BB" w:rsidP="00F553BB">
      <w:pPr>
        <w:pStyle w:val="Amain"/>
      </w:pPr>
      <w:r>
        <w:tab/>
        <w:t>(8)</w:t>
      </w:r>
      <w:r>
        <w:tab/>
        <w:t>If the</w:t>
      </w:r>
      <w:r w:rsidRPr="00AD3C8D">
        <w:t xml:space="preserve"> law society council </w:t>
      </w:r>
      <w:r>
        <w:t>refuses to grant or renew an unrestricted practising certificate or restricted practising certificate, the</w:t>
      </w:r>
      <w:r w:rsidRPr="00AD3C8D">
        <w:t xml:space="preserve"> law society council </w:t>
      </w:r>
      <w:r>
        <w:t>must give the applicant an information notice.</w:t>
      </w:r>
    </w:p>
    <w:p w14:paraId="563C38D6" w14:textId="77777777" w:rsidR="00F553BB" w:rsidRPr="00605BA9" w:rsidRDefault="00F553BB" w:rsidP="00F553BB">
      <w:pPr>
        <w:pStyle w:val="AH5Sec"/>
      </w:pPr>
      <w:bookmarkStart w:id="67" w:name="_Toc213680333"/>
      <w:r w:rsidRPr="00381DEF">
        <w:rPr>
          <w:rStyle w:val="CharSectNo"/>
        </w:rPr>
        <w:lastRenderedPageBreak/>
        <w:t>45</w:t>
      </w:r>
      <w:r w:rsidRPr="00605BA9">
        <w:tab/>
        <w:t>Grant or renewal of barrister practising certificate</w:t>
      </w:r>
      <w:bookmarkEnd w:id="67"/>
    </w:p>
    <w:p w14:paraId="5F5D3B1D" w14:textId="77777777" w:rsidR="00F553BB" w:rsidRPr="00605BA9" w:rsidRDefault="00F553BB" w:rsidP="00F553BB">
      <w:pPr>
        <w:pStyle w:val="Amain"/>
      </w:pPr>
      <w:r w:rsidRPr="00605BA9">
        <w:tab/>
        <w:t>(1)</w:t>
      </w:r>
      <w:r w:rsidRPr="00605BA9">
        <w:tab/>
        <w:t>The bar council must consider an application that has been made for the grant or renewal of a barrister practising certificate, and may—</w:t>
      </w:r>
    </w:p>
    <w:p w14:paraId="16B1AB6B" w14:textId="77777777" w:rsidR="00F553BB" w:rsidRPr="00605BA9" w:rsidRDefault="00F553BB" w:rsidP="00F553BB">
      <w:pPr>
        <w:pStyle w:val="Apara"/>
      </w:pPr>
      <w:r w:rsidRPr="00605BA9">
        <w:tab/>
        <w:t>(a)</w:t>
      </w:r>
      <w:r w:rsidRPr="00605BA9">
        <w:tab/>
        <w:t>grant or renew the practising certificate; or</w:t>
      </w:r>
    </w:p>
    <w:p w14:paraId="3909E038" w14:textId="77777777" w:rsidR="00F553BB" w:rsidRPr="00605BA9" w:rsidRDefault="00F553BB" w:rsidP="00D67C04">
      <w:pPr>
        <w:pStyle w:val="Apara"/>
        <w:keepNext/>
      </w:pPr>
      <w:r w:rsidRPr="00605BA9">
        <w:tab/>
        <w:t>(b)</w:t>
      </w:r>
      <w:r w:rsidRPr="00605BA9">
        <w:tab/>
        <w:t>refuse to grant or renew the practising certificate.</w:t>
      </w:r>
    </w:p>
    <w:p w14:paraId="4AEB8E99" w14:textId="77777777" w:rsidR="00F553BB" w:rsidRPr="00605BA9" w:rsidRDefault="00F553BB" w:rsidP="00F553BB">
      <w:pPr>
        <w:pStyle w:val="aNote"/>
      </w:pPr>
      <w:r w:rsidRPr="00605BA9">
        <w:rPr>
          <w:rStyle w:val="charItals"/>
        </w:rPr>
        <w:t>Note</w:t>
      </w:r>
      <w:r w:rsidRPr="00605BA9">
        <w:rPr>
          <w:rStyle w:val="charItals"/>
        </w:rPr>
        <w:tab/>
      </w:r>
      <w:r w:rsidRPr="00605BA9">
        <w:t>When granting or renewing a barrister practising certificate, the bar council may impose conditions on the certificate under s 47.</w:t>
      </w:r>
    </w:p>
    <w:p w14:paraId="49CA5DA5" w14:textId="77777777" w:rsidR="00F553BB" w:rsidRPr="00605BA9" w:rsidRDefault="00F553BB" w:rsidP="00D461C7">
      <w:pPr>
        <w:pStyle w:val="Amain"/>
        <w:keepNext/>
      </w:pPr>
      <w:r w:rsidRPr="00605BA9">
        <w:tab/>
        <w:t>(2)</w:t>
      </w:r>
      <w:r w:rsidRPr="00605BA9">
        <w:tab/>
        <w:t>However, the bar council—</w:t>
      </w:r>
    </w:p>
    <w:p w14:paraId="73776984" w14:textId="77777777" w:rsidR="00F553BB" w:rsidRPr="00605BA9" w:rsidRDefault="00F553BB" w:rsidP="00F553BB">
      <w:pPr>
        <w:pStyle w:val="Apara"/>
      </w:pPr>
      <w:r w:rsidRPr="00605BA9">
        <w:tab/>
        <w:t>(a)</w:t>
      </w:r>
      <w:r w:rsidRPr="00605BA9">
        <w:tab/>
        <w:t>need not consider an application for grant or renewal of a barrister practising certificate if—</w:t>
      </w:r>
    </w:p>
    <w:p w14:paraId="4717E058" w14:textId="77777777" w:rsidR="00F553BB" w:rsidRPr="00605BA9" w:rsidRDefault="00F553BB" w:rsidP="00F553BB">
      <w:pPr>
        <w:pStyle w:val="Asubpara"/>
      </w:pPr>
      <w:r w:rsidRPr="00605BA9">
        <w:tab/>
        <w:t>(i)</w:t>
      </w:r>
      <w:r w:rsidRPr="00605BA9">
        <w:tab/>
        <w:t>the application has not been made in accordance with this Act; or</w:t>
      </w:r>
    </w:p>
    <w:p w14:paraId="7A065F51" w14:textId="77777777" w:rsidR="00F553BB" w:rsidRPr="00605BA9" w:rsidRDefault="00F553BB" w:rsidP="00F553BB">
      <w:pPr>
        <w:pStyle w:val="Asubpara"/>
      </w:pPr>
      <w:r w:rsidRPr="00605BA9">
        <w:tab/>
        <w:t>(ii)</w:t>
      </w:r>
      <w:r w:rsidRPr="00605BA9">
        <w:tab/>
        <w:t>the required fees have not been paid; and</w:t>
      </w:r>
    </w:p>
    <w:p w14:paraId="61838DFA" w14:textId="77777777" w:rsidR="00F553BB" w:rsidRPr="00605BA9" w:rsidRDefault="00F553BB" w:rsidP="00F553BB">
      <w:pPr>
        <w:pStyle w:val="Apara"/>
      </w:pPr>
      <w:r w:rsidRPr="00605BA9">
        <w:tab/>
        <w:t>(b)</w:t>
      </w:r>
      <w:r w:rsidRPr="00605BA9">
        <w:tab/>
        <w:t>may refuse to grant or renew the practising certificate if the applicant has not complied with the criteria prescribed by regulation and the legal profession rules for the grant or renewal.</w:t>
      </w:r>
    </w:p>
    <w:p w14:paraId="0EEA8ADD" w14:textId="77777777" w:rsidR="00F553BB" w:rsidRPr="00605BA9" w:rsidRDefault="00F553BB" w:rsidP="00F553BB">
      <w:pPr>
        <w:pStyle w:val="aNote"/>
        <w:tabs>
          <w:tab w:val="left" w:pos="720"/>
          <w:tab w:val="left" w:pos="1440"/>
          <w:tab w:val="left" w:pos="2160"/>
          <w:tab w:val="left" w:pos="2880"/>
          <w:tab w:val="left" w:pos="3600"/>
          <w:tab w:val="left" w:pos="4320"/>
          <w:tab w:val="left" w:pos="5220"/>
        </w:tabs>
      </w:pPr>
      <w:r w:rsidRPr="00605BA9">
        <w:rPr>
          <w:rStyle w:val="charItals"/>
        </w:rPr>
        <w:t>Note</w:t>
      </w:r>
      <w:r w:rsidRPr="00605BA9">
        <w:rPr>
          <w:rStyle w:val="charItals"/>
        </w:rPr>
        <w:tab/>
      </w:r>
      <w:r w:rsidRPr="00605BA9">
        <w:rPr>
          <w:rStyle w:val="charBoldItals"/>
        </w:rPr>
        <w:t>This Act</w:t>
      </w:r>
      <w:r w:rsidRPr="00605BA9">
        <w:t>—see the dictionary.</w:t>
      </w:r>
    </w:p>
    <w:p w14:paraId="56DDE7FF" w14:textId="77777777" w:rsidR="00F553BB" w:rsidRPr="00605BA9" w:rsidRDefault="00F553BB" w:rsidP="00F553BB">
      <w:pPr>
        <w:pStyle w:val="Amain"/>
      </w:pPr>
      <w:r w:rsidRPr="00605BA9">
        <w:tab/>
        <w:t>(3)</w:t>
      </w:r>
      <w:r w:rsidRPr="00605BA9">
        <w:tab/>
        <w:t>The bar council must not grant a barrister practising certificate unless satisfied that the applicant—</w:t>
      </w:r>
    </w:p>
    <w:p w14:paraId="1A1A05D2" w14:textId="77777777" w:rsidR="00F553BB" w:rsidRPr="00605BA9" w:rsidRDefault="00F553BB" w:rsidP="00F553BB">
      <w:pPr>
        <w:pStyle w:val="Apara"/>
      </w:pPr>
      <w:r w:rsidRPr="00605BA9">
        <w:tab/>
        <w:t>(a)</w:t>
      </w:r>
      <w:r w:rsidRPr="00605BA9">
        <w:tab/>
        <w:t>was eligible to apply for the grant when the application was made; and</w:t>
      </w:r>
    </w:p>
    <w:p w14:paraId="735DF724" w14:textId="77777777" w:rsidR="00F553BB" w:rsidRPr="00605BA9" w:rsidRDefault="00F553BB" w:rsidP="00F553BB">
      <w:pPr>
        <w:pStyle w:val="Apara"/>
      </w:pPr>
      <w:r w:rsidRPr="00605BA9">
        <w:tab/>
        <w:t>(b)</w:t>
      </w:r>
      <w:r w:rsidRPr="00605BA9">
        <w:tab/>
        <w:t>is a fit and proper person to hold the certificate.</w:t>
      </w:r>
    </w:p>
    <w:p w14:paraId="76DF2692" w14:textId="77777777" w:rsidR="00F553BB" w:rsidRPr="00605BA9" w:rsidRDefault="00F553BB" w:rsidP="00F553BB">
      <w:pPr>
        <w:pStyle w:val="Amain"/>
      </w:pPr>
      <w:r w:rsidRPr="00605BA9">
        <w:tab/>
        <w:t>(4)</w:t>
      </w:r>
      <w:r w:rsidRPr="00605BA9">
        <w:tab/>
        <w:t>The bar council must not renew a barrister practising certificate if satisfied that the applicant—</w:t>
      </w:r>
    </w:p>
    <w:p w14:paraId="69D7B10A" w14:textId="77777777" w:rsidR="00F553BB" w:rsidRPr="00605BA9" w:rsidRDefault="00F553BB" w:rsidP="00F553BB">
      <w:pPr>
        <w:pStyle w:val="Apara"/>
      </w:pPr>
      <w:r w:rsidRPr="00605BA9">
        <w:tab/>
        <w:t>(a)</w:t>
      </w:r>
      <w:r w:rsidRPr="00605BA9">
        <w:tab/>
        <w:t>was not eligible to apply for the renewal when the application was made; or</w:t>
      </w:r>
    </w:p>
    <w:p w14:paraId="12AFAC2B" w14:textId="77777777" w:rsidR="00F553BB" w:rsidRPr="00605BA9" w:rsidRDefault="00F553BB" w:rsidP="00F553BB">
      <w:pPr>
        <w:pStyle w:val="Apara"/>
      </w:pPr>
      <w:r w:rsidRPr="00605BA9">
        <w:tab/>
        <w:t>(b)</w:t>
      </w:r>
      <w:r w:rsidRPr="00605BA9">
        <w:tab/>
        <w:t>is not a fit and proper person to continue to hold the certificate.</w:t>
      </w:r>
    </w:p>
    <w:p w14:paraId="786CB7CC" w14:textId="77777777" w:rsidR="00F553BB" w:rsidRPr="00605BA9" w:rsidRDefault="00F553BB" w:rsidP="00F553BB">
      <w:pPr>
        <w:pStyle w:val="Amain"/>
      </w:pPr>
      <w:r w:rsidRPr="00605BA9">
        <w:lastRenderedPageBreak/>
        <w:tab/>
        <w:t>(5)</w:t>
      </w:r>
      <w:r w:rsidRPr="00605BA9">
        <w:tab/>
        <w:t>The bar council must not grant or renew a barrister practising certificate if—</w:t>
      </w:r>
    </w:p>
    <w:p w14:paraId="7DD40691" w14:textId="77777777" w:rsidR="00F553BB" w:rsidRPr="00605BA9" w:rsidRDefault="00F553BB" w:rsidP="00F553BB">
      <w:pPr>
        <w:pStyle w:val="Apara"/>
      </w:pPr>
      <w:r w:rsidRPr="00605BA9">
        <w:tab/>
        <w:t>(a)</w:t>
      </w:r>
      <w:r w:rsidRPr="00605BA9">
        <w:tab/>
        <w:t>it considers the applicant’s circumstances have changed since the application was made; and</w:t>
      </w:r>
    </w:p>
    <w:p w14:paraId="4A0CD373" w14:textId="77777777" w:rsidR="00F553BB" w:rsidRPr="00605BA9" w:rsidRDefault="00F553BB" w:rsidP="00F553BB">
      <w:pPr>
        <w:pStyle w:val="Apara"/>
      </w:pPr>
      <w:r w:rsidRPr="00605BA9">
        <w:tab/>
        <w:t>(b)</w:t>
      </w:r>
      <w:r w:rsidRPr="00605BA9">
        <w:tab/>
        <w:t>the applicant would (having regard to information that has come to the bar council’s attention) not have been eligible to make the application when the application is being considered.</w:t>
      </w:r>
    </w:p>
    <w:p w14:paraId="6918B678" w14:textId="77777777" w:rsidR="00F553BB" w:rsidRPr="00605BA9" w:rsidRDefault="00F553BB" w:rsidP="00F553BB">
      <w:pPr>
        <w:pStyle w:val="Amain"/>
      </w:pPr>
      <w:r w:rsidRPr="00605BA9">
        <w:tab/>
        <w:t>(6)</w:t>
      </w:r>
      <w:r w:rsidRPr="00605BA9">
        <w:tab/>
        <w:t xml:space="preserve">This section does not affect any other provision of this Act that provides for the refusal to grant or renew a barrister practising certificate. </w:t>
      </w:r>
    </w:p>
    <w:p w14:paraId="741D15AC" w14:textId="77777777" w:rsidR="00F553BB" w:rsidRPr="00605BA9" w:rsidRDefault="00F553BB" w:rsidP="00F553BB">
      <w:pPr>
        <w:pStyle w:val="aNote"/>
        <w:keepNext/>
      </w:pPr>
      <w:r w:rsidRPr="00605BA9">
        <w:rPr>
          <w:rStyle w:val="charItals"/>
        </w:rPr>
        <w:t>Note 1</w:t>
      </w:r>
      <w:r w:rsidRPr="00605BA9">
        <w:rPr>
          <w:rStyle w:val="charItals"/>
        </w:rPr>
        <w:tab/>
      </w:r>
      <w:r w:rsidRPr="00605BA9">
        <w:t>The bar council must not grant or renew a practising certificate for an insurable legal practitioner unless satisfied that the practitioner will be covered by an approved indemnity insurance policy (see s 311).</w:t>
      </w:r>
    </w:p>
    <w:p w14:paraId="1AD55FE6" w14:textId="77777777" w:rsidR="00F553BB" w:rsidRPr="00605BA9" w:rsidRDefault="00F553BB" w:rsidP="00F553BB">
      <w:pPr>
        <w:pStyle w:val="aNote"/>
      </w:pPr>
      <w:r w:rsidRPr="00605BA9">
        <w:rPr>
          <w:rStyle w:val="charItals"/>
        </w:rPr>
        <w:t>Note 2</w:t>
      </w:r>
      <w:r w:rsidRPr="00605BA9">
        <w:rPr>
          <w:rStyle w:val="charItals"/>
        </w:rPr>
        <w:tab/>
      </w:r>
      <w:r w:rsidRPr="00605BA9">
        <w:t>See also s 63 (Refusal to grant or renew barrister practising certificate—failure to show cause etc).</w:t>
      </w:r>
    </w:p>
    <w:p w14:paraId="06CCAA23" w14:textId="77777777" w:rsidR="00F553BB" w:rsidRPr="00605BA9" w:rsidRDefault="00F553BB" w:rsidP="00F553BB">
      <w:pPr>
        <w:pStyle w:val="Amain"/>
      </w:pPr>
      <w:r w:rsidRPr="00605BA9">
        <w:tab/>
        <w:t>(7)</w:t>
      </w:r>
      <w:r w:rsidRPr="00605BA9">
        <w:tab/>
        <w:t>If the bar council grants or renews a barrister practising certificate, the bar council must give the applicant—</w:t>
      </w:r>
    </w:p>
    <w:p w14:paraId="74A7C14D" w14:textId="77777777" w:rsidR="00F553BB" w:rsidRPr="00605BA9" w:rsidRDefault="00F553BB" w:rsidP="00F553BB">
      <w:pPr>
        <w:pStyle w:val="Apara"/>
      </w:pPr>
      <w:r w:rsidRPr="00605BA9">
        <w:tab/>
        <w:t>(a)</w:t>
      </w:r>
      <w:r w:rsidRPr="00605BA9">
        <w:tab/>
        <w:t>for the grant of a certificate—the practising certificate granted; or</w:t>
      </w:r>
    </w:p>
    <w:p w14:paraId="62AF96D7" w14:textId="77777777" w:rsidR="00F553BB" w:rsidRPr="00605BA9" w:rsidRDefault="00F553BB" w:rsidP="00F553BB">
      <w:pPr>
        <w:pStyle w:val="Apara"/>
      </w:pPr>
      <w:r w:rsidRPr="00605BA9">
        <w:tab/>
        <w:t>(b)</w:t>
      </w:r>
      <w:r w:rsidRPr="00605BA9">
        <w:tab/>
        <w:t>for the renewal of a certificate—the new practising certificate.</w:t>
      </w:r>
    </w:p>
    <w:p w14:paraId="053A974B" w14:textId="77777777" w:rsidR="00F553BB" w:rsidRPr="00605BA9" w:rsidRDefault="00F553BB" w:rsidP="00F553BB">
      <w:pPr>
        <w:pStyle w:val="Amain"/>
      </w:pPr>
      <w:r w:rsidRPr="00605BA9">
        <w:tab/>
        <w:t>(8)</w:t>
      </w:r>
      <w:r w:rsidRPr="00605BA9">
        <w:tab/>
        <w:t>If the bar council refuses to grant or renew a barrister practising certificate, the bar council must give the applicant an information notice.</w:t>
      </w:r>
    </w:p>
    <w:p w14:paraId="33CABBEA" w14:textId="77777777" w:rsidR="00F553BB" w:rsidRPr="00381DEF" w:rsidRDefault="00F553BB" w:rsidP="00F553BB">
      <w:pPr>
        <w:pStyle w:val="AH3Div"/>
      </w:pPr>
      <w:bookmarkStart w:id="68" w:name="_Toc213680334"/>
      <w:r w:rsidRPr="00381DEF">
        <w:rPr>
          <w:rStyle w:val="CharDivNo"/>
        </w:rPr>
        <w:lastRenderedPageBreak/>
        <w:t>Division 2.4.5</w:t>
      </w:r>
      <w:r>
        <w:tab/>
      </w:r>
      <w:r w:rsidRPr="00381DEF">
        <w:rPr>
          <w:rStyle w:val="CharDivText"/>
        </w:rPr>
        <w:t>Conditions on local practising certificates</w:t>
      </w:r>
      <w:bookmarkEnd w:id="68"/>
    </w:p>
    <w:p w14:paraId="0397C52C" w14:textId="77777777" w:rsidR="00F553BB" w:rsidRDefault="00F553BB" w:rsidP="00F553BB">
      <w:pPr>
        <w:pStyle w:val="AH5Sec"/>
      </w:pPr>
      <w:bookmarkStart w:id="69" w:name="_Toc213680335"/>
      <w:r w:rsidRPr="00381DEF">
        <w:rPr>
          <w:rStyle w:val="CharSectNo"/>
        </w:rPr>
        <w:t>46</w:t>
      </w:r>
      <w:r>
        <w:tab/>
        <w:t>Conditions on local practising certificates generally</w:t>
      </w:r>
      <w:bookmarkEnd w:id="69"/>
      <w:r>
        <w:t xml:space="preserve"> </w:t>
      </w:r>
    </w:p>
    <w:p w14:paraId="7073CF32" w14:textId="77777777" w:rsidR="00F553BB" w:rsidRDefault="00F553BB" w:rsidP="00F553BB">
      <w:pPr>
        <w:pStyle w:val="Amain"/>
        <w:keepNext/>
      </w:pPr>
      <w:r>
        <w:tab/>
        <w:t>(1)</w:t>
      </w:r>
      <w:r>
        <w:tab/>
        <w:t>A local practising certificate is subject to—</w:t>
      </w:r>
    </w:p>
    <w:p w14:paraId="25E0A36E" w14:textId="77777777" w:rsidR="00F553BB" w:rsidRDefault="00F553BB" w:rsidP="00F553BB">
      <w:pPr>
        <w:pStyle w:val="Apara"/>
      </w:pPr>
      <w:r>
        <w:tab/>
        <w:t>(a)</w:t>
      </w:r>
      <w:r>
        <w:tab/>
        <w:t>any conditions imposed by the</w:t>
      </w:r>
      <w:r w:rsidRPr="00605BA9">
        <w:t xml:space="preserve"> relevant council under section 38 (Conditions on practising certificate—government lawyer and in-house lawyer) or section 47 (Conditions imposed on local practising certificate by relevant council)</w:t>
      </w:r>
      <w:r>
        <w:t>; and</w:t>
      </w:r>
    </w:p>
    <w:p w14:paraId="35EA8CF3" w14:textId="77777777" w:rsidR="00F553BB" w:rsidRDefault="00F553BB" w:rsidP="00F553BB">
      <w:pPr>
        <w:pStyle w:val="Apara"/>
      </w:pPr>
      <w:r>
        <w:tab/>
        <w:t>(b)</w:t>
      </w:r>
      <w:r>
        <w:tab/>
        <w:t>any statutory conditions imposed under this Act or any other Act; and</w:t>
      </w:r>
    </w:p>
    <w:p w14:paraId="022E25E4"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3F70469D" w14:textId="77777777" w:rsidR="00F553BB" w:rsidRDefault="00F553BB" w:rsidP="00F553BB">
      <w:pPr>
        <w:pStyle w:val="Apara"/>
      </w:pPr>
      <w:r>
        <w:tab/>
        <w:t>(c)</w:t>
      </w:r>
      <w:r>
        <w:tab/>
        <w:t>any conditions imposed or amended by a relevant council under section 69 (Imposition of conditions on local practising certificate pending criminal proceedings etc); and</w:t>
      </w:r>
    </w:p>
    <w:p w14:paraId="5151C403" w14:textId="77777777" w:rsidR="00F553BB" w:rsidRDefault="00F553BB" w:rsidP="00F553BB">
      <w:pPr>
        <w:pStyle w:val="Apara"/>
      </w:pPr>
      <w:r>
        <w:tab/>
        <w:t>(d)</w:t>
      </w:r>
      <w:r>
        <w:tab/>
        <w:t>any conditions imposed under chapter 4 (Complaints and discipline) or under provisions of a corresponding law that correspond to chapter 4.</w:t>
      </w:r>
    </w:p>
    <w:p w14:paraId="48D982CD" w14:textId="77777777" w:rsidR="00F553BB" w:rsidRDefault="00F553BB" w:rsidP="00F553BB">
      <w:pPr>
        <w:pStyle w:val="Amain"/>
      </w:pPr>
      <w:r>
        <w:tab/>
        <w:t>(2)</w:t>
      </w:r>
      <w:r>
        <w:tab/>
        <w:t>If a condition is imposed, amended or revoked under this Act (other than a statutory condition) during the currency of the local practising certificate concerned, the certificate must be amended by the licensing body, or a new certificate must be issued by the licensing body, to reflect on its face the imposition, amendment or revocation.</w:t>
      </w:r>
    </w:p>
    <w:p w14:paraId="5B7BD8E6" w14:textId="77777777" w:rsidR="00F553BB" w:rsidRDefault="00F553BB" w:rsidP="00F553BB">
      <w:pPr>
        <w:pStyle w:val="AH5Sec"/>
      </w:pPr>
      <w:bookmarkStart w:id="70" w:name="_Toc213680336"/>
      <w:r w:rsidRPr="00381DEF">
        <w:rPr>
          <w:rStyle w:val="CharSectNo"/>
        </w:rPr>
        <w:t>47</w:t>
      </w:r>
      <w:r>
        <w:tab/>
        <w:t>Conditions imposed on local practising certificate by relevant council</w:t>
      </w:r>
      <w:bookmarkEnd w:id="70"/>
      <w:r>
        <w:rPr>
          <w:shd w:val="clear" w:color="auto" w:fill="99CCFF"/>
        </w:rPr>
        <w:t xml:space="preserve"> </w:t>
      </w:r>
    </w:p>
    <w:p w14:paraId="393CD502" w14:textId="77777777" w:rsidR="00F553BB" w:rsidRDefault="00F553BB" w:rsidP="00F553BB">
      <w:pPr>
        <w:pStyle w:val="Amain"/>
      </w:pPr>
      <w:r>
        <w:tab/>
        <w:t>(1)</w:t>
      </w:r>
      <w:r>
        <w:tab/>
        <w:t>The</w:t>
      </w:r>
      <w:r w:rsidRPr="00605BA9">
        <w:t xml:space="preserve"> relevant council </w:t>
      </w:r>
      <w:r>
        <w:t>may impose conditions on a local practising certificate when it is granted or renewed.</w:t>
      </w:r>
    </w:p>
    <w:p w14:paraId="6DC48551" w14:textId="77777777" w:rsidR="00F553BB" w:rsidRPr="00605BA9" w:rsidRDefault="00F553BB" w:rsidP="00584CF3">
      <w:pPr>
        <w:pStyle w:val="Amain"/>
        <w:keepNext/>
      </w:pPr>
      <w:r w:rsidRPr="00605BA9">
        <w:lastRenderedPageBreak/>
        <w:tab/>
        <w:t>(2)</w:t>
      </w:r>
      <w:r w:rsidRPr="00605BA9">
        <w:tab/>
        <w:t>The relevant council may impose a condition on a local practising certificate—</w:t>
      </w:r>
    </w:p>
    <w:p w14:paraId="273B5B3B" w14:textId="77777777" w:rsidR="00F553BB" w:rsidRPr="00605BA9" w:rsidRDefault="00F553BB" w:rsidP="00F553BB">
      <w:pPr>
        <w:pStyle w:val="Apara"/>
      </w:pPr>
      <w:r w:rsidRPr="00605BA9">
        <w:tab/>
        <w:t>(a)</w:t>
      </w:r>
      <w:r w:rsidRPr="00605BA9">
        <w:tab/>
        <w:t>on the application of the applicant for grant or renewal of the practising certificate; or</w:t>
      </w:r>
    </w:p>
    <w:p w14:paraId="2B27A201" w14:textId="77777777" w:rsidR="00F553BB" w:rsidRPr="00605BA9" w:rsidRDefault="00F553BB" w:rsidP="00F553BB">
      <w:pPr>
        <w:pStyle w:val="Apara"/>
      </w:pPr>
      <w:r w:rsidRPr="00605BA9">
        <w:tab/>
        <w:t>(b)</w:t>
      </w:r>
      <w:r w:rsidRPr="00605BA9">
        <w:tab/>
        <w:t>on its own initiative.</w:t>
      </w:r>
    </w:p>
    <w:p w14:paraId="2A7EC35A" w14:textId="77777777" w:rsidR="00F553BB" w:rsidRDefault="00F553BB" w:rsidP="00F553BB">
      <w:pPr>
        <w:pStyle w:val="Amain"/>
      </w:pPr>
      <w:r>
        <w:tab/>
        <w:t>(3)</w:t>
      </w:r>
      <w:r>
        <w:tab/>
        <w:t>The relevant council may impose conditions on a local practising certificate during its currency.</w:t>
      </w:r>
    </w:p>
    <w:p w14:paraId="5C191601" w14:textId="77777777" w:rsidR="00F553BB" w:rsidRDefault="00F553BB" w:rsidP="00F553BB">
      <w:pPr>
        <w:pStyle w:val="Amain"/>
      </w:pPr>
      <w:r>
        <w:tab/>
        <w:t>(4)</w:t>
      </w:r>
      <w:r>
        <w:tab/>
        <w:t>The relevant council may impose conditions on a local practising certificate under subsection (3)—</w:t>
      </w:r>
    </w:p>
    <w:p w14:paraId="496E1B0D" w14:textId="77777777" w:rsidR="00F553BB" w:rsidRDefault="00F553BB" w:rsidP="00F553BB">
      <w:pPr>
        <w:pStyle w:val="Apara"/>
      </w:pPr>
      <w:r>
        <w:tab/>
        <w:t>(a)</w:t>
      </w:r>
      <w:r>
        <w:tab/>
        <w:t>on the application of the holder of the practising certificate; or</w:t>
      </w:r>
    </w:p>
    <w:p w14:paraId="201090C6" w14:textId="77777777" w:rsidR="00F553BB" w:rsidRDefault="00F553BB" w:rsidP="00F553BB">
      <w:pPr>
        <w:pStyle w:val="Apara"/>
      </w:pPr>
      <w:r>
        <w:tab/>
        <w:t>(b)</w:t>
      </w:r>
      <w:r>
        <w:tab/>
        <w:t>on its own initiative.</w:t>
      </w:r>
    </w:p>
    <w:p w14:paraId="368EC79C" w14:textId="77777777" w:rsidR="00F553BB" w:rsidRDefault="00F553BB" w:rsidP="00F553BB">
      <w:pPr>
        <w:pStyle w:val="Amain"/>
      </w:pPr>
      <w:r>
        <w:tab/>
        <w:t>(5)</w:t>
      </w:r>
      <w:r>
        <w:tab/>
        <w:t>A regulation may make provision in relation to an application for the imposition of a condition on a practising certificate.</w:t>
      </w:r>
    </w:p>
    <w:p w14:paraId="1E8C70AF" w14:textId="77777777" w:rsidR="00F553BB" w:rsidRDefault="00F553BB" w:rsidP="00F553BB">
      <w:pPr>
        <w:pStyle w:val="Amain"/>
      </w:pPr>
      <w:r>
        <w:tab/>
        <w:t>(6)</w:t>
      </w:r>
      <w:r>
        <w:tab/>
        <w:t>A condition imposed under this section must be reasonable and relevant.</w:t>
      </w:r>
    </w:p>
    <w:p w14:paraId="0CCBA838" w14:textId="77777777" w:rsidR="00F553BB" w:rsidRDefault="00F553BB" w:rsidP="00F553BB">
      <w:pPr>
        <w:pStyle w:val="Amain"/>
        <w:keepNext/>
      </w:pPr>
      <w:r>
        <w:tab/>
        <w:t>(7)</w:t>
      </w:r>
      <w:r>
        <w:tab/>
        <w:t>A condition imposed under this section may be about any of the following:</w:t>
      </w:r>
    </w:p>
    <w:p w14:paraId="7C011A1F" w14:textId="77777777" w:rsidR="00F553BB" w:rsidRDefault="00F553BB" w:rsidP="00F553BB">
      <w:pPr>
        <w:pStyle w:val="Apara"/>
      </w:pPr>
      <w:r>
        <w:tab/>
        <w:t>(a)</w:t>
      </w:r>
      <w:r>
        <w:tab/>
        <w:t>requiring the holder of the practising certificate to undertake and complete—</w:t>
      </w:r>
    </w:p>
    <w:p w14:paraId="515416CA" w14:textId="77777777" w:rsidR="00F553BB" w:rsidRDefault="00F553BB" w:rsidP="00F553BB">
      <w:pPr>
        <w:pStyle w:val="Asubpara"/>
      </w:pPr>
      <w:r>
        <w:tab/>
        <w:t>(i)</w:t>
      </w:r>
      <w:r>
        <w:tab/>
        <w:t>continuing legal education; or</w:t>
      </w:r>
    </w:p>
    <w:p w14:paraId="21FB2338" w14:textId="77777777" w:rsidR="00F553BB" w:rsidRDefault="00F553BB" w:rsidP="00F553BB">
      <w:pPr>
        <w:pStyle w:val="Asubpara"/>
      </w:pPr>
      <w:r>
        <w:tab/>
        <w:t>(ii)</w:t>
      </w:r>
      <w:r>
        <w:tab/>
        <w:t>particular legal education or training; or</w:t>
      </w:r>
    </w:p>
    <w:p w14:paraId="3A82DB09" w14:textId="77777777" w:rsidR="00F553BB" w:rsidRDefault="00F553BB" w:rsidP="00F553BB">
      <w:pPr>
        <w:pStyle w:val="Asubpara"/>
      </w:pPr>
      <w:r>
        <w:tab/>
        <w:t>(iii)</w:t>
      </w:r>
      <w:r>
        <w:tab/>
        <w:t>a period of supervised legal practice;</w:t>
      </w:r>
    </w:p>
    <w:p w14:paraId="4919AAE1" w14:textId="77777777" w:rsidR="00F553BB" w:rsidRDefault="00F553BB" w:rsidP="00F553BB">
      <w:pPr>
        <w:pStyle w:val="Apara"/>
      </w:pPr>
      <w:r>
        <w:tab/>
        <w:t>(b)</w:t>
      </w:r>
      <w:r>
        <w:tab/>
        <w:t>restricting the areas of law practised;</w:t>
      </w:r>
    </w:p>
    <w:p w14:paraId="78BD65EE" w14:textId="77777777" w:rsidR="00F553BB" w:rsidRDefault="00F553BB" w:rsidP="00F553BB">
      <w:pPr>
        <w:pStyle w:val="Apara"/>
      </w:pPr>
      <w:r>
        <w:tab/>
        <w:t>(c)</w:t>
      </w:r>
      <w:r>
        <w:tab/>
        <w:t>controlling, restricting or prohibiting the operation of a trust account;</w:t>
      </w:r>
    </w:p>
    <w:p w14:paraId="14FC66C1" w14:textId="77777777" w:rsidR="00F553BB" w:rsidRDefault="00F553BB" w:rsidP="00F553BB">
      <w:pPr>
        <w:pStyle w:val="Apara"/>
      </w:pPr>
      <w:r>
        <w:tab/>
        <w:t>(d)</w:t>
      </w:r>
      <w:r>
        <w:tab/>
        <w:t>restricting the holder to particular conditions concerning employment or supervision;</w:t>
      </w:r>
    </w:p>
    <w:p w14:paraId="31FEC75E" w14:textId="77777777" w:rsidR="00F553BB" w:rsidRDefault="00F553BB" w:rsidP="00F553BB">
      <w:pPr>
        <w:pStyle w:val="Apara"/>
      </w:pPr>
      <w:r>
        <w:lastRenderedPageBreak/>
        <w:tab/>
        <w:t>(e)</w:t>
      </w:r>
      <w:r>
        <w:tab/>
        <w:t>a matter agreed to by the holder.</w:t>
      </w:r>
    </w:p>
    <w:p w14:paraId="16331F0B" w14:textId="77777777" w:rsidR="00F553BB" w:rsidRDefault="00F553BB" w:rsidP="00F553BB">
      <w:pPr>
        <w:pStyle w:val="Amain"/>
      </w:pPr>
      <w:r>
        <w:tab/>
        <w:t>(8)</w:t>
      </w:r>
      <w:r>
        <w:tab/>
        <w:t xml:space="preserve">Subsection (7) does not limit the matters about which a condition may be imposed under this section.  </w:t>
      </w:r>
    </w:p>
    <w:p w14:paraId="423A9DD2" w14:textId="77777777" w:rsidR="00F553BB" w:rsidRDefault="00F553BB" w:rsidP="00F553BB">
      <w:pPr>
        <w:pStyle w:val="Amain"/>
      </w:pPr>
      <w:r>
        <w:tab/>
        <w:t>(9)</w:t>
      </w:r>
      <w:r>
        <w:tab/>
        <w:t>The relevant council must not impose a condition, or recommend that a condition be imposed, that requires the holder to undertake and complete particular legal education or training unless—</w:t>
      </w:r>
    </w:p>
    <w:p w14:paraId="5DC55D4D" w14:textId="77777777" w:rsidR="00F553BB" w:rsidRDefault="00F553BB" w:rsidP="00F553BB">
      <w:pPr>
        <w:pStyle w:val="Apara"/>
      </w:pPr>
      <w:r>
        <w:tab/>
        <w:t>(a)</w:t>
      </w:r>
      <w:r>
        <w:tab/>
        <w:t>the council is satisfied, having regard to—</w:t>
      </w:r>
    </w:p>
    <w:p w14:paraId="77992EE8" w14:textId="77777777" w:rsidR="00F553BB" w:rsidRDefault="00F553BB" w:rsidP="00F553BB">
      <w:pPr>
        <w:pStyle w:val="Asubpara"/>
      </w:pPr>
      <w:r>
        <w:tab/>
        <w:t>(i)</w:t>
      </w:r>
      <w:r>
        <w:tab/>
        <w:t>the nature or currency of the holder’s academic studies, legal training or legal experience; or</w:t>
      </w:r>
    </w:p>
    <w:p w14:paraId="4AA9759D" w14:textId="77777777" w:rsidR="00F553BB" w:rsidRDefault="00F553BB" w:rsidP="00F553BB">
      <w:pPr>
        <w:pStyle w:val="Asubpara"/>
      </w:pPr>
      <w:r>
        <w:tab/>
        <w:t>(ii)</w:t>
      </w:r>
      <w:r>
        <w:tab/>
        <w:t>the holder’s conduct;</w:t>
      </w:r>
    </w:p>
    <w:p w14:paraId="6211E146" w14:textId="77777777" w:rsidR="00F553BB" w:rsidRDefault="00F553BB" w:rsidP="00F553BB">
      <w:pPr>
        <w:pStyle w:val="Aparareturn"/>
      </w:pPr>
      <w:r>
        <w:t>that it is reasonable to require the particular legal education or training to be undertaken; or</w:t>
      </w:r>
    </w:p>
    <w:p w14:paraId="62FC2114" w14:textId="77777777" w:rsidR="00F553BB" w:rsidRDefault="00F553BB" w:rsidP="00F553BB">
      <w:pPr>
        <w:pStyle w:val="Apara"/>
      </w:pPr>
      <w:r>
        <w:tab/>
        <w:t>(b)</w:t>
      </w:r>
      <w:r>
        <w:tab/>
        <w:t>the condition is one that is imposed generally on holders of local practising certificates or any class of holders of local practising certificates.</w:t>
      </w:r>
    </w:p>
    <w:p w14:paraId="7D8DF69F" w14:textId="77777777" w:rsidR="00F553BB" w:rsidRDefault="00F553BB" w:rsidP="00F553BB">
      <w:pPr>
        <w:pStyle w:val="aNotepar"/>
      </w:pPr>
      <w:r>
        <w:rPr>
          <w:rStyle w:val="charItals"/>
        </w:rPr>
        <w:t>Note</w:t>
      </w:r>
      <w:r>
        <w:rPr>
          <w:rStyle w:val="charItals"/>
        </w:rPr>
        <w:tab/>
      </w:r>
      <w:r>
        <w:t>A class of holders might comprise newly qualified lawyers, or lawyers returning to legal practice after suspension or an extended break.</w:t>
      </w:r>
    </w:p>
    <w:p w14:paraId="4A3B235A" w14:textId="77777777" w:rsidR="00F553BB" w:rsidRDefault="00F553BB" w:rsidP="00F553BB">
      <w:pPr>
        <w:pStyle w:val="Amain"/>
      </w:pPr>
      <w:r>
        <w:tab/>
        <w:t>(10)</w:t>
      </w:r>
      <w:r>
        <w:tab/>
        <w:t>The relevant council may amend or revoke a condition imposed by it on a local practising certificate under subsection (1) or (3).</w:t>
      </w:r>
    </w:p>
    <w:p w14:paraId="59C81B9F" w14:textId="77777777" w:rsidR="00F553BB" w:rsidRDefault="00F553BB" w:rsidP="00F553BB">
      <w:pPr>
        <w:pStyle w:val="Amain"/>
      </w:pPr>
      <w:r>
        <w:tab/>
        <w:t>(11)</w:t>
      </w:r>
      <w:r>
        <w:tab/>
        <w:t xml:space="preserve">If the relevant council imposes a condition on, or amends or revokes a condition of, a local practising certificate (the </w:t>
      </w:r>
      <w:r>
        <w:rPr>
          <w:rStyle w:val="charBoldItals"/>
        </w:rPr>
        <w:t>action</w:t>
      </w:r>
      <w:r>
        <w:t>)—</w:t>
      </w:r>
    </w:p>
    <w:p w14:paraId="6CD87A20" w14:textId="77777777" w:rsidR="00F553BB" w:rsidRDefault="00F553BB" w:rsidP="00F553BB">
      <w:pPr>
        <w:pStyle w:val="Apara"/>
      </w:pPr>
      <w:r>
        <w:tab/>
        <w:t>(a)</w:t>
      </w:r>
      <w:r>
        <w:tab/>
        <w:t>the council must give the applicant for, or holder of, the certificate an information notice about the action, unless the action was taken on the application of the applicant or holder; and</w:t>
      </w:r>
    </w:p>
    <w:p w14:paraId="47D215E2" w14:textId="77777777" w:rsidR="00F553BB" w:rsidRDefault="00F553BB" w:rsidP="00F553BB">
      <w:pPr>
        <w:pStyle w:val="Apara"/>
      </w:pPr>
      <w:r>
        <w:tab/>
        <w:t>(b)</w:t>
      </w:r>
      <w:r>
        <w:tab/>
        <w:t>if the action was taken during the currency of the certificate—the action takes effect when the holder is given an information notice or other written notice by the council about the action or, if the notice states a later time of effect, at that time.</w:t>
      </w:r>
    </w:p>
    <w:p w14:paraId="619E6D78" w14:textId="77777777" w:rsidR="00F553BB" w:rsidRDefault="00F553BB" w:rsidP="00F553BB">
      <w:pPr>
        <w:pStyle w:val="Amain"/>
      </w:pPr>
      <w:r>
        <w:lastRenderedPageBreak/>
        <w:tab/>
        <w:t>(12)</w:t>
      </w:r>
      <w:r>
        <w:tab/>
        <w:t>This section has effect subject to section 56 (Amending, suspending or cancelling local practising certificate) in relation to the imposition of a condition on a local practising certificate during its currency.</w:t>
      </w:r>
    </w:p>
    <w:p w14:paraId="15DA83CA" w14:textId="77777777" w:rsidR="00F553BB" w:rsidRDefault="00F553BB" w:rsidP="00F553BB">
      <w:pPr>
        <w:pStyle w:val="AH5Sec"/>
      </w:pPr>
      <w:bookmarkStart w:id="71" w:name="_Toc213680337"/>
      <w:r w:rsidRPr="00381DEF">
        <w:rPr>
          <w:rStyle w:val="CharSectNo"/>
        </w:rPr>
        <w:t>48</w:t>
      </w:r>
      <w:r>
        <w:tab/>
        <w:t>Statutory condition about conditions imposed on interstate admission</w:t>
      </w:r>
      <w:bookmarkEnd w:id="71"/>
      <w:r>
        <w:t xml:space="preserve"> </w:t>
      </w:r>
    </w:p>
    <w:p w14:paraId="7AFEA523" w14:textId="77777777" w:rsidR="00F553BB" w:rsidRDefault="00F553BB" w:rsidP="00F553BB">
      <w:pPr>
        <w:pStyle w:val="Amainreturn"/>
        <w:rPr>
          <w:rStyle w:val="25"/>
          <w:spacing w:val="-5"/>
          <w:sz w:val="23"/>
        </w:rPr>
      </w:pPr>
      <w:r>
        <w:t>It is a statutory condition of a local practising certificate that the holder must not contravene a condition that was imposed on the admission of the person to the legal profession under a corresponding law (with any amendments of the condition made from time) and that is still in force.</w:t>
      </w:r>
    </w:p>
    <w:p w14:paraId="161217DE" w14:textId="77777777" w:rsidR="00F553BB" w:rsidRDefault="00F553BB" w:rsidP="00F553BB">
      <w:pPr>
        <w:pStyle w:val="AH5Sec"/>
      </w:pPr>
      <w:bookmarkStart w:id="72" w:name="_Toc213680338"/>
      <w:r w:rsidRPr="00381DEF">
        <w:rPr>
          <w:rStyle w:val="CharSectNo"/>
        </w:rPr>
        <w:t>49</w:t>
      </w:r>
      <w:r>
        <w:tab/>
        <w:t>Barristers—restrictions on engaging in legal practice etc</w:t>
      </w:r>
      <w:bookmarkEnd w:id="72"/>
    </w:p>
    <w:p w14:paraId="4F2A65B5" w14:textId="77777777" w:rsidR="00F553BB" w:rsidRDefault="00F553BB" w:rsidP="00F553BB">
      <w:pPr>
        <w:pStyle w:val="Amain"/>
        <w:keepNext/>
      </w:pPr>
      <w:r>
        <w:tab/>
        <w:t>(1)</w:t>
      </w:r>
      <w:r>
        <w:tab/>
        <w:t>A regulation or legal profession rule may make provision for or in relation to prohibiting the holder of a barrister practising certificate from any or all of the following:</w:t>
      </w:r>
    </w:p>
    <w:p w14:paraId="288CA43A" w14:textId="77777777" w:rsidR="00F553BB" w:rsidRDefault="00F553BB" w:rsidP="00F553BB">
      <w:pPr>
        <w:pStyle w:val="Apara"/>
      </w:pPr>
      <w:r>
        <w:tab/>
        <w:t>(a)</w:t>
      </w:r>
      <w:r>
        <w:tab/>
        <w:t>engaging in legal practice—</w:t>
      </w:r>
    </w:p>
    <w:p w14:paraId="368505E2" w14:textId="77777777" w:rsidR="00F553BB" w:rsidRDefault="00F553BB" w:rsidP="00F553BB">
      <w:pPr>
        <w:pStyle w:val="Asubpara"/>
      </w:pPr>
      <w:r>
        <w:tab/>
        <w:t>(i)</w:t>
      </w:r>
      <w:r>
        <w:tab/>
        <w:t>otherwise than as a sole practitioner; or</w:t>
      </w:r>
    </w:p>
    <w:p w14:paraId="283F8D83" w14:textId="77777777" w:rsidR="00F553BB" w:rsidRDefault="00F553BB" w:rsidP="00F553BB">
      <w:pPr>
        <w:pStyle w:val="Asubpara"/>
      </w:pPr>
      <w:r>
        <w:tab/>
        <w:t>(ii)</w:t>
      </w:r>
      <w:r>
        <w:tab/>
        <w:t>in partnership with anyone; or</w:t>
      </w:r>
    </w:p>
    <w:p w14:paraId="2924AF56" w14:textId="77777777" w:rsidR="00F553BB" w:rsidRDefault="00F553BB" w:rsidP="00F553BB">
      <w:pPr>
        <w:pStyle w:val="Asubpara"/>
      </w:pPr>
      <w:r>
        <w:tab/>
        <w:t>(iii)</w:t>
      </w:r>
      <w:r>
        <w:tab/>
        <w:t>as the employee of anyone;</w:t>
      </w:r>
    </w:p>
    <w:p w14:paraId="7F673A6C" w14:textId="77777777" w:rsidR="00F553BB" w:rsidRDefault="00F553BB" w:rsidP="00F553BB">
      <w:pPr>
        <w:pStyle w:val="Apara"/>
      </w:pPr>
      <w:r>
        <w:tab/>
        <w:t>(b)</w:t>
      </w:r>
      <w:r>
        <w:tab/>
        <w:t>holding office as a legal practitioner director of an incorporated legal practice.</w:t>
      </w:r>
    </w:p>
    <w:p w14:paraId="36394CAD" w14:textId="77777777" w:rsidR="00F553BB" w:rsidRDefault="00F553BB" w:rsidP="00F553BB">
      <w:pPr>
        <w:pStyle w:val="Amain"/>
      </w:pPr>
      <w:r>
        <w:tab/>
        <w:t>(2)</w:t>
      </w:r>
      <w:r>
        <w:tab/>
        <w:t>Conditions may be imposed on a barrister practising certificate granted to a legal practitioner that the practitioner must not—</w:t>
      </w:r>
    </w:p>
    <w:p w14:paraId="4F3F6409" w14:textId="77777777" w:rsidR="00F553BB" w:rsidRDefault="00F553BB" w:rsidP="00F553BB">
      <w:pPr>
        <w:pStyle w:val="Apara"/>
      </w:pPr>
      <w:r>
        <w:tab/>
        <w:t>(a)</w:t>
      </w:r>
      <w:r>
        <w:tab/>
        <w:t>engage in legal practice—</w:t>
      </w:r>
    </w:p>
    <w:p w14:paraId="4DED8948" w14:textId="77777777" w:rsidR="00F553BB" w:rsidRDefault="00F553BB" w:rsidP="00F553BB">
      <w:pPr>
        <w:pStyle w:val="Asubpara"/>
      </w:pPr>
      <w:r>
        <w:tab/>
        <w:t>(i)</w:t>
      </w:r>
      <w:r>
        <w:tab/>
        <w:t>otherwise than as a sole practitioner; or</w:t>
      </w:r>
    </w:p>
    <w:p w14:paraId="2CB86B18" w14:textId="77777777" w:rsidR="00F553BB" w:rsidRDefault="00F553BB" w:rsidP="00F553BB">
      <w:pPr>
        <w:pStyle w:val="Asubpara"/>
      </w:pPr>
      <w:r>
        <w:tab/>
        <w:t>(ii)</w:t>
      </w:r>
      <w:r>
        <w:tab/>
        <w:t>in partnership with anyone; or</w:t>
      </w:r>
    </w:p>
    <w:p w14:paraId="39F14CB0" w14:textId="77777777" w:rsidR="00F553BB" w:rsidRDefault="00F553BB" w:rsidP="00F553BB">
      <w:pPr>
        <w:pStyle w:val="Asubpara"/>
      </w:pPr>
      <w:r>
        <w:tab/>
        <w:t>(iii)</w:t>
      </w:r>
      <w:r>
        <w:tab/>
        <w:t>as the employee of anyone; or</w:t>
      </w:r>
    </w:p>
    <w:p w14:paraId="7917D506" w14:textId="77777777" w:rsidR="00F553BB" w:rsidRDefault="00F553BB" w:rsidP="00F553BB">
      <w:pPr>
        <w:pStyle w:val="Apara"/>
      </w:pPr>
      <w:r>
        <w:lastRenderedPageBreak/>
        <w:tab/>
        <w:t>(b)</w:t>
      </w:r>
      <w:r>
        <w:tab/>
        <w:t>hold office as a legal practitioner director of an incorporated legal practice.</w:t>
      </w:r>
    </w:p>
    <w:p w14:paraId="22544643" w14:textId="77777777" w:rsidR="00F553BB" w:rsidRDefault="00F553BB" w:rsidP="00F553BB">
      <w:pPr>
        <w:pStyle w:val="AH5Sec"/>
      </w:pPr>
      <w:bookmarkStart w:id="73" w:name="_Toc213680339"/>
      <w:r w:rsidRPr="00381DEF">
        <w:rPr>
          <w:rStyle w:val="CharSectNo"/>
        </w:rPr>
        <w:t>50</w:t>
      </w:r>
      <w:r>
        <w:tab/>
        <w:t>Statutory condition about practice as a solicitor</w:t>
      </w:r>
      <w:bookmarkEnd w:id="73"/>
      <w:r>
        <w:t xml:space="preserve"> </w:t>
      </w:r>
    </w:p>
    <w:p w14:paraId="16182E37" w14:textId="77777777" w:rsidR="00F553BB" w:rsidRDefault="00F553BB" w:rsidP="00F553BB">
      <w:pPr>
        <w:pStyle w:val="Amain"/>
      </w:pPr>
      <w:r>
        <w:tab/>
        <w:t>(1)</w:t>
      </w:r>
      <w:r>
        <w:tab/>
        <w:t>It is a statutory condition of a local practising certificate that the holder must not engage in unsupervised legal practice as a solicitor, until the holder has completed a period of supervised legal practice prescribed by regulation.</w:t>
      </w:r>
    </w:p>
    <w:p w14:paraId="38B1BE76" w14:textId="77777777" w:rsidR="00F553BB" w:rsidRDefault="00F553BB" w:rsidP="00F553BB">
      <w:pPr>
        <w:pStyle w:val="Amain"/>
      </w:pPr>
      <w:r>
        <w:tab/>
        <w:t>(2)</w:t>
      </w:r>
      <w:r>
        <w:tab/>
        <w:t>Subsection (1) has effect subject to any other conditions that relate to engaging in supervised legal practice as a solicitor after any period prescribed for that subsection.</w:t>
      </w:r>
    </w:p>
    <w:p w14:paraId="15E47D7A" w14:textId="77777777" w:rsidR="00F553BB" w:rsidRDefault="00F553BB" w:rsidP="00F553BB">
      <w:pPr>
        <w:pStyle w:val="AH5Sec"/>
      </w:pPr>
      <w:bookmarkStart w:id="74" w:name="_Toc213680340"/>
      <w:r w:rsidRPr="00381DEF">
        <w:rPr>
          <w:rStyle w:val="CharSectNo"/>
        </w:rPr>
        <w:t>51</w:t>
      </w:r>
      <w:r>
        <w:tab/>
        <w:t>Statutory condition on local practising certificate about notification of offence</w:t>
      </w:r>
      <w:bookmarkEnd w:id="74"/>
      <w:r>
        <w:t xml:space="preserve"> </w:t>
      </w:r>
    </w:p>
    <w:p w14:paraId="79AE652B" w14:textId="77777777" w:rsidR="00F553BB" w:rsidRDefault="00F553BB" w:rsidP="00F553BB">
      <w:pPr>
        <w:pStyle w:val="Amain"/>
        <w:keepNext/>
      </w:pPr>
      <w:r>
        <w:tab/>
        <w:t>(1)</w:t>
      </w:r>
      <w:r>
        <w:tab/>
        <w:t>It is a statutory condition of a local practising certificate that the holder of the certificate—</w:t>
      </w:r>
    </w:p>
    <w:p w14:paraId="326C1723" w14:textId="77777777" w:rsidR="00F553BB" w:rsidRDefault="00F553BB" w:rsidP="00F553BB">
      <w:pPr>
        <w:pStyle w:val="Apara"/>
      </w:pPr>
      <w:r>
        <w:tab/>
        <w:t>(a)</w:t>
      </w:r>
      <w:r>
        <w:tab/>
        <w:t xml:space="preserve">must notify the relevant council that the holder has been— </w:t>
      </w:r>
    </w:p>
    <w:p w14:paraId="77C05E92" w14:textId="77777777" w:rsidR="00F553BB" w:rsidRDefault="00F553BB" w:rsidP="00F553BB">
      <w:pPr>
        <w:pStyle w:val="Asubpara"/>
      </w:pPr>
      <w:r>
        <w:tab/>
        <w:t>(i)</w:t>
      </w:r>
      <w:r>
        <w:tab/>
        <w:t>convicted of an offence that would have to be disclosed under the admission rules in relation to an application for admission to the legal profession under this Act; or</w:t>
      </w:r>
    </w:p>
    <w:p w14:paraId="29F90479" w14:textId="77777777" w:rsidR="00F553BB" w:rsidRDefault="00F553BB" w:rsidP="00F553BB">
      <w:pPr>
        <w:pStyle w:val="Asubpara"/>
      </w:pPr>
      <w:r>
        <w:tab/>
        <w:t>(ii)</w:t>
      </w:r>
      <w:r>
        <w:tab/>
        <w:t>charged with a serious offence; and</w:t>
      </w:r>
    </w:p>
    <w:p w14:paraId="512D4C21" w14:textId="77777777" w:rsidR="00F553BB" w:rsidRDefault="00F553BB" w:rsidP="00D3682F">
      <w:pPr>
        <w:pStyle w:val="Apara"/>
      </w:pPr>
      <w:r>
        <w:tab/>
        <w:t>(b)</w:t>
      </w:r>
      <w:r>
        <w:tab/>
        <w:t>must do so not later than 7 days after the event happens and by a written notice.</w:t>
      </w:r>
    </w:p>
    <w:p w14:paraId="78520C16" w14:textId="77777777" w:rsidR="00F553BB" w:rsidRDefault="00F553BB" w:rsidP="00F553BB">
      <w:pPr>
        <w:pStyle w:val="Amain"/>
      </w:pPr>
      <w:r>
        <w:tab/>
        <w:t>(2)</w:t>
      </w:r>
      <w:r>
        <w:tab/>
        <w:t>This section does not apply to an offence to which division 2.4.7 (Special powers in relation to local practising certificates—show</w:t>
      </w:r>
      <w:r>
        <w:noBreakHyphen/>
        <w:t>cause events) applies.</w:t>
      </w:r>
    </w:p>
    <w:p w14:paraId="7EA6AA10" w14:textId="77777777" w:rsidR="00F553BB" w:rsidRDefault="00F553BB" w:rsidP="00F553BB">
      <w:pPr>
        <w:pStyle w:val="AH5Sec"/>
      </w:pPr>
      <w:bookmarkStart w:id="75" w:name="_Toc213680341"/>
      <w:r w:rsidRPr="00381DEF">
        <w:rPr>
          <w:rStyle w:val="CharSectNo"/>
        </w:rPr>
        <w:t>52</w:t>
      </w:r>
      <w:r>
        <w:tab/>
        <w:t>Conditions imposed by legal profession rules</w:t>
      </w:r>
      <w:bookmarkEnd w:id="75"/>
      <w:r>
        <w:t xml:space="preserve"> </w:t>
      </w:r>
    </w:p>
    <w:p w14:paraId="5AD7349A" w14:textId="77777777" w:rsidR="00F553BB" w:rsidRDefault="00F553BB" w:rsidP="00584CF3">
      <w:pPr>
        <w:pStyle w:val="Amainreturn"/>
        <w:keepNext/>
      </w:pPr>
      <w:r>
        <w:t>The legal profession rules may—</w:t>
      </w:r>
    </w:p>
    <w:p w14:paraId="0D09DD7A" w14:textId="77777777" w:rsidR="00F553BB" w:rsidRDefault="00F553BB" w:rsidP="00F553BB">
      <w:pPr>
        <w:pStyle w:val="Apara"/>
      </w:pPr>
      <w:r>
        <w:tab/>
        <w:t>(a)</w:t>
      </w:r>
      <w:r>
        <w:tab/>
        <w:t>impose conditions on local practising certificates; or</w:t>
      </w:r>
    </w:p>
    <w:p w14:paraId="4E824984" w14:textId="77777777" w:rsidR="00F553BB" w:rsidRDefault="00F553BB" w:rsidP="00F553BB">
      <w:pPr>
        <w:pStyle w:val="Apara"/>
      </w:pPr>
      <w:r>
        <w:lastRenderedPageBreak/>
        <w:tab/>
        <w:t>(b)</w:t>
      </w:r>
      <w:r>
        <w:tab/>
        <w:t xml:space="preserve">authorise conditions to be imposed on local practising certificates. </w:t>
      </w:r>
    </w:p>
    <w:p w14:paraId="774B2FA1" w14:textId="77777777" w:rsidR="00F553BB" w:rsidRDefault="00F553BB" w:rsidP="00F553BB">
      <w:pPr>
        <w:pStyle w:val="AH5Sec"/>
      </w:pPr>
      <w:bookmarkStart w:id="76" w:name="_Toc213680342"/>
      <w:r w:rsidRPr="00381DEF">
        <w:rPr>
          <w:rStyle w:val="CharSectNo"/>
        </w:rPr>
        <w:t>53</w:t>
      </w:r>
      <w:r>
        <w:tab/>
        <w:t>Compliance with conditions of local practising certificate</w:t>
      </w:r>
      <w:bookmarkEnd w:id="76"/>
      <w:r>
        <w:t xml:space="preserve"> </w:t>
      </w:r>
    </w:p>
    <w:p w14:paraId="1A6F3C29" w14:textId="77777777" w:rsidR="00F553BB" w:rsidRDefault="00F553BB" w:rsidP="00F553BB">
      <w:pPr>
        <w:pStyle w:val="Amainreturn"/>
      </w:pPr>
      <w:r>
        <w:t>The holder of a local practising certificate must not contravene (in the ACT or elsewhere) a condition to which the certificate is subject.</w:t>
      </w:r>
    </w:p>
    <w:p w14:paraId="3863B05C" w14:textId="77777777" w:rsidR="00F553BB" w:rsidRPr="00381DEF" w:rsidRDefault="00F553BB" w:rsidP="00F553BB">
      <w:pPr>
        <w:pStyle w:val="AH3Div"/>
      </w:pPr>
      <w:bookmarkStart w:id="77" w:name="_Toc213680343"/>
      <w:r w:rsidRPr="00381DEF">
        <w:rPr>
          <w:rStyle w:val="CharDivNo"/>
        </w:rPr>
        <w:t>Division 2.4.6</w:t>
      </w:r>
      <w:r>
        <w:tab/>
      </w:r>
      <w:r w:rsidRPr="00381DEF">
        <w:rPr>
          <w:rStyle w:val="CharDivText"/>
        </w:rPr>
        <w:t>Amendment, suspension or cancellation of local practising certificates</w:t>
      </w:r>
      <w:bookmarkEnd w:id="77"/>
    </w:p>
    <w:p w14:paraId="63718D7D" w14:textId="77777777" w:rsidR="00F553BB" w:rsidRDefault="00F553BB" w:rsidP="00F553BB">
      <w:pPr>
        <w:pStyle w:val="AH5Sec"/>
      </w:pPr>
      <w:bookmarkStart w:id="78" w:name="_Toc213680344"/>
      <w:r w:rsidRPr="00381DEF">
        <w:rPr>
          <w:rStyle w:val="CharSectNo"/>
        </w:rPr>
        <w:t>54</w:t>
      </w:r>
      <w:r>
        <w:tab/>
        <w:t>Application—div 2.4.6</w:t>
      </w:r>
      <w:bookmarkEnd w:id="78"/>
      <w:r>
        <w:t xml:space="preserve"> </w:t>
      </w:r>
    </w:p>
    <w:p w14:paraId="164DECF9" w14:textId="77777777" w:rsidR="00F553BB" w:rsidRDefault="00F553BB" w:rsidP="00F553BB">
      <w:pPr>
        <w:pStyle w:val="Amainreturn"/>
      </w:pPr>
      <w:r>
        <w:t>This division does not apply in relation to matters mentioned in division 2.4.7 (Special powers in relation to local practising certificates—show-cause events).</w:t>
      </w:r>
    </w:p>
    <w:p w14:paraId="4688C9E6" w14:textId="77777777" w:rsidR="00F553BB" w:rsidRDefault="00F553BB" w:rsidP="00F553BB">
      <w:pPr>
        <w:pStyle w:val="AH5Sec"/>
      </w:pPr>
      <w:bookmarkStart w:id="79" w:name="_Toc213680345"/>
      <w:r w:rsidRPr="00381DEF">
        <w:rPr>
          <w:rStyle w:val="CharSectNo"/>
        </w:rPr>
        <w:t>55</w:t>
      </w:r>
      <w:r>
        <w:tab/>
        <w:t>Grounds for amending, suspending or cancelling local practising certificate</w:t>
      </w:r>
      <w:bookmarkEnd w:id="79"/>
      <w:r>
        <w:t xml:space="preserve"> </w:t>
      </w:r>
    </w:p>
    <w:p w14:paraId="08B6544D" w14:textId="77777777" w:rsidR="00F553BB" w:rsidRDefault="00F553BB" w:rsidP="00F553BB">
      <w:pPr>
        <w:pStyle w:val="Amain"/>
        <w:keepNext/>
      </w:pPr>
      <w:r>
        <w:tab/>
        <w:t>(1)</w:t>
      </w:r>
      <w:r>
        <w:tab/>
        <w:t>Each of the following is a ground for amending, suspending or cancelling a local practising certificate:</w:t>
      </w:r>
    </w:p>
    <w:p w14:paraId="55CCB5FC" w14:textId="77777777" w:rsidR="00F553BB" w:rsidRDefault="00F553BB" w:rsidP="00F553BB">
      <w:pPr>
        <w:pStyle w:val="Apara"/>
      </w:pPr>
      <w:r>
        <w:tab/>
        <w:t>(a)</w:t>
      </w:r>
      <w:r>
        <w:tab/>
        <w:t>the holder is no longer a fit and proper person to hold the certificate;</w:t>
      </w:r>
    </w:p>
    <w:p w14:paraId="296E5E3D" w14:textId="77777777" w:rsidR="00F553BB" w:rsidRDefault="00F553BB" w:rsidP="00F553BB">
      <w:pPr>
        <w:pStyle w:val="Apara"/>
      </w:pPr>
      <w:r>
        <w:tab/>
        <w:t>(b)</w:t>
      </w:r>
      <w:r>
        <w:tab/>
        <w:t>the holder does not have, or no longer has, an approved policy of indemnity insurance;</w:t>
      </w:r>
    </w:p>
    <w:p w14:paraId="0A220DE6" w14:textId="77777777" w:rsidR="00F553BB" w:rsidRDefault="00F553BB" w:rsidP="00F553BB">
      <w:pPr>
        <w:pStyle w:val="Apara"/>
      </w:pPr>
      <w:r>
        <w:tab/>
        <w:t>(c)</w:t>
      </w:r>
      <w:r>
        <w:tab/>
        <w:t>if a condition of the certificate is that the holder is limited to legal practice stated in the certificate—the holder is engaging in legal practice that the holder is not entitled to engage in under this Act.</w:t>
      </w:r>
    </w:p>
    <w:p w14:paraId="577BEBD2" w14:textId="77777777" w:rsidR="00F553BB" w:rsidRDefault="00F553BB" w:rsidP="00F553BB">
      <w:pPr>
        <w:pStyle w:val="Amain"/>
      </w:pPr>
      <w:r>
        <w:tab/>
        <w:t>(2)</w:t>
      </w:r>
      <w:r>
        <w:tab/>
        <w:t>A regulation may prescribe additional grounds for amending, suspending or cancelling a local practising certificate.</w:t>
      </w:r>
    </w:p>
    <w:p w14:paraId="4812CB21" w14:textId="77777777" w:rsidR="00F553BB" w:rsidRDefault="00F553BB" w:rsidP="00CE5AE0">
      <w:pPr>
        <w:pStyle w:val="AH5Sec"/>
      </w:pPr>
      <w:bookmarkStart w:id="80" w:name="_Toc213680346"/>
      <w:r w:rsidRPr="00381DEF">
        <w:rPr>
          <w:rStyle w:val="CharSectNo"/>
        </w:rPr>
        <w:lastRenderedPageBreak/>
        <w:t>56</w:t>
      </w:r>
      <w:r>
        <w:tab/>
        <w:t>Amending, suspending or cancelling local practising certificate</w:t>
      </w:r>
      <w:bookmarkEnd w:id="80"/>
      <w:r>
        <w:t xml:space="preserve"> </w:t>
      </w:r>
    </w:p>
    <w:p w14:paraId="140783C9" w14:textId="77777777" w:rsidR="00F553BB" w:rsidRDefault="00F553BB" w:rsidP="00CE5AE0">
      <w:pPr>
        <w:pStyle w:val="Amain"/>
        <w:keepNext/>
      </w:pPr>
      <w:r>
        <w:tab/>
        <w:t>(1)</w:t>
      </w:r>
      <w:r>
        <w:tab/>
        <w:t xml:space="preserve">If the relevant council believes a ground exists to amend, suspend or cancel a local practising certificate (the </w:t>
      </w:r>
      <w:r>
        <w:rPr>
          <w:rStyle w:val="charBoldItals"/>
        </w:rPr>
        <w:t>proposed action</w:t>
      </w:r>
      <w:r>
        <w:t>), the council must give the holder a notice that—</w:t>
      </w:r>
    </w:p>
    <w:p w14:paraId="7F5784D7" w14:textId="77777777" w:rsidR="00F553BB" w:rsidRDefault="00F553BB" w:rsidP="00CE5AE0">
      <w:pPr>
        <w:pStyle w:val="Apara"/>
        <w:keepNext/>
      </w:pPr>
      <w:r>
        <w:tab/>
        <w:t>(a)</w:t>
      </w:r>
      <w:r>
        <w:tab/>
        <w:t>states the proposed action, and—</w:t>
      </w:r>
    </w:p>
    <w:p w14:paraId="5B902F9A" w14:textId="77777777" w:rsidR="00F553BB" w:rsidRDefault="00F553BB" w:rsidP="00F553BB">
      <w:pPr>
        <w:pStyle w:val="Asubpara"/>
      </w:pPr>
      <w:r>
        <w:tab/>
        <w:t>(i)</w:t>
      </w:r>
      <w:r>
        <w:tab/>
        <w:t>if the proposed action is to amend the certificate—states the proposed amendment; and</w:t>
      </w:r>
    </w:p>
    <w:p w14:paraId="457F1EC1" w14:textId="77777777" w:rsidR="00F553BB" w:rsidRDefault="00F553BB" w:rsidP="00F553BB">
      <w:pPr>
        <w:pStyle w:val="Asubpara"/>
      </w:pPr>
      <w:r>
        <w:tab/>
        <w:t>(ii)</w:t>
      </w:r>
      <w:r>
        <w:tab/>
        <w:t>if the proposed action is to suspend the certificate—states the proposed suspension period; and</w:t>
      </w:r>
    </w:p>
    <w:p w14:paraId="38CBBCF6" w14:textId="77777777" w:rsidR="00F553BB" w:rsidRDefault="00F553BB" w:rsidP="00F553BB">
      <w:pPr>
        <w:pStyle w:val="Apara"/>
      </w:pPr>
      <w:r>
        <w:tab/>
        <w:t>(b)</w:t>
      </w:r>
      <w:r>
        <w:tab/>
        <w:t>states the grounds for proposing to take the proposed action; and</w:t>
      </w:r>
    </w:p>
    <w:p w14:paraId="7B1D03F4" w14:textId="77777777" w:rsidR="00F553BB" w:rsidRDefault="00F553BB" w:rsidP="00F553BB">
      <w:pPr>
        <w:pStyle w:val="Apara"/>
      </w:pPr>
      <w:r>
        <w:tab/>
        <w:t>(c)</w:t>
      </w:r>
      <w:r>
        <w:tab/>
        <w:t>outlines the facts and circumstances that form the basis for the council’s belief; and</w:t>
      </w:r>
    </w:p>
    <w:p w14:paraId="232D98A2" w14:textId="77777777" w:rsidR="00F553BB" w:rsidRDefault="00F553BB" w:rsidP="00F553BB">
      <w:pPr>
        <w:pStyle w:val="Apara"/>
      </w:pPr>
      <w:r>
        <w:tab/>
        <w:t>(d)</w:t>
      </w:r>
      <w:r>
        <w:tab/>
        <w:t>invites the holder to make written representations to the council, not later than the end of a stated period of not less than 7 days and not more than 28 days after the day the holder is given the notice, about why the proposed action should not be taken.</w:t>
      </w:r>
    </w:p>
    <w:p w14:paraId="27455565" w14:textId="77777777" w:rsidR="00F553BB" w:rsidRDefault="00F553BB" w:rsidP="00F553BB">
      <w:pPr>
        <w:pStyle w:val="Amain"/>
      </w:pPr>
      <w:r>
        <w:tab/>
        <w:t>(2)</w:t>
      </w:r>
      <w:r>
        <w:tab/>
        <w:t>If, after considering all written representations made not later than the end of the stated period and, in its discretion, written representations made after the end of the stated period, the relevant council still believes a ground exists to take the proposed action, the council may—</w:t>
      </w:r>
    </w:p>
    <w:p w14:paraId="29E9D5AA" w14:textId="77777777" w:rsidR="00F553BB" w:rsidRDefault="00F553BB" w:rsidP="00F553BB">
      <w:pPr>
        <w:pStyle w:val="Apara"/>
        <w:keepLines/>
      </w:pPr>
      <w:r>
        <w:tab/>
        <w:t>(a)</w:t>
      </w:r>
      <w:r>
        <w:tab/>
        <w:t>if the notice under subsection (1) stated the proposed action was to amend the practising certificate—amend the certificate in the way stated or in a less onerous way the council considers appropriate because of the representations; or</w:t>
      </w:r>
    </w:p>
    <w:p w14:paraId="0AB6A9A9" w14:textId="77777777" w:rsidR="00F553BB" w:rsidRDefault="00F553BB" w:rsidP="00CE5AE0">
      <w:pPr>
        <w:pStyle w:val="Apara"/>
        <w:keepNext/>
      </w:pPr>
      <w:r>
        <w:tab/>
        <w:t>(b)</w:t>
      </w:r>
      <w:r>
        <w:tab/>
        <w:t>if the notice stated the proposed action was to suspend the practising certificate for a stated period—</w:t>
      </w:r>
    </w:p>
    <w:p w14:paraId="1C977623" w14:textId="77777777" w:rsidR="00F553BB" w:rsidRDefault="00F553BB" w:rsidP="00F553BB">
      <w:pPr>
        <w:pStyle w:val="Asubpara"/>
      </w:pPr>
      <w:r>
        <w:tab/>
        <w:t>(i)</w:t>
      </w:r>
      <w:r>
        <w:tab/>
        <w:t>suspend the certificate for a period no longer than the stated period; or</w:t>
      </w:r>
    </w:p>
    <w:p w14:paraId="799BE9F6" w14:textId="77777777" w:rsidR="00F553BB" w:rsidRDefault="00F553BB" w:rsidP="00F553BB">
      <w:pPr>
        <w:pStyle w:val="Asubpara"/>
      </w:pPr>
      <w:r>
        <w:lastRenderedPageBreak/>
        <w:tab/>
        <w:t>(ii)</w:t>
      </w:r>
      <w:r>
        <w:tab/>
        <w:t>amend the certificate in a less onerous way the council considers appropriate because of the representations; or</w:t>
      </w:r>
    </w:p>
    <w:p w14:paraId="6D6B8CFB" w14:textId="77777777" w:rsidR="00F553BB" w:rsidRDefault="00F553BB" w:rsidP="00F553BB">
      <w:pPr>
        <w:pStyle w:val="Apara"/>
      </w:pPr>
      <w:r>
        <w:tab/>
        <w:t>(c)</w:t>
      </w:r>
      <w:r>
        <w:tab/>
        <w:t>if the notice stated the proposed action was to cancel the practising certificate—</w:t>
      </w:r>
    </w:p>
    <w:p w14:paraId="520C7AE2" w14:textId="77777777" w:rsidR="00F553BB" w:rsidRDefault="00F553BB" w:rsidP="00F553BB">
      <w:pPr>
        <w:pStyle w:val="Asubpara"/>
      </w:pPr>
      <w:r>
        <w:tab/>
        <w:t>(i)</w:t>
      </w:r>
      <w:r>
        <w:tab/>
        <w:t>cancel the certificate; or</w:t>
      </w:r>
    </w:p>
    <w:p w14:paraId="43D31A20" w14:textId="77777777" w:rsidR="00F553BB" w:rsidRDefault="00F553BB" w:rsidP="00F553BB">
      <w:pPr>
        <w:pStyle w:val="Asubpara"/>
      </w:pPr>
      <w:r>
        <w:tab/>
        <w:t>(ii)</w:t>
      </w:r>
      <w:r>
        <w:tab/>
        <w:t>suspend the certificate for a stated period; or</w:t>
      </w:r>
    </w:p>
    <w:p w14:paraId="149E184B" w14:textId="77777777" w:rsidR="00F553BB" w:rsidRDefault="00F553BB" w:rsidP="00F553BB">
      <w:pPr>
        <w:pStyle w:val="Asubpara"/>
      </w:pPr>
      <w:r>
        <w:tab/>
        <w:t>(iii)</w:t>
      </w:r>
      <w:r>
        <w:tab/>
        <w:t>amend the certificate in a less onerous way the council considers appropriate because of the representations.</w:t>
      </w:r>
    </w:p>
    <w:p w14:paraId="1016A07C" w14:textId="77777777" w:rsidR="00F553BB" w:rsidRDefault="00F553BB" w:rsidP="00F553BB">
      <w:pPr>
        <w:pStyle w:val="Amain"/>
      </w:pPr>
      <w:r>
        <w:tab/>
        <w:t>(3)</w:t>
      </w:r>
      <w:r>
        <w:tab/>
        <w:t>If the relevant council decides to amend, suspend or cancel the practising certificate, the council must give the holder an information notice about the decision.</w:t>
      </w:r>
    </w:p>
    <w:p w14:paraId="4F17611B" w14:textId="77777777" w:rsidR="00F553BB" w:rsidRDefault="00F553BB" w:rsidP="00F553BB">
      <w:pPr>
        <w:pStyle w:val="Amain"/>
      </w:pPr>
      <w:r>
        <w:tab/>
        <w:t>(4)</w:t>
      </w:r>
      <w:r>
        <w:tab/>
        <w:t>If the relevant council decides not to amend, suspend or cancel the practising certificate, the council must, by written notice, tell the holder about the decision.</w:t>
      </w:r>
    </w:p>
    <w:p w14:paraId="4EF51B27" w14:textId="77777777" w:rsidR="00F553BB" w:rsidRDefault="00F553BB" w:rsidP="00F553BB">
      <w:pPr>
        <w:pStyle w:val="Amain"/>
        <w:keepNext/>
      </w:pPr>
      <w:r>
        <w:tab/>
        <w:t>(5)</w:t>
      </w:r>
      <w:r>
        <w:tab/>
        <w:t>In this section:</w:t>
      </w:r>
    </w:p>
    <w:p w14:paraId="2C1F98E9" w14:textId="77777777" w:rsidR="00F553BB" w:rsidRDefault="00F553BB" w:rsidP="00F553BB">
      <w:pPr>
        <w:pStyle w:val="aDef"/>
        <w:keepLines/>
      </w:pPr>
      <w:r>
        <w:rPr>
          <w:rStyle w:val="charBoldItals"/>
        </w:rPr>
        <w:t>amend</w:t>
      </w:r>
      <w:r>
        <w:t>, a certificate, means amend the certificate under section 47 (Conditions imposed on local practising certificate by relevant council) during its currency, otherwise than at the request of the holder of the certificate.</w:t>
      </w:r>
    </w:p>
    <w:p w14:paraId="5339F225" w14:textId="77777777" w:rsidR="00F553BB" w:rsidRDefault="00F553BB" w:rsidP="00F553BB">
      <w:pPr>
        <w:pStyle w:val="AH5Sec"/>
      </w:pPr>
      <w:bookmarkStart w:id="81" w:name="_Toc213680347"/>
      <w:r w:rsidRPr="00381DEF">
        <w:rPr>
          <w:rStyle w:val="CharSectNo"/>
        </w:rPr>
        <w:t>57</w:t>
      </w:r>
      <w:r>
        <w:tab/>
        <w:t>Operation of amendment, suspension or cancellation of local practising certificate</w:t>
      </w:r>
      <w:bookmarkEnd w:id="81"/>
      <w:r>
        <w:t xml:space="preserve"> </w:t>
      </w:r>
    </w:p>
    <w:p w14:paraId="710B4490" w14:textId="77777777" w:rsidR="00F553BB" w:rsidRDefault="00F553BB" w:rsidP="00F553BB">
      <w:pPr>
        <w:pStyle w:val="Amain"/>
      </w:pPr>
      <w:r>
        <w:tab/>
        <w:t>(1)</w:t>
      </w:r>
      <w:r>
        <w:tab/>
        <w:t>This section applies if a decision is made to amend, suspend or cancel a local practising certificate under section 56.</w:t>
      </w:r>
    </w:p>
    <w:p w14:paraId="58524152" w14:textId="77777777" w:rsidR="00F553BB" w:rsidRDefault="00F553BB" w:rsidP="00F553BB">
      <w:pPr>
        <w:pStyle w:val="Amain"/>
        <w:keepNext/>
      </w:pPr>
      <w:r>
        <w:tab/>
        <w:t>(2)</w:t>
      </w:r>
      <w:r>
        <w:tab/>
        <w:t>Subject to subsections (3) and (4), the amendment, suspension or cancellation of the practising certificate takes effect on the later of the following:</w:t>
      </w:r>
    </w:p>
    <w:p w14:paraId="66A0CE1D" w14:textId="77777777" w:rsidR="00F553BB" w:rsidRDefault="00F553BB" w:rsidP="00F553BB">
      <w:pPr>
        <w:pStyle w:val="Apara"/>
      </w:pPr>
      <w:r>
        <w:tab/>
        <w:t>(a)</w:t>
      </w:r>
      <w:r>
        <w:tab/>
        <w:t>the day written notice of the decision is given to the holder;</w:t>
      </w:r>
    </w:p>
    <w:p w14:paraId="42101AE2" w14:textId="77777777" w:rsidR="00F553BB" w:rsidRDefault="00F553BB" w:rsidP="00F553BB">
      <w:pPr>
        <w:pStyle w:val="Apara"/>
      </w:pPr>
      <w:r>
        <w:tab/>
        <w:t>(b)</w:t>
      </w:r>
      <w:r>
        <w:tab/>
        <w:t>the day stated in the notice.</w:t>
      </w:r>
    </w:p>
    <w:p w14:paraId="7EE41C9A" w14:textId="77777777" w:rsidR="00F553BB" w:rsidRDefault="00F553BB" w:rsidP="00F553BB">
      <w:pPr>
        <w:pStyle w:val="Amain"/>
      </w:pPr>
      <w:r>
        <w:lastRenderedPageBreak/>
        <w:tab/>
        <w:t>(3)</w:t>
      </w:r>
      <w:r>
        <w:tab/>
        <w:t>If the practising certificate is amended, suspended or cancelled because the holder has been convicted of an offence—</w:t>
      </w:r>
    </w:p>
    <w:p w14:paraId="102A2B3F" w14:textId="77777777" w:rsidR="00F553BB" w:rsidRDefault="00F553BB" w:rsidP="00F553BB">
      <w:pPr>
        <w:pStyle w:val="Apara"/>
      </w:pPr>
      <w:r>
        <w:tab/>
        <w:t>(a)</w:t>
      </w:r>
      <w:r>
        <w:tab/>
        <w:t>the Supreme Court may, on the holder’s application, order that the operation of the amendment, suspension or cancellation of the practising certificate be stayed until—</w:t>
      </w:r>
    </w:p>
    <w:p w14:paraId="3CC9C78F" w14:textId="77777777" w:rsidR="00F553BB" w:rsidRDefault="00F553BB" w:rsidP="00F553BB">
      <w:pPr>
        <w:pStyle w:val="Asubpara"/>
      </w:pPr>
      <w:r>
        <w:tab/>
        <w:t>(i)</w:t>
      </w:r>
      <w:r>
        <w:tab/>
        <w:t>the end of the time to appeal against the conviction; and</w:t>
      </w:r>
    </w:p>
    <w:p w14:paraId="23F99137" w14:textId="77777777" w:rsidR="00F553BB" w:rsidRDefault="00F553BB" w:rsidP="00F553BB">
      <w:pPr>
        <w:pStyle w:val="Asubpara"/>
      </w:pPr>
      <w:r>
        <w:tab/>
        <w:t>(ii)</w:t>
      </w:r>
      <w:r>
        <w:tab/>
        <w:t>if an appeal is made against the conviction—the appeal is finally decided, lapses or otherwise ends; and</w:t>
      </w:r>
    </w:p>
    <w:p w14:paraId="3844C3C5" w14:textId="77777777" w:rsidR="00F553BB" w:rsidRDefault="00F553BB" w:rsidP="00F553BB">
      <w:pPr>
        <w:pStyle w:val="Apara"/>
      </w:pPr>
      <w:r>
        <w:tab/>
        <w:t>(b)</w:t>
      </w:r>
      <w:r>
        <w:tab/>
        <w:t>the amendment, suspension or cancellation does not have effect during any period in relation to which the stay is in force.</w:t>
      </w:r>
    </w:p>
    <w:p w14:paraId="41173FC6" w14:textId="77777777" w:rsidR="00F553BB" w:rsidRDefault="00F553BB" w:rsidP="00F553BB">
      <w:pPr>
        <w:pStyle w:val="Amain"/>
      </w:pPr>
      <w:r>
        <w:tab/>
        <w:t>(4)</w:t>
      </w:r>
      <w:r>
        <w:tab/>
        <w:t>If the practising certificate is amended, suspended or cancelled because the holder has been convicted of an offence and the conviction is quashed—</w:t>
      </w:r>
    </w:p>
    <w:p w14:paraId="33F6554A" w14:textId="77777777" w:rsidR="00F553BB" w:rsidRDefault="00F553BB" w:rsidP="00F553BB">
      <w:pPr>
        <w:pStyle w:val="Apara"/>
      </w:pPr>
      <w:r>
        <w:tab/>
        <w:t>(a)</w:t>
      </w:r>
      <w:r>
        <w:tab/>
        <w:t>the amendment or suspension ceases to have effect when the conviction is quashed; or</w:t>
      </w:r>
    </w:p>
    <w:p w14:paraId="0C32C0DE" w14:textId="77777777" w:rsidR="00F553BB" w:rsidRDefault="00F553BB" w:rsidP="00F553BB">
      <w:pPr>
        <w:pStyle w:val="Apara"/>
      </w:pPr>
      <w:r>
        <w:tab/>
        <w:t>(b)</w:t>
      </w:r>
      <w:r>
        <w:tab/>
        <w:t>the cancellation ceases to have effect when the conviction is quashed and the certificate is restored as if it had only been suspended.</w:t>
      </w:r>
    </w:p>
    <w:p w14:paraId="121DB4FB" w14:textId="77777777" w:rsidR="00F553BB" w:rsidRDefault="00F553BB" w:rsidP="00F553BB">
      <w:pPr>
        <w:pStyle w:val="AH5Sec"/>
      </w:pPr>
      <w:bookmarkStart w:id="82" w:name="_Toc213680348"/>
      <w:r w:rsidRPr="00381DEF">
        <w:rPr>
          <w:rStyle w:val="CharSectNo"/>
        </w:rPr>
        <w:t>58</w:t>
      </w:r>
      <w:r>
        <w:tab/>
        <w:t>Other ways of amending or cancelling local practising certificate</w:t>
      </w:r>
      <w:bookmarkEnd w:id="82"/>
      <w:r>
        <w:t xml:space="preserve"> </w:t>
      </w:r>
    </w:p>
    <w:p w14:paraId="18B4BABB" w14:textId="77777777" w:rsidR="00F553BB" w:rsidRDefault="00F553BB" w:rsidP="00F553BB">
      <w:pPr>
        <w:pStyle w:val="Amain"/>
      </w:pPr>
      <w:r>
        <w:tab/>
        <w:t>(1)</w:t>
      </w:r>
      <w:r>
        <w:tab/>
        <w:t>The relevant council may amend or cancel a local practising certificate if the holder asks the council to do so.</w:t>
      </w:r>
    </w:p>
    <w:p w14:paraId="686C5E97" w14:textId="77777777" w:rsidR="00F553BB" w:rsidRDefault="00F553BB" w:rsidP="00584CF3">
      <w:pPr>
        <w:pStyle w:val="Amain"/>
        <w:keepNext/>
      </w:pPr>
      <w:r>
        <w:tab/>
        <w:t>(2)</w:t>
      </w:r>
      <w:r>
        <w:tab/>
        <w:t>The relevant council may also amend a local practising certificate—</w:t>
      </w:r>
    </w:p>
    <w:p w14:paraId="2075ABB6" w14:textId="77777777" w:rsidR="00F553BB" w:rsidRDefault="00F553BB" w:rsidP="00F553BB">
      <w:pPr>
        <w:pStyle w:val="Apara"/>
      </w:pPr>
      <w:r>
        <w:tab/>
        <w:t>(a)</w:t>
      </w:r>
      <w:r>
        <w:tab/>
        <w:t>for a formal or clerical reason; or</w:t>
      </w:r>
    </w:p>
    <w:p w14:paraId="5D492B53" w14:textId="77777777" w:rsidR="00F553BB" w:rsidRDefault="00F553BB" w:rsidP="00F553BB">
      <w:pPr>
        <w:pStyle w:val="Apara"/>
      </w:pPr>
      <w:r>
        <w:tab/>
        <w:t>(b)</w:t>
      </w:r>
      <w:r>
        <w:tab/>
        <w:t>in another way that does not adversely affect the holder’s interests.</w:t>
      </w:r>
    </w:p>
    <w:p w14:paraId="5B0FF08F" w14:textId="77777777" w:rsidR="00F553BB" w:rsidRDefault="00F553BB" w:rsidP="00F553BB">
      <w:pPr>
        <w:pStyle w:val="Amain"/>
      </w:pPr>
      <w:r>
        <w:lastRenderedPageBreak/>
        <w:tab/>
        <w:t>(3)</w:t>
      </w:r>
      <w:r>
        <w:tab/>
        <w:t>The relevant council must cancel a local practising certificate if the holder’s name has been removed from the local roll or the holder stops being an Australian lawyer.</w:t>
      </w:r>
    </w:p>
    <w:p w14:paraId="0D8C7CE3" w14:textId="77777777" w:rsidR="00F553BB" w:rsidRDefault="00F553BB" w:rsidP="00F553BB">
      <w:pPr>
        <w:pStyle w:val="Amain"/>
      </w:pPr>
      <w:r>
        <w:tab/>
        <w:t>(4)</w:t>
      </w:r>
      <w:r>
        <w:tab/>
        <w:t>The amendment or cancellation of a local practising certificate under this section must be by written notice given to the holder.</w:t>
      </w:r>
    </w:p>
    <w:p w14:paraId="619FC942" w14:textId="77777777" w:rsidR="00F553BB" w:rsidRDefault="00F553BB" w:rsidP="00F553BB">
      <w:pPr>
        <w:pStyle w:val="Amain"/>
      </w:pPr>
      <w:r>
        <w:tab/>
        <w:t>(5)</w:t>
      </w:r>
      <w:r>
        <w:tab/>
        <w:t>To remove any doubt, section 56 (Amending, suspending or cancelling local practising certificate) does not apply to the amendment or cancellation of a local practising certificate under this section.</w:t>
      </w:r>
    </w:p>
    <w:p w14:paraId="49F8DD0A" w14:textId="77777777" w:rsidR="00F553BB" w:rsidRDefault="00F553BB" w:rsidP="00F553BB">
      <w:pPr>
        <w:pStyle w:val="AH5Sec"/>
      </w:pPr>
      <w:bookmarkStart w:id="83" w:name="_Toc213680349"/>
      <w:r w:rsidRPr="00381DEF">
        <w:rPr>
          <w:rStyle w:val="CharSectNo"/>
        </w:rPr>
        <w:t>59</w:t>
      </w:r>
      <w:r>
        <w:tab/>
        <w:t>Relationship of div 2.4.6 with ch 4</w:t>
      </w:r>
      <w:bookmarkEnd w:id="83"/>
      <w:r>
        <w:t xml:space="preserve"> </w:t>
      </w:r>
    </w:p>
    <w:p w14:paraId="6B44B055" w14:textId="77777777" w:rsidR="00F553BB" w:rsidRDefault="00F553BB" w:rsidP="00F553BB">
      <w:pPr>
        <w:pStyle w:val="Amainreturn"/>
      </w:pPr>
      <w:r>
        <w:t>This division does not prevent a complaint from being made under chapter 4 (Complaints and discipline) about a matter to which this division relates.</w:t>
      </w:r>
    </w:p>
    <w:p w14:paraId="452D95B4" w14:textId="77777777" w:rsidR="00264268" w:rsidRDefault="00264268" w:rsidP="00264268">
      <w:pPr>
        <w:pStyle w:val="02Text"/>
        <w:sectPr w:rsidR="00264268">
          <w:headerReference w:type="even" r:id="rId38"/>
          <w:headerReference w:type="default" r:id="rId39"/>
          <w:footerReference w:type="even" r:id="rId40"/>
          <w:footerReference w:type="default" r:id="rId41"/>
          <w:footerReference w:type="first" r:id="rId42"/>
          <w:pgSz w:w="11907" w:h="16839" w:code="9"/>
          <w:pgMar w:top="3880" w:right="1900" w:bottom="3100" w:left="2300" w:header="1800" w:footer="1760" w:gutter="0"/>
          <w:pgNumType w:start="1"/>
          <w:cols w:space="720"/>
          <w:titlePg/>
          <w:docGrid w:linePitch="254"/>
        </w:sectPr>
      </w:pPr>
    </w:p>
    <w:p w14:paraId="00D4F8BB" w14:textId="77777777" w:rsidR="00F553BB" w:rsidRPr="00381DEF" w:rsidRDefault="00F553BB" w:rsidP="00F553BB">
      <w:pPr>
        <w:pStyle w:val="AH3Div"/>
      </w:pPr>
      <w:bookmarkStart w:id="84" w:name="_Toc213680350"/>
      <w:r w:rsidRPr="00381DEF">
        <w:rPr>
          <w:rStyle w:val="CharDivNo"/>
        </w:rPr>
        <w:lastRenderedPageBreak/>
        <w:t>Division 2.4.7</w:t>
      </w:r>
      <w:r>
        <w:tab/>
      </w:r>
      <w:r w:rsidRPr="00381DEF">
        <w:rPr>
          <w:rStyle w:val="CharDivText"/>
        </w:rPr>
        <w:t>Special powers in relation to local practising certificates—show-cause events</w:t>
      </w:r>
      <w:bookmarkEnd w:id="84"/>
    </w:p>
    <w:p w14:paraId="0556C55A" w14:textId="77777777" w:rsidR="00F553BB" w:rsidRDefault="00F553BB" w:rsidP="00F553BB">
      <w:pPr>
        <w:pStyle w:val="AH5Sec"/>
      </w:pPr>
      <w:bookmarkStart w:id="85" w:name="_Toc213680351"/>
      <w:r w:rsidRPr="00381DEF">
        <w:rPr>
          <w:rStyle w:val="CharSectNo"/>
        </w:rPr>
        <w:t>60</w:t>
      </w:r>
      <w:r>
        <w:tab/>
        <w:t>Applicant for local practising certificate—show-cause event</w:t>
      </w:r>
      <w:bookmarkEnd w:id="85"/>
      <w:r>
        <w:t xml:space="preserve"> </w:t>
      </w:r>
    </w:p>
    <w:p w14:paraId="6CDDAFA3" w14:textId="77777777" w:rsidR="00F553BB" w:rsidRDefault="00F553BB" w:rsidP="00F553BB">
      <w:pPr>
        <w:pStyle w:val="Amain"/>
      </w:pPr>
      <w:r>
        <w:tab/>
        <w:t>(1)</w:t>
      </w:r>
      <w:r>
        <w:tab/>
        <w:t>This section applies if—</w:t>
      </w:r>
    </w:p>
    <w:p w14:paraId="0FA7F06B" w14:textId="77777777" w:rsidR="00F553BB" w:rsidRDefault="00F553BB" w:rsidP="00F553BB">
      <w:pPr>
        <w:pStyle w:val="Apara"/>
      </w:pPr>
      <w:r>
        <w:tab/>
        <w:t>(a)</w:t>
      </w:r>
      <w:r>
        <w:tab/>
        <w:t>a person is applying for the grant or renewal of a local practising certificate; and</w:t>
      </w:r>
    </w:p>
    <w:p w14:paraId="38BEF830" w14:textId="77777777" w:rsidR="00F553BB" w:rsidRDefault="00F553BB" w:rsidP="00F553BB">
      <w:pPr>
        <w:pStyle w:val="Apara"/>
      </w:pPr>
      <w:r>
        <w:tab/>
        <w:t>(b)</w:t>
      </w:r>
      <w:r>
        <w:tab/>
        <w:t>a show-cause event in relation to the person happened after the person was first admitted to the legal profession in the ACT or another jurisdiction, however the admission was expressed at the time of the admission.</w:t>
      </w:r>
    </w:p>
    <w:p w14:paraId="11440F93" w14:textId="77777777" w:rsidR="00F553BB" w:rsidRDefault="00F553BB" w:rsidP="00F553BB">
      <w:pPr>
        <w:pStyle w:val="Amain"/>
      </w:pPr>
      <w:r>
        <w:tab/>
        <w:t>(2)</w:t>
      </w:r>
      <w:r>
        <w:tab/>
        <w:t>As part of the application, the person must give the relevant council a written statement, in accordance with the regulations—</w:t>
      </w:r>
    </w:p>
    <w:p w14:paraId="7B162E79" w14:textId="77777777" w:rsidR="00F553BB" w:rsidRDefault="00F553BB" w:rsidP="00F553BB">
      <w:pPr>
        <w:pStyle w:val="Apara"/>
      </w:pPr>
      <w:r>
        <w:tab/>
        <w:t>(a)</w:t>
      </w:r>
      <w:r>
        <w:tab/>
        <w:t>about the show-cause event; and</w:t>
      </w:r>
    </w:p>
    <w:p w14:paraId="1D01E161" w14:textId="1A06FBED" w:rsidR="00F553BB" w:rsidRDefault="00F553BB" w:rsidP="00F553BB">
      <w:pPr>
        <w:pStyle w:val="Apara"/>
      </w:pPr>
      <w:r>
        <w:tab/>
        <w:t>(b)</w:t>
      </w:r>
      <w:r>
        <w:tab/>
        <w:t xml:space="preserve">explaining why, despite the show-cause event, the applicant considers </w:t>
      </w:r>
      <w:r w:rsidR="00914121" w:rsidRPr="004F7C1A">
        <w:rPr>
          <w:color w:val="000000"/>
        </w:rPr>
        <w:t>themself</w:t>
      </w:r>
      <w:r>
        <w:t xml:space="preserve"> to be a fit and proper person to hold a local practising certificate.</w:t>
      </w:r>
    </w:p>
    <w:p w14:paraId="6C2FFECF" w14:textId="77777777" w:rsidR="00F553BB" w:rsidRDefault="00F553BB" w:rsidP="00F553BB">
      <w:pPr>
        <w:pStyle w:val="Amain"/>
      </w:pPr>
      <w:r>
        <w:tab/>
        <w:t>(3)</w:t>
      </w:r>
      <w:r>
        <w:tab/>
        <w:t>However, the person need not give a statement under subsection (2) if the person (as a previous applicant for a local practising certificate or as the holder of a local practising certificate previously in force) has previously provided to the relevant council—</w:t>
      </w:r>
    </w:p>
    <w:p w14:paraId="084F2A5D" w14:textId="77777777" w:rsidR="00F553BB" w:rsidRDefault="00F553BB" w:rsidP="00F553BB">
      <w:pPr>
        <w:pStyle w:val="Apara"/>
      </w:pPr>
      <w:r>
        <w:tab/>
        <w:t>(a)</w:t>
      </w:r>
      <w:r>
        <w:tab/>
        <w:t>a statement under this section; or</w:t>
      </w:r>
    </w:p>
    <w:p w14:paraId="6018D945" w14:textId="77777777" w:rsidR="00F553BB" w:rsidRDefault="00F553BB" w:rsidP="00F553BB">
      <w:pPr>
        <w:pStyle w:val="Apara"/>
        <w:keepNext/>
      </w:pPr>
      <w:r>
        <w:tab/>
        <w:t>(b)</w:t>
      </w:r>
      <w:r>
        <w:tab/>
        <w:t>a notice and statement under section 61;</w:t>
      </w:r>
    </w:p>
    <w:p w14:paraId="345421B4" w14:textId="4FC72168" w:rsidR="00F553BB" w:rsidRDefault="00F553BB" w:rsidP="00F553BB">
      <w:pPr>
        <w:pStyle w:val="Amainreturn"/>
      </w:pPr>
      <w:r>
        <w:t xml:space="preserve">explaining why, despite the show-cause event, the person considers </w:t>
      </w:r>
      <w:r w:rsidR="00914121" w:rsidRPr="004F7C1A">
        <w:rPr>
          <w:color w:val="000000"/>
        </w:rPr>
        <w:t>themself</w:t>
      </w:r>
      <w:r>
        <w:t xml:space="preserve"> to be a fit and proper person to hold a local practising certificate.</w:t>
      </w:r>
    </w:p>
    <w:p w14:paraId="1A9DD6FA" w14:textId="77777777" w:rsidR="00F553BB" w:rsidRDefault="00F553BB" w:rsidP="00F553BB">
      <w:pPr>
        <w:pStyle w:val="Amain"/>
      </w:pPr>
      <w:r>
        <w:lastRenderedPageBreak/>
        <w:tab/>
        <w:t>(4)</w:t>
      </w:r>
      <w:r>
        <w:tab/>
        <w:t>This section applies to a show-cause event whether the event happened before or after the commencement of this section.</w:t>
      </w:r>
    </w:p>
    <w:p w14:paraId="344CED78" w14:textId="77777777" w:rsidR="00F553BB" w:rsidRDefault="00F553BB" w:rsidP="00F553BB">
      <w:pPr>
        <w:pStyle w:val="AH5Sec"/>
      </w:pPr>
      <w:bookmarkStart w:id="86" w:name="_Toc213680352"/>
      <w:r w:rsidRPr="00381DEF">
        <w:rPr>
          <w:rStyle w:val="CharSectNo"/>
        </w:rPr>
        <w:t>61</w:t>
      </w:r>
      <w:r>
        <w:tab/>
        <w:t>Holder of local practising certificate—show-cause event</w:t>
      </w:r>
      <w:bookmarkEnd w:id="86"/>
      <w:r>
        <w:t xml:space="preserve"> </w:t>
      </w:r>
    </w:p>
    <w:p w14:paraId="063ED45D" w14:textId="77777777" w:rsidR="00F553BB" w:rsidRDefault="00F553BB" w:rsidP="00F553BB">
      <w:pPr>
        <w:pStyle w:val="Amain"/>
      </w:pPr>
      <w:r>
        <w:tab/>
        <w:t>(1)</w:t>
      </w:r>
      <w:r>
        <w:tab/>
        <w:t>This section applies to a show-cause event that happens in relation to the holder of a local practising certificate.</w:t>
      </w:r>
    </w:p>
    <w:p w14:paraId="33659701" w14:textId="77777777" w:rsidR="00F553BB" w:rsidRDefault="00F553BB" w:rsidP="00F553BB">
      <w:pPr>
        <w:pStyle w:val="Amain"/>
        <w:keepNext/>
      </w:pPr>
      <w:r>
        <w:tab/>
        <w:t>(2)</w:t>
      </w:r>
      <w:r>
        <w:tab/>
        <w:t>The holder must give to the relevant council both of the following:</w:t>
      </w:r>
    </w:p>
    <w:p w14:paraId="5B5EC313" w14:textId="77777777" w:rsidR="00F553BB" w:rsidRDefault="00F553BB" w:rsidP="00F553BB">
      <w:pPr>
        <w:pStyle w:val="Apara"/>
      </w:pPr>
      <w:r>
        <w:tab/>
        <w:t>(a)</w:t>
      </w:r>
      <w:r>
        <w:tab/>
        <w:t>not later than 7 days after the day the event happens, written notice that the event happened;</w:t>
      </w:r>
    </w:p>
    <w:p w14:paraId="765EDBE8" w14:textId="5FC96BE7" w:rsidR="00F553BB" w:rsidRDefault="00F553BB" w:rsidP="00F553BB">
      <w:pPr>
        <w:pStyle w:val="Apara"/>
      </w:pPr>
      <w:r>
        <w:tab/>
        <w:t>(b)</w:t>
      </w:r>
      <w:r>
        <w:tab/>
        <w:t xml:space="preserve">not later than 28 days after the day the event happens, a written statement explaining why, despite the show-cause event, the person considers </w:t>
      </w:r>
      <w:r w:rsidR="00914121" w:rsidRPr="004F7C1A">
        <w:rPr>
          <w:color w:val="000000"/>
        </w:rPr>
        <w:t>themself</w:t>
      </w:r>
      <w:r>
        <w:t xml:space="preserve"> to be a fit and proper person to hold a local practising certificate.</w:t>
      </w:r>
    </w:p>
    <w:p w14:paraId="30274254" w14:textId="77777777" w:rsidR="00F553BB" w:rsidRDefault="00F553BB" w:rsidP="00F553BB">
      <w:pPr>
        <w:pStyle w:val="Amain"/>
      </w:pPr>
      <w:r>
        <w:tab/>
        <w:t>(3)</w:t>
      </w:r>
      <w:r>
        <w:tab/>
        <w:t>If a written statement is given to the relevant council after the end of the 28-day period, the council may accept the statement and take it into consideration.</w:t>
      </w:r>
    </w:p>
    <w:p w14:paraId="6D284B7B" w14:textId="77777777" w:rsidR="00F553BB" w:rsidRDefault="00F553BB" w:rsidP="00F553BB">
      <w:pPr>
        <w:pStyle w:val="AH5Sec"/>
      </w:pPr>
      <w:bookmarkStart w:id="87" w:name="_Toc213680353"/>
      <w:r w:rsidRPr="00381DEF">
        <w:rPr>
          <w:rStyle w:val="CharSectNo"/>
        </w:rPr>
        <w:t>62</w:t>
      </w:r>
      <w:r>
        <w:tab/>
        <w:t>Refusal to grant or renew unrestricted or restricted practising certificate—failure to show cause etc</w:t>
      </w:r>
      <w:bookmarkEnd w:id="87"/>
      <w:r>
        <w:t xml:space="preserve"> </w:t>
      </w:r>
    </w:p>
    <w:p w14:paraId="3DE4AC03" w14:textId="77777777" w:rsidR="00F553BB" w:rsidRDefault="00F553BB" w:rsidP="00F553BB">
      <w:pPr>
        <w:pStyle w:val="Amain"/>
        <w:keepNext/>
      </w:pPr>
      <w:r>
        <w:tab/>
        <w:t>(1)</w:t>
      </w:r>
      <w:r>
        <w:tab/>
        <w:t>The</w:t>
      </w:r>
      <w:r w:rsidRPr="00605BA9">
        <w:t xml:space="preserve"> law society council </w:t>
      </w:r>
      <w:r>
        <w:t>may refuse to grant or renew an unrestricted practising certificate or restricted practising certificate if the applicant—</w:t>
      </w:r>
    </w:p>
    <w:p w14:paraId="08A7D286" w14:textId="77777777" w:rsidR="00F553BB" w:rsidRDefault="00F553BB" w:rsidP="00F553BB">
      <w:pPr>
        <w:pStyle w:val="Apara"/>
      </w:pPr>
      <w:r>
        <w:tab/>
        <w:t>(a)</w:t>
      </w:r>
      <w:r>
        <w:tab/>
        <w:t>is required by section 60 (Applicant for local practising certificate—show-cause event) to give the law society council, as the relevant council for the applicant, a written statement or notice relating to a matter and has failed to give a written statement or notice in accordance with that requirement; or</w:t>
      </w:r>
    </w:p>
    <w:p w14:paraId="29441395" w14:textId="77777777" w:rsidR="00F553BB" w:rsidRDefault="00F553BB" w:rsidP="00F553BB">
      <w:pPr>
        <w:pStyle w:val="Apara"/>
        <w:keepLines/>
        <w:ind w:left="1599" w:hanging="1599"/>
      </w:pPr>
      <w:r>
        <w:lastRenderedPageBreak/>
        <w:tab/>
        <w:t>(b)</w:t>
      </w:r>
      <w:r>
        <w:tab/>
        <w:t>has given a written statement in accordance with section 60 but the</w:t>
      </w:r>
      <w:r w:rsidRPr="00605BA9">
        <w:t xml:space="preserve"> law society council </w:t>
      </w:r>
      <w:r>
        <w:t>does not consider that the applicant has shown in the statement that, despite the show-cause event concerned, the applicant is a fit and proper person to hold a local practising certificate.</w:t>
      </w:r>
    </w:p>
    <w:p w14:paraId="33AFF7BF" w14:textId="77777777" w:rsidR="00F553BB" w:rsidRDefault="00F553BB" w:rsidP="00F553BB">
      <w:pPr>
        <w:pStyle w:val="Amain"/>
      </w:pPr>
      <w:r>
        <w:tab/>
        <w:t>(2)</w:t>
      </w:r>
      <w:r>
        <w:tab/>
        <w:t>The</w:t>
      </w:r>
      <w:r w:rsidRPr="00605BA9">
        <w:t xml:space="preserve"> law society council </w:t>
      </w:r>
      <w:r>
        <w:t>must give the applicant or holder an information notice about the decision to refuse to grant or renew the certificate.</w:t>
      </w:r>
    </w:p>
    <w:p w14:paraId="00C03235" w14:textId="77777777" w:rsidR="00F553BB" w:rsidRDefault="00F553BB" w:rsidP="00F553BB">
      <w:pPr>
        <w:pStyle w:val="Amain"/>
      </w:pPr>
      <w:r>
        <w:tab/>
        <w:t>(3)</w:t>
      </w:r>
      <w:r>
        <w:tab/>
        <w:t>However, if the</w:t>
      </w:r>
      <w:r w:rsidRPr="00605BA9">
        <w:t xml:space="preserve"> law society council </w:t>
      </w:r>
      <w:r>
        <w:t>considers that the applicant or holder has shown in the statement mentioned in subsection (1) (b) that, despite the show-cause event concerned, the applicant is a fit and proper person to hold a local practising certificate, the</w:t>
      </w:r>
      <w:r w:rsidRPr="00605BA9">
        <w:t xml:space="preserve"> law society council </w:t>
      </w:r>
      <w:r>
        <w:t>must, by written notice, tell the applicant or holder about its decision.</w:t>
      </w:r>
    </w:p>
    <w:p w14:paraId="6852CA3B" w14:textId="77777777" w:rsidR="00F553BB" w:rsidRDefault="00F553BB" w:rsidP="00F553BB">
      <w:pPr>
        <w:pStyle w:val="AH5Sec"/>
      </w:pPr>
      <w:bookmarkStart w:id="88" w:name="_Toc213680354"/>
      <w:r w:rsidRPr="00381DEF">
        <w:rPr>
          <w:rStyle w:val="CharSectNo"/>
        </w:rPr>
        <w:t>63</w:t>
      </w:r>
      <w:r>
        <w:tab/>
        <w:t>Refusal to grant or renew barrister practising certificate—failure to show cause etc</w:t>
      </w:r>
      <w:bookmarkEnd w:id="88"/>
      <w:r>
        <w:t xml:space="preserve"> </w:t>
      </w:r>
    </w:p>
    <w:p w14:paraId="4B25355E" w14:textId="77777777" w:rsidR="00F553BB" w:rsidRPr="00605BA9" w:rsidRDefault="00F553BB" w:rsidP="00F553BB">
      <w:pPr>
        <w:pStyle w:val="Amain"/>
        <w:keepNext/>
      </w:pPr>
      <w:r w:rsidRPr="00605BA9">
        <w:tab/>
        <w:t>(1)</w:t>
      </w:r>
      <w:r w:rsidRPr="00605BA9">
        <w:tab/>
        <w:t>The bar council may refuse to grant or renew a barrister practising certificate if the applicant—</w:t>
      </w:r>
    </w:p>
    <w:p w14:paraId="6D7D26B8" w14:textId="77777777" w:rsidR="00F553BB" w:rsidRPr="00605BA9" w:rsidRDefault="00F553BB" w:rsidP="00F553BB">
      <w:pPr>
        <w:pStyle w:val="Apara"/>
      </w:pPr>
      <w:r w:rsidRPr="00605BA9">
        <w:tab/>
        <w:t>(a)</w:t>
      </w:r>
      <w:r w:rsidRPr="00605BA9">
        <w:tab/>
        <w:t>is required by section 60 (Applicant for local practising certificate—show-cause event) to give the bar council, as the relevant council for the applicant, a written statement or notice relating to a matter and has failed to give a written statement or notice in accordance with that requirement; or</w:t>
      </w:r>
    </w:p>
    <w:p w14:paraId="75435D4C" w14:textId="77777777" w:rsidR="00F553BB" w:rsidRPr="00605BA9" w:rsidRDefault="00F553BB" w:rsidP="00F553BB">
      <w:pPr>
        <w:pStyle w:val="Apara"/>
      </w:pPr>
      <w:r w:rsidRPr="00605BA9">
        <w:tab/>
        <w:t>(b)</w:t>
      </w:r>
      <w:r w:rsidRPr="00605BA9">
        <w:tab/>
        <w:t>has given a written statement in accordance with section 60 but the bar council does not consider that the applicant has shown in the statement that, despite the show-cause event concerned, the applicant is a fit and proper person to hold a local practising certificate.</w:t>
      </w:r>
    </w:p>
    <w:p w14:paraId="345F2193" w14:textId="77777777" w:rsidR="00F553BB" w:rsidRDefault="00F553BB" w:rsidP="00F553BB">
      <w:pPr>
        <w:pStyle w:val="Amain"/>
      </w:pPr>
      <w:r>
        <w:tab/>
        <w:t>(2)</w:t>
      </w:r>
      <w:r>
        <w:tab/>
        <w:t>The</w:t>
      </w:r>
      <w:r w:rsidRPr="00605BA9">
        <w:t xml:space="preserve"> bar council </w:t>
      </w:r>
      <w:r>
        <w:t>must give the applicant or holder an information notice about the decision to refuse to grant or renew the certificate.</w:t>
      </w:r>
    </w:p>
    <w:p w14:paraId="4097CCB5" w14:textId="77777777" w:rsidR="00F553BB" w:rsidRPr="00605BA9" w:rsidRDefault="00F553BB" w:rsidP="00F553BB">
      <w:pPr>
        <w:pStyle w:val="Amain"/>
      </w:pPr>
      <w:r w:rsidRPr="00605BA9">
        <w:lastRenderedPageBreak/>
        <w:tab/>
        <w:t>(3)</w:t>
      </w:r>
      <w:r w:rsidRPr="00605BA9">
        <w:tab/>
        <w:t>However, if the bar council considers that the applicant or holder has shown in the statement mentioned in subsection (1) (b) that, despite the show-cause event concerned, the applicant is a fit and proper person to hold a local practising certificate, the bar council must, by written notice, tell the applicant or holder about its decision.</w:t>
      </w:r>
    </w:p>
    <w:p w14:paraId="1A952076" w14:textId="77777777" w:rsidR="00F553BB" w:rsidRDefault="00F553BB" w:rsidP="00F553BB">
      <w:pPr>
        <w:pStyle w:val="AH5Sec"/>
      </w:pPr>
      <w:bookmarkStart w:id="89" w:name="_Toc213680355"/>
      <w:r w:rsidRPr="00381DEF">
        <w:rPr>
          <w:rStyle w:val="CharSectNo"/>
        </w:rPr>
        <w:t>64</w:t>
      </w:r>
      <w:r>
        <w:tab/>
        <w:t>Amendment, suspension or cancellation of local practising certificate—failure to show cause etc</w:t>
      </w:r>
      <w:bookmarkEnd w:id="89"/>
      <w:r>
        <w:t xml:space="preserve"> </w:t>
      </w:r>
    </w:p>
    <w:p w14:paraId="660B0723" w14:textId="77777777" w:rsidR="00F553BB" w:rsidRDefault="00F553BB" w:rsidP="00F553BB">
      <w:pPr>
        <w:pStyle w:val="Amain"/>
        <w:keepNext/>
      </w:pPr>
      <w:r>
        <w:tab/>
        <w:t>(1)</w:t>
      </w:r>
      <w:r>
        <w:tab/>
        <w:t>The relevant council may amend, suspend or cancel a local practising certificate if the holder—</w:t>
      </w:r>
    </w:p>
    <w:p w14:paraId="501DB35D" w14:textId="77777777" w:rsidR="00F553BB" w:rsidRDefault="00F553BB" w:rsidP="00F553BB">
      <w:pPr>
        <w:pStyle w:val="Apara"/>
      </w:pPr>
      <w:r>
        <w:tab/>
        <w:t>(a)</w:t>
      </w:r>
      <w:r>
        <w:tab/>
        <w:t>is required by section 61 (Holder of local practising certificate—show-cause event) to give the council a written statement or notice relating to a matter and has failed to give a written statement or notice in accordance with that requirement; or</w:t>
      </w:r>
    </w:p>
    <w:p w14:paraId="1E76D4F9" w14:textId="77777777" w:rsidR="00F553BB" w:rsidRDefault="00F553BB" w:rsidP="00F553BB">
      <w:pPr>
        <w:pStyle w:val="Apara"/>
      </w:pPr>
      <w:r>
        <w:tab/>
        <w:t>(b)</w:t>
      </w:r>
      <w:r>
        <w:tab/>
        <w:t>has given a written statement in accordance or section 61 but the council does not consider that the holder has shown in the statement that, despite the show-cause event concerned, the holder is a fit and proper person to hold a local practising certificate.</w:t>
      </w:r>
    </w:p>
    <w:p w14:paraId="4FD5144C" w14:textId="77777777" w:rsidR="00F553BB" w:rsidRDefault="00F553BB" w:rsidP="00F553BB">
      <w:pPr>
        <w:pStyle w:val="Amain"/>
      </w:pPr>
      <w:r>
        <w:tab/>
        <w:t>(2)</w:t>
      </w:r>
      <w:r>
        <w:tab/>
        <w:t>For this section only, a written statement accepted by the relevant council under section 61 (3) is taken to have been given in accordance with section 61.</w:t>
      </w:r>
    </w:p>
    <w:p w14:paraId="3C787828" w14:textId="77777777" w:rsidR="00F553BB" w:rsidRDefault="00F553BB" w:rsidP="00F553BB">
      <w:pPr>
        <w:pStyle w:val="Amain"/>
      </w:pPr>
      <w:r>
        <w:tab/>
        <w:t>(3)</w:t>
      </w:r>
      <w:r>
        <w:tab/>
        <w:t>The relevant council must give the holder an information notice about the decision to amend, suspend or cancel the certificate.</w:t>
      </w:r>
    </w:p>
    <w:p w14:paraId="74A67A7C" w14:textId="77777777" w:rsidR="00F553BB" w:rsidRDefault="00F553BB" w:rsidP="00F553BB">
      <w:pPr>
        <w:pStyle w:val="Amain"/>
        <w:keepLines/>
      </w:pPr>
      <w:r>
        <w:tab/>
        <w:t>(4)</w:t>
      </w:r>
      <w:r>
        <w:tab/>
        <w:t>However, if the relevant council considers that the holder has shown in the statement mentioned in subsection (1) (b) that, despite the show-cause event concerned, the holder is a fit and proper person to hold a local practising certificate, the council must, by written notice, tell the holder about its decision.</w:t>
      </w:r>
    </w:p>
    <w:p w14:paraId="31B5CCBA" w14:textId="77777777" w:rsidR="00F553BB" w:rsidRDefault="00F553BB" w:rsidP="00F553BB">
      <w:pPr>
        <w:pStyle w:val="AH5Sec"/>
      </w:pPr>
      <w:bookmarkStart w:id="90" w:name="_Toc213680356"/>
      <w:r w:rsidRPr="00381DEF">
        <w:rPr>
          <w:rStyle w:val="CharSectNo"/>
        </w:rPr>
        <w:lastRenderedPageBreak/>
        <w:t>65</w:t>
      </w:r>
      <w:r>
        <w:tab/>
        <w:t>Restriction on further applications for local practising certificate after refusal to grant or renew</w:t>
      </w:r>
      <w:bookmarkEnd w:id="90"/>
      <w:r>
        <w:t xml:space="preserve"> </w:t>
      </w:r>
    </w:p>
    <w:p w14:paraId="267BC1C8" w14:textId="77777777" w:rsidR="00F553BB" w:rsidRDefault="00F553BB" w:rsidP="00F553BB">
      <w:pPr>
        <w:pStyle w:val="Amain"/>
      </w:pPr>
      <w:r>
        <w:tab/>
        <w:t>(1)</w:t>
      </w:r>
      <w:r>
        <w:tab/>
        <w:t>This section applies if the</w:t>
      </w:r>
      <w:r w:rsidRPr="00605BA9">
        <w:t xml:space="preserve"> relevant council </w:t>
      </w:r>
      <w:r>
        <w:t>decides under section 62 (Refusal to grant or renew unrestricted or restricted practising certificate—failure to show cause etc) or section 63 (Refusal to grant or renew barrister practising certificate—failure to show cause etc) to refuse to grant or renew a local practising certificate to a person.</w:t>
      </w:r>
    </w:p>
    <w:p w14:paraId="74C5D0B2" w14:textId="77777777" w:rsidR="00F553BB" w:rsidRDefault="00F553BB" w:rsidP="00F553BB">
      <w:pPr>
        <w:pStyle w:val="Amain"/>
      </w:pPr>
      <w:r>
        <w:tab/>
        <w:t>(2)</w:t>
      </w:r>
      <w:r>
        <w:tab/>
        <w:t>The</w:t>
      </w:r>
      <w:r w:rsidRPr="00605BA9">
        <w:t xml:space="preserve"> relevant council </w:t>
      </w:r>
      <w:r>
        <w:t>may also decide that the person is not entitled to apply for the grant of a local practising certificate for a stated period of not longer than 5 years.</w:t>
      </w:r>
    </w:p>
    <w:p w14:paraId="63E441F6" w14:textId="77777777" w:rsidR="00F553BB" w:rsidRDefault="00F553BB" w:rsidP="00F553BB">
      <w:pPr>
        <w:pStyle w:val="Amain"/>
      </w:pPr>
      <w:r>
        <w:tab/>
        <w:t>(3)</w:t>
      </w:r>
      <w:r>
        <w:tab/>
        <w:t>If the</w:t>
      </w:r>
      <w:r w:rsidRPr="00605BA9">
        <w:t xml:space="preserve"> relevant council </w:t>
      </w:r>
      <w:r>
        <w:t xml:space="preserve">makes a decision under subsection (2), the </w:t>
      </w:r>
      <w:r w:rsidRPr="00605BA9">
        <w:t xml:space="preserve">relevant council </w:t>
      </w:r>
      <w:r>
        <w:t>must include the decision in the information notice required under section 62 (2) or section 63 (2).</w:t>
      </w:r>
    </w:p>
    <w:p w14:paraId="46C3599A" w14:textId="77777777" w:rsidR="00F553BB" w:rsidRDefault="00F553BB" w:rsidP="00F553BB">
      <w:pPr>
        <w:pStyle w:val="Amain"/>
      </w:pPr>
      <w:r>
        <w:tab/>
        <w:t>(4)</w:t>
      </w:r>
      <w:r>
        <w:tab/>
        <w:t>A person in relation to whom a decision has been made under this section, or under a provision of a corresponding law that corresponds to this section, is not entitled to apply for the grant of a local practising certificate during the period stated in the decision.</w:t>
      </w:r>
    </w:p>
    <w:p w14:paraId="4F513D9D" w14:textId="77777777" w:rsidR="00F553BB" w:rsidRDefault="00F553BB" w:rsidP="00F553BB">
      <w:pPr>
        <w:pStyle w:val="AH5Sec"/>
      </w:pPr>
      <w:bookmarkStart w:id="91" w:name="_Toc213680357"/>
      <w:r w:rsidRPr="00381DEF">
        <w:rPr>
          <w:rStyle w:val="CharSectNo"/>
        </w:rPr>
        <w:t>66</w:t>
      </w:r>
      <w:r>
        <w:tab/>
        <w:t>Restriction on further applications for local practising certificate after cancellation</w:t>
      </w:r>
      <w:bookmarkEnd w:id="91"/>
      <w:r>
        <w:t xml:space="preserve"> </w:t>
      </w:r>
    </w:p>
    <w:p w14:paraId="7AB5939D" w14:textId="77777777" w:rsidR="00F553BB" w:rsidRDefault="00F553BB" w:rsidP="00F553BB">
      <w:pPr>
        <w:pStyle w:val="Amain"/>
      </w:pPr>
      <w:r>
        <w:tab/>
        <w:t>(1)</w:t>
      </w:r>
      <w:r>
        <w:tab/>
        <w:t>This section applies if the relevant council decides under section 64 (Amendment, suspension or cancellation of local practising</w:t>
      </w:r>
      <w:r>
        <w:rPr>
          <w:shd w:val="clear" w:color="auto" w:fill="99CCFF"/>
        </w:rPr>
        <w:t xml:space="preserve"> </w:t>
      </w:r>
      <w:r>
        <w:t>certificate—failure to show cause etc) to cancel a person’s local practising certificate.</w:t>
      </w:r>
    </w:p>
    <w:p w14:paraId="22ECD73D" w14:textId="77777777" w:rsidR="00F553BB" w:rsidRDefault="00F553BB" w:rsidP="00F553BB">
      <w:pPr>
        <w:pStyle w:val="Amain"/>
      </w:pPr>
      <w:r>
        <w:tab/>
        <w:t>(2)</w:t>
      </w:r>
      <w:r>
        <w:tab/>
        <w:t>The relevant council may also decide that the person is not entitled to apply for the grant of a local practising certificate for a stated period of not longer than 5 years.</w:t>
      </w:r>
    </w:p>
    <w:p w14:paraId="7309F388" w14:textId="77777777" w:rsidR="00F553BB" w:rsidRDefault="00F553BB" w:rsidP="00F553BB">
      <w:pPr>
        <w:pStyle w:val="Amain"/>
      </w:pPr>
      <w:r>
        <w:tab/>
        <w:t>(3)</w:t>
      </w:r>
      <w:r>
        <w:tab/>
        <w:t>If the relevant council makes a decision under subsection (2), the council must include the decision in the information notice required under section 64 (3).</w:t>
      </w:r>
    </w:p>
    <w:p w14:paraId="5FD0A755" w14:textId="77777777" w:rsidR="00F553BB" w:rsidRDefault="00F553BB" w:rsidP="00F553BB">
      <w:pPr>
        <w:pStyle w:val="Amain"/>
      </w:pPr>
      <w:r>
        <w:lastRenderedPageBreak/>
        <w:tab/>
        <w:t>(4)</w:t>
      </w:r>
      <w:r>
        <w:tab/>
        <w:t>A person in relation to whom a decision has been made under this section, or under a provision of a corresponding law that corresponds to this section, is not entitled to apply for the grant of a local practising certificate during the period stated in the decision.</w:t>
      </w:r>
    </w:p>
    <w:p w14:paraId="62B05CB1" w14:textId="77777777" w:rsidR="00F553BB" w:rsidRDefault="00F553BB" w:rsidP="00F553BB">
      <w:pPr>
        <w:pStyle w:val="AH5Sec"/>
      </w:pPr>
      <w:bookmarkStart w:id="92" w:name="_Toc213680358"/>
      <w:r w:rsidRPr="00381DEF">
        <w:rPr>
          <w:rStyle w:val="CharSectNo"/>
        </w:rPr>
        <w:t>67</w:t>
      </w:r>
      <w:r>
        <w:tab/>
        <w:t>Relationship of div 2.4.7 with pt 4.4 and ch 6</w:t>
      </w:r>
      <w:bookmarkEnd w:id="92"/>
      <w:r>
        <w:t xml:space="preserve"> </w:t>
      </w:r>
    </w:p>
    <w:p w14:paraId="22E0D2F6" w14:textId="77777777" w:rsidR="00F553BB" w:rsidRDefault="00F553BB" w:rsidP="00F553BB">
      <w:pPr>
        <w:pStyle w:val="Amain"/>
      </w:pPr>
      <w:r>
        <w:tab/>
        <w:t>(1)</w:t>
      </w:r>
      <w:r>
        <w:tab/>
        <w:t>The relevant council has and may exercise powers under part 4.4 (Investigation of complaints) and chapter 6 (Investigations), in relation to a matter under this division, as if the matter were the subject of a complaint under chapter 4.</w:t>
      </w:r>
    </w:p>
    <w:p w14:paraId="2609E6FC" w14:textId="77777777" w:rsidR="00F553BB" w:rsidRDefault="00F553BB" w:rsidP="00F553BB">
      <w:pPr>
        <w:pStyle w:val="Amain"/>
      </w:pPr>
      <w:r>
        <w:tab/>
        <w:t>(2)</w:t>
      </w:r>
      <w:r>
        <w:tab/>
        <w:t>Accordingly, the provisions of part 4.4 and chapter 6 apply in relation to a matter under this division with any necessary changes.</w:t>
      </w:r>
    </w:p>
    <w:p w14:paraId="64EF0D30" w14:textId="77777777" w:rsidR="00F553BB" w:rsidRDefault="00F553BB" w:rsidP="00F553BB">
      <w:pPr>
        <w:pStyle w:val="Amain"/>
      </w:pPr>
      <w:r>
        <w:tab/>
        <w:t>(3)</w:t>
      </w:r>
      <w:r>
        <w:tab/>
        <w:t>This division does not prevent a complaint from being made under chapter 4 about a matter to which this division relates.</w:t>
      </w:r>
    </w:p>
    <w:p w14:paraId="41D9DAC1" w14:textId="77777777" w:rsidR="00F553BB" w:rsidRPr="00381DEF" w:rsidRDefault="00F553BB" w:rsidP="00F553BB">
      <w:pPr>
        <w:pStyle w:val="AH3Div"/>
      </w:pPr>
      <w:bookmarkStart w:id="93" w:name="_Toc213680359"/>
      <w:r w:rsidRPr="00381DEF">
        <w:rPr>
          <w:rStyle w:val="CharDivNo"/>
        </w:rPr>
        <w:t>Division 2.4.8</w:t>
      </w:r>
      <w:r>
        <w:tab/>
      </w:r>
      <w:r w:rsidRPr="00381DEF">
        <w:rPr>
          <w:rStyle w:val="CharDivText"/>
        </w:rPr>
        <w:t>Further provisions about local practising certificates</w:t>
      </w:r>
      <w:bookmarkEnd w:id="93"/>
    </w:p>
    <w:p w14:paraId="5DAA02AA" w14:textId="77777777" w:rsidR="00F553BB" w:rsidRDefault="00F553BB" w:rsidP="00F553BB">
      <w:pPr>
        <w:pStyle w:val="AH5Sec"/>
      </w:pPr>
      <w:bookmarkStart w:id="94" w:name="_Toc213680360"/>
      <w:r w:rsidRPr="00381DEF">
        <w:rPr>
          <w:rStyle w:val="CharSectNo"/>
        </w:rPr>
        <w:t>68</w:t>
      </w:r>
      <w:r>
        <w:tab/>
        <w:t>Immediate suspension of local practising certificate</w:t>
      </w:r>
      <w:bookmarkEnd w:id="94"/>
      <w:r>
        <w:t xml:space="preserve"> </w:t>
      </w:r>
    </w:p>
    <w:p w14:paraId="5E352AD1" w14:textId="77777777" w:rsidR="00F553BB" w:rsidRDefault="00F553BB" w:rsidP="00F553BB">
      <w:pPr>
        <w:pStyle w:val="Amain"/>
      </w:pPr>
      <w:r>
        <w:tab/>
        <w:t>(1)</w:t>
      </w:r>
      <w:r>
        <w:tab/>
        <w:t>This section applies, despite division 2.4.6 (Amendment, suspension or cancellation of local practising certificates) and division 2.4.7 (Special powers in relation to local practising certificates—show-cause events), if the relevant council considers it necessary in the public interest to immediately suspend a local practising certificate on—</w:t>
      </w:r>
    </w:p>
    <w:p w14:paraId="38B885D1" w14:textId="77777777" w:rsidR="00F553BB" w:rsidRDefault="00F553BB" w:rsidP="00F553BB">
      <w:pPr>
        <w:pStyle w:val="Apara"/>
      </w:pPr>
      <w:r>
        <w:tab/>
        <w:t>(a)</w:t>
      </w:r>
      <w:r>
        <w:tab/>
        <w:t>any of the grounds on which the certificate could be suspended or cancelled under division 2.4.6; or</w:t>
      </w:r>
    </w:p>
    <w:p w14:paraId="19F2805D" w14:textId="77777777" w:rsidR="00F553BB" w:rsidRDefault="00F553BB" w:rsidP="00F553BB">
      <w:pPr>
        <w:pStyle w:val="Apara"/>
      </w:pPr>
      <w:r>
        <w:tab/>
        <w:t>(b)</w:t>
      </w:r>
      <w:r>
        <w:tab/>
        <w:t>the ground of the happening of a show-cause event in relation to the holder; or</w:t>
      </w:r>
    </w:p>
    <w:p w14:paraId="073336AC" w14:textId="77777777" w:rsidR="00F553BB" w:rsidRDefault="00F553BB" w:rsidP="00CE5AE0">
      <w:pPr>
        <w:pStyle w:val="Apara"/>
        <w:keepNext/>
      </w:pPr>
      <w:r>
        <w:lastRenderedPageBreak/>
        <w:tab/>
        <w:t>(c)</w:t>
      </w:r>
      <w:r>
        <w:tab/>
        <w:t>any other ground that the council considers justifies immediate suspension of the certificate in the public interest;</w:t>
      </w:r>
    </w:p>
    <w:p w14:paraId="52C51184" w14:textId="77777777" w:rsidR="00F553BB" w:rsidRDefault="00F553BB" w:rsidP="00F553BB">
      <w:pPr>
        <w:pStyle w:val="Amainreturn"/>
      </w:pPr>
      <w:r>
        <w:t>whether or not any action has been taken or started under division 2.4.6 or division 2.4.7 in relation to the holder.</w:t>
      </w:r>
    </w:p>
    <w:p w14:paraId="6D3DD529" w14:textId="77777777" w:rsidR="00F553BB" w:rsidRDefault="00F553BB" w:rsidP="00F553BB">
      <w:pPr>
        <w:pStyle w:val="Amain"/>
        <w:keepNext/>
      </w:pPr>
      <w:r>
        <w:tab/>
        <w:t>(2)</w:t>
      </w:r>
      <w:r>
        <w:tab/>
        <w:t>The relevant council may, by written notice given to the holder, immediately suspend the practising certificate until the earlier of the following:</w:t>
      </w:r>
    </w:p>
    <w:p w14:paraId="7827686C" w14:textId="77777777" w:rsidR="00F553BB" w:rsidRDefault="00F553BB" w:rsidP="00F553BB">
      <w:pPr>
        <w:pStyle w:val="Apara"/>
      </w:pPr>
      <w:r>
        <w:tab/>
        <w:t>(a)</w:t>
      </w:r>
      <w:r>
        <w:tab/>
        <w:t>the council gives the holder an information notice under section 56 (3) (Amending, suspending or cancelling local practising certificate);</w:t>
      </w:r>
    </w:p>
    <w:p w14:paraId="1ADDF20B" w14:textId="77777777" w:rsidR="00F553BB" w:rsidRDefault="00F553BB" w:rsidP="00F553BB">
      <w:pPr>
        <w:pStyle w:val="Apara"/>
      </w:pPr>
      <w:r>
        <w:tab/>
        <w:t>(b)</w:t>
      </w:r>
      <w:r>
        <w:tab/>
        <w:t>the council gives the holder written notice under section 56 (4);</w:t>
      </w:r>
    </w:p>
    <w:p w14:paraId="4F9B5EBF" w14:textId="77777777" w:rsidR="00F553BB" w:rsidRDefault="00F553BB" w:rsidP="00F553BB">
      <w:pPr>
        <w:pStyle w:val="Apara"/>
      </w:pPr>
      <w:r>
        <w:tab/>
        <w:t>(c)</w:t>
      </w:r>
      <w:r>
        <w:tab/>
        <w:t>the council gives the holder an information notice under section 64 (3) (Amendment, suspension or cancellation of local practising certificate—failure to show cause etc);</w:t>
      </w:r>
    </w:p>
    <w:p w14:paraId="168E9B8F" w14:textId="77777777" w:rsidR="00F553BB" w:rsidRDefault="00F553BB" w:rsidP="00F553BB">
      <w:pPr>
        <w:pStyle w:val="Apara"/>
      </w:pPr>
      <w:r>
        <w:tab/>
        <w:t>(d)</w:t>
      </w:r>
      <w:r>
        <w:tab/>
        <w:t>the council gives the holder written notice under section 64 (4);</w:t>
      </w:r>
    </w:p>
    <w:p w14:paraId="77F26C13" w14:textId="77777777" w:rsidR="00F553BB" w:rsidRDefault="00F553BB" w:rsidP="00F553BB">
      <w:pPr>
        <w:pStyle w:val="Apara"/>
      </w:pPr>
      <w:r>
        <w:tab/>
        <w:t>(e)</w:t>
      </w:r>
      <w:r>
        <w:tab/>
        <w:t>the period of 56 days after the day the notice is given to the holder under this section ends.</w:t>
      </w:r>
    </w:p>
    <w:p w14:paraId="2A291EC6" w14:textId="77777777" w:rsidR="00F553BB" w:rsidRDefault="00F553BB" w:rsidP="00F553BB">
      <w:pPr>
        <w:pStyle w:val="Amain"/>
      </w:pPr>
      <w:r>
        <w:tab/>
        <w:t>(3)</w:t>
      </w:r>
      <w:r>
        <w:tab/>
        <w:t>The notice under this section must—</w:t>
      </w:r>
    </w:p>
    <w:p w14:paraId="068E4DCD" w14:textId="77777777" w:rsidR="00F553BB" w:rsidRDefault="00F553BB" w:rsidP="00F553BB">
      <w:pPr>
        <w:pStyle w:val="Apara"/>
      </w:pPr>
      <w:r>
        <w:tab/>
        <w:t>(a)</w:t>
      </w:r>
      <w:r>
        <w:tab/>
        <w:t>include an information notice about the suspension; and</w:t>
      </w:r>
    </w:p>
    <w:p w14:paraId="1C4B69F9" w14:textId="77777777" w:rsidR="00F553BB" w:rsidRDefault="00F553BB" w:rsidP="00F553BB">
      <w:pPr>
        <w:pStyle w:val="Apara"/>
      </w:pPr>
      <w:r>
        <w:tab/>
        <w:t>(b)</w:t>
      </w:r>
      <w:r>
        <w:tab/>
        <w:t>state that the practitioner may make written representations to the relevant council about the suspension.</w:t>
      </w:r>
    </w:p>
    <w:p w14:paraId="142D274A" w14:textId="77777777" w:rsidR="00F553BB" w:rsidRDefault="00F553BB" w:rsidP="00F553BB">
      <w:pPr>
        <w:pStyle w:val="Amain"/>
      </w:pPr>
      <w:r>
        <w:tab/>
        <w:t>(4)</w:t>
      </w:r>
      <w:r>
        <w:tab/>
        <w:t>The holder may make written representations to the relevant council about the suspension, and the council must consider the representations.</w:t>
      </w:r>
    </w:p>
    <w:p w14:paraId="2348ED58" w14:textId="77777777" w:rsidR="00F553BB" w:rsidRDefault="00F553BB" w:rsidP="00F553BB">
      <w:pPr>
        <w:pStyle w:val="Amain"/>
      </w:pPr>
      <w:r>
        <w:tab/>
        <w:t>(5)</w:t>
      </w:r>
      <w:r>
        <w:tab/>
        <w:t>The relevant council may revoke the suspension at any time, whether or not in response to any written representations made to it by the holder.</w:t>
      </w:r>
    </w:p>
    <w:p w14:paraId="3FC609EF" w14:textId="77777777" w:rsidR="00F553BB" w:rsidRDefault="00F553BB" w:rsidP="00F553BB">
      <w:pPr>
        <w:pStyle w:val="AH5Sec"/>
      </w:pPr>
      <w:bookmarkStart w:id="95" w:name="_Toc213680361"/>
      <w:r w:rsidRPr="00381DEF">
        <w:rPr>
          <w:rStyle w:val="CharSectNo"/>
        </w:rPr>
        <w:lastRenderedPageBreak/>
        <w:t>69</w:t>
      </w:r>
      <w:r>
        <w:tab/>
        <w:t>Imposition of conditions on local practising certificate pending criminal proceedings etc</w:t>
      </w:r>
      <w:bookmarkEnd w:id="95"/>
      <w:r>
        <w:t xml:space="preserve"> </w:t>
      </w:r>
    </w:p>
    <w:p w14:paraId="2B77DBCF" w14:textId="77777777" w:rsidR="00F553BB" w:rsidRDefault="00F553BB" w:rsidP="00F553BB">
      <w:pPr>
        <w:pStyle w:val="Amain"/>
      </w:pPr>
      <w:r>
        <w:tab/>
        <w:t>(1)</w:t>
      </w:r>
      <w:r>
        <w:tab/>
        <w:t>If a local legal practitioner has been charged with a serious offence but the charge has not been decided, the relevant council may, if it considers it appropriate having regard to the seriousness of the offence and to the public interest, by written notice given to the practitioner—</w:t>
      </w:r>
    </w:p>
    <w:p w14:paraId="303860B4" w14:textId="77777777" w:rsidR="00F553BB" w:rsidRDefault="00F553BB" w:rsidP="00F553BB">
      <w:pPr>
        <w:pStyle w:val="Apara"/>
      </w:pPr>
      <w:r>
        <w:tab/>
        <w:t>(a)</w:t>
      </w:r>
      <w:r>
        <w:tab/>
        <w:t>amend the conditions of the practitioner’s local practising certificate; or</w:t>
      </w:r>
    </w:p>
    <w:p w14:paraId="7DE29E52" w14:textId="77777777" w:rsidR="00F553BB" w:rsidRDefault="00F553BB" w:rsidP="00F553BB">
      <w:pPr>
        <w:pStyle w:val="Apara"/>
      </w:pPr>
      <w:r>
        <w:tab/>
        <w:t>(b)</w:t>
      </w:r>
      <w:r>
        <w:tab/>
        <w:t>impose further conditions on the practitioner’s local practising certificate.</w:t>
      </w:r>
    </w:p>
    <w:p w14:paraId="79E0B42F" w14:textId="77777777" w:rsidR="00F553BB" w:rsidRDefault="00F553BB" w:rsidP="00F553BB">
      <w:pPr>
        <w:pStyle w:val="Amain"/>
        <w:keepNext/>
      </w:pPr>
      <w:r>
        <w:tab/>
        <w:t>(2)</w:t>
      </w:r>
      <w:r>
        <w:tab/>
        <w:t>The amendment or imposition of a condition under subsection (1) has effect until the earlier of the following:</w:t>
      </w:r>
    </w:p>
    <w:p w14:paraId="3C6D6DC7" w14:textId="77777777" w:rsidR="00F553BB" w:rsidRDefault="00F553BB" w:rsidP="00F553BB">
      <w:pPr>
        <w:pStyle w:val="Apara"/>
      </w:pPr>
      <w:r>
        <w:tab/>
        <w:t>(a)</w:t>
      </w:r>
      <w:r>
        <w:tab/>
        <w:t xml:space="preserve">the end of the period stated by the relevant council in the notice; </w:t>
      </w:r>
    </w:p>
    <w:p w14:paraId="4D194B20" w14:textId="77777777" w:rsidR="00F553BB" w:rsidRDefault="00F553BB" w:rsidP="00F553BB">
      <w:pPr>
        <w:pStyle w:val="Apara"/>
      </w:pPr>
      <w:r>
        <w:tab/>
        <w:t>(b)</w:t>
      </w:r>
      <w:r>
        <w:tab/>
        <w:t>if the local legal practitioner is convicted of the offence—28 days after the day of the conviction;</w:t>
      </w:r>
    </w:p>
    <w:p w14:paraId="5E63F0AD" w14:textId="77777777" w:rsidR="00F553BB" w:rsidRDefault="00F553BB" w:rsidP="00F553BB">
      <w:pPr>
        <w:pStyle w:val="Apara"/>
      </w:pPr>
      <w:r>
        <w:tab/>
        <w:t>(c)</w:t>
      </w:r>
      <w:r>
        <w:tab/>
        <w:t>if the charge is dismissed—the day of the dismissal.</w:t>
      </w:r>
    </w:p>
    <w:p w14:paraId="3B1505D3" w14:textId="77777777" w:rsidR="00F553BB" w:rsidRDefault="00F553BB" w:rsidP="00F553BB">
      <w:pPr>
        <w:pStyle w:val="Amain"/>
        <w:keepNext/>
      </w:pPr>
      <w:r>
        <w:tab/>
        <w:t>(3)</w:t>
      </w:r>
      <w:r>
        <w:tab/>
        <w:t>The notice under this section must—</w:t>
      </w:r>
    </w:p>
    <w:p w14:paraId="308D357D" w14:textId="77777777" w:rsidR="00F553BB" w:rsidRDefault="00F553BB" w:rsidP="00F553BB">
      <w:pPr>
        <w:pStyle w:val="Apara"/>
      </w:pPr>
      <w:r>
        <w:tab/>
        <w:t>(a)</w:t>
      </w:r>
      <w:r>
        <w:tab/>
        <w:t>include an information notice about the amendment or imposition of the condition; and</w:t>
      </w:r>
    </w:p>
    <w:p w14:paraId="3449BAFA" w14:textId="77777777" w:rsidR="00F553BB" w:rsidRDefault="00F553BB" w:rsidP="00F553BB">
      <w:pPr>
        <w:pStyle w:val="Apara"/>
      </w:pPr>
      <w:r>
        <w:tab/>
        <w:t>(b)</w:t>
      </w:r>
      <w:r>
        <w:tab/>
        <w:t>state that the local legal practitioner may make written representations to the relevant council about the amendment or imposition of the condition.</w:t>
      </w:r>
    </w:p>
    <w:p w14:paraId="0B96D600" w14:textId="77777777" w:rsidR="00F553BB" w:rsidRDefault="00F553BB" w:rsidP="00F553BB">
      <w:pPr>
        <w:pStyle w:val="Amain"/>
      </w:pPr>
      <w:r>
        <w:tab/>
        <w:t>(4)</w:t>
      </w:r>
      <w:r>
        <w:tab/>
        <w:t>The local legal practitioner may make written representations to the relevant council about the amendment or imposition of the condition, and the council must consider the representations.</w:t>
      </w:r>
    </w:p>
    <w:p w14:paraId="349C74EC" w14:textId="77777777" w:rsidR="00F553BB" w:rsidRDefault="00F553BB" w:rsidP="00F553BB">
      <w:pPr>
        <w:pStyle w:val="Amain"/>
      </w:pPr>
      <w:r>
        <w:tab/>
        <w:t>(5)</w:t>
      </w:r>
      <w:r>
        <w:tab/>
        <w:t>The relevant council may at any time revoke a decision to amend or impose a condition, whether or not in response to any written representations made to it by the local legal practitioner.</w:t>
      </w:r>
    </w:p>
    <w:p w14:paraId="713E610A" w14:textId="77777777" w:rsidR="00F553BB" w:rsidRDefault="00F553BB" w:rsidP="00F553BB">
      <w:pPr>
        <w:pStyle w:val="AH5Sec"/>
      </w:pPr>
      <w:bookmarkStart w:id="96" w:name="_Toc213680362"/>
      <w:r w:rsidRPr="00381DEF">
        <w:rPr>
          <w:rStyle w:val="CharSectNo"/>
        </w:rPr>
        <w:lastRenderedPageBreak/>
        <w:t>70</w:t>
      </w:r>
      <w:r>
        <w:tab/>
        <w:t>Surrender and cancellation of local practising certificate</w:t>
      </w:r>
      <w:bookmarkEnd w:id="96"/>
    </w:p>
    <w:p w14:paraId="011DBEA3" w14:textId="77777777" w:rsidR="00F553BB" w:rsidRDefault="00F553BB" w:rsidP="00F553BB">
      <w:pPr>
        <w:pStyle w:val="Amain"/>
      </w:pPr>
      <w:r>
        <w:tab/>
        <w:t>(1)</w:t>
      </w:r>
      <w:r>
        <w:tab/>
        <w:t>The holder of a local practising certificate may surrender the certificate to the relevant council.</w:t>
      </w:r>
    </w:p>
    <w:p w14:paraId="6D272C62" w14:textId="77777777" w:rsidR="00F553BB" w:rsidRDefault="00F553BB" w:rsidP="00F553BB">
      <w:pPr>
        <w:pStyle w:val="Amain"/>
      </w:pPr>
      <w:r>
        <w:tab/>
        <w:t>(2)</w:t>
      </w:r>
      <w:r>
        <w:tab/>
        <w:t>The relevant council may cancel the certificate.</w:t>
      </w:r>
    </w:p>
    <w:p w14:paraId="12DE9C26" w14:textId="77777777" w:rsidR="00F553BB" w:rsidRDefault="00F553BB" w:rsidP="00F553BB">
      <w:pPr>
        <w:pStyle w:val="AH5Sec"/>
      </w:pPr>
      <w:bookmarkStart w:id="97" w:name="_Toc213680363"/>
      <w:r w:rsidRPr="00381DEF">
        <w:rPr>
          <w:rStyle w:val="CharSectNo"/>
        </w:rPr>
        <w:t>71</w:t>
      </w:r>
      <w:r>
        <w:tab/>
        <w:t>Return of local practising certificate</w:t>
      </w:r>
      <w:bookmarkEnd w:id="97"/>
      <w:r>
        <w:t xml:space="preserve"> </w:t>
      </w:r>
    </w:p>
    <w:p w14:paraId="01191614" w14:textId="77777777" w:rsidR="00F553BB" w:rsidRDefault="00F553BB" w:rsidP="00F553BB">
      <w:pPr>
        <w:pStyle w:val="Amain"/>
      </w:pPr>
      <w:r>
        <w:tab/>
        <w:t>(1)</w:t>
      </w:r>
      <w:r>
        <w:tab/>
        <w:t>This section applies if a local practising certificate granted to an Australian legal practitioner—</w:t>
      </w:r>
    </w:p>
    <w:p w14:paraId="3A70C08D" w14:textId="77777777" w:rsidR="00F553BB" w:rsidRDefault="00F553BB" w:rsidP="00F553BB">
      <w:pPr>
        <w:pStyle w:val="Apara"/>
      </w:pPr>
      <w:r>
        <w:tab/>
        <w:t>(a)</w:t>
      </w:r>
      <w:r>
        <w:tab/>
        <w:t>is amended, suspended or cancelled by the relevant council or because of an order of the ACAT under section 425 (ACAT orders—Australian legal practitioners); or</w:t>
      </w:r>
    </w:p>
    <w:p w14:paraId="1297BF69" w14:textId="77777777" w:rsidR="00F553BB" w:rsidRDefault="00F553BB" w:rsidP="00F553BB">
      <w:pPr>
        <w:pStyle w:val="Apara"/>
      </w:pPr>
      <w:r>
        <w:tab/>
        <w:t>(b)</w:t>
      </w:r>
      <w:r>
        <w:tab/>
        <w:t>is replaced by another certificate.</w:t>
      </w:r>
    </w:p>
    <w:p w14:paraId="6296EA72" w14:textId="77777777" w:rsidR="00F553BB" w:rsidRDefault="00F553BB" w:rsidP="00F553BB">
      <w:pPr>
        <w:pStyle w:val="Amain"/>
        <w:keepLines/>
      </w:pPr>
      <w:r>
        <w:tab/>
        <w:t>(2)</w:t>
      </w:r>
      <w:r>
        <w:tab/>
        <w:t>The relevant council may give the practitioner a written notice requiring the practitioner to return the certificate to the council in the way stated in the notice within a stated period of not less than 7 days after the day the practitioner is given the notice.</w:t>
      </w:r>
    </w:p>
    <w:p w14:paraId="52AD064F" w14:textId="77777777" w:rsidR="00F553BB" w:rsidRDefault="00F553BB" w:rsidP="00F553BB">
      <w:pPr>
        <w:pStyle w:val="Amain"/>
      </w:pPr>
      <w:r>
        <w:tab/>
        <w:t>(3)</w:t>
      </w:r>
      <w:r>
        <w:tab/>
        <w:t>The practitioner must comply with the notice.</w:t>
      </w:r>
    </w:p>
    <w:p w14:paraId="52D7D7F2" w14:textId="77777777" w:rsidR="00F553BB" w:rsidRDefault="00F553BB" w:rsidP="00F553BB">
      <w:pPr>
        <w:pStyle w:val="Penalty"/>
      </w:pPr>
      <w:r>
        <w:t>Maximum penalty:  50 penalty units.</w:t>
      </w:r>
    </w:p>
    <w:p w14:paraId="3D843130" w14:textId="77777777" w:rsidR="00F553BB" w:rsidRDefault="00F553BB" w:rsidP="00F553BB">
      <w:pPr>
        <w:pStyle w:val="Amain"/>
        <w:keepNext/>
      </w:pPr>
      <w:r>
        <w:tab/>
        <w:t>(4)</w:t>
      </w:r>
      <w:r>
        <w:tab/>
        <w:t>The relevant council must return the practising certificate to the practitioner—</w:t>
      </w:r>
    </w:p>
    <w:p w14:paraId="135FC2DA" w14:textId="77777777" w:rsidR="00F553BB" w:rsidRDefault="00F553BB" w:rsidP="00F553BB">
      <w:pPr>
        <w:pStyle w:val="Apara"/>
        <w:keepNext/>
      </w:pPr>
      <w:r>
        <w:tab/>
        <w:t>(a)</w:t>
      </w:r>
      <w:r>
        <w:tab/>
        <w:t>if the certificate is amended—after amending it; or</w:t>
      </w:r>
    </w:p>
    <w:p w14:paraId="5BC2D273" w14:textId="77777777" w:rsidR="00F553BB" w:rsidRDefault="00F553BB" w:rsidP="00F553BB">
      <w:pPr>
        <w:pStyle w:val="Apara"/>
      </w:pPr>
      <w:r>
        <w:tab/>
        <w:t>(b)</w:t>
      </w:r>
      <w:r>
        <w:tab/>
        <w:t>if the certificate is suspended and is still current at the end of the suspension period—at the end of the suspension period.</w:t>
      </w:r>
    </w:p>
    <w:p w14:paraId="5C107AE4" w14:textId="77777777" w:rsidR="00F553BB" w:rsidRPr="00381DEF" w:rsidRDefault="00F553BB" w:rsidP="00F553BB">
      <w:pPr>
        <w:pStyle w:val="AH3Div"/>
      </w:pPr>
      <w:bookmarkStart w:id="98" w:name="_Toc213680364"/>
      <w:r w:rsidRPr="00381DEF">
        <w:rPr>
          <w:rStyle w:val="CharDivNo"/>
        </w:rPr>
        <w:lastRenderedPageBreak/>
        <w:t>Division 2.4.9</w:t>
      </w:r>
      <w:r>
        <w:tab/>
      </w:r>
      <w:r w:rsidRPr="00381DEF">
        <w:rPr>
          <w:rStyle w:val="CharDivText"/>
        </w:rPr>
        <w:t>Interstate legal practitioners</w:t>
      </w:r>
      <w:bookmarkEnd w:id="98"/>
    </w:p>
    <w:p w14:paraId="7F4752FE" w14:textId="77777777" w:rsidR="00F553BB" w:rsidRDefault="00F553BB" w:rsidP="00F553BB">
      <w:pPr>
        <w:pStyle w:val="AH5Sec"/>
      </w:pPr>
      <w:bookmarkStart w:id="99" w:name="_Toc213680365"/>
      <w:r w:rsidRPr="00381DEF">
        <w:rPr>
          <w:rStyle w:val="CharSectNo"/>
        </w:rPr>
        <w:t>72</w:t>
      </w:r>
      <w:r>
        <w:tab/>
        <w:t>Professional indemnity insurance—interstate legal practitioners</w:t>
      </w:r>
      <w:bookmarkEnd w:id="99"/>
      <w:r>
        <w:t xml:space="preserve"> </w:t>
      </w:r>
    </w:p>
    <w:p w14:paraId="6E47D621" w14:textId="77777777" w:rsidR="00F553BB" w:rsidRDefault="00F553BB" w:rsidP="00F553BB">
      <w:pPr>
        <w:pStyle w:val="Amain"/>
      </w:pPr>
      <w:r>
        <w:tab/>
        <w:t>(1)</w:t>
      </w:r>
      <w:r>
        <w:tab/>
        <w:t>An interstate legal practitioner commits an offence if the practitioner—</w:t>
      </w:r>
    </w:p>
    <w:p w14:paraId="54EE9391" w14:textId="77777777" w:rsidR="00F553BB" w:rsidRDefault="00F553BB" w:rsidP="00F553BB">
      <w:pPr>
        <w:pStyle w:val="Apara"/>
      </w:pPr>
      <w:r>
        <w:tab/>
        <w:t>(a)</w:t>
      </w:r>
      <w:r>
        <w:tab/>
        <w:t>either—</w:t>
      </w:r>
    </w:p>
    <w:p w14:paraId="5FA00AF3" w14:textId="77777777" w:rsidR="00F553BB" w:rsidRDefault="00F553BB" w:rsidP="00F553BB">
      <w:pPr>
        <w:pStyle w:val="Asubpara"/>
      </w:pPr>
      <w:r>
        <w:tab/>
        <w:t>(i)</w:t>
      </w:r>
      <w:r>
        <w:tab/>
        <w:t>engages in legal practice in the ACT for fee, gain or reward; or</w:t>
      </w:r>
    </w:p>
    <w:p w14:paraId="19D0EDFD" w14:textId="77777777" w:rsidR="00F553BB" w:rsidRDefault="00F553BB" w:rsidP="00F553BB">
      <w:pPr>
        <w:pStyle w:val="Asubpara"/>
      </w:pPr>
      <w:r>
        <w:tab/>
        <w:t>(ii)</w:t>
      </w:r>
      <w:r>
        <w:tab/>
        <w:t>represents or advertises that the practitioner is entitled to engage in legal practice in the ACT; and</w:t>
      </w:r>
    </w:p>
    <w:p w14:paraId="7F46B0FD" w14:textId="77777777" w:rsidR="00F553BB" w:rsidRDefault="00F553BB" w:rsidP="00F553BB">
      <w:pPr>
        <w:pStyle w:val="Apara"/>
      </w:pPr>
      <w:r>
        <w:tab/>
        <w:t>(b)</w:t>
      </w:r>
      <w:r>
        <w:tab/>
      </w:r>
      <w:r>
        <w:rPr>
          <w:lang w:val="en-US"/>
        </w:rPr>
        <w:t>is not covered by professional indemnity insurance that—</w:t>
      </w:r>
    </w:p>
    <w:p w14:paraId="5600CEF2" w14:textId="77777777" w:rsidR="00F553BB" w:rsidRDefault="00F553BB" w:rsidP="00F553BB">
      <w:pPr>
        <w:pStyle w:val="Asubpara"/>
      </w:pPr>
      <w:r>
        <w:tab/>
        <w:t>(i)</w:t>
      </w:r>
      <w:r>
        <w:tab/>
        <w:t>covers legal practice in the ACT; and</w:t>
      </w:r>
    </w:p>
    <w:p w14:paraId="78100FA0" w14:textId="77777777" w:rsidR="00F553BB" w:rsidRDefault="00F553BB" w:rsidP="00F553BB">
      <w:pPr>
        <w:pStyle w:val="Asubpara"/>
      </w:pPr>
      <w:r>
        <w:tab/>
        <w:t>(ii)</w:t>
      </w:r>
      <w:r>
        <w:tab/>
        <w:t xml:space="preserve">is for at least the relevant amount (including defence costs) unless, without affecting subparagraph (i) or (iii), the practitioner engages in legal practice only as or in the manner of a barrister; and </w:t>
      </w:r>
    </w:p>
    <w:p w14:paraId="1B3454AE" w14:textId="77777777" w:rsidR="00F553BB" w:rsidRDefault="00F553BB" w:rsidP="00F553BB">
      <w:pPr>
        <w:pStyle w:val="Asubpara"/>
        <w:keepNext/>
      </w:pPr>
      <w:r>
        <w:tab/>
        <w:t>(iii)</w:t>
      </w:r>
      <w:r>
        <w:tab/>
        <w:t>has been approved under, or complies with, any requirement of a corresponding law for the interstate practising certificate held by the practitioner.</w:t>
      </w:r>
    </w:p>
    <w:p w14:paraId="41A14BE3" w14:textId="77777777" w:rsidR="00F553BB" w:rsidRDefault="00F553BB" w:rsidP="00F553BB">
      <w:pPr>
        <w:pStyle w:val="Penalty"/>
        <w:keepNext/>
        <w:rPr>
          <w:lang w:val="en-US"/>
        </w:rPr>
      </w:pPr>
      <w:r>
        <w:rPr>
          <w:lang w:val="en-US"/>
        </w:rPr>
        <w:t>Maximum penalty: 100 penalty units.</w:t>
      </w:r>
    </w:p>
    <w:p w14:paraId="63E9118A" w14:textId="77777777" w:rsidR="00F553BB" w:rsidRDefault="00F553BB" w:rsidP="00F553BB">
      <w:pPr>
        <w:pStyle w:val="Amain"/>
      </w:pPr>
      <w:r>
        <w:tab/>
        <w:t>(2)</w:t>
      </w:r>
      <w:r>
        <w:tab/>
        <w:t xml:space="preserve">This section does not apply to an interstate legal practitioner who is employed by a corporation, other than an incorporated legal practice, and who provides only in-house legal services to </w:t>
      </w:r>
      <w:r w:rsidR="00CC2FEF" w:rsidRPr="00395778">
        <w:t>the corporation (or a related body corporate)</w:t>
      </w:r>
      <w:r>
        <w:t>.</w:t>
      </w:r>
    </w:p>
    <w:p w14:paraId="7F52BF4F" w14:textId="77777777" w:rsidR="00F553BB" w:rsidRDefault="00F553BB" w:rsidP="00F553BB">
      <w:pPr>
        <w:pStyle w:val="Amain"/>
      </w:pPr>
      <w:r>
        <w:tab/>
        <w:t>(3)</w:t>
      </w:r>
      <w:r>
        <w:tab/>
        <w:t>This section does not apply to an interstate legal practitioner who—</w:t>
      </w:r>
    </w:p>
    <w:p w14:paraId="24823449" w14:textId="77777777" w:rsidR="00F553BB" w:rsidRDefault="00F553BB" w:rsidP="00F553BB">
      <w:pPr>
        <w:pStyle w:val="Apara"/>
      </w:pPr>
      <w:r>
        <w:tab/>
        <w:t>(a)</w:t>
      </w:r>
      <w:r>
        <w:tab/>
        <w:t>is a government lawyer; and</w:t>
      </w:r>
    </w:p>
    <w:p w14:paraId="321C8E4A" w14:textId="77777777" w:rsidR="00F553BB" w:rsidRDefault="00F553BB" w:rsidP="00F553BB">
      <w:pPr>
        <w:pStyle w:val="Apara"/>
      </w:pPr>
      <w:r>
        <w:lastRenderedPageBreak/>
        <w:tab/>
        <w:t>(b)</w:t>
      </w:r>
      <w:r>
        <w:tab/>
        <w:t>is engaged in legal practice in the ACT only to the extent that the practitioner is exercising official functions as a government lawyer; and</w:t>
      </w:r>
    </w:p>
    <w:p w14:paraId="0C8B8873" w14:textId="77777777" w:rsidR="00F553BB" w:rsidRDefault="00F553BB" w:rsidP="00F553BB">
      <w:pPr>
        <w:pStyle w:val="Apara"/>
      </w:pPr>
      <w:r>
        <w:tab/>
        <w:t>(c)</w:t>
      </w:r>
      <w:r>
        <w:tab/>
        <w:t>has indemnity or immunity that is provided by law and applies to the legal practice.</w:t>
      </w:r>
    </w:p>
    <w:p w14:paraId="5FFE55E7" w14:textId="77777777" w:rsidR="00F553BB" w:rsidRDefault="00F553BB" w:rsidP="00F553BB">
      <w:pPr>
        <w:pStyle w:val="Amain"/>
        <w:keepNext/>
      </w:pPr>
      <w:r>
        <w:tab/>
        <w:t>(4)</w:t>
      </w:r>
      <w:r>
        <w:tab/>
        <w:t>In this section:</w:t>
      </w:r>
    </w:p>
    <w:p w14:paraId="3B326C9D" w14:textId="77777777" w:rsidR="00F553BB" w:rsidRDefault="00F553BB" w:rsidP="00F553BB">
      <w:pPr>
        <w:pStyle w:val="aDef"/>
        <w:tabs>
          <w:tab w:val="left" w:pos="3648"/>
        </w:tabs>
      </w:pPr>
      <w:r>
        <w:rPr>
          <w:rStyle w:val="charBoldItals"/>
        </w:rPr>
        <w:t>defence costs</w:t>
      </w:r>
      <w:r>
        <w:t>, in relation to professional indemnity insurance covering an interstate legal practitioner,</w:t>
      </w:r>
      <w:r>
        <w:rPr>
          <w:b/>
          <w:bCs/>
        </w:rPr>
        <w:t xml:space="preserve"> </w:t>
      </w:r>
      <w:r>
        <w:t>means costs (other than the claimant’s costs) payable by an insurer in relation to a claim, or notification that may lead to a claim, under the policy of insurance held by the interstate legal practitioner.</w:t>
      </w:r>
    </w:p>
    <w:p w14:paraId="187D99E1" w14:textId="77777777" w:rsidR="00F553BB" w:rsidRDefault="00F553BB" w:rsidP="00F553BB">
      <w:pPr>
        <w:pStyle w:val="aDef"/>
      </w:pPr>
      <w:r>
        <w:rPr>
          <w:rStyle w:val="charBoldItals"/>
        </w:rPr>
        <w:t xml:space="preserve">fee, gain or reward </w:t>
      </w:r>
      <w:r>
        <w:t>means any form of, and any expectation of, a fee, gain or reward.</w:t>
      </w:r>
    </w:p>
    <w:p w14:paraId="25851439" w14:textId="77777777" w:rsidR="00F553BB" w:rsidRDefault="00F553BB" w:rsidP="00F553BB">
      <w:pPr>
        <w:pStyle w:val="aDef"/>
        <w:keepNext/>
      </w:pPr>
      <w:r>
        <w:rPr>
          <w:rStyle w:val="charBoldItals"/>
        </w:rPr>
        <w:t>relevant amount</w:t>
      </w:r>
      <w:r>
        <w:rPr>
          <w:bCs/>
          <w:iCs/>
        </w:rPr>
        <w:t xml:space="preserve"> means—</w:t>
      </w:r>
    </w:p>
    <w:p w14:paraId="7D658D1E" w14:textId="77777777" w:rsidR="00F553BB" w:rsidRDefault="00F553BB" w:rsidP="00F553BB">
      <w:pPr>
        <w:pStyle w:val="aDefpara"/>
      </w:pPr>
      <w:r>
        <w:tab/>
        <w:t>(a)</w:t>
      </w:r>
      <w:r>
        <w:tab/>
        <w:t>if an amount is prescribed by regulation—that amount; or</w:t>
      </w:r>
    </w:p>
    <w:p w14:paraId="3BE3C3DD" w14:textId="77777777" w:rsidR="00F553BB" w:rsidRDefault="00F553BB" w:rsidP="00F553BB">
      <w:pPr>
        <w:pStyle w:val="aDefpara"/>
      </w:pPr>
      <w:r>
        <w:tab/>
        <w:t>(b)</w:t>
      </w:r>
      <w:r>
        <w:tab/>
        <w:t>if an amount is not prescribed by regulation—$1.5 million.</w:t>
      </w:r>
    </w:p>
    <w:p w14:paraId="2BDDDAD1" w14:textId="77777777" w:rsidR="00F553BB" w:rsidRDefault="00F553BB" w:rsidP="00F553BB">
      <w:pPr>
        <w:pStyle w:val="AH5Sec"/>
      </w:pPr>
      <w:bookmarkStart w:id="100" w:name="_Toc213680366"/>
      <w:r w:rsidRPr="00381DEF">
        <w:rPr>
          <w:rStyle w:val="CharSectNo"/>
        </w:rPr>
        <w:t>73</w:t>
      </w:r>
      <w:r>
        <w:tab/>
        <w:t>Extent of entitlement of interstate legal practitioner to practise in ACT</w:t>
      </w:r>
      <w:bookmarkEnd w:id="100"/>
      <w:r>
        <w:t xml:space="preserve"> </w:t>
      </w:r>
    </w:p>
    <w:p w14:paraId="79203C1E" w14:textId="77777777" w:rsidR="00F553BB" w:rsidRDefault="00F553BB" w:rsidP="00F553BB">
      <w:pPr>
        <w:pStyle w:val="Amain"/>
      </w:pPr>
      <w:r>
        <w:tab/>
        <w:t>(1)</w:t>
      </w:r>
      <w:r>
        <w:tab/>
        <w:t>This part does not authorise an interstate legal practitioner to engage in legal practice in the ACT to a greater extent than a local legal practitioner could be authorised under a local practising certificate.</w:t>
      </w:r>
    </w:p>
    <w:p w14:paraId="64AF53F1" w14:textId="77777777" w:rsidR="00F553BB" w:rsidRDefault="00F553BB" w:rsidP="00F553BB">
      <w:pPr>
        <w:pStyle w:val="Amain"/>
      </w:pPr>
      <w:r>
        <w:tab/>
        <w:t>(2)</w:t>
      </w:r>
      <w:r>
        <w:tab/>
        <w:t>Also, an interstate legal practitioner’s right to engage in legal practice in the ACT—</w:t>
      </w:r>
    </w:p>
    <w:p w14:paraId="353426EF" w14:textId="77777777" w:rsidR="00F553BB" w:rsidRDefault="00F553BB" w:rsidP="00F553BB">
      <w:pPr>
        <w:pStyle w:val="Apara"/>
      </w:pPr>
      <w:r>
        <w:tab/>
        <w:t>(a)</w:t>
      </w:r>
      <w:r>
        <w:tab/>
        <w:t>is subject to any conditions imposed by the relevant council under section 74; and</w:t>
      </w:r>
    </w:p>
    <w:p w14:paraId="2CC66542" w14:textId="77777777" w:rsidR="00F553BB" w:rsidRDefault="00F553BB" w:rsidP="00F553BB">
      <w:pPr>
        <w:pStyle w:val="Apara"/>
        <w:keepNext/>
        <w:ind w:left="1599" w:hanging="1599"/>
      </w:pPr>
      <w:r>
        <w:lastRenderedPageBreak/>
        <w:tab/>
        <w:t>(b)</w:t>
      </w:r>
      <w:r>
        <w:tab/>
        <w:t>is, to the greatest practicable extent and with all necessary changes—</w:t>
      </w:r>
    </w:p>
    <w:p w14:paraId="522764ED" w14:textId="77777777" w:rsidR="00F553BB" w:rsidRDefault="00F553BB" w:rsidP="00F553BB">
      <w:pPr>
        <w:pStyle w:val="Asubpara"/>
      </w:pPr>
      <w:r>
        <w:tab/>
        <w:t>(i)</w:t>
      </w:r>
      <w:r>
        <w:tab/>
        <w:t>the same as the practitioner’s right to engage in legal practice in the practitioner’s home jurisdiction; and</w:t>
      </w:r>
    </w:p>
    <w:p w14:paraId="4C57AAAB" w14:textId="77777777" w:rsidR="00F553BB" w:rsidRDefault="00F553BB" w:rsidP="00F553BB">
      <w:pPr>
        <w:pStyle w:val="Asubpara"/>
      </w:pPr>
      <w:r>
        <w:tab/>
        <w:t>(ii)</w:t>
      </w:r>
      <w:r>
        <w:tab/>
        <w:t>subject to any condition on the practitioner’s right to engage in legal practice in that jurisdiction, including any conditions imposed on the practitioner’s admission to the legal profession in the ACT or another jurisdiction.</w:t>
      </w:r>
    </w:p>
    <w:p w14:paraId="5A3B4267" w14:textId="77777777" w:rsidR="00F553BB" w:rsidRDefault="00F553BB" w:rsidP="00F553BB">
      <w:pPr>
        <w:pStyle w:val="Amain"/>
      </w:pPr>
      <w:r>
        <w:tab/>
        <w:t>(3)</w:t>
      </w:r>
      <w:r>
        <w:tab/>
        <w:t>If there is an inconsistency between conditions mentioned in subsection (2) (a) and conditions mentioned in subsection (2) (b), the conditions that are, in the relevant council’s opinion, more onerous prevail to the extent of the inconsistency.</w:t>
      </w:r>
    </w:p>
    <w:p w14:paraId="2E6F52EB" w14:textId="77777777" w:rsidR="00F553BB" w:rsidRDefault="00F553BB" w:rsidP="00F553BB">
      <w:pPr>
        <w:pStyle w:val="Amain"/>
      </w:pPr>
      <w:r>
        <w:tab/>
        <w:t>(4)</w:t>
      </w:r>
      <w:r>
        <w:tab/>
        <w:t>An interstate lawyer must not engage in legal practice in the ACT in a way not authorised by this Act or in contravention of any condition mentioned in this section.</w:t>
      </w:r>
    </w:p>
    <w:p w14:paraId="7FCCD19E" w14:textId="77777777" w:rsidR="00F553BB" w:rsidRDefault="00F553BB" w:rsidP="00F553BB">
      <w:pPr>
        <w:pStyle w:val="AH5Sec"/>
      </w:pPr>
      <w:bookmarkStart w:id="101" w:name="_Toc213680367"/>
      <w:r w:rsidRPr="00381DEF">
        <w:rPr>
          <w:rStyle w:val="CharSectNo"/>
        </w:rPr>
        <w:t>74</w:t>
      </w:r>
      <w:r>
        <w:tab/>
        <w:t>Additional conditions on practice of interstate legal practitioners</w:t>
      </w:r>
      <w:bookmarkEnd w:id="101"/>
      <w:r>
        <w:t xml:space="preserve"> </w:t>
      </w:r>
    </w:p>
    <w:p w14:paraId="6F9288D7" w14:textId="77777777" w:rsidR="00F553BB" w:rsidRDefault="00F553BB" w:rsidP="00F553BB">
      <w:pPr>
        <w:pStyle w:val="Amain"/>
      </w:pPr>
      <w:r>
        <w:tab/>
        <w:t>(1)</w:t>
      </w:r>
      <w:r>
        <w:tab/>
        <w:t>The relevant council may, by written notice to an interstate legal practitioner engaged in legal practice in the ACT, impose any condition on the practitioner’s practice that it may impose under this Act on a local practising certificate.</w:t>
      </w:r>
    </w:p>
    <w:p w14:paraId="6398966A" w14:textId="77777777" w:rsidR="00F553BB" w:rsidRDefault="00F553BB" w:rsidP="00F553BB">
      <w:pPr>
        <w:pStyle w:val="Amain"/>
      </w:pPr>
      <w:r>
        <w:tab/>
        <w:t>(2)</w:t>
      </w:r>
      <w:r>
        <w:tab/>
        <w:t>Also, an interstate legal practitioner’s right to engage in legal practice in the ACT is subject to any condition imposed under the legal profession rules.</w:t>
      </w:r>
    </w:p>
    <w:p w14:paraId="6FCF5984" w14:textId="77777777" w:rsidR="00F553BB" w:rsidRDefault="00F553BB" w:rsidP="00F553BB">
      <w:pPr>
        <w:pStyle w:val="Amain"/>
      </w:pPr>
      <w:r>
        <w:tab/>
        <w:t>(3)</w:t>
      </w:r>
      <w:r>
        <w:tab/>
        <w:t>Conditions imposed under or mentioned in this section must not be more onerous than conditions applying to local legal practitioners.</w:t>
      </w:r>
    </w:p>
    <w:p w14:paraId="00AA0435" w14:textId="77777777" w:rsidR="00F553BB" w:rsidRDefault="00F553BB" w:rsidP="00F553BB">
      <w:pPr>
        <w:pStyle w:val="Amain"/>
      </w:pPr>
      <w:r>
        <w:tab/>
        <w:t>(4)</w:t>
      </w:r>
      <w:r>
        <w:tab/>
        <w:t>A notice under this section must include an information notice about the decision to impose a condition.</w:t>
      </w:r>
    </w:p>
    <w:p w14:paraId="1570246C" w14:textId="77777777" w:rsidR="00F553BB" w:rsidRDefault="00F553BB" w:rsidP="00F553BB">
      <w:pPr>
        <w:pStyle w:val="AH5Sec"/>
      </w:pPr>
      <w:bookmarkStart w:id="102" w:name="_Toc213680368"/>
      <w:r w:rsidRPr="00381DEF">
        <w:rPr>
          <w:rStyle w:val="CharSectNo"/>
        </w:rPr>
        <w:lastRenderedPageBreak/>
        <w:t>75</w:t>
      </w:r>
      <w:r>
        <w:tab/>
        <w:t>Special provisions about interstate legal practitioner engaging in unsupervised legal practice in ACT</w:t>
      </w:r>
      <w:bookmarkEnd w:id="102"/>
      <w:r>
        <w:t xml:space="preserve"> </w:t>
      </w:r>
    </w:p>
    <w:p w14:paraId="0A31FB6F" w14:textId="77777777" w:rsidR="00F553BB" w:rsidRDefault="00F553BB" w:rsidP="00F553BB">
      <w:pPr>
        <w:pStyle w:val="Amain"/>
      </w:pPr>
      <w:r>
        <w:tab/>
        <w:t>(1)</w:t>
      </w:r>
      <w:r>
        <w:tab/>
        <w:t>An interstate legal practitioner must not engage in unsupervised legal practice as a solicitor in the ACT unless—</w:t>
      </w:r>
    </w:p>
    <w:p w14:paraId="3A879925" w14:textId="77777777" w:rsidR="00F553BB" w:rsidRDefault="00F553BB" w:rsidP="00F553BB">
      <w:pPr>
        <w:pStyle w:val="Apara"/>
        <w:keepLines/>
      </w:pPr>
      <w:r>
        <w:tab/>
        <w:t>(a)</w:t>
      </w:r>
      <w:r>
        <w:tab/>
        <w:t>if the practitioner completed practical legal training principally under the supervision of an Australian lawyer, whether involving articles of clerkship or otherwise, to qualify for admission to the legal profession in the ACT or another jurisdiction—the practitioner has undertaken a period or periods equivalent to 18 months supervised legal practice, worked out under the regulations, after the day the practitioner’s first practising certificate was granted; or</w:t>
      </w:r>
    </w:p>
    <w:p w14:paraId="7F0AEB07" w14:textId="77777777" w:rsidR="00F553BB" w:rsidRDefault="00F553BB" w:rsidP="00F553BB">
      <w:pPr>
        <w:pStyle w:val="Apara"/>
      </w:pPr>
      <w:r>
        <w:tab/>
        <w:t>(b)</w:t>
      </w:r>
      <w:r>
        <w:tab/>
        <w:t>if the practitioner completed other practical legal training to qualify for admission to the legal profession in the ACT or another jurisdiction—the practitioner has undertaken a period or periods equivalent to 2 years supervised legal practice, worked out under the regulations, after the day the practitioner’s first practising certificate was granted.</w:t>
      </w:r>
    </w:p>
    <w:p w14:paraId="60E7781B" w14:textId="77777777" w:rsidR="00F553BB" w:rsidRDefault="00F553BB" w:rsidP="00F553BB">
      <w:pPr>
        <w:pStyle w:val="Amain"/>
      </w:pPr>
      <w:r>
        <w:tab/>
        <w:t>(2)</w:t>
      </w:r>
      <w:r>
        <w:tab/>
        <w:t>Subsection (1)—</w:t>
      </w:r>
    </w:p>
    <w:p w14:paraId="2AF79AB9" w14:textId="77777777" w:rsidR="00F553BB" w:rsidRDefault="00F553BB" w:rsidP="00F553BB">
      <w:pPr>
        <w:pStyle w:val="Apara"/>
      </w:pPr>
      <w:r>
        <w:tab/>
        <w:t>(a)</w:t>
      </w:r>
      <w:r>
        <w:tab/>
        <w:t>does not apply if the interstate legal practitioner is exempt from the requirement for supervised legal practice in the practitioner’s home jurisdiction; or</w:t>
      </w:r>
    </w:p>
    <w:p w14:paraId="77F768CC" w14:textId="77777777" w:rsidR="00F553BB" w:rsidRDefault="00F553BB" w:rsidP="00F553BB">
      <w:pPr>
        <w:pStyle w:val="Apara"/>
      </w:pPr>
      <w:r>
        <w:tab/>
        <w:t>(b)</w:t>
      </w:r>
      <w:r>
        <w:tab/>
        <w:t>applies only to the extent of a shorter period if the required period of supervised legal practice has been reduced for the interstate legal practitioner in the practitioner’s home jurisdiction.</w:t>
      </w:r>
    </w:p>
    <w:p w14:paraId="697C3FC9" w14:textId="77777777" w:rsidR="00F553BB" w:rsidRDefault="00F553BB" w:rsidP="00F553BB">
      <w:pPr>
        <w:pStyle w:val="AH5Sec"/>
      </w:pPr>
      <w:bookmarkStart w:id="103" w:name="_Toc213680369"/>
      <w:r w:rsidRPr="00381DEF">
        <w:rPr>
          <w:rStyle w:val="CharSectNo"/>
        </w:rPr>
        <w:t>76</w:t>
      </w:r>
      <w:r>
        <w:tab/>
        <w:t>Interstate legal practitioner is officer of Supreme Court</w:t>
      </w:r>
      <w:bookmarkEnd w:id="103"/>
      <w:r>
        <w:t xml:space="preserve"> </w:t>
      </w:r>
    </w:p>
    <w:p w14:paraId="5EA7EE97" w14:textId="77777777" w:rsidR="00F553BB" w:rsidRDefault="00F553BB" w:rsidP="00F553BB">
      <w:pPr>
        <w:pStyle w:val="Amainreturn"/>
      </w:pPr>
      <w:r>
        <w:t>An interstate legal practitioner engaged in legal practice in the ACT has all the duties and obligations of an officer of the Supreme Court, and is subject to the jurisdiction and powers of the Supreme Court in relation to those duties and obligations.</w:t>
      </w:r>
    </w:p>
    <w:p w14:paraId="6B78F843" w14:textId="77777777" w:rsidR="00F553BB" w:rsidRPr="00381DEF" w:rsidRDefault="00F553BB" w:rsidP="00F553BB">
      <w:pPr>
        <w:pStyle w:val="AH3Div"/>
      </w:pPr>
      <w:bookmarkStart w:id="104" w:name="_Toc213680370"/>
      <w:r w:rsidRPr="00381DEF">
        <w:rPr>
          <w:rStyle w:val="CharDivNo"/>
        </w:rPr>
        <w:lastRenderedPageBreak/>
        <w:t>Division 2.4.10</w:t>
      </w:r>
      <w:r>
        <w:tab/>
      </w:r>
      <w:r w:rsidRPr="00381DEF">
        <w:rPr>
          <w:rStyle w:val="CharDivText"/>
        </w:rPr>
        <w:t>Miscellaneous—pt 2.4</w:t>
      </w:r>
      <w:bookmarkEnd w:id="104"/>
    </w:p>
    <w:p w14:paraId="1AD90147" w14:textId="77777777" w:rsidR="00F553BB" w:rsidRDefault="00F553BB" w:rsidP="00F553BB">
      <w:pPr>
        <w:pStyle w:val="AH5Sec"/>
      </w:pPr>
      <w:bookmarkStart w:id="105" w:name="_Toc213680371"/>
      <w:r w:rsidRPr="00381DEF">
        <w:rPr>
          <w:rStyle w:val="CharSectNo"/>
        </w:rPr>
        <w:t>77</w:t>
      </w:r>
      <w:r>
        <w:tab/>
        <w:t>Protocols with regulatory authorities</w:t>
      </w:r>
      <w:bookmarkEnd w:id="105"/>
      <w:r>
        <w:t xml:space="preserve"> </w:t>
      </w:r>
    </w:p>
    <w:p w14:paraId="1212B9AB" w14:textId="77777777" w:rsidR="00F553BB" w:rsidRDefault="00F553BB" w:rsidP="00F553BB">
      <w:pPr>
        <w:pStyle w:val="Amain"/>
        <w:keepNext/>
      </w:pPr>
      <w:r>
        <w:tab/>
        <w:t>(1)</w:t>
      </w:r>
      <w:r>
        <w:tab/>
        <w:t>The councils may, separately or jointly, enter into arrangements (</w:t>
      </w:r>
      <w:r>
        <w:rPr>
          <w:rStyle w:val="charBoldItals"/>
        </w:rPr>
        <w:t>protocols</w:t>
      </w:r>
      <w:r>
        <w:t>) with regulatory authorities of other jurisdictions about deciding—</w:t>
      </w:r>
    </w:p>
    <w:p w14:paraId="7369836D" w14:textId="77777777" w:rsidR="00F553BB" w:rsidRDefault="00F553BB" w:rsidP="00F553BB">
      <w:pPr>
        <w:pStyle w:val="Apara"/>
      </w:pPr>
      <w:r>
        <w:tab/>
        <w:t>(a)</w:t>
      </w:r>
      <w:r>
        <w:tab/>
        <w:t>the jurisdiction in which an Australian lawyer engages in legal practice principally or can reasonably expect to engage in legal practice principally; or</w:t>
      </w:r>
    </w:p>
    <w:p w14:paraId="31E3D02E" w14:textId="77777777" w:rsidR="00F553BB" w:rsidRDefault="00F553BB" w:rsidP="00F553BB">
      <w:pPr>
        <w:pStyle w:val="Apara"/>
      </w:pPr>
      <w:r>
        <w:tab/>
        <w:t>(b)</w:t>
      </w:r>
      <w:r>
        <w:tab/>
        <w:t>the circumstances in which an arrangement under which an Australian legal practitioner practises in a jurisdiction—</w:t>
      </w:r>
    </w:p>
    <w:p w14:paraId="0BB637A0" w14:textId="77777777" w:rsidR="00F553BB" w:rsidRDefault="00F553BB" w:rsidP="00F553BB">
      <w:pPr>
        <w:pStyle w:val="Asubpara"/>
      </w:pPr>
      <w:r>
        <w:tab/>
        <w:t>(i)</w:t>
      </w:r>
      <w:r>
        <w:tab/>
        <w:t>can be regarded as being of a temporary nature; or</w:t>
      </w:r>
    </w:p>
    <w:p w14:paraId="6880B077" w14:textId="77777777" w:rsidR="00F553BB" w:rsidRDefault="00F553BB" w:rsidP="00F553BB">
      <w:pPr>
        <w:pStyle w:val="Asubpara"/>
      </w:pPr>
      <w:r>
        <w:tab/>
        <w:t>(ii)</w:t>
      </w:r>
      <w:r>
        <w:tab/>
        <w:t>stops being of a temporary nature; or</w:t>
      </w:r>
    </w:p>
    <w:p w14:paraId="2BFEC00A" w14:textId="77777777" w:rsidR="00F553BB" w:rsidRDefault="00F553BB" w:rsidP="00F553BB">
      <w:pPr>
        <w:pStyle w:val="Apara"/>
      </w:pPr>
      <w:r>
        <w:tab/>
        <w:t>(c)</w:t>
      </w:r>
      <w:r>
        <w:tab/>
        <w:t>the circumstances in which an Australian legal practitioner can reasonably expect to engage in legal practice principally in a jurisdiction during the currency of an Australian practising certificate.</w:t>
      </w:r>
    </w:p>
    <w:p w14:paraId="671A0E4E" w14:textId="77777777" w:rsidR="00F553BB" w:rsidRDefault="00F553BB" w:rsidP="00F553BB">
      <w:pPr>
        <w:pStyle w:val="Amain"/>
      </w:pPr>
      <w:r>
        <w:tab/>
        <w:t>(2)</w:t>
      </w:r>
      <w:r>
        <w:tab/>
        <w:t>For this Act, and to the extent that the protocols are relevant, a matter mentioned in subsection (1) (a), (b) or (c) is to be decided in accordance with the protocols.</w:t>
      </w:r>
    </w:p>
    <w:p w14:paraId="6DA3BBE5" w14:textId="77777777" w:rsidR="00F553BB" w:rsidRDefault="00F553BB" w:rsidP="00D3682F">
      <w:pPr>
        <w:pStyle w:val="Amain"/>
      </w:pPr>
      <w:r>
        <w:tab/>
        <w:t>(3)</w:t>
      </w:r>
      <w:r>
        <w:tab/>
        <w:t>A protocol is a notifiable instrument.</w:t>
      </w:r>
    </w:p>
    <w:p w14:paraId="7CE694BF" w14:textId="77777777" w:rsidR="00F553BB" w:rsidRDefault="00F553BB" w:rsidP="00F553BB">
      <w:pPr>
        <w:pStyle w:val="AH5Sec"/>
      </w:pPr>
      <w:bookmarkStart w:id="106" w:name="_Toc213680372"/>
      <w:r w:rsidRPr="00381DEF">
        <w:rPr>
          <w:rStyle w:val="CharSectNo"/>
        </w:rPr>
        <w:t>78</w:t>
      </w:r>
      <w:r>
        <w:tab/>
        <w:t>Investigation of practising certificate applicants or holders etc</w:t>
      </w:r>
      <w:bookmarkEnd w:id="106"/>
      <w:r>
        <w:t xml:space="preserve"> </w:t>
      </w:r>
    </w:p>
    <w:p w14:paraId="34E56F81" w14:textId="77777777" w:rsidR="00F553BB" w:rsidRDefault="00F553BB" w:rsidP="00F553BB">
      <w:pPr>
        <w:pStyle w:val="Amain"/>
        <w:keepNext/>
        <w:keepLines/>
      </w:pPr>
      <w:r>
        <w:tab/>
        <w:t>(1)</w:t>
      </w:r>
      <w:r>
        <w:tab/>
        <w:t>To help it consider whether or not to grant, renew, amend, suspend or cancel a local practising certificate, the relevant council may, by written notice to the applicant or holder, require the applicant or holder—</w:t>
      </w:r>
    </w:p>
    <w:p w14:paraId="60F3751D" w14:textId="77777777" w:rsidR="00F553BB" w:rsidRDefault="00F553BB" w:rsidP="00F553BB">
      <w:pPr>
        <w:pStyle w:val="Apara"/>
      </w:pPr>
      <w:r>
        <w:tab/>
        <w:t>(a)</w:t>
      </w:r>
      <w:r>
        <w:tab/>
        <w:t>to give it stated documents or information; or</w:t>
      </w:r>
    </w:p>
    <w:p w14:paraId="76E0BDC9" w14:textId="77777777" w:rsidR="00F553BB" w:rsidRDefault="00F553BB" w:rsidP="00F553BB">
      <w:pPr>
        <w:pStyle w:val="Apara"/>
        <w:keepNext/>
      </w:pPr>
      <w:r>
        <w:lastRenderedPageBreak/>
        <w:tab/>
        <w:t>(b)</w:t>
      </w:r>
      <w:r>
        <w:tab/>
        <w:t>to cooperate with any inquiries by the council that it considers appropriate.</w:t>
      </w:r>
    </w:p>
    <w:p w14:paraId="26DDC993" w14:textId="77777777" w:rsidR="00F553BB" w:rsidRDefault="00F553BB" w:rsidP="00F553BB">
      <w:pPr>
        <w:pStyle w:val="Amain"/>
      </w:pPr>
      <w:r>
        <w:tab/>
        <w:t>(2)</w:t>
      </w:r>
      <w:r>
        <w:tab/>
        <w:t>A person’s failure to comply with a notice under subsection (1) within the reasonable period, and in the reasonable way, (if any) required by the notice is a ground for making an adverse decision in relation to the person in relation to the action being considered by the relevant council.</w:t>
      </w:r>
    </w:p>
    <w:p w14:paraId="258AC221" w14:textId="77777777" w:rsidR="00F553BB" w:rsidRDefault="00F553BB" w:rsidP="00F553BB">
      <w:pPr>
        <w:pStyle w:val="AH5Sec"/>
      </w:pPr>
      <w:bookmarkStart w:id="107" w:name="_Toc213680373"/>
      <w:r w:rsidRPr="00381DEF">
        <w:rPr>
          <w:rStyle w:val="CharSectNo"/>
        </w:rPr>
        <w:t>79</w:t>
      </w:r>
      <w:r>
        <w:tab/>
        <w:t>Register of local practising certificates</w:t>
      </w:r>
      <w:bookmarkEnd w:id="107"/>
      <w:r>
        <w:t xml:space="preserve"> </w:t>
      </w:r>
    </w:p>
    <w:p w14:paraId="57462887" w14:textId="77777777" w:rsidR="00F553BB" w:rsidRDefault="00F553BB" w:rsidP="00F553BB">
      <w:pPr>
        <w:pStyle w:val="Amain"/>
      </w:pPr>
      <w:r>
        <w:tab/>
        <w:t>(1)</w:t>
      </w:r>
      <w:r>
        <w:tab/>
        <w:t>The</w:t>
      </w:r>
      <w:r w:rsidRPr="00605BA9">
        <w:t xml:space="preserve"> relevant council </w:t>
      </w:r>
      <w:r>
        <w:t>must keep a register of the names of Australian lawyers to whom it grants local practising certificates.</w:t>
      </w:r>
    </w:p>
    <w:p w14:paraId="398DBA41" w14:textId="77777777" w:rsidR="00F553BB" w:rsidRDefault="00F553BB" w:rsidP="00F553BB">
      <w:pPr>
        <w:pStyle w:val="Amain"/>
      </w:pPr>
      <w:r>
        <w:tab/>
        <w:t>(2)</w:t>
      </w:r>
      <w:r>
        <w:tab/>
        <w:t>The register must—</w:t>
      </w:r>
    </w:p>
    <w:p w14:paraId="0D2F2915" w14:textId="77777777" w:rsidR="00F553BB" w:rsidRDefault="00F553BB" w:rsidP="00F553BB">
      <w:pPr>
        <w:pStyle w:val="Apara"/>
      </w:pPr>
      <w:r>
        <w:tab/>
        <w:t>(a)</w:t>
      </w:r>
      <w:r>
        <w:tab/>
        <w:t>state the conditions (if any) imposed on a local practising certificate in relation to engaging in legal practice; and</w:t>
      </w:r>
    </w:p>
    <w:p w14:paraId="6547B975" w14:textId="77777777" w:rsidR="00F553BB" w:rsidRDefault="00F553BB" w:rsidP="00F553BB">
      <w:pPr>
        <w:pStyle w:val="Apara"/>
      </w:pPr>
      <w:r>
        <w:tab/>
        <w:t>(b)</w:t>
      </w:r>
      <w:r>
        <w:tab/>
        <w:t>include other particulars prescribed by regulation.</w:t>
      </w:r>
    </w:p>
    <w:p w14:paraId="0BA2AB81" w14:textId="77777777" w:rsidR="00F553BB" w:rsidRDefault="00F553BB" w:rsidP="00F553BB">
      <w:pPr>
        <w:pStyle w:val="Amain"/>
      </w:pPr>
      <w:r>
        <w:tab/>
        <w:t>(3)</w:t>
      </w:r>
      <w:r>
        <w:tab/>
        <w:t>The register may be kept in the way the</w:t>
      </w:r>
      <w:r w:rsidRPr="00605BA9">
        <w:t xml:space="preserve"> relevant council </w:t>
      </w:r>
      <w:r>
        <w:t>decides.</w:t>
      </w:r>
    </w:p>
    <w:p w14:paraId="7A9A19D9" w14:textId="77777777" w:rsidR="00F553BB" w:rsidRDefault="00F553BB" w:rsidP="00F553BB">
      <w:pPr>
        <w:pStyle w:val="Amain"/>
      </w:pPr>
      <w:r>
        <w:tab/>
        <w:t>(4)</w:t>
      </w:r>
      <w:r>
        <w:tab/>
        <w:t xml:space="preserve">The register must be available for inspection, without charge, at the </w:t>
      </w:r>
      <w:r w:rsidRPr="00605BA9">
        <w:t xml:space="preserve">relevant council’s </w:t>
      </w:r>
      <w:r>
        <w:t>office during normal business hours.</w:t>
      </w:r>
    </w:p>
    <w:p w14:paraId="04DE9D8F" w14:textId="77777777" w:rsidR="00F553BB" w:rsidRDefault="00F553BB" w:rsidP="00F553BB">
      <w:pPr>
        <w:pStyle w:val="AH5Sec"/>
      </w:pPr>
      <w:bookmarkStart w:id="108" w:name="_Toc213680374"/>
      <w:r w:rsidRPr="00381DEF">
        <w:rPr>
          <w:rStyle w:val="CharSectNo"/>
        </w:rPr>
        <w:t>80</w:t>
      </w:r>
      <w:r>
        <w:tab/>
        <w:t>Supreme Court orders about conditions under pt 2.4</w:t>
      </w:r>
      <w:bookmarkEnd w:id="108"/>
      <w:r>
        <w:t xml:space="preserve"> </w:t>
      </w:r>
    </w:p>
    <w:p w14:paraId="6B4F3703" w14:textId="77777777" w:rsidR="00F553BB" w:rsidRDefault="00F553BB" w:rsidP="00F553BB">
      <w:pPr>
        <w:pStyle w:val="Amain"/>
      </w:pPr>
      <w:r>
        <w:tab/>
        <w:t>(1)</w:t>
      </w:r>
      <w:r>
        <w:tab/>
        <w:t>The relevant council may apply to the Supreme Court for an order that an Australian lawyer not contravene a condition imposed under this part.</w:t>
      </w:r>
    </w:p>
    <w:p w14:paraId="58FE538B" w14:textId="77777777" w:rsidR="00F553BB" w:rsidRDefault="00F553BB" w:rsidP="00F553BB">
      <w:pPr>
        <w:pStyle w:val="Amain"/>
      </w:pPr>
      <w:r>
        <w:tab/>
        <w:t>(2)</w:t>
      </w:r>
      <w:r>
        <w:tab/>
        <w:t>The Supreme Court may make any order it considers appropriate on the application.</w:t>
      </w:r>
    </w:p>
    <w:p w14:paraId="2FD7D33D" w14:textId="77777777" w:rsidR="00F553BB" w:rsidRDefault="00F553BB" w:rsidP="00F553BB">
      <w:pPr>
        <w:pStyle w:val="AH5Sec"/>
      </w:pPr>
      <w:bookmarkStart w:id="109" w:name="_Toc213680375"/>
      <w:r w:rsidRPr="00381DEF">
        <w:rPr>
          <w:rStyle w:val="CharSectNo"/>
        </w:rPr>
        <w:t>81</w:t>
      </w:r>
      <w:r>
        <w:tab/>
        <w:t>Appeals against decisions of relevant council</w:t>
      </w:r>
      <w:bookmarkEnd w:id="109"/>
      <w:r>
        <w:t xml:space="preserve"> </w:t>
      </w:r>
    </w:p>
    <w:p w14:paraId="05CF998A" w14:textId="77777777" w:rsidR="00F553BB" w:rsidRDefault="00F553BB" w:rsidP="00F553BB">
      <w:pPr>
        <w:pStyle w:val="Amain"/>
      </w:pPr>
      <w:r>
        <w:tab/>
        <w:t>(1)</w:t>
      </w:r>
      <w:r>
        <w:tab/>
        <w:t>A person may appeal to the Supreme Court against—</w:t>
      </w:r>
    </w:p>
    <w:p w14:paraId="0841F676" w14:textId="77777777" w:rsidR="00F553BB" w:rsidRDefault="00F553BB" w:rsidP="00F553BB">
      <w:pPr>
        <w:pStyle w:val="Apara"/>
      </w:pPr>
      <w:r>
        <w:tab/>
        <w:t>(a)</w:t>
      </w:r>
      <w:r>
        <w:tab/>
        <w:t>a decision of the</w:t>
      </w:r>
      <w:r w:rsidRPr="00605BA9">
        <w:t xml:space="preserve"> relevant council </w:t>
      </w:r>
      <w:r>
        <w:t>to refuse to grant or renew a local practising certificate; or</w:t>
      </w:r>
    </w:p>
    <w:p w14:paraId="6598D09A" w14:textId="77777777" w:rsidR="00F553BB" w:rsidRDefault="00F553BB" w:rsidP="00F553BB">
      <w:pPr>
        <w:pStyle w:val="Apara"/>
      </w:pPr>
      <w:r>
        <w:lastRenderedPageBreak/>
        <w:tab/>
        <w:t>(b)</w:t>
      </w:r>
      <w:r>
        <w:tab/>
        <w:t>a decision of the relevant council to amend, suspend or cancel a local practising certificate; or</w:t>
      </w:r>
    </w:p>
    <w:p w14:paraId="32878594" w14:textId="77777777" w:rsidR="00F553BB" w:rsidRPr="00605BA9" w:rsidRDefault="00F553BB" w:rsidP="00F553BB">
      <w:pPr>
        <w:pStyle w:val="Apara"/>
      </w:pPr>
      <w:r w:rsidRPr="00605BA9">
        <w:tab/>
        <w:t>(c)</w:t>
      </w:r>
      <w:r w:rsidRPr="00605BA9">
        <w:tab/>
        <w:t>a decision of the relevant council under section 47 (1) (Conditions imposed on local practising certificate by relevant council) to impose a condition on local practising certificate on its own initiative; or</w:t>
      </w:r>
    </w:p>
    <w:p w14:paraId="141C4C3F" w14:textId="77777777" w:rsidR="00F553BB" w:rsidRDefault="00F553BB" w:rsidP="00F553BB">
      <w:pPr>
        <w:pStyle w:val="Apara"/>
      </w:pPr>
      <w:r>
        <w:tab/>
        <w:t>(d)</w:t>
      </w:r>
      <w:r>
        <w:tab/>
        <w:t>a decision of the relevant council under section 47 (3) to impose a condition on a local practising certificate; or</w:t>
      </w:r>
    </w:p>
    <w:p w14:paraId="1CA5B952" w14:textId="77777777" w:rsidR="00F553BB" w:rsidRDefault="00F553BB" w:rsidP="00F553BB">
      <w:pPr>
        <w:pStyle w:val="Apara"/>
      </w:pPr>
      <w:r>
        <w:tab/>
        <w:t>(e)</w:t>
      </w:r>
      <w:r>
        <w:tab/>
        <w:t>a decision of the relevant council under section 47 (10) to amend or revoke a condition of a local practising certificate; or</w:t>
      </w:r>
    </w:p>
    <w:p w14:paraId="1CC34D9E" w14:textId="77777777" w:rsidR="00F553BB" w:rsidRDefault="00F553BB" w:rsidP="00F553BB">
      <w:pPr>
        <w:pStyle w:val="Apara"/>
      </w:pPr>
      <w:r>
        <w:tab/>
        <w:t>(f)</w:t>
      </w:r>
      <w:r>
        <w:tab/>
        <w:t>a decision of the</w:t>
      </w:r>
      <w:r w:rsidRPr="00605BA9">
        <w:t xml:space="preserve"> relevant council </w:t>
      </w:r>
      <w:r>
        <w:t>under section 65 (2) (Restriction on making further applications for practising certificate after refusal to grant or renew) or 66 (2) (Restriction on further applications for local practising certificate after cancellation) that the person is not entitled to apply for the grant of a local practising certificate for a stated period; or</w:t>
      </w:r>
    </w:p>
    <w:p w14:paraId="0B855D2D" w14:textId="77777777" w:rsidR="00F553BB" w:rsidRDefault="00F553BB" w:rsidP="00F553BB">
      <w:pPr>
        <w:pStyle w:val="Apara"/>
      </w:pPr>
      <w:r>
        <w:tab/>
        <w:t>(g)</w:t>
      </w:r>
      <w:r>
        <w:tab/>
        <w:t>a decision of the relevant council to impose a condition on a local practising certificate under section 69 (Imposition of conditions on local practising certificate pending criminal proceedings etc); or</w:t>
      </w:r>
    </w:p>
    <w:p w14:paraId="1654325C" w14:textId="77777777" w:rsidR="00F553BB" w:rsidRDefault="00F553BB" w:rsidP="00F553BB">
      <w:pPr>
        <w:pStyle w:val="Apara"/>
      </w:pPr>
      <w:r>
        <w:tab/>
        <w:t>(h)</w:t>
      </w:r>
      <w:r>
        <w:tab/>
        <w:t>a decision of the</w:t>
      </w:r>
      <w:r w:rsidRPr="00605BA9">
        <w:t xml:space="preserve"> relevant council </w:t>
      </w:r>
      <w:r>
        <w:t>under section 74 (Additional conditions on practice of interstate legal practitioners) to impose a condition on the interstate legal practitioner’s practice.</w:t>
      </w:r>
    </w:p>
    <w:p w14:paraId="371CB0F0" w14:textId="77777777" w:rsidR="00F553BB" w:rsidRDefault="00F553BB" w:rsidP="00F553BB">
      <w:pPr>
        <w:pStyle w:val="Amain"/>
      </w:pPr>
      <w:r>
        <w:tab/>
        <w:t>(2)</w:t>
      </w:r>
      <w:r>
        <w:tab/>
        <w:t>The relevant council may appear as a party to the appeal.</w:t>
      </w:r>
    </w:p>
    <w:p w14:paraId="62BCC5E5" w14:textId="3B9CDC0F" w:rsidR="00F553BB" w:rsidRDefault="00F553BB" w:rsidP="00F553BB">
      <w:pPr>
        <w:pStyle w:val="aNote"/>
      </w:pPr>
      <w:r w:rsidRPr="00F61097">
        <w:rPr>
          <w:rStyle w:val="charItals"/>
        </w:rPr>
        <w:t>Note</w:t>
      </w:r>
      <w:r w:rsidRPr="00F61097">
        <w:rPr>
          <w:rStyle w:val="charItals"/>
        </w:rPr>
        <w:tab/>
      </w:r>
      <w:r>
        <w:t xml:space="preserve">See the </w:t>
      </w:r>
      <w:hyperlink r:id="rId43" w:tooltip="SL2006-29" w:history="1">
        <w:r w:rsidRPr="00F61097">
          <w:rPr>
            <w:rStyle w:val="charCitHyperlinkItal"/>
          </w:rPr>
          <w:t>Court Procedures Rules 2006</w:t>
        </w:r>
      </w:hyperlink>
      <w:r>
        <w:t>, r 5052 (Appeals to Supreme Court—general powers) and r 5103 (Appeals to Supreme Court—time for filing notice of appeal).</w:t>
      </w:r>
    </w:p>
    <w:p w14:paraId="7F00D2CE" w14:textId="77777777" w:rsidR="00F553BB" w:rsidRDefault="00F553BB" w:rsidP="00CE5AE0">
      <w:pPr>
        <w:pStyle w:val="AH5Sec"/>
      </w:pPr>
      <w:bookmarkStart w:id="110" w:name="_Toc213680376"/>
      <w:r w:rsidRPr="00381DEF">
        <w:rPr>
          <w:rStyle w:val="CharSectNo"/>
        </w:rPr>
        <w:lastRenderedPageBreak/>
        <w:t>82</w:t>
      </w:r>
      <w:r>
        <w:tab/>
        <w:t>Government lawyers generally</w:t>
      </w:r>
      <w:bookmarkEnd w:id="110"/>
      <w:r>
        <w:t xml:space="preserve"> </w:t>
      </w:r>
    </w:p>
    <w:p w14:paraId="5DA42943" w14:textId="77777777" w:rsidR="00F553BB" w:rsidRDefault="00F553BB" w:rsidP="00CE5AE0">
      <w:pPr>
        <w:pStyle w:val="Amain"/>
        <w:keepNext/>
      </w:pPr>
      <w:r>
        <w:tab/>
        <w:t>(1)</w:t>
      </w:r>
      <w:r>
        <w:tab/>
        <w:t>A government lawyer is not subject to—</w:t>
      </w:r>
    </w:p>
    <w:p w14:paraId="7DCFD610" w14:textId="77777777" w:rsidR="00F553BB" w:rsidRDefault="00F553BB" w:rsidP="00032199">
      <w:pPr>
        <w:pStyle w:val="Apara"/>
        <w:keepNext/>
      </w:pPr>
      <w:r>
        <w:tab/>
        <w:t>(a)</w:t>
      </w:r>
      <w:r>
        <w:tab/>
        <w:t>any prohibition under this Act about—</w:t>
      </w:r>
    </w:p>
    <w:p w14:paraId="29542524" w14:textId="77777777" w:rsidR="00F553BB" w:rsidRDefault="00F553BB" w:rsidP="00F553BB">
      <w:pPr>
        <w:pStyle w:val="Asubpara"/>
      </w:pPr>
      <w:r>
        <w:tab/>
        <w:t>(i)</w:t>
      </w:r>
      <w:r>
        <w:tab/>
        <w:t>engaging in legal practice in the ACT; or</w:t>
      </w:r>
    </w:p>
    <w:p w14:paraId="1C219D56" w14:textId="77777777" w:rsidR="00F553BB" w:rsidRDefault="00F553BB" w:rsidP="00F553BB">
      <w:pPr>
        <w:pStyle w:val="Asubpara"/>
      </w:pPr>
      <w:r>
        <w:tab/>
        <w:t>(ii)</w:t>
      </w:r>
      <w:r>
        <w:tab/>
        <w:t>making representations about engaging in legal practice in the ACT; or</w:t>
      </w:r>
    </w:p>
    <w:p w14:paraId="509DBC1D" w14:textId="77777777" w:rsidR="00F553BB" w:rsidRDefault="00F553BB" w:rsidP="00F553BB">
      <w:pPr>
        <w:pStyle w:val="Apara"/>
      </w:pPr>
      <w:r>
        <w:tab/>
        <w:t>(b)</w:t>
      </w:r>
      <w:r>
        <w:tab/>
        <w:t>any provision of this Act about professional indemnity insurance;</w:t>
      </w:r>
    </w:p>
    <w:p w14:paraId="4E469680" w14:textId="05DCCEA4" w:rsidR="00F553BB" w:rsidRDefault="00F553BB" w:rsidP="00F553BB">
      <w:pPr>
        <w:pStyle w:val="Amainreturn"/>
      </w:pPr>
      <w:r>
        <w:t xml:space="preserve">in relation to the exercise of </w:t>
      </w:r>
      <w:r w:rsidR="00914121" w:rsidRPr="004F7C1A">
        <w:rPr>
          <w:color w:val="000000"/>
        </w:rPr>
        <w:t>the lawyer’s</w:t>
      </w:r>
      <w:r>
        <w:t xml:space="preserve"> official functions as a government lawyer.</w:t>
      </w:r>
    </w:p>
    <w:p w14:paraId="050890E8" w14:textId="32689647" w:rsidR="00F553BB" w:rsidRDefault="00F553BB" w:rsidP="00F553BB">
      <w:pPr>
        <w:pStyle w:val="Amain"/>
      </w:pPr>
      <w:r>
        <w:tab/>
        <w:t>(2)</w:t>
      </w:r>
      <w:r>
        <w:tab/>
        <w:t xml:space="preserve">Contributions and levies are not payable to the fidelity fund by or in relation to a government lawyer in </w:t>
      </w:r>
      <w:r w:rsidR="00914121" w:rsidRPr="004F7C1A">
        <w:rPr>
          <w:color w:val="000000"/>
        </w:rPr>
        <w:t>the lawyer’s</w:t>
      </w:r>
      <w:r>
        <w:t xml:space="preserve"> capacity as a government lawyer.</w:t>
      </w:r>
    </w:p>
    <w:p w14:paraId="34ABD70B" w14:textId="77777777" w:rsidR="00F553BB" w:rsidRDefault="00F553BB" w:rsidP="00F553BB">
      <w:pPr>
        <w:pStyle w:val="Amain"/>
      </w:pPr>
      <w:r>
        <w:tab/>
        <w:t>(3)</w:t>
      </w:r>
      <w:r>
        <w:tab/>
        <w:t>A regulation may provide that a government lawyer is not subject to—</w:t>
      </w:r>
    </w:p>
    <w:p w14:paraId="3F6594C4" w14:textId="77777777" w:rsidR="00F553BB" w:rsidRDefault="00F553BB" w:rsidP="00F553BB">
      <w:pPr>
        <w:pStyle w:val="Apara"/>
      </w:pPr>
      <w:r>
        <w:tab/>
        <w:t>(a)</w:t>
      </w:r>
      <w:r>
        <w:tab/>
        <w:t>any provision of this Act about professional discipline; or</w:t>
      </w:r>
    </w:p>
    <w:p w14:paraId="3708FFE4" w14:textId="77777777" w:rsidR="00F553BB" w:rsidRDefault="00F553BB" w:rsidP="00F553BB">
      <w:pPr>
        <w:pStyle w:val="Apara"/>
      </w:pPr>
      <w:r>
        <w:tab/>
        <w:t>(b)</w:t>
      </w:r>
      <w:r>
        <w:tab/>
        <w:t>any provision of this Act (other than section 38 (2) (a)) about conditions imposed on a local practising certificate; or</w:t>
      </w:r>
    </w:p>
    <w:p w14:paraId="6F4D9BC0" w14:textId="77777777" w:rsidR="00F553BB" w:rsidRDefault="00F553BB" w:rsidP="00F553BB">
      <w:pPr>
        <w:pStyle w:val="Apara"/>
      </w:pPr>
      <w:r>
        <w:tab/>
        <w:t>(c)</w:t>
      </w:r>
      <w:r>
        <w:tab/>
        <w:t xml:space="preserve">any requirements of the legal profession rules; </w:t>
      </w:r>
    </w:p>
    <w:p w14:paraId="0F5D115C" w14:textId="1B6331A6" w:rsidR="00F553BB" w:rsidRDefault="00F553BB" w:rsidP="00F553BB">
      <w:pPr>
        <w:pStyle w:val="Amainreturn"/>
      </w:pPr>
      <w:r>
        <w:t xml:space="preserve">in relation to the exercise of </w:t>
      </w:r>
      <w:r w:rsidR="00914121" w:rsidRPr="004F7C1A">
        <w:rPr>
          <w:color w:val="000000"/>
        </w:rPr>
        <w:t>the lawyer’s</w:t>
      </w:r>
      <w:r>
        <w:t xml:space="preserve"> official functions as a government lawyer.</w:t>
      </w:r>
    </w:p>
    <w:p w14:paraId="006FAC99" w14:textId="77777777" w:rsidR="00F553BB" w:rsidRDefault="00F553BB" w:rsidP="00F553BB">
      <w:pPr>
        <w:pStyle w:val="Amain"/>
      </w:pPr>
      <w:r>
        <w:tab/>
        <w:t>(4)</w:t>
      </w:r>
      <w:r>
        <w:tab/>
        <w:t>This section does not prevent a government lawyer from being granted or holding a local practising certificate.</w:t>
      </w:r>
    </w:p>
    <w:p w14:paraId="573D2992" w14:textId="77777777" w:rsidR="00F553BB" w:rsidRDefault="00F553BB" w:rsidP="00CE5AE0">
      <w:pPr>
        <w:pStyle w:val="AH5Sec"/>
      </w:pPr>
      <w:bookmarkStart w:id="111" w:name="_Toc213680377"/>
      <w:r w:rsidRPr="00381DEF">
        <w:rPr>
          <w:rStyle w:val="CharSectNo"/>
        </w:rPr>
        <w:lastRenderedPageBreak/>
        <w:t>83</w:t>
      </w:r>
      <w:r>
        <w:tab/>
        <w:t>Government lawyers of other jurisdictions</w:t>
      </w:r>
      <w:bookmarkEnd w:id="111"/>
      <w:r>
        <w:t xml:space="preserve"> </w:t>
      </w:r>
    </w:p>
    <w:p w14:paraId="6070A486" w14:textId="77777777" w:rsidR="00F553BB" w:rsidRDefault="00F553BB" w:rsidP="00CE5AE0">
      <w:pPr>
        <w:pStyle w:val="Amain"/>
        <w:keepNext/>
      </w:pPr>
      <w:r>
        <w:tab/>
        <w:t>(1)</w:t>
      </w:r>
      <w:r>
        <w:tab/>
        <w:t>A government lawyer of another jurisdiction is not subject to—</w:t>
      </w:r>
    </w:p>
    <w:p w14:paraId="5C648FDB" w14:textId="77777777" w:rsidR="00F553BB" w:rsidRDefault="00F553BB" w:rsidP="00CE5AE0">
      <w:pPr>
        <w:pStyle w:val="Apara"/>
        <w:keepNext/>
      </w:pPr>
      <w:r>
        <w:tab/>
        <w:t>(a)</w:t>
      </w:r>
      <w:r>
        <w:tab/>
        <w:t>any prohibition under this Act about—</w:t>
      </w:r>
    </w:p>
    <w:p w14:paraId="18EFA2F9" w14:textId="77777777" w:rsidR="00F553BB" w:rsidRDefault="00F553BB" w:rsidP="00F553BB">
      <w:pPr>
        <w:pStyle w:val="Asubpara"/>
      </w:pPr>
      <w:r>
        <w:tab/>
        <w:t>(i)</w:t>
      </w:r>
      <w:r>
        <w:tab/>
        <w:t>engaging in legal practice in the ACT; or</w:t>
      </w:r>
    </w:p>
    <w:p w14:paraId="3C4BD8D7" w14:textId="77777777" w:rsidR="00F553BB" w:rsidRDefault="00F553BB" w:rsidP="00F553BB">
      <w:pPr>
        <w:pStyle w:val="Asubpara"/>
      </w:pPr>
      <w:r>
        <w:tab/>
        <w:t>(ii)</w:t>
      </w:r>
      <w:r>
        <w:tab/>
        <w:t>making representations about engaging in legal practice in the ACT; or</w:t>
      </w:r>
    </w:p>
    <w:p w14:paraId="44CA744A" w14:textId="77777777" w:rsidR="00F553BB" w:rsidRDefault="00F553BB" w:rsidP="00F553BB">
      <w:pPr>
        <w:pStyle w:val="Apara"/>
      </w:pPr>
      <w:r>
        <w:tab/>
        <w:t>(b)</w:t>
      </w:r>
      <w:r>
        <w:tab/>
        <w:t>conditions imposed on a local practising certificate; or</w:t>
      </w:r>
    </w:p>
    <w:p w14:paraId="25DC1FF7" w14:textId="77777777" w:rsidR="00F553BB" w:rsidRDefault="00F553BB" w:rsidP="00F553BB">
      <w:pPr>
        <w:pStyle w:val="Apara"/>
      </w:pPr>
      <w:r>
        <w:tab/>
        <w:t>(c)</w:t>
      </w:r>
      <w:r>
        <w:tab/>
        <w:t xml:space="preserve">requirements of legal profession rules; or </w:t>
      </w:r>
    </w:p>
    <w:p w14:paraId="08C2FB7C" w14:textId="77777777" w:rsidR="00F553BB" w:rsidRDefault="00F553BB" w:rsidP="00F553BB">
      <w:pPr>
        <w:pStyle w:val="Apara"/>
      </w:pPr>
      <w:r>
        <w:tab/>
        <w:t>(d)</w:t>
      </w:r>
      <w:r>
        <w:tab/>
        <w:t>professional discipline;</w:t>
      </w:r>
    </w:p>
    <w:p w14:paraId="3B3672BA" w14:textId="484B8ADD" w:rsidR="00F553BB" w:rsidRDefault="00F553BB" w:rsidP="00F553BB">
      <w:pPr>
        <w:pStyle w:val="Amainreturn"/>
        <w:rPr>
          <w:rStyle w:val="25"/>
          <w:spacing w:val="-5"/>
          <w:sz w:val="23"/>
        </w:rPr>
      </w:pPr>
      <w:r>
        <w:t xml:space="preserve">in relation to the exercise of </w:t>
      </w:r>
      <w:r w:rsidR="00914121" w:rsidRPr="004F7C1A">
        <w:rPr>
          <w:color w:val="000000"/>
        </w:rPr>
        <w:t>the lawyer’s</w:t>
      </w:r>
      <w:r>
        <w:t xml:space="preserve"> official functions as a government lawyer of the other jurisdiction to the extent that the government lawyer is exempt from the matters mentioned in paragraph (a) to (d) as a government lawyer of the other jurisdiction.</w:t>
      </w:r>
    </w:p>
    <w:p w14:paraId="32DC29A1" w14:textId="2741F475" w:rsidR="00F553BB" w:rsidRDefault="00F553BB" w:rsidP="00F553BB">
      <w:pPr>
        <w:pStyle w:val="Amain"/>
      </w:pPr>
      <w:r>
        <w:tab/>
        <w:t>(2)</w:t>
      </w:r>
      <w:r>
        <w:tab/>
        <w:t xml:space="preserve">Contributions and levies are not payable to the fidelity fund by or in relation to a government lawyer of another jurisdiction in </w:t>
      </w:r>
      <w:r w:rsidR="00914121" w:rsidRPr="004F7C1A">
        <w:rPr>
          <w:color w:val="000000"/>
        </w:rPr>
        <w:t>the lawyer’s</w:t>
      </w:r>
      <w:r>
        <w:t xml:space="preserve"> capacity as a government lawyer.</w:t>
      </w:r>
    </w:p>
    <w:p w14:paraId="4335DA15" w14:textId="77777777" w:rsidR="00F553BB" w:rsidRDefault="00F553BB" w:rsidP="00F553BB">
      <w:pPr>
        <w:pStyle w:val="Amain"/>
      </w:pPr>
      <w:r>
        <w:tab/>
        <w:t>(3)</w:t>
      </w:r>
      <w:r>
        <w:tab/>
        <w:t>Without limiting subsection (1), that subsection extends to a prohibition relating to professional indemnity insurance for interstate legal practitioners.</w:t>
      </w:r>
    </w:p>
    <w:p w14:paraId="03FC343F" w14:textId="77777777" w:rsidR="00F553BB" w:rsidRDefault="00F553BB" w:rsidP="00F553BB">
      <w:pPr>
        <w:pStyle w:val="Amain"/>
      </w:pPr>
      <w:r>
        <w:tab/>
        <w:t>(4)</w:t>
      </w:r>
      <w:r>
        <w:tab/>
        <w:t>Without affecting subsections (1), (2) and (3), this section does not prevent a government lawyer of another jurisdiction from being granted or holding a local practising certificate.</w:t>
      </w:r>
    </w:p>
    <w:p w14:paraId="7D6CF57A" w14:textId="77777777" w:rsidR="00F553BB" w:rsidRDefault="00F553BB" w:rsidP="00F553BB">
      <w:pPr>
        <w:pStyle w:val="Amain"/>
        <w:keepNext/>
      </w:pPr>
      <w:r>
        <w:tab/>
        <w:t>(5)</w:t>
      </w:r>
      <w:r>
        <w:tab/>
        <w:t>In this section:</w:t>
      </w:r>
    </w:p>
    <w:p w14:paraId="58124A0C" w14:textId="77777777" w:rsidR="00F553BB" w:rsidRDefault="00F553BB" w:rsidP="00F553BB">
      <w:pPr>
        <w:pStyle w:val="aDef"/>
      </w:pPr>
      <w:r>
        <w:rPr>
          <w:rStyle w:val="charBoldItals"/>
        </w:rPr>
        <w:t>jurisdiction</w:t>
      </w:r>
      <w:r>
        <w:t xml:space="preserve"> means a State or Territory or the Commonwealth.</w:t>
      </w:r>
    </w:p>
    <w:p w14:paraId="50AF8A98" w14:textId="77777777" w:rsidR="00F553BB" w:rsidRDefault="00F553BB" w:rsidP="00F553BB">
      <w:pPr>
        <w:pStyle w:val="AH5Sec"/>
      </w:pPr>
      <w:bookmarkStart w:id="112" w:name="_Toc213680378"/>
      <w:r w:rsidRPr="00381DEF">
        <w:rPr>
          <w:rStyle w:val="CharSectNo"/>
        </w:rPr>
        <w:lastRenderedPageBreak/>
        <w:t>84</w:t>
      </w:r>
      <w:r>
        <w:tab/>
        <w:t>Determination of fees by law society council and bar council</w:t>
      </w:r>
      <w:bookmarkEnd w:id="112"/>
      <w:r>
        <w:t xml:space="preserve"> </w:t>
      </w:r>
    </w:p>
    <w:p w14:paraId="7964DA0F" w14:textId="77777777" w:rsidR="00F553BB" w:rsidRDefault="00F553BB" w:rsidP="00F553BB">
      <w:pPr>
        <w:pStyle w:val="Amain"/>
      </w:pPr>
      <w:r>
        <w:tab/>
        <w:t>(1)</w:t>
      </w:r>
      <w:r>
        <w:tab/>
        <w:t>The law society council may determine fees for this Act in relation to—</w:t>
      </w:r>
    </w:p>
    <w:p w14:paraId="2D0E606B" w14:textId="77777777" w:rsidR="00F553BB" w:rsidRDefault="00F553BB" w:rsidP="00F553BB">
      <w:pPr>
        <w:pStyle w:val="Apara"/>
      </w:pPr>
      <w:r>
        <w:tab/>
        <w:t>(a)</w:t>
      </w:r>
      <w:r>
        <w:tab/>
        <w:t>applications for the grant or renewal of unrestricted practising certificates and restricted practising certificates; and</w:t>
      </w:r>
    </w:p>
    <w:p w14:paraId="1B95C32A" w14:textId="77777777" w:rsidR="00F553BB" w:rsidRDefault="00F553BB" w:rsidP="00F553BB">
      <w:pPr>
        <w:pStyle w:val="Apara"/>
      </w:pPr>
      <w:r>
        <w:tab/>
        <w:t>(b)</w:t>
      </w:r>
      <w:r>
        <w:tab/>
        <w:t>the other services that it provides under this Act, whether as the licensing body or otherwise.</w:t>
      </w:r>
    </w:p>
    <w:p w14:paraId="5B6CD103" w14:textId="77777777" w:rsidR="00F553BB" w:rsidRDefault="00F553BB" w:rsidP="00F553BB">
      <w:pPr>
        <w:pStyle w:val="Amain"/>
      </w:pPr>
      <w:r>
        <w:tab/>
        <w:t>(2)</w:t>
      </w:r>
      <w:r>
        <w:tab/>
        <w:t>The bar council may determine fees for this Act in relation to—</w:t>
      </w:r>
    </w:p>
    <w:p w14:paraId="789B471D" w14:textId="77777777" w:rsidR="00F553BB" w:rsidRDefault="00F553BB" w:rsidP="00F553BB">
      <w:pPr>
        <w:pStyle w:val="Apara"/>
      </w:pPr>
      <w:r>
        <w:tab/>
        <w:t>(a)</w:t>
      </w:r>
      <w:r>
        <w:tab/>
        <w:t>applications for the grant or renewal of barrister practising certificates; and</w:t>
      </w:r>
    </w:p>
    <w:p w14:paraId="78041A5E" w14:textId="77777777" w:rsidR="00F553BB" w:rsidRDefault="00F553BB" w:rsidP="00F553BB">
      <w:pPr>
        <w:pStyle w:val="Apara"/>
      </w:pPr>
      <w:r>
        <w:tab/>
        <w:t>(b)</w:t>
      </w:r>
      <w:r>
        <w:tab/>
        <w:t>the other services that it provides under this Act.</w:t>
      </w:r>
    </w:p>
    <w:p w14:paraId="50748BA6" w14:textId="77777777" w:rsidR="00F553BB" w:rsidRDefault="00F553BB" w:rsidP="00F553BB">
      <w:pPr>
        <w:pStyle w:val="Amain"/>
        <w:keepLines/>
      </w:pPr>
      <w:r>
        <w:tab/>
        <w:t>(3)</w:t>
      </w:r>
      <w:r>
        <w:tab/>
        <w:t>A fee determined in relation to an application for the grant or renewal of a practising certificate may include an amount required for the purpose of recovering costs in relation to the grant or renewal of a practising certificate.</w:t>
      </w:r>
    </w:p>
    <w:p w14:paraId="221E30C1" w14:textId="77777777" w:rsidR="00F553BB" w:rsidRDefault="00F553BB" w:rsidP="00D3682F">
      <w:pPr>
        <w:pStyle w:val="Amain"/>
      </w:pPr>
      <w:r>
        <w:tab/>
        <w:t>(4)</w:t>
      </w:r>
      <w:r>
        <w:tab/>
        <w:t>A determination under this section is a disallowable instrument.</w:t>
      </w:r>
    </w:p>
    <w:p w14:paraId="01852AB1" w14:textId="77777777" w:rsidR="00F553BB" w:rsidRDefault="00F553BB" w:rsidP="00D3682F">
      <w:pPr>
        <w:pStyle w:val="PageBreak"/>
      </w:pPr>
      <w:r>
        <w:br w:type="page"/>
      </w:r>
    </w:p>
    <w:p w14:paraId="6CC37F72" w14:textId="77777777" w:rsidR="00F553BB" w:rsidRPr="00381DEF" w:rsidRDefault="00F553BB" w:rsidP="00F553BB">
      <w:pPr>
        <w:pStyle w:val="AH2Part"/>
      </w:pPr>
      <w:bookmarkStart w:id="113" w:name="_Toc213680379"/>
      <w:r w:rsidRPr="00381DEF">
        <w:rPr>
          <w:rStyle w:val="CharPartNo"/>
        </w:rPr>
        <w:lastRenderedPageBreak/>
        <w:t>Part 2.5</w:t>
      </w:r>
      <w:r>
        <w:tab/>
      </w:r>
      <w:r w:rsidRPr="00381DEF">
        <w:rPr>
          <w:rStyle w:val="CharPartText"/>
        </w:rPr>
        <w:t>Inter-jurisdictional provisions about admission and practising certificates</w:t>
      </w:r>
      <w:bookmarkEnd w:id="113"/>
    </w:p>
    <w:p w14:paraId="22FD2CA2" w14:textId="77777777" w:rsidR="00F553BB" w:rsidRPr="00381DEF" w:rsidRDefault="00F553BB" w:rsidP="00F553BB">
      <w:pPr>
        <w:pStyle w:val="AH3Div"/>
      </w:pPr>
      <w:bookmarkStart w:id="114" w:name="_Toc213680380"/>
      <w:r w:rsidRPr="00381DEF">
        <w:rPr>
          <w:rStyle w:val="CharDivNo"/>
        </w:rPr>
        <w:t>Division 2.5.1</w:t>
      </w:r>
      <w:r>
        <w:tab/>
      </w:r>
      <w:r w:rsidRPr="00381DEF">
        <w:rPr>
          <w:rStyle w:val="CharDivText"/>
        </w:rPr>
        <w:t>Preliminary—pt 2.5</w:t>
      </w:r>
      <w:bookmarkEnd w:id="114"/>
    </w:p>
    <w:p w14:paraId="65A5F760" w14:textId="77777777" w:rsidR="00F553BB" w:rsidRDefault="00F553BB" w:rsidP="00F553BB">
      <w:pPr>
        <w:pStyle w:val="AH5Sec"/>
      </w:pPr>
      <w:bookmarkStart w:id="115" w:name="_Toc213680381"/>
      <w:r w:rsidRPr="00381DEF">
        <w:rPr>
          <w:rStyle w:val="CharSectNo"/>
        </w:rPr>
        <w:t>85</w:t>
      </w:r>
      <w:r>
        <w:tab/>
        <w:t>Purpose—pt 2.5</w:t>
      </w:r>
      <w:bookmarkEnd w:id="115"/>
      <w:r>
        <w:t xml:space="preserve"> </w:t>
      </w:r>
    </w:p>
    <w:p w14:paraId="2B100461" w14:textId="77777777" w:rsidR="00F553BB" w:rsidRDefault="00F553BB" w:rsidP="00F553BB">
      <w:pPr>
        <w:pStyle w:val="Amainreturn"/>
      </w:pPr>
      <w:r>
        <w:t xml:space="preserve">The purpose of this part is to provide a nationally consistent scheme for the notification of and response to action taken by courts and other authorities in relation to the admission of people to the legal profession and their right to engage in legal practice in </w:t>
      </w:r>
      <w:smartTag w:uri="urn:schemas-microsoft-com:office:smarttags" w:element="place">
        <w:smartTag w:uri="urn:schemas-microsoft-com:office:smarttags" w:element="country-region">
          <w:r>
            <w:t>Australia</w:t>
          </w:r>
        </w:smartTag>
      </w:smartTag>
      <w:r>
        <w:t>.</w:t>
      </w:r>
    </w:p>
    <w:p w14:paraId="2084C34C" w14:textId="77777777" w:rsidR="00F553BB" w:rsidRDefault="00F553BB" w:rsidP="00F553BB">
      <w:pPr>
        <w:pStyle w:val="AH5Sec"/>
      </w:pPr>
      <w:bookmarkStart w:id="116" w:name="_Toc213680382"/>
      <w:r w:rsidRPr="00381DEF">
        <w:rPr>
          <w:rStyle w:val="CharSectNo"/>
        </w:rPr>
        <w:t>86</w:t>
      </w:r>
      <w:r>
        <w:tab/>
        <w:t>Powers under ch 4 not affected by pt 2.5</w:t>
      </w:r>
      <w:bookmarkEnd w:id="116"/>
      <w:r>
        <w:t xml:space="preserve"> </w:t>
      </w:r>
    </w:p>
    <w:p w14:paraId="20450E15" w14:textId="77777777" w:rsidR="00F553BB" w:rsidRDefault="00F553BB" w:rsidP="00F553BB">
      <w:pPr>
        <w:pStyle w:val="Amainreturn"/>
      </w:pPr>
      <w:r>
        <w:t>This part does not affect any powers or duties under chapter 4 (Complaints and discipline).</w:t>
      </w:r>
    </w:p>
    <w:p w14:paraId="1439FC72" w14:textId="77777777" w:rsidR="00F553BB" w:rsidRPr="00381DEF" w:rsidRDefault="00F553BB" w:rsidP="00F553BB">
      <w:pPr>
        <w:pStyle w:val="AH3Div"/>
      </w:pPr>
      <w:bookmarkStart w:id="117" w:name="_Toc213680383"/>
      <w:r w:rsidRPr="00381DEF">
        <w:rPr>
          <w:rStyle w:val="CharDivNo"/>
        </w:rPr>
        <w:t>Division 2.5.2</w:t>
      </w:r>
      <w:r>
        <w:tab/>
      </w:r>
      <w:r w:rsidRPr="00381DEF">
        <w:rPr>
          <w:rStyle w:val="CharDivText"/>
        </w:rPr>
        <w:t>Notices to be given by local authorities to interstate authorities</w:t>
      </w:r>
      <w:bookmarkEnd w:id="117"/>
    </w:p>
    <w:p w14:paraId="0F965977" w14:textId="77777777" w:rsidR="00F553BB" w:rsidRDefault="00F553BB" w:rsidP="00F553BB">
      <w:pPr>
        <w:pStyle w:val="AH5Sec"/>
      </w:pPr>
      <w:bookmarkStart w:id="118" w:name="_Toc213680384"/>
      <w:r w:rsidRPr="00381DEF">
        <w:rPr>
          <w:rStyle w:val="CharSectNo"/>
        </w:rPr>
        <w:t>87</w:t>
      </w:r>
      <w:r>
        <w:tab/>
        <w:t>Official notice to other jurisdictions of applications for admission and associated matters</w:t>
      </w:r>
      <w:bookmarkEnd w:id="118"/>
      <w:r>
        <w:t xml:space="preserve"> </w:t>
      </w:r>
    </w:p>
    <w:p w14:paraId="15F2D89D" w14:textId="77777777" w:rsidR="00F553BB" w:rsidRDefault="00F553BB" w:rsidP="00F553BB">
      <w:pPr>
        <w:pStyle w:val="Amain"/>
      </w:pPr>
      <w:r>
        <w:tab/>
        <w:t>(1)</w:t>
      </w:r>
      <w:r>
        <w:tab/>
        <w:t>This section applies if an application for admission to the legal profession is made under this Act.</w:t>
      </w:r>
    </w:p>
    <w:p w14:paraId="206CC339" w14:textId="77777777" w:rsidR="00F553BB" w:rsidRDefault="00F553BB" w:rsidP="00F553BB">
      <w:pPr>
        <w:pStyle w:val="Amain"/>
        <w:keepNext/>
      </w:pPr>
      <w:r>
        <w:tab/>
        <w:t>(2)</w:t>
      </w:r>
      <w:r>
        <w:tab/>
        <w:t>The admissions board may give the corresponding authority for another jurisdiction written notice of any of the following (as relevant):</w:t>
      </w:r>
    </w:p>
    <w:p w14:paraId="078A206D" w14:textId="77777777" w:rsidR="00F553BB" w:rsidRDefault="00F553BB" w:rsidP="00F553BB">
      <w:pPr>
        <w:pStyle w:val="Apara"/>
      </w:pPr>
      <w:r>
        <w:tab/>
        <w:t>(a)</w:t>
      </w:r>
      <w:r>
        <w:tab/>
        <w:t>the making of the application;</w:t>
      </w:r>
    </w:p>
    <w:p w14:paraId="590AAA59" w14:textId="77777777" w:rsidR="00F553BB" w:rsidRDefault="00F553BB" w:rsidP="00F553BB">
      <w:pPr>
        <w:pStyle w:val="Apara"/>
      </w:pPr>
      <w:r>
        <w:tab/>
        <w:t>(b)</w:t>
      </w:r>
      <w:r>
        <w:tab/>
        <w:t>the withdrawal of the application after an inquiry is proposed or started in relation to the application;</w:t>
      </w:r>
    </w:p>
    <w:p w14:paraId="0935ED61" w14:textId="77777777" w:rsidR="00F553BB" w:rsidRDefault="00F553BB" w:rsidP="00F553BB">
      <w:pPr>
        <w:pStyle w:val="Apara"/>
      </w:pPr>
      <w:r>
        <w:tab/>
        <w:t>(c)</w:t>
      </w:r>
      <w:r>
        <w:tab/>
        <w:t>the refusal of the Supreme Court to admit the applicant to the legal profession under this Act.</w:t>
      </w:r>
    </w:p>
    <w:p w14:paraId="74E05BEE" w14:textId="77777777" w:rsidR="00F553BB" w:rsidRDefault="00F553BB" w:rsidP="00F553BB">
      <w:pPr>
        <w:pStyle w:val="Amain"/>
      </w:pPr>
      <w:r>
        <w:lastRenderedPageBreak/>
        <w:tab/>
        <w:t>(3)</w:t>
      </w:r>
      <w:r>
        <w:tab/>
        <w:t>The notice must state the applicant’s name and address as last-known to the admissions board.</w:t>
      </w:r>
    </w:p>
    <w:p w14:paraId="5E33B46B" w14:textId="77777777" w:rsidR="00F553BB" w:rsidRDefault="00F553BB" w:rsidP="00F553BB">
      <w:pPr>
        <w:pStyle w:val="Amain"/>
      </w:pPr>
      <w:r>
        <w:tab/>
        <w:t>(4)</w:t>
      </w:r>
      <w:r>
        <w:tab/>
        <w:t>The notice may contain other relevant information.</w:t>
      </w:r>
    </w:p>
    <w:p w14:paraId="009D4990" w14:textId="77777777" w:rsidR="00F553BB" w:rsidRDefault="00F553BB" w:rsidP="00F553BB">
      <w:pPr>
        <w:pStyle w:val="AH5Sec"/>
      </w:pPr>
      <w:bookmarkStart w:id="119" w:name="_Toc213680385"/>
      <w:r w:rsidRPr="00381DEF">
        <w:rPr>
          <w:rStyle w:val="CharSectNo"/>
        </w:rPr>
        <w:t>88</w:t>
      </w:r>
      <w:r>
        <w:tab/>
        <w:t>Official notice to other jurisdictions of removals from local roll</w:t>
      </w:r>
      <w:bookmarkEnd w:id="119"/>
      <w:r>
        <w:t xml:space="preserve"> </w:t>
      </w:r>
    </w:p>
    <w:p w14:paraId="2D1BC0E0" w14:textId="77777777" w:rsidR="00F553BB" w:rsidRDefault="00F553BB" w:rsidP="00F553BB">
      <w:pPr>
        <w:pStyle w:val="Amain"/>
      </w:pPr>
      <w:r>
        <w:tab/>
        <w:t>(1)</w:t>
      </w:r>
      <w:r>
        <w:tab/>
        <w:t>This section applies if a person’s name is removed from the local roll, except if the removal happens under section 94 (Peremptory removal of local lawyer’s name from local roll following removal in another jurisdiction).</w:t>
      </w:r>
    </w:p>
    <w:p w14:paraId="1CC3279F" w14:textId="77777777" w:rsidR="00F553BB" w:rsidRDefault="00F553BB" w:rsidP="00F553BB">
      <w:pPr>
        <w:pStyle w:val="Amain"/>
      </w:pPr>
      <w:r>
        <w:tab/>
        <w:t>(2)</w:t>
      </w:r>
      <w:r>
        <w:tab/>
        <w:t>The registrar must give written notice of the removal to—</w:t>
      </w:r>
    </w:p>
    <w:p w14:paraId="05D3C05E" w14:textId="77777777" w:rsidR="00F553BB" w:rsidRDefault="00F553BB" w:rsidP="00F553BB">
      <w:pPr>
        <w:pStyle w:val="Apara"/>
      </w:pPr>
      <w:r>
        <w:tab/>
        <w:t>(a)</w:t>
      </w:r>
      <w:r>
        <w:tab/>
        <w:t>the corresponding authority of every other jurisdiction; and</w:t>
      </w:r>
    </w:p>
    <w:p w14:paraId="27877775" w14:textId="77777777" w:rsidR="00F553BB" w:rsidRDefault="00F553BB" w:rsidP="00F553BB">
      <w:pPr>
        <w:pStyle w:val="Apara"/>
      </w:pPr>
      <w:r>
        <w:tab/>
        <w:t>(b)</w:t>
      </w:r>
      <w:r>
        <w:tab/>
        <w:t>the registrar or other proper officer of the High Court.</w:t>
      </w:r>
    </w:p>
    <w:p w14:paraId="12FE8029" w14:textId="77777777" w:rsidR="00F553BB" w:rsidRDefault="00F553BB" w:rsidP="00F553BB">
      <w:pPr>
        <w:pStyle w:val="Amain"/>
      </w:pPr>
      <w:r>
        <w:tab/>
        <w:t>(3)</w:t>
      </w:r>
      <w:r>
        <w:tab/>
        <w:t>The notice must state—</w:t>
      </w:r>
    </w:p>
    <w:p w14:paraId="48876D03" w14:textId="77777777" w:rsidR="00F553BB" w:rsidRDefault="00F553BB" w:rsidP="00F553BB">
      <w:pPr>
        <w:pStyle w:val="Apara"/>
      </w:pPr>
      <w:r>
        <w:tab/>
        <w:t>(a)</w:t>
      </w:r>
      <w:r>
        <w:tab/>
        <w:t>the person’s name and address as last-known to the registrar; and</w:t>
      </w:r>
    </w:p>
    <w:p w14:paraId="0E6DF28F" w14:textId="77777777" w:rsidR="00F553BB" w:rsidRDefault="00F553BB" w:rsidP="00F553BB">
      <w:pPr>
        <w:pStyle w:val="Apara"/>
      </w:pPr>
      <w:r>
        <w:tab/>
        <w:t>(b)</w:t>
      </w:r>
      <w:r>
        <w:tab/>
        <w:t>the date the person’s name was removed from the roll; and</w:t>
      </w:r>
    </w:p>
    <w:p w14:paraId="2AFF074E" w14:textId="77777777" w:rsidR="00F553BB" w:rsidRDefault="00F553BB" w:rsidP="00F553BB">
      <w:pPr>
        <w:pStyle w:val="Apara"/>
      </w:pPr>
      <w:r>
        <w:tab/>
        <w:t>(c)</w:t>
      </w:r>
      <w:r>
        <w:tab/>
        <w:t>the reason for removing the person’s name.</w:t>
      </w:r>
    </w:p>
    <w:p w14:paraId="14C80D63" w14:textId="77777777" w:rsidR="00F553BB" w:rsidRDefault="00F553BB" w:rsidP="00F553BB">
      <w:pPr>
        <w:pStyle w:val="Amain"/>
      </w:pPr>
      <w:r>
        <w:tab/>
        <w:t>(4)</w:t>
      </w:r>
      <w:r>
        <w:tab/>
        <w:t>The notice may contain other relevant information.</w:t>
      </w:r>
    </w:p>
    <w:p w14:paraId="59B63E78" w14:textId="77777777" w:rsidR="00F553BB" w:rsidRDefault="00F553BB" w:rsidP="00F553BB">
      <w:pPr>
        <w:pStyle w:val="AH5Sec"/>
      </w:pPr>
      <w:bookmarkStart w:id="120" w:name="_Toc213680386"/>
      <w:r w:rsidRPr="00381DEF">
        <w:rPr>
          <w:rStyle w:val="CharSectNo"/>
        </w:rPr>
        <w:t>90</w:t>
      </w:r>
      <w:r>
        <w:tab/>
        <w:t>Relevant council to give notice to other jurisdictions of certain matters</w:t>
      </w:r>
      <w:bookmarkEnd w:id="120"/>
      <w:r>
        <w:t xml:space="preserve"> </w:t>
      </w:r>
    </w:p>
    <w:p w14:paraId="3F876194" w14:textId="77777777" w:rsidR="00F553BB" w:rsidRPr="00605BA9" w:rsidRDefault="00F553BB" w:rsidP="00F553BB">
      <w:pPr>
        <w:pStyle w:val="Amain"/>
      </w:pPr>
      <w:r w:rsidRPr="00605BA9">
        <w:tab/>
        <w:t>(1)</w:t>
      </w:r>
      <w:r w:rsidRPr="00605BA9">
        <w:tab/>
        <w:t>This section applies if—</w:t>
      </w:r>
    </w:p>
    <w:p w14:paraId="47B73864" w14:textId="77777777" w:rsidR="00F553BB" w:rsidRPr="00605BA9" w:rsidRDefault="00F553BB" w:rsidP="00F553BB">
      <w:pPr>
        <w:pStyle w:val="Apara"/>
      </w:pPr>
      <w:r w:rsidRPr="00605BA9">
        <w:tab/>
        <w:t>(a)</w:t>
      </w:r>
      <w:r w:rsidRPr="00605BA9">
        <w:tab/>
        <w:t>the relevant council—</w:t>
      </w:r>
    </w:p>
    <w:p w14:paraId="5AFB350F" w14:textId="77777777" w:rsidR="00F553BB" w:rsidRPr="00605BA9" w:rsidRDefault="00F553BB" w:rsidP="00F553BB">
      <w:pPr>
        <w:pStyle w:val="Asubpara"/>
      </w:pPr>
      <w:r w:rsidRPr="00605BA9">
        <w:tab/>
        <w:t>(i)</w:t>
      </w:r>
      <w:r w:rsidRPr="00605BA9">
        <w:tab/>
        <w:t>refuses to grant or renew an Australian lawyer a local practising certificate; or</w:t>
      </w:r>
    </w:p>
    <w:p w14:paraId="722F6D64" w14:textId="77777777" w:rsidR="00F553BB" w:rsidRPr="00605BA9" w:rsidRDefault="00F553BB" w:rsidP="00F553BB">
      <w:pPr>
        <w:pStyle w:val="Asubpara"/>
      </w:pPr>
      <w:r w:rsidRPr="00605BA9">
        <w:tab/>
        <w:t>(ii)</w:t>
      </w:r>
      <w:r w:rsidRPr="00605BA9">
        <w:tab/>
        <w:t>suspends or cancels an Australian lawyer’s local practising certificate; or</w:t>
      </w:r>
    </w:p>
    <w:p w14:paraId="20849994" w14:textId="77777777" w:rsidR="00F553BB" w:rsidRPr="00605BA9" w:rsidRDefault="00F553BB" w:rsidP="00F553BB">
      <w:pPr>
        <w:pStyle w:val="Apara"/>
      </w:pPr>
      <w:r w:rsidRPr="00605BA9">
        <w:lastRenderedPageBreak/>
        <w:tab/>
        <w:t>(b)</w:t>
      </w:r>
      <w:r w:rsidRPr="00605BA9">
        <w:tab/>
        <w:t>the lawyer successfully appeals against the action taken.</w:t>
      </w:r>
    </w:p>
    <w:p w14:paraId="1A048D2C" w14:textId="77777777" w:rsidR="00F553BB" w:rsidRDefault="00F553BB" w:rsidP="00F553BB">
      <w:pPr>
        <w:pStyle w:val="Amain"/>
      </w:pPr>
      <w:r>
        <w:tab/>
        <w:t>(2)</w:t>
      </w:r>
      <w:r>
        <w:tab/>
        <w:t>The relevant council must give the corresponding bodies of other jurisdictions written notice of the action taken or the result of the appeal.</w:t>
      </w:r>
    </w:p>
    <w:p w14:paraId="3BA8929F" w14:textId="77777777" w:rsidR="00F553BB" w:rsidRDefault="00F553BB" w:rsidP="00F553BB">
      <w:pPr>
        <w:pStyle w:val="Amain"/>
      </w:pPr>
      <w:r>
        <w:tab/>
        <w:t>(3)</w:t>
      </w:r>
      <w:r>
        <w:tab/>
        <w:t>The notice must state—</w:t>
      </w:r>
    </w:p>
    <w:p w14:paraId="4D0DBC19" w14:textId="77777777" w:rsidR="00F553BB" w:rsidRDefault="00F553BB" w:rsidP="00F553BB">
      <w:pPr>
        <w:pStyle w:val="Apara"/>
      </w:pPr>
      <w:r>
        <w:tab/>
        <w:t>(a)</w:t>
      </w:r>
      <w:r>
        <w:tab/>
        <w:t>the lawyer’s name and address as last-known to the relevant council; and</w:t>
      </w:r>
    </w:p>
    <w:p w14:paraId="22F5D8DC" w14:textId="77777777" w:rsidR="00F553BB" w:rsidRDefault="00F553BB" w:rsidP="00F553BB">
      <w:pPr>
        <w:pStyle w:val="Apara"/>
        <w:keepNext/>
      </w:pPr>
      <w:r>
        <w:tab/>
        <w:t>(b)</w:t>
      </w:r>
      <w:r>
        <w:tab/>
        <w:t>particulars of—</w:t>
      </w:r>
    </w:p>
    <w:p w14:paraId="4C8D383A" w14:textId="77777777" w:rsidR="00F553BB" w:rsidRDefault="00F553BB" w:rsidP="00F553BB">
      <w:pPr>
        <w:pStyle w:val="Asubpara"/>
      </w:pPr>
      <w:r>
        <w:tab/>
        <w:t>(i)</w:t>
      </w:r>
      <w:r>
        <w:tab/>
        <w:t>the action taken and the reasons for it; or</w:t>
      </w:r>
    </w:p>
    <w:p w14:paraId="60B2EDC6" w14:textId="77777777" w:rsidR="00F553BB" w:rsidRDefault="00F553BB" w:rsidP="00F553BB">
      <w:pPr>
        <w:pStyle w:val="Asubpara"/>
      </w:pPr>
      <w:r>
        <w:tab/>
        <w:t>(ii)</w:t>
      </w:r>
      <w:r>
        <w:tab/>
        <w:t>the result of the appeal.</w:t>
      </w:r>
    </w:p>
    <w:p w14:paraId="4B58A390" w14:textId="77777777" w:rsidR="00F553BB" w:rsidRDefault="00F553BB" w:rsidP="00F553BB">
      <w:pPr>
        <w:pStyle w:val="Amain"/>
      </w:pPr>
      <w:r>
        <w:tab/>
        <w:t>(4)</w:t>
      </w:r>
      <w:r>
        <w:tab/>
        <w:t>The notice may contain other relevant information.</w:t>
      </w:r>
    </w:p>
    <w:p w14:paraId="2287B4F7" w14:textId="77777777" w:rsidR="00F553BB" w:rsidRDefault="00F553BB" w:rsidP="00F553BB">
      <w:pPr>
        <w:pStyle w:val="Amain"/>
      </w:pPr>
      <w:r>
        <w:tab/>
        <w:t>(5)</w:t>
      </w:r>
      <w:r>
        <w:tab/>
        <w:t>The relevant council may give corresponding authorities written notice of a condition imposed by it on an Australian lawyer’s local practising certificate.</w:t>
      </w:r>
    </w:p>
    <w:p w14:paraId="4B361F8D" w14:textId="77777777" w:rsidR="00F553BB" w:rsidRPr="00381DEF" w:rsidRDefault="00F553BB" w:rsidP="00F553BB">
      <w:pPr>
        <w:pStyle w:val="AH3Div"/>
      </w:pPr>
      <w:bookmarkStart w:id="121" w:name="_Toc213680387"/>
      <w:r w:rsidRPr="00381DEF">
        <w:rPr>
          <w:rStyle w:val="CharDivNo"/>
        </w:rPr>
        <w:t>Division 2.5.3</w:t>
      </w:r>
      <w:r>
        <w:tab/>
      </w:r>
      <w:r w:rsidRPr="00381DEF">
        <w:rPr>
          <w:rStyle w:val="CharDivText"/>
        </w:rPr>
        <w:t>Notices to be given by lawyers to local authorities</w:t>
      </w:r>
      <w:bookmarkEnd w:id="121"/>
    </w:p>
    <w:p w14:paraId="76654A6C" w14:textId="77777777" w:rsidR="00F553BB" w:rsidRDefault="00F553BB" w:rsidP="00F553BB">
      <w:pPr>
        <w:pStyle w:val="AH5Sec"/>
      </w:pPr>
      <w:bookmarkStart w:id="122" w:name="_Toc213680388"/>
      <w:r w:rsidRPr="00381DEF">
        <w:rPr>
          <w:rStyle w:val="CharSectNo"/>
        </w:rPr>
        <w:t>91</w:t>
      </w:r>
      <w:r>
        <w:tab/>
        <w:t>Lawyer to give notice of removal in another jurisdiction</w:t>
      </w:r>
      <w:bookmarkEnd w:id="122"/>
    </w:p>
    <w:p w14:paraId="26E50826" w14:textId="77777777" w:rsidR="00F553BB" w:rsidRDefault="00F553BB" w:rsidP="00F553BB">
      <w:pPr>
        <w:pStyle w:val="Amain"/>
      </w:pPr>
      <w:r>
        <w:tab/>
        <w:t>(1)</w:t>
      </w:r>
      <w:r>
        <w:tab/>
        <w:t>A person commits an offence if—</w:t>
      </w:r>
    </w:p>
    <w:p w14:paraId="3B765779" w14:textId="77777777" w:rsidR="00F553BB" w:rsidRDefault="00F553BB" w:rsidP="00F553BB">
      <w:pPr>
        <w:pStyle w:val="Apara"/>
      </w:pPr>
      <w:r>
        <w:tab/>
        <w:t>(a)</w:t>
      </w:r>
      <w:r>
        <w:tab/>
        <w:t>the person is a local lawyer (other than a local legal practitioner); and</w:t>
      </w:r>
    </w:p>
    <w:p w14:paraId="4606833D" w14:textId="77777777" w:rsidR="00F553BB" w:rsidRDefault="00F553BB" w:rsidP="00F553BB">
      <w:pPr>
        <w:pStyle w:val="Apara"/>
      </w:pPr>
      <w:r>
        <w:tab/>
        <w:t>(b)</w:t>
      </w:r>
      <w:r>
        <w:tab/>
        <w:t>the person’s name is removed from an interstate roll; and</w:t>
      </w:r>
    </w:p>
    <w:p w14:paraId="02E5A38A" w14:textId="77777777" w:rsidR="00F553BB" w:rsidRDefault="00F553BB" w:rsidP="00D54ED6">
      <w:pPr>
        <w:pStyle w:val="Apara"/>
        <w:keepNext/>
        <w:keepLines/>
      </w:pPr>
      <w:r>
        <w:tab/>
        <w:t>(c)</w:t>
      </w:r>
      <w:r>
        <w:tab/>
        <w:t>the person fails to give the registrar written notice of the removal in accordance with section 93 (1) (Provisions applying to notices under div 2.5.3) not later than 7 days after the day the person receives notice of the removal.</w:t>
      </w:r>
    </w:p>
    <w:p w14:paraId="3EBF9995" w14:textId="77777777" w:rsidR="00F553BB" w:rsidRDefault="00F553BB" w:rsidP="00D54ED6">
      <w:pPr>
        <w:pStyle w:val="Penalty"/>
      </w:pPr>
      <w:r>
        <w:t>Maximum penalty:  50 penalty units.</w:t>
      </w:r>
    </w:p>
    <w:p w14:paraId="5773C8AA" w14:textId="77777777" w:rsidR="00F553BB" w:rsidRDefault="00F553BB" w:rsidP="00F553BB">
      <w:pPr>
        <w:pStyle w:val="Amain"/>
      </w:pPr>
      <w:r>
        <w:lastRenderedPageBreak/>
        <w:tab/>
        <w:t>(2)</w:t>
      </w:r>
      <w:r>
        <w:tab/>
        <w:t>A person commits an offence if—</w:t>
      </w:r>
    </w:p>
    <w:p w14:paraId="0FE602F1" w14:textId="77777777" w:rsidR="00F553BB" w:rsidRDefault="00F553BB" w:rsidP="00F553BB">
      <w:pPr>
        <w:pStyle w:val="Apara"/>
      </w:pPr>
      <w:r>
        <w:tab/>
        <w:t>(a)</w:t>
      </w:r>
      <w:r>
        <w:tab/>
        <w:t>the person is a local legal practitioner; and</w:t>
      </w:r>
    </w:p>
    <w:p w14:paraId="060BA195" w14:textId="77777777" w:rsidR="00F553BB" w:rsidRDefault="00F553BB" w:rsidP="00F553BB">
      <w:pPr>
        <w:pStyle w:val="Apara"/>
      </w:pPr>
      <w:r>
        <w:tab/>
        <w:t>(b)</w:t>
      </w:r>
      <w:r>
        <w:tab/>
        <w:t>the person’s name is removed from an interstate roll; and</w:t>
      </w:r>
    </w:p>
    <w:p w14:paraId="0742964B" w14:textId="77777777" w:rsidR="00F553BB" w:rsidRDefault="00F553BB" w:rsidP="00F553BB">
      <w:pPr>
        <w:pStyle w:val="Apara"/>
        <w:keepNext/>
      </w:pPr>
      <w:r>
        <w:tab/>
        <w:t>(c)</w:t>
      </w:r>
      <w:r>
        <w:tab/>
        <w:t>the person fails to give the registrar or the relevant council written notice of the removal in accordance with section 93 (1) not later than 7 days after the day the person receives notice of the removal.</w:t>
      </w:r>
    </w:p>
    <w:p w14:paraId="208C6176" w14:textId="77777777" w:rsidR="00F553BB" w:rsidRDefault="00F553BB" w:rsidP="00F553BB">
      <w:pPr>
        <w:pStyle w:val="Penalty"/>
        <w:keepNext/>
      </w:pPr>
      <w:r>
        <w:t>Maximum penalty:  50 penalty units.</w:t>
      </w:r>
    </w:p>
    <w:p w14:paraId="4483B7C5" w14:textId="77777777" w:rsidR="00F553BB" w:rsidRDefault="00F553BB" w:rsidP="00F553BB">
      <w:pPr>
        <w:pStyle w:val="Amain"/>
      </w:pPr>
      <w:r>
        <w:tab/>
        <w:t>(3)</w:t>
      </w:r>
      <w:r>
        <w:tab/>
        <w:t>This section does not apply if the name has been removed from an interstate roll under a provision that corresponds to section 94 (Peremptory removal of local lawyer’s name from local roll following removal in another jurisdiction).</w:t>
      </w:r>
    </w:p>
    <w:p w14:paraId="0C2DDA7C" w14:textId="77777777" w:rsidR="00F553BB" w:rsidRDefault="00F553BB" w:rsidP="00F553BB">
      <w:pPr>
        <w:pStyle w:val="Amain"/>
      </w:pPr>
      <w:r>
        <w:tab/>
        <w:t>(4)</w:t>
      </w:r>
      <w:r>
        <w:tab/>
        <w:t>Strict liability applies to subsection (1) (a) and subsection (2) (a).</w:t>
      </w:r>
    </w:p>
    <w:p w14:paraId="56237953" w14:textId="77777777" w:rsidR="00F553BB" w:rsidRDefault="00F553BB" w:rsidP="00F553BB">
      <w:pPr>
        <w:pStyle w:val="AH5Sec"/>
      </w:pPr>
      <w:bookmarkStart w:id="123" w:name="_Toc213680389"/>
      <w:r w:rsidRPr="00381DEF">
        <w:rPr>
          <w:rStyle w:val="CharSectNo"/>
        </w:rPr>
        <w:t>92</w:t>
      </w:r>
      <w:r>
        <w:tab/>
        <w:t>Lawyer to give notice of interstate orders</w:t>
      </w:r>
      <w:bookmarkEnd w:id="123"/>
      <w:r>
        <w:t xml:space="preserve"> </w:t>
      </w:r>
    </w:p>
    <w:p w14:paraId="29F23A6C" w14:textId="77777777" w:rsidR="00F553BB" w:rsidRDefault="00F553BB" w:rsidP="00F553BB">
      <w:pPr>
        <w:pStyle w:val="Amain"/>
      </w:pPr>
      <w:r>
        <w:tab/>
        <w:t>(1)</w:t>
      </w:r>
      <w:r>
        <w:tab/>
        <w:t>A person commits an offence if—</w:t>
      </w:r>
    </w:p>
    <w:p w14:paraId="4CB80FD5" w14:textId="77777777" w:rsidR="00F553BB" w:rsidRDefault="00F553BB" w:rsidP="00F553BB">
      <w:pPr>
        <w:pStyle w:val="Apara"/>
      </w:pPr>
      <w:r>
        <w:tab/>
        <w:t>(a)</w:t>
      </w:r>
      <w:r>
        <w:tab/>
        <w:t>the person is a local lawyer (other than a local legal practitioner); and</w:t>
      </w:r>
    </w:p>
    <w:p w14:paraId="4C444CF9" w14:textId="77777777" w:rsidR="00F553BB" w:rsidRDefault="00F553BB" w:rsidP="00F553BB">
      <w:pPr>
        <w:pStyle w:val="Apara"/>
      </w:pPr>
      <w:r>
        <w:tab/>
        <w:t>(b)</w:t>
      </w:r>
      <w:r>
        <w:tab/>
        <w:t>an order is made under a corresponding law recommending that the person’s name be removed from the local roll; and</w:t>
      </w:r>
    </w:p>
    <w:p w14:paraId="7349CA31" w14:textId="77777777" w:rsidR="00F553BB" w:rsidRDefault="00F553BB" w:rsidP="00F553BB">
      <w:pPr>
        <w:pStyle w:val="Apara"/>
        <w:keepNext/>
      </w:pPr>
      <w:r>
        <w:tab/>
        <w:t>(c)</w:t>
      </w:r>
      <w:r>
        <w:tab/>
        <w:t>the person fails to give the registrar written notice of the order in accordance with section 93 (2) not later than 7 days after the day the person receives notice of the order.</w:t>
      </w:r>
    </w:p>
    <w:p w14:paraId="70DE9C8E" w14:textId="77777777" w:rsidR="00F553BB" w:rsidRDefault="00F553BB" w:rsidP="00F553BB">
      <w:pPr>
        <w:pStyle w:val="Penalty"/>
        <w:keepNext/>
      </w:pPr>
      <w:r>
        <w:t>Maximum penalty:  50 penalty units.</w:t>
      </w:r>
    </w:p>
    <w:p w14:paraId="2728DD03" w14:textId="77777777" w:rsidR="00F553BB" w:rsidRDefault="00F553BB" w:rsidP="00F553BB">
      <w:pPr>
        <w:pStyle w:val="Amain"/>
      </w:pPr>
      <w:r>
        <w:tab/>
        <w:t>(2)</w:t>
      </w:r>
      <w:r>
        <w:tab/>
        <w:t>A person commits an offence if—</w:t>
      </w:r>
    </w:p>
    <w:p w14:paraId="65B38571" w14:textId="77777777" w:rsidR="00F553BB" w:rsidRDefault="00F553BB" w:rsidP="00F553BB">
      <w:pPr>
        <w:pStyle w:val="Apara"/>
      </w:pPr>
      <w:r>
        <w:tab/>
        <w:t>(a)</w:t>
      </w:r>
      <w:r>
        <w:tab/>
        <w:t>the person is a local legal practitioner; and</w:t>
      </w:r>
    </w:p>
    <w:p w14:paraId="33133996" w14:textId="77777777" w:rsidR="00F553BB" w:rsidRDefault="00F553BB" w:rsidP="00D54ED6">
      <w:pPr>
        <w:pStyle w:val="Apara"/>
        <w:keepNext/>
      </w:pPr>
      <w:r>
        <w:lastRenderedPageBreak/>
        <w:tab/>
        <w:t>(b)</w:t>
      </w:r>
      <w:r>
        <w:tab/>
        <w:t>an order or decision is made under a corresponding law that—</w:t>
      </w:r>
    </w:p>
    <w:p w14:paraId="0394FACD" w14:textId="77777777" w:rsidR="00F553BB" w:rsidRDefault="00F553BB" w:rsidP="00F553BB">
      <w:pPr>
        <w:pStyle w:val="Asubpara"/>
      </w:pPr>
      <w:r>
        <w:tab/>
        <w:t>(i)</w:t>
      </w:r>
      <w:r>
        <w:tab/>
        <w:t>the person’s local practising certificate be suspended or cancelled; or</w:t>
      </w:r>
    </w:p>
    <w:p w14:paraId="05662CA5" w14:textId="77777777" w:rsidR="00F553BB" w:rsidRDefault="00F553BB" w:rsidP="00F553BB">
      <w:pPr>
        <w:pStyle w:val="Asubpara"/>
      </w:pPr>
      <w:r>
        <w:tab/>
        <w:t>(ii)</w:t>
      </w:r>
      <w:r>
        <w:tab/>
        <w:t>a local practising certificate not be granted to the person for a stated period; or</w:t>
      </w:r>
    </w:p>
    <w:p w14:paraId="3BCB62D3" w14:textId="77777777" w:rsidR="00F553BB" w:rsidRDefault="00F553BB" w:rsidP="00F553BB">
      <w:pPr>
        <w:pStyle w:val="Asubpara"/>
      </w:pPr>
      <w:r>
        <w:tab/>
        <w:t>(iii)</w:t>
      </w:r>
      <w:r>
        <w:tab/>
        <w:t>that conditions be imposed on the person’s local practising certificate; and</w:t>
      </w:r>
    </w:p>
    <w:p w14:paraId="049B0AED" w14:textId="77777777" w:rsidR="00F553BB" w:rsidRDefault="00F553BB" w:rsidP="00F553BB">
      <w:pPr>
        <w:pStyle w:val="Apara"/>
        <w:keepNext/>
      </w:pPr>
      <w:r>
        <w:tab/>
        <w:t>(c)</w:t>
      </w:r>
      <w:r>
        <w:tab/>
        <w:t>the person fails to give the registrar or the relevant council written notice of the order or decision in accordance with section 93 (2) not later than 7 days after the day the person receives notice of the order.</w:t>
      </w:r>
    </w:p>
    <w:p w14:paraId="4AFEEA82" w14:textId="77777777" w:rsidR="00F553BB" w:rsidRDefault="00F553BB" w:rsidP="00F553BB">
      <w:pPr>
        <w:pStyle w:val="Penalty"/>
        <w:keepNext/>
      </w:pPr>
      <w:r>
        <w:t>Maximum penalty:  50 penalty units.</w:t>
      </w:r>
    </w:p>
    <w:p w14:paraId="307750D9" w14:textId="77777777" w:rsidR="00F553BB" w:rsidRDefault="00F553BB" w:rsidP="00F553BB">
      <w:pPr>
        <w:pStyle w:val="Amain"/>
      </w:pPr>
      <w:r>
        <w:tab/>
        <w:t>(3)</w:t>
      </w:r>
      <w:r>
        <w:tab/>
        <w:t>Strict liability applies to subsection (1) (a) and subsection (2) (a).</w:t>
      </w:r>
    </w:p>
    <w:p w14:paraId="6C656394" w14:textId="77777777" w:rsidR="00F553BB" w:rsidRDefault="00F553BB" w:rsidP="00F553BB">
      <w:pPr>
        <w:pStyle w:val="AH5Sec"/>
      </w:pPr>
      <w:bookmarkStart w:id="124" w:name="_Toc213680390"/>
      <w:r w:rsidRPr="00381DEF">
        <w:rPr>
          <w:rStyle w:val="CharSectNo"/>
        </w:rPr>
        <w:t>92A</w:t>
      </w:r>
      <w:r>
        <w:tab/>
        <w:t>Lawyer to give notice of foreign regulatory action</w:t>
      </w:r>
      <w:bookmarkEnd w:id="124"/>
      <w:r>
        <w:t xml:space="preserve"> </w:t>
      </w:r>
    </w:p>
    <w:p w14:paraId="08AA214D" w14:textId="77777777" w:rsidR="00F553BB" w:rsidRDefault="00F553BB" w:rsidP="00F553BB">
      <w:pPr>
        <w:pStyle w:val="Amain"/>
      </w:pPr>
      <w:r>
        <w:tab/>
        <w:t>(1)</w:t>
      </w:r>
      <w:r>
        <w:tab/>
        <w:t>A person commits an offence if—</w:t>
      </w:r>
    </w:p>
    <w:p w14:paraId="01CC3642" w14:textId="77777777" w:rsidR="00F553BB" w:rsidRDefault="00F553BB" w:rsidP="00F553BB">
      <w:pPr>
        <w:pStyle w:val="Apara"/>
      </w:pPr>
      <w:r>
        <w:tab/>
        <w:t>(a)</w:t>
      </w:r>
      <w:r>
        <w:tab/>
        <w:t>the person is a local lawyer (other than a local legal practitioner); and</w:t>
      </w:r>
    </w:p>
    <w:p w14:paraId="124A26B2" w14:textId="77777777" w:rsidR="00F553BB" w:rsidRDefault="00F553BB" w:rsidP="00F553BB">
      <w:pPr>
        <w:pStyle w:val="Apara"/>
      </w:pPr>
      <w:r>
        <w:tab/>
        <w:t>(b)</w:t>
      </w:r>
      <w:r>
        <w:tab/>
        <w:t>foreign regulatory action has been taken in relation to the person; and</w:t>
      </w:r>
    </w:p>
    <w:p w14:paraId="41BB2E4B" w14:textId="77777777" w:rsidR="00F553BB" w:rsidRDefault="00F553BB" w:rsidP="00CE5AE0">
      <w:pPr>
        <w:pStyle w:val="Apara"/>
        <w:keepLines/>
      </w:pPr>
      <w:r>
        <w:tab/>
        <w:t>(c)</w:t>
      </w:r>
      <w:r>
        <w:tab/>
        <w:t>the person fails to give the registrar written notice of the foreign regulatory action in accordance with section 93 (1) (Provisions applying to notices under div 2.5.3) not later than 7 days after the day the person receives notice of the foreign regulatory action.</w:t>
      </w:r>
    </w:p>
    <w:p w14:paraId="44EBC37F" w14:textId="77777777" w:rsidR="00F553BB" w:rsidRDefault="00F553BB" w:rsidP="00F553BB">
      <w:pPr>
        <w:pStyle w:val="Penalty"/>
        <w:keepNext/>
      </w:pPr>
      <w:r>
        <w:t>Maximum penalty:  50 penalty units.</w:t>
      </w:r>
    </w:p>
    <w:p w14:paraId="23B7A738" w14:textId="77777777" w:rsidR="00F553BB" w:rsidRDefault="00F553BB" w:rsidP="00F553BB">
      <w:pPr>
        <w:pStyle w:val="Amain"/>
      </w:pPr>
      <w:r>
        <w:tab/>
        <w:t>(2)</w:t>
      </w:r>
      <w:r>
        <w:tab/>
        <w:t>A person commits an offence if—</w:t>
      </w:r>
    </w:p>
    <w:p w14:paraId="5796DF24" w14:textId="77777777" w:rsidR="00F553BB" w:rsidRDefault="00F553BB" w:rsidP="00F553BB">
      <w:pPr>
        <w:pStyle w:val="Apara"/>
      </w:pPr>
      <w:r>
        <w:tab/>
        <w:t>(a)</w:t>
      </w:r>
      <w:r>
        <w:tab/>
        <w:t>the person is a local legal practitioner; and</w:t>
      </w:r>
    </w:p>
    <w:p w14:paraId="51FB5313" w14:textId="77777777" w:rsidR="00F553BB" w:rsidRDefault="00F553BB" w:rsidP="00F553BB">
      <w:pPr>
        <w:pStyle w:val="Apara"/>
      </w:pPr>
      <w:r>
        <w:lastRenderedPageBreak/>
        <w:tab/>
        <w:t>(b)</w:t>
      </w:r>
      <w:r>
        <w:tab/>
        <w:t>foreign regulatory action has been taken in relation to the person to remove the person’s name from a foreign roll for disciplinary reasons; and</w:t>
      </w:r>
    </w:p>
    <w:p w14:paraId="31AEE86E" w14:textId="77777777" w:rsidR="00F553BB" w:rsidRDefault="00F553BB" w:rsidP="00F553BB">
      <w:pPr>
        <w:pStyle w:val="Apara"/>
        <w:keepNext/>
        <w:keepLines/>
      </w:pPr>
      <w:r>
        <w:tab/>
        <w:t>(c)</w:t>
      </w:r>
      <w:r>
        <w:tab/>
        <w:t>the person fails to give the registrar or the relevant council written notice of the removal in accordance with section 93 (1) not later than 7 days after the day the person receives notice of the foreign regulatory action.</w:t>
      </w:r>
    </w:p>
    <w:p w14:paraId="1E17865A" w14:textId="77777777" w:rsidR="00F553BB" w:rsidRDefault="00F553BB" w:rsidP="00F553BB">
      <w:pPr>
        <w:pStyle w:val="Penalty"/>
        <w:keepNext/>
      </w:pPr>
      <w:r>
        <w:t>Maximum penalty:  50 penalty units.</w:t>
      </w:r>
    </w:p>
    <w:p w14:paraId="0789DBA1" w14:textId="77777777" w:rsidR="00F553BB" w:rsidRDefault="00F553BB" w:rsidP="00F553BB">
      <w:pPr>
        <w:pStyle w:val="Amain"/>
      </w:pPr>
      <w:r>
        <w:tab/>
        <w:t>(3)</w:t>
      </w:r>
      <w:r>
        <w:tab/>
        <w:t>Strict liability applies to subsection (1) (a) and subsection (2) (a).</w:t>
      </w:r>
    </w:p>
    <w:p w14:paraId="4EBB540D" w14:textId="77777777" w:rsidR="00F553BB" w:rsidRDefault="00F553BB" w:rsidP="00F553BB">
      <w:pPr>
        <w:pStyle w:val="Amain"/>
      </w:pPr>
      <w:r>
        <w:tab/>
        <w:t>(4)</w:t>
      </w:r>
      <w:r>
        <w:tab/>
        <w:t>In this section:</w:t>
      </w:r>
    </w:p>
    <w:p w14:paraId="03946924" w14:textId="77777777" w:rsidR="00F553BB" w:rsidRDefault="00F553BB" w:rsidP="00F553BB">
      <w:pPr>
        <w:pStyle w:val="aDef"/>
        <w:keepNext/>
      </w:pPr>
      <w:r>
        <w:rPr>
          <w:rStyle w:val="charBoldItals"/>
        </w:rPr>
        <w:t>foreign regulatory action</w:t>
      </w:r>
      <w:r>
        <w:t xml:space="preserve"> taken in relation to a person means either of the following:</w:t>
      </w:r>
    </w:p>
    <w:p w14:paraId="6F924B90" w14:textId="77777777" w:rsidR="00F553BB" w:rsidRDefault="00F553BB" w:rsidP="00F553BB">
      <w:pPr>
        <w:pStyle w:val="aDefpara"/>
      </w:pPr>
      <w:r>
        <w:tab/>
        <w:t>(a)</w:t>
      </w:r>
      <w:r>
        <w:tab/>
        <w:t>removal of the person’s name from a foreign roll for disciplinary reasons;</w:t>
      </w:r>
    </w:p>
    <w:p w14:paraId="5A69CA13" w14:textId="77777777" w:rsidR="00F553BB" w:rsidRDefault="00F553BB" w:rsidP="00F553BB">
      <w:pPr>
        <w:pStyle w:val="aDefpara"/>
      </w:pPr>
      <w:r>
        <w:tab/>
        <w:t>(b)</w:t>
      </w:r>
      <w:r>
        <w:tab/>
        <w:t>suspension or cancellation of, or refusal to renew, the person’s right to engage in legal practice in a foreign country.</w:t>
      </w:r>
    </w:p>
    <w:p w14:paraId="277A10FF" w14:textId="77777777" w:rsidR="00F553BB" w:rsidRDefault="00F553BB" w:rsidP="00F553BB">
      <w:pPr>
        <w:pStyle w:val="AH5Sec"/>
      </w:pPr>
      <w:bookmarkStart w:id="125" w:name="_Toc213680391"/>
      <w:r w:rsidRPr="00381DEF">
        <w:rPr>
          <w:rStyle w:val="CharSectNo"/>
        </w:rPr>
        <w:t>93</w:t>
      </w:r>
      <w:r>
        <w:tab/>
        <w:t>Provisions applying to notices under div 2.5.3</w:t>
      </w:r>
      <w:bookmarkEnd w:id="125"/>
      <w:r>
        <w:t xml:space="preserve"> </w:t>
      </w:r>
    </w:p>
    <w:p w14:paraId="10EAD52A" w14:textId="77777777" w:rsidR="00F553BB" w:rsidRDefault="00F553BB" w:rsidP="00F553BB">
      <w:pPr>
        <w:pStyle w:val="Amain"/>
      </w:pPr>
      <w:r>
        <w:tab/>
        <w:t>(1)</w:t>
      </w:r>
      <w:r>
        <w:tab/>
        <w:t>A notice to be given under section 91 or section 92A by a person must—</w:t>
      </w:r>
    </w:p>
    <w:p w14:paraId="1C006D86" w14:textId="77777777" w:rsidR="00F553BB" w:rsidRDefault="00F553BB" w:rsidP="00F553BB">
      <w:pPr>
        <w:pStyle w:val="Apara"/>
      </w:pPr>
      <w:r>
        <w:tab/>
        <w:t>(a)</w:t>
      </w:r>
      <w:r>
        <w:tab/>
        <w:t>state the person’s name and address; and</w:t>
      </w:r>
    </w:p>
    <w:p w14:paraId="5776692C" w14:textId="77777777" w:rsidR="00F553BB" w:rsidRDefault="00F553BB" w:rsidP="00F553BB">
      <w:pPr>
        <w:pStyle w:val="Apara"/>
      </w:pPr>
      <w:r>
        <w:tab/>
        <w:t>(b)</w:t>
      </w:r>
      <w:r>
        <w:tab/>
        <w:t>identify the roll from which the person’s name has been removed; and</w:t>
      </w:r>
    </w:p>
    <w:p w14:paraId="74AD9F5D" w14:textId="77777777" w:rsidR="00F553BB" w:rsidRDefault="00F553BB" w:rsidP="00F553BB">
      <w:pPr>
        <w:pStyle w:val="Apara"/>
      </w:pPr>
      <w:r>
        <w:tab/>
        <w:t>(c)</w:t>
      </w:r>
      <w:r>
        <w:tab/>
        <w:t>state the date of the removal; and</w:t>
      </w:r>
    </w:p>
    <w:p w14:paraId="43C79F95" w14:textId="77777777" w:rsidR="00F553BB" w:rsidRDefault="00F553BB" w:rsidP="00F553BB">
      <w:pPr>
        <w:pStyle w:val="Apara"/>
      </w:pPr>
      <w:r>
        <w:tab/>
        <w:t>(d)</w:t>
      </w:r>
      <w:r>
        <w:tab/>
        <w:t>be accompanied by a copy of any official notification given to the person in relation to the removal.</w:t>
      </w:r>
    </w:p>
    <w:p w14:paraId="5C41E713" w14:textId="77777777" w:rsidR="00F553BB" w:rsidRDefault="00F553BB" w:rsidP="00F553BB">
      <w:pPr>
        <w:pStyle w:val="Amain"/>
      </w:pPr>
      <w:r>
        <w:tab/>
        <w:t>(2)</w:t>
      </w:r>
      <w:r>
        <w:tab/>
        <w:t>A notice to be given under section 92 by a person must—</w:t>
      </w:r>
    </w:p>
    <w:p w14:paraId="674ABCD6" w14:textId="77777777" w:rsidR="00F553BB" w:rsidRDefault="00F553BB" w:rsidP="00F553BB">
      <w:pPr>
        <w:pStyle w:val="Apara"/>
      </w:pPr>
      <w:r>
        <w:tab/>
        <w:t>(a)</w:t>
      </w:r>
      <w:r>
        <w:tab/>
        <w:t>state the person’s name and address; and</w:t>
      </w:r>
    </w:p>
    <w:p w14:paraId="393B3E07" w14:textId="77777777" w:rsidR="00F553BB" w:rsidRDefault="00F553BB" w:rsidP="00F553BB">
      <w:pPr>
        <w:pStyle w:val="Apara"/>
      </w:pPr>
      <w:r>
        <w:lastRenderedPageBreak/>
        <w:tab/>
        <w:t>(b)</w:t>
      </w:r>
      <w:r>
        <w:tab/>
        <w:t>state the terms of the order or decision made under the corresponding law; and</w:t>
      </w:r>
    </w:p>
    <w:p w14:paraId="30C755AE" w14:textId="77777777" w:rsidR="00F553BB" w:rsidRDefault="00F553BB" w:rsidP="00F553BB">
      <w:pPr>
        <w:pStyle w:val="Apara"/>
      </w:pPr>
      <w:r>
        <w:tab/>
        <w:t>(c)</w:t>
      </w:r>
      <w:r>
        <w:tab/>
        <w:t>be accompanied by a copy of any official notification given to the person in relation to the order or decision.</w:t>
      </w:r>
    </w:p>
    <w:p w14:paraId="6A2EC475" w14:textId="77777777" w:rsidR="00F553BB" w:rsidRPr="00381DEF" w:rsidRDefault="00F553BB" w:rsidP="00F553BB">
      <w:pPr>
        <w:pStyle w:val="AH3Div"/>
      </w:pPr>
      <w:bookmarkStart w:id="126" w:name="_Toc213680392"/>
      <w:r w:rsidRPr="00381DEF">
        <w:rPr>
          <w:rStyle w:val="CharDivNo"/>
        </w:rPr>
        <w:t>Division 2.5.4</w:t>
      </w:r>
      <w:r>
        <w:tab/>
      </w:r>
      <w:r w:rsidRPr="00381DEF">
        <w:rPr>
          <w:rStyle w:val="CharDivText"/>
        </w:rPr>
        <w:t>Taking of action by local authorities in response to notices received</w:t>
      </w:r>
      <w:bookmarkEnd w:id="126"/>
    </w:p>
    <w:p w14:paraId="1F33AAF3" w14:textId="77777777" w:rsidR="00F553BB" w:rsidRDefault="00F553BB" w:rsidP="00F553BB">
      <w:pPr>
        <w:pStyle w:val="AH5Sec"/>
      </w:pPr>
      <w:bookmarkStart w:id="127" w:name="_Toc213680393"/>
      <w:r w:rsidRPr="00381DEF">
        <w:rPr>
          <w:rStyle w:val="CharSectNo"/>
        </w:rPr>
        <w:t>94</w:t>
      </w:r>
      <w:r>
        <w:tab/>
        <w:t>Peremptory removal of local lawyer’s name from local roll following removal in another jurisdiction</w:t>
      </w:r>
      <w:bookmarkEnd w:id="127"/>
      <w:r>
        <w:t xml:space="preserve"> </w:t>
      </w:r>
    </w:p>
    <w:p w14:paraId="1C31FC14" w14:textId="77777777" w:rsidR="00F553BB" w:rsidRDefault="00F553BB" w:rsidP="00F553BB">
      <w:pPr>
        <w:pStyle w:val="Amain"/>
      </w:pPr>
      <w:r>
        <w:tab/>
        <w:t>(1)</w:t>
      </w:r>
      <w:r>
        <w:tab/>
        <w:t>This section applies if the registrar is satisfied that—</w:t>
      </w:r>
    </w:p>
    <w:p w14:paraId="44A04FE6" w14:textId="77777777" w:rsidR="00F553BB" w:rsidRDefault="00F553BB" w:rsidP="00F553BB">
      <w:pPr>
        <w:pStyle w:val="Apara"/>
      </w:pPr>
      <w:r>
        <w:tab/>
        <w:t>(a)</w:t>
      </w:r>
      <w:r>
        <w:tab/>
        <w:t>a local lawyer’s name has been removed from an interstate roll; and</w:t>
      </w:r>
    </w:p>
    <w:p w14:paraId="55261314"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w:t>
      </w:r>
      <w:r>
        <w:t>(Order</w:t>
      </w:r>
      <w:r>
        <w:rPr>
          <w:sz w:val="20"/>
        </w:rPr>
        <w:t xml:space="preserve"> </w:t>
      </w:r>
      <w:r>
        <w:t>for</w:t>
      </w:r>
      <w:r>
        <w:rPr>
          <w:sz w:val="20"/>
        </w:rPr>
        <w:t xml:space="preserve"> </w:t>
      </w:r>
      <w:r>
        <w:t>non-removal of name or non-cancellation of local practising certificate) is, at the time of the removal, in force in relation to it.</w:t>
      </w:r>
    </w:p>
    <w:p w14:paraId="30B6CF04" w14:textId="77777777" w:rsidR="00F553BB" w:rsidRDefault="00F553BB" w:rsidP="00F553BB">
      <w:pPr>
        <w:pStyle w:val="Amain"/>
      </w:pPr>
      <w:r>
        <w:tab/>
        <w:t>(2)</w:t>
      </w:r>
      <w:r>
        <w:tab/>
        <w:t>The registrar must remove the lawyer’s name from the local roll.</w:t>
      </w:r>
    </w:p>
    <w:p w14:paraId="7030A3BE" w14:textId="77777777" w:rsidR="00F553BB" w:rsidRDefault="00F553BB" w:rsidP="00F553BB">
      <w:pPr>
        <w:pStyle w:val="Amain"/>
      </w:pPr>
      <w:r>
        <w:tab/>
        <w:t>(3)</w:t>
      </w:r>
      <w:r>
        <w:tab/>
        <w:t>The registrar may give the lawyer notice of the date the registrar proposes to remove the name from the local roll.</w:t>
      </w:r>
    </w:p>
    <w:p w14:paraId="1506A151" w14:textId="77777777" w:rsidR="00F553BB" w:rsidRDefault="00F553BB" w:rsidP="00F553BB">
      <w:pPr>
        <w:pStyle w:val="Amain"/>
      </w:pPr>
      <w:r>
        <w:tab/>
        <w:t>(4)</w:t>
      </w:r>
      <w:r>
        <w:tab/>
        <w:t>The registrar must give the former local lawyer notice of the removal of the name from the local roll, unless notice of the date of the proposed removal was previously given.</w:t>
      </w:r>
    </w:p>
    <w:p w14:paraId="3A676C7B" w14:textId="419036A9" w:rsidR="00F553BB" w:rsidRDefault="00F553BB" w:rsidP="00F553BB">
      <w:pPr>
        <w:pStyle w:val="Amain"/>
      </w:pPr>
      <w:r>
        <w:tab/>
        <w:t>(5)</w:t>
      </w:r>
      <w:r>
        <w:tab/>
        <w:t xml:space="preserve">The name of the former local lawyer is, on </w:t>
      </w:r>
      <w:r w:rsidR="00187BB3" w:rsidRPr="004F7C1A">
        <w:rPr>
          <w:color w:val="000000"/>
        </w:rPr>
        <w:t>the former lawyer’s</w:t>
      </w:r>
      <w:r>
        <w:t xml:space="preserve"> application to the registrar or on the registrar’s own initiative, to be restored to the local roll if the name is restored to the interstate roll.</w:t>
      </w:r>
    </w:p>
    <w:p w14:paraId="2CB96C2C" w14:textId="77777777" w:rsidR="00F553BB" w:rsidRDefault="00F553BB" w:rsidP="00F553BB">
      <w:pPr>
        <w:pStyle w:val="Amain"/>
      </w:pPr>
      <w:r>
        <w:tab/>
        <w:t>(6)</w:t>
      </w:r>
      <w:r>
        <w:tab/>
        <w:t>This section does not prevent the former local lawyer from afterwards applying for admission under part 2.3 (Admission of local lawyers).</w:t>
      </w:r>
    </w:p>
    <w:p w14:paraId="6077A461" w14:textId="77777777" w:rsidR="00F553BB" w:rsidRDefault="00F553BB" w:rsidP="00F553BB">
      <w:pPr>
        <w:pStyle w:val="AH5Sec"/>
      </w:pPr>
      <w:bookmarkStart w:id="128" w:name="_Toc213680394"/>
      <w:r w:rsidRPr="00381DEF">
        <w:rPr>
          <w:rStyle w:val="CharSectNo"/>
        </w:rPr>
        <w:lastRenderedPageBreak/>
        <w:t>95</w:t>
      </w:r>
      <w:r>
        <w:tab/>
        <w:t>Peremptory cancellation of local practising certificate following removal of name from interstate roll</w:t>
      </w:r>
      <w:bookmarkEnd w:id="128"/>
      <w:r>
        <w:t xml:space="preserve"> </w:t>
      </w:r>
    </w:p>
    <w:p w14:paraId="68EA199E" w14:textId="77777777" w:rsidR="00F553BB" w:rsidRDefault="00F553BB" w:rsidP="00F553BB">
      <w:pPr>
        <w:pStyle w:val="Amain"/>
      </w:pPr>
      <w:r>
        <w:tab/>
        <w:t>(1)</w:t>
      </w:r>
      <w:r>
        <w:tab/>
        <w:t>This section applies if—</w:t>
      </w:r>
    </w:p>
    <w:p w14:paraId="77E5B051" w14:textId="77777777" w:rsidR="00F553BB" w:rsidRDefault="00F553BB" w:rsidP="00F553BB">
      <w:pPr>
        <w:pStyle w:val="Apara"/>
      </w:pPr>
      <w:r>
        <w:tab/>
        <w:t>(a)</w:t>
      </w:r>
      <w:r>
        <w:tab/>
        <w:t>a person’s name is removed from an interstate roll; and</w:t>
      </w:r>
    </w:p>
    <w:p w14:paraId="41A9FF2C" w14:textId="77777777" w:rsidR="00F553BB" w:rsidRDefault="00F553BB" w:rsidP="00F553BB">
      <w:pPr>
        <w:pStyle w:val="Apara"/>
      </w:pPr>
      <w:r>
        <w:tab/>
        <w:t>(b)</w:t>
      </w:r>
      <w:r>
        <w:tab/>
        <w:t>the person is the holder of a local practising certificate; and</w:t>
      </w:r>
    </w:p>
    <w:p w14:paraId="31AF1C9E" w14:textId="77777777" w:rsidR="00F553BB" w:rsidRDefault="00F553BB" w:rsidP="00F553BB">
      <w:pPr>
        <w:pStyle w:val="Apara"/>
      </w:pPr>
      <w:r>
        <w:tab/>
        <w:t>(c)</w:t>
      </w:r>
      <w:r>
        <w:tab/>
        <w:t>no order mentioned in section 97A (1) (b) is, at the time of the removal, in force in relation to it.</w:t>
      </w:r>
    </w:p>
    <w:p w14:paraId="25E9A6E0" w14:textId="77777777" w:rsidR="00F553BB" w:rsidRDefault="00F553BB" w:rsidP="00F553BB">
      <w:pPr>
        <w:pStyle w:val="Amain"/>
      </w:pPr>
      <w:r>
        <w:tab/>
        <w:t>(2)</w:t>
      </w:r>
      <w:r>
        <w:tab/>
        <w:t>The relevant council must cancel the local practising certificate after receiving written notice of the removal.</w:t>
      </w:r>
    </w:p>
    <w:p w14:paraId="0FB3B22D" w14:textId="77777777" w:rsidR="00F553BB" w:rsidRDefault="00F553BB" w:rsidP="00F553BB">
      <w:pPr>
        <w:pStyle w:val="Amain"/>
      </w:pPr>
      <w:r>
        <w:tab/>
        <w:t>(3)</w:t>
      </w:r>
      <w:r>
        <w:tab/>
        <w:t>The relevant council may give the person notice of the date the council proposes to cancel the local practising certificate.</w:t>
      </w:r>
    </w:p>
    <w:p w14:paraId="7BC710CE" w14:textId="77777777" w:rsidR="00F553BB" w:rsidRDefault="00F553BB" w:rsidP="00F553BB">
      <w:pPr>
        <w:pStyle w:val="Amain"/>
      </w:pPr>
      <w:r>
        <w:tab/>
        <w:t>(4)</w:t>
      </w:r>
      <w:r>
        <w:tab/>
        <w:t>The relevant council must give the person notice of the cancellation, unless notice of the date of the proposed cancellation was previously given.</w:t>
      </w:r>
    </w:p>
    <w:p w14:paraId="1EDCB256" w14:textId="77777777" w:rsidR="00F553BB" w:rsidRDefault="00F553BB" w:rsidP="00F553BB">
      <w:pPr>
        <w:pStyle w:val="Amain"/>
      </w:pPr>
      <w:r>
        <w:tab/>
        <w:t>(5)</w:t>
      </w:r>
      <w:r>
        <w:tab/>
        <w:t>This section does not prevent the former local lawyer from later applying for a local practising certificate.</w:t>
      </w:r>
    </w:p>
    <w:p w14:paraId="13B25EB1" w14:textId="77777777" w:rsidR="00F553BB" w:rsidRDefault="00F553BB" w:rsidP="00CE5AE0">
      <w:pPr>
        <w:pStyle w:val="AH5Sec"/>
      </w:pPr>
      <w:bookmarkStart w:id="129" w:name="_Toc213680395"/>
      <w:r w:rsidRPr="00381DEF">
        <w:rPr>
          <w:rStyle w:val="CharSectNo"/>
        </w:rPr>
        <w:t>96</w:t>
      </w:r>
      <w:r>
        <w:tab/>
        <w:t>Show-cause procedure for removal of lawyer’s name from local roll following foreign regulatory action</w:t>
      </w:r>
      <w:bookmarkEnd w:id="129"/>
      <w:r>
        <w:t xml:space="preserve"> </w:t>
      </w:r>
    </w:p>
    <w:p w14:paraId="3CE770C9" w14:textId="77777777" w:rsidR="00F553BB" w:rsidRDefault="00F553BB" w:rsidP="00CE5AE0">
      <w:pPr>
        <w:pStyle w:val="Amain"/>
        <w:keepNext/>
      </w:pPr>
      <w:r>
        <w:tab/>
        <w:t>(1)</w:t>
      </w:r>
      <w:r>
        <w:tab/>
        <w:t>This section applies if the relevant council is satisfied that—</w:t>
      </w:r>
    </w:p>
    <w:p w14:paraId="15DEA99C" w14:textId="77777777" w:rsidR="00F553BB" w:rsidRDefault="00F553BB" w:rsidP="00F553BB">
      <w:pPr>
        <w:pStyle w:val="Apara"/>
      </w:pPr>
      <w:r>
        <w:tab/>
        <w:t>(a)</w:t>
      </w:r>
      <w:r>
        <w:tab/>
        <w:t>foreign regulatory action has been taken in relation to a local lawyer (other than a local legal practitioner); and</w:t>
      </w:r>
    </w:p>
    <w:p w14:paraId="1A1D904E"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xml:space="preserve"> </w:t>
      </w:r>
      <w:r>
        <w:t>(Order</w:t>
      </w:r>
      <w:r>
        <w:rPr>
          <w:sz w:val="20"/>
        </w:rPr>
        <w:t xml:space="preserve"> </w:t>
      </w:r>
      <w:r>
        <w:t>for</w:t>
      </w:r>
      <w:r>
        <w:rPr>
          <w:sz w:val="20"/>
        </w:rPr>
        <w:t xml:space="preserve"> </w:t>
      </w:r>
      <w:r>
        <w:t>non</w:t>
      </w:r>
      <w:r>
        <w:noBreakHyphen/>
        <w:t>removal of name or non-cancellation of local practising certificate) is in force in relation to the action taken.</w:t>
      </w:r>
    </w:p>
    <w:p w14:paraId="7B35B083" w14:textId="4F3AB63C" w:rsidR="00F553BB" w:rsidRDefault="00F553BB" w:rsidP="00D54ED6">
      <w:pPr>
        <w:pStyle w:val="Amain"/>
        <w:keepLines/>
      </w:pPr>
      <w:r>
        <w:lastRenderedPageBreak/>
        <w:tab/>
        <w:t>(2)</w:t>
      </w:r>
      <w:r>
        <w:tab/>
        <w:t xml:space="preserve">The relevant council may serve on the lawyer a written notice stating that the council will apply to the Supreme Court for an order that the lawyer’s name be removed from the local roll unless the lawyer shows cause to the council why </w:t>
      </w:r>
      <w:r w:rsidR="00187BB3" w:rsidRPr="004F7C1A">
        <w:rPr>
          <w:color w:val="000000"/>
        </w:rPr>
        <w:t>the lawyer’s</w:t>
      </w:r>
      <w:r>
        <w:t xml:space="preserve"> name should not be removed.</w:t>
      </w:r>
    </w:p>
    <w:p w14:paraId="55C189EC" w14:textId="6D65FEFC" w:rsidR="00F553BB" w:rsidRPr="00605BA9" w:rsidRDefault="00F553BB" w:rsidP="00F553BB">
      <w:pPr>
        <w:pStyle w:val="aNote"/>
      </w:pPr>
      <w:r w:rsidRPr="00605BA9">
        <w:rPr>
          <w:rStyle w:val="charItals"/>
        </w:rPr>
        <w:t>Note</w:t>
      </w:r>
      <w:r w:rsidRPr="00605BA9">
        <w:rPr>
          <w:rStyle w:val="charItals"/>
        </w:rPr>
        <w:tab/>
      </w:r>
      <w:r w:rsidRPr="00605BA9">
        <w:t xml:space="preserve">For how documents may be served, see the </w:t>
      </w:r>
      <w:hyperlink r:id="rId44" w:tooltip="A2001-14" w:history="1">
        <w:r w:rsidRPr="00605BA9">
          <w:rPr>
            <w:rStyle w:val="charCitHyperlinkAbbrev"/>
          </w:rPr>
          <w:t>Legislation Act</w:t>
        </w:r>
      </w:hyperlink>
      <w:r w:rsidRPr="00605BA9">
        <w:t>, pt 19.5.</w:t>
      </w:r>
    </w:p>
    <w:p w14:paraId="7CD51825" w14:textId="77777777" w:rsidR="00F553BB" w:rsidRDefault="00F553BB" w:rsidP="00F553BB">
      <w:pPr>
        <w:pStyle w:val="Amain"/>
      </w:pPr>
      <w:r>
        <w:tab/>
        <w:t>(3)</w:t>
      </w:r>
      <w:r>
        <w:tab/>
        <w:t>If the lawyer does not satisfy the relevant council that the lawyer’s name should not be removed from the local roll, the council may apply to the Supreme Court for an order that the lawyer’s name be removed from the local roll.</w:t>
      </w:r>
    </w:p>
    <w:p w14:paraId="160C357C" w14:textId="21D817D1" w:rsidR="00F553BB" w:rsidRDefault="00F553BB" w:rsidP="00F553BB">
      <w:pPr>
        <w:pStyle w:val="Amain"/>
      </w:pPr>
      <w:r>
        <w:tab/>
        <w:t>(4)</w:t>
      </w:r>
      <w:r>
        <w:tab/>
        <w:t xml:space="preserve">Before applying for an order that the lawyer’s name be removed, the relevant council must give the lawyer a reasonable opportunity to show cause why </w:t>
      </w:r>
      <w:r w:rsidR="00187BB3" w:rsidRPr="004F7C1A">
        <w:rPr>
          <w:color w:val="000000"/>
        </w:rPr>
        <w:t>the lawyer’s</w:t>
      </w:r>
      <w:r>
        <w:t xml:space="preserve"> name should not be removed.</w:t>
      </w:r>
    </w:p>
    <w:p w14:paraId="6D6C9B34" w14:textId="77777777" w:rsidR="00F553BB" w:rsidRDefault="00F553BB" w:rsidP="00F553BB">
      <w:pPr>
        <w:pStyle w:val="Amain"/>
      </w:pPr>
      <w:r>
        <w:tab/>
        <w:t>(5)</w:t>
      </w:r>
      <w:r>
        <w:tab/>
        <w:t>The Supreme Court may, on application made under this section, order that the lawyer’s name be removed from the local roll.</w:t>
      </w:r>
    </w:p>
    <w:p w14:paraId="7A8B0CD4" w14:textId="77777777" w:rsidR="00F553BB" w:rsidRDefault="00F553BB" w:rsidP="00F553BB">
      <w:pPr>
        <w:pStyle w:val="Amain"/>
      </w:pPr>
      <w:r>
        <w:tab/>
        <w:t>(6)</w:t>
      </w:r>
      <w:r>
        <w:tab/>
        <w:t>The lawyer is entitled to appear before and be heard by the Supreme Court at a hearing in relation to an application under this section.</w:t>
      </w:r>
    </w:p>
    <w:p w14:paraId="4378136E" w14:textId="77777777" w:rsidR="00F553BB" w:rsidRDefault="00F553BB" w:rsidP="00F553BB">
      <w:pPr>
        <w:pStyle w:val="Amain"/>
      </w:pPr>
      <w:r>
        <w:tab/>
        <w:t>(7)</w:t>
      </w:r>
      <w:r>
        <w:tab/>
        <w:t>In this section:</w:t>
      </w:r>
    </w:p>
    <w:p w14:paraId="708E4AE2" w14:textId="77777777" w:rsidR="00F553BB" w:rsidRPr="00F61097" w:rsidRDefault="00F553BB" w:rsidP="00F553BB">
      <w:pPr>
        <w:pStyle w:val="aDef"/>
      </w:pPr>
      <w:r>
        <w:rPr>
          <w:rStyle w:val="charBoldItals"/>
        </w:rPr>
        <w:t xml:space="preserve">relevant council </w:t>
      </w:r>
      <w:r>
        <w:t>means—</w:t>
      </w:r>
    </w:p>
    <w:p w14:paraId="1DDBBDD5" w14:textId="77777777" w:rsidR="00F553BB" w:rsidRDefault="00F553BB" w:rsidP="00F553BB">
      <w:pPr>
        <w:pStyle w:val="aDefpara"/>
      </w:pPr>
      <w:r>
        <w:tab/>
        <w:t>(a)</w:t>
      </w:r>
      <w:r>
        <w:tab/>
        <w:t>if the lawyer holds a local practising certificate that is a barrister practising certificate—the bar council; or</w:t>
      </w:r>
    </w:p>
    <w:p w14:paraId="120E666E" w14:textId="77777777" w:rsidR="00F553BB" w:rsidRDefault="00F553BB" w:rsidP="00F553BB">
      <w:pPr>
        <w:pStyle w:val="aDefpara"/>
      </w:pPr>
      <w:r>
        <w:tab/>
        <w:t>(b)</w:t>
      </w:r>
      <w:r>
        <w:tab/>
        <w:t>if the lawyer holds a local practising certificate that is an unrestricted practising certificate or restricted practising certificate—the law society council; or</w:t>
      </w:r>
    </w:p>
    <w:p w14:paraId="4D7C3977" w14:textId="77777777" w:rsidR="00F553BB" w:rsidRDefault="00F553BB" w:rsidP="00F553BB">
      <w:pPr>
        <w:pStyle w:val="aDefpara"/>
      </w:pPr>
      <w:r>
        <w:tab/>
        <w:t>(c)</w:t>
      </w:r>
      <w:r>
        <w:tab/>
        <w:t>if the lawyer holds an interstate practising certificate—the bar council or law society council; or</w:t>
      </w:r>
    </w:p>
    <w:p w14:paraId="31B56A37" w14:textId="77777777" w:rsidR="00F553BB" w:rsidRDefault="00F553BB" w:rsidP="00F553BB">
      <w:pPr>
        <w:pStyle w:val="aDefpara"/>
      </w:pPr>
      <w:r>
        <w:tab/>
        <w:t>(d)</w:t>
      </w:r>
      <w:r>
        <w:tab/>
        <w:t xml:space="preserve">if the lawyer does not hold a local practising certificate—the law society council. </w:t>
      </w:r>
    </w:p>
    <w:p w14:paraId="17B88D9C" w14:textId="77777777" w:rsidR="00F553BB" w:rsidRDefault="00F553BB" w:rsidP="00F553BB">
      <w:pPr>
        <w:pStyle w:val="AH5Sec"/>
      </w:pPr>
      <w:bookmarkStart w:id="130" w:name="_Toc213680396"/>
      <w:r w:rsidRPr="00381DEF">
        <w:rPr>
          <w:rStyle w:val="CharSectNo"/>
        </w:rPr>
        <w:lastRenderedPageBreak/>
        <w:t>97</w:t>
      </w:r>
      <w:r>
        <w:tab/>
        <w:t>Show-cause procedure for cancellation of local practising certificate following foreign regulatory action</w:t>
      </w:r>
      <w:bookmarkEnd w:id="130"/>
      <w:r>
        <w:t xml:space="preserve"> </w:t>
      </w:r>
    </w:p>
    <w:p w14:paraId="1E1D540B" w14:textId="77777777" w:rsidR="00F553BB" w:rsidRDefault="00F553BB" w:rsidP="00F553BB">
      <w:pPr>
        <w:pStyle w:val="Amain"/>
      </w:pPr>
      <w:r>
        <w:tab/>
        <w:t>(1)</w:t>
      </w:r>
      <w:r>
        <w:tab/>
        <w:t>This section applies if the relevant council is satisfied that—</w:t>
      </w:r>
    </w:p>
    <w:p w14:paraId="662DF094" w14:textId="77777777" w:rsidR="00F553BB" w:rsidRDefault="00F553BB" w:rsidP="00F553BB">
      <w:pPr>
        <w:pStyle w:val="Apara"/>
      </w:pPr>
      <w:r>
        <w:tab/>
        <w:t>(a)</w:t>
      </w:r>
      <w:r>
        <w:tab/>
        <w:t>foreign regulatory action has been taken in relation to a local legal practitioner; and</w:t>
      </w:r>
    </w:p>
    <w:p w14:paraId="0B733BA8"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xml:space="preserve"> </w:t>
      </w:r>
      <w:r>
        <w:t>(Order</w:t>
      </w:r>
      <w:r>
        <w:rPr>
          <w:sz w:val="20"/>
        </w:rPr>
        <w:t xml:space="preserve"> </w:t>
      </w:r>
      <w:r>
        <w:t>for</w:t>
      </w:r>
      <w:r>
        <w:rPr>
          <w:sz w:val="20"/>
        </w:rPr>
        <w:t xml:space="preserve"> </w:t>
      </w:r>
      <w:r>
        <w:t>non</w:t>
      </w:r>
      <w:r>
        <w:noBreakHyphen/>
        <w:t>removal of name or non-cancellation of local practising certificate) is in force in relation to the action taken.</w:t>
      </w:r>
    </w:p>
    <w:p w14:paraId="5EC43FFF" w14:textId="635F6066" w:rsidR="00F553BB" w:rsidRDefault="00F553BB" w:rsidP="00F553BB">
      <w:pPr>
        <w:pStyle w:val="Amain"/>
      </w:pPr>
      <w:r>
        <w:tab/>
        <w:t>(2)</w:t>
      </w:r>
      <w:r>
        <w:tab/>
        <w:t xml:space="preserve">The relevant council may serve on the practitioner a written notice stating that the council proposes to cancel the practitioner’s practising certificate unless the practitioner shows cause to the council why </w:t>
      </w:r>
      <w:r w:rsidR="00187BB3" w:rsidRPr="004F7C1A">
        <w:rPr>
          <w:color w:val="000000"/>
        </w:rPr>
        <w:t>the practitioner’s</w:t>
      </w:r>
      <w:r>
        <w:t xml:space="preserve"> practising certificate should not be cancelled.</w:t>
      </w:r>
    </w:p>
    <w:p w14:paraId="29D7FAAC" w14:textId="3646FD9B" w:rsidR="00F553BB" w:rsidRPr="002A6FA8" w:rsidRDefault="00F553BB" w:rsidP="00F553BB">
      <w:pPr>
        <w:pStyle w:val="aNote"/>
      </w:pPr>
      <w:r w:rsidRPr="002A6FA8">
        <w:rPr>
          <w:rStyle w:val="charItals"/>
        </w:rPr>
        <w:t>Note</w:t>
      </w:r>
      <w:r w:rsidRPr="002A6FA8">
        <w:rPr>
          <w:rStyle w:val="charItals"/>
        </w:rPr>
        <w:tab/>
      </w:r>
      <w:r w:rsidRPr="002A6FA8">
        <w:t xml:space="preserve">For how documents may be served, see the </w:t>
      </w:r>
      <w:hyperlink r:id="rId45" w:tooltip="A2001-14" w:history="1">
        <w:r w:rsidRPr="002A6FA8">
          <w:rPr>
            <w:rStyle w:val="charCitHyperlinkAbbrev"/>
          </w:rPr>
          <w:t>Legislation Act</w:t>
        </w:r>
      </w:hyperlink>
      <w:r w:rsidRPr="002A6FA8">
        <w:t>, pt 19.5.</w:t>
      </w:r>
    </w:p>
    <w:p w14:paraId="5DB85493" w14:textId="57ED5BE0" w:rsidR="00F553BB" w:rsidRDefault="00F553BB" w:rsidP="00F553BB">
      <w:pPr>
        <w:pStyle w:val="Amain"/>
      </w:pPr>
      <w:r>
        <w:tab/>
        <w:t>(3)</w:t>
      </w:r>
      <w:r>
        <w:tab/>
        <w:t xml:space="preserve">The relevant council must give the practitioner a reasonable opportunity to show cause why </w:t>
      </w:r>
      <w:r w:rsidR="00187BB3" w:rsidRPr="004F7C1A">
        <w:rPr>
          <w:color w:val="000000"/>
        </w:rPr>
        <w:t>the practitioner’s</w:t>
      </w:r>
      <w:r>
        <w:t xml:space="preserve"> practising certificate should not be cancelled.</w:t>
      </w:r>
    </w:p>
    <w:p w14:paraId="03917F2C" w14:textId="77777777" w:rsidR="00F553BB" w:rsidRDefault="00F553BB" w:rsidP="00F553BB">
      <w:pPr>
        <w:pStyle w:val="Amain"/>
      </w:pPr>
      <w:r>
        <w:tab/>
        <w:t>(4)</w:t>
      </w:r>
      <w:r>
        <w:tab/>
        <w:t>If the practitioner does not satisfy the relevant council that the practising certificate should not be cancelled, the council may cancel the certificate.</w:t>
      </w:r>
    </w:p>
    <w:p w14:paraId="7FC86072" w14:textId="77777777" w:rsidR="00F553BB" w:rsidRDefault="00F553BB" w:rsidP="00F553BB">
      <w:pPr>
        <w:pStyle w:val="Amain"/>
      </w:pPr>
      <w:r>
        <w:tab/>
        <w:t>(5)</w:t>
      </w:r>
      <w:r>
        <w:tab/>
        <w:t>The relevant council must, as soon as practicable, give the practitioner an information notice about its decision to cancel the practising certificate.</w:t>
      </w:r>
    </w:p>
    <w:p w14:paraId="4528EEB9" w14:textId="77777777" w:rsidR="00F553BB" w:rsidRDefault="00F553BB" w:rsidP="00F553BB">
      <w:pPr>
        <w:pStyle w:val="Amain"/>
      </w:pPr>
      <w:r>
        <w:tab/>
        <w:t>(6)</w:t>
      </w:r>
      <w:r>
        <w:tab/>
        <w:t>The practitioner may appeal to the Supreme Court against a decision of the authority to cancel the practising certificate.</w:t>
      </w:r>
    </w:p>
    <w:p w14:paraId="4E5B0C0B" w14:textId="77777777" w:rsidR="00F553BB" w:rsidRDefault="00F553BB" w:rsidP="00F553BB">
      <w:pPr>
        <w:pStyle w:val="Amain"/>
      </w:pPr>
      <w:r>
        <w:tab/>
        <w:t>(7)</w:t>
      </w:r>
      <w:r>
        <w:tab/>
        <w:t>On an appeal under this section, the Supreme Court may make the order it considers appropriate.</w:t>
      </w:r>
    </w:p>
    <w:p w14:paraId="15E9DDDC" w14:textId="77777777" w:rsidR="00F553BB" w:rsidRDefault="00F553BB" w:rsidP="00F553BB">
      <w:pPr>
        <w:pStyle w:val="AH5Sec"/>
      </w:pPr>
      <w:bookmarkStart w:id="131" w:name="_Toc213680397"/>
      <w:r w:rsidRPr="00381DEF">
        <w:rPr>
          <w:rStyle w:val="CharSectNo"/>
        </w:rPr>
        <w:lastRenderedPageBreak/>
        <w:t>97A</w:t>
      </w:r>
      <w:r>
        <w:tab/>
        <w:t>Order for non-removal of name or non-cancellation of local practising certificate</w:t>
      </w:r>
      <w:bookmarkEnd w:id="131"/>
      <w:r>
        <w:t xml:space="preserve"> </w:t>
      </w:r>
    </w:p>
    <w:p w14:paraId="47F10EEC" w14:textId="5240B412" w:rsidR="00F553BB" w:rsidRDefault="00F553BB" w:rsidP="00F553BB">
      <w:pPr>
        <w:pStyle w:val="Amain"/>
      </w:pPr>
      <w:r>
        <w:tab/>
        <w:t>(1)</w:t>
      </w:r>
      <w:r>
        <w:tab/>
        <w:t xml:space="preserve">If an Australian lawyer reasonably expects that </w:t>
      </w:r>
      <w:r w:rsidR="00187BB3" w:rsidRPr="004F7C1A">
        <w:rPr>
          <w:color w:val="000000"/>
        </w:rPr>
        <w:t>the lawyer’s</w:t>
      </w:r>
      <w:r>
        <w:t xml:space="preserve"> name will be removed from an interstate roll or that foreign regulatory action will be taken against the lawyer, the lawyer may apply to the Supreme Court for either or both of the following orders:</w:t>
      </w:r>
    </w:p>
    <w:p w14:paraId="05D650F3" w14:textId="14285BEA" w:rsidR="00F553BB" w:rsidRDefault="00F553BB" w:rsidP="00F553BB">
      <w:pPr>
        <w:pStyle w:val="Apara"/>
      </w:pPr>
      <w:r>
        <w:tab/>
        <w:t>(a)</w:t>
      </w:r>
      <w:r>
        <w:tab/>
        <w:t xml:space="preserve">an order that </w:t>
      </w:r>
      <w:r w:rsidR="00187BB3" w:rsidRPr="004F7C1A">
        <w:rPr>
          <w:color w:val="000000"/>
        </w:rPr>
        <w:t>the lawyer’s</w:t>
      </w:r>
      <w:r>
        <w:t xml:space="preserve"> name not be removed from the local roll under section 94 (Peremptory removal of local lawyer’s name from local roll following removal in another jurisdiction) or section 96 (Show-cause procedure for removal of lawyer’s name from local roll following foreign regulatory action); </w:t>
      </w:r>
    </w:p>
    <w:p w14:paraId="09EC2C42" w14:textId="4E59DF34" w:rsidR="00F553BB" w:rsidRDefault="00F553BB" w:rsidP="00F553BB">
      <w:pPr>
        <w:pStyle w:val="Apara"/>
      </w:pPr>
      <w:r>
        <w:tab/>
        <w:t>(b)</w:t>
      </w:r>
      <w:r>
        <w:tab/>
        <w:t xml:space="preserve">an order that </w:t>
      </w:r>
      <w:r w:rsidR="00187BB3" w:rsidRPr="004F7C1A">
        <w:rPr>
          <w:color w:val="000000"/>
        </w:rPr>
        <w:t>the lawyer’s</w:t>
      </w:r>
      <w:r>
        <w:t xml:space="preserve"> local practising certificate not be cancelled under section 95 (Peremptory cancellation of local practising certificate following removal of name from interstate roll).</w:t>
      </w:r>
    </w:p>
    <w:p w14:paraId="446A995F" w14:textId="77777777" w:rsidR="00F553BB" w:rsidRDefault="00F553BB" w:rsidP="00F553BB">
      <w:pPr>
        <w:pStyle w:val="Amain"/>
      </w:pPr>
      <w:r>
        <w:tab/>
        <w:t>(2)</w:t>
      </w:r>
      <w:r>
        <w:tab/>
        <w:t>The Supreme Court may make an order if satisfied that—</w:t>
      </w:r>
    </w:p>
    <w:p w14:paraId="488AB098" w14:textId="77777777" w:rsidR="00F553BB" w:rsidRDefault="00F553BB" w:rsidP="00F553BB">
      <w:pPr>
        <w:pStyle w:val="Apara"/>
      </w:pPr>
      <w:r>
        <w:tab/>
        <w:t>(a)</w:t>
      </w:r>
      <w:r>
        <w:tab/>
        <w:t>the lawyer’s name is likely to be removed from the interstate roll; and</w:t>
      </w:r>
    </w:p>
    <w:p w14:paraId="0BA5A451" w14:textId="77777777" w:rsidR="00F553BB" w:rsidRDefault="00F553BB" w:rsidP="00F553BB">
      <w:pPr>
        <w:pStyle w:val="Apara"/>
      </w:pPr>
      <w:r>
        <w:tab/>
        <w:t>(b)</w:t>
      </w:r>
      <w:r>
        <w:tab/>
        <w:t>the reason for its removal from the interstate roll will not involve disciplinary action or the possibility of disciplinary action.</w:t>
      </w:r>
    </w:p>
    <w:p w14:paraId="6C9D7CE2" w14:textId="77777777" w:rsidR="00F553BB" w:rsidRDefault="00F553BB" w:rsidP="00F553BB">
      <w:pPr>
        <w:pStyle w:val="Amain"/>
      </w:pPr>
      <w:r>
        <w:tab/>
        <w:t>(3)</w:t>
      </w:r>
      <w:r>
        <w:tab/>
        <w:t>An order under this section may be made subject to any conditions the Supreme Court considers appropriate and remains in force for the period stated in it.</w:t>
      </w:r>
    </w:p>
    <w:p w14:paraId="70CCD28D" w14:textId="77777777" w:rsidR="00F553BB" w:rsidRDefault="00F553BB" w:rsidP="00CE5AE0">
      <w:pPr>
        <w:pStyle w:val="Amain"/>
        <w:keepLines/>
      </w:pPr>
      <w:r>
        <w:tab/>
        <w:t>(4)</w:t>
      </w:r>
      <w:r>
        <w:tab/>
        <w:t>The Supreme Court may revoke an order made under this section, and either or both of section 94 and section 95 (as relevant) then apply as if the lawyer’s name were removed from the interstate roll when the revocation takes effect.</w:t>
      </w:r>
    </w:p>
    <w:p w14:paraId="7CB64D27" w14:textId="77777777" w:rsidR="00F553BB" w:rsidRDefault="00F553BB" w:rsidP="00F553BB">
      <w:pPr>
        <w:pStyle w:val="Amain"/>
      </w:pPr>
      <w:r>
        <w:tab/>
        <w:t>(5)</w:t>
      </w:r>
      <w:r>
        <w:tab/>
        <w:t>This section does not affect action being taken in relation to the lawyer under other provisions of this Act.</w:t>
      </w:r>
    </w:p>
    <w:p w14:paraId="78BABA97" w14:textId="77777777" w:rsidR="00F553BB" w:rsidRDefault="00F553BB" w:rsidP="00F553BB">
      <w:pPr>
        <w:pStyle w:val="AH5Sec"/>
      </w:pPr>
      <w:bookmarkStart w:id="132" w:name="_Toc213680398"/>
      <w:r w:rsidRPr="00381DEF">
        <w:rPr>
          <w:rStyle w:val="CharSectNo"/>
        </w:rPr>
        <w:lastRenderedPageBreak/>
        <w:t>98</w:t>
      </w:r>
      <w:r>
        <w:tab/>
        <w:t>Local authority may give information to other local authorities</w:t>
      </w:r>
      <w:bookmarkEnd w:id="132"/>
      <w:r>
        <w:t xml:space="preserve"> </w:t>
      </w:r>
    </w:p>
    <w:p w14:paraId="2E952293" w14:textId="77777777" w:rsidR="00F553BB" w:rsidRDefault="00F553BB" w:rsidP="00F553BB">
      <w:pPr>
        <w:pStyle w:val="Amainreturn"/>
        <w:keepLines/>
        <w:rPr>
          <w:rStyle w:val="25"/>
          <w:spacing w:val="-5"/>
          <w:sz w:val="23"/>
        </w:rPr>
      </w:pPr>
      <w:r>
        <w:t>An ACT authority that receives information from an authority of another jurisdiction under provisions of a corresponding law that correspond to this part may give the information to other ACT authorities that have functions under this Act.</w:t>
      </w:r>
    </w:p>
    <w:p w14:paraId="2A5C34A6" w14:textId="77777777" w:rsidR="00F553BB" w:rsidRDefault="00F553BB" w:rsidP="00F553BB">
      <w:pPr>
        <w:pStyle w:val="PageBreak"/>
      </w:pPr>
      <w:r>
        <w:br w:type="page"/>
      </w:r>
    </w:p>
    <w:p w14:paraId="2E5C9694" w14:textId="77777777" w:rsidR="00F553BB" w:rsidRPr="00381DEF" w:rsidRDefault="00F553BB" w:rsidP="00F553BB">
      <w:pPr>
        <w:pStyle w:val="AH2Part"/>
      </w:pPr>
      <w:bookmarkStart w:id="133" w:name="_Toc213680399"/>
      <w:r w:rsidRPr="00381DEF">
        <w:rPr>
          <w:rStyle w:val="CharPartNo"/>
        </w:rPr>
        <w:lastRenderedPageBreak/>
        <w:t>Part 2.6</w:t>
      </w:r>
      <w:r>
        <w:tab/>
      </w:r>
      <w:r w:rsidRPr="00381DEF">
        <w:rPr>
          <w:rStyle w:val="CharPartText"/>
        </w:rPr>
        <w:t>Incorporated legal practices and multidisciplinary partnerships</w:t>
      </w:r>
      <w:bookmarkEnd w:id="133"/>
    </w:p>
    <w:p w14:paraId="3109702D" w14:textId="77777777" w:rsidR="00F553BB" w:rsidRPr="00381DEF" w:rsidRDefault="00F553BB" w:rsidP="00F553BB">
      <w:pPr>
        <w:pStyle w:val="AH3Div"/>
      </w:pPr>
      <w:bookmarkStart w:id="134" w:name="_Toc213680400"/>
      <w:r w:rsidRPr="00381DEF">
        <w:rPr>
          <w:rStyle w:val="CharDivNo"/>
        </w:rPr>
        <w:t>Division 2.6.1</w:t>
      </w:r>
      <w:r>
        <w:tab/>
      </w:r>
      <w:r w:rsidRPr="00381DEF">
        <w:rPr>
          <w:rStyle w:val="CharDivText"/>
        </w:rPr>
        <w:t>Preliminary—pt 2.6</w:t>
      </w:r>
      <w:bookmarkEnd w:id="134"/>
    </w:p>
    <w:p w14:paraId="522141F8" w14:textId="77777777" w:rsidR="00F553BB" w:rsidRDefault="00F553BB" w:rsidP="00F553BB">
      <w:pPr>
        <w:pStyle w:val="AH5Sec"/>
      </w:pPr>
      <w:bookmarkStart w:id="135" w:name="_Toc213680401"/>
      <w:r w:rsidRPr="00381DEF">
        <w:rPr>
          <w:rStyle w:val="CharSectNo"/>
        </w:rPr>
        <w:t>99</w:t>
      </w:r>
      <w:r>
        <w:tab/>
        <w:t>Definitions—pt 2.6</w:t>
      </w:r>
      <w:bookmarkEnd w:id="135"/>
    </w:p>
    <w:p w14:paraId="60EC95D7" w14:textId="77777777" w:rsidR="00F553BB" w:rsidRDefault="00F553BB" w:rsidP="00F553BB">
      <w:pPr>
        <w:pStyle w:val="Amain"/>
        <w:keepNext/>
      </w:pPr>
      <w:r>
        <w:tab/>
        <w:t>(1)</w:t>
      </w:r>
      <w:r>
        <w:tab/>
        <w:t>In this Act:</w:t>
      </w:r>
    </w:p>
    <w:p w14:paraId="6F3D55A2" w14:textId="77777777" w:rsidR="00F553BB" w:rsidRDefault="00F553BB" w:rsidP="00F553BB">
      <w:pPr>
        <w:pStyle w:val="aDef"/>
      </w:pPr>
      <w:r>
        <w:rPr>
          <w:rStyle w:val="charBoldItals"/>
        </w:rPr>
        <w:t>legal practitioner director</w:t>
      </w:r>
      <w:r>
        <w:t>, of an incorporated legal practice, means a director of the legal practice who is an Australian legal practitioner holding an unrestricted practising certificate.</w:t>
      </w:r>
    </w:p>
    <w:p w14:paraId="1F0B23B6" w14:textId="77777777" w:rsidR="00F553BB" w:rsidRDefault="00F553BB" w:rsidP="00F553BB">
      <w:pPr>
        <w:pStyle w:val="aDef"/>
      </w:pPr>
      <w:r>
        <w:rPr>
          <w:rStyle w:val="charBoldItals"/>
        </w:rPr>
        <w:t>legal practitioner partner</w:t>
      </w:r>
      <w:r>
        <w:t>, of a multidisciplinary partnership, means a partner of the partnership who is an Australian legal practitioner holding an unrestricted practising certificate.</w:t>
      </w:r>
    </w:p>
    <w:p w14:paraId="0965BA56" w14:textId="77777777" w:rsidR="00F553BB" w:rsidRDefault="00F553BB" w:rsidP="00F553BB">
      <w:pPr>
        <w:pStyle w:val="Amain"/>
        <w:keepNext/>
      </w:pPr>
      <w:r>
        <w:tab/>
        <w:t>(2)</w:t>
      </w:r>
      <w:r>
        <w:tab/>
        <w:t>In this part:</w:t>
      </w:r>
    </w:p>
    <w:p w14:paraId="1EAA3815" w14:textId="77777777" w:rsidR="00F553BB" w:rsidRDefault="00F553BB" w:rsidP="00F553BB">
      <w:pPr>
        <w:pStyle w:val="aDef"/>
        <w:keepNext/>
      </w:pPr>
      <w:r>
        <w:rPr>
          <w:rStyle w:val="charBoldItals"/>
        </w:rPr>
        <w:t>corporation</w:t>
      </w:r>
      <w:r>
        <w:t xml:space="preserve"> means—</w:t>
      </w:r>
    </w:p>
    <w:p w14:paraId="03363202" w14:textId="19C88235" w:rsidR="00F553BB" w:rsidRDefault="00F553BB" w:rsidP="00F553BB">
      <w:pPr>
        <w:pStyle w:val="aDefpara"/>
      </w:pPr>
      <w:r>
        <w:tab/>
        <w:t>(a)</w:t>
      </w:r>
      <w:r>
        <w:tab/>
        <w:t xml:space="preserve">a company within the meaning of the </w:t>
      </w:r>
      <w:hyperlink r:id="rId46" w:tooltip="Act 2001 No 50 (Cwlth)" w:history="1">
        <w:r w:rsidRPr="00F61097">
          <w:rPr>
            <w:rStyle w:val="charCitHyperlinkAbbrev"/>
          </w:rPr>
          <w:t>Corporations Act</w:t>
        </w:r>
      </w:hyperlink>
      <w:r>
        <w:t>; or</w:t>
      </w:r>
    </w:p>
    <w:p w14:paraId="512928EE" w14:textId="77777777" w:rsidR="00F553BB" w:rsidRDefault="00F553BB" w:rsidP="00F553BB">
      <w:pPr>
        <w:pStyle w:val="aDefpara"/>
      </w:pPr>
      <w:r>
        <w:tab/>
        <w:t>(b)</w:t>
      </w:r>
      <w:r>
        <w:tab/>
        <w:t>any other corporation prescribed by regulation.</w:t>
      </w:r>
    </w:p>
    <w:p w14:paraId="331400C4" w14:textId="77777777" w:rsidR="00F553BB" w:rsidRDefault="00F553BB" w:rsidP="00F553BB">
      <w:pPr>
        <w:pStyle w:val="aDef"/>
        <w:keepNext/>
      </w:pPr>
      <w:r>
        <w:rPr>
          <w:rStyle w:val="charBoldItals"/>
        </w:rPr>
        <w:t>director</w:t>
      </w:r>
      <w:r>
        <w:t>—</w:t>
      </w:r>
    </w:p>
    <w:p w14:paraId="216E2291" w14:textId="469C3B47" w:rsidR="00F553BB" w:rsidRDefault="00F553BB" w:rsidP="00F553BB">
      <w:pPr>
        <w:pStyle w:val="aDefpara"/>
      </w:pPr>
      <w:r>
        <w:tab/>
        <w:t>(a)</w:t>
      </w:r>
      <w:r>
        <w:tab/>
        <w:t xml:space="preserve">of a company within the meaning of the </w:t>
      </w:r>
      <w:hyperlink r:id="rId47" w:tooltip="Act 2001 No 50 (Cwlth)" w:history="1">
        <w:r w:rsidRPr="00F61097">
          <w:rPr>
            <w:rStyle w:val="charCitHyperlinkAbbrev"/>
          </w:rPr>
          <w:t>Corporations Act</w:t>
        </w:r>
      </w:hyperlink>
      <w:r>
        <w:t>—means a director as defined in that Act, section 9; or</w:t>
      </w:r>
    </w:p>
    <w:p w14:paraId="1930D378" w14:textId="77777777" w:rsidR="00F553BB" w:rsidRDefault="00F553BB" w:rsidP="00F553BB">
      <w:pPr>
        <w:pStyle w:val="aDefpara"/>
      </w:pPr>
      <w:r>
        <w:tab/>
        <w:t>(b)</w:t>
      </w:r>
      <w:r>
        <w:tab/>
        <w:t>of any other corporation prescribed by regulation—means a person prescribed by regulation.</w:t>
      </w:r>
    </w:p>
    <w:p w14:paraId="012D5E51" w14:textId="77777777" w:rsidR="00F553BB" w:rsidRDefault="00F553BB" w:rsidP="00F553BB">
      <w:pPr>
        <w:pStyle w:val="aDef"/>
        <w:keepNext/>
      </w:pPr>
      <w:r>
        <w:rPr>
          <w:rStyle w:val="charBoldItals"/>
        </w:rPr>
        <w:t>officer</w:t>
      </w:r>
      <w:r>
        <w:t>—</w:t>
      </w:r>
    </w:p>
    <w:p w14:paraId="4487F3FC" w14:textId="3CC550E7" w:rsidR="00F553BB" w:rsidRDefault="00F553BB" w:rsidP="00F553BB">
      <w:pPr>
        <w:pStyle w:val="aDefpara"/>
        <w:keepNext/>
      </w:pPr>
      <w:r>
        <w:tab/>
        <w:t>(a)</w:t>
      </w:r>
      <w:r>
        <w:tab/>
        <w:t xml:space="preserve">of a company within the meaning of the </w:t>
      </w:r>
      <w:hyperlink r:id="rId48" w:tooltip="Act 2001 No 50 (Cwlth)" w:history="1">
        <w:r w:rsidRPr="00F61097">
          <w:rPr>
            <w:rStyle w:val="charCitHyperlinkAbbrev"/>
          </w:rPr>
          <w:t>Corporations Act</w:t>
        </w:r>
      </w:hyperlink>
      <w:r>
        <w:t>—means an officer as defined in that Act, section 9; or</w:t>
      </w:r>
    </w:p>
    <w:p w14:paraId="2EA7EAFB" w14:textId="77777777" w:rsidR="00F553BB" w:rsidRDefault="00F553BB" w:rsidP="00F553BB">
      <w:pPr>
        <w:pStyle w:val="aDefpara"/>
      </w:pPr>
      <w:r>
        <w:tab/>
        <w:t>(b)</w:t>
      </w:r>
      <w:r>
        <w:tab/>
        <w:t>of any other corporation prescribed by regulation—means a person prescribed by regulation.</w:t>
      </w:r>
    </w:p>
    <w:p w14:paraId="7AEE7BB7" w14:textId="77777777" w:rsidR="00F553BB" w:rsidRDefault="00F553BB" w:rsidP="00F553BB">
      <w:pPr>
        <w:pStyle w:val="aDef"/>
        <w:keepNext/>
      </w:pPr>
      <w:r>
        <w:rPr>
          <w:rStyle w:val="charBoldItals"/>
        </w:rPr>
        <w:lastRenderedPageBreak/>
        <w:t>professional obligations</w:t>
      </w:r>
      <w:r>
        <w:t>, of an Australian legal practitioner, include—</w:t>
      </w:r>
    </w:p>
    <w:p w14:paraId="2A0D2833" w14:textId="77777777" w:rsidR="00F553BB" w:rsidRDefault="00F553BB" w:rsidP="00F553BB">
      <w:pPr>
        <w:pStyle w:val="aDefpara"/>
      </w:pPr>
      <w:r>
        <w:tab/>
        <w:t>(a)</w:t>
      </w:r>
      <w:r>
        <w:tab/>
        <w:t>duties to the Supreme Court; and</w:t>
      </w:r>
    </w:p>
    <w:p w14:paraId="55CBE4CC" w14:textId="77777777" w:rsidR="00F553BB" w:rsidRDefault="00F553BB" w:rsidP="00F553BB">
      <w:pPr>
        <w:pStyle w:val="aDefpara"/>
      </w:pPr>
      <w:r>
        <w:tab/>
        <w:t>(b)</w:t>
      </w:r>
      <w:r>
        <w:tab/>
        <w:t>obligations in relation to conflicts of interest; and</w:t>
      </w:r>
    </w:p>
    <w:p w14:paraId="0A154FC3" w14:textId="77777777" w:rsidR="00F553BB" w:rsidRDefault="00F553BB" w:rsidP="00F553BB">
      <w:pPr>
        <w:pStyle w:val="aDefpara"/>
      </w:pPr>
      <w:r>
        <w:tab/>
        <w:t>(c)</w:t>
      </w:r>
      <w:r>
        <w:tab/>
        <w:t>duties to clients, including disclosure; and</w:t>
      </w:r>
    </w:p>
    <w:p w14:paraId="6EA1A3A9" w14:textId="77777777" w:rsidR="00F553BB" w:rsidRDefault="00F553BB" w:rsidP="00F553BB">
      <w:pPr>
        <w:pStyle w:val="aDefpara"/>
      </w:pPr>
      <w:r>
        <w:tab/>
        <w:t>(d)</w:t>
      </w:r>
      <w:r>
        <w:tab/>
        <w:t>ethical rules required to be observed by the practitioner.</w:t>
      </w:r>
    </w:p>
    <w:p w14:paraId="4A107099" w14:textId="77777777" w:rsidR="00F553BB" w:rsidRDefault="00F553BB" w:rsidP="00F553BB">
      <w:pPr>
        <w:pStyle w:val="AH5Sec"/>
      </w:pPr>
      <w:bookmarkStart w:id="136" w:name="_Toc213680402"/>
      <w:r w:rsidRPr="00381DEF">
        <w:rPr>
          <w:rStyle w:val="CharSectNo"/>
        </w:rPr>
        <w:t>100</w:t>
      </w:r>
      <w:r>
        <w:tab/>
        <w:t>Purposes—pt 2.6</w:t>
      </w:r>
      <w:bookmarkEnd w:id="136"/>
      <w:r>
        <w:t xml:space="preserve"> </w:t>
      </w:r>
    </w:p>
    <w:p w14:paraId="73BC6E21" w14:textId="77777777" w:rsidR="00F553BB" w:rsidRDefault="00F553BB" w:rsidP="00F553BB">
      <w:pPr>
        <w:pStyle w:val="Amainreturn"/>
      </w:pPr>
      <w:r>
        <w:t>The purposes of this part are—</w:t>
      </w:r>
    </w:p>
    <w:p w14:paraId="1ED9CBF2" w14:textId="77777777" w:rsidR="00F553BB" w:rsidRDefault="00F553BB" w:rsidP="00F553BB">
      <w:pPr>
        <w:pStyle w:val="Apara"/>
      </w:pPr>
      <w:r>
        <w:tab/>
        <w:t>(a)</w:t>
      </w:r>
      <w:r>
        <w:tab/>
        <w:t>to regulate the provision of legal services by corporations in the ACT; and</w:t>
      </w:r>
    </w:p>
    <w:p w14:paraId="2471C261" w14:textId="77777777" w:rsidR="00F553BB" w:rsidRDefault="00F553BB" w:rsidP="00F553BB">
      <w:pPr>
        <w:pStyle w:val="Apara"/>
      </w:pPr>
      <w:r>
        <w:tab/>
        <w:t>(b)</w:t>
      </w:r>
      <w:r>
        <w:tab/>
        <w:t>to regulate the provision of legal services in the ACT in conjunction with the provision of other services (whether by a corporation or people acting in partnership with each other).</w:t>
      </w:r>
    </w:p>
    <w:p w14:paraId="3B3AD74F" w14:textId="77777777" w:rsidR="00F553BB" w:rsidRPr="00381DEF" w:rsidRDefault="00F553BB" w:rsidP="00F553BB">
      <w:pPr>
        <w:pStyle w:val="AH3Div"/>
      </w:pPr>
      <w:bookmarkStart w:id="137" w:name="_Toc213680403"/>
      <w:r w:rsidRPr="00381DEF">
        <w:rPr>
          <w:rStyle w:val="CharDivNo"/>
        </w:rPr>
        <w:t>Division 2.6.2</w:t>
      </w:r>
      <w:r>
        <w:tab/>
      </w:r>
      <w:r w:rsidRPr="00381DEF">
        <w:rPr>
          <w:rStyle w:val="CharDivText"/>
        </w:rPr>
        <w:t>Incorporated legal practices</w:t>
      </w:r>
      <w:bookmarkEnd w:id="137"/>
    </w:p>
    <w:p w14:paraId="5B62C3E5" w14:textId="77777777" w:rsidR="00F553BB" w:rsidRDefault="00F553BB" w:rsidP="00F553BB">
      <w:pPr>
        <w:pStyle w:val="AH5Sec"/>
      </w:pPr>
      <w:bookmarkStart w:id="138" w:name="_Toc213680404"/>
      <w:r w:rsidRPr="00381DEF">
        <w:rPr>
          <w:rStyle w:val="CharSectNo"/>
        </w:rPr>
        <w:t>101</w:t>
      </w:r>
      <w:r>
        <w:tab/>
        <w:t>Nature of incorporated legal practice</w:t>
      </w:r>
      <w:bookmarkEnd w:id="138"/>
      <w:r>
        <w:t xml:space="preserve"> </w:t>
      </w:r>
    </w:p>
    <w:p w14:paraId="77020BFE" w14:textId="77777777" w:rsidR="00F553BB" w:rsidRDefault="00F553BB" w:rsidP="00F553BB">
      <w:pPr>
        <w:pStyle w:val="Amain"/>
      </w:pPr>
      <w:r>
        <w:tab/>
        <w:t>(1)</w:t>
      </w:r>
      <w:r>
        <w:tab/>
        <w:t xml:space="preserve">An </w:t>
      </w:r>
      <w:r>
        <w:rPr>
          <w:rStyle w:val="charBoldItals"/>
        </w:rPr>
        <w:t>incorporated legal practice</w:t>
      </w:r>
      <w:r>
        <w:t xml:space="preserve"> is a corporation that engages in legal practice in the ACT, whether or not it also provides services that are not legal services.</w:t>
      </w:r>
    </w:p>
    <w:p w14:paraId="24930D61" w14:textId="77777777" w:rsidR="00F553BB" w:rsidRDefault="00F553BB" w:rsidP="00F553BB">
      <w:pPr>
        <w:pStyle w:val="Amain"/>
        <w:keepNext/>
      </w:pPr>
      <w:r>
        <w:tab/>
        <w:t>(2)</w:t>
      </w:r>
      <w:r>
        <w:tab/>
        <w:t xml:space="preserve">However, a corporation is not an </w:t>
      </w:r>
      <w:r>
        <w:rPr>
          <w:rStyle w:val="charBoldItals"/>
        </w:rPr>
        <w:t>incorporated legal practice</w:t>
      </w:r>
      <w:r>
        <w:t xml:space="preserve"> if—</w:t>
      </w:r>
    </w:p>
    <w:p w14:paraId="387510B0" w14:textId="77777777" w:rsidR="00F553BB" w:rsidRDefault="00F553BB" w:rsidP="00F553BB">
      <w:pPr>
        <w:pStyle w:val="Apara"/>
      </w:pPr>
      <w:r>
        <w:tab/>
        <w:t>(a)</w:t>
      </w:r>
      <w:r>
        <w:tab/>
        <w:t>the corporation does not receive any fee, gain or reward for the legal services it provides; or</w:t>
      </w:r>
    </w:p>
    <w:p w14:paraId="7E0E1097" w14:textId="77777777" w:rsidR="00F553BB" w:rsidRDefault="00F553BB" w:rsidP="00F553BB">
      <w:pPr>
        <w:pStyle w:val="Apara"/>
        <w:keepNext/>
      </w:pPr>
      <w:r>
        <w:lastRenderedPageBreak/>
        <w:tab/>
        <w:t>(b)</w:t>
      </w:r>
      <w:r>
        <w:tab/>
        <w:t>the only legal services that the corporation provides are any or all of the following services:</w:t>
      </w:r>
    </w:p>
    <w:p w14:paraId="7C9F7D31" w14:textId="77777777" w:rsidR="00F553BB" w:rsidRDefault="00F553BB" w:rsidP="00D54ED6">
      <w:pPr>
        <w:pStyle w:val="Asubpara"/>
        <w:keepLines/>
      </w:pPr>
      <w:r>
        <w:tab/>
        <w:t>(i)</w:t>
      </w:r>
      <w:r>
        <w:tab/>
        <w:t>in-house legal services, namely, legal services provided to the corporation in relation to a proceeding or transaction to which the corporation (or a related body corporate) is a party;</w:t>
      </w:r>
    </w:p>
    <w:p w14:paraId="0D92C940" w14:textId="77777777" w:rsidR="00F553BB" w:rsidRDefault="00F553BB" w:rsidP="00F553BB">
      <w:pPr>
        <w:pStyle w:val="Asubpara"/>
      </w:pPr>
      <w:r>
        <w:tab/>
        <w:t>(ii)</w:t>
      </w:r>
      <w:r>
        <w:tab/>
        <w:t>services that are not legally required to be provided by an Australian legal practitioner and that are provided by an officer or employee who is not an Australian legal practitioner; or</w:t>
      </w:r>
    </w:p>
    <w:p w14:paraId="533F46E2" w14:textId="77777777" w:rsidR="00F553BB" w:rsidRDefault="00F553BB" w:rsidP="00F553BB">
      <w:pPr>
        <w:pStyle w:val="Apara"/>
      </w:pPr>
      <w:r>
        <w:tab/>
        <w:t>(c)</w:t>
      </w:r>
      <w:r>
        <w:tab/>
        <w:t>the corporation is a complying community legal centre; or</w:t>
      </w:r>
    </w:p>
    <w:p w14:paraId="3D8F3381" w14:textId="19F6F030" w:rsidR="00F553BB" w:rsidRDefault="00F553BB" w:rsidP="00F553BB">
      <w:pPr>
        <w:pStyle w:val="Apara"/>
      </w:pPr>
      <w:r>
        <w:tab/>
        <w:t>(d)</w:t>
      </w:r>
      <w:r>
        <w:tab/>
        <w:t xml:space="preserve">the corporation is a trustee company under the </w:t>
      </w:r>
      <w:hyperlink r:id="rId49" w:tooltip="A1947-15" w:history="1">
        <w:r w:rsidRPr="00F61097">
          <w:rPr>
            <w:rStyle w:val="charCitHyperlinkItal"/>
          </w:rPr>
          <w:t>Trustee Companies Act 1947</w:t>
        </w:r>
      </w:hyperlink>
      <w:r>
        <w:t>; or</w:t>
      </w:r>
    </w:p>
    <w:p w14:paraId="39B7A8D1" w14:textId="77777777" w:rsidR="00F553BB" w:rsidRDefault="00F553BB" w:rsidP="00F45D8B">
      <w:pPr>
        <w:pStyle w:val="Apara"/>
      </w:pPr>
      <w:r>
        <w:tab/>
        <w:t>(e)</w:t>
      </w:r>
      <w:r>
        <w:tab/>
        <w:t>the corporation is the public trustee</w:t>
      </w:r>
      <w:r w:rsidR="00F45D8B" w:rsidRPr="00F45D8B">
        <w:t xml:space="preserve"> </w:t>
      </w:r>
      <w:r w:rsidR="00F45D8B" w:rsidRPr="00757EF6">
        <w:t>and guardian</w:t>
      </w:r>
      <w:r w:rsidR="00F45D8B">
        <w:t>;</w:t>
      </w:r>
      <w:r>
        <w:t xml:space="preserve"> or</w:t>
      </w:r>
    </w:p>
    <w:p w14:paraId="55D4224E" w14:textId="77777777" w:rsidR="00F553BB" w:rsidRDefault="00F553BB" w:rsidP="00F553BB">
      <w:pPr>
        <w:pStyle w:val="Apara"/>
      </w:pPr>
      <w:r>
        <w:tab/>
        <w:t>(f)</w:t>
      </w:r>
      <w:r>
        <w:tab/>
        <w:t xml:space="preserve">this part or a regulation provides that the corporation is not an incorporated legal practice.  </w:t>
      </w:r>
    </w:p>
    <w:p w14:paraId="4634F602" w14:textId="77777777" w:rsidR="00F553BB" w:rsidRDefault="00F553BB" w:rsidP="00F553BB">
      <w:pPr>
        <w:pStyle w:val="Amain"/>
        <w:keepNext/>
        <w:keepLines/>
      </w:pPr>
      <w:r>
        <w:tab/>
        <w:t>(3)</w:t>
      </w:r>
      <w:r>
        <w:tab/>
        <w:t>A regulation may make provision in relation to the application (with or without prescribed changes) of provisions of this Act to corporations that are not incorporated legal practices because of the operation of subsection (2).</w:t>
      </w:r>
    </w:p>
    <w:p w14:paraId="78CE853D" w14:textId="77777777" w:rsidR="00F553BB" w:rsidRDefault="00F553BB" w:rsidP="00F553BB">
      <w:pPr>
        <w:pStyle w:val="Amain"/>
      </w:pPr>
      <w:r>
        <w:tab/>
        <w:t>(4)</w:t>
      </w:r>
      <w:r>
        <w:tab/>
        <w:t>This part does not affect or apply to the provision by an incorporated legal practice of legal services in 1 or more other jurisdictions.</w:t>
      </w:r>
    </w:p>
    <w:p w14:paraId="25DA5F30" w14:textId="77777777" w:rsidR="00F553BB" w:rsidRDefault="00F553BB" w:rsidP="00F553BB">
      <w:pPr>
        <w:pStyle w:val="Amain"/>
        <w:keepNext/>
      </w:pPr>
      <w:r>
        <w:tab/>
        <w:t>(5)</w:t>
      </w:r>
      <w:r>
        <w:tab/>
        <w:t>In this section:</w:t>
      </w:r>
    </w:p>
    <w:p w14:paraId="458268D0" w14:textId="77777777" w:rsidR="00F553BB" w:rsidRDefault="00F553BB" w:rsidP="00F553BB">
      <w:pPr>
        <w:pStyle w:val="aDef"/>
      </w:pPr>
      <w:r>
        <w:rPr>
          <w:rStyle w:val="charBoldItals"/>
        </w:rPr>
        <w:t xml:space="preserve">fee, gain or reward </w:t>
      </w:r>
      <w:r>
        <w:t>means any form of, and any expectation of, a fee, gain or reward.</w:t>
      </w:r>
    </w:p>
    <w:p w14:paraId="36FBCC21" w14:textId="77777777" w:rsidR="00F553BB" w:rsidRDefault="00F553BB" w:rsidP="00F553BB">
      <w:pPr>
        <w:pStyle w:val="AH5Sec"/>
      </w:pPr>
      <w:bookmarkStart w:id="139" w:name="_Toc213680405"/>
      <w:r w:rsidRPr="00381DEF">
        <w:rPr>
          <w:rStyle w:val="CharSectNo"/>
        </w:rPr>
        <w:lastRenderedPageBreak/>
        <w:t>102</w:t>
      </w:r>
      <w:r>
        <w:tab/>
        <w:t>Nonlegal services and businesses of incorporated legal practices</w:t>
      </w:r>
      <w:bookmarkEnd w:id="139"/>
      <w:r>
        <w:t xml:space="preserve"> </w:t>
      </w:r>
    </w:p>
    <w:p w14:paraId="74D2DC49" w14:textId="77777777" w:rsidR="00F553BB" w:rsidRDefault="00F553BB" w:rsidP="00F553BB">
      <w:pPr>
        <w:pStyle w:val="Amain"/>
      </w:pPr>
      <w:r>
        <w:tab/>
        <w:t>(1)</w:t>
      </w:r>
      <w:r>
        <w:tab/>
        <w:t>An incorporated legal practice may provide any service and conduct any business that the corporation may lawfully provide or conduct, except as provided by this section.</w:t>
      </w:r>
    </w:p>
    <w:p w14:paraId="5859D59A" w14:textId="77777777" w:rsidR="00F553BB" w:rsidRDefault="00F553BB" w:rsidP="00F553BB">
      <w:pPr>
        <w:pStyle w:val="Amain"/>
      </w:pPr>
      <w:r>
        <w:tab/>
        <w:t>(2)</w:t>
      </w:r>
      <w:r>
        <w:tab/>
        <w:t>An incorporated legal practice (or a related body corporate) must not conduct a managed investment scheme.</w:t>
      </w:r>
    </w:p>
    <w:p w14:paraId="0964632B" w14:textId="77777777" w:rsidR="00F553BB" w:rsidRDefault="00F553BB" w:rsidP="00F553BB">
      <w:pPr>
        <w:pStyle w:val="Amain"/>
      </w:pPr>
      <w:r>
        <w:tab/>
        <w:t>(3)</w:t>
      </w:r>
      <w:r>
        <w:tab/>
        <w:t>A regulation may prohibit an incorporated legal practice (or a related body corporate) from providing a prescribed service or conducting a prescribed business.</w:t>
      </w:r>
    </w:p>
    <w:p w14:paraId="6B3D2383" w14:textId="77777777" w:rsidR="00F553BB" w:rsidRDefault="00F553BB" w:rsidP="00F553BB">
      <w:pPr>
        <w:pStyle w:val="AH5Sec"/>
      </w:pPr>
      <w:bookmarkStart w:id="140" w:name="_Toc213680406"/>
      <w:r w:rsidRPr="00381DEF">
        <w:rPr>
          <w:rStyle w:val="CharSectNo"/>
        </w:rPr>
        <w:t>103</w:t>
      </w:r>
      <w:r>
        <w:tab/>
        <w:t>Corporations eligible to be incorporated legal practices</w:t>
      </w:r>
      <w:bookmarkEnd w:id="140"/>
      <w:r>
        <w:t xml:space="preserve"> </w:t>
      </w:r>
    </w:p>
    <w:p w14:paraId="23884FF4" w14:textId="77777777" w:rsidR="00F553BB" w:rsidRDefault="00F553BB" w:rsidP="00F553BB">
      <w:pPr>
        <w:pStyle w:val="Amain"/>
      </w:pPr>
      <w:r>
        <w:tab/>
        <w:t>(1)</w:t>
      </w:r>
      <w:r>
        <w:tab/>
        <w:t>Any corporation is, subject to this part, eligible to be an incorporated legal practice.</w:t>
      </w:r>
    </w:p>
    <w:p w14:paraId="3F7004C1" w14:textId="77777777" w:rsidR="00F553BB" w:rsidRDefault="00F553BB" w:rsidP="00F553BB">
      <w:pPr>
        <w:pStyle w:val="Amain"/>
        <w:keepLines/>
      </w:pPr>
      <w:r>
        <w:tab/>
        <w:t>(2)</w:t>
      </w:r>
      <w:r>
        <w:tab/>
        <w:t>This section does not authorise a corporation to provide legal services if the corporation is prohibited from doing so by any Act or law (whether of the Territory, the Commonwealth or any other jurisdiction) under which it is incorporated or its affairs are regulated.</w:t>
      </w:r>
    </w:p>
    <w:p w14:paraId="47733408" w14:textId="77777777" w:rsidR="00F553BB" w:rsidRDefault="00F553BB" w:rsidP="00F553BB">
      <w:pPr>
        <w:pStyle w:val="Amain"/>
      </w:pPr>
      <w:r>
        <w:tab/>
        <w:t>(3)</w:t>
      </w:r>
      <w:r>
        <w:tab/>
        <w:t>An incorporated legal practice is not itself required to hold an Australian practising certificate.</w:t>
      </w:r>
    </w:p>
    <w:p w14:paraId="29A00188" w14:textId="77777777" w:rsidR="00F553BB" w:rsidRDefault="00F553BB" w:rsidP="00F553BB">
      <w:pPr>
        <w:pStyle w:val="AH5Sec"/>
      </w:pPr>
      <w:bookmarkStart w:id="141" w:name="_Toc213680407"/>
      <w:r w:rsidRPr="00381DEF">
        <w:rPr>
          <w:rStyle w:val="CharSectNo"/>
        </w:rPr>
        <w:t>104</w:t>
      </w:r>
      <w:r>
        <w:tab/>
        <w:t>Notice of intention of corporation to start providing legal services</w:t>
      </w:r>
      <w:bookmarkEnd w:id="141"/>
      <w:r>
        <w:t xml:space="preserve"> </w:t>
      </w:r>
    </w:p>
    <w:p w14:paraId="7A678416" w14:textId="77777777" w:rsidR="00F553BB" w:rsidRDefault="00F553BB" w:rsidP="00D3682F">
      <w:pPr>
        <w:pStyle w:val="Amain"/>
      </w:pPr>
      <w:r>
        <w:tab/>
        <w:t>(1)</w:t>
      </w:r>
      <w:r>
        <w:tab/>
        <w:t>Before a corporation starts to engage in legal practice in the ACT, the corporation must give the law society council written notice of its intention to engage in legal practice in the ACT.</w:t>
      </w:r>
    </w:p>
    <w:p w14:paraId="5E9554D3" w14:textId="77777777" w:rsidR="00F553BB" w:rsidRDefault="00F553BB" w:rsidP="00D54ED6">
      <w:pPr>
        <w:pStyle w:val="Amain"/>
        <w:keepNext/>
      </w:pPr>
      <w:r>
        <w:tab/>
        <w:t>(2)</w:t>
      </w:r>
      <w:r>
        <w:tab/>
        <w:t>A corporation commits an offence if—</w:t>
      </w:r>
    </w:p>
    <w:p w14:paraId="21E4063C" w14:textId="77777777" w:rsidR="00F553BB" w:rsidRDefault="00F553BB" w:rsidP="00D54ED6">
      <w:pPr>
        <w:pStyle w:val="Apara"/>
        <w:keepNext/>
      </w:pPr>
      <w:r>
        <w:tab/>
        <w:t>(a)</w:t>
      </w:r>
      <w:r>
        <w:tab/>
        <w:t>it engages in legal practice in the ACT; and</w:t>
      </w:r>
    </w:p>
    <w:p w14:paraId="43CFEEA2" w14:textId="77777777" w:rsidR="00F553BB" w:rsidRDefault="00F553BB" w:rsidP="00F553BB">
      <w:pPr>
        <w:pStyle w:val="Apara"/>
        <w:keepNext/>
      </w:pPr>
      <w:r>
        <w:tab/>
        <w:t>(b)</w:t>
      </w:r>
      <w:r>
        <w:tab/>
        <w:t>it is in default of this section under subsection (3).</w:t>
      </w:r>
    </w:p>
    <w:p w14:paraId="1B029798" w14:textId="77777777" w:rsidR="00F553BB" w:rsidRDefault="00F553BB" w:rsidP="00D54ED6">
      <w:pPr>
        <w:pStyle w:val="Penalty"/>
      </w:pPr>
      <w:r>
        <w:t>Maximum penalty:  50 penalty units.</w:t>
      </w:r>
    </w:p>
    <w:p w14:paraId="4D7E546C" w14:textId="77777777" w:rsidR="00F553BB" w:rsidRDefault="00F553BB" w:rsidP="00D3682F">
      <w:pPr>
        <w:pStyle w:val="Amain"/>
      </w:pPr>
      <w:r>
        <w:lastRenderedPageBreak/>
        <w:tab/>
        <w:t>(3)</w:t>
      </w:r>
      <w:r>
        <w:tab/>
        <w:t>A corporation that fails to comply with subsection (1) is in default of this section until it gives the law society council written notice of the failure to comply with that subsection and the fact that it has started to engage in legal practice.</w:t>
      </w:r>
    </w:p>
    <w:p w14:paraId="0A6B377E" w14:textId="77777777" w:rsidR="00F553BB" w:rsidRDefault="00F553BB" w:rsidP="00F553BB">
      <w:pPr>
        <w:pStyle w:val="Amain"/>
      </w:pPr>
      <w:r>
        <w:tab/>
        <w:t>(4)</w:t>
      </w:r>
      <w:r>
        <w:tab/>
        <w:t>The giving of a notice under subsection (3) does not affect a corporation’s liability under subsection (1) or (2).</w:t>
      </w:r>
    </w:p>
    <w:p w14:paraId="4E3CA4A2" w14:textId="77777777" w:rsidR="00F553BB" w:rsidRDefault="00F553BB" w:rsidP="00F553BB">
      <w:pPr>
        <w:pStyle w:val="Amain"/>
      </w:pPr>
      <w:r>
        <w:tab/>
        <w:t>(5)</w:t>
      </w:r>
      <w:r>
        <w:tab/>
        <w:t>A corporation is not entitled to recover any amount for anything the corporation did in contravention of subsection (2).</w:t>
      </w:r>
    </w:p>
    <w:p w14:paraId="0784ACBE" w14:textId="77777777" w:rsidR="00F553BB" w:rsidRDefault="00F553BB" w:rsidP="00F553BB">
      <w:pPr>
        <w:pStyle w:val="Amain"/>
      </w:pPr>
      <w:r>
        <w:tab/>
        <w:t>(6)</w:t>
      </w:r>
      <w:r>
        <w:tab/>
        <w:t>A person may recover from a corporation, as a debt owing to the person, any amount the person paid to or at the direction of the corporation for anything the corporation did in contravention of subsection (2).</w:t>
      </w:r>
    </w:p>
    <w:p w14:paraId="07E3ADAC" w14:textId="77777777" w:rsidR="00F553BB" w:rsidRDefault="00F553BB" w:rsidP="00F553BB">
      <w:pPr>
        <w:pStyle w:val="Amain"/>
      </w:pPr>
      <w:r>
        <w:tab/>
        <w:t>(7)</w:t>
      </w:r>
      <w:r>
        <w:tab/>
        <w:t>An offence against subsection (2) is a strict liability offence.</w:t>
      </w:r>
    </w:p>
    <w:p w14:paraId="448A5F40" w14:textId="77777777" w:rsidR="00F553BB" w:rsidRDefault="00F553BB" w:rsidP="00F553BB">
      <w:pPr>
        <w:pStyle w:val="Amain"/>
      </w:pPr>
      <w:r>
        <w:tab/>
        <w:t>(8)</w:t>
      </w:r>
      <w:r>
        <w:tab/>
        <w:t>This section does not apply to a corporation that is not an incorporated legal practice because of section 101 (2) (a), (b) or (d) (Nature of incorporated legal practice).</w:t>
      </w:r>
    </w:p>
    <w:p w14:paraId="0B74E3D5" w14:textId="77777777" w:rsidR="00F553BB" w:rsidRDefault="00F553BB" w:rsidP="00F553BB">
      <w:pPr>
        <w:pStyle w:val="AH5Sec"/>
      </w:pPr>
      <w:bookmarkStart w:id="142" w:name="_Toc213680408"/>
      <w:r w:rsidRPr="00381DEF">
        <w:rPr>
          <w:rStyle w:val="CharSectNo"/>
        </w:rPr>
        <w:t>105</w:t>
      </w:r>
      <w:r>
        <w:tab/>
        <w:t>Prohibition on representations that corporation is incorporated legal practice etc</w:t>
      </w:r>
      <w:bookmarkEnd w:id="142"/>
      <w:r>
        <w:t xml:space="preserve"> </w:t>
      </w:r>
    </w:p>
    <w:p w14:paraId="1E552418" w14:textId="77777777" w:rsidR="00F553BB" w:rsidRDefault="00F553BB" w:rsidP="00F553BB">
      <w:pPr>
        <w:pStyle w:val="Amain"/>
      </w:pPr>
      <w:r>
        <w:tab/>
        <w:t>(1)</w:t>
      </w:r>
      <w:r>
        <w:tab/>
        <w:t>A corporation commits an offence if—</w:t>
      </w:r>
    </w:p>
    <w:p w14:paraId="43566BA9" w14:textId="77777777" w:rsidR="00F553BB" w:rsidRDefault="00F553BB" w:rsidP="00F553BB">
      <w:pPr>
        <w:pStyle w:val="Apara"/>
      </w:pPr>
      <w:r>
        <w:tab/>
        <w:t>(a)</w:t>
      </w:r>
      <w:r>
        <w:tab/>
        <w:t xml:space="preserve">the corporation represents or advertises that the corporation is an incorporated legal practice in the ACT; and </w:t>
      </w:r>
    </w:p>
    <w:p w14:paraId="656CFC0C" w14:textId="77777777" w:rsidR="00F553BB" w:rsidRDefault="00F553BB" w:rsidP="00F553BB">
      <w:pPr>
        <w:pStyle w:val="Apara"/>
        <w:keepNext/>
      </w:pPr>
      <w:r>
        <w:tab/>
        <w:t>(b)</w:t>
      </w:r>
      <w:r>
        <w:tab/>
        <w:t>the corporation has not given notice under section 104 (1) (Notice of intention of corporation to start providing legal services).</w:t>
      </w:r>
    </w:p>
    <w:p w14:paraId="210E4768" w14:textId="77777777" w:rsidR="00F553BB" w:rsidRDefault="00F553BB" w:rsidP="00F553BB">
      <w:pPr>
        <w:pStyle w:val="Penalty"/>
        <w:keepNext/>
      </w:pPr>
      <w:r>
        <w:t>Maximum penalty:  50 penalty units.</w:t>
      </w:r>
    </w:p>
    <w:p w14:paraId="3BD61B9A" w14:textId="77777777" w:rsidR="00F553BB" w:rsidRDefault="00F553BB" w:rsidP="00F553BB">
      <w:pPr>
        <w:pStyle w:val="Amain"/>
      </w:pPr>
      <w:r>
        <w:tab/>
        <w:t>(2)</w:t>
      </w:r>
      <w:r>
        <w:tab/>
        <w:t>An offence against subsection (1) is a strict liability offence.</w:t>
      </w:r>
    </w:p>
    <w:p w14:paraId="1FEDACFA" w14:textId="77777777" w:rsidR="00F553BB" w:rsidRDefault="00F553BB" w:rsidP="00935FBB">
      <w:pPr>
        <w:pStyle w:val="Amain"/>
        <w:keepNext/>
      </w:pPr>
      <w:r>
        <w:lastRenderedPageBreak/>
        <w:tab/>
        <w:t>(3)</w:t>
      </w:r>
      <w:r>
        <w:tab/>
        <w:t>A person commits an offence if—</w:t>
      </w:r>
    </w:p>
    <w:p w14:paraId="7C11B7FA" w14:textId="77777777" w:rsidR="00F553BB" w:rsidRDefault="00F553BB" w:rsidP="00F553BB">
      <w:pPr>
        <w:pStyle w:val="Apara"/>
      </w:pPr>
      <w:r>
        <w:tab/>
        <w:t>(a)</w:t>
      </w:r>
      <w:r>
        <w:tab/>
        <w:t>the person is a director, officer, employee or agent of a corporation; and</w:t>
      </w:r>
    </w:p>
    <w:p w14:paraId="4ECBE4C2" w14:textId="77777777" w:rsidR="00F553BB" w:rsidRDefault="00F553BB" w:rsidP="00F553BB">
      <w:pPr>
        <w:pStyle w:val="Apara"/>
      </w:pPr>
      <w:r>
        <w:tab/>
        <w:t>(b)</w:t>
      </w:r>
      <w:r>
        <w:tab/>
        <w:t>the person represents or advertises that the corporation is an incorporated legal practice in the ACT; and</w:t>
      </w:r>
    </w:p>
    <w:p w14:paraId="7F13D8E3" w14:textId="77777777" w:rsidR="00F553BB" w:rsidRDefault="00F553BB" w:rsidP="00F553BB">
      <w:pPr>
        <w:pStyle w:val="Apara"/>
        <w:keepNext/>
      </w:pPr>
      <w:r>
        <w:tab/>
        <w:t>(c)</w:t>
      </w:r>
      <w:r>
        <w:tab/>
        <w:t>the corporation has not given notice under section 104 (1).</w:t>
      </w:r>
    </w:p>
    <w:p w14:paraId="37748AAE" w14:textId="77777777" w:rsidR="00F553BB" w:rsidRDefault="00F553BB" w:rsidP="00F553BB">
      <w:pPr>
        <w:pStyle w:val="Penalty"/>
        <w:keepNext/>
      </w:pPr>
      <w:r>
        <w:t>Maximum penalty:  50 penalty units.</w:t>
      </w:r>
    </w:p>
    <w:p w14:paraId="0CF905C3" w14:textId="77777777" w:rsidR="00F553BB" w:rsidRDefault="00F553BB" w:rsidP="00F553BB">
      <w:pPr>
        <w:pStyle w:val="Amain"/>
      </w:pPr>
      <w:r>
        <w:tab/>
        <w:t>(4)</w:t>
      </w:r>
      <w:r>
        <w:tab/>
        <w:t>Subsection (3) does not apply if the person has a reasonable excuse.</w:t>
      </w:r>
    </w:p>
    <w:p w14:paraId="485EC76E" w14:textId="77777777" w:rsidR="00F553BB" w:rsidRDefault="00F553BB" w:rsidP="00F553BB">
      <w:pPr>
        <w:pStyle w:val="Amain"/>
      </w:pPr>
      <w:r>
        <w:tab/>
        <w:t>(5)</w:t>
      </w:r>
      <w:r>
        <w:tab/>
        <w:t>A reference in this section to—</w:t>
      </w:r>
    </w:p>
    <w:p w14:paraId="7715ACA3" w14:textId="77777777" w:rsidR="00F553BB" w:rsidRDefault="00F553BB" w:rsidP="00F553BB">
      <w:pPr>
        <w:pStyle w:val="Apara"/>
      </w:pPr>
      <w:r>
        <w:tab/>
        <w:t>(a)</w:t>
      </w:r>
      <w:r>
        <w:tab/>
        <w:t>a corporation representing or advertising that the corporation is an incorporated legal practice; or</w:t>
      </w:r>
    </w:p>
    <w:p w14:paraId="158CD5B7" w14:textId="77777777" w:rsidR="00F553BB" w:rsidRDefault="00F553BB" w:rsidP="00F553BB">
      <w:pPr>
        <w:pStyle w:val="Apara"/>
      </w:pPr>
      <w:r>
        <w:tab/>
        <w:t>(b)</w:t>
      </w:r>
      <w:r>
        <w:tab/>
        <w:t>a person representing or advertising that a corporation is an incorporated legal practice;</w:t>
      </w:r>
    </w:p>
    <w:p w14:paraId="56EF818E" w14:textId="77777777" w:rsidR="00F553BB" w:rsidRDefault="00F553BB" w:rsidP="00F553BB">
      <w:pPr>
        <w:pStyle w:val="Amainreturn"/>
      </w:pPr>
      <w:r>
        <w:t>includes a reference to the corporation or person doing anything that states or implies that the corporation is entitled to engage in legal practice.</w:t>
      </w:r>
    </w:p>
    <w:p w14:paraId="3D4A07A4" w14:textId="77777777" w:rsidR="00F553BB" w:rsidRDefault="00F553BB" w:rsidP="00F553BB">
      <w:pPr>
        <w:pStyle w:val="AH5Sec"/>
      </w:pPr>
      <w:bookmarkStart w:id="143" w:name="_Toc213680409"/>
      <w:r w:rsidRPr="00381DEF">
        <w:rPr>
          <w:rStyle w:val="CharSectNo"/>
        </w:rPr>
        <w:t>106</w:t>
      </w:r>
      <w:r>
        <w:tab/>
        <w:t>Notice of corporation ceasing to engage in legal practice etc</w:t>
      </w:r>
      <w:bookmarkEnd w:id="143"/>
      <w:r>
        <w:t xml:space="preserve"> </w:t>
      </w:r>
    </w:p>
    <w:p w14:paraId="5C13FD5C" w14:textId="77777777" w:rsidR="00F553BB" w:rsidRDefault="00F553BB" w:rsidP="00F553BB">
      <w:pPr>
        <w:pStyle w:val="Amain"/>
      </w:pPr>
      <w:r>
        <w:tab/>
        <w:t>(1)</w:t>
      </w:r>
      <w:r>
        <w:tab/>
        <w:t>A corporation commits an offence if—</w:t>
      </w:r>
    </w:p>
    <w:p w14:paraId="05EBAA03" w14:textId="77777777" w:rsidR="00F553BB" w:rsidRDefault="00F553BB" w:rsidP="00F553BB">
      <w:pPr>
        <w:pStyle w:val="Apara"/>
      </w:pPr>
      <w:r>
        <w:tab/>
        <w:t>(a)</w:t>
      </w:r>
      <w:r>
        <w:tab/>
        <w:t>the corporation ceases to engage in legal practice in the ACT as an incorporated legal practice; and</w:t>
      </w:r>
    </w:p>
    <w:p w14:paraId="3CE5E4AB" w14:textId="77777777" w:rsidR="00F553BB" w:rsidRDefault="00F553BB" w:rsidP="00F553BB">
      <w:pPr>
        <w:pStyle w:val="Apara"/>
        <w:keepNext/>
      </w:pPr>
      <w:r>
        <w:tab/>
        <w:t>(b)</w:t>
      </w:r>
      <w:r>
        <w:tab/>
        <w:t>the corporation fails to give the law society council written notice of that fact within the period prescribed by regulation after the day it ceases to engage in legal practice in the ACT as an incorporated legal practice.</w:t>
      </w:r>
    </w:p>
    <w:p w14:paraId="5A825B12" w14:textId="77777777" w:rsidR="00F553BB" w:rsidRDefault="00F553BB" w:rsidP="00D3682F">
      <w:pPr>
        <w:pStyle w:val="Penalty"/>
      </w:pPr>
      <w:r>
        <w:t>Maximum penalty:  50 penalty units.</w:t>
      </w:r>
    </w:p>
    <w:p w14:paraId="745EC3E3" w14:textId="77777777" w:rsidR="00F553BB" w:rsidRDefault="00F553BB" w:rsidP="00F553BB">
      <w:pPr>
        <w:pStyle w:val="Amain"/>
      </w:pPr>
      <w:r>
        <w:tab/>
        <w:t>(2)</w:t>
      </w:r>
      <w:r>
        <w:tab/>
        <w:t>An offence against this section is a strict liability offence.</w:t>
      </w:r>
    </w:p>
    <w:p w14:paraId="728DC4E3" w14:textId="77777777" w:rsidR="00F553BB" w:rsidRDefault="00F553BB" w:rsidP="00F553BB">
      <w:pPr>
        <w:pStyle w:val="Amain"/>
      </w:pPr>
      <w:r>
        <w:lastRenderedPageBreak/>
        <w:tab/>
        <w:t>(3)</w:t>
      </w:r>
      <w:r>
        <w:tab/>
        <w:t>A regulation may make provision in relation to deciding whether and when a corporation ceases to engage in legal practice in the ACT as an incorporated legal practice.</w:t>
      </w:r>
    </w:p>
    <w:p w14:paraId="43C7282F" w14:textId="77777777" w:rsidR="00F553BB" w:rsidRDefault="00F553BB" w:rsidP="00F553BB">
      <w:pPr>
        <w:pStyle w:val="AH5Sec"/>
      </w:pPr>
      <w:bookmarkStart w:id="144" w:name="_Toc213680410"/>
      <w:r w:rsidRPr="00381DEF">
        <w:rPr>
          <w:rStyle w:val="CharSectNo"/>
        </w:rPr>
        <w:t>107</w:t>
      </w:r>
      <w:r>
        <w:tab/>
        <w:t>Incorporated legal practice must have legal practitioner director etc</w:t>
      </w:r>
      <w:bookmarkEnd w:id="144"/>
      <w:r>
        <w:t xml:space="preserve"> </w:t>
      </w:r>
    </w:p>
    <w:p w14:paraId="4A5D6652" w14:textId="77777777" w:rsidR="00F553BB" w:rsidRDefault="00F553BB" w:rsidP="00F553BB">
      <w:pPr>
        <w:pStyle w:val="Amain"/>
      </w:pPr>
      <w:r>
        <w:tab/>
        <w:t>(1)</w:t>
      </w:r>
      <w:r>
        <w:tab/>
        <w:t>An incorporated legal practice must have at least 1 legal practitioner director.</w:t>
      </w:r>
    </w:p>
    <w:p w14:paraId="7C2B2A0F" w14:textId="77777777" w:rsidR="00F553BB" w:rsidRDefault="00F553BB" w:rsidP="00F553BB">
      <w:pPr>
        <w:pStyle w:val="Amain"/>
      </w:pPr>
      <w:r>
        <w:tab/>
        <w:t>(2)</w:t>
      </w:r>
      <w:r>
        <w:tab/>
        <w:t>Each legal practitioner director of an incorporated legal practice is, for this Act only, responsible for the management of the legal services provided in the ACT by the incorporated legal practice.</w:t>
      </w:r>
    </w:p>
    <w:p w14:paraId="1EF96C39" w14:textId="77777777" w:rsidR="00F553BB" w:rsidRDefault="00F553BB" w:rsidP="00F553BB">
      <w:pPr>
        <w:pStyle w:val="Amain"/>
        <w:keepLines/>
      </w:pPr>
      <w:r>
        <w:tab/>
        <w:t>(3)</w:t>
      </w:r>
      <w:r>
        <w:tab/>
        <w:t>Each legal practitioner director of an incorporated legal practice must ensure that appropriate management systems are implemented and maintained to enable the provision of legal services by the incorporated legal practice—</w:t>
      </w:r>
    </w:p>
    <w:p w14:paraId="61B99A66" w14:textId="77777777" w:rsidR="00F553BB" w:rsidRDefault="00F553BB" w:rsidP="00F553BB">
      <w:pPr>
        <w:pStyle w:val="Apara"/>
      </w:pPr>
      <w:r>
        <w:tab/>
        <w:t>(a)</w:t>
      </w:r>
      <w:r>
        <w:tab/>
        <w:t>in accordance with the professional obligations of Australian legal practitioners and other obligations imposed under this Act; and</w:t>
      </w:r>
    </w:p>
    <w:p w14:paraId="28653723"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E010BC3" w14:textId="77777777" w:rsidR="00F553BB" w:rsidRDefault="00F553BB" w:rsidP="00F553BB">
      <w:pPr>
        <w:pStyle w:val="Apara"/>
      </w:pPr>
      <w:r>
        <w:tab/>
        <w:t>(b)</w:t>
      </w:r>
      <w:r>
        <w:tab/>
        <w:t>so that those obligations of Australian legal practitioners who are officers or employees of the practice are not affected by other officers or employees of the practice.</w:t>
      </w:r>
    </w:p>
    <w:p w14:paraId="192D0DB6" w14:textId="77777777" w:rsidR="00F553BB" w:rsidRDefault="00F553BB" w:rsidP="00F553BB">
      <w:pPr>
        <w:pStyle w:val="Amain"/>
      </w:pPr>
      <w:r>
        <w:tab/>
        <w:t>(4)</w:t>
      </w:r>
      <w:r>
        <w:tab/>
        <w:t>If it ought reasonably to be apparent to a legal practitioner director of an incorporated legal practice that the provision of legal services by the practice will result in breaches of the professional obligations of Australian legal practitioners or other obligations imposed under this Act, the director must take all reasonable action available to the director to ensure that—</w:t>
      </w:r>
    </w:p>
    <w:p w14:paraId="7073B8BC" w14:textId="77777777" w:rsidR="00F553BB" w:rsidRDefault="00F553BB" w:rsidP="00F553BB">
      <w:pPr>
        <w:pStyle w:val="Apara"/>
      </w:pPr>
      <w:r>
        <w:tab/>
        <w:t>(a)</w:t>
      </w:r>
      <w:r>
        <w:tab/>
        <w:t>the breaches do not happen; and</w:t>
      </w:r>
    </w:p>
    <w:p w14:paraId="2282F84A" w14:textId="77777777" w:rsidR="00F553BB" w:rsidRDefault="00F553BB" w:rsidP="00F553BB">
      <w:pPr>
        <w:pStyle w:val="Apara"/>
      </w:pPr>
      <w:r>
        <w:tab/>
        <w:t>(b)</w:t>
      </w:r>
      <w:r>
        <w:tab/>
        <w:t>appropriate remedial action is taken in relation to breaches that do happen.</w:t>
      </w:r>
    </w:p>
    <w:p w14:paraId="157BE941" w14:textId="77777777" w:rsidR="00F553BB" w:rsidRDefault="00F553BB" w:rsidP="00F553BB">
      <w:pPr>
        <w:pStyle w:val="Amain"/>
      </w:pPr>
      <w:r>
        <w:lastRenderedPageBreak/>
        <w:tab/>
        <w:t>(5)</w:t>
      </w:r>
      <w:r>
        <w:tab/>
        <w:t>This part does not affect the obligations or liabilities of a director of an incorporated legal practice under any other law.</w:t>
      </w:r>
    </w:p>
    <w:p w14:paraId="4DB02932" w14:textId="77777777" w:rsidR="00F553BB" w:rsidRDefault="00F553BB" w:rsidP="00F553BB">
      <w:pPr>
        <w:pStyle w:val="Amain"/>
      </w:pPr>
      <w:r>
        <w:tab/>
        <w:t>(6)</w:t>
      </w:r>
      <w:r>
        <w:tab/>
        <w:t xml:space="preserve">The reference in subsection (1) to a </w:t>
      </w:r>
      <w:r>
        <w:rPr>
          <w:rStyle w:val="charBoldItals"/>
        </w:rPr>
        <w:t>legal practitioner director</w:t>
      </w:r>
      <w:r>
        <w:t xml:space="preserve"> does not include a reference to a person who is not validly appointed as a director, but this subsection does not affect the meaning of the term </w:t>
      </w:r>
      <w:r>
        <w:rPr>
          <w:rStyle w:val="charBoldItals"/>
        </w:rPr>
        <w:t>legal practitioner director</w:t>
      </w:r>
      <w:r>
        <w:t xml:space="preserve"> in other provisions of this Act.</w:t>
      </w:r>
    </w:p>
    <w:p w14:paraId="7A29410C" w14:textId="77777777" w:rsidR="00F553BB" w:rsidRDefault="00F553BB" w:rsidP="00F553BB">
      <w:pPr>
        <w:pStyle w:val="AH5Sec"/>
      </w:pPr>
      <w:bookmarkStart w:id="145" w:name="_Toc213680411"/>
      <w:r w:rsidRPr="00381DEF">
        <w:rPr>
          <w:rStyle w:val="CharSectNo"/>
        </w:rPr>
        <w:t>108</w:t>
      </w:r>
      <w:r>
        <w:tab/>
        <w:t>Obligations of legal practitioner director relating to misconduct—incorporated legal practices</w:t>
      </w:r>
      <w:bookmarkEnd w:id="145"/>
      <w:r>
        <w:t xml:space="preserve"> </w:t>
      </w:r>
    </w:p>
    <w:p w14:paraId="1BB15A0E" w14:textId="77777777" w:rsidR="00F553BB" w:rsidRDefault="00F553BB" w:rsidP="00F553BB">
      <w:pPr>
        <w:pStyle w:val="Amain"/>
        <w:keepNext/>
      </w:pPr>
      <w:r>
        <w:tab/>
        <w:t>(1)</w:t>
      </w:r>
      <w:r>
        <w:tab/>
        <w:t>Each of the following can be unsatisfactory professional conduct or professional misconduct by a legal practitioner director:</w:t>
      </w:r>
    </w:p>
    <w:p w14:paraId="7DD885C0" w14:textId="77777777" w:rsidR="00F553BB" w:rsidRDefault="00F553BB" w:rsidP="00F553BB">
      <w:pPr>
        <w:pStyle w:val="Apara"/>
      </w:pPr>
      <w:r>
        <w:tab/>
        <w:t>(a)</w:t>
      </w:r>
      <w:r>
        <w:tab/>
        <w:t>unsatisfactory professional conduct or professional misconduct of an Australian legal practitioner employed by the incorporated legal practice;</w:t>
      </w:r>
    </w:p>
    <w:p w14:paraId="76901F91" w14:textId="77777777" w:rsidR="00F553BB" w:rsidRDefault="00F553BB" w:rsidP="00F553BB">
      <w:pPr>
        <w:pStyle w:val="Apara"/>
      </w:pPr>
      <w:r>
        <w:tab/>
        <w:t>(b)</w:t>
      </w:r>
      <w:r>
        <w:tab/>
        <w:t>conduct of any other director (other than an Australian legal practitioner) of the incorporated legal practice that adversely affects the provision of legal services by the practice;</w:t>
      </w:r>
    </w:p>
    <w:p w14:paraId="1217F198" w14:textId="77777777" w:rsidR="00F553BB" w:rsidRDefault="00F553BB" w:rsidP="00F553BB">
      <w:pPr>
        <w:pStyle w:val="Apara"/>
      </w:pPr>
      <w:r>
        <w:tab/>
        <w:t>(c)</w:t>
      </w:r>
      <w:r>
        <w:tab/>
        <w:t>the unsuitability of any other director (other than an Australian legal practitioner) of the incorporated legal practice to be a director of a corporation that provides legal services.</w:t>
      </w:r>
    </w:p>
    <w:p w14:paraId="3B9C07B2" w14:textId="46022759" w:rsidR="00F553BB" w:rsidRDefault="00F553BB" w:rsidP="00CE5AE0">
      <w:pPr>
        <w:pStyle w:val="Amain"/>
        <w:keepLines/>
      </w:pPr>
      <w:r>
        <w:tab/>
        <w:t>(2)</w:t>
      </w:r>
      <w:r>
        <w:tab/>
        <w:t xml:space="preserve">A legal practitioner director is not guilty of unsatisfactory professional conduct or professional misconduct under subsection (1) if the director establishes that </w:t>
      </w:r>
      <w:r w:rsidR="000257A1" w:rsidRPr="004F7C1A">
        <w:rPr>
          <w:color w:val="000000"/>
        </w:rPr>
        <w:t>the director</w:t>
      </w:r>
      <w:r>
        <w:t xml:space="preserve"> took all reasonable steps to ensure that—</w:t>
      </w:r>
    </w:p>
    <w:p w14:paraId="6BE00955" w14:textId="77777777" w:rsidR="00F553BB" w:rsidRDefault="00F553BB" w:rsidP="00F553BB">
      <w:pPr>
        <w:pStyle w:val="Apara"/>
      </w:pPr>
      <w:r>
        <w:tab/>
        <w:t>(a)</w:t>
      </w:r>
      <w:r>
        <w:tab/>
        <w:t>Australian legal practitioners employed by the incorporated legal practice did not engage in conduct or misconduct mentioned in subsection (1) (a); or</w:t>
      </w:r>
    </w:p>
    <w:p w14:paraId="0CD301A3" w14:textId="77777777" w:rsidR="00F553BB" w:rsidRDefault="00F553BB" w:rsidP="00F553BB">
      <w:pPr>
        <w:pStyle w:val="Apara"/>
      </w:pPr>
      <w:r>
        <w:tab/>
        <w:t>(b)</w:t>
      </w:r>
      <w:r>
        <w:tab/>
        <w:t>any other directors (other than Australian legal practitioners) of the incorporated legal practice did not engage in conduct mentioned in subsection (1) (b); or</w:t>
      </w:r>
    </w:p>
    <w:p w14:paraId="15F27228" w14:textId="77777777" w:rsidR="00F553BB" w:rsidRDefault="00F553BB" w:rsidP="00F553BB">
      <w:pPr>
        <w:pStyle w:val="Apara"/>
      </w:pPr>
      <w:r>
        <w:lastRenderedPageBreak/>
        <w:tab/>
        <w:t>(c)</w:t>
      </w:r>
      <w:r>
        <w:tab/>
        <w:t>unsuitable directors (other than Australian legal practitioners) of the incorporated legal practice were not appointed or holding office as mentioned in subsection (1) (c).</w:t>
      </w:r>
    </w:p>
    <w:p w14:paraId="111214E4" w14:textId="77777777" w:rsidR="00F553BB" w:rsidRDefault="00F553BB" w:rsidP="00F553BB">
      <w:pPr>
        <w:pStyle w:val="Amain"/>
      </w:pPr>
      <w:r>
        <w:tab/>
        <w:t>(3)</w:t>
      </w:r>
      <w:r>
        <w:tab/>
        <w:t>A legal practitioner director of an incorporated legal practice must ensure that all reasonable action available to the legal practitioner director is taken to deal with any unsatisfactory professional conduct or professional misconduct of an Australian legal practitioner employed by the practice.</w:t>
      </w:r>
    </w:p>
    <w:p w14:paraId="7DB836AE" w14:textId="77777777" w:rsidR="00F553BB" w:rsidRDefault="00F553BB" w:rsidP="00F553BB">
      <w:pPr>
        <w:pStyle w:val="AH5Sec"/>
      </w:pPr>
      <w:bookmarkStart w:id="146" w:name="_Toc213680412"/>
      <w:r w:rsidRPr="00381DEF">
        <w:rPr>
          <w:rStyle w:val="CharSectNo"/>
        </w:rPr>
        <w:t>109</w:t>
      </w:r>
      <w:r>
        <w:tab/>
        <w:t>Incorporated legal practice without legal practitioner director</w:t>
      </w:r>
      <w:bookmarkEnd w:id="146"/>
    </w:p>
    <w:p w14:paraId="1F16B8D5" w14:textId="77777777" w:rsidR="00F553BB" w:rsidRDefault="00F553BB" w:rsidP="00F553BB">
      <w:pPr>
        <w:pStyle w:val="Amain"/>
      </w:pPr>
      <w:r>
        <w:tab/>
        <w:t>(1)</w:t>
      </w:r>
      <w:r>
        <w:tab/>
        <w:t>An incorporated legal practice commits an offence if—</w:t>
      </w:r>
    </w:p>
    <w:p w14:paraId="45BD9487" w14:textId="77777777" w:rsidR="00F553BB" w:rsidRDefault="00F553BB" w:rsidP="00F553BB">
      <w:pPr>
        <w:pStyle w:val="Apara"/>
      </w:pPr>
      <w:r>
        <w:tab/>
        <w:t>(a)</w:t>
      </w:r>
      <w:r>
        <w:tab/>
        <w:t>it ceases to have any legal practitioner directors; and</w:t>
      </w:r>
    </w:p>
    <w:p w14:paraId="14F7CE05" w14:textId="77777777" w:rsidR="00F553BB" w:rsidRDefault="00F553BB" w:rsidP="00F553BB">
      <w:pPr>
        <w:pStyle w:val="Apara"/>
      </w:pPr>
      <w:r>
        <w:tab/>
        <w:t>(b)</w:t>
      </w:r>
      <w:r>
        <w:tab/>
        <w:t>it fails to tell the law society council as soon as possible, but no later than 7 days after the day it ceases to have any legal practitioner directors.</w:t>
      </w:r>
    </w:p>
    <w:p w14:paraId="01A75A88" w14:textId="77777777" w:rsidR="00F553BB" w:rsidRDefault="00F553BB" w:rsidP="00F553BB">
      <w:pPr>
        <w:pStyle w:val="Penalty"/>
      </w:pPr>
      <w:r>
        <w:t>Maximum penalty:  50 penalty units.</w:t>
      </w:r>
    </w:p>
    <w:p w14:paraId="0C48B62D" w14:textId="77777777" w:rsidR="00F553BB" w:rsidRDefault="00F553BB" w:rsidP="00CE5AE0">
      <w:pPr>
        <w:pStyle w:val="Amain"/>
        <w:keepNext/>
      </w:pPr>
      <w:r>
        <w:tab/>
        <w:t>(2)</w:t>
      </w:r>
      <w:r>
        <w:tab/>
        <w:t>An incorporated legal practice commits an offence if it does not have any legal practitioner directors for a period of longer than 7 days.</w:t>
      </w:r>
    </w:p>
    <w:p w14:paraId="5C819A9D" w14:textId="77777777" w:rsidR="00F553BB" w:rsidRDefault="00F553BB" w:rsidP="00CE5AE0">
      <w:pPr>
        <w:pStyle w:val="Penalty"/>
        <w:keepNext/>
      </w:pPr>
      <w:r>
        <w:t>Maximum penalty:  50 penalty units.</w:t>
      </w:r>
    </w:p>
    <w:p w14:paraId="73155C33" w14:textId="77777777" w:rsidR="00F553BB" w:rsidRDefault="00F553BB" w:rsidP="00F553BB">
      <w:pPr>
        <w:pStyle w:val="Amain"/>
      </w:pPr>
      <w:r>
        <w:tab/>
        <w:t>(3)</w:t>
      </w:r>
      <w:r>
        <w:tab/>
        <w:t>Subsection (2) does not apply to an incorporated legal practice during any period during which a person holds an appointment under this section in relation to the practice.</w:t>
      </w:r>
    </w:p>
    <w:p w14:paraId="157F0CE9" w14:textId="77777777" w:rsidR="00F553BB" w:rsidRDefault="00F553BB" w:rsidP="00935FBB">
      <w:pPr>
        <w:pStyle w:val="Amain"/>
      </w:pPr>
      <w:r>
        <w:tab/>
        <w:t>(4)</w:t>
      </w:r>
      <w:r>
        <w:tab/>
        <w:t>An incorporated legal practice commits an offence if it provides legal services in the ACT during any period when, under subsection (5), it is in default of the director requirements under this section.</w:t>
      </w:r>
    </w:p>
    <w:p w14:paraId="461F0E33" w14:textId="77777777" w:rsidR="00F553BB" w:rsidRDefault="00F553BB" w:rsidP="00935FBB">
      <w:pPr>
        <w:pStyle w:val="Penalty"/>
      </w:pPr>
      <w:r>
        <w:t>Maximum penalty:  50 penalty units.</w:t>
      </w:r>
    </w:p>
    <w:p w14:paraId="3070A647" w14:textId="77777777" w:rsidR="00F553BB" w:rsidRDefault="00F553BB" w:rsidP="00935FBB">
      <w:pPr>
        <w:pStyle w:val="Amain"/>
        <w:keepLines/>
      </w:pPr>
      <w:r>
        <w:lastRenderedPageBreak/>
        <w:tab/>
        <w:t>(5)</w:t>
      </w:r>
      <w:r>
        <w:tab/>
        <w:t>An incorporated legal practice that does not have any legal practitioner directors for a period of longer than 7 days is taken to be in default of director requirements under this section for the period from the end of the 7-day period until—</w:t>
      </w:r>
    </w:p>
    <w:p w14:paraId="6CA7ACE9" w14:textId="77777777" w:rsidR="00F553BB" w:rsidRDefault="00F553BB" w:rsidP="00F553BB">
      <w:pPr>
        <w:pStyle w:val="Apara"/>
      </w:pPr>
      <w:r>
        <w:tab/>
        <w:t>(a)</w:t>
      </w:r>
      <w:r>
        <w:tab/>
        <w:t>it has at least 1 legal practitioner director; or</w:t>
      </w:r>
    </w:p>
    <w:p w14:paraId="77A14C8B" w14:textId="77777777" w:rsidR="00F553BB" w:rsidRDefault="00F553BB" w:rsidP="00F553BB">
      <w:pPr>
        <w:pStyle w:val="Apara"/>
      </w:pPr>
      <w:r>
        <w:tab/>
        <w:t>(b)</w:t>
      </w:r>
      <w:r>
        <w:tab/>
        <w:t>a person is appointed under this section or a corresponding law in relation to the practice.</w:t>
      </w:r>
    </w:p>
    <w:p w14:paraId="020271E7" w14:textId="77777777" w:rsidR="00F553BB" w:rsidRDefault="00F553BB" w:rsidP="00F553BB">
      <w:pPr>
        <w:pStyle w:val="Amain"/>
      </w:pPr>
      <w:r>
        <w:tab/>
        <w:t>(6)</w:t>
      </w:r>
      <w:r>
        <w:tab/>
        <w:t>The law society council may appoint an Australian legal practitioner who is an employee of the incorporated legal practice or someone else chosen by the council, in the absence of a legal practitioner director, to exercise the functions of a legal practitioner director under this part.</w:t>
      </w:r>
    </w:p>
    <w:p w14:paraId="32D852B5" w14:textId="77777777" w:rsidR="00F553BB" w:rsidRDefault="00F553BB" w:rsidP="00F553BB">
      <w:pPr>
        <w:pStyle w:val="Amain"/>
      </w:pPr>
      <w:r>
        <w:tab/>
        <w:t>(7)</w:t>
      </w:r>
      <w:r>
        <w:tab/>
        <w:t>An Australian legal practitioner is not eligible to be appointed under this section unless the practitioner holds an unrestricted practising certificate.</w:t>
      </w:r>
    </w:p>
    <w:p w14:paraId="2FE9AE8B" w14:textId="77777777" w:rsidR="00F553BB" w:rsidRDefault="00F553BB" w:rsidP="00F553BB">
      <w:pPr>
        <w:pStyle w:val="Amain"/>
        <w:keepLines/>
      </w:pPr>
      <w:r>
        <w:tab/>
        <w:t>(8)</w:t>
      </w:r>
      <w:r>
        <w:tab/>
        <w:t>The appointment under this section of a person to exercise functions of a legal practitioner director does not, for any other purpose, give the person any of the other functions of a director of the incorporated legal practice.</w:t>
      </w:r>
    </w:p>
    <w:p w14:paraId="32D9CB3C" w14:textId="77777777" w:rsidR="00F553BB" w:rsidRDefault="00F553BB" w:rsidP="00D54ED6">
      <w:pPr>
        <w:pStyle w:val="Amain"/>
        <w:keepLines/>
      </w:pPr>
      <w:r>
        <w:tab/>
        <w:t>(9)</w:t>
      </w:r>
      <w:r>
        <w:tab/>
        <w:t xml:space="preserve">A reference in this section to a </w:t>
      </w:r>
      <w:r>
        <w:rPr>
          <w:rStyle w:val="charBoldItals"/>
        </w:rPr>
        <w:t>legal practitioner director</w:t>
      </w:r>
      <w:r>
        <w:t xml:space="preserve"> does not include a reference to a person who is not validly appointed as a director, but this subsection does not affect the meaning of the term </w:t>
      </w:r>
      <w:r>
        <w:rPr>
          <w:rStyle w:val="charBoldItals"/>
        </w:rPr>
        <w:t>legal practitioner director</w:t>
      </w:r>
      <w:r>
        <w:t xml:space="preserve"> in other provisions of this Act.</w:t>
      </w:r>
    </w:p>
    <w:p w14:paraId="6856943C" w14:textId="77777777" w:rsidR="00F553BB" w:rsidRDefault="00F553BB" w:rsidP="00F553BB">
      <w:pPr>
        <w:pStyle w:val="AH5Sec"/>
      </w:pPr>
      <w:bookmarkStart w:id="147" w:name="_Toc213680413"/>
      <w:r w:rsidRPr="00381DEF">
        <w:rPr>
          <w:rStyle w:val="CharSectNo"/>
        </w:rPr>
        <w:t>110</w:t>
      </w:r>
      <w:r>
        <w:tab/>
        <w:t>Obligations and privileges of practitioners who are officers or employees of incorporated legal practices</w:t>
      </w:r>
      <w:bookmarkEnd w:id="147"/>
      <w:r>
        <w:t xml:space="preserve"> </w:t>
      </w:r>
    </w:p>
    <w:p w14:paraId="5C81C106" w14:textId="77777777" w:rsidR="00F553BB" w:rsidRDefault="00F553BB" w:rsidP="00F553BB">
      <w:pPr>
        <w:pStyle w:val="Amain"/>
      </w:pPr>
      <w:r>
        <w:tab/>
        <w:t>(1)</w:t>
      </w:r>
      <w:r>
        <w:tab/>
        <w:t>An Australian legal practitioner who provides legal services on behalf of an incorporated legal practice in the capacity of an officer or employee of the practice—</w:t>
      </w:r>
    </w:p>
    <w:p w14:paraId="78D6ED5A" w14:textId="77777777" w:rsidR="00F553BB" w:rsidRDefault="00F553BB" w:rsidP="00F553BB">
      <w:pPr>
        <w:pStyle w:val="Apara"/>
      </w:pPr>
      <w:r>
        <w:tab/>
        <w:t>(a)</w:t>
      </w:r>
      <w:r>
        <w:tab/>
        <w:t>is not excused from complying with professional obligations as an Australian legal practitioner, or any obligations as an Australian legal practitioner under any law; and</w:t>
      </w:r>
    </w:p>
    <w:p w14:paraId="685C7E4B" w14:textId="77777777" w:rsidR="00F553BB" w:rsidRDefault="00F553BB" w:rsidP="00F553BB">
      <w:pPr>
        <w:pStyle w:val="Apara"/>
      </w:pPr>
      <w:r>
        <w:lastRenderedPageBreak/>
        <w:tab/>
        <w:t>(b)</w:t>
      </w:r>
      <w:r>
        <w:tab/>
        <w:t>does not lose the professional privileges of an Australian legal practitioner.</w:t>
      </w:r>
    </w:p>
    <w:p w14:paraId="3F65F2F7" w14:textId="77777777" w:rsidR="00F553BB" w:rsidRDefault="00F553BB" w:rsidP="00F553BB">
      <w:pPr>
        <w:pStyle w:val="Amain"/>
      </w:pPr>
      <w:r>
        <w:tab/>
        <w:t>(2)</w:t>
      </w:r>
      <w:r>
        <w:tab/>
        <w:t>For subsection (1) only, the professional obligations and professional privileges of a practitioner apply—</w:t>
      </w:r>
    </w:p>
    <w:p w14:paraId="4526C0E7" w14:textId="77777777" w:rsidR="00F553BB" w:rsidRDefault="00F553BB" w:rsidP="00F553BB">
      <w:pPr>
        <w:pStyle w:val="Apara"/>
      </w:pPr>
      <w:r>
        <w:tab/>
        <w:t>(a)</w:t>
      </w:r>
      <w:r>
        <w:tab/>
        <w:t>if there are 2 or more legal practitioner directors of an incorporated legal practice—as if the practice were a partnership of the legal practitioner directors and the employees of the practice were employees of the legal practitioner directors; or</w:t>
      </w:r>
    </w:p>
    <w:p w14:paraId="7AC32938" w14:textId="77777777" w:rsidR="00F553BB" w:rsidRDefault="00F553BB" w:rsidP="00F553BB">
      <w:pPr>
        <w:pStyle w:val="Apara"/>
        <w:keepLines/>
      </w:pPr>
      <w:r>
        <w:tab/>
        <w:t>(b)</w:t>
      </w:r>
      <w:r>
        <w:tab/>
        <w:t>if there is only 1 legal practitioner director of an incorporated legal practice—as if the practice were a sole practitioner and the employees of the practice were employees of the legal practitioner director.</w:t>
      </w:r>
    </w:p>
    <w:p w14:paraId="2C11383D" w14:textId="77777777" w:rsidR="00F553BB" w:rsidRDefault="00F553BB" w:rsidP="00F553BB">
      <w:pPr>
        <w:pStyle w:val="Amain"/>
      </w:pPr>
      <w:r>
        <w:tab/>
        <w:t>(3)</w:t>
      </w:r>
      <w:r>
        <w:tab/>
        <w:t>The law relating to client legal privilege (or other legal professional privilege) is not excluded or otherwise affected because an Australian legal practitioner is acting in the capacity of an officer or employee of an incorporated legal practice.</w:t>
      </w:r>
    </w:p>
    <w:p w14:paraId="2BA74F68" w14:textId="77777777" w:rsidR="00F553BB" w:rsidRDefault="00F553BB" w:rsidP="00F553BB">
      <w:pPr>
        <w:pStyle w:val="Amain"/>
      </w:pPr>
      <w:r>
        <w:tab/>
        <w:t>(4)</w:t>
      </w:r>
      <w:r>
        <w:tab/>
        <w:t>The directors of an incorporated legal practice do not breach their duties as directors only because legal services are provided pro bono by an Australian legal practitioner employed by the practice.</w:t>
      </w:r>
    </w:p>
    <w:p w14:paraId="4C9E1B0D" w14:textId="77777777" w:rsidR="00F553BB" w:rsidRDefault="00F553BB" w:rsidP="00F553BB">
      <w:pPr>
        <w:pStyle w:val="AH5Sec"/>
      </w:pPr>
      <w:bookmarkStart w:id="148" w:name="_Toc213680414"/>
      <w:r w:rsidRPr="00381DEF">
        <w:rPr>
          <w:rStyle w:val="CharSectNo"/>
        </w:rPr>
        <w:t>111</w:t>
      </w:r>
      <w:r>
        <w:tab/>
        <w:t>Professional indemnity insurance—incorporated legal practices</w:t>
      </w:r>
      <w:bookmarkEnd w:id="148"/>
      <w:r>
        <w:t xml:space="preserve"> </w:t>
      </w:r>
    </w:p>
    <w:p w14:paraId="6880AC7E" w14:textId="77777777" w:rsidR="00F553BB" w:rsidRDefault="00F553BB" w:rsidP="00F553BB">
      <w:pPr>
        <w:pStyle w:val="Amain"/>
      </w:pPr>
      <w:r>
        <w:tab/>
        <w:t>(1)</w:t>
      </w:r>
      <w:r>
        <w:tab/>
        <w:t>An incorporated legal practice, and each insurable solicitor who is a legal practitioner director or an officer or employee of the practice, must comply with the obligations of an insurable solicitor under part 3.3 (Professional indemnity insurance) in relation to insurance policies and payments to or on account of an approved indemnity fund.</w:t>
      </w:r>
    </w:p>
    <w:p w14:paraId="2B6657C2" w14:textId="77777777" w:rsidR="00F553BB" w:rsidRDefault="00F553BB" w:rsidP="00935FBB">
      <w:pPr>
        <w:pStyle w:val="Amain"/>
        <w:keepLines/>
      </w:pPr>
      <w:r>
        <w:lastRenderedPageBreak/>
        <w:tab/>
        <w:t>(2)</w:t>
      </w:r>
      <w:r>
        <w:tab/>
        <w:t xml:space="preserve">A solicitor who is an interstate legal practitioner and a legal practitioner director or an officer or employee of an incorporated legal practice, and who would be an insurable solicitor if the solicitor were a local practitioner, </w:t>
      </w:r>
      <w:r>
        <w:rPr>
          <w:lang w:val="en-US"/>
        </w:rPr>
        <w:t>must be covered by professional indemnity insurance that—</w:t>
      </w:r>
    </w:p>
    <w:p w14:paraId="10417C3B" w14:textId="77777777" w:rsidR="00F553BB" w:rsidRDefault="00F553BB" w:rsidP="00F553BB">
      <w:pPr>
        <w:pStyle w:val="Apara"/>
      </w:pPr>
      <w:r>
        <w:tab/>
        <w:t>(a)</w:t>
      </w:r>
      <w:r>
        <w:tab/>
        <w:t>covers legal practice in the ACT; and</w:t>
      </w:r>
    </w:p>
    <w:p w14:paraId="3B47933D" w14:textId="77777777" w:rsidR="00F553BB" w:rsidRDefault="00F553BB" w:rsidP="00F553BB">
      <w:pPr>
        <w:pStyle w:val="Apara"/>
      </w:pPr>
      <w:r>
        <w:tab/>
        <w:t>(b)</w:t>
      </w:r>
      <w:r>
        <w:tab/>
        <w:t>is for at least the relevant amount inclusive of any legal costs arising from claims under the insurance; and</w:t>
      </w:r>
    </w:p>
    <w:p w14:paraId="43E860A7" w14:textId="77777777" w:rsidR="00F553BB" w:rsidRDefault="00F553BB" w:rsidP="00F553BB">
      <w:pPr>
        <w:pStyle w:val="Apara"/>
      </w:pPr>
      <w:r>
        <w:tab/>
        <w:t>(c)</w:t>
      </w:r>
      <w:r>
        <w:tab/>
        <w:t>has been approved under, or complies with, any requirement of a corresponding law for the interstate practising certificate held by the practitioner.</w:t>
      </w:r>
    </w:p>
    <w:p w14:paraId="44D0CA2C" w14:textId="77777777" w:rsidR="00F553BB" w:rsidRDefault="00F553BB" w:rsidP="00F553BB">
      <w:pPr>
        <w:pStyle w:val="Amain"/>
        <w:keepNext/>
      </w:pPr>
      <w:r>
        <w:tab/>
        <w:t>(3)</w:t>
      </w:r>
      <w:r>
        <w:tab/>
        <w:t>If subsection (1) or (2) is not complied with, the law society council may—</w:t>
      </w:r>
    </w:p>
    <w:p w14:paraId="18E8DC38" w14:textId="77777777" w:rsidR="00F553BB" w:rsidRDefault="00F553BB" w:rsidP="00F553BB">
      <w:pPr>
        <w:pStyle w:val="Apara"/>
      </w:pPr>
      <w:r>
        <w:tab/>
        <w:t>(a)</w:t>
      </w:r>
      <w:r>
        <w:tab/>
        <w:t>for a legal practitioner director who holds a local practising certificate—suspend the director’s practising certificate while the failure continues; or</w:t>
      </w:r>
    </w:p>
    <w:p w14:paraId="385508D7" w14:textId="77777777" w:rsidR="00F553BB" w:rsidRDefault="00F553BB" w:rsidP="00D54ED6">
      <w:pPr>
        <w:pStyle w:val="Apara"/>
        <w:keepNext/>
      </w:pPr>
      <w:r>
        <w:tab/>
        <w:t>(b)</w:t>
      </w:r>
      <w:r>
        <w:tab/>
        <w:t>for a legal practitioner director who is an interstate legal practitioner—</w:t>
      </w:r>
    </w:p>
    <w:p w14:paraId="3140F84C" w14:textId="77777777" w:rsidR="00F553BB" w:rsidRDefault="00F553BB" w:rsidP="00F553BB">
      <w:pPr>
        <w:pStyle w:val="Asubpara"/>
      </w:pPr>
      <w:r>
        <w:tab/>
        <w:t>(i)</w:t>
      </w:r>
      <w:r>
        <w:tab/>
        <w:t xml:space="preserve">suspend the director’s entitlement under part 2.4 (Legal practice by Australian legal practitioners) to practise in the ACT while the failure to comply continues; and </w:t>
      </w:r>
    </w:p>
    <w:p w14:paraId="24824D6F" w14:textId="77777777" w:rsidR="00F553BB" w:rsidRDefault="00F553BB" w:rsidP="00F553BB">
      <w:pPr>
        <w:pStyle w:val="Asubpara"/>
      </w:pPr>
      <w:r>
        <w:tab/>
        <w:t>(ii)</w:t>
      </w:r>
      <w:r>
        <w:tab/>
        <w:t xml:space="preserve">ask the corresponding authority in the practitioner’s home jurisdiction to suspend the director’s interstate practising certificate until the law society council tells the corresponding authority that this section has been complied with. </w:t>
      </w:r>
    </w:p>
    <w:p w14:paraId="35E15C4A" w14:textId="77777777" w:rsidR="00F553BB" w:rsidRDefault="00F553BB" w:rsidP="00F553BB">
      <w:pPr>
        <w:pStyle w:val="Amain"/>
      </w:pPr>
      <w:r>
        <w:tab/>
        <w:t>(4)</w:t>
      </w:r>
      <w:r>
        <w:tab/>
        <w:t>The insurance premiums or other amounts payable under part 3.3 (Professional indemnity insurance) by an incorporated legal practice may be decided by reference to the total number of solicitors employed by the practice and any other relevant matter.</w:t>
      </w:r>
    </w:p>
    <w:p w14:paraId="219E48DE" w14:textId="77777777" w:rsidR="00F553BB" w:rsidRDefault="00F553BB" w:rsidP="00F553BB">
      <w:pPr>
        <w:pStyle w:val="Amain"/>
      </w:pPr>
      <w:r>
        <w:lastRenderedPageBreak/>
        <w:tab/>
        <w:t>(5)</w:t>
      </w:r>
      <w:r>
        <w:tab/>
        <w:t>The law society council may, with the Attorney-General’s approval, decide that an amount is payable from an approved indemnity fund for the liability of an incorporated legal practice, and of the solicitors who are officers and employees of the practice, in relation to the provision of legal services.</w:t>
      </w:r>
    </w:p>
    <w:p w14:paraId="505E3926" w14:textId="77777777" w:rsidR="00F553BB" w:rsidRDefault="00F553BB" w:rsidP="00F553BB">
      <w:pPr>
        <w:pStyle w:val="Amain"/>
      </w:pPr>
      <w:r>
        <w:tab/>
        <w:t>(6)</w:t>
      </w:r>
      <w:r>
        <w:tab/>
        <w:t>The law society council may exempt an incorporated legal practice from this section on the grounds the council considers sufficient.</w:t>
      </w:r>
    </w:p>
    <w:p w14:paraId="49C3521A" w14:textId="77777777" w:rsidR="00F553BB" w:rsidRDefault="00F553BB" w:rsidP="00F553BB">
      <w:pPr>
        <w:pStyle w:val="Amain"/>
        <w:keepNext/>
      </w:pPr>
      <w:r>
        <w:tab/>
        <w:t>(7)</w:t>
      </w:r>
      <w:r>
        <w:tab/>
        <w:t>In this section:</w:t>
      </w:r>
    </w:p>
    <w:p w14:paraId="65318D7A" w14:textId="77777777" w:rsidR="00F553BB" w:rsidRDefault="00F553BB" w:rsidP="00F553BB">
      <w:pPr>
        <w:pStyle w:val="aDef"/>
      </w:pPr>
      <w:r>
        <w:rPr>
          <w:rStyle w:val="charBoldItals"/>
        </w:rPr>
        <w:t>approved indemnity fund</w:t>
      </w:r>
      <w:r>
        <w:t xml:space="preserve"> means an indemnity fund approved by the law society council under section 315 (Approval of indemnity fund) in relation to an Australian legal practitioner who is a solicitor.</w:t>
      </w:r>
    </w:p>
    <w:p w14:paraId="390D7FF3" w14:textId="77777777" w:rsidR="00F553BB" w:rsidRDefault="00F553BB" w:rsidP="00F553BB">
      <w:pPr>
        <w:pStyle w:val="aDef"/>
      </w:pPr>
      <w:r>
        <w:rPr>
          <w:rStyle w:val="charBoldItals"/>
        </w:rPr>
        <w:t>insurable solicitor</w:t>
      </w:r>
      <w:r>
        <w:t>—see section 308.</w:t>
      </w:r>
    </w:p>
    <w:p w14:paraId="55F26611" w14:textId="77777777" w:rsidR="00F553BB" w:rsidRDefault="00F553BB" w:rsidP="00F553BB">
      <w:pPr>
        <w:pStyle w:val="aDef"/>
        <w:keepNext/>
      </w:pPr>
      <w:r>
        <w:rPr>
          <w:rStyle w:val="charBoldItals"/>
        </w:rPr>
        <w:t>relevant amount</w:t>
      </w:r>
      <w:r>
        <w:rPr>
          <w:bCs/>
          <w:iCs/>
        </w:rPr>
        <w:t xml:space="preserve"> means—</w:t>
      </w:r>
    </w:p>
    <w:p w14:paraId="4F427D61" w14:textId="77777777" w:rsidR="00F553BB" w:rsidRDefault="00F553BB" w:rsidP="00E255D6">
      <w:pPr>
        <w:pStyle w:val="aDefpara"/>
        <w:keepNext/>
      </w:pPr>
      <w:r>
        <w:tab/>
        <w:t>(a)</w:t>
      </w:r>
      <w:r>
        <w:tab/>
        <w:t>if an amount is prescribed by regulation for section 72 (Professional indemnity insurance—interstate legal practitioners)—that amount; or</w:t>
      </w:r>
    </w:p>
    <w:p w14:paraId="44D0DEF6" w14:textId="77777777" w:rsidR="00F553BB" w:rsidRDefault="00F553BB" w:rsidP="00F553BB">
      <w:pPr>
        <w:pStyle w:val="aDefpara"/>
      </w:pPr>
      <w:r>
        <w:tab/>
        <w:t>(b)</w:t>
      </w:r>
      <w:r>
        <w:tab/>
        <w:t>if an amount is not prescribed by regulation—$1.5 million.</w:t>
      </w:r>
    </w:p>
    <w:p w14:paraId="1C064C5A" w14:textId="77777777" w:rsidR="00F553BB" w:rsidRDefault="00F553BB" w:rsidP="00F553BB">
      <w:pPr>
        <w:pStyle w:val="AH5Sec"/>
      </w:pPr>
      <w:bookmarkStart w:id="149" w:name="_Toc213680415"/>
      <w:r w:rsidRPr="00381DEF">
        <w:rPr>
          <w:rStyle w:val="CharSectNo"/>
        </w:rPr>
        <w:t>112</w:t>
      </w:r>
      <w:r>
        <w:tab/>
        <w:t>Conflicts of interest—incorporated legal practices</w:t>
      </w:r>
      <w:bookmarkEnd w:id="149"/>
      <w:r>
        <w:t xml:space="preserve"> </w:t>
      </w:r>
    </w:p>
    <w:p w14:paraId="38ABC906" w14:textId="77777777" w:rsidR="00F553BB" w:rsidRDefault="00F553BB" w:rsidP="00F553BB">
      <w:pPr>
        <w:pStyle w:val="Amain"/>
      </w:pPr>
      <w:r>
        <w:tab/>
        <w:t>(1)</w:t>
      </w:r>
      <w:r>
        <w:tab/>
        <w:t>For the application of this Act or any other territory law relating to conflicts of interest to the conduct of an Australian legal practitioner who is—</w:t>
      </w:r>
    </w:p>
    <w:p w14:paraId="314BCB17" w14:textId="77777777" w:rsidR="00F553BB" w:rsidRDefault="00F553BB" w:rsidP="00F553BB">
      <w:pPr>
        <w:pStyle w:val="Apara"/>
      </w:pPr>
      <w:r>
        <w:tab/>
        <w:t>(a)</w:t>
      </w:r>
      <w:r>
        <w:tab/>
        <w:t>a legal practitioner director of an incorporated legal practice; or</w:t>
      </w:r>
    </w:p>
    <w:p w14:paraId="43BAF803" w14:textId="77777777" w:rsidR="00F553BB" w:rsidRDefault="00F553BB" w:rsidP="00F553BB">
      <w:pPr>
        <w:pStyle w:val="Apara"/>
      </w:pPr>
      <w:r>
        <w:tab/>
        <w:t>(b)</w:t>
      </w:r>
      <w:r>
        <w:tab/>
        <w:t>an officer or employee of an incorporated legal practice;</w:t>
      </w:r>
    </w:p>
    <w:p w14:paraId="76C96FF1" w14:textId="77777777" w:rsidR="00F553BB" w:rsidRDefault="00F553BB" w:rsidP="00F553BB">
      <w:pPr>
        <w:pStyle w:val="Amainreturn"/>
      </w:pPr>
      <w:r>
        <w:t>the interests of the practice or any related body corporate are also taken to be those of the practitioner (in addition to any interests that the practitioner has apart from this subsection).</w:t>
      </w:r>
    </w:p>
    <w:p w14:paraId="28D85D20" w14:textId="77777777" w:rsidR="00F553BB" w:rsidRDefault="00F553BB" w:rsidP="00F553BB">
      <w:pPr>
        <w:pStyle w:val="Amain"/>
        <w:keepNext/>
      </w:pPr>
      <w:r>
        <w:lastRenderedPageBreak/>
        <w:tab/>
        <w:t>(2)</w:t>
      </w:r>
      <w:r>
        <w:tab/>
        <w:t>The legal profession rules may make provision in relation to additional duties and obligations in relation to conflicts of interest arising out of the conduct of an incorporated legal practice.</w:t>
      </w:r>
    </w:p>
    <w:p w14:paraId="0F794FBF" w14:textId="77777777" w:rsidR="00F553BB" w:rsidRDefault="00F553BB" w:rsidP="00F553BB">
      <w:pPr>
        <w:pStyle w:val="aNote"/>
        <w:rPr>
          <w:b/>
          <w:sz w:val="23"/>
        </w:rPr>
      </w:pPr>
      <w:r>
        <w:rPr>
          <w:rStyle w:val="charItals"/>
        </w:rPr>
        <w:t>Note</w:t>
      </w:r>
      <w:r>
        <w:rPr>
          <w:rStyle w:val="charItals"/>
        </w:rPr>
        <w:tab/>
      </w:r>
      <w:r>
        <w:t>Under s 110 (Obligations and privileges of practitioners who are officers or employees of incorporated legal practices), an Australian legal practitioner who is an officer or employee of an incorporated legal practice must comply with the same professional obligations as other practitioners.</w:t>
      </w:r>
    </w:p>
    <w:p w14:paraId="3BF511ED" w14:textId="77777777" w:rsidR="00F553BB" w:rsidRDefault="00F553BB" w:rsidP="00F553BB">
      <w:pPr>
        <w:pStyle w:val="AH5Sec"/>
      </w:pPr>
      <w:bookmarkStart w:id="150" w:name="_Toc213680416"/>
      <w:r w:rsidRPr="00381DEF">
        <w:rPr>
          <w:rStyle w:val="CharSectNo"/>
        </w:rPr>
        <w:t>113</w:t>
      </w:r>
      <w:r>
        <w:tab/>
        <w:t>Disclosure obligations—incorporated legal practices</w:t>
      </w:r>
      <w:bookmarkEnd w:id="150"/>
      <w:r>
        <w:t xml:space="preserve"> </w:t>
      </w:r>
    </w:p>
    <w:p w14:paraId="43BD8C23" w14:textId="77777777" w:rsidR="00F553BB" w:rsidRDefault="00F553BB" w:rsidP="00F553BB">
      <w:pPr>
        <w:pStyle w:val="Amain"/>
        <w:keepNext/>
      </w:pPr>
      <w:r>
        <w:tab/>
        <w:t>(1)</w:t>
      </w:r>
      <w:r>
        <w:tab/>
        <w:t>A person (the</w:t>
      </w:r>
      <w:r>
        <w:rPr>
          <w:rStyle w:val="charBoldItals"/>
        </w:rPr>
        <w:t xml:space="preserve"> legal practitioner</w:t>
      </w:r>
      <w:r>
        <w:t>) commits an offence if—</w:t>
      </w:r>
    </w:p>
    <w:p w14:paraId="59B5E8CA" w14:textId="77777777" w:rsidR="00F553BB" w:rsidRDefault="00F553BB" w:rsidP="00F553BB">
      <w:pPr>
        <w:pStyle w:val="Apara"/>
        <w:keepNext/>
      </w:pPr>
      <w:r>
        <w:tab/>
        <w:t>(a)</w:t>
      </w:r>
      <w:r>
        <w:tab/>
        <w:t>someone else (the</w:t>
      </w:r>
      <w:r>
        <w:rPr>
          <w:rStyle w:val="charBoldItals"/>
        </w:rPr>
        <w:t xml:space="preserve"> client</w:t>
      </w:r>
      <w:r>
        <w:t xml:space="preserve">) engages an incorporated legal practice to provide services (the </w:t>
      </w:r>
      <w:r>
        <w:rPr>
          <w:rStyle w:val="charBoldItals"/>
        </w:rPr>
        <w:t>required services</w:t>
      </w:r>
      <w:r>
        <w:t>) that the client might reasonably assume to be legal services; and</w:t>
      </w:r>
    </w:p>
    <w:p w14:paraId="32B07190" w14:textId="77777777" w:rsidR="00F553BB" w:rsidRDefault="00F553BB" w:rsidP="00F553BB">
      <w:pPr>
        <w:pStyle w:val="Apara"/>
      </w:pPr>
      <w:r>
        <w:tab/>
        <w:t>(b)</w:t>
      </w:r>
      <w:r>
        <w:tab/>
        <w:t>the practice provides services other than legal services in the ACT; and</w:t>
      </w:r>
    </w:p>
    <w:p w14:paraId="36017588" w14:textId="77777777" w:rsidR="00F553BB" w:rsidRDefault="00F553BB" w:rsidP="00F553BB">
      <w:pPr>
        <w:pStyle w:val="Apara"/>
      </w:pPr>
      <w:r>
        <w:tab/>
        <w:t>(c)</w:t>
      </w:r>
      <w:r>
        <w:tab/>
        <w:t>the legal practitioner is—</w:t>
      </w:r>
    </w:p>
    <w:p w14:paraId="7106C289" w14:textId="77777777" w:rsidR="00F553BB" w:rsidRDefault="00F553BB" w:rsidP="00F553BB">
      <w:pPr>
        <w:pStyle w:val="Asubpara"/>
      </w:pPr>
      <w:r>
        <w:tab/>
        <w:t>(i)</w:t>
      </w:r>
      <w:r>
        <w:tab/>
        <w:t>a legal practitioner director of the practice; or</w:t>
      </w:r>
    </w:p>
    <w:p w14:paraId="2B6203B2" w14:textId="77777777" w:rsidR="00F553BB" w:rsidRDefault="00F553BB" w:rsidP="00F553BB">
      <w:pPr>
        <w:pStyle w:val="Asubpara"/>
      </w:pPr>
      <w:r>
        <w:tab/>
        <w:t>(ii)</w:t>
      </w:r>
      <w:r>
        <w:tab/>
        <w:t>an employee of the practice who is an Australian legal practitioner and provides the required services on behalf of the practice; and</w:t>
      </w:r>
    </w:p>
    <w:p w14:paraId="6A349C4D" w14:textId="77777777" w:rsidR="00F553BB" w:rsidRDefault="00F553BB" w:rsidP="00F553BB">
      <w:pPr>
        <w:pStyle w:val="Apara"/>
        <w:keepNext/>
      </w:pPr>
      <w:r>
        <w:tab/>
        <w:t>(d)</w:t>
      </w:r>
      <w:r>
        <w:tab/>
        <w:t>the legal practitioner fails to ensure that a disclosure, complying with the requirements of this section, is made to the client in relation to the provision of the required services.</w:t>
      </w:r>
    </w:p>
    <w:p w14:paraId="7F5D319A" w14:textId="77777777" w:rsidR="00F553BB" w:rsidRDefault="00F553BB" w:rsidP="00F553BB">
      <w:pPr>
        <w:pStyle w:val="Penalty"/>
        <w:keepNext/>
      </w:pPr>
      <w:r>
        <w:t>Maximum penalty:  50 penalty units.</w:t>
      </w:r>
    </w:p>
    <w:p w14:paraId="3544D5E9" w14:textId="2679B083"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50" w:tooltip="A2001-14" w:history="1">
        <w:r w:rsidRPr="00F61097">
          <w:rPr>
            <w:rStyle w:val="charCitHyperlinkAbbrev"/>
          </w:rPr>
          <w:t>Legislation Act</w:t>
        </w:r>
      </w:hyperlink>
      <w:r>
        <w:t>, s 104).</w:t>
      </w:r>
    </w:p>
    <w:p w14:paraId="2CCF13F4" w14:textId="77777777" w:rsidR="00F553BB" w:rsidRDefault="00F553BB" w:rsidP="00F553BB">
      <w:pPr>
        <w:pStyle w:val="Amain"/>
      </w:pPr>
      <w:r>
        <w:tab/>
        <w:t>(2)</w:t>
      </w:r>
      <w:r>
        <w:tab/>
        <w:t>The disclosure must be made by giving the client a written notice—</w:t>
      </w:r>
    </w:p>
    <w:p w14:paraId="1F3D35FC" w14:textId="77777777" w:rsidR="00F553BB" w:rsidRDefault="00F553BB" w:rsidP="00F553BB">
      <w:pPr>
        <w:pStyle w:val="Apara"/>
      </w:pPr>
      <w:r>
        <w:tab/>
        <w:t>(a)</w:t>
      </w:r>
      <w:r>
        <w:tab/>
        <w:t>setting out the services to be provided; and</w:t>
      </w:r>
    </w:p>
    <w:p w14:paraId="0A4CBCD2" w14:textId="77777777" w:rsidR="00F553BB" w:rsidRDefault="00F553BB" w:rsidP="00F553BB">
      <w:pPr>
        <w:pStyle w:val="Apara"/>
      </w:pPr>
      <w:r>
        <w:lastRenderedPageBreak/>
        <w:tab/>
        <w:t>(b)</w:t>
      </w:r>
      <w:r>
        <w:tab/>
        <w:t>stating whether or not all the legal services to be provided will be provided by an Australian legal practitioner; and</w:t>
      </w:r>
    </w:p>
    <w:p w14:paraId="3CF48793" w14:textId="77777777" w:rsidR="00F553BB" w:rsidRDefault="00F553BB" w:rsidP="00F553BB">
      <w:pPr>
        <w:pStyle w:val="Apara"/>
      </w:pPr>
      <w:r>
        <w:tab/>
        <w:t>(c)</w:t>
      </w:r>
      <w:r>
        <w:tab/>
        <w:t>if some or all of the legal services to be provided will not be provided by an Australian legal practitioner—identifying those services and indicating the status or qualifications of the people who will provide the services; and</w:t>
      </w:r>
    </w:p>
    <w:p w14:paraId="0C01F097" w14:textId="77777777" w:rsidR="00F553BB" w:rsidRDefault="00F553BB" w:rsidP="00F553BB">
      <w:pPr>
        <w:pStyle w:val="Apara"/>
      </w:pPr>
      <w:r>
        <w:tab/>
        <w:t>(d)</w:t>
      </w:r>
      <w:r>
        <w:tab/>
        <w:t>stating that this Act applies to the provision of legal services but not to the provision of the nonlegal services.</w:t>
      </w:r>
    </w:p>
    <w:p w14:paraId="417790B2" w14:textId="77777777" w:rsidR="00F553BB" w:rsidRDefault="00F553BB" w:rsidP="00F553BB">
      <w:pPr>
        <w:pStyle w:val="Amain"/>
        <w:keepNext/>
      </w:pPr>
      <w:r>
        <w:tab/>
        <w:t>(3)</w:t>
      </w:r>
      <w:r>
        <w:tab/>
        <w:t>A regulation may make provision in relation to the following matters:</w:t>
      </w:r>
    </w:p>
    <w:p w14:paraId="22F6CD37" w14:textId="77777777" w:rsidR="00F553BB" w:rsidRDefault="00F553BB" w:rsidP="00F553BB">
      <w:pPr>
        <w:pStyle w:val="Apara"/>
      </w:pPr>
      <w:r>
        <w:tab/>
        <w:t>(a)</w:t>
      </w:r>
      <w:r>
        <w:tab/>
        <w:t>how a disclosure must be made;</w:t>
      </w:r>
    </w:p>
    <w:p w14:paraId="712B7492" w14:textId="77777777" w:rsidR="00F553BB" w:rsidRDefault="00F553BB" w:rsidP="00F553BB">
      <w:pPr>
        <w:pStyle w:val="Apara"/>
      </w:pPr>
      <w:r>
        <w:tab/>
        <w:t>(b)</w:t>
      </w:r>
      <w:r>
        <w:tab/>
        <w:t>additional matters required to be disclosed in relation to the provision of legal services or nonlegal services by an incorporated legal practice.</w:t>
      </w:r>
    </w:p>
    <w:p w14:paraId="2B23EAB8" w14:textId="77777777" w:rsidR="00F553BB" w:rsidRDefault="00F553BB" w:rsidP="00F553BB">
      <w:pPr>
        <w:pStyle w:val="Amain"/>
      </w:pPr>
      <w:r>
        <w:tab/>
        <w:t>(4)</w:t>
      </w:r>
      <w:r>
        <w:tab/>
      </w:r>
      <w:r w:rsidRPr="002A6FA8">
        <w:t xml:space="preserve">The additional </w:t>
      </w:r>
      <w:r>
        <w:t>matters may include the kind of services provided by the incorporated legal practice and whether the services are or are not covered by the insurance or other provisions of this Act.</w:t>
      </w:r>
    </w:p>
    <w:p w14:paraId="1BF05B0E" w14:textId="77777777" w:rsidR="00F553BB" w:rsidRDefault="00F553BB" w:rsidP="00F553BB">
      <w:pPr>
        <w:pStyle w:val="Amain"/>
      </w:pPr>
      <w:r>
        <w:tab/>
        <w:t>(5)</w:t>
      </w:r>
      <w:r>
        <w:tab/>
        <w:t>A disclosure under this section to a person about the provision of legal services may relate to the provision of legal services once, more than once or on an ongoing basis.</w:t>
      </w:r>
    </w:p>
    <w:p w14:paraId="6EE1E320" w14:textId="77777777" w:rsidR="00F553BB" w:rsidRDefault="00F553BB" w:rsidP="00F553BB">
      <w:pPr>
        <w:pStyle w:val="AH5Sec"/>
      </w:pPr>
      <w:bookmarkStart w:id="151" w:name="_Toc213680417"/>
      <w:r w:rsidRPr="00381DEF">
        <w:rPr>
          <w:rStyle w:val="CharSectNo"/>
        </w:rPr>
        <w:t>114</w:t>
      </w:r>
      <w:r>
        <w:tab/>
        <w:t>Effect of nondisclosure on provision of certain services by incorporated legal practice</w:t>
      </w:r>
      <w:bookmarkEnd w:id="151"/>
      <w:r>
        <w:t xml:space="preserve"> </w:t>
      </w:r>
    </w:p>
    <w:p w14:paraId="6AD347EC" w14:textId="77777777" w:rsidR="00F553BB" w:rsidRDefault="00F553BB" w:rsidP="00F553BB">
      <w:pPr>
        <w:pStyle w:val="Amain"/>
        <w:keepNext/>
      </w:pPr>
      <w:r>
        <w:tab/>
        <w:t>(1)</w:t>
      </w:r>
      <w:r>
        <w:tab/>
        <w:t>This section applies if—</w:t>
      </w:r>
    </w:p>
    <w:p w14:paraId="467B07F8" w14:textId="77777777" w:rsidR="00F553BB" w:rsidRDefault="00F553BB" w:rsidP="00F553BB">
      <w:pPr>
        <w:pStyle w:val="Apara"/>
      </w:pPr>
      <w:r>
        <w:tab/>
        <w:t>(a)</w:t>
      </w:r>
      <w:r>
        <w:tab/>
        <w:t>section 113 applies in relation to a service that is provided to a person who has engaged an incorporated legal practice to provide the service and that the person might reasonably assume to be a legal service; and</w:t>
      </w:r>
    </w:p>
    <w:p w14:paraId="78ED89D6" w14:textId="77777777" w:rsidR="00F553BB" w:rsidRDefault="00F553BB" w:rsidP="00F553BB">
      <w:pPr>
        <w:pStyle w:val="Apara"/>
      </w:pPr>
      <w:r>
        <w:tab/>
        <w:t>(b)</w:t>
      </w:r>
      <w:r>
        <w:tab/>
        <w:t>a disclosure has not been made under that section in relation to the service.</w:t>
      </w:r>
    </w:p>
    <w:p w14:paraId="4BCDC14A" w14:textId="77777777" w:rsidR="00F553BB" w:rsidRDefault="00F553BB" w:rsidP="00F553BB">
      <w:pPr>
        <w:pStyle w:val="Amain"/>
      </w:pPr>
      <w:r>
        <w:lastRenderedPageBreak/>
        <w:tab/>
        <w:t>(2)</w:t>
      </w:r>
      <w:r>
        <w:tab/>
        <w:t>The standard of care owed by the incorporated legal practice in relation to the service is the standard that would apply if the service had been provided by an Australian legal practitioner.</w:t>
      </w:r>
    </w:p>
    <w:p w14:paraId="2F7D191D" w14:textId="77777777" w:rsidR="00F553BB" w:rsidRDefault="00F553BB" w:rsidP="00CE5AE0">
      <w:pPr>
        <w:pStyle w:val="AH5Sec"/>
        <w:keepLines/>
      </w:pPr>
      <w:bookmarkStart w:id="152" w:name="_Toc213680418"/>
      <w:r w:rsidRPr="00381DEF">
        <w:rPr>
          <w:rStyle w:val="CharSectNo"/>
        </w:rPr>
        <w:t>115</w:t>
      </w:r>
      <w:r>
        <w:tab/>
        <w:t>Application of legal profession rules to incorporated legal practices</w:t>
      </w:r>
      <w:bookmarkEnd w:id="152"/>
      <w:r>
        <w:t xml:space="preserve"> </w:t>
      </w:r>
    </w:p>
    <w:p w14:paraId="6D393038" w14:textId="77777777" w:rsidR="00F553BB" w:rsidRDefault="00F553BB" w:rsidP="00CE5AE0">
      <w:pPr>
        <w:pStyle w:val="Amainreturn"/>
        <w:keepLines/>
      </w:pPr>
      <w:r>
        <w:t>The legal profession rules, so far as they apply to Australian legal practitioners, also apply, with necessary changes, to Australian legal practitioners who are officers or employees of an incorporated legal practice, unless the rules otherwise provide.</w:t>
      </w:r>
    </w:p>
    <w:p w14:paraId="45FBC782" w14:textId="77777777" w:rsidR="00F553BB" w:rsidRDefault="00F553BB" w:rsidP="00F553BB">
      <w:pPr>
        <w:pStyle w:val="AH5Sec"/>
      </w:pPr>
      <w:bookmarkStart w:id="153" w:name="_Toc213680419"/>
      <w:r w:rsidRPr="00381DEF">
        <w:rPr>
          <w:rStyle w:val="CharSectNo"/>
        </w:rPr>
        <w:t>116</w:t>
      </w:r>
      <w:r>
        <w:tab/>
        <w:t>Advertising requirements—incorporated legal practices</w:t>
      </w:r>
      <w:bookmarkEnd w:id="153"/>
      <w:r>
        <w:t xml:space="preserve"> </w:t>
      </w:r>
    </w:p>
    <w:p w14:paraId="6721A71B" w14:textId="77777777" w:rsidR="00F553BB" w:rsidRDefault="00F553BB" w:rsidP="00E255D6">
      <w:pPr>
        <w:pStyle w:val="Amain"/>
        <w:keepNext/>
        <w:keepLines/>
      </w:pPr>
      <w:r>
        <w:tab/>
        <w:t>(1)</w:t>
      </w:r>
      <w:r>
        <w:tab/>
        <w:t>Any restriction imposed under this Act or any other Act in relation to advertising by Australian legal practitioners applies, with necessary changes, to advertising by an incorporated legal practice in relation to the provision of legal services.</w:t>
      </w:r>
    </w:p>
    <w:p w14:paraId="1114B1B2"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1F1A8F1" w14:textId="77777777" w:rsidR="00F553BB" w:rsidRDefault="00F553BB" w:rsidP="00F553BB">
      <w:pPr>
        <w:pStyle w:val="Amain"/>
        <w:keepLines/>
      </w:pPr>
      <w:r>
        <w:tab/>
        <w:t>(2)</w:t>
      </w:r>
      <w:r>
        <w:tab/>
        <w:t>If a restriction mentioned in subsection (1) is limited to a particular branch of the legal profession or for people who practise in a particular style of legal practice, the restriction applies only to the extent that the incorporated legal practice carries on business in that branch of the legal profession or in that style of legal practice.</w:t>
      </w:r>
    </w:p>
    <w:p w14:paraId="0EEB16FF" w14:textId="77777777" w:rsidR="00F553BB" w:rsidRDefault="00F553BB" w:rsidP="00F553BB">
      <w:pPr>
        <w:pStyle w:val="Amain"/>
      </w:pPr>
      <w:r>
        <w:tab/>
        <w:t>(3)</w:t>
      </w:r>
      <w:r>
        <w:tab/>
        <w:t>Any advertisement of the kind mentioned in this section is, for the purposes of disciplinary proceedings taken against an Australian legal practitioner, taken to have been authorised by each legal practitioner director of the incorporated legal practice.</w:t>
      </w:r>
    </w:p>
    <w:p w14:paraId="6BDDE843" w14:textId="77777777" w:rsidR="00F553BB" w:rsidRDefault="00F553BB" w:rsidP="00F553BB">
      <w:pPr>
        <w:pStyle w:val="Amain"/>
      </w:pPr>
      <w:r>
        <w:tab/>
        <w:t>(4)</w:t>
      </w:r>
      <w:r>
        <w:tab/>
        <w:t>This section does not apply if the provision by which the restriction is imposed expressly excludes its application to incorporated legal practices.</w:t>
      </w:r>
    </w:p>
    <w:p w14:paraId="3B2431F3" w14:textId="77777777" w:rsidR="00F553BB" w:rsidRDefault="00F553BB" w:rsidP="00F553BB">
      <w:pPr>
        <w:pStyle w:val="AH5Sec"/>
      </w:pPr>
      <w:bookmarkStart w:id="154" w:name="_Toc213680420"/>
      <w:r w:rsidRPr="00381DEF">
        <w:rPr>
          <w:rStyle w:val="CharSectNo"/>
        </w:rPr>
        <w:lastRenderedPageBreak/>
        <w:t>117</w:t>
      </w:r>
      <w:r>
        <w:tab/>
        <w:t>Extension of vicarious liability relating to failure to account and dishonesty to incorporated legal practices etc</w:t>
      </w:r>
      <w:bookmarkEnd w:id="154"/>
      <w:r>
        <w:t xml:space="preserve"> </w:t>
      </w:r>
    </w:p>
    <w:p w14:paraId="769D086C" w14:textId="77777777" w:rsidR="00F553BB" w:rsidRDefault="00F553BB" w:rsidP="00F553BB">
      <w:pPr>
        <w:pStyle w:val="Amain"/>
        <w:keepNext/>
      </w:pPr>
      <w:r>
        <w:tab/>
        <w:t>(1)</w:t>
      </w:r>
      <w:r>
        <w:tab/>
        <w:t>This section applies to a civil proceeding based on the vicarious liability of an incorporated legal practice if—</w:t>
      </w:r>
    </w:p>
    <w:p w14:paraId="01590C94" w14:textId="77777777" w:rsidR="00F553BB" w:rsidRDefault="00F553BB" w:rsidP="00F553BB">
      <w:pPr>
        <w:pStyle w:val="Apara"/>
      </w:pPr>
      <w:r>
        <w:tab/>
        <w:t>(a)</w:t>
      </w:r>
      <w:r>
        <w:tab/>
        <w:t>the proceeding relates to a failure to account for, pay or deliver money or property that was—</w:t>
      </w:r>
    </w:p>
    <w:p w14:paraId="50442843" w14:textId="77777777" w:rsidR="00F553BB" w:rsidRDefault="00F553BB" w:rsidP="00F553BB">
      <w:pPr>
        <w:pStyle w:val="Asubpara"/>
      </w:pPr>
      <w:r>
        <w:tab/>
        <w:t>(i)</w:t>
      </w:r>
      <w:r>
        <w:tab/>
        <w:t>received by, or entrusted to, the practice (or to any officer or employee of the practice) in the course of the provision of legal services by the practice; and</w:t>
      </w:r>
    </w:p>
    <w:p w14:paraId="61C96968" w14:textId="77777777" w:rsidR="00F553BB" w:rsidRDefault="00F553BB" w:rsidP="00F553BB">
      <w:pPr>
        <w:pStyle w:val="Asubpara"/>
      </w:pPr>
      <w:r>
        <w:tab/>
        <w:t>(ii)</w:t>
      </w:r>
      <w:r>
        <w:tab/>
        <w:t>under the direct or indirect control of the practice; or</w:t>
      </w:r>
    </w:p>
    <w:p w14:paraId="06DDA2A3" w14:textId="77777777" w:rsidR="00F553BB" w:rsidRDefault="00F553BB" w:rsidP="00F553BB">
      <w:pPr>
        <w:pStyle w:val="Apara"/>
      </w:pPr>
      <w:r>
        <w:tab/>
        <w:t>(b)</w:t>
      </w:r>
      <w:r>
        <w:tab/>
        <w:t>the proceeding is for any other debt owed, or damages payable, to a client because of a dishonest act or omission by an Australian legal practitioner who is an employee of the practice in relation to the provision of legal services to the client.</w:t>
      </w:r>
    </w:p>
    <w:p w14:paraId="7FB4F13F" w14:textId="77777777" w:rsidR="00F553BB" w:rsidRDefault="00F553BB" w:rsidP="00F553BB">
      <w:pPr>
        <w:pStyle w:val="Amain"/>
      </w:pPr>
      <w:r>
        <w:tab/>
        <w:t>(2)</w:t>
      </w:r>
      <w:r>
        <w:tab/>
        <w:t>If the incorporated legal practice would not (apart from this section) be vicariously liable for any acts or omissions of its officers and employees in the proceeding, but would be liable for the acts or omissions if the practice and the officers and employees were carrying on business in partnership, the practice is taken to be vicariously liable for the acts or omissions.</w:t>
      </w:r>
    </w:p>
    <w:p w14:paraId="5B97FA44" w14:textId="77777777" w:rsidR="00F553BB" w:rsidRDefault="00F553BB" w:rsidP="00F553BB">
      <w:pPr>
        <w:pStyle w:val="AH5Sec"/>
      </w:pPr>
      <w:bookmarkStart w:id="155" w:name="_Toc213680421"/>
      <w:r w:rsidRPr="00381DEF">
        <w:rPr>
          <w:rStyle w:val="CharSectNo"/>
        </w:rPr>
        <w:t>118</w:t>
      </w:r>
      <w:r>
        <w:tab/>
        <w:t>Sharing of receipts, revenue or other income—incorporated legal practices</w:t>
      </w:r>
      <w:bookmarkEnd w:id="155"/>
      <w:r>
        <w:t xml:space="preserve"> </w:t>
      </w:r>
    </w:p>
    <w:p w14:paraId="7068F09F" w14:textId="77777777" w:rsidR="00F553BB" w:rsidRDefault="00F553BB" w:rsidP="00F553BB">
      <w:pPr>
        <w:pStyle w:val="Amain"/>
        <w:keepNext/>
      </w:pPr>
      <w:r>
        <w:tab/>
        <w:t>(1)</w:t>
      </w:r>
      <w:r>
        <w:tab/>
        <w:t>This Act does not prevent an Australian legal practitioner from sharing with an incorporated legal practice receipts, revenue or other income arising from the provision of legal services by the practitioner.</w:t>
      </w:r>
    </w:p>
    <w:p w14:paraId="04E3EF83"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7682FDC" w14:textId="77777777" w:rsidR="00F553BB" w:rsidRDefault="00F553BB" w:rsidP="00CE5AE0">
      <w:pPr>
        <w:pStyle w:val="Amain"/>
        <w:keepLines/>
      </w:pPr>
      <w:r>
        <w:lastRenderedPageBreak/>
        <w:tab/>
        <w:t>(2)</w:t>
      </w:r>
      <w:r>
        <w:tab/>
        <w:t>This section does not extend to the sharing of receipts, revenue or other income in contravention of section 119, and has effect subject to section 49 (Barristers—restrictions on engaging in legal practice etc).</w:t>
      </w:r>
    </w:p>
    <w:p w14:paraId="3300D866" w14:textId="77777777" w:rsidR="00F553BB" w:rsidRDefault="00F553BB" w:rsidP="00F553BB">
      <w:pPr>
        <w:pStyle w:val="AH5Sec"/>
      </w:pPr>
      <w:bookmarkStart w:id="156" w:name="_Toc213680422"/>
      <w:r w:rsidRPr="00381DEF">
        <w:rPr>
          <w:rStyle w:val="CharSectNo"/>
        </w:rPr>
        <w:t>119</w:t>
      </w:r>
      <w:r>
        <w:tab/>
        <w:t>Disqualified people—incorporated legal practices</w:t>
      </w:r>
      <w:bookmarkEnd w:id="156"/>
      <w:r>
        <w:t xml:space="preserve"> </w:t>
      </w:r>
    </w:p>
    <w:p w14:paraId="427A93DA" w14:textId="77777777" w:rsidR="00F553BB" w:rsidRDefault="00F553BB" w:rsidP="00F553BB">
      <w:pPr>
        <w:pStyle w:val="Amain"/>
      </w:pPr>
      <w:r>
        <w:tab/>
        <w:t>(1)</w:t>
      </w:r>
      <w:r>
        <w:tab/>
        <w:t>An incorporated legal practice commits an offence if a disqualified person—</w:t>
      </w:r>
    </w:p>
    <w:p w14:paraId="7386E104" w14:textId="77777777" w:rsidR="00F553BB" w:rsidRDefault="00F553BB" w:rsidP="00F553BB">
      <w:pPr>
        <w:pStyle w:val="Apara"/>
      </w:pPr>
      <w:r>
        <w:tab/>
        <w:t>(a)</w:t>
      </w:r>
      <w:r>
        <w:tab/>
        <w:t>is an officer or employee of the incorporated legal practice (whether or not the person provides legal services) or is an officer or employee of a related body corporate; or</w:t>
      </w:r>
    </w:p>
    <w:p w14:paraId="187359F4" w14:textId="77777777" w:rsidR="00F553BB" w:rsidRDefault="00F553BB" w:rsidP="00F553BB">
      <w:pPr>
        <w:pStyle w:val="Apara"/>
      </w:pPr>
      <w:r>
        <w:tab/>
        <w:t>(b)</w:t>
      </w:r>
      <w:r>
        <w:tab/>
        <w:t>is a partner of the incorporated legal practice in a business that includes the provision of legal services; or</w:t>
      </w:r>
    </w:p>
    <w:p w14:paraId="1C4EB717" w14:textId="77777777" w:rsidR="00F553BB" w:rsidRDefault="00F553BB" w:rsidP="00F553BB">
      <w:pPr>
        <w:pStyle w:val="Apara"/>
      </w:pPr>
      <w:r>
        <w:tab/>
        <w:t>(c)</w:t>
      </w:r>
      <w:r>
        <w:tab/>
        <w:t>shares the receipts, revenue or other income arising from the provision of legal services by the incorporated legal practice; or</w:t>
      </w:r>
    </w:p>
    <w:p w14:paraId="12D2B1D8" w14:textId="77777777" w:rsidR="00F553BB" w:rsidRDefault="00F553BB" w:rsidP="00F553BB">
      <w:pPr>
        <w:pStyle w:val="Apara"/>
        <w:keepNext/>
      </w:pPr>
      <w:r>
        <w:tab/>
        <w:t>(d)</w:t>
      </w:r>
      <w:r>
        <w:tab/>
        <w:t>is engaged or paid in relation to the provision of legal services by the incorporated legal practice.</w:t>
      </w:r>
    </w:p>
    <w:p w14:paraId="37FD5FB2" w14:textId="77777777" w:rsidR="00F553BB" w:rsidRDefault="00F553BB" w:rsidP="00F553BB">
      <w:pPr>
        <w:pStyle w:val="Penalty"/>
        <w:keepNext/>
      </w:pPr>
      <w:r>
        <w:t>Maximum penalty:  50 penalty units.</w:t>
      </w:r>
    </w:p>
    <w:p w14:paraId="0E4CFA4C" w14:textId="77777777" w:rsidR="00F553BB" w:rsidRDefault="00F553BB" w:rsidP="00F553BB">
      <w:pPr>
        <w:pStyle w:val="Amain"/>
      </w:pPr>
      <w:r>
        <w:tab/>
        <w:t>(2)</w:t>
      </w:r>
      <w:r>
        <w:tab/>
        <w:t>The failure of a legal practitioner director of an incorporated legal practice to ensure that the practice complies with subsection (1) can be unsatisfactory professional conduct or professional misconduct.</w:t>
      </w:r>
    </w:p>
    <w:p w14:paraId="3A2AE5CA" w14:textId="77777777" w:rsidR="00F553BB" w:rsidRDefault="00F553BB" w:rsidP="00F553BB">
      <w:pPr>
        <w:pStyle w:val="AH5Sec"/>
      </w:pPr>
      <w:bookmarkStart w:id="157" w:name="_Toc213680423"/>
      <w:r w:rsidRPr="00381DEF">
        <w:rPr>
          <w:rStyle w:val="CharSectNo"/>
        </w:rPr>
        <w:t>120</w:t>
      </w:r>
      <w:r>
        <w:tab/>
        <w:t>Audit of incorporated legal practices</w:t>
      </w:r>
      <w:bookmarkEnd w:id="157"/>
      <w:r>
        <w:t xml:space="preserve"> </w:t>
      </w:r>
    </w:p>
    <w:p w14:paraId="1ABE485B" w14:textId="77777777" w:rsidR="00F553BB" w:rsidRDefault="00F553BB" w:rsidP="00F553BB">
      <w:pPr>
        <w:pStyle w:val="Amain"/>
      </w:pPr>
      <w:r>
        <w:tab/>
        <w:t>(1)</w:t>
      </w:r>
      <w:r>
        <w:tab/>
        <w:t>The law society council may conduct an audit of—</w:t>
      </w:r>
    </w:p>
    <w:p w14:paraId="10EA99F6" w14:textId="77777777" w:rsidR="00F553BB" w:rsidRDefault="00F553BB" w:rsidP="00F553BB">
      <w:pPr>
        <w:pStyle w:val="Apara"/>
      </w:pPr>
      <w:r>
        <w:tab/>
        <w:t>(a)</w:t>
      </w:r>
      <w:r>
        <w:tab/>
        <w:t>the compliance of an incorporated legal practice (and of its officers and employees) with the requirements of—</w:t>
      </w:r>
    </w:p>
    <w:p w14:paraId="1321301C" w14:textId="77777777" w:rsidR="00F553BB" w:rsidRDefault="00F553BB" w:rsidP="00F553BB">
      <w:pPr>
        <w:pStyle w:val="Asubpara"/>
      </w:pPr>
      <w:r>
        <w:tab/>
        <w:t>(i)</w:t>
      </w:r>
      <w:r>
        <w:tab/>
        <w:t>this part; or</w:t>
      </w:r>
    </w:p>
    <w:p w14:paraId="7B3F6F6B" w14:textId="77777777" w:rsidR="00F553BB" w:rsidRDefault="00F553BB" w:rsidP="00F553BB">
      <w:pPr>
        <w:pStyle w:val="Asubpara"/>
      </w:pPr>
      <w:r>
        <w:tab/>
        <w:t>(ii)</w:t>
      </w:r>
      <w:r>
        <w:tab/>
        <w:t>a regulation or the legal profession rules, so far as they relate specifically to incorporated legal practices; and</w:t>
      </w:r>
    </w:p>
    <w:p w14:paraId="4BA2667D" w14:textId="77777777" w:rsidR="00F553BB" w:rsidRDefault="00F553BB" w:rsidP="00F553BB">
      <w:pPr>
        <w:pStyle w:val="Apara"/>
        <w:keepNext/>
      </w:pPr>
      <w:r>
        <w:lastRenderedPageBreak/>
        <w:tab/>
        <w:t>(b)</w:t>
      </w:r>
      <w:r>
        <w:tab/>
        <w:t>the management of the provision of legal services by the incorporated legal practice (including the supervision of officers and employees providing the services).</w:t>
      </w:r>
    </w:p>
    <w:p w14:paraId="3042A4C0" w14:textId="77777777" w:rsidR="00F553BB" w:rsidRDefault="00F553BB" w:rsidP="00F553BB">
      <w:pPr>
        <w:pStyle w:val="aNotepar"/>
        <w:rPr>
          <w:sz w:val="23"/>
        </w:rPr>
      </w:pPr>
      <w:r>
        <w:rPr>
          <w:rStyle w:val="charItals"/>
        </w:rPr>
        <w:t>Note</w:t>
      </w:r>
      <w:r>
        <w:rPr>
          <w:rStyle w:val="charItals"/>
        </w:rPr>
        <w:tab/>
      </w:r>
      <w:r>
        <w:t>Section 107 (3) (Incorporated legal practice must have legal practitioner director etc) requires legal practitioner directors to ensure that appropriate management systems are implemented and maintained.</w:t>
      </w:r>
    </w:p>
    <w:p w14:paraId="07B71D57" w14:textId="77777777" w:rsidR="00F553BB" w:rsidRDefault="00F553BB" w:rsidP="00F553BB">
      <w:pPr>
        <w:pStyle w:val="Amain"/>
        <w:keepNext/>
      </w:pPr>
      <w:r>
        <w:tab/>
        <w:t>(2)</w:t>
      </w:r>
      <w:r>
        <w:tab/>
        <w:t>The law society council may appoint a suitably qualified person to conduct the audit.</w:t>
      </w:r>
    </w:p>
    <w:p w14:paraId="16ED3FF1" w14:textId="1FC7A4C3" w:rsidR="00F553BB" w:rsidRDefault="00F553BB" w:rsidP="00F553BB">
      <w:pPr>
        <w:pStyle w:val="aNote"/>
        <w:keepNext/>
      </w:pPr>
      <w:r>
        <w:rPr>
          <w:rStyle w:val="charItals"/>
        </w:rPr>
        <w:t>Note 1</w:t>
      </w:r>
      <w:r>
        <w:tab/>
        <w:t xml:space="preserve">For the making of appointments (including acting appointments), see the </w:t>
      </w:r>
      <w:hyperlink r:id="rId51" w:tooltip="A2001-14" w:history="1">
        <w:r w:rsidRPr="00F61097">
          <w:rPr>
            <w:rStyle w:val="charCitHyperlinkAbbrev"/>
          </w:rPr>
          <w:t>Legislation Act</w:t>
        </w:r>
      </w:hyperlink>
      <w:r>
        <w:t xml:space="preserve">, pt 19.3.  </w:t>
      </w:r>
    </w:p>
    <w:p w14:paraId="26BAAFE8" w14:textId="77777777" w:rsidR="00F553BB" w:rsidRDefault="00F553BB" w:rsidP="00F553BB">
      <w:pPr>
        <w:pStyle w:val="aNote"/>
      </w:pPr>
      <w:r>
        <w:rPr>
          <w:rStyle w:val="charItals"/>
        </w:rPr>
        <w:t>Note 2</w:t>
      </w:r>
      <w:r>
        <w:tab/>
        <w:t>In particular, an appointment may be made by naming a person or nominating the occupant of a position (see s 207).</w:t>
      </w:r>
    </w:p>
    <w:p w14:paraId="62FB2953" w14:textId="77777777" w:rsidR="00F553BB" w:rsidRDefault="00F553BB" w:rsidP="00F553BB">
      <w:pPr>
        <w:pStyle w:val="Amain"/>
      </w:pPr>
      <w:r>
        <w:tab/>
        <w:t>(3)</w:t>
      </w:r>
      <w:r>
        <w:tab/>
        <w:t>The appointment may be made generally or in relation to a particular incorporated legal practice or a particular audit.</w:t>
      </w:r>
    </w:p>
    <w:p w14:paraId="586D5162" w14:textId="77777777" w:rsidR="00F553BB" w:rsidRDefault="00F553BB" w:rsidP="00F553BB">
      <w:pPr>
        <w:pStyle w:val="Amain"/>
      </w:pPr>
      <w:r>
        <w:tab/>
        <w:t>(4)</w:t>
      </w:r>
      <w:r>
        <w:tab/>
        <w:t>An audit may be conducted whether or not a complaint has been made against an Australian lawyer in relation to the provision of legal services by the incorporated legal practice.</w:t>
      </w:r>
    </w:p>
    <w:p w14:paraId="74D7FC95" w14:textId="77777777" w:rsidR="00F553BB" w:rsidRDefault="00F553BB" w:rsidP="00F553BB">
      <w:pPr>
        <w:pStyle w:val="Amain"/>
      </w:pPr>
      <w:r>
        <w:tab/>
        <w:t>(5)</w:t>
      </w:r>
      <w:r>
        <w:tab/>
        <w:t>A report of an audit of the incorporated legal practice—</w:t>
      </w:r>
    </w:p>
    <w:p w14:paraId="1D01D41F" w14:textId="77777777" w:rsidR="00F553BB" w:rsidRDefault="00F553BB" w:rsidP="00F553BB">
      <w:pPr>
        <w:pStyle w:val="Apara"/>
      </w:pPr>
      <w:r>
        <w:tab/>
        <w:t>(a)</w:t>
      </w:r>
      <w:r>
        <w:tab/>
        <w:t>must be given to the practice; and</w:t>
      </w:r>
    </w:p>
    <w:p w14:paraId="6A3363A1" w14:textId="77777777" w:rsidR="00F553BB" w:rsidRDefault="00F553BB" w:rsidP="00F553BB">
      <w:pPr>
        <w:pStyle w:val="Apara"/>
      </w:pPr>
      <w:r>
        <w:tab/>
        <w:t>(b)</w:t>
      </w:r>
      <w:r>
        <w:tab/>
        <w:t>may be given by the law society council to a corresponding authority; and</w:t>
      </w:r>
    </w:p>
    <w:p w14:paraId="5082046F" w14:textId="77777777" w:rsidR="00F553BB" w:rsidRDefault="00F553BB" w:rsidP="00F553BB">
      <w:pPr>
        <w:pStyle w:val="Apara"/>
      </w:pPr>
      <w:r>
        <w:tab/>
        <w:t>(c)</w:t>
      </w:r>
      <w:r>
        <w:tab/>
        <w:t>may be taken into account in relation to any disciplinary proceeding taken against a legal practitioner director or someone else or in relation to the grant, amendment, suspension or cancellation of Australian practising certificates.</w:t>
      </w:r>
    </w:p>
    <w:p w14:paraId="26F0F436" w14:textId="77777777" w:rsidR="00F553BB" w:rsidRDefault="00F553BB" w:rsidP="00F553BB">
      <w:pPr>
        <w:pStyle w:val="AH5Sec"/>
      </w:pPr>
      <w:bookmarkStart w:id="158" w:name="_Toc213680424"/>
      <w:r w:rsidRPr="00381DEF">
        <w:rPr>
          <w:rStyle w:val="CharSectNo"/>
        </w:rPr>
        <w:t>121</w:t>
      </w:r>
      <w:r>
        <w:tab/>
        <w:t>Application of ch 6 to div 2.6.2 audits</w:t>
      </w:r>
      <w:bookmarkEnd w:id="158"/>
      <w:r>
        <w:t xml:space="preserve"> </w:t>
      </w:r>
    </w:p>
    <w:p w14:paraId="04D585F3" w14:textId="77777777" w:rsidR="00F553BB" w:rsidRDefault="00F553BB" w:rsidP="00F553BB">
      <w:pPr>
        <w:pStyle w:val="Amainreturn"/>
      </w:pPr>
      <w:r>
        <w:t>Chapter 6 (Investigations) applies to an audit under this division.</w:t>
      </w:r>
    </w:p>
    <w:p w14:paraId="0E8075F3" w14:textId="77777777" w:rsidR="00F553BB" w:rsidRDefault="00F553BB" w:rsidP="00F553BB">
      <w:pPr>
        <w:pStyle w:val="AH5Sec"/>
      </w:pPr>
      <w:bookmarkStart w:id="159" w:name="_Toc213680425"/>
      <w:r w:rsidRPr="00381DEF">
        <w:rPr>
          <w:rStyle w:val="CharSectNo"/>
        </w:rPr>
        <w:lastRenderedPageBreak/>
        <w:t>122</w:t>
      </w:r>
      <w:r>
        <w:tab/>
        <w:t>Banning of incorporated legal practices</w:t>
      </w:r>
      <w:bookmarkEnd w:id="159"/>
      <w:r>
        <w:t xml:space="preserve"> </w:t>
      </w:r>
    </w:p>
    <w:p w14:paraId="7139A75E" w14:textId="77777777" w:rsidR="00F553BB" w:rsidRDefault="00F553BB" w:rsidP="00F553BB">
      <w:pPr>
        <w:pStyle w:val="Amain"/>
        <w:keepNext/>
      </w:pPr>
      <w:r>
        <w:tab/>
        <w:t>(1)</w:t>
      </w:r>
      <w:r>
        <w:tab/>
        <w:t>On the application of the law society council, the Supreme Court may make an order disqualifying a corporation from providing legal services in the ACT for the period the court considers appropriate if satisfied that—</w:t>
      </w:r>
    </w:p>
    <w:p w14:paraId="4BD6B4EA" w14:textId="77777777" w:rsidR="00F553BB" w:rsidRDefault="00F553BB" w:rsidP="00F553BB">
      <w:pPr>
        <w:pStyle w:val="Apara"/>
      </w:pPr>
      <w:r>
        <w:tab/>
        <w:t>(a)</w:t>
      </w:r>
      <w:r>
        <w:tab/>
        <w:t>a ground for disqualifying the corporation under this section has been established; and</w:t>
      </w:r>
    </w:p>
    <w:p w14:paraId="06E740EA" w14:textId="77777777" w:rsidR="00F553BB" w:rsidRDefault="00F553BB" w:rsidP="00F553BB">
      <w:pPr>
        <w:pStyle w:val="Apara"/>
      </w:pPr>
      <w:r>
        <w:tab/>
        <w:t>(b)</w:t>
      </w:r>
      <w:r>
        <w:tab/>
        <w:t>the disqualification is justified.</w:t>
      </w:r>
    </w:p>
    <w:p w14:paraId="70B2048E" w14:textId="77777777" w:rsidR="00F553BB" w:rsidRDefault="00F553BB" w:rsidP="00F553BB">
      <w:pPr>
        <w:pStyle w:val="Amain"/>
      </w:pPr>
      <w:r>
        <w:tab/>
        <w:t>(2)</w:t>
      </w:r>
      <w:r>
        <w:tab/>
        <w:t>An order under this section in relation to a corporation may be made—</w:t>
      </w:r>
    </w:p>
    <w:p w14:paraId="7865BA96" w14:textId="77777777" w:rsidR="00F553BB" w:rsidRDefault="00F553BB" w:rsidP="00F553BB">
      <w:pPr>
        <w:pStyle w:val="Apara"/>
      </w:pPr>
      <w:r>
        <w:tab/>
        <w:t>(a)</w:t>
      </w:r>
      <w:r>
        <w:tab/>
        <w:t>subject to conditions about the conduct of the corporation; or</w:t>
      </w:r>
    </w:p>
    <w:p w14:paraId="71B40832" w14:textId="77777777" w:rsidR="00F553BB" w:rsidRDefault="00F553BB" w:rsidP="00F553BB">
      <w:pPr>
        <w:pStyle w:val="Apara"/>
      </w:pPr>
      <w:r>
        <w:tab/>
        <w:t>(b)</w:t>
      </w:r>
      <w:r>
        <w:tab/>
        <w:t>subject to conditions about when or in what circumstances the order is to take effect; or</w:t>
      </w:r>
    </w:p>
    <w:p w14:paraId="22AB622C" w14:textId="77777777" w:rsidR="00F553BB" w:rsidRDefault="00F553BB" w:rsidP="00F553BB">
      <w:pPr>
        <w:pStyle w:val="Apara"/>
      </w:pPr>
      <w:r>
        <w:tab/>
        <w:t>(c)</w:t>
      </w:r>
      <w:r>
        <w:tab/>
        <w:t xml:space="preserve">together with orders to safeguard the interests of clients or employees of the corporation. </w:t>
      </w:r>
    </w:p>
    <w:p w14:paraId="23E1FD24" w14:textId="77777777" w:rsidR="00F553BB" w:rsidRDefault="00F553BB" w:rsidP="00F553BB">
      <w:pPr>
        <w:pStyle w:val="Amain"/>
        <w:keepNext/>
      </w:pPr>
      <w:r>
        <w:tab/>
        <w:t>(3)</w:t>
      </w:r>
      <w:r>
        <w:tab/>
        <w:t>Action may be taken against an incorporated legal practice on any of the following grounds:</w:t>
      </w:r>
    </w:p>
    <w:p w14:paraId="2FB908AC" w14:textId="77777777" w:rsidR="00F553BB" w:rsidRDefault="00F553BB" w:rsidP="00F553BB">
      <w:pPr>
        <w:pStyle w:val="Apara"/>
      </w:pPr>
      <w:r>
        <w:tab/>
        <w:t>(a)</w:t>
      </w:r>
      <w:r>
        <w:tab/>
        <w:t>that a legal practitioner director or an Australian legal practitioner who is an officer or employee of the practice has been found guilty of professional misconduct under an ACT law or a law of another jurisdiction;</w:t>
      </w:r>
    </w:p>
    <w:p w14:paraId="688E89F8" w14:textId="77777777" w:rsidR="00F553BB" w:rsidRDefault="00F553BB" w:rsidP="00F553BB">
      <w:pPr>
        <w:pStyle w:val="Apara"/>
      </w:pPr>
      <w:r>
        <w:tab/>
        <w:t>(b)</w:t>
      </w:r>
      <w:r>
        <w:tab/>
        <w:t>that the law society council is satisfied, after conducting an audit of the practice, that the practice has failed to implement satisfactory management and supervision of its provision of legal services;</w:t>
      </w:r>
    </w:p>
    <w:p w14:paraId="3F4FE6FB" w14:textId="77777777" w:rsidR="00F553BB" w:rsidRDefault="00F553BB" w:rsidP="00F553BB">
      <w:pPr>
        <w:pStyle w:val="Apara"/>
      </w:pPr>
      <w:r>
        <w:tab/>
        <w:t>(c)</w:t>
      </w:r>
      <w:r>
        <w:tab/>
        <w:t>that the practice (or a related body corporate) has contravened section 102 (Nonlegal services and businesses of incorporated legal practices);</w:t>
      </w:r>
    </w:p>
    <w:p w14:paraId="775CF6A2" w14:textId="77777777" w:rsidR="00F553BB" w:rsidRDefault="00F553BB" w:rsidP="00F553BB">
      <w:pPr>
        <w:pStyle w:val="Apara"/>
      </w:pPr>
      <w:r>
        <w:lastRenderedPageBreak/>
        <w:tab/>
        <w:t>(d)</w:t>
      </w:r>
      <w:r>
        <w:tab/>
        <w:t>that the practice has contravened section 119 (Disqualified people—incorporated legal practices);</w:t>
      </w:r>
    </w:p>
    <w:p w14:paraId="446EA1AF" w14:textId="77777777" w:rsidR="00F553BB" w:rsidRDefault="00F553BB" w:rsidP="00F553BB">
      <w:pPr>
        <w:pStyle w:val="Apara"/>
        <w:keepNext/>
      </w:pPr>
      <w:r>
        <w:tab/>
        <w:t>(e)</w:t>
      </w:r>
      <w:r>
        <w:tab/>
        <w:t>that a person who is an officer of the practice, and who is the subject of an order under any of the following provisions, is acting in the management of the practice:</w:t>
      </w:r>
    </w:p>
    <w:p w14:paraId="633D81BA" w14:textId="77777777" w:rsidR="00F553BB" w:rsidRDefault="00F553BB" w:rsidP="00F553BB">
      <w:pPr>
        <w:pStyle w:val="Asubpara"/>
      </w:pPr>
      <w:r>
        <w:tab/>
        <w:t>(i)</w:t>
      </w:r>
      <w:r>
        <w:tab/>
        <w:t xml:space="preserve">section 123 (Disqualification from managing incorporated legal practice) or a provision of a corresponding law that corresponds to that section; </w:t>
      </w:r>
    </w:p>
    <w:p w14:paraId="49A69D87" w14:textId="77777777" w:rsidR="00F553BB" w:rsidRDefault="00F553BB" w:rsidP="00F553BB">
      <w:pPr>
        <w:pStyle w:val="Asubpara"/>
      </w:pPr>
      <w:r>
        <w:tab/>
        <w:t>(ii)</w:t>
      </w:r>
      <w:r>
        <w:tab/>
        <w:t>section 148 (Prohibition on multidisciplinary partnerships with certain partners who are not Australian legal practitioners) or a provision of a corresponding law that corresponds to that section.</w:t>
      </w:r>
    </w:p>
    <w:p w14:paraId="17F61F88" w14:textId="77777777" w:rsidR="00F553BB" w:rsidRDefault="00F553BB" w:rsidP="00F553BB">
      <w:pPr>
        <w:pStyle w:val="Amain"/>
      </w:pPr>
      <w:r>
        <w:tab/>
        <w:t>(4)</w:t>
      </w:r>
      <w:r>
        <w:tab/>
        <w:t>If a corporation is disqualified under this section, the law society council that applied for the order must tell the regulator of every other jurisdiction.</w:t>
      </w:r>
    </w:p>
    <w:p w14:paraId="582475ED" w14:textId="77777777" w:rsidR="00F553BB" w:rsidRDefault="00F553BB" w:rsidP="00F553BB">
      <w:pPr>
        <w:pStyle w:val="Amain"/>
      </w:pPr>
      <w:r>
        <w:tab/>
        <w:t>(5)</w:t>
      </w:r>
      <w:r>
        <w:tab/>
        <w:t>If a corporation is disqualified from providing legal services in another jurisdiction under a corresponding law, the law society council may decide that the corporation is taken to be disqualified from providing legal services in the ACT for the same period.</w:t>
      </w:r>
    </w:p>
    <w:p w14:paraId="09CCF6EB" w14:textId="77777777" w:rsidR="00F553BB" w:rsidRDefault="00F553BB" w:rsidP="00F553BB">
      <w:pPr>
        <w:pStyle w:val="Amain"/>
      </w:pPr>
      <w:r>
        <w:tab/>
        <w:t>(6)</w:t>
      </w:r>
      <w:r>
        <w:tab/>
        <w:t>However, subsection (5) does not prevent the law society council from instead applying for an order under this section.</w:t>
      </w:r>
    </w:p>
    <w:p w14:paraId="1729457A" w14:textId="77777777" w:rsidR="00F553BB" w:rsidRDefault="00F553BB" w:rsidP="00F553BB">
      <w:pPr>
        <w:pStyle w:val="Amain"/>
        <w:keepNext/>
      </w:pPr>
      <w:r>
        <w:tab/>
        <w:t>(7)</w:t>
      </w:r>
      <w:r>
        <w:tab/>
        <w:t>A corporation commits an offence if it provides legal services in contravention of an order under this section.</w:t>
      </w:r>
    </w:p>
    <w:p w14:paraId="255B2453" w14:textId="77777777" w:rsidR="00F553BB" w:rsidRDefault="00F553BB" w:rsidP="00F553BB">
      <w:pPr>
        <w:pStyle w:val="Penalty"/>
        <w:keepNext/>
      </w:pPr>
      <w:r>
        <w:t>Maximum penalty:  50 penalty units.</w:t>
      </w:r>
    </w:p>
    <w:p w14:paraId="348D572D" w14:textId="77777777" w:rsidR="00F553BB" w:rsidRDefault="00F553BB" w:rsidP="00F553BB">
      <w:pPr>
        <w:pStyle w:val="Amain"/>
      </w:pPr>
      <w:r>
        <w:tab/>
        <w:t>(8)</w:t>
      </w:r>
      <w:r>
        <w:tab/>
        <w:t>A corporation that is disqualified under this section stops being an incorporated legal practice.</w:t>
      </w:r>
    </w:p>
    <w:p w14:paraId="2D5616B7" w14:textId="77777777" w:rsidR="00F553BB" w:rsidRDefault="00F553BB" w:rsidP="00F553BB">
      <w:pPr>
        <w:pStyle w:val="Amain"/>
        <w:keepLines/>
      </w:pPr>
      <w:r>
        <w:lastRenderedPageBreak/>
        <w:tab/>
        <w:t>(9)</w:t>
      </w:r>
      <w:r>
        <w:tab/>
        <w:t>Conduct of an Australian legal practitioner who provides legal services on behalf of a corporation in the capacity of an officer or employee of the corporation can be unsatisfactory professional conduct or professional misconduct if the practitioner ought reasonably to have known that the corporation is disqualified under this section.</w:t>
      </w:r>
    </w:p>
    <w:p w14:paraId="5AB23B40" w14:textId="77777777" w:rsidR="00F553BB" w:rsidRDefault="00F553BB" w:rsidP="00F553BB">
      <w:pPr>
        <w:pStyle w:val="Amain"/>
      </w:pPr>
      <w:r>
        <w:tab/>
        <w:t>(10)</w:t>
      </w:r>
      <w:r>
        <w:tab/>
        <w:t>A regulation may make provision in relation to the publication and notification of orders made under this section, including notification of appropriate authorities of other jurisdictions.</w:t>
      </w:r>
    </w:p>
    <w:p w14:paraId="0297FF1D" w14:textId="77777777" w:rsidR="00F553BB" w:rsidRDefault="00F553BB" w:rsidP="00F553BB">
      <w:pPr>
        <w:pStyle w:val="Amain"/>
        <w:keepNext/>
      </w:pPr>
      <w:r>
        <w:tab/>
        <w:t>(11)</w:t>
      </w:r>
      <w:r>
        <w:tab/>
        <w:t>In this section:</w:t>
      </w:r>
    </w:p>
    <w:p w14:paraId="1C22AE7D" w14:textId="77777777" w:rsidR="00F553BB" w:rsidRDefault="00F553BB" w:rsidP="00F553BB">
      <w:pPr>
        <w:pStyle w:val="aDef"/>
      </w:pPr>
      <w:r>
        <w:rPr>
          <w:rStyle w:val="charBoldItals"/>
        </w:rPr>
        <w:t>regulator</w:t>
      </w:r>
      <w:r>
        <w:rPr>
          <w:bCs/>
          <w:iCs/>
        </w:rPr>
        <w:t xml:space="preserve">, of another jurisdiction, means the entity that is the regulator of the jurisdiction under the corresponding law of the jurisdiction or, if there is no regulator under that law, the entity corresponding to the </w:t>
      </w:r>
      <w:r>
        <w:t>law society council</w:t>
      </w:r>
      <w:r>
        <w:rPr>
          <w:bCs/>
          <w:iCs/>
        </w:rPr>
        <w:t xml:space="preserve"> under the corresponding law.</w:t>
      </w:r>
      <w:r>
        <w:t xml:space="preserve"> </w:t>
      </w:r>
    </w:p>
    <w:p w14:paraId="798CB8AB" w14:textId="77777777" w:rsidR="00F553BB" w:rsidRDefault="00F553BB" w:rsidP="00F553BB">
      <w:pPr>
        <w:pStyle w:val="AH5Sec"/>
      </w:pPr>
      <w:bookmarkStart w:id="160" w:name="_Toc213680426"/>
      <w:r w:rsidRPr="00381DEF">
        <w:rPr>
          <w:rStyle w:val="CharSectNo"/>
        </w:rPr>
        <w:t>123</w:t>
      </w:r>
      <w:r>
        <w:tab/>
        <w:t>Disqualification from managing incorporated legal practice</w:t>
      </w:r>
      <w:bookmarkEnd w:id="160"/>
      <w:r>
        <w:t xml:space="preserve"> </w:t>
      </w:r>
    </w:p>
    <w:p w14:paraId="26955F00" w14:textId="77777777" w:rsidR="00F553BB" w:rsidRDefault="00F553BB" w:rsidP="00F553BB">
      <w:pPr>
        <w:pStyle w:val="Amain"/>
        <w:keepNext/>
      </w:pPr>
      <w:r>
        <w:tab/>
        <w:t>(1)</w:t>
      </w:r>
      <w:r>
        <w:tab/>
        <w:t>The Supreme Court may, on the application of the law society council, make an order disqualifying a person from managing a corporation that is an incorporated legal practice for the period the court considers appropriate if satisfied that—</w:t>
      </w:r>
    </w:p>
    <w:p w14:paraId="4B6A459C" w14:textId="69B04CBF" w:rsidR="00F553BB" w:rsidRDefault="00F553BB" w:rsidP="00F553BB">
      <w:pPr>
        <w:pStyle w:val="Apara"/>
      </w:pPr>
      <w:r>
        <w:tab/>
        <w:t>(a)</w:t>
      </w:r>
      <w:r>
        <w:tab/>
        <w:t xml:space="preserve">the person is a person who could be disqualified under a relevant </w:t>
      </w:r>
      <w:hyperlink r:id="rId52" w:tooltip="Act 2001 No 50 (Cwlth)" w:history="1">
        <w:r w:rsidRPr="00F61097">
          <w:rPr>
            <w:rStyle w:val="charCitHyperlinkAbbrev"/>
          </w:rPr>
          <w:t>Corporations Act</w:t>
        </w:r>
      </w:hyperlink>
      <w:r>
        <w:t xml:space="preserve"> provision from managing corporations; and</w:t>
      </w:r>
    </w:p>
    <w:p w14:paraId="46FD5DDE" w14:textId="77777777" w:rsidR="00F553BB" w:rsidRDefault="00F553BB" w:rsidP="00F553BB">
      <w:pPr>
        <w:pStyle w:val="Apara"/>
      </w:pPr>
      <w:r>
        <w:tab/>
        <w:t>(b)</w:t>
      </w:r>
      <w:r>
        <w:tab/>
        <w:t>the disqualification is justified.</w:t>
      </w:r>
    </w:p>
    <w:p w14:paraId="0106F295" w14:textId="77777777" w:rsidR="00F553BB" w:rsidRDefault="00F553BB" w:rsidP="00F553BB">
      <w:pPr>
        <w:pStyle w:val="Amain"/>
        <w:keepNext/>
      </w:pPr>
      <w:r>
        <w:tab/>
        <w:t>(2)</w:t>
      </w:r>
      <w:r>
        <w:tab/>
        <w:t>In subsection (1):</w:t>
      </w:r>
    </w:p>
    <w:p w14:paraId="0294E4F2" w14:textId="7B5BC471" w:rsidR="00F553BB" w:rsidRDefault="00F553BB" w:rsidP="00F553BB">
      <w:pPr>
        <w:pStyle w:val="aDef"/>
        <w:keepNext/>
      </w:pPr>
      <w:r>
        <w:rPr>
          <w:rStyle w:val="charBoldItals"/>
        </w:rPr>
        <w:t xml:space="preserve">relevant Corporations Act provision </w:t>
      </w:r>
      <w:r>
        <w:rPr>
          <w:bCs/>
          <w:iCs/>
        </w:rPr>
        <w:t xml:space="preserve">means any of the following provisions of the </w:t>
      </w:r>
      <w:hyperlink r:id="rId53" w:tooltip="Act 2001 No 50 (Cwlth)" w:history="1">
        <w:r w:rsidRPr="00F61097">
          <w:rPr>
            <w:rStyle w:val="charCitHyperlinkAbbrev"/>
          </w:rPr>
          <w:t>Corporations Act</w:t>
        </w:r>
      </w:hyperlink>
      <w:r>
        <w:rPr>
          <w:bCs/>
          <w:iCs/>
        </w:rPr>
        <w:t>:</w:t>
      </w:r>
    </w:p>
    <w:p w14:paraId="251FCED7"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206C (</w:t>
      </w:r>
      <w:r>
        <w:rPr>
          <w:noProof/>
        </w:rPr>
        <w:t>Court power of disqualification—contravention of civil penalty provision)</w:t>
      </w:r>
    </w:p>
    <w:p w14:paraId="504ED28D" w14:textId="77777777" w:rsidR="00F553BB" w:rsidRDefault="00F553BB" w:rsidP="00F553BB">
      <w:pPr>
        <w:pStyle w:val="Amainbullet"/>
        <w:tabs>
          <w:tab w:val="left" w:pos="1500"/>
        </w:tabs>
      </w:pPr>
      <w:r>
        <w:rPr>
          <w:rFonts w:ascii="Symbol" w:hAnsi="Symbol"/>
          <w:sz w:val="20"/>
        </w:rPr>
        <w:lastRenderedPageBreak/>
        <w:t></w:t>
      </w:r>
      <w:r>
        <w:rPr>
          <w:rFonts w:ascii="Symbol" w:hAnsi="Symbol"/>
          <w:sz w:val="20"/>
        </w:rPr>
        <w:tab/>
      </w:r>
      <w:r>
        <w:t>section 206D (</w:t>
      </w:r>
      <w:r>
        <w:rPr>
          <w:noProof/>
        </w:rPr>
        <w:t>Court power of disqualification—insolvency and non</w:t>
      </w:r>
      <w:r>
        <w:rPr>
          <w:noProof/>
        </w:rPr>
        <w:noBreakHyphen/>
        <w:t>payment of debts)</w:t>
      </w:r>
    </w:p>
    <w:p w14:paraId="7AF03E81"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206E (</w:t>
      </w:r>
      <w:r>
        <w:rPr>
          <w:noProof/>
        </w:rPr>
        <w:t>Court power of disqualification—repeated contraventions of Act)</w:t>
      </w:r>
    </w:p>
    <w:p w14:paraId="6D9AC3C3"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206F (</w:t>
      </w:r>
      <w:r>
        <w:rPr>
          <w:noProof/>
        </w:rPr>
        <w:t>ASIC’s power of disqualification).</w:t>
      </w:r>
    </w:p>
    <w:p w14:paraId="6554F511" w14:textId="77777777" w:rsidR="00F553BB" w:rsidRDefault="00F553BB" w:rsidP="00F553BB">
      <w:pPr>
        <w:pStyle w:val="Amain"/>
      </w:pPr>
      <w:r>
        <w:tab/>
        <w:t>(3)</w:t>
      </w:r>
      <w:r>
        <w:tab/>
        <w:t>On the application of a person subject to a disqualification order under this section, the Supreme Court may revoke the order.</w:t>
      </w:r>
    </w:p>
    <w:p w14:paraId="074A764E" w14:textId="3D25C6E1" w:rsidR="00F553BB" w:rsidRDefault="00F553BB" w:rsidP="00F553BB">
      <w:pPr>
        <w:pStyle w:val="Amain"/>
      </w:pPr>
      <w:r>
        <w:tab/>
        <w:t>(4)</w:t>
      </w:r>
      <w:r>
        <w:tab/>
        <w:t xml:space="preserve">A disqualification order made under this section has effect for this Act only and does not affect the application or operation of the </w:t>
      </w:r>
      <w:hyperlink r:id="rId54" w:tooltip="Act 2001 No 50 (Cwlth)" w:history="1">
        <w:r w:rsidRPr="00F61097">
          <w:rPr>
            <w:rStyle w:val="charCitHyperlinkAbbrev"/>
          </w:rPr>
          <w:t>Corporations Act</w:t>
        </w:r>
      </w:hyperlink>
      <w:r>
        <w:t>.</w:t>
      </w:r>
    </w:p>
    <w:p w14:paraId="4EA93BBE" w14:textId="77777777" w:rsidR="00F553BB" w:rsidRDefault="00F553BB" w:rsidP="00F553BB">
      <w:pPr>
        <w:pStyle w:val="Amain"/>
      </w:pPr>
      <w:r>
        <w:tab/>
        <w:t>(5)</w:t>
      </w:r>
      <w:r>
        <w:tab/>
        <w:t>A regulation may make provision in relation to the publication and notification of orders made under this section.</w:t>
      </w:r>
    </w:p>
    <w:p w14:paraId="4D65C4B6" w14:textId="77777777" w:rsidR="00F553BB" w:rsidRDefault="00F553BB" w:rsidP="00F553BB">
      <w:pPr>
        <w:pStyle w:val="Amain"/>
        <w:keepLines/>
      </w:pPr>
      <w:r>
        <w:tab/>
        <w:t>(6)</w:t>
      </w:r>
      <w:r>
        <w:tab/>
        <w:t>A person who is disqualified from managing a corporation under provisions of a corresponding law that correspond to this section is taken to be disqualified from managing a corporation under this section.</w:t>
      </w:r>
    </w:p>
    <w:p w14:paraId="5438480B" w14:textId="77777777" w:rsidR="00F553BB" w:rsidRDefault="00F553BB" w:rsidP="00F553BB">
      <w:pPr>
        <w:pStyle w:val="AH5Sec"/>
      </w:pPr>
      <w:bookmarkStart w:id="161" w:name="_Toc213680427"/>
      <w:r w:rsidRPr="00381DEF">
        <w:rPr>
          <w:rStyle w:val="CharSectNo"/>
        </w:rPr>
        <w:t>124</w:t>
      </w:r>
      <w:r>
        <w:tab/>
        <w:t>Disclosure of information to Australian Securities and Investments Commission</w:t>
      </w:r>
      <w:bookmarkEnd w:id="161"/>
      <w:r>
        <w:t xml:space="preserve"> </w:t>
      </w:r>
    </w:p>
    <w:p w14:paraId="0E30A43E" w14:textId="77777777" w:rsidR="00F553BB" w:rsidRDefault="00F553BB" w:rsidP="00F553BB">
      <w:pPr>
        <w:pStyle w:val="Amain"/>
        <w:keepNext/>
      </w:pPr>
      <w:r>
        <w:tab/>
        <w:t>(1)</w:t>
      </w:r>
      <w:r>
        <w:tab/>
        <w:t>This section applies if the law society council, in exercising functions under this Act, acquired information about a corporation that is or was an incorporated legal practice.</w:t>
      </w:r>
    </w:p>
    <w:p w14:paraId="7B19949E"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F677726" w14:textId="77777777" w:rsidR="00F553BB" w:rsidRDefault="00F553BB" w:rsidP="00F553BB">
      <w:pPr>
        <w:pStyle w:val="Amain"/>
      </w:pPr>
      <w:r>
        <w:tab/>
        <w:t>(2)</w:t>
      </w:r>
      <w:r>
        <w:tab/>
        <w:t>The law society council may disclose to the Australian Securities and Investments Commission any information about the corporation that is relevant to the commission’s functions.</w:t>
      </w:r>
    </w:p>
    <w:p w14:paraId="5F52A91F" w14:textId="77777777" w:rsidR="00F553BB" w:rsidRDefault="00F553BB" w:rsidP="00F553BB">
      <w:pPr>
        <w:pStyle w:val="Amain"/>
      </w:pPr>
      <w:r>
        <w:tab/>
        <w:t>(3)</w:t>
      </w:r>
      <w:r>
        <w:tab/>
        <w:t>Information may be provided under subsection (2) despite any law relating to secrecy or confidentiality, including any provisions of this Act.</w:t>
      </w:r>
    </w:p>
    <w:p w14:paraId="012EEC92" w14:textId="77777777" w:rsidR="00F553BB" w:rsidRDefault="00F553BB" w:rsidP="00F553BB">
      <w:pPr>
        <w:pStyle w:val="AH5Sec"/>
      </w:pPr>
      <w:bookmarkStart w:id="162" w:name="_Toc213680428"/>
      <w:r w:rsidRPr="00381DEF">
        <w:rPr>
          <w:rStyle w:val="CharSectNo"/>
        </w:rPr>
        <w:lastRenderedPageBreak/>
        <w:t>125</w:t>
      </w:r>
      <w:r>
        <w:tab/>
        <w:t>External administration proceedings under Corporations Act</w:t>
      </w:r>
      <w:bookmarkEnd w:id="162"/>
      <w:r>
        <w:t xml:space="preserve"> </w:t>
      </w:r>
    </w:p>
    <w:p w14:paraId="00365C82" w14:textId="021CDCF4" w:rsidR="00F553BB" w:rsidRDefault="00F553BB" w:rsidP="00F553BB">
      <w:pPr>
        <w:pStyle w:val="Amain"/>
      </w:pPr>
      <w:r>
        <w:tab/>
        <w:t>(1)</w:t>
      </w:r>
      <w:r>
        <w:tab/>
        <w:t xml:space="preserve">This section applies to a proceeding in any court under the </w:t>
      </w:r>
      <w:hyperlink r:id="rId55" w:tooltip="Act 2001 No 50 (Cwlth)" w:history="1">
        <w:r w:rsidRPr="00F61097">
          <w:rPr>
            <w:rStyle w:val="charCitHyperlinkAbbrev"/>
          </w:rPr>
          <w:t>Corporations Act</w:t>
        </w:r>
      </w:hyperlink>
      <w:r>
        <w:t>, chapter 5 (External administration)—</w:t>
      </w:r>
    </w:p>
    <w:p w14:paraId="408794EF" w14:textId="77777777" w:rsidR="00F553BB" w:rsidRDefault="00F553BB" w:rsidP="00F553BB">
      <w:pPr>
        <w:pStyle w:val="Apara"/>
      </w:pPr>
      <w:r>
        <w:tab/>
        <w:t>(a)</w:t>
      </w:r>
      <w:r>
        <w:tab/>
        <w:t xml:space="preserve">relating to a corporation that is </w:t>
      </w:r>
      <w:r w:rsidR="00854556" w:rsidRPr="00373FCB">
        <w:t>a Chapter 5 body corporate</w:t>
      </w:r>
      <w:r>
        <w:t xml:space="preserve"> under that Act and is or was an incorporated legal practice; or</w:t>
      </w:r>
    </w:p>
    <w:p w14:paraId="2C697286" w14:textId="77777777" w:rsidR="00F553BB" w:rsidRDefault="00F553BB" w:rsidP="00F553BB">
      <w:pPr>
        <w:pStyle w:val="Apara"/>
      </w:pPr>
      <w:r>
        <w:tab/>
        <w:t>(b)</w:t>
      </w:r>
      <w:r>
        <w:tab/>
        <w:t xml:space="preserve">relating to a corporation that is or was an incorporated legal practice becoming </w:t>
      </w:r>
      <w:r w:rsidR="00854556" w:rsidRPr="00373FCB">
        <w:t>a Chapter 5 body corporate</w:t>
      </w:r>
      <w:r>
        <w:t xml:space="preserve"> under that Act.</w:t>
      </w:r>
    </w:p>
    <w:p w14:paraId="645B36A6" w14:textId="77777777" w:rsidR="00F553BB" w:rsidRDefault="00F553BB" w:rsidP="00F553BB">
      <w:pPr>
        <w:pStyle w:val="Amain"/>
      </w:pPr>
      <w:r>
        <w:tab/>
        <w:t>(2)</w:t>
      </w:r>
      <w:r>
        <w:tab/>
        <w:t>The law society council is entitled to intervene in the proceeding, unless the court decides that the proceeding does not concern or affect the provision of legal services by the corporation.</w:t>
      </w:r>
    </w:p>
    <w:p w14:paraId="1A4C7272" w14:textId="77777777" w:rsidR="00F553BB" w:rsidRDefault="00F553BB" w:rsidP="00F553BB">
      <w:pPr>
        <w:pStyle w:val="Amain"/>
      </w:pPr>
      <w:r>
        <w:tab/>
        <w:t>(3)</w:t>
      </w:r>
      <w:r>
        <w:tab/>
        <w:t>In exercising its jurisdiction in the proceeding, the court may have regard to the interests of the clients of the corporation who have been or are to be provided with legal services by the corporation.</w:t>
      </w:r>
    </w:p>
    <w:p w14:paraId="01CF47B9" w14:textId="6734FFCB" w:rsidR="00F553BB" w:rsidRDefault="00F553BB" w:rsidP="00F553BB">
      <w:pPr>
        <w:pStyle w:val="Amain"/>
      </w:pPr>
      <w:r>
        <w:tab/>
        <w:t>(4)</w:t>
      </w:r>
      <w:r>
        <w:tab/>
        <w:t xml:space="preserve">Subsection (3) does not authorise the court to make any decision that is contrary to a specific provision of the </w:t>
      </w:r>
      <w:hyperlink r:id="rId56" w:tooltip="Act 2001 No 50 (Cwlth)" w:history="1">
        <w:r w:rsidRPr="00F61097">
          <w:rPr>
            <w:rStyle w:val="charCitHyperlinkAbbrev"/>
          </w:rPr>
          <w:t>Corporations Act</w:t>
        </w:r>
      </w:hyperlink>
      <w:r>
        <w:t>.</w:t>
      </w:r>
    </w:p>
    <w:p w14:paraId="07FF428D" w14:textId="5564F5B3" w:rsidR="00F553BB" w:rsidRDefault="00F553BB" w:rsidP="00F553BB">
      <w:pPr>
        <w:pStyle w:val="Amain"/>
        <w:keepNext/>
      </w:pPr>
      <w:r>
        <w:tab/>
        <w:t>(5)</w:t>
      </w:r>
      <w:r>
        <w:tab/>
        <w:t xml:space="preserve">The provisions of subsections (2) and (3) are declared to be Corporations legislation displacement provisions for the </w:t>
      </w:r>
      <w:hyperlink r:id="rId57" w:tooltip="Act 2001 No 50 (Cwlth)" w:history="1">
        <w:r w:rsidRPr="00F61097">
          <w:rPr>
            <w:rStyle w:val="charCitHyperlinkAbbrev"/>
          </w:rPr>
          <w:t>Corporations Act</w:t>
        </w:r>
      </w:hyperlink>
      <w:r>
        <w:t xml:space="preserve">, section 5G </w:t>
      </w:r>
      <w:r>
        <w:rPr>
          <w:iCs/>
        </w:rPr>
        <w:t xml:space="preserve">(Avoiding direct inconsistency arising between the Corporations legislation and State and Territory laws) </w:t>
      </w:r>
      <w:r>
        <w:t>in relation to the provisions of that Act, chapter 5.</w:t>
      </w:r>
    </w:p>
    <w:p w14:paraId="66A8D37E" w14:textId="6812FBE2" w:rsidR="00F553BB" w:rsidRDefault="00F553BB" w:rsidP="00F553BB">
      <w:pPr>
        <w:pStyle w:val="aNote"/>
      </w:pPr>
      <w:r>
        <w:rPr>
          <w:rStyle w:val="charItals"/>
        </w:rPr>
        <w:t>Note</w:t>
      </w:r>
      <w:r w:rsidRPr="00F61097">
        <w:tab/>
      </w:r>
      <w:r>
        <w:t xml:space="preserve">Subsection (5) ensures that that any provision of the </w:t>
      </w:r>
      <w:hyperlink r:id="rId58" w:tooltip="Act 2001 No 50 (Cwlth)" w:history="1">
        <w:r w:rsidRPr="00F61097">
          <w:rPr>
            <w:rStyle w:val="charCitHyperlinkAbbrev"/>
          </w:rPr>
          <w:t>Corporations Act</w:t>
        </w:r>
      </w:hyperlink>
      <w:r>
        <w:t xml:space="preserve"> </w:t>
      </w:r>
      <w:r>
        <w:rPr>
          <w:snapToGrid w:val="0"/>
        </w:rPr>
        <w:t xml:space="preserve">or the </w:t>
      </w:r>
      <w:hyperlink r:id="rId59" w:tooltip="Act 2001 No 51 (Cwlth)" w:history="1">
        <w:r w:rsidRPr="009163C9">
          <w:rPr>
            <w:rStyle w:val="charCitHyperlinkItal"/>
          </w:rPr>
          <w:t>Australian Securities and Investment Commission Act 2001</w:t>
        </w:r>
      </w:hyperlink>
      <w:r>
        <w:rPr>
          <w:snapToGrid w:val="0"/>
        </w:rPr>
        <w:t xml:space="preserve"> (Cwlth) </w:t>
      </w:r>
      <w:r>
        <w:t xml:space="preserve">with which s (2) and (3) would otherwise be inconsistent does not apply to the extent necessary to avoid the inconsistency. </w:t>
      </w:r>
    </w:p>
    <w:p w14:paraId="7E394551" w14:textId="77777777" w:rsidR="00F553BB" w:rsidRDefault="00F553BB" w:rsidP="00935FBB">
      <w:pPr>
        <w:pStyle w:val="AH5Sec"/>
        <w:keepLines/>
      </w:pPr>
      <w:bookmarkStart w:id="163" w:name="_Toc213680429"/>
      <w:r w:rsidRPr="00381DEF">
        <w:rPr>
          <w:rStyle w:val="CharSectNo"/>
        </w:rPr>
        <w:lastRenderedPageBreak/>
        <w:t>126</w:t>
      </w:r>
      <w:r>
        <w:tab/>
        <w:t>External administration proceedings under other legislation</w:t>
      </w:r>
      <w:bookmarkEnd w:id="163"/>
      <w:r>
        <w:t xml:space="preserve"> </w:t>
      </w:r>
    </w:p>
    <w:p w14:paraId="762527F6" w14:textId="5C3E6DC2" w:rsidR="00F553BB" w:rsidRDefault="00F553BB" w:rsidP="00935FBB">
      <w:pPr>
        <w:pStyle w:val="Amain"/>
        <w:keepLines/>
      </w:pPr>
      <w:r>
        <w:tab/>
        <w:t>(1)</w:t>
      </w:r>
      <w:r>
        <w:tab/>
        <w:t xml:space="preserve">This section applies to a proceeding for the external administration (however expressed) of a corporation that is or was an incorporated legal practice, but does not apply to a proceeding to which section 125 (External administration proceedings under </w:t>
      </w:r>
      <w:r w:rsidRPr="00EF1A07">
        <w:t>Corporations Act</w:t>
      </w:r>
      <w:r>
        <w:t>) applies.</w:t>
      </w:r>
    </w:p>
    <w:p w14:paraId="0A7B0C2B" w14:textId="77777777" w:rsidR="00F553BB" w:rsidRDefault="00F553BB" w:rsidP="00F553BB">
      <w:pPr>
        <w:pStyle w:val="Amain"/>
      </w:pPr>
      <w:r>
        <w:tab/>
        <w:t>(2)</w:t>
      </w:r>
      <w:r>
        <w:tab/>
        <w:t>The law society council is entitled to intervene in the proceeding, unless the court decides that the proceeding does not concern or affect the provision of legal services by the corporation.</w:t>
      </w:r>
    </w:p>
    <w:p w14:paraId="2D8E9494" w14:textId="77777777" w:rsidR="00F553BB" w:rsidRDefault="00F553BB" w:rsidP="00F553BB">
      <w:pPr>
        <w:pStyle w:val="Amain"/>
      </w:pPr>
      <w:r>
        <w:tab/>
        <w:t>(3)</w:t>
      </w:r>
      <w:r>
        <w:tab/>
        <w:t>In exercising its jurisdiction in the proceedings, the court may have regard to the interests of the clients of the corporation who have been or are to be provided with legal services by the corporation.</w:t>
      </w:r>
    </w:p>
    <w:p w14:paraId="51E6CC21" w14:textId="77777777" w:rsidR="00F553BB" w:rsidRDefault="00F553BB" w:rsidP="00F553BB">
      <w:pPr>
        <w:pStyle w:val="Amain"/>
      </w:pPr>
      <w:r>
        <w:tab/>
        <w:t>(4)</w:t>
      </w:r>
      <w:r>
        <w:tab/>
        <w:t>Subsection (3) does not authorise the court to make any decision that is contrary to a specific provision of any legislation applying to the corporation.</w:t>
      </w:r>
    </w:p>
    <w:p w14:paraId="1E31EA14" w14:textId="77777777" w:rsidR="00F553BB" w:rsidRDefault="00F553BB" w:rsidP="00F553BB">
      <w:pPr>
        <w:pStyle w:val="AH5Sec"/>
      </w:pPr>
      <w:bookmarkStart w:id="164" w:name="_Toc213680430"/>
      <w:r w:rsidRPr="00381DEF">
        <w:rPr>
          <w:rStyle w:val="CharSectNo"/>
        </w:rPr>
        <w:t>127</w:t>
      </w:r>
      <w:r>
        <w:tab/>
        <w:t>Incorporated legal practice subject to receivership under this Act and external administration under Corporations Act</w:t>
      </w:r>
      <w:bookmarkEnd w:id="164"/>
      <w:r>
        <w:t xml:space="preserve"> </w:t>
      </w:r>
    </w:p>
    <w:p w14:paraId="7BEDBDCE" w14:textId="77777777" w:rsidR="00F553BB" w:rsidRDefault="00F553BB" w:rsidP="00F553BB">
      <w:pPr>
        <w:pStyle w:val="Amain"/>
        <w:keepNext/>
      </w:pPr>
      <w:r>
        <w:tab/>
        <w:t>(1)</w:t>
      </w:r>
      <w:r>
        <w:tab/>
        <w:t>This section applies if a corporation that is or was an incorporated legal practice is the subject of both—</w:t>
      </w:r>
    </w:p>
    <w:p w14:paraId="6A977F0B" w14:textId="77777777" w:rsidR="00F553BB" w:rsidRDefault="00F553BB" w:rsidP="00F553BB">
      <w:pPr>
        <w:pStyle w:val="Apara"/>
      </w:pPr>
      <w:r>
        <w:tab/>
        <w:t>(a)</w:t>
      </w:r>
      <w:r>
        <w:tab/>
        <w:t>the appointment of a chapter 5 receiver; and</w:t>
      </w:r>
    </w:p>
    <w:p w14:paraId="50F1C8E6" w14:textId="6D71D037" w:rsidR="00F553BB" w:rsidRDefault="00F553BB" w:rsidP="00F553BB">
      <w:pPr>
        <w:pStyle w:val="Apara"/>
      </w:pPr>
      <w:r>
        <w:tab/>
        <w:t>(b)</w:t>
      </w:r>
      <w:r>
        <w:tab/>
        <w:t xml:space="preserve">the appointment of a </w:t>
      </w:r>
      <w:hyperlink r:id="rId60" w:tooltip="Act 2001 No 50 (Cwlth)" w:history="1">
        <w:r w:rsidRPr="00F61097">
          <w:rPr>
            <w:rStyle w:val="charCitHyperlinkAbbrev"/>
          </w:rPr>
          <w:t>Corporations Act</w:t>
        </w:r>
      </w:hyperlink>
      <w:r>
        <w:t xml:space="preserve"> administrator.</w:t>
      </w:r>
    </w:p>
    <w:p w14:paraId="66B4FBB7" w14:textId="63931B73" w:rsidR="00F553BB" w:rsidRDefault="00F553BB" w:rsidP="00F553BB">
      <w:pPr>
        <w:pStyle w:val="Amain"/>
      </w:pPr>
      <w:r>
        <w:tab/>
        <w:t>(2)</w:t>
      </w:r>
      <w:r>
        <w:tab/>
        <w:t xml:space="preserve">The chapter 5 receiver is under a duty to tell the </w:t>
      </w:r>
      <w:hyperlink r:id="rId61" w:tooltip="Act 2001 No 50 (Cwlth)" w:history="1">
        <w:r w:rsidRPr="00F61097">
          <w:rPr>
            <w:rStyle w:val="charCitHyperlinkAbbrev"/>
          </w:rPr>
          <w:t>Corporations Act</w:t>
        </w:r>
      </w:hyperlink>
      <w:r>
        <w:t xml:space="preserve"> administrator of the appointment of the chapter 5 receiver, whether the appointment precedes, follows or happens at the same time as the appointment of the </w:t>
      </w:r>
      <w:hyperlink r:id="rId62" w:tooltip="Act 2001 No 50 (Cwlth)" w:history="1">
        <w:r w:rsidRPr="00F61097">
          <w:rPr>
            <w:rStyle w:val="charCitHyperlinkAbbrev"/>
          </w:rPr>
          <w:t>Corporations Act</w:t>
        </w:r>
      </w:hyperlink>
      <w:r>
        <w:t xml:space="preserve"> administrator.</w:t>
      </w:r>
    </w:p>
    <w:p w14:paraId="4829855B" w14:textId="2C28E5F3" w:rsidR="00F553BB" w:rsidRDefault="00F553BB" w:rsidP="007B7E8A">
      <w:pPr>
        <w:pStyle w:val="Amain"/>
        <w:keepLines/>
      </w:pPr>
      <w:r>
        <w:lastRenderedPageBreak/>
        <w:tab/>
        <w:t>(3)</w:t>
      </w:r>
      <w:r>
        <w:tab/>
        <w:t xml:space="preserve">The chapter 5 receiver or the </w:t>
      </w:r>
      <w:hyperlink r:id="rId63" w:tooltip="Act 2001 No 50 (Cwlth)" w:history="1">
        <w:r w:rsidRPr="00F61097">
          <w:rPr>
            <w:rStyle w:val="charCitHyperlinkAbbrev"/>
          </w:rPr>
          <w:t>Corporations Act</w:t>
        </w:r>
      </w:hyperlink>
      <w:r>
        <w:t xml:space="preserve"> administrator (or both of them jointly) may apply to the Supreme Court for the resolution of issues arising from or in relation to the dual appointments and their respective powers, except if proceedings mentioned in section 125 (External administration proceedings under </w:t>
      </w:r>
      <w:hyperlink r:id="rId64" w:tooltip="Act 2001 No 50 (Cwlth)" w:history="1">
        <w:r w:rsidRPr="00F61097">
          <w:rPr>
            <w:rStyle w:val="charCitHyperlinkAbbrev"/>
          </w:rPr>
          <w:t>Corporations Act</w:t>
        </w:r>
      </w:hyperlink>
      <w:r>
        <w:t>) have been started.</w:t>
      </w:r>
    </w:p>
    <w:p w14:paraId="7BEDC0C8" w14:textId="03BA7765" w:rsidR="00F553BB" w:rsidRDefault="00F553BB" w:rsidP="00F553BB">
      <w:pPr>
        <w:pStyle w:val="Amain"/>
        <w:keepLines/>
      </w:pPr>
      <w:r>
        <w:tab/>
        <w:t>(4)</w:t>
      </w:r>
      <w:r>
        <w:tab/>
        <w:t xml:space="preserve">The Supreme Court may make any orders it considers appropriate, and no liability attaches to the chapter 5 receiver or the </w:t>
      </w:r>
      <w:hyperlink r:id="rId65" w:tooltip="Act 2001 No 50 (Cwlth)" w:history="1">
        <w:r w:rsidRPr="00F61097">
          <w:rPr>
            <w:rStyle w:val="charCitHyperlinkAbbrev"/>
          </w:rPr>
          <w:t>Corporations Act</w:t>
        </w:r>
      </w:hyperlink>
      <w:r>
        <w:t xml:space="preserve"> administrator for any act or omission done by the receiver or administrator honestly for the purpose of carrying out or acting in accordance with the orders.</w:t>
      </w:r>
    </w:p>
    <w:p w14:paraId="6B09B8DB" w14:textId="77777777" w:rsidR="00F553BB" w:rsidRDefault="00F553BB" w:rsidP="00F553BB">
      <w:pPr>
        <w:pStyle w:val="Amain"/>
      </w:pPr>
      <w:r>
        <w:tab/>
        <w:t>(5)</w:t>
      </w:r>
      <w:r>
        <w:tab/>
        <w:t>The law society council is entitled to intervene in the proceeding, unless the court decides that the proceeding does not concern or affect the provision of legal services by the corporation.</w:t>
      </w:r>
    </w:p>
    <w:p w14:paraId="6F05A1AB" w14:textId="7530DC0F" w:rsidR="00F553BB" w:rsidRDefault="00F553BB" w:rsidP="00E255D6">
      <w:pPr>
        <w:pStyle w:val="Amain"/>
        <w:keepNext/>
        <w:keepLines/>
      </w:pPr>
      <w:r>
        <w:tab/>
        <w:t>(6)</w:t>
      </w:r>
      <w:r>
        <w:tab/>
        <w:t xml:space="preserve">The provisions of subsections (3) and (4) are declared to be Corporations legislation displacement provisions for the </w:t>
      </w:r>
      <w:hyperlink r:id="rId66" w:tooltip="Act 2001 No 50 (Cwlth)" w:history="1">
        <w:r w:rsidRPr="00F61097">
          <w:rPr>
            <w:rStyle w:val="charCitHyperlinkAbbrev"/>
          </w:rPr>
          <w:t>Corporations Act</w:t>
        </w:r>
      </w:hyperlink>
      <w:r>
        <w:t>, section 5G (Avoiding direct inconsistency arising between the Corporations legislation and State and Territory laws) in relation to the provisions of that Act, chapter 5.</w:t>
      </w:r>
    </w:p>
    <w:p w14:paraId="4617FD8E" w14:textId="34BE590E" w:rsidR="00F553BB" w:rsidRDefault="00F553BB" w:rsidP="00F553BB">
      <w:pPr>
        <w:pStyle w:val="aNote"/>
      </w:pPr>
      <w:r>
        <w:rPr>
          <w:rStyle w:val="charItals"/>
        </w:rPr>
        <w:t>Note</w:t>
      </w:r>
      <w:r w:rsidRPr="00F61097">
        <w:tab/>
      </w:r>
      <w:r>
        <w:t xml:space="preserve">Subsection (6) ensures that that any provision of the </w:t>
      </w:r>
      <w:hyperlink r:id="rId67" w:tooltip="Act 2001 No 50 (Cwlth)" w:history="1">
        <w:r w:rsidRPr="00F61097">
          <w:rPr>
            <w:rStyle w:val="charCitHyperlinkAbbrev"/>
          </w:rPr>
          <w:t>Corporations Act</w:t>
        </w:r>
      </w:hyperlink>
      <w:r>
        <w:t xml:space="preserve"> </w:t>
      </w:r>
      <w:r>
        <w:rPr>
          <w:snapToGrid w:val="0"/>
        </w:rPr>
        <w:t xml:space="preserve">or the </w:t>
      </w:r>
      <w:hyperlink r:id="rId68" w:tooltip="Act 2001 No 51 (Cwlth)" w:history="1">
        <w:r w:rsidRPr="009163C9">
          <w:rPr>
            <w:rStyle w:val="charCitHyperlinkItal"/>
          </w:rPr>
          <w:t>Australian Securities and Investment Commission Act 2001</w:t>
        </w:r>
      </w:hyperlink>
      <w:r>
        <w:rPr>
          <w:snapToGrid w:val="0"/>
        </w:rPr>
        <w:t xml:space="preserve"> (Cwlth) </w:t>
      </w:r>
      <w:r>
        <w:t xml:space="preserve">with which s (3) and (4) would otherwise be inconsistent does not apply to the extent necessary to avoid the inconsistency. </w:t>
      </w:r>
    </w:p>
    <w:p w14:paraId="216701BC" w14:textId="77777777" w:rsidR="00F553BB" w:rsidRDefault="00F553BB" w:rsidP="00F553BB">
      <w:pPr>
        <w:pStyle w:val="Amain"/>
        <w:keepNext/>
      </w:pPr>
      <w:r>
        <w:tab/>
        <w:t>(7)</w:t>
      </w:r>
      <w:r>
        <w:tab/>
        <w:t>In this section:</w:t>
      </w:r>
    </w:p>
    <w:p w14:paraId="07BA5846" w14:textId="77777777" w:rsidR="00F553BB" w:rsidRDefault="00F553BB" w:rsidP="00F553BB">
      <w:pPr>
        <w:pStyle w:val="aDef"/>
        <w:rPr>
          <w:b/>
          <w:spacing w:val="-5"/>
          <w:sz w:val="23"/>
        </w:rPr>
      </w:pPr>
      <w:r>
        <w:rPr>
          <w:rStyle w:val="charBoldItals"/>
        </w:rPr>
        <w:t>chapter 5 receiver</w:t>
      </w:r>
      <w:r>
        <w:t xml:space="preserve"> means a receiver appointed under chapter 5.</w:t>
      </w:r>
    </w:p>
    <w:p w14:paraId="12D93A24" w14:textId="77777777" w:rsidR="00F553BB" w:rsidRDefault="00F553BB" w:rsidP="00F553BB">
      <w:pPr>
        <w:pStyle w:val="aDef"/>
        <w:keepNext/>
      </w:pPr>
      <w:r>
        <w:rPr>
          <w:rStyle w:val="charBoldItals"/>
        </w:rPr>
        <w:t>Corporations Act administrator</w:t>
      </w:r>
      <w:r>
        <w:t xml:space="preserve"> means—</w:t>
      </w:r>
    </w:p>
    <w:p w14:paraId="32984036" w14:textId="7EBECBC2" w:rsidR="00F553BB" w:rsidRDefault="00F553BB" w:rsidP="00F553BB">
      <w:pPr>
        <w:pStyle w:val="aDefpara"/>
      </w:pPr>
      <w:r>
        <w:tab/>
        <w:t>(a)</w:t>
      </w:r>
      <w:r>
        <w:tab/>
        <w:t xml:space="preserve">a receiver, receiver and manager, liquidator (including a provisional liquidator), controller, administrator or deed administrator appointed under the </w:t>
      </w:r>
      <w:hyperlink r:id="rId69" w:tooltip="Act 2001 No 50 (Cwlth)" w:history="1">
        <w:r w:rsidRPr="00F61097">
          <w:rPr>
            <w:rStyle w:val="charCitHyperlinkAbbrev"/>
          </w:rPr>
          <w:t>Corporations Act</w:t>
        </w:r>
      </w:hyperlink>
      <w:r>
        <w:t>; or</w:t>
      </w:r>
    </w:p>
    <w:p w14:paraId="15E415E3" w14:textId="77777777" w:rsidR="00F553BB" w:rsidRDefault="00F553BB" w:rsidP="00F553BB">
      <w:pPr>
        <w:pStyle w:val="aDefpara"/>
      </w:pPr>
      <w:r>
        <w:tab/>
        <w:t>(b)</w:t>
      </w:r>
      <w:r>
        <w:tab/>
        <w:t>a person who is appointed to exercise powers under that Act and who is prescribed by regulation for this definition.</w:t>
      </w:r>
    </w:p>
    <w:p w14:paraId="6A2856C4" w14:textId="77777777" w:rsidR="00F553BB" w:rsidRDefault="00F553BB" w:rsidP="00F553BB">
      <w:pPr>
        <w:pStyle w:val="AH5Sec"/>
      </w:pPr>
      <w:bookmarkStart w:id="165" w:name="_Toc213680431"/>
      <w:r w:rsidRPr="00381DEF">
        <w:rPr>
          <w:rStyle w:val="CharSectNo"/>
        </w:rPr>
        <w:lastRenderedPageBreak/>
        <w:t>128</w:t>
      </w:r>
      <w:r>
        <w:tab/>
        <w:t>Incorporated legal practice subject to receivership under this Act and external administration under other legislation</w:t>
      </w:r>
      <w:bookmarkEnd w:id="165"/>
      <w:r>
        <w:t xml:space="preserve"> </w:t>
      </w:r>
    </w:p>
    <w:p w14:paraId="28958AFA" w14:textId="77777777" w:rsidR="00F553BB" w:rsidRDefault="00F553BB" w:rsidP="00F553BB">
      <w:pPr>
        <w:pStyle w:val="Amain"/>
      </w:pPr>
      <w:r>
        <w:tab/>
        <w:t>(1)</w:t>
      </w:r>
      <w:r>
        <w:tab/>
        <w:t>This section applies if a corporation that is or was an incorporated legal practice is the subject of both—</w:t>
      </w:r>
    </w:p>
    <w:p w14:paraId="0C015045" w14:textId="77777777" w:rsidR="00F553BB" w:rsidRDefault="00F553BB" w:rsidP="00F553BB">
      <w:pPr>
        <w:pStyle w:val="Apara"/>
      </w:pPr>
      <w:r>
        <w:tab/>
        <w:t>(a)</w:t>
      </w:r>
      <w:r>
        <w:tab/>
        <w:t>the appointment of a chapter 5 receiver; and</w:t>
      </w:r>
    </w:p>
    <w:p w14:paraId="29712A6E" w14:textId="77777777" w:rsidR="00F553BB" w:rsidRDefault="00F553BB" w:rsidP="00F553BB">
      <w:pPr>
        <w:pStyle w:val="Apara"/>
      </w:pPr>
      <w:r>
        <w:tab/>
        <w:t>(b)</w:t>
      </w:r>
      <w:r>
        <w:tab/>
        <w:t>the appointment of an external administrator.</w:t>
      </w:r>
    </w:p>
    <w:p w14:paraId="75757CBF" w14:textId="77777777" w:rsidR="00F553BB" w:rsidRDefault="00F553BB" w:rsidP="00F553BB">
      <w:pPr>
        <w:pStyle w:val="Amain"/>
      </w:pPr>
      <w:r>
        <w:tab/>
        <w:t>(2)</w:t>
      </w:r>
      <w:r>
        <w:tab/>
        <w:t>The chapter 5 receiver is under a duty to tell the external administrator of the appointment of the chapter 5 receiver, whether the appointment precedes, follows or happens at the same time as the appointment of the external administrator.</w:t>
      </w:r>
    </w:p>
    <w:p w14:paraId="373FB3D5" w14:textId="77777777" w:rsidR="00F553BB" w:rsidRDefault="00F553BB" w:rsidP="00F553BB">
      <w:pPr>
        <w:pStyle w:val="Amain"/>
      </w:pPr>
      <w:r>
        <w:tab/>
        <w:t>(3)</w:t>
      </w:r>
      <w:r>
        <w:tab/>
        <w:t>The chapter 5 receiver or the external administrator (or both of them jointly) may apply to the Supreme Court for the resolution of issues arising from or in relation to the dual appointments and their respective powers.</w:t>
      </w:r>
    </w:p>
    <w:p w14:paraId="21E2C361" w14:textId="77777777" w:rsidR="00F553BB" w:rsidRDefault="00F553BB" w:rsidP="00F553BB">
      <w:pPr>
        <w:pStyle w:val="Amain"/>
      </w:pPr>
      <w:r>
        <w:tab/>
        <w:t>(4)</w:t>
      </w:r>
      <w:r>
        <w:tab/>
        <w:t>The Supreme Court may make any orders it considers appropriate, and no liability attaches to the chapter 5 receiver or the external administrator for any act or omission done by the receiver or administrator honestly for the purpose of carrying out or acting in accordance with the orders.</w:t>
      </w:r>
    </w:p>
    <w:p w14:paraId="136E2147" w14:textId="77777777" w:rsidR="00F553BB" w:rsidRDefault="00F553BB" w:rsidP="00F553BB">
      <w:pPr>
        <w:pStyle w:val="Amain"/>
      </w:pPr>
      <w:r>
        <w:tab/>
        <w:t>(5)</w:t>
      </w:r>
      <w:r>
        <w:tab/>
        <w:t>The law society council is entitled to intervene in the proceeding, unless the court decides that the proceeding does not concern or affect the provision of legal services by the corporation.</w:t>
      </w:r>
    </w:p>
    <w:p w14:paraId="02FF6DC0" w14:textId="77777777" w:rsidR="00F553BB" w:rsidRDefault="00F553BB" w:rsidP="00F553BB">
      <w:pPr>
        <w:pStyle w:val="Amain"/>
        <w:keepNext/>
      </w:pPr>
      <w:r>
        <w:tab/>
        <w:t>(6)</w:t>
      </w:r>
      <w:r>
        <w:tab/>
        <w:t>In this section:</w:t>
      </w:r>
    </w:p>
    <w:p w14:paraId="1C2200C5" w14:textId="77777777" w:rsidR="00F553BB" w:rsidRDefault="00F553BB" w:rsidP="00F553BB">
      <w:pPr>
        <w:pStyle w:val="aDef"/>
      </w:pPr>
      <w:r>
        <w:rPr>
          <w:rStyle w:val="charBoldItals"/>
        </w:rPr>
        <w:t>chapter 5 receiver</w:t>
      </w:r>
      <w:r>
        <w:t xml:space="preserve"> means a receiver appointed under chapter 5.</w:t>
      </w:r>
    </w:p>
    <w:p w14:paraId="5F844AE0" w14:textId="77777777" w:rsidR="00F553BB" w:rsidRDefault="00F553BB" w:rsidP="00F553BB">
      <w:pPr>
        <w:pStyle w:val="aDef"/>
      </w:pPr>
      <w:r>
        <w:rPr>
          <w:rStyle w:val="charBoldItals"/>
        </w:rPr>
        <w:t>external administrator</w:t>
      </w:r>
      <w:r>
        <w:t xml:space="preserve"> means a person who is appointed to exercise powers under other legislation (whether or not ACT legislation) and who is prescribed by regulation for this definition.</w:t>
      </w:r>
    </w:p>
    <w:p w14:paraId="713964E4" w14:textId="77777777" w:rsidR="00F553BB" w:rsidRDefault="00F553BB" w:rsidP="00F553BB">
      <w:pPr>
        <w:pStyle w:val="AH5Sec"/>
      </w:pPr>
      <w:bookmarkStart w:id="166" w:name="_Toc213680432"/>
      <w:r w:rsidRPr="00381DEF">
        <w:rPr>
          <w:rStyle w:val="CharSectNo"/>
        </w:rPr>
        <w:lastRenderedPageBreak/>
        <w:t>129</w:t>
      </w:r>
      <w:r>
        <w:tab/>
        <w:t>Cooperation between courts—powers under pt 2.6</w:t>
      </w:r>
      <w:bookmarkEnd w:id="166"/>
      <w:r>
        <w:t xml:space="preserve"> </w:t>
      </w:r>
    </w:p>
    <w:p w14:paraId="41E05FC9" w14:textId="77777777" w:rsidR="00F553BB" w:rsidRDefault="00F553BB" w:rsidP="00F553BB">
      <w:pPr>
        <w:pStyle w:val="Amainreturn"/>
      </w:pPr>
      <w:r>
        <w:t>An ACT court may make arrangements for communicating and cooperating with other courts or tribunals in relation to the exercise of powers under this part.</w:t>
      </w:r>
    </w:p>
    <w:p w14:paraId="57C77DA8" w14:textId="77777777" w:rsidR="00F553BB" w:rsidRDefault="00F553BB" w:rsidP="00F553BB">
      <w:pPr>
        <w:pStyle w:val="AH5Sec"/>
      </w:pPr>
      <w:bookmarkStart w:id="167" w:name="_Toc213680433"/>
      <w:r w:rsidRPr="00381DEF">
        <w:rPr>
          <w:rStyle w:val="CharSectNo"/>
        </w:rPr>
        <w:t>130</w:t>
      </w:r>
      <w:r>
        <w:tab/>
        <w:t>Relationship of Act to constitution of incorporated legal practices</w:t>
      </w:r>
      <w:bookmarkEnd w:id="167"/>
      <w:r>
        <w:t xml:space="preserve"> </w:t>
      </w:r>
    </w:p>
    <w:p w14:paraId="1B2C757E" w14:textId="77777777" w:rsidR="00F553BB" w:rsidRDefault="00F553BB" w:rsidP="00F553BB">
      <w:pPr>
        <w:pStyle w:val="Amainreturn"/>
        <w:keepNext/>
      </w:pPr>
      <w:r>
        <w:t>The provisions of this Act that apply to a corporation that is or was an incorporated legal practice prevail, to the extent of any inconsistency, over the constitution or other constituent documents of the corporation.</w:t>
      </w:r>
    </w:p>
    <w:p w14:paraId="13A425FD"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B520BC4" w14:textId="77777777" w:rsidR="00F553BB" w:rsidRDefault="00F553BB" w:rsidP="00F553BB">
      <w:pPr>
        <w:pStyle w:val="AH5Sec"/>
      </w:pPr>
      <w:bookmarkStart w:id="168" w:name="_Toc213680434"/>
      <w:r w:rsidRPr="00381DEF">
        <w:rPr>
          <w:rStyle w:val="CharSectNo"/>
        </w:rPr>
        <w:t>131</w:t>
      </w:r>
      <w:r>
        <w:tab/>
        <w:t>Relationship of Act to legislation establishing incorporated legal practices</w:t>
      </w:r>
      <w:bookmarkEnd w:id="168"/>
      <w:r>
        <w:t xml:space="preserve"> </w:t>
      </w:r>
    </w:p>
    <w:p w14:paraId="359A222A" w14:textId="0D7729FF" w:rsidR="00F553BB" w:rsidRDefault="00F553BB" w:rsidP="00F553BB">
      <w:pPr>
        <w:pStyle w:val="Amain"/>
      </w:pPr>
      <w:r>
        <w:tab/>
        <w:t>(1)</w:t>
      </w:r>
      <w:r>
        <w:tab/>
        <w:t xml:space="preserve">This section applies to a corporation that is established under a law (whether or not ACT legislation) and is or was an incorporated legal practice, but is not a company within the meaning of the </w:t>
      </w:r>
      <w:hyperlink r:id="rId70" w:tooltip="Act 2001 No 50 (Cwlth)" w:history="1">
        <w:r w:rsidRPr="00F61097">
          <w:rPr>
            <w:rStyle w:val="charCitHyperlinkAbbrev"/>
          </w:rPr>
          <w:t>Corporations Act</w:t>
        </w:r>
      </w:hyperlink>
      <w:r>
        <w:t>.</w:t>
      </w:r>
    </w:p>
    <w:p w14:paraId="751D756E" w14:textId="77777777" w:rsidR="00F553BB" w:rsidRDefault="00F553BB" w:rsidP="00F553BB">
      <w:pPr>
        <w:pStyle w:val="Amain"/>
        <w:keepNext/>
      </w:pPr>
      <w:r>
        <w:tab/>
        <w:t>(2)</w:t>
      </w:r>
      <w:r>
        <w:tab/>
        <w:t>The provisions of this Act that apply to a corporation that is or was an incorporated legal practice prevail, to the extent of any inconsistency, over provisions of the legislation under which the corporation is established or regulated that are prescribed by regulation.</w:t>
      </w:r>
    </w:p>
    <w:p w14:paraId="062EE47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FFE70AE" w14:textId="77777777" w:rsidR="00F553BB" w:rsidRDefault="00F553BB" w:rsidP="00935FBB">
      <w:pPr>
        <w:pStyle w:val="AH5Sec"/>
        <w:keepLines/>
      </w:pPr>
      <w:bookmarkStart w:id="169" w:name="_Toc213680435"/>
      <w:r w:rsidRPr="00381DEF">
        <w:rPr>
          <w:rStyle w:val="CharSectNo"/>
        </w:rPr>
        <w:lastRenderedPageBreak/>
        <w:t>132</w:t>
      </w:r>
      <w:r>
        <w:tab/>
        <w:t>Relationship of Act to Corporations legislation</w:t>
      </w:r>
      <w:bookmarkEnd w:id="169"/>
    </w:p>
    <w:p w14:paraId="6F35B4CD" w14:textId="30A4403D" w:rsidR="00F553BB" w:rsidRDefault="00F553BB" w:rsidP="00935FBB">
      <w:pPr>
        <w:pStyle w:val="Amain"/>
        <w:keepNext/>
        <w:keepLines/>
      </w:pPr>
      <w:r>
        <w:tab/>
        <w:t>(1)</w:t>
      </w:r>
      <w:r>
        <w:tab/>
        <w:t xml:space="preserve">A regulation may declare any provision of this Act that relates to a corporation that is or was an incorporated legal practice to be a Corporations legislation displacement provision for the </w:t>
      </w:r>
      <w:hyperlink r:id="rId71" w:tooltip="Act 2001 No 50 (Cwlth)" w:history="1">
        <w:r w:rsidRPr="00F61097">
          <w:rPr>
            <w:rStyle w:val="charCitHyperlinkAbbrev"/>
          </w:rPr>
          <w:t>Corporations Act</w:t>
        </w:r>
      </w:hyperlink>
      <w:r>
        <w:t>, section 5G (Avoiding direct inconsistency arising between the Corporations legislation and State and Territory laws).</w:t>
      </w:r>
    </w:p>
    <w:p w14:paraId="7A660465" w14:textId="348F89E5" w:rsidR="00F553BB" w:rsidRDefault="00F553BB" w:rsidP="00F553BB">
      <w:pPr>
        <w:pStyle w:val="aNote"/>
        <w:keepNext/>
      </w:pPr>
      <w:r>
        <w:rPr>
          <w:rStyle w:val="charItals"/>
        </w:rPr>
        <w:t>Note 1</w:t>
      </w:r>
      <w:r w:rsidRPr="00F61097">
        <w:tab/>
      </w:r>
      <w:r>
        <w:t xml:space="preserve">The declaration of a provision ensures that that any provision of the </w:t>
      </w:r>
      <w:hyperlink r:id="rId72" w:tooltip="Act 2001 No 50 (Cwlth)" w:history="1">
        <w:r w:rsidRPr="00F61097">
          <w:rPr>
            <w:rStyle w:val="charCitHyperlinkAbbrev"/>
          </w:rPr>
          <w:t>Corporations Act</w:t>
        </w:r>
      </w:hyperlink>
      <w:r>
        <w:t xml:space="preserve"> </w:t>
      </w:r>
      <w:r>
        <w:rPr>
          <w:snapToGrid w:val="0"/>
        </w:rPr>
        <w:t xml:space="preserve">or the </w:t>
      </w:r>
      <w:hyperlink r:id="rId73" w:tooltip="Act 2001 No 51 (Cwlth)" w:history="1">
        <w:r w:rsidRPr="009163C9">
          <w:rPr>
            <w:rStyle w:val="charCitHyperlinkItal"/>
          </w:rPr>
          <w:t>Australian Securities and Investment Commission Act 2001</w:t>
        </w:r>
      </w:hyperlink>
      <w:r>
        <w:rPr>
          <w:snapToGrid w:val="0"/>
        </w:rPr>
        <w:t xml:space="preserve"> (Cwlth) </w:t>
      </w:r>
      <w:r>
        <w:t xml:space="preserve">with which the provision would otherwise be inconsistent does not apply to the extent necessary to avoid the inconsistency. </w:t>
      </w:r>
    </w:p>
    <w:p w14:paraId="36C3947F" w14:textId="77777777" w:rsidR="00F553BB" w:rsidRDefault="00F553BB" w:rsidP="00F553BB">
      <w:pPr>
        <w:pStyle w:val="aNote"/>
      </w:pPr>
      <w:r>
        <w:rPr>
          <w:rStyle w:val="charItals"/>
        </w:rPr>
        <w:t>Note 2</w:t>
      </w:r>
      <w:r>
        <w:rPr>
          <w:rStyle w:val="charItals"/>
        </w:rPr>
        <w:tab/>
      </w:r>
      <w:r>
        <w:rPr>
          <w:rStyle w:val="charBoldItals"/>
        </w:rPr>
        <w:t>This Act</w:t>
      </w:r>
      <w:r>
        <w:t xml:space="preserve"> is defined in the dictionary.</w:t>
      </w:r>
    </w:p>
    <w:p w14:paraId="0824A515" w14:textId="70222C4C" w:rsidR="00F553BB" w:rsidRDefault="00F553BB" w:rsidP="00F553BB">
      <w:pPr>
        <w:pStyle w:val="Amain"/>
      </w:pPr>
      <w:r>
        <w:tab/>
        <w:t>(2)</w:t>
      </w:r>
      <w:r>
        <w:tab/>
        <w:t xml:space="preserve">A regulation may declare any matter relating to a corporation that is or was an incorporated legal practice, and that is prohibited, required, authorised or permitted under this Act, to be an excluded matter for the </w:t>
      </w:r>
      <w:hyperlink r:id="rId74" w:tooltip="Act 2001 No 50 (Cwlth)" w:history="1">
        <w:r w:rsidRPr="00F61097">
          <w:rPr>
            <w:rStyle w:val="charCitHyperlinkAbbrev"/>
          </w:rPr>
          <w:t>Corporations Act</w:t>
        </w:r>
      </w:hyperlink>
      <w:r>
        <w:t>, section 5F in relation to—</w:t>
      </w:r>
    </w:p>
    <w:p w14:paraId="00DDBB0C" w14:textId="77777777" w:rsidR="00F553BB" w:rsidRDefault="00F553BB" w:rsidP="00F553BB">
      <w:pPr>
        <w:pStyle w:val="Apara"/>
      </w:pPr>
      <w:r>
        <w:tab/>
        <w:t>(a)</w:t>
      </w:r>
      <w:r>
        <w:tab/>
        <w:t>all of the Corporations legislation; or</w:t>
      </w:r>
    </w:p>
    <w:p w14:paraId="555D7979" w14:textId="77777777" w:rsidR="00F553BB" w:rsidRDefault="00F553BB" w:rsidP="00F553BB">
      <w:pPr>
        <w:pStyle w:val="Apara"/>
      </w:pPr>
      <w:r>
        <w:tab/>
        <w:t>(b)</w:t>
      </w:r>
      <w:r>
        <w:tab/>
        <w:t>a stated provision of the Corporations legislation; or</w:t>
      </w:r>
    </w:p>
    <w:p w14:paraId="7E0A070C" w14:textId="77777777" w:rsidR="00F553BB" w:rsidRDefault="00F553BB" w:rsidP="00F553BB">
      <w:pPr>
        <w:pStyle w:val="Apara"/>
      </w:pPr>
      <w:r>
        <w:tab/>
        <w:t>(c)</w:t>
      </w:r>
      <w:r>
        <w:tab/>
        <w:t>the Corporations legislation other than a stated provision; or</w:t>
      </w:r>
    </w:p>
    <w:p w14:paraId="61BD58D5" w14:textId="77777777" w:rsidR="00F553BB" w:rsidRDefault="00F553BB" w:rsidP="00F553BB">
      <w:pPr>
        <w:pStyle w:val="Apara"/>
      </w:pPr>
      <w:r>
        <w:tab/>
        <w:t>(d)</w:t>
      </w:r>
      <w:r>
        <w:tab/>
        <w:t>the Corporations legislation otherwise than to a stated extent.</w:t>
      </w:r>
    </w:p>
    <w:p w14:paraId="3805DEC9" w14:textId="77777777" w:rsidR="00F553BB" w:rsidRDefault="00F553BB" w:rsidP="00F553BB">
      <w:pPr>
        <w:pStyle w:val="Amain"/>
        <w:keepNext/>
      </w:pPr>
      <w:r>
        <w:tab/>
        <w:t>(3)</w:t>
      </w:r>
      <w:r>
        <w:tab/>
        <w:t>In this section:</w:t>
      </w:r>
    </w:p>
    <w:p w14:paraId="5440A514" w14:textId="77777777" w:rsidR="00F553BB" w:rsidRDefault="00F553BB" w:rsidP="00F553BB">
      <w:pPr>
        <w:pStyle w:val="aDef"/>
      </w:pPr>
      <w:r>
        <w:rPr>
          <w:rStyle w:val="charBoldItals"/>
        </w:rPr>
        <w:t>matter</w:t>
      </w:r>
      <w:r>
        <w:t xml:space="preserve"> includes act, omission, body, person or thing.</w:t>
      </w:r>
    </w:p>
    <w:p w14:paraId="4F09C4DC" w14:textId="77777777" w:rsidR="00F553BB" w:rsidRDefault="00F553BB" w:rsidP="00F553BB">
      <w:pPr>
        <w:pStyle w:val="AH5Sec"/>
      </w:pPr>
      <w:bookmarkStart w:id="170" w:name="_Toc213680436"/>
      <w:r w:rsidRPr="00381DEF">
        <w:rPr>
          <w:rStyle w:val="CharSectNo"/>
        </w:rPr>
        <w:t>133</w:t>
      </w:r>
      <w:r>
        <w:tab/>
        <w:t>Undue influence—incorporated legal practices</w:t>
      </w:r>
      <w:bookmarkEnd w:id="170"/>
      <w:r>
        <w:t xml:space="preserve"> </w:t>
      </w:r>
    </w:p>
    <w:p w14:paraId="44D20889" w14:textId="77777777" w:rsidR="00F553BB" w:rsidRDefault="00F553BB" w:rsidP="00F553BB">
      <w:pPr>
        <w:pStyle w:val="Amain"/>
        <w:keepNext/>
      </w:pPr>
      <w:r>
        <w:tab/>
        <w:t>(1)</w:t>
      </w:r>
      <w:r>
        <w:tab/>
        <w:t>A person commits an offence if—</w:t>
      </w:r>
    </w:p>
    <w:p w14:paraId="489E36BA" w14:textId="77777777" w:rsidR="00F553BB" w:rsidRDefault="00F553BB" w:rsidP="00F553BB">
      <w:pPr>
        <w:pStyle w:val="Apara"/>
      </w:pPr>
      <w:r>
        <w:tab/>
        <w:t>(a)</w:t>
      </w:r>
      <w:r>
        <w:tab/>
        <w:t>the person causes or induces someone else to contravene this Act or the person’s professional obligations as an Australian legal practitioner; and</w:t>
      </w:r>
    </w:p>
    <w:p w14:paraId="78A657EE" w14:textId="77777777" w:rsidR="00F553BB" w:rsidRDefault="00F553BB" w:rsidP="007B7E8A">
      <w:pPr>
        <w:pStyle w:val="Apara"/>
        <w:keepNext/>
      </w:pPr>
      <w:r>
        <w:lastRenderedPageBreak/>
        <w:tab/>
        <w:t>(b)</w:t>
      </w:r>
      <w:r>
        <w:tab/>
        <w:t>the other person is—</w:t>
      </w:r>
    </w:p>
    <w:p w14:paraId="208847EA" w14:textId="77777777" w:rsidR="00F553BB" w:rsidRDefault="00F553BB" w:rsidP="00F553BB">
      <w:pPr>
        <w:pStyle w:val="Asubpara"/>
      </w:pPr>
      <w:r>
        <w:tab/>
        <w:t>(i)</w:t>
      </w:r>
      <w:r>
        <w:tab/>
        <w:t>a legal practitioner director of an incorporated legal practice; or</w:t>
      </w:r>
    </w:p>
    <w:p w14:paraId="273B98A0" w14:textId="77777777" w:rsidR="00F553BB" w:rsidRDefault="00F553BB" w:rsidP="00F553BB">
      <w:pPr>
        <w:pStyle w:val="Asubpara"/>
        <w:keepNext/>
      </w:pPr>
      <w:r>
        <w:tab/>
        <w:t>(ii)</w:t>
      </w:r>
      <w:r>
        <w:tab/>
        <w:t>another Australian legal practitioner who provides legal services on behalf of an incorporated legal practice.</w:t>
      </w:r>
    </w:p>
    <w:p w14:paraId="345B09F1" w14:textId="77777777" w:rsidR="00F553BB" w:rsidRDefault="00F553BB" w:rsidP="00F553BB">
      <w:pPr>
        <w:pStyle w:val="Penalty"/>
        <w:keepNext/>
      </w:pPr>
      <w:r>
        <w:t>Maximum penalty:  50 penalty units.</w:t>
      </w:r>
    </w:p>
    <w:p w14:paraId="239937E5"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80221C2" w14:textId="77777777" w:rsidR="00F553BB" w:rsidRDefault="00F553BB" w:rsidP="00F553BB">
      <w:pPr>
        <w:pStyle w:val="Amain"/>
      </w:pPr>
      <w:r>
        <w:tab/>
        <w:t>(2)</w:t>
      </w:r>
      <w:r>
        <w:tab/>
        <w:t>This section applies to the person whether or not the person is an officer or employee of the incorporated legal practice.</w:t>
      </w:r>
    </w:p>
    <w:p w14:paraId="14D5F9F4" w14:textId="77777777" w:rsidR="00F553BB" w:rsidRPr="00381DEF" w:rsidRDefault="00F553BB" w:rsidP="00F553BB">
      <w:pPr>
        <w:pStyle w:val="AH3Div"/>
      </w:pPr>
      <w:bookmarkStart w:id="171" w:name="_Toc213680437"/>
      <w:r w:rsidRPr="00381DEF">
        <w:rPr>
          <w:rStyle w:val="CharDivNo"/>
        </w:rPr>
        <w:t>Division 2.6.3</w:t>
      </w:r>
      <w:r>
        <w:tab/>
      </w:r>
      <w:r w:rsidRPr="00381DEF">
        <w:rPr>
          <w:rStyle w:val="CharDivText"/>
        </w:rPr>
        <w:t>Multidisciplinary partnerships</w:t>
      </w:r>
      <w:bookmarkEnd w:id="171"/>
    </w:p>
    <w:p w14:paraId="6FE2BD62" w14:textId="77777777" w:rsidR="00F553BB" w:rsidRDefault="00F553BB" w:rsidP="00F553BB">
      <w:pPr>
        <w:pStyle w:val="AH5Sec"/>
      </w:pPr>
      <w:bookmarkStart w:id="172" w:name="_Toc213680438"/>
      <w:r w:rsidRPr="00381DEF">
        <w:rPr>
          <w:rStyle w:val="CharSectNo"/>
        </w:rPr>
        <w:t>134</w:t>
      </w:r>
      <w:r>
        <w:tab/>
        <w:t>Nature of multidisciplinary partnership</w:t>
      </w:r>
      <w:bookmarkEnd w:id="172"/>
      <w:r>
        <w:t xml:space="preserve"> </w:t>
      </w:r>
    </w:p>
    <w:p w14:paraId="68885E32" w14:textId="77777777" w:rsidR="00F553BB" w:rsidRDefault="00F553BB" w:rsidP="00F553BB">
      <w:pPr>
        <w:pStyle w:val="Amain"/>
      </w:pPr>
      <w:r>
        <w:tab/>
        <w:t>(1)</w:t>
      </w:r>
      <w:r>
        <w:tab/>
        <w:t xml:space="preserve">A </w:t>
      </w:r>
      <w:r>
        <w:rPr>
          <w:rStyle w:val="charBoldItals"/>
        </w:rPr>
        <w:t>multidisciplinary partnership</w:t>
      </w:r>
      <w:r>
        <w:t xml:space="preserve"> is a partnership between 1 or more Australian legal practitioners and 1 or more other people who are not Australian legal practitioners, if the business of the partnership includes the provision of legal services in the ACT as well as other services.</w:t>
      </w:r>
    </w:p>
    <w:p w14:paraId="52929F45" w14:textId="77777777" w:rsidR="00F553BB" w:rsidRDefault="00F553BB" w:rsidP="00F553BB">
      <w:pPr>
        <w:pStyle w:val="Amain"/>
      </w:pPr>
      <w:r>
        <w:tab/>
        <w:t>(2)</w:t>
      </w:r>
      <w:r>
        <w:tab/>
        <w:t xml:space="preserve">However, a partnership consisting only of 1 or more Australian legal practitioners and 1 or more Australian-registered foreign lawyers is not a </w:t>
      </w:r>
      <w:r>
        <w:rPr>
          <w:rStyle w:val="charBoldItals"/>
        </w:rPr>
        <w:t>multidisciplinary partnership</w:t>
      </w:r>
      <w:r>
        <w:t>.</w:t>
      </w:r>
    </w:p>
    <w:p w14:paraId="5DF5049D" w14:textId="77777777" w:rsidR="00F553BB" w:rsidRDefault="00F553BB" w:rsidP="00F553BB">
      <w:pPr>
        <w:pStyle w:val="Amain"/>
      </w:pPr>
      <w:r>
        <w:tab/>
        <w:t>(3)</w:t>
      </w:r>
      <w:r>
        <w:tab/>
        <w:t>This part does not affect or apply to the provision by a multidisciplinary partnership of legal services in 1 or more other jurisdictions.</w:t>
      </w:r>
    </w:p>
    <w:p w14:paraId="1BBEE01E" w14:textId="77777777" w:rsidR="00F553BB" w:rsidRDefault="00F553BB" w:rsidP="00F553BB">
      <w:pPr>
        <w:pStyle w:val="AH5Sec"/>
      </w:pPr>
      <w:bookmarkStart w:id="173" w:name="_Toc213680439"/>
      <w:r w:rsidRPr="00381DEF">
        <w:rPr>
          <w:rStyle w:val="CharSectNo"/>
        </w:rPr>
        <w:t>135</w:t>
      </w:r>
      <w:r>
        <w:tab/>
        <w:t>Conduct of multidisciplinary partnerships</w:t>
      </w:r>
      <w:bookmarkEnd w:id="173"/>
      <w:r>
        <w:t xml:space="preserve"> </w:t>
      </w:r>
    </w:p>
    <w:p w14:paraId="04A893A7" w14:textId="77777777" w:rsidR="00F553BB" w:rsidRDefault="00F553BB" w:rsidP="00F553BB">
      <w:pPr>
        <w:pStyle w:val="Amain"/>
      </w:pPr>
      <w:r>
        <w:tab/>
        <w:t>(1)</w:t>
      </w:r>
      <w:r>
        <w:tab/>
        <w:t>An Australian legal practitioner may be in partnership with a person who is not an Australian legal practitioner, if the business of the partnership includes the provision of legal services.</w:t>
      </w:r>
    </w:p>
    <w:p w14:paraId="52351C59" w14:textId="77777777" w:rsidR="00F553BB" w:rsidRDefault="00F553BB" w:rsidP="007B7E8A">
      <w:pPr>
        <w:pStyle w:val="Amain"/>
        <w:keepLines/>
      </w:pPr>
      <w:r>
        <w:lastRenderedPageBreak/>
        <w:tab/>
        <w:t>(2)</w:t>
      </w:r>
      <w:r>
        <w:tab/>
        <w:t>Subsection (1) does not prevent an Australian legal practitioner from being in partnership with a person who is not an Australian legal practitioner, if the business of the partnership does not include the provision of legal services.</w:t>
      </w:r>
    </w:p>
    <w:p w14:paraId="5A8D6264" w14:textId="77777777" w:rsidR="00F553BB" w:rsidRDefault="00F553BB" w:rsidP="00F553BB">
      <w:pPr>
        <w:pStyle w:val="Amain"/>
        <w:keepNext/>
      </w:pPr>
      <w:r>
        <w:tab/>
        <w:t>(3)</w:t>
      </w:r>
      <w:r>
        <w:tab/>
        <w:t>A regulation may prohibit an Australian legal practitioner from being in partnership with a person providing a service or conducting a business of a prescribed kind, if the business of the partnership includes the provision of legal services.</w:t>
      </w:r>
    </w:p>
    <w:p w14:paraId="7D046AEB" w14:textId="77777777" w:rsidR="00F553BB" w:rsidRDefault="00F553BB" w:rsidP="00F553BB">
      <w:pPr>
        <w:pStyle w:val="aNote"/>
      </w:pPr>
      <w:r>
        <w:rPr>
          <w:rStyle w:val="charItals"/>
        </w:rPr>
        <w:t>Note</w:t>
      </w:r>
      <w:r>
        <w:rPr>
          <w:rStyle w:val="charItals"/>
        </w:rPr>
        <w:tab/>
      </w:r>
      <w:r>
        <w:t>Contravention of a regulation is a ground for making a prohibition order under section 148 (Prohibition on multidisciplinary partnerships with certain partners who are not Australian legal practitioners).</w:t>
      </w:r>
    </w:p>
    <w:p w14:paraId="2D86BC59" w14:textId="77777777" w:rsidR="00F553BB" w:rsidRDefault="00F553BB" w:rsidP="00F553BB">
      <w:pPr>
        <w:pStyle w:val="AH5Sec"/>
      </w:pPr>
      <w:bookmarkStart w:id="174" w:name="_Toc213680440"/>
      <w:r w:rsidRPr="00381DEF">
        <w:rPr>
          <w:rStyle w:val="CharSectNo"/>
        </w:rPr>
        <w:t>136</w:t>
      </w:r>
      <w:r>
        <w:tab/>
        <w:t>Notice of starting practice in multidisciplinary partnership</w:t>
      </w:r>
      <w:bookmarkEnd w:id="174"/>
      <w:r>
        <w:t xml:space="preserve"> </w:t>
      </w:r>
    </w:p>
    <w:p w14:paraId="24F4694B" w14:textId="77777777" w:rsidR="00F553BB" w:rsidRDefault="00F553BB" w:rsidP="00F553BB">
      <w:pPr>
        <w:pStyle w:val="Amain"/>
      </w:pPr>
      <w:r>
        <w:tab/>
        <w:t>(1)</w:t>
      </w:r>
      <w:r>
        <w:tab/>
        <w:t>A person commits an offence if—</w:t>
      </w:r>
    </w:p>
    <w:p w14:paraId="4F78163F" w14:textId="77777777" w:rsidR="00F553BB" w:rsidRDefault="00F553BB" w:rsidP="00F553BB">
      <w:pPr>
        <w:pStyle w:val="Apara"/>
      </w:pPr>
      <w:r>
        <w:tab/>
        <w:t>(a)</w:t>
      </w:r>
      <w:r>
        <w:tab/>
        <w:t>the person is a legal practitioner partner of a multidisciplinary partnership; and</w:t>
      </w:r>
    </w:p>
    <w:p w14:paraId="4CFA4AF9" w14:textId="77777777" w:rsidR="00F553BB" w:rsidRDefault="00F553BB" w:rsidP="00F553BB">
      <w:pPr>
        <w:pStyle w:val="Apara"/>
      </w:pPr>
      <w:r>
        <w:tab/>
        <w:t>(b)</w:t>
      </w:r>
      <w:r>
        <w:tab/>
        <w:t>the person starts to provide legal services in the ACT as a member of the partnership; and</w:t>
      </w:r>
    </w:p>
    <w:p w14:paraId="391B155D" w14:textId="77777777" w:rsidR="00F553BB" w:rsidRDefault="00F553BB" w:rsidP="00F553BB">
      <w:pPr>
        <w:pStyle w:val="Apara"/>
        <w:keepNext/>
      </w:pPr>
      <w:r>
        <w:tab/>
        <w:t>(c)</w:t>
      </w:r>
      <w:r>
        <w:tab/>
        <w:t xml:space="preserve">the person has not given written notice to the law society council of the person’s intention to start providing the legal services. </w:t>
      </w:r>
    </w:p>
    <w:p w14:paraId="5F0F61A2" w14:textId="77777777" w:rsidR="00F553BB" w:rsidRDefault="00F553BB" w:rsidP="00D3682F">
      <w:pPr>
        <w:pStyle w:val="Penalty"/>
      </w:pPr>
      <w:r>
        <w:t>Maximum penalty:  50 penalty units.</w:t>
      </w:r>
    </w:p>
    <w:p w14:paraId="5705C19E" w14:textId="77777777" w:rsidR="00F553BB" w:rsidRDefault="00F553BB" w:rsidP="00F553BB">
      <w:pPr>
        <w:pStyle w:val="Amain"/>
      </w:pPr>
      <w:r>
        <w:tab/>
        <w:t>(2)</w:t>
      </w:r>
      <w:r>
        <w:tab/>
        <w:t>An offence against this section is a strict liability offence.</w:t>
      </w:r>
    </w:p>
    <w:p w14:paraId="12E1B879" w14:textId="77777777" w:rsidR="00F553BB" w:rsidRDefault="00F553BB" w:rsidP="00F553BB">
      <w:pPr>
        <w:pStyle w:val="AH5Sec"/>
      </w:pPr>
      <w:bookmarkStart w:id="175" w:name="_Toc213680441"/>
      <w:r w:rsidRPr="00381DEF">
        <w:rPr>
          <w:rStyle w:val="CharSectNo"/>
        </w:rPr>
        <w:t>137</w:t>
      </w:r>
      <w:r>
        <w:tab/>
        <w:t>General obligations of legal practitioner partners—multidisciplinary partnerships</w:t>
      </w:r>
      <w:bookmarkEnd w:id="175"/>
      <w:r>
        <w:t xml:space="preserve"> </w:t>
      </w:r>
    </w:p>
    <w:p w14:paraId="786EA6E9" w14:textId="77777777" w:rsidR="00F553BB" w:rsidRDefault="00F553BB" w:rsidP="00F553BB">
      <w:pPr>
        <w:pStyle w:val="Amain"/>
      </w:pPr>
      <w:r>
        <w:tab/>
        <w:t>(1)</w:t>
      </w:r>
      <w:r>
        <w:tab/>
        <w:t>Each legal practitioner partner of a multidisciplinary partnership is, for this Act only, responsible for the management of the legal services provided in the ACT by the partnership.</w:t>
      </w:r>
    </w:p>
    <w:p w14:paraId="4806383F" w14:textId="77777777" w:rsidR="00F553BB" w:rsidRDefault="00F553BB" w:rsidP="00935FBB">
      <w:pPr>
        <w:pStyle w:val="Amain"/>
        <w:keepNext/>
      </w:pPr>
      <w:r>
        <w:lastRenderedPageBreak/>
        <w:tab/>
        <w:t>(2)</w:t>
      </w:r>
      <w:r>
        <w:tab/>
        <w:t>Each legal practitioner partner must ensure that appropriate management systems are implemented and maintained to enable the provision of legal services by the multidisciplinary partnership—</w:t>
      </w:r>
    </w:p>
    <w:p w14:paraId="31A8AF9D" w14:textId="77777777" w:rsidR="00F553BB" w:rsidRDefault="00F553BB" w:rsidP="00F553BB">
      <w:pPr>
        <w:pStyle w:val="Apara"/>
      </w:pPr>
      <w:r>
        <w:tab/>
        <w:t>(a)</w:t>
      </w:r>
      <w:r>
        <w:tab/>
        <w:t>in accordance with the professional obligations of Australian legal practitioners and the other obligations imposed by this Act; and</w:t>
      </w:r>
    </w:p>
    <w:p w14:paraId="2F65F500"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7574C81B" w14:textId="77777777" w:rsidR="00F553BB" w:rsidRDefault="00F553BB" w:rsidP="00F553BB">
      <w:pPr>
        <w:pStyle w:val="Apara"/>
      </w:pPr>
      <w:r>
        <w:tab/>
        <w:t>(b)</w:t>
      </w:r>
      <w:r>
        <w:tab/>
        <w:t>so that the professional obligations of legal practitioner partners and employees who are Australian legal practitioners are not affected by other partners and employees of the partnership.</w:t>
      </w:r>
    </w:p>
    <w:p w14:paraId="1C2D9C1C" w14:textId="77777777" w:rsidR="00F553BB" w:rsidRDefault="00F553BB" w:rsidP="00F553BB">
      <w:pPr>
        <w:pStyle w:val="AH5Sec"/>
      </w:pPr>
      <w:bookmarkStart w:id="176" w:name="_Toc213680442"/>
      <w:r w:rsidRPr="00381DEF">
        <w:rPr>
          <w:rStyle w:val="CharSectNo"/>
        </w:rPr>
        <w:t>138</w:t>
      </w:r>
      <w:r>
        <w:tab/>
        <w:t>Obligations of legal practitioner partner relating to misconduct—multidisciplinary partnerships</w:t>
      </w:r>
      <w:bookmarkEnd w:id="176"/>
      <w:r>
        <w:t xml:space="preserve"> </w:t>
      </w:r>
    </w:p>
    <w:p w14:paraId="1CCAB205" w14:textId="77777777" w:rsidR="00F553BB" w:rsidRDefault="00F553BB" w:rsidP="00F553BB">
      <w:pPr>
        <w:pStyle w:val="Amain"/>
        <w:keepNext/>
      </w:pPr>
      <w:r>
        <w:tab/>
        <w:t>(1)</w:t>
      </w:r>
      <w:r>
        <w:tab/>
        <w:t>Each of the following can be unsatisfactory professional conduct or professional misconduct by a legal practitioner partner of a multidisciplinary partnership:</w:t>
      </w:r>
    </w:p>
    <w:p w14:paraId="271C271C" w14:textId="77777777" w:rsidR="00F553BB" w:rsidRDefault="00F553BB" w:rsidP="00F553BB">
      <w:pPr>
        <w:pStyle w:val="Apara"/>
      </w:pPr>
      <w:r>
        <w:tab/>
        <w:t>(a)</w:t>
      </w:r>
      <w:r>
        <w:tab/>
        <w:t>unsatisfactory professional conduct or professional misconduct of an Australian legal practitioner employed by the partnership;</w:t>
      </w:r>
    </w:p>
    <w:p w14:paraId="7E1526F9" w14:textId="77777777" w:rsidR="00F553BB" w:rsidRDefault="00F553BB" w:rsidP="00F553BB">
      <w:pPr>
        <w:pStyle w:val="Apara"/>
      </w:pPr>
      <w:r>
        <w:tab/>
        <w:t>(b)</w:t>
      </w:r>
      <w:r>
        <w:tab/>
        <w:t>conduct of any other partner (other than an Australian legal practitioner) of the partnership that adversely affects the provision of legal services by the partnership;</w:t>
      </w:r>
    </w:p>
    <w:p w14:paraId="0C851B71" w14:textId="77777777" w:rsidR="00F553BB" w:rsidRDefault="00F553BB" w:rsidP="00F553BB">
      <w:pPr>
        <w:pStyle w:val="Apara"/>
      </w:pPr>
      <w:r>
        <w:tab/>
        <w:t>(c)</w:t>
      </w:r>
      <w:r>
        <w:tab/>
        <w:t>the unsuitability of any other partner (other than an Australian legal practitioner) of the partnership to be a member of a partnership that provides legal services.</w:t>
      </w:r>
    </w:p>
    <w:p w14:paraId="697A70A0" w14:textId="77777777" w:rsidR="00F553BB" w:rsidRDefault="00F553BB" w:rsidP="00F553BB">
      <w:pPr>
        <w:pStyle w:val="Amain"/>
      </w:pPr>
      <w:r>
        <w:tab/>
        <w:t>(2)</w:t>
      </w:r>
      <w:r>
        <w:tab/>
        <w:t>A legal practitioner partner of a multidisciplinary partnership must ensure that all reasonable steps available to the partner is taken to deal with any unsatisfactory professional conduct or professional misconduct of an Australian legal practitioner employed by the partnership.</w:t>
      </w:r>
    </w:p>
    <w:p w14:paraId="193F9B45" w14:textId="77777777" w:rsidR="00F553BB" w:rsidRDefault="00F553BB" w:rsidP="00F553BB">
      <w:pPr>
        <w:pStyle w:val="AH5Sec"/>
      </w:pPr>
      <w:bookmarkStart w:id="177" w:name="_Toc213680443"/>
      <w:r w:rsidRPr="00381DEF">
        <w:rPr>
          <w:rStyle w:val="CharSectNo"/>
        </w:rPr>
        <w:lastRenderedPageBreak/>
        <w:t>139</w:t>
      </w:r>
      <w:r>
        <w:tab/>
        <w:t>Actions of partner of multidisciplinary partnership who is not Australian legal practitioner</w:t>
      </w:r>
      <w:bookmarkEnd w:id="177"/>
      <w:r>
        <w:t xml:space="preserve"> </w:t>
      </w:r>
    </w:p>
    <w:p w14:paraId="3834642F" w14:textId="77777777" w:rsidR="00F553BB" w:rsidRDefault="00F553BB" w:rsidP="00F553BB">
      <w:pPr>
        <w:pStyle w:val="Amain"/>
        <w:keepNext/>
      </w:pPr>
      <w:r>
        <w:tab/>
        <w:t>(1)</w:t>
      </w:r>
      <w:r>
        <w:tab/>
        <w:t>Unless a provision of this Act expressly applies to a partner of a multidisciplinary partnership who is not an Australian legal practitioner, the partner does not contravene the provision only because of any of the following:</w:t>
      </w:r>
    </w:p>
    <w:p w14:paraId="4CF428CE" w14:textId="77777777" w:rsidR="00F553BB" w:rsidRDefault="00F553BB" w:rsidP="00F553BB">
      <w:pPr>
        <w:pStyle w:val="Apara"/>
      </w:pPr>
      <w:r>
        <w:tab/>
        <w:t>(a)</w:t>
      </w:r>
      <w:r>
        <w:tab/>
        <w:t>the partner is a member of a partnership, if the business of the partnership includes the provision of legal services;</w:t>
      </w:r>
    </w:p>
    <w:p w14:paraId="4DCE367C" w14:textId="77777777" w:rsidR="00F553BB" w:rsidRDefault="00F553BB" w:rsidP="00F553BB">
      <w:pPr>
        <w:pStyle w:val="Apara"/>
      </w:pPr>
      <w:r>
        <w:tab/>
        <w:t>(b)</w:t>
      </w:r>
      <w:r>
        <w:tab/>
        <w:t>the partner receives any fee, gain or reward for business of the partnership that is the business of an Australian legal practitioner;</w:t>
      </w:r>
    </w:p>
    <w:p w14:paraId="7B0D101B" w14:textId="4B6C7129" w:rsidR="00F553BB" w:rsidRDefault="00F553BB" w:rsidP="00F553BB">
      <w:pPr>
        <w:pStyle w:val="Apara"/>
      </w:pPr>
      <w:r>
        <w:tab/>
        <w:t>(c)</w:t>
      </w:r>
      <w:r>
        <w:tab/>
        <w:t xml:space="preserve">the partner holds out, advertises or represents </w:t>
      </w:r>
      <w:r w:rsidR="000257A1" w:rsidRPr="004F7C1A">
        <w:rPr>
          <w:color w:val="000000"/>
        </w:rPr>
        <w:t>themself</w:t>
      </w:r>
      <w:r>
        <w:t xml:space="preserve"> as a member of a partnership, if the business of the partnership includes the provision of legal services;</w:t>
      </w:r>
    </w:p>
    <w:p w14:paraId="3F2FCC93" w14:textId="77777777" w:rsidR="00F553BB" w:rsidRDefault="00F553BB" w:rsidP="00F553BB">
      <w:pPr>
        <w:pStyle w:val="Apara"/>
        <w:keepNext/>
      </w:pPr>
      <w:r>
        <w:tab/>
        <w:t>(d)</w:t>
      </w:r>
      <w:r>
        <w:tab/>
        <w:t>the partner shares with any other partner the receipts of business of the partnership that is the business of an Australian legal practitioner.</w:t>
      </w:r>
    </w:p>
    <w:p w14:paraId="27C80B7B"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06D2CA0" w14:textId="77777777" w:rsidR="00F553BB" w:rsidRDefault="00F553BB" w:rsidP="00F553BB">
      <w:pPr>
        <w:pStyle w:val="Amain"/>
        <w:keepNext/>
      </w:pPr>
      <w:r>
        <w:tab/>
        <w:t>(2)</w:t>
      </w:r>
      <w:r>
        <w:tab/>
        <w:t>In this section:</w:t>
      </w:r>
    </w:p>
    <w:p w14:paraId="3755BFC8" w14:textId="77777777" w:rsidR="00F553BB" w:rsidRDefault="00F553BB" w:rsidP="00F553BB">
      <w:pPr>
        <w:pStyle w:val="aDef"/>
      </w:pPr>
      <w:r>
        <w:rPr>
          <w:rStyle w:val="charBoldItals"/>
        </w:rPr>
        <w:t xml:space="preserve">fee, gain or reward </w:t>
      </w:r>
      <w:r>
        <w:t>means any form of, and any expectation of, a fee, gain or reward.</w:t>
      </w:r>
    </w:p>
    <w:p w14:paraId="6FAB2456" w14:textId="77777777" w:rsidR="00F553BB" w:rsidRDefault="00F553BB" w:rsidP="00F553BB">
      <w:pPr>
        <w:pStyle w:val="AH5Sec"/>
      </w:pPr>
      <w:bookmarkStart w:id="178" w:name="_Toc213680444"/>
      <w:r w:rsidRPr="00381DEF">
        <w:rPr>
          <w:rStyle w:val="CharSectNo"/>
        </w:rPr>
        <w:t>140</w:t>
      </w:r>
      <w:r>
        <w:tab/>
        <w:t>Obligations and privileges of practitioners who are partners or employees of multidisciplinary partnership</w:t>
      </w:r>
      <w:bookmarkEnd w:id="178"/>
      <w:r>
        <w:t xml:space="preserve"> </w:t>
      </w:r>
    </w:p>
    <w:p w14:paraId="139DD86D" w14:textId="77777777" w:rsidR="00F553BB" w:rsidRDefault="00F553BB" w:rsidP="00F553BB">
      <w:pPr>
        <w:pStyle w:val="Amain"/>
      </w:pPr>
      <w:r>
        <w:tab/>
        <w:t>(1)</w:t>
      </w:r>
      <w:r>
        <w:tab/>
        <w:t>An Australian legal practitioner who provides legal services in the capacity of a partner or employee of a multidisciplinary partnership—</w:t>
      </w:r>
    </w:p>
    <w:p w14:paraId="298497B4" w14:textId="77777777" w:rsidR="00F553BB" w:rsidRDefault="00F553BB" w:rsidP="00F553BB">
      <w:pPr>
        <w:pStyle w:val="Apara"/>
      </w:pPr>
      <w:r>
        <w:tab/>
        <w:t>(a)</w:t>
      </w:r>
      <w:r>
        <w:tab/>
        <w:t>is not excused from complying with professional obligations as an Australian legal practitioner, or any other obligations as an Australian legal practitioner under any law; and</w:t>
      </w:r>
    </w:p>
    <w:p w14:paraId="5EBCA084" w14:textId="77777777" w:rsidR="00F553BB" w:rsidRDefault="00F553BB" w:rsidP="00F553BB">
      <w:pPr>
        <w:pStyle w:val="Apara"/>
      </w:pPr>
      <w:r>
        <w:lastRenderedPageBreak/>
        <w:tab/>
        <w:t>(b)</w:t>
      </w:r>
      <w:r>
        <w:tab/>
        <w:t>does not lose the professional privileges of an Australian legal practitioner.</w:t>
      </w:r>
    </w:p>
    <w:p w14:paraId="0566D6C7" w14:textId="77777777" w:rsidR="00F553BB" w:rsidRDefault="00F553BB" w:rsidP="00F553BB">
      <w:pPr>
        <w:pStyle w:val="Amain"/>
        <w:keepLines/>
      </w:pPr>
      <w:r>
        <w:tab/>
        <w:t>(2)</w:t>
      </w:r>
      <w:r>
        <w:tab/>
        <w:t>The law relating to client legal privilege (or other legal professional privilege) is not excluded or otherwise affected because an Australian legal practitioner is acting in the capacity of a partner or an employee of a multidisciplinary partnership.</w:t>
      </w:r>
    </w:p>
    <w:p w14:paraId="554A3635" w14:textId="77777777" w:rsidR="00F553BB" w:rsidRDefault="00F553BB" w:rsidP="00F553BB">
      <w:pPr>
        <w:pStyle w:val="AH5Sec"/>
      </w:pPr>
      <w:bookmarkStart w:id="179" w:name="_Toc213680445"/>
      <w:r w:rsidRPr="00381DEF">
        <w:rPr>
          <w:rStyle w:val="CharSectNo"/>
        </w:rPr>
        <w:t>141</w:t>
      </w:r>
      <w:r>
        <w:tab/>
        <w:t>Conflicts of interest—multidisciplinary partnerships</w:t>
      </w:r>
      <w:bookmarkEnd w:id="179"/>
      <w:r>
        <w:t xml:space="preserve"> </w:t>
      </w:r>
    </w:p>
    <w:p w14:paraId="1B0E65A6" w14:textId="77777777" w:rsidR="00F553BB" w:rsidRDefault="00F553BB" w:rsidP="00F553BB">
      <w:pPr>
        <w:pStyle w:val="Amain"/>
        <w:keepNext/>
      </w:pPr>
      <w:r>
        <w:tab/>
        <w:t>(1)</w:t>
      </w:r>
      <w:r>
        <w:tab/>
        <w:t>For the application of this Act or any other territory law relating to conflicts of interest to the conduct of an Australian legal practitioner who is—</w:t>
      </w:r>
    </w:p>
    <w:p w14:paraId="125E5558" w14:textId="77777777" w:rsidR="00F553BB" w:rsidRDefault="00F553BB" w:rsidP="00F553BB">
      <w:pPr>
        <w:pStyle w:val="Apara"/>
      </w:pPr>
      <w:r>
        <w:tab/>
        <w:t>(a)</w:t>
      </w:r>
      <w:r>
        <w:tab/>
        <w:t>a legal practitioner partner of a multidisciplinary partnership; or</w:t>
      </w:r>
    </w:p>
    <w:p w14:paraId="47FCC1BF" w14:textId="77777777" w:rsidR="00F553BB" w:rsidRDefault="00F553BB" w:rsidP="00F553BB">
      <w:pPr>
        <w:pStyle w:val="Apara"/>
      </w:pPr>
      <w:r>
        <w:tab/>
        <w:t>(b)</w:t>
      </w:r>
      <w:r>
        <w:tab/>
        <w:t>an employee of a multidisciplinary partnership;</w:t>
      </w:r>
    </w:p>
    <w:p w14:paraId="46A19FBE" w14:textId="77777777" w:rsidR="00F553BB" w:rsidRDefault="00F553BB" w:rsidP="00F553BB">
      <w:pPr>
        <w:pStyle w:val="Amainreturn"/>
        <w:keepNext/>
      </w:pPr>
      <w:r>
        <w:t>the interests of the partnership or any partner of the partnership are also taken to be interests of the practitioner (in addition to any interests that the practitioner has apart from this subsection).</w:t>
      </w:r>
    </w:p>
    <w:p w14:paraId="417A105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02D0DA88" w14:textId="77777777" w:rsidR="00F553BB" w:rsidRDefault="00F553BB" w:rsidP="00F553BB">
      <w:pPr>
        <w:pStyle w:val="Amain"/>
        <w:keepNext/>
      </w:pPr>
      <w:r>
        <w:tab/>
        <w:t>(2)</w:t>
      </w:r>
      <w:r>
        <w:tab/>
        <w:t>The legal profession rules may make provision in relation to additional duties and obligations in relation to conflicts of interest arising out of the conduct of a multidisciplinary partnership.</w:t>
      </w:r>
    </w:p>
    <w:p w14:paraId="215C447D" w14:textId="77777777" w:rsidR="00F553BB" w:rsidRDefault="00F553BB" w:rsidP="00F553BB">
      <w:pPr>
        <w:pStyle w:val="aNote"/>
        <w:rPr>
          <w:b/>
          <w:sz w:val="23"/>
        </w:rPr>
      </w:pPr>
      <w:r>
        <w:rPr>
          <w:rStyle w:val="charItals"/>
        </w:rPr>
        <w:t>Note</w:t>
      </w:r>
      <w:r>
        <w:rPr>
          <w:rStyle w:val="charItals"/>
        </w:rPr>
        <w:tab/>
      </w:r>
      <w:r>
        <w:t>Under s 140 (Obligations and privileges of practitioners who are partners or employees of multidisciplinary partnerships), an Australian legal practitioner who is a partner or employee of a multidisciplinary partnership must comply with the same professional obligations as other practitioners.</w:t>
      </w:r>
    </w:p>
    <w:p w14:paraId="6BBC21E9" w14:textId="77777777" w:rsidR="00F553BB" w:rsidRDefault="00F553BB" w:rsidP="00F553BB">
      <w:pPr>
        <w:pStyle w:val="AH5Sec"/>
      </w:pPr>
      <w:bookmarkStart w:id="180" w:name="_Toc213680446"/>
      <w:r w:rsidRPr="00381DEF">
        <w:rPr>
          <w:rStyle w:val="CharSectNo"/>
        </w:rPr>
        <w:t>142</w:t>
      </w:r>
      <w:r>
        <w:tab/>
        <w:t>Disclosure obligations—multidisciplinary partnerships</w:t>
      </w:r>
      <w:bookmarkEnd w:id="180"/>
      <w:r>
        <w:t xml:space="preserve"> </w:t>
      </w:r>
    </w:p>
    <w:p w14:paraId="2B6DE8D3" w14:textId="77777777" w:rsidR="00F553BB" w:rsidRDefault="00F553BB" w:rsidP="00F553BB">
      <w:pPr>
        <w:pStyle w:val="Amain"/>
        <w:keepNext/>
      </w:pPr>
      <w:r>
        <w:tab/>
        <w:t>(1)</w:t>
      </w:r>
      <w:r>
        <w:tab/>
        <w:t>A person (the</w:t>
      </w:r>
      <w:r>
        <w:rPr>
          <w:rStyle w:val="charBoldItals"/>
        </w:rPr>
        <w:t xml:space="preserve"> legal practitioner</w:t>
      </w:r>
      <w:r>
        <w:t>) commits an offence if—</w:t>
      </w:r>
    </w:p>
    <w:p w14:paraId="32899FD3" w14:textId="77777777" w:rsidR="00F553BB" w:rsidRDefault="00F553BB" w:rsidP="00F553BB">
      <w:pPr>
        <w:pStyle w:val="Apara"/>
      </w:pPr>
      <w:r>
        <w:tab/>
        <w:t>(a)</w:t>
      </w:r>
      <w:r>
        <w:tab/>
        <w:t>someone else (the</w:t>
      </w:r>
      <w:r>
        <w:rPr>
          <w:rStyle w:val="charBoldItals"/>
        </w:rPr>
        <w:t xml:space="preserve"> client</w:t>
      </w:r>
      <w:r>
        <w:t xml:space="preserve">) engages a multidisciplinary partnership to provide services (the </w:t>
      </w:r>
      <w:r>
        <w:rPr>
          <w:rStyle w:val="charBoldItals"/>
        </w:rPr>
        <w:t>required services</w:t>
      </w:r>
      <w:r>
        <w:t>) that the client might reasonably assume to be legal services; and</w:t>
      </w:r>
    </w:p>
    <w:p w14:paraId="64C52BD4" w14:textId="77777777" w:rsidR="00F553BB" w:rsidRDefault="00F553BB" w:rsidP="00F553BB">
      <w:pPr>
        <w:pStyle w:val="Apara"/>
      </w:pPr>
      <w:r>
        <w:lastRenderedPageBreak/>
        <w:tab/>
        <w:t>(b)</w:t>
      </w:r>
      <w:r>
        <w:tab/>
        <w:t>the legal practitioner is—</w:t>
      </w:r>
    </w:p>
    <w:p w14:paraId="7B2F5D79" w14:textId="77777777" w:rsidR="00F553BB" w:rsidRDefault="00F553BB" w:rsidP="00F553BB">
      <w:pPr>
        <w:pStyle w:val="Asubpara"/>
      </w:pPr>
      <w:r>
        <w:tab/>
        <w:t>(i)</w:t>
      </w:r>
      <w:r>
        <w:tab/>
        <w:t>a legal practitioner partner of the partnership; or</w:t>
      </w:r>
    </w:p>
    <w:p w14:paraId="6321D5A7" w14:textId="77777777" w:rsidR="00F553BB" w:rsidRDefault="00F553BB" w:rsidP="00F553BB">
      <w:pPr>
        <w:pStyle w:val="Asubpara"/>
      </w:pPr>
      <w:r>
        <w:tab/>
        <w:t>(ii)</w:t>
      </w:r>
      <w:r>
        <w:tab/>
        <w:t>an employee of the partnership who is an Australian legal practitioner and provides the required services on behalf of the partnership; and</w:t>
      </w:r>
    </w:p>
    <w:p w14:paraId="240E5AAF" w14:textId="77777777" w:rsidR="00F553BB" w:rsidRDefault="00F553BB" w:rsidP="00F553BB">
      <w:pPr>
        <w:pStyle w:val="Apara"/>
        <w:keepNext/>
      </w:pPr>
      <w:r>
        <w:tab/>
        <w:t>(c)</w:t>
      </w:r>
      <w:r>
        <w:tab/>
        <w:t>the legal practitioner fails to ensure that a disclosure, complying with the requirements of this section, is made to the client in relation to the provision of the required services.</w:t>
      </w:r>
    </w:p>
    <w:p w14:paraId="55B9BE72" w14:textId="77777777" w:rsidR="00F553BB" w:rsidRDefault="00F553BB" w:rsidP="00F553BB">
      <w:pPr>
        <w:pStyle w:val="Penalty"/>
        <w:keepNext/>
      </w:pPr>
      <w:r>
        <w:t>Maximum penalty:  50 penalty units.</w:t>
      </w:r>
    </w:p>
    <w:p w14:paraId="51CBF135" w14:textId="2BB14459"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5" w:tooltip="A2001-14" w:history="1">
        <w:r w:rsidRPr="00F61097">
          <w:rPr>
            <w:rStyle w:val="charCitHyperlinkAbbrev"/>
          </w:rPr>
          <w:t>Legislation Act</w:t>
        </w:r>
      </w:hyperlink>
      <w:r>
        <w:t>, s 104).</w:t>
      </w:r>
    </w:p>
    <w:p w14:paraId="17F15746" w14:textId="77777777" w:rsidR="00F553BB" w:rsidRDefault="00F553BB" w:rsidP="00F553BB">
      <w:pPr>
        <w:pStyle w:val="Amain"/>
      </w:pPr>
      <w:r>
        <w:tab/>
        <w:t>(2)</w:t>
      </w:r>
      <w:r>
        <w:tab/>
        <w:t>The disclosure must be made by giving the client a written notice—</w:t>
      </w:r>
    </w:p>
    <w:p w14:paraId="20ADC3D1" w14:textId="77777777" w:rsidR="00F553BB" w:rsidRDefault="00F553BB" w:rsidP="00F553BB">
      <w:pPr>
        <w:pStyle w:val="Apara"/>
      </w:pPr>
      <w:r>
        <w:tab/>
        <w:t>(a)</w:t>
      </w:r>
      <w:r>
        <w:tab/>
        <w:t>setting out the services to be provided; and</w:t>
      </w:r>
    </w:p>
    <w:p w14:paraId="453DE2EC" w14:textId="77777777" w:rsidR="00F553BB" w:rsidRDefault="00F553BB" w:rsidP="00F553BB">
      <w:pPr>
        <w:pStyle w:val="Apara"/>
      </w:pPr>
      <w:r>
        <w:tab/>
        <w:t>(b)</w:t>
      </w:r>
      <w:r>
        <w:tab/>
        <w:t>stating whether or not all the legal services to be provided will be provided by an Australian legal practitioner; and</w:t>
      </w:r>
    </w:p>
    <w:p w14:paraId="723741D6" w14:textId="77777777" w:rsidR="00F553BB" w:rsidRDefault="00F553BB" w:rsidP="00F553BB">
      <w:pPr>
        <w:pStyle w:val="Apara"/>
      </w:pPr>
      <w:r>
        <w:tab/>
        <w:t>(c)</w:t>
      </w:r>
      <w:r>
        <w:tab/>
        <w:t>if some or all of the legal services to be provided will not be provided by an Australian legal practitioner—identifying those services and indicating the status or qualifications of the people who will provide the services; and</w:t>
      </w:r>
    </w:p>
    <w:p w14:paraId="4CE5A13B" w14:textId="77777777" w:rsidR="00F553BB" w:rsidRDefault="00F553BB" w:rsidP="00F553BB">
      <w:pPr>
        <w:pStyle w:val="Apara"/>
        <w:keepNext/>
      </w:pPr>
      <w:r>
        <w:tab/>
        <w:t>(d)</w:t>
      </w:r>
      <w:r>
        <w:tab/>
        <w:t>stating that this Act applies to the provision of legal services but not to the provision of the nonlegal services.</w:t>
      </w:r>
    </w:p>
    <w:p w14:paraId="2067434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48BE0E4" w14:textId="77777777" w:rsidR="00F553BB" w:rsidRDefault="00F553BB" w:rsidP="00F553BB">
      <w:pPr>
        <w:pStyle w:val="Amain"/>
        <w:keepNext/>
      </w:pPr>
      <w:r>
        <w:tab/>
        <w:t>(3)</w:t>
      </w:r>
      <w:r>
        <w:tab/>
        <w:t>A regulation may make provision in relation to the following matters:</w:t>
      </w:r>
    </w:p>
    <w:p w14:paraId="753F6138" w14:textId="77777777" w:rsidR="00F553BB" w:rsidRDefault="00F553BB" w:rsidP="00F553BB">
      <w:pPr>
        <w:pStyle w:val="Apara"/>
      </w:pPr>
      <w:r>
        <w:tab/>
        <w:t>(a)</w:t>
      </w:r>
      <w:r>
        <w:tab/>
        <w:t>how a disclosure must be made;</w:t>
      </w:r>
    </w:p>
    <w:p w14:paraId="1B818BBF" w14:textId="77777777" w:rsidR="00F553BB" w:rsidRDefault="00F553BB" w:rsidP="00F553BB">
      <w:pPr>
        <w:pStyle w:val="Apara"/>
      </w:pPr>
      <w:r>
        <w:tab/>
        <w:t>(b)</w:t>
      </w:r>
      <w:r>
        <w:tab/>
        <w:t>additional matters required to be disclosed in relation to the provision of legal services or nonlegal services by a multidisciplinary partnership.</w:t>
      </w:r>
    </w:p>
    <w:p w14:paraId="53DACF2A" w14:textId="77777777" w:rsidR="00F553BB" w:rsidRDefault="00F553BB" w:rsidP="00F553BB">
      <w:pPr>
        <w:pStyle w:val="Amain"/>
      </w:pPr>
      <w:r>
        <w:lastRenderedPageBreak/>
        <w:tab/>
        <w:t>(4)</w:t>
      </w:r>
      <w:r>
        <w:tab/>
      </w:r>
      <w:r w:rsidRPr="002A6FA8">
        <w:t xml:space="preserve">The additional </w:t>
      </w:r>
      <w:r>
        <w:t>matters may include the kind of services provided by the multidisciplinary partnership and whether or not the services are covered by the insurance or other provisions of this Act.</w:t>
      </w:r>
    </w:p>
    <w:p w14:paraId="0C4A619E" w14:textId="77777777" w:rsidR="00F553BB" w:rsidRDefault="00F553BB" w:rsidP="00F553BB">
      <w:pPr>
        <w:pStyle w:val="Amain"/>
      </w:pPr>
      <w:r>
        <w:tab/>
        <w:t>(5)</w:t>
      </w:r>
      <w:r>
        <w:tab/>
        <w:t>A disclosure under this section to a person about the provision of legal services may relate to the provision of legal services once, more than once or on an ongoing basis.</w:t>
      </w:r>
    </w:p>
    <w:p w14:paraId="1C8F9855" w14:textId="77777777" w:rsidR="00F553BB" w:rsidRDefault="00F553BB" w:rsidP="00F553BB">
      <w:pPr>
        <w:pStyle w:val="AH5Sec"/>
      </w:pPr>
      <w:bookmarkStart w:id="181" w:name="_Toc213680447"/>
      <w:r w:rsidRPr="00381DEF">
        <w:rPr>
          <w:rStyle w:val="CharSectNo"/>
        </w:rPr>
        <w:t>143</w:t>
      </w:r>
      <w:r>
        <w:tab/>
        <w:t>Effect of nondisclosure on provision of certain services by multidisciplinary partnership</w:t>
      </w:r>
      <w:bookmarkEnd w:id="181"/>
      <w:r>
        <w:t xml:space="preserve"> </w:t>
      </w:r>
    </w:p>
    <w:p w14:paraId="4BD3B59E" w14:textId="77777777" w:rsidR="00F553BB" w:rsidRDefault="00F553BB" w:rsidP="00F553BB">
      <w:pPr>
        <w:pStyle w:val="Amain"/>
      </w:pPr>
      <w:r>
        <w:tab/>
        <w:t>(1)</w:t>
      </w:r>
      <w:r>
        <w:tab/>
        <w:t>This section applies if—</w:t>
      </w:r>
    </w:p>
    <w:p w14:paraId="13EB45D8" w14:textId="77777777" w:rsidR="00F553BB" w:rsidRDefault="00F553BB" w:rsidP="00F553BB">
      <w:pPr>
        <w:pStyle w:val="Apara"/>
      </w:pPr>
      <w:r>
        <w:tab/>
        <w:t>(a)</w:t>
      </w:r>
      <w:r>
        <w:tab/>
        <w:t>section 142 applies in relation to a service that is provided to a person who has engaged a multidisciplinary partnership to provide the service and that the person might reasonably assume to be a legal service; and</w:t>
      </w:r>
    </w:p>
    <w:p w14:paraId="43E321F8" w14:textId="77777777" w:rsidR="00F553BB" w:rsidRDefault="00F553BB" w:rsidP="00F553BB">
      <w:pPr>
        <w:pStyle w:val="Apara"/>
      </w:pPr>
      <w:r>
        <w:tab/>
        <w:t>(b)</w:t>
      </w:r>
      <w:r>
        <w:tab/>
        <w:t>a disclosure has not been made under that section in relation to the service.</w:t>
      </w:r>
    </w:p>
    <w:p w14:paraId="7B9B1144" w14:textId="77777777" w:rsidR="00F553BB" w:rsidRDefault="00F553BB" w:rsidP="00F553BB">
      <w:pPr>
        <w:pStyle w:val="Amain"/>
      </w:pPr>
      <w:r>
        <w:tab/>
        <w:t>(2)</w:t>
      </w:r>
      <w:r>
        <w:tab/>
        <w:t>The standard of care owed by the multidisciplinary partnership in relation to the service is the standard that would apply if the service had been provided by an Australian legal practitioner.</w:t>
      </w:r>
    </w:p>
    <w:p w14:paraId="06F2464F" w14:textId="77777777" w:rsidR="00F553BB" w:rsidRDefault="00F553BB" w:rsidP="007B7E8A">
      <w:pPr>
        <w:pStyle w:val="AH5Sec"/>
        <w:keepLines/>
      </w:pPr>
      <w:bookmarkStart w:id="182" w:name="_Toc213680448"/>
      <w:r w:rsidRPr="00381DEF">
        <w:rPr>
          <w:rStyle w:val="CharSectNo"/>
        </w:rPr>
        <w:t>144</w:t>
      </w:r>
      <w:r>
        <w:tab/>
        <w:t>Application of legal profession rules to multidisciplinary partnerships</w:t>
      </w:r>
      <w:bookmarkEnd w:id="182"/>
      <w:r>
        <w:t xml:space="preserve"> </w:t>
      </w:r>
    </w:p>
    <w:p w14:paraId="177FE7B2" w14:textId="77777777" w:rsidR="00F553BB" w:rsidRDefault="00F553BB" w:rsidP="007B7E8A">
      <w:pPr>
        <w:pStyle w:val="Amainreturn"/>
        <w:keepLines/>
      </w:pPr>
      <w:r>
        <w:t>The legal profession rules, so far as they apply to Australian legal practitioners, also apply, with necessary changes, to Australian legal practitioners who are legal practitioner partners or employees of a multidisciplinary partnership, unless the rules otherwise provide.</w:t>
      </w:r>
    </w:p>
    <w:p w14:paraId="20E84479" w14:textId="77777777" w:rsidR="00F553BB" w:rsidRDefault="00F553BB" w:rsidP="003B06A3">
      <w:pPr>
        <w:pStyle w:val="AH5Sec"/>
      </w:pPr>
      <w:bookmarkStart w:id="183" w:name="_Toc213680449"/>
      <w:r w:rsidRPr="00381DEF">
        <w:rPr>
          <w:rStyle w:val="CharSectNo"/>
        </w:rPr>
        <w:lastRenderedPageBreak/>
        <w:t>145</w:t>
      </w:r>
      <w:r>
        <w:tab/>
        <w:t>Advertising requirements—multidisciplinary partnerships</w:t>
      </w:r>
      <w:bookmarkEnd w:id="183"/>
      <w:r>
        <w:t xml:space="preserve"> </w:t>
      </w:r>
    </w:p>
    <w:p w14:paraId="0997A143" w14:textId="77777777" w:rsidR="00F553BB" w:rsidRDefault="00F553BB" w:rsidP="003B06A3">
      <w:pPr>
        <w:pStyle w:val="Amain"/>
        <w:keepNext/>
        <w:keepLines/>
      </w:pPr>
      <w:r>
        <w:tab/>
        <w:t>(1)</w:t>
      </w:r>
      <w:r>
        <w:tab/>
        <w:t>Any restriction imposed under this Act or any other Act in relation to advertising by Australian legal practitioners applies, with necessary changes, to advertising by a multidisciplinary partnership in relation to the provision of legal services.</w:t>
      </w:r>
    </w:p>
    <w:p w14:paraId="19124FE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E8EF141" w14:textId="77777777" w:rsidR="00F553BB" w:rsidRDefault="00F553BB" w:rsidP="00F553BB">
      <w:pPr>
        <w:pStyle w:val="Amain"/>
      </w:pPr>
      <w:r>
        <w:tab/>
        <w:t>(2)</w:t>
      </w:r>
      <w:r>
        <w:tab/>
        <w:t>If a restriction mentioned in subsection (1) is limited to a particular branch of the legal profession or for people who practise in a particular style of legal practice, the restriction applies only to the extent that the multidisciplinary partnership carries on the business of the relevant class of Australian legal practitioners.</w:t>
      </w:r>
    </w:p>
    <w:p w14:paraId="7CCA433F" w14:textId="77777777" w:rsidR="00F553BB" w:rsidRDefault="00F553BB" w:rsidP="00F553BB">
      <w:pPr>
        <w:pStyle w:val="Amain"/>
      </w:pPr>
      <w:r>
        <w:tab/>
        <w:t>(3)</w:t>
      </w:r>
      <w:r>
        <w:tab/>
        <w:t>An advertisement of the kind mentioned in this section is, for the purposes of disciplinary proceedings taken against an Australian legal practitioner, taken to have been authorised by each legal practitioner partner of the multidisciplinary partnership.</w:t>
      </w:r>
    </w:p>
    <w:p w14:paraId="7682B2CE" w14:textId="77777777" w:rsidR="00F553BB" w:rsidRDefault="00F553BB" w:rsidP="00F553BB">
      <w:pPr>
        <w:pStyle w:val="Amain"/>
      </w:pPr>
      <w:r>
        <w:tab/>
        <w:t>(4)</w:t>
      </w:r>
      <w:r>
        <w:tab/>
        <w:t>This section does not apply if the provision by which the restriction is imposed expressly excludes its applications to multidisciplinary partnerships.</w:t>
      </w:r>
    </w:p>
    <w:p w14:paraId="0F1290D6" w14:textId="77777777" w:rsidR="00F553BB" w:rsidRDefault="00F553BB" w:rsidP="007B7E8A">
      <w:pPr>
        <w:pStyle w:val="AH5Sec"/>
        <w:keepLines/>
      </w:pPr>
      <w:bookmarkStart w:id="184" w:name="_Toc213680450"/>
      <w:r w:rsidRPr="00381DEF">
        <w:rPr>
          <w:rStyle w:val="CharSectNo"/>
        </w:rPr>
        <w:t>146</w:t>
      </w:r>
      <w:r>
        <w:tab/>
        <w:t>Sharing of receipts, revenue or other income—multidisciplinary partnerships</w:t>
      </w:r>
      <w:bookmarkEnd w:id="184"/>
      <w:r>
        <w:t xml:space="preserve"> </w:t>
      </w:r>
    </w:p>
    <w:p w14:paraId="564B08EE" w14:textId="77777777" w:rsidR="00F553BB" w:rsidRDefault="00F553BB" w:rsidP="007B7E8A">
      <w:pPr>
        <w:pStyle w:val="Amain"/>
        <w:keepNext/>
        <w:keepLines/>
      </w:pPr>
      <w:r>
        <w:tab/>
        <w:t>(1)</w:t>
      </w:r>
      <w:r>
        <w:tab/>
        <w:t>This Act does not prevent a legal practitioner partner, or an Australian legal practitioner who is an employee, of a multidisciplinary partnership from sharing receipts, revenue or other income arising from the provision of legal services by the partner or practitioner with a partner or partners who are not Australian legal practitioners.</w:t>
      </w:r>
    </w:p>
    <w:p w14:paraId="17A26C3A"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D1EB7C6" w14:textId="77777777" w:rsidR="00F553BB" w:rsidRDefault="00F553BB" w:rsidP="00F553BB">
      <w:pPr>
        <w:pStyle w:val="Amain"/>
      </w:pPr>
      <w:r>
        <w:tab/>
        <w:t>(2)</w:t>
      </w:r>
      <w:r>
        <w:tab/>
        <w:t>This section does not extend to the sharing of receipts, revenue or other income in contravention of section 147, and has effect subject to section 49 (Barristers—restrictions on engaging in legal practice etc).</w:t>
      </w:r>
    </w:p>
    <w:p w14:paraId="2E7D0471" w14:textId="77777777" w:rsidR="00F553BB" w:rsidRDefault="00F553BB" w:rsidP="00F553BB">
      <w:pPr>
        <w:pStyle w:val="AH5Sec"/>
      </w:pPr>
      <w:bookmarkStart w:id="185" w:name="_Toc213680451"/>
      <w:r w:rsidRPr="00381DEF">
        <w:rPr>
          <w:rStyle w:val="CharSectNo"/>
        </w:rPr>
        <w:lastRenderedPageBreak/>
        <w:t>147</w:t>
      </w:r>
      <w:r>
        <w:tab/>
        <w:t>Disqualified people—multidisciplinary partnerships</w:t>
      </w:r>
      <w:bookmarkEnd w:id="185"/>
      <w:r>
        <w:t xml:space="preserve"> </w:t>
      </w:r>
    </w:p>
    <w:p w14:paraId="0D2030E8" w14:textId="77777777" w:rsidR="00F553BB" w:rsidRDefault="00F553BB" w:rsidP="00F553BB">
      <w:pPr>
        <w:pStyle w:val="Amainreturn"/>
      </w:pPr>
      <w:r>
        <w:t>A legal practitioner partner of a multidisciplinary partnership commits an offence if—</w:t>
      </w:r>
    </w:p>
    <w:p w14:paraId="2700DD32" w14:textId="77777777" w:rsidR="00F553BB" w:rsidRDefault="00F553BB" w:rsidP="00F553BB">
      <w:pPr>
        <w:pStyle w:val="Apara"/>
      </w:pPr>
      <w:r>
        <w:tab/>
        <w:t>(a)</w:t>
      </w:r>
      <w:r>
        <w:tab/>
        <w:t>a disqualified person is a partner in the partnership; or</w:t>
      </w:r>
    </w:p>
    <w:p w14:paraId="67328162" w14:textId="77777777" w:rsidR="00F553BB" w:rsidRDefault="00F553BB" w:rsidP="00F553BB">
      <w:pPr>
        <w:pStyle w:val="Apara"/>
      </w:pPr>
      <w:r>
        <w:tab/>
        <w:t>(b)</w:t>
      </w:r>
      <w:r>
        <w:tab/>
        <w:t>the partner shares with a disqualified person the receipts, revenue or other income arising from the provision of legal services by the partnership; or</w:t>
      </w:r>
    </w:p>
    <w:p w14:paraId="179A6B9D" w14:textId="77777777" w:rsidR="00F553BB" w:rsidRDefault="00F553BB" w:rsidP="00F553BB">
      <w:pPr>
        <w:pStyle w:val="Apara"/>
        <w:keepNext/>
      </w:pPr>
      <w:r>
        <w:tab/>
        <w:t>(c)</w:t>
      </w:r>
      <w:r>
        <w:tab/>
        <w:t>the partner employs or pays a disqualified person in relation to the provision of legal services by the partnership.</w:t>
      </w:r>
    </w:p>
    <w:p w14:paraId="1A1F25CD" w14:textId="77777777" w:rsidR="00F553BB" w:rsidRDefault="00F553BB" w:rsidP="00F553BB">
      <w:pPr>
        <w:pStyle w:val="Penalty"/>
        <w:keepNext/>
      </w:pPr>
      <w:r>
        <w:t>Maximum penalty:  100 penalty units.</w:t>
      </w:r>
    </w:p>
    <w:p w14:paraId="37F9F30E" w14:textId="77777777" w:rsidR="00F553BB" w:rsidRDefault="00F553BB" w:rsidP="00F553BB">
      <w:pPr>
        <w:pStyle w:val="AH5Sec"/>
      </w:pPr>
      <w:bookmarkStart w:id="186" w:name="_Toc213680452"/>
      <w:r w:rsidRPr="00381DEF">
        <w:rPr>
          <w:rStyle w:val="CharSectNo"/>
        </w:rPr>
        <w:t>148</w:t>
      </w:r>
      <w:r>
        <w:tab/>
        <w:t>Prohibition on multidisciplinary partnerships with certain partners who are not Australian legal practitioners</w:t>
      </w:r>
      <w:bookmarkEnd w:id="186"/>
      <w:r>
        <w:t xml:space="preserve"> </w:t>
      </w:r>
    </w:p>
    <w:p w14:paraId="0AEE21CD" w14:textId="77777777" w:rsidR="00F553BB" w:rsidRDefault="00F553BB" w:rsidP="00F553BB">
      <w:pPr>
        <w:pStyle w:val="Amain"/>
        <w:keepNext/>
      </w:pPr>
      <w:r>
        <w:tab/>
        <w:t>(1)</w:t>
      </w:r>
      <w:r>
        <w:tab/>
        <w:t>This section applies to a person who—</w:t>
      </w:r>
    </w:p>
    <w:p w14:paraId="6C937469" w14:textId="77777777" w:rsidR="00F553BB" w:rsidRDefault="00F553BB" w:rsidP="00F553BB">
      <w:pPr>
        <w:pStyle w:val="Apara"/>
      </w:pPr>
      <w:r>
        <w:tab/>
        <w:t>(a)</w:t>
      </w:r>
      <w:r>
        <w:tab/>
        <w:t>is not an Australian legal practitioner; and</w:t>
      </w:r>
    </w:p>
    <w:p w14:paraId="6FE5D029" w14:textId="77777777" w:rsidR="00F553BB" w:rsidRDefault="00F553BB" w:rsidP="00F553BB">
      <w:pPr>
        <w:pStyle w:val="Apara"/>
      </w:pPr>
      <w:r>
        <w:tab/>
        <w:t>(b)</w:t>
      </w:r>
      <w:r>
        <w:tab/>
        <w:t>is or was a partner of an Australian legal practitioner.</w:t>
      </w:r>
    </w:p>
    <w:p w14:paraId="5E6FA403" w14:textId="77777777" w:rsidR="00F553BB" w:rsidRDefault="00F553BB" w:rsidP="00F553BB">
      <w:pPr>
        <w:pStyle w:val="Amain"/>
      </w:pPr>
      <w:r>
        <w:tab/>
        <w:t>(2)</w:t>
      </w:r>
      <w:r>
        <w:tab/>
        <w:t>On application by the law society council, the Supreme Court may make an order prohibiting any Australian legal practitioner from being a partner, in a business that includes the provision of legal services, of a stated person to whom this section applies if the court is satisfied that—</w:t>
      </w:r>
    </w:p>
    <w:p w14:paraId="7BF3EF50" w14:textId="77777777" w:rsidR="00F553BB" w:rsidRDefault="00F553BB" w:rsidP="00F553BB">
      <w:pPr>
        <w:pStyle w:val="Apara"/>
      </w:pPr>
      <w:r>
        <w:tab/>
        <w:t>(a)</w:t>
      </w:r>
      <w:r>
        <w:tab/>
        <w:t>the person is not a fit and proper person to be a partner; or</w:t>
      </w:r>
    </w:p>
    <w:p w14:paraId="5830C34D" w14:textId="77777777" w:rsidR="00F553BB" w:rsidRDefault="00F553BB" w:rsidP="00F553BB">
      <w:pPr>
        <w:pStyle w:val="Apara"/>
      </w:pPr>
      <w:r>
        <w:tab/>
        <w:t>(b)</w:t>
      </w:r>
      <w:r>
        <w:tab/>
        <w:t>the person has been guilty of conduct that, if the person were an Australian legal practitioner, would have been unsatisfactory professional conduct or professional misconduct; or</w:t>
      </w:r>
    </w:p>
    <w:p w14:paraId="61C148E5" w14:textId="77777777" w:rsidR="00F553BB" w:rsidRDefault="00F553BB" w:rsidP="00F553BB">
      <w:pPr>
        <w:pStyle w:val="Apara"/>
      </w:pPr>
      <w:r>
        <w:tab/>
        <w:t>(c)</w:t>
      </w:r>
      <w:r>
        <w:tab/>
        <w:t>for a corporation—the corporation has been disqualified from providing legal services in the ACT or there are grounds for disqualifying the corporation from providing legal services in the ACT.</w:t>
      </w:r>
    </w:p>
    <w:p w14:paraId="4F1676EC" w14:textId="77777777" w:rsidR="00F553BB" w:rsidRDefault="00F553BB" w:rsidP="00F553BB">
      <w:pPr>
        <w:pStyle w:val="Amain"/>
      </w:pPr>
      <w:r>
        <w:lastRenderedPageBreak/>
        <w:tab/>
        <w:t>(3)</w:t>
      </w:r>
      <w:r>
        <w:tab/>
        <w:t>An order made under this section may be revoked by the Supreme Court on application by the law society council or the person against whom the order was made.</w:t>
      </w:r>
    </w:p>
    <w:p w14:paraId="2BDD0DA2" w14:textId="77777777" w:rsidR="00F553BB" w:rsidRDefault="00F553BB" w:rsidP="00F553BB">
      <w:pPr>
        <w:pStyle w:val="Amain"/>
      </w:pPr>
      <w:r>
        <w:tab/>
        <w:t>(4)</w:t>
      </w:r>
      <w:r>
        <w:tab/>
        <w:t>The death of an Australian legal practitioner does not prevent an application being made for, or the making of, an order under this section in relation to a person who was a partner of the practitioner.</w:t>
      </w:r>
    </w:p>
    <w:p w14:paraId="5A60C7C8" w14:textId="77777777" w:rsidR="00F553BB" w:rsidRDefault="00F553BB" w:rsidP="00F553BB">
      <w:pPr>
        <w:pStyle w:val="Amain"/>
      </w:pPr>
      <w:r>
        <w:tab/>
        <w:t>(5)</w:t>
      </w:r>
      <w:r>
        <w:tab/>
        <w:t>A regulation may make provision in relation to the publication and notification of orders made under this section.</w:t>
      </w:r>
    </w:p>
    <w:p w14:paraId="4DDD2BE2" w14:textId="77777777" w:rsidR="00F553BB" w:rsidRDefault="00F553BB" w:rsidP="00F553BB">
      <w:pPr>
        <w:pStyle w:val="AH5Sec"/>
      </w:pPr>
      <w:bookmarkStart w:id="187" w:name="_Toc213680453"/>
      <w:r w:rsidRPr="00381DEF">
        <w:rPr>
          <w:rStyle w:val="CharSectNo"/>
        </w:rPr>
        <w:t>149</w:t>
      </w:r>
      <w:r>
        <w:tab/>
        <w:t>Undue influence—multidisciplinary partnerships</w:t>
      </w:r>
      <w:bookmarkEnd w:id="187"/>
      <w:r>
        <w:t xml:space="preserve"> </w:t>
      </w:r>
    </w:p>
    <w:p w14:paraId="38E949FB" w14:textId="77777777" w:rsidR="00F553BB" w:rsidRDefault="00F553BB" w:rsidP="00F553BB">
      <w:pPr>
        <w:pStyle w:val="Amain"/>
      </w:pPr>
      <w:r>
        <w:tab/>
        <w:t>(1)</w:t>
      </w:r>
      <w:r>
        <w:tab/>
        <w:t>A person commits an offence if—</w:t>
      </w:r>
    </w:p>
    <w:p w14:paraId="68C7E398" w14:textId="77777777" w:rsidR="00F553BB" w:rsidRDefault="00F553BB" w:rsidP="00F553BB">
      <w:pPr>
        <w:pStyle w:val="Apara"/>
      </w:pPr>
      <w:r>
        <w:tab/>
        <w:t>(a)</w:t>
      </w:r>
      <w:r>
        <w:tab/>
        <w:t>the person causes or induces someone else to contravene this Act or the person’s obligations as an Australian legal practitioner; and</w:t>
      </w:r>
    </w:p>
    <w:p w14:paraId="57732E03" w14:textId="77777777" w:rsidR="00F553BB" w:rsidRDefault="00F553BB" w:rsidP="007B7E8A">
      <w:pPr>
        <w:pStyle w:val="Apara"/>
        <w:keepNext/>
      </w:pPr>
      <w:r>
        <w:tab/>
        <w:t>(b)</w:t>
      </w:r>
      <w:r>
        <w:tab/>
        <w:t>the other person is—</w:t>
      </w:r>
    </w:p>
    <w:p w14:paraId="78B9033A" w14:textId="77777777" w:rsidR="00F553BB" w:rsidRDefault="00F553BB" w:rsidP="00F553BB">
      <w:pPr>
        <w:pStyle w:val="Asubpara"/>
      </w:pPr>
      <w:r>
        <w:tab/>
        <w:t>(i)</w:t>
      </w:r>
      <w:r>
        <w:tab/>
        <w:t>a legal practitioner partner of a multidisciplinary partnership; or</w:t>
      </w:r>
    </w:p>
    <w:p w14:paraId="6CBDB59D" w14:textId="77777777" w:rsidR="00F553BB" w:rsidRDefault="00F553BB" w:rsidP="00F553BB">
      <w:pPr>
        <w:pStyle w:val="Asubpara"/>
        <w:keepNext/>
      </w:pPr>
      <w:r>
        <w:tab/>
        <w:t>(ii)</w:t>
      </w:r>
      <w:r>
        <w:tab/>
        <w:t>another Australian legal practitioner who is an employee of a multidisciplinary partnership and provides legal services.</w:t>
      </w:r>
    </w:p>
    <w:p w14:paraId="44ED3774" w14:textId="77777777" w:rsidR="00F553BB" w:rsidRDefault="00F553BB" w:rsidP="00F553BB">
      <w:pPr>
        <w:pStyle w:val="Penalty"/>
        <w:keepNext/>
      </w:pPr>
      <w:r>
        <w:t>Maximum penalty:  50 penalty units.</w:t>
      </w:r>
    </w:p>
    <w:p w14:paraId="5B753AE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B608622" w14:textId="77777777" w:rsidR="00F553BB" w:rsidRDefault="00F553BB" w:rsidP="00F553BB">
      <w:pPr>
        <w:pStyle w:val="Amain"/>
      </w:pPr>
      <w:r>
        <w:tab/>
        <w:t>(2)</w:t>
      </w:r>
      <w:r>
        <w:tab/>
        <w:t>This section applies to the person whether or not the person is a partner or employee of the multidisciplinary partnership.</w:t>
      </w:r>
    </w:p>
    <w:p w14:paraId="01068944" w14:textId="77777777" w:rsidR="00F553BB" w:rsidRPr="00381DEF" w:rsidRDefault="00F553BB" w:rsidP="00F553BB">
      <w:pPr>
        <w:pStyle w:val="AH3Div"/>
      </w:pPr>
      <w:bookmarkStart w:id="188" w:name="_Toc213680454"/>
      <w:r w:rsidRPr="00381DEF">
        <w:rPr>
          <w:rStyle w:val="CharDivNo"/>
        </w:rPr>
        <w:lastRenderedPageBreak/>
        <w:t>Division 2.6.4</w:t>
      </w:r>
      <w:r>
        <w:tab/>
      </w:r>
      <w:r w:rsidRPr="00381DEF">
        <w:rPr>
          <w:rStyle w:val="CharDivText"/>
        </w:rPr>
        <w:t>Miscellaneous—pt 2.6</w:t>
      </w:r>
      <w:bookmarkEnd w:id="188"/>
    </w:p>
    <w:p w14:paraId="72CCB10B" w14:textId="77777777" w:rsidR="00F553BB" w:rsidRDefault="00F553BB" w:rsidP="00F553BB">
      <w:pPr>
        <w:pStyle w:val="AH5Sec"/>
      </w:pPr>
      <w:bookmarkStart w:id="189" w:name="_Toc213680455"/>
      <w:r w:rsidRPr="00381DEF">
        <w:rPr>
          <w:rStyle w:val="CharSectNo"/>
        </w:rPr>
        <w:t>150</w:t>
      </w:r>
      <w:r>
        <w:tab/>
        <w:t>Obligations of individual practitioners not affected by pt 2.6</w:t>
      </w:r>
      <w:bookmarkEnd w:id="189"/>
      <w:r>
        <w:t xml:space="preserve"> </w:t>
      </w:r>
    </w:p>
    <w:p w14:paraId="31B0EDCE" w14:textId="77777777" w:rsidR="00F553BB" w:rsidRDefault="00F553BB" w:rsidP="00F553BB">
      <w:pPr>
        <w:pStyle w:val="Amainreturn"/>
        <w:keepNext/>
      </w:pPr>
      <w:r>
        <w:t>Except as provided by this part, this part does not affect any obligation imposed under this Act or any other Act on—</w:t>
      </w:r>
    </w:p>
    <w:p w14:paraId="6B9FD21F" w14:textId="77777777" w:rsidR="00F553BB" w:rsidRDefault="00F553BB" w:rsidP="00F553BB">
      <w:pPr>
        <w:pStyle w:val="Apara"/>
      </w:pPr>
      <w:r>
        <w:tab/>
        <w:t>(a)</w:t>
      </w:r>
      <w:r>
        <w:tab/>
        <w:t>a legal practitioner director of an incorporated legal practice, or an Australian legal practitioner who is an employee of an incorporated legal practice, in the person’s capacity as an Australian legal practitioner; or</w:t>
      </w:r>
    </w:p>
    <w:p w14:paraId="6D4CEABE" w14:textId="77777777" w:rsidR="00F553BB" w:rsidRDefault="00F553BB" w:rsidP="00F553BB">
      <w:pPr>
        <w:pStyle w:val="Apara"/>
        <w:keepNext/>
      </w:pPr>
      <w:r>
        <w:tab/>
        <w:t>(b)</w:t>
      </w:r>
      <w:r>
        <w:tab/>
        <w:t>a legal practitioner partner of a multidisciplinary partnership, or an Australian legal practitioner who is an employee of a multidisciplinary partnership, in the person’s capacity as an Australian legal practitioner.</w:t>
      </w:r>
    </w:p>
    <w:p w14:paraId="3AD6620D"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D7C5D45" w14:textId="77777777" w:rsidR="00F553BB" w:rsidRDefault="00F553BB" w:rsidP="00F553BB">
      <w:pPr>
        <w:pStyle w:val="AH5Sec"/>
      </w:pPr>
      <w:bookmarkStart w:id="190" w:name="_Toc213680456"/>
      <w:r w:rsidRPr="00381DEF">
        <w:rPr>
          <w:rStyle w:val="CharSectNo"/>
        </w:rPr>
        <w:t>151</w:t>
      </w:r>
      <w:r>
        <w:tab/>
        <w:t>Regulations—pt 2.6</w:t>
      </w:r>
      <w:bookmarkEnd w:id="190"/>
      <w:r>
        <w:t xml:space="preserve"> </w:t>
      </w:r>
    </w:p>
    <w:p w14:paraId="37130406" w14:textId="77777777" w:rsidR="00F553BB" w:rsidRDefault="00F553BB" w:rsidP="00F553BB">
      <w:pPr>
        <w:pStyle w:val="Amain"/>
        <w:keepNext/>
      </w:pPr>
      <w:r>
        <w:tab/>
        <w:t>(1)</w:t>
      </w:r>
      <w:r>
        <w:tab/>
        <w:t>A regulation may make provision in relation to the following matters:</w:t>
      </w:r>
    </w:p>
    <w:p w14:paraId="6F8E197E" w14:textId="77777777" w:rsidR="00F553BB" w:rsidRDefault="00F553BB" w:rsidP="00F553BB">
      <w:pPr>
        <w:pStyle w:val="Apara"/>
      </w:pPr>
      <w:r>
        <w:tab/>
        <w:t>(a)</w:t>
      </w:r>
      <w:r>
        <w:tab/>
        <w:t>the legal services provided by incorporated legal practices or legal practitioner partners or employees of multidisciplinary partnerships;</w:t>
      </w:r>
    </w:p>
    <w:p w14:paraId="3974E345" w14:textId="77777777" w:rsidR="00F553BB" w:rsidRDefault="00F553BB" w:rsidP="00E255D6">
      <w:pPr>
        <w:pStyle w:val="Apara"/>
        <w:keepLines/>
      </w:pPr>
      <w:r>
        <w:tab/>
        <w:t>(b)</w:t>
      </w:r>
      <w:r>
        <w:tab/>
        <w:t>other services provided by incorporated legal practices or legal practitioner partners or employees of multidisciplinary partnerships in circumstances where a conflict of interest relating to the provision of legal services may arise.</w:t>
      </w:r>
    </w:p>
    <w:p w14:paraId="543FA881" w14:textId="77777777" w:rsidR="00F553BB" w:rsidRDefault="00F553BB" w:rsidP="00F553BB">
      <w:pPr>
        <w:pStyle w:val="Amain"/>
      </w:pPr>
      <w:r>
        <w:tab/>
        <w:t>(2)</w:t>
      </w:r>
      <w:r>
        <w:tab/>
        <w:t>A regulation prevails over any inconsistent provision of the legal profession rules.</w:t>
      </w:r>
    </w:p>
    <w:p w14:paraId="29303FEC" w14:textId="77777777" w:rsidR="00F553BB" w:rsidRDefault="00F553BB" w:rsidP="00F553BB">
      <w:pPr>
        <w:pStyle w:val="Amain"/>
        <w:keepNext/>
      </w:pPr>
      <w:r>
        <w:lastRenderedPageBreak/>
        <w:tab/>
        <w:t>(3)</w:t>
      </w:r>
      <w:r>
        <w:tab/>
        <w:t>A regulation may provide that a breach of a regulation can be unsatisfactory professional conduct or professional misconduct—</w:t>
      </w:r>
    </w:p>
    <w:p w14:paraId="3B10F928" w14:textId="77777777" w:rsidR="00F553BB" w:rsidRDefault="00F553BB" w:rsidP="00F553BB">
      <w:pPr>
        <w:pStyle w:val="Apara"/>
      </w:pPr>
      <w:r>
        <w:tab/>
        <w:t>(a)</w:t>
      </w:r>
      <w:r>
        <w:tab/>
        <w:t>for an incorporated legal practice—by a legal practitioner director of the practice, an Australian legal practitioner responsible for the breach, or both; or</w:t>
      </w:r>
    </w:p>
    <w:p w14:paraId="153344C2" w14:textId="77777777" w:rsidR="00F553BB" w:rsidRDefault="00F553BB" w:rsidP="00F553BB">
      <w:pPr>
        <w:pStyle w:val="Apara"/>
      </w:pPr>
      <w:r>
        <w:tab/>
        <w:t>(b)</w:t>
      </w:r>
      <w:r>
        <w:tab/>
        <w:t>for a multidisciplinary partnership—by a legal practitioner partner of the partnership, an Australian legal practitioner responsible for the breach, or both.</w:t>
      </w:r>
    </w:p>
    <w:p w14:paraId="6AE1760E" w14:textId="77777777" w:rsidR="00F553BB" w:rsidRDefault="00F553BB" w:rsidP="00F553BB">
      <w:pPr>
        <w:pStyle w:val="PageBreak"/>
      </w:pPr>
      <w:r>
        <w:br w:type="page"/>
      </w:r>
    </w:p>
    <w:p w14:paraId="667ADE09" w14:textId="77777777" w:rsidR="00F553BB" w:rsidRPr="00381DEF" w:rsidRDefault="00F553BB" w:rsidP="00F553BB">
      <w:pPr>
        <w:pStyle w:val="AH2Part"/>
      </w:pPr>
      <w:bookmarkStart w:id="191" w:name="_Toc213680457"/>
      <w:r w:rsidRPr="00381DEF">
        <w:rPr>
          <w:rStyle w:val="CharPartNo"/>
        </w:rPr>
        <w:lastRenderedPageBreak/>
        <w:t>Part 2.7</w:t>
      </w:r>
      <w:r>
        <w:tab/>
      </w:r>
      <w:r w:rsidRPr="00381DEF">
        <w:rPr>
          <w:rStyle w:val="CharPartText"/>
        </w:rPr>
        <w:t>Legal practice—foreign lawyers</w:t>
      </w:r>
      <w:bookmarkEnd w:id="191"/>
    </w:p>
    <w:p w14:paraId="12A4EF4A" w14:textId="77777777" w:rsidR="00F553BB" w:rsidRPr="00381DEF" w:rsidRDefault="00F553BB" w:rsidP="00F553BB">
      <w:pPr>
        <w:pStyle w:val="AH3Div"/>
      </w:pPr>
      <w:bookmarkStart w:id="192" w:name="_Toc213680458"/>
      <w:r w:rsidRPr="00381DEF">
        <w:rPr>
          <w:rStyle w:val="CharDivNo"/>
        </w:rPr>
        <w:t>Division 2.7.1</w:t>
      </w:r>
      <w:r>
        <w:tab/>
      </w:r>
      <w:r w:rsidRPr="00381DEF">
        <w:rPr>
          <w:rStyle w:val="CharDivText"/>
        </w:rPr>
        <w:t>Preliminary—pt 2.7</w:t>
      </w:r>
      <w:bookmarkEnd w:id="192"/>
    </w:p>
    <w:p w14:paraId="5C7CB290" w14:textId="77777777" w:rsidR="00F553BB" w:rsidRDefault="00F553BB" w:rsidP="00F553BB">
      <w:pPr>
        <w:pStyle w:val="AH5Sec"/>
      </w:pPr>
      <w:bookmarkStart w:id="193" w:name="_Toc213680459"/>
      <w:r w:rsidRPr="00381DEF">
        <w:rPr>
          <w:rStyle w:val="CharSectNo"/>
        </w:rPr>
        <w:t>152</w:t>
      </w:r>
      <w:r>
        <w:tab/>
        <w:t>Definitions—pt 2.7</w:t>
      </w:r>
      <w:bookmarkEnd w:id="193"/>
      <w:r>
        <w:t xml:space="preserve"> </w:t>
      </w:r>
    </w:p>
    <w:p w14:paraId="36DB1F7F" w14:textId="77777777" w:rsidR="00F553BB" w:rsidRDefault="00F553BB" w:rsidP="00F553BB">
      <w:pPr>
        <w:pStyle w:val="Amainreturn"/>
        <w:keepNext/>
      </w:pPr>
      <w:r>
        <w:t>In this part:</w:t>
      </w:r>
    </w:p>
    <w:p w14:paraId="0F54152B" w14:textId="77777777" w:rsidR="00F553BB" w:rsidRDefault="00F553BB" w:rsidP="00F553BB">
      <w:pPr>
        <w:pStyle w:val="aDef"/>
      </w:pPr>
      <w:smartTag w:uri="urn:schemas-microsoft-com:office:smarttags" w:element="place">
        <w:smartTag w:uri="urn:schemas-microsoft-com:office:smarttags" w:element="country-region">
          <w:r>
            <w:rPr>
              <w:rStyle w:val="charBoldItals"/>
            </w:rPr>
            <w:t>Australia</w:t>
          </w:r>
        </w:smartTag>
      </w:smartTag>
      <w:r>
        <w:t xml:space="preserve"> includes the external territories.</w:t>
      </w:r>
    </w:p>
    <w:p w14:paraId="27BCD7C8" w14:textId="77777777" w:rsidR="00F553BB" w:rsidRDefault="00F553BB" w:rsidP="00F553BB">
      <w:pPr>
        <w:pStyle w:val="aDef"/>
      </w:pPr>
      <w:r>
        <w:rPr>
          <w:rStyle w:val="charBoldItals"/>
        </w:rPr>
        <w:t>Australian law</w:t>
      </w:r>
      <w:r>
        <w:t xml:space="preserve"> means law of the Commonwealth or of a jurisdiction.</w:t>
      </w:r>
    </w:p>
    <w:p w14:paraId="12AEE03C" w14:textId="77777777" w:rsidR="00F553BB" w:rsidRDefault="00F553BB" w:rsidP="00F553BB">
      <w:pPr>
        <w:pStyle w:val="aDef"/>
      </w:pPr>
      <w:r>
        <w:rPr>
          <w:rStyle w:val="charBoldItals"/>
        </w:rPr>
        <w:t>foreign law</w:t>
      </w:r>
      <w:r>
        <w:t xml:space="preserve"> means law of a foreign country.</w:t>
      </w:r>
    </w:p>
    <w:p w14:paraId="59DD29B3" w14:textId="77777777" w:rsidR="00F553BB" w:rsidRDefault="00F553BB" w:rsidP="00F553BB">
      <w:pPr>
        <w:pStyle w:val="aDef"/>
      </w:pPr>
      <w:r>
        <w:rPr>
          <w:rStyle w:val="charBoldItals"/>
        </w:rPr>
        <w:t>foreign law practice</w:t>
      </w:r>
      <w:r>
        <w:t xml:space="preserve"> means a partnership or corporate entity that is entitled to engage in legal practice in a foreign country.</w:t>
      </w:r>
    </w:p>
    <w:p w14:paraId="149591F2" w14:textId="77777777" w:rsidR="00F553BB" w:rsidRDefault="00F553BB" w:rsidP="00F553BB">
      <w:pPr>
        <w:pStyle w:val="aDef"/>
      </w:pPr>
      <w:r>
        <w:rPr>
          <w:rStyle w:val="charBoldItals"/>
        </w:rPr>
        <w:t>foreign licensing body</w:t>
      </w:r>
      <w:r>
        <w:t xml:space="preserve"> means an entity in a foreign country having the function, given by the law of the foreign country, of registering people to engage in legal practice in the foreign country.</w:t>
      </w:r>
    </w:p>
    <w:p w14:paraId="490CA331" w14:textId="77777777" w:rsidR="00F553BB" w:rsidRDefault="00F553BB" w:rsidP="00F553BB">
      <w:pPr>
        <w:pStyle w:val="aDef"/>
      </w:pPr>
      <w:r>
        <w:rPr>
          <w:rStyle w:val="charBoldItals"/>
        </w:rPr>
        <w:t>local registration certificate</w:t>
      </w:r>
      <w:r>
        <w:t xml:space="preserve"> means a registration certificate given under this part.</w:t>
      </w:r>
    </w:p>
    <w:p w14:paraId="04DD6413" w14:textId="77777777" w:rsidR="00F553BB" w:rsidRDefault="00F553BB" w:rsidP="00F553BB">
      <w:pPr>
        <w:pStyle w:val="aDef"/>
      </w:pPr>
      <w:r>
        <w:rPr>
          <w:rStyle w:val="charBoldItals"/>
        </w:rPr>
        <w:t>overseas-registered foreign lawyer</w:t>
      </w:r>
      <w:r>
        <w:t xml:space="preserve"> means an individual who is properly registered to engage in legal practice in a foreign country by the foreign licensing body for the country.</w:t>
      </w:r>
    </w:p>
    <w:p w14:paraId="3C54D524" w14:textId="77777777" w:rsidR="00F553BB" w:rsidRDefault="00F553BB" w:rsidP="00F553BB">
      <w:pPr>
        <w:pStyle w:val="aDef"/>
      </w:pPr>
      <w:r>
        <w:rPr>
          <w:rStyle w:val="charBoldItals"/>
        </w:rPr>
        <w:t>practise foreign law</w:t>
      </w:r>
      <w:r>
        <w:t xml:space="preserve"> means doing work, or transacting business, in the ACT concerning foreign law, being work or business of a kind that, if it concerned a territory law, would ordinarily be done or transacted by an Australian legal practitioner.</w:t>
      </w:r>
    </w:p>
    <w:p w14:paraId="1D818E50" w14:textId="77777777" w:rsidR="00F553BB" w:rsidRDefault="00F553BB" w:rsidP="00F553BB">
      <w:pPr>
        <w:pStyle w:val="aDef"/>
        <w:keepLines/>
      </w:pPr>
      <w:r>
        <w:rPr>
          <w:rStyle w:val="charBoldItals"/>
        </w:rPr>
        <w:t>registered</w:t>
      </w:r>
      <w:r>
        <w:t>, if used in relation to a foreign country, means having all necessary licences, approvals, admissions, certificates or other forms of authorisation (including practising certificates) required under legislation for engaging in legal practice in the country.</w:t>
      </w:r>
    </w:p>
    <w:p w14:paraId="0E3D4A70" w14:textId="77777777" w:rsidR="00F553BB" w:rsidRDefault="00F553BB" w:rsidP="00F553BB">
      <w:pPr>
        <w:pStyle w:val="AH5Sec"/>
      </w:pPr>
      <w:bookmarkStart w:id="194" w:name="_Toc213680460"/>
      <w:r w:rsidRPr="00381DEF">
        <w:rPr>
          <w:rStyle w:val="CharSectNo"/>
        </w:rPr>
        <w:lastRenderedPageBreak/>
        <w:t>153</w:t>
      </w:r>
      <w:r>
        <w:tab/>
        <w:t>Purpose—pt 2.7</w:t>
      </w:r>
      <w:bookmarkEnd w:id="194"/>
      <w:r>
        <w:t xml:space="preserve"> </w:t>
      </w:r>
    </w:p>
    <w:p w14:paraId="605D6714" w14:textId="77777777" w:rsidR="00F553BB" w:rsidRDefault="00F553BB" w:rsidP="00F553BB">
      <w:pPr>
        <w:pStyle w:val="Amainreturn"/>
      </w:pPr>
      <w:r>
        <w:t>The purpose of this part is to encourage and facilitate the internationalisation of legal services and the legal services sector by providing a framework for the regulation of the practice of foreign law in  the ACT by foreign lawyers as a recognised aspect of legal practice in the ACT.</w:t>
      </w:r>
    </w:p>
    <w:p w14:paraId="7A485389" w14:textId="77777777" w:rsidR="00F553BB" w:rsidRDefault="00F553BB" w:rsidP="00F553BB">
      <w:pPr>
        <w:pStyle w:val="AH5Sec"/>
      </w:pPr>
      <w:bookmarkStart w:id="195" w:name="_Toc213680461"/>
      <w:r w:rsidRPr="00381DEF">
        <w:rPr>
          <w:rStyle w:val="CharSectNo"/>
        </w:rPr>
        <w:t>154</w:t>
      </w:r>
      <w:r>
        <w:tab/>
        <w:t>Pt 2.7 does not apply to Australian legal practitioners or foreign lawyers engaged by government</w:t>
      </w:r>
      <w:bookmarkEnd w:id="195"/>
      <w:r>
        <w:t xml:space="preserve"> </w:t>
      </w:r>
    </w:p>
    <w:p w14:paraId="43B9B6D7" w14:textId="77777777" w:rsidR="00F553BB" w:rsidRDefault="00F553BB" w:rsidP="00F553BB">
      <w:pPr>
        <w:pStyle w:val="Amain"/>
      </w:pPr>
      <w:r>
        <w:tab/>
        <w:t>(1)</w:t>
      </w:r>
      <w:r>
        <w:tab/>
        <w:t>This part does not apply to an Australian legal practitioner (including an Australian legal practitioner who is also an overseas-registered foreign lawyer).</w:t>
      </w:r>
    </w:p>
    <w:p w14:paraId="46A82A8D" w14:textId="77777777" w:rsidR="00F553BB" w:rsidRDefault="00F553BB" w:rsidP="00F553BB">
      <w:pPr>
        <w:pStyle w:val="Amain"/>
      </w:pPr>
      <w:r>
        <w:tab/>
        <w:t>(2)</w:t>
      </w:r>
      <w:r>
        <w:tab/>
        <w:t>Accordingly, this part does not require or allow an Australian legal practitioner (including an Australian legal practitioner who is also an overseas-registered foreign lawyer) to be registered as a foreign lawyer under this Act to practise foreign law in the ACT.</w:t>
      </w:r>
    </w:p>
    <w:p w14:paraId="3C7531E6" w14:textId="77777777" w:rsidR="00F553BB" w:rsidRDefault="00F553BB" w:rsidP="00F553BB">
      <w:pPr>
        <w:pStyle w:val="Amain"/>
      </w:pPr>
      <w:r>
        <w:tab/>
        <w:t>(3)</w:t>
      </w:r>
      <w:r>
        <w:tab/>
        <w:t xml:space="preserve">This part does not apply to an overseas-registered foreign lawyer who practices foreign law in the ACT as a public employee, a member of the Australian Public Service or a member of the defence force. </w:t>
      </w:r>
    </w:p>
    <w:p w14:paraId="770813C0" w14:textId="77777777" w:rsidR="00F553BB" w:rsidRPr="00381DEF" w:rsidRDefault="00F553BB" w:rsidP="00F553BB">
      <w:pPr>
        <w:pStyle w:val="AH3Div"/>
      </w:pPr>
      <w:bookmarkStart w:id="196" w:name="_Toc213680462"/>
      <w:r w:rsidRPr="00381DEF">
        <w:rPr>
          <w:rStyle w:val="CharDivNo"/>
        </w:rPr>
        <w:t>Division 2.7.2</w:t>
      </w:r>
      <w:r>
        <w:tab/>
      </w:r>
      <w:r w:rsidRPr="00381DEF">
        <w:rPr>
          <w:rStyle w:val="CharDivText"/>
        </w:rPr>
        <w:t>Practice of foreign law</w:t>
      </w:r>
      <w:bookmarkEnd w:id="196"/>
    </w:p>
    <w:p w14:paraId="0BEAACBB" w14:textId="77777777" w:rsidR="00F553BB" w:rsidRDefault="00F553BB" w:rsidP="00F553BB">
      <w:pPr>
        <w:pStyle w:val="AH5Sec"/>
      </w:pPr>
      <w:bookmarkStart w:id="197" w:name="_Toc213680463"/>
      <w:r w:rsidRPr="00381DEF">
        <w:rPr>
          <w:rStyle w:val="CharSectNo"/>
        </w:rPr>
        <w:t>155</w:t>
      </w:r>
      <w:r>
        <w:tab/>
        <w:t>Requirement for registration to practice foreign law</w:t>
      </w:r>
      <w:bookmarkEnd w:id="197"/>
      <w:r>
        <w:t xml:space="preserve"> </w:t>
      </w:r>
    </w:p>
    <w:p w14:paraId="44F13EB3" w14:textId="77777777" w:rsidR="00F553BB" w:rsidRDefault="00F553BB" w:rsidP="00F553BB">
      <w:pPr>
        <w:pStyle w:val="Amain"/>
        <w:keepNext/>
      </w:pPr>
      <w:r>
        <w:tab/>
        <w:t>(1)</w:t>
      </w:r>
      <w:r>
        <w:tab/>
        <w:t>A person commits an offence if—</w:t>
      </w:r>
    </w:p>
    <w:p w14:paraId="75FF3EC7" w14:textId="77777777" w:rsidR="00F553BB" w:rsidRDefault="00F553BB" w:rsidP="00F553BB">
      <w:pPr>
        <w:pStyle w:val="Apara"/>
        <w:keepNext/>
      </w:pPr>
      <w:r>
        <w:tab/>
        <w:t>(a)</w:t>
      </w:r>
      <w:r>
        <w:tab/>
        <w:t>the person practises foreign law in the ACT; and</w:t>
      </w:r>
    </w:p>
    <w:p w14:paraId="5C184BC2" w14:textId="77777777" w:rsidR="00F553BB" w:rsidRDefault="00F553BB" w:rsidP="00F553BB">
      <w:pPr>
        <w:pStyle w:val="Apara"/>
      </w:pPr>
      <w:r>
        <w:tab/>
        <w:t>(b)</w:t>
      </w:r>
      <w:r>
        <w:tab/>
        <w:t>the person is not—</w:t>
      </w:r>
    </w:p>
    <w:p w14:paraId="2B1F27DF" w14:textId="77777777" w:rsidR="00F553BB" w:rsidRDefault="00F553BB" w:rsidP="00F553BB">
      <w:pPr>
        <w:pStyle w:val="Asubpara"/>
      </w:pPr>
      <w:r>
        <w:tab/>
        <w:t>(i)</w:t>
      </w:r>
      <w:r>
        <w:tab/>
        <w:t>an Australian-registered foreign lawyer; or</w:t>
      </w:r>
    </w:p>
    <w:p w14:paraId="65495A0B" w14:textId="77777777" w:rsidR="00F553BB" w:rsidRDefault="00F553BB" w:rsidP="007B7E8A">
      <w:pPr>
        <w:pStyle w:val="Asubpara"/>
      </w:pPr>
      <w:r>
        <w:tab/>
        <w:t>(ii)</w:t>
      </w:r>
      <w:r>
        <w:tab/>
        <w:t>an Australian legal practitioner.</w:t>
      </w:r>
    </w:p>
    <w:p w14:paraId="4A105580" w14:textId="77777777" w:rsidR="00F553BB" w:rsidRDefault="00F553BB" w:rsidP="007B7E8A">
      <w:pPr>
        <w:pStyle w:val="Penalty"/>
      </w:pPr>
      <w:r>
        <w:t>Maximum penalty:  50 penalty units.</w:t>
      </w:r>
    </w:p>
    <w:p w14:paraId="6FACF2DA" w14:textId="77777777" w:rsidR="00F553BB" w:rsidRDefault="00F553BB" w:rsidP="00F553BB">
      <w:pPr>
        <w:pStyle w:val="Amain"/>
      </w:pPr>
      <w:r>
        <w:lastRenderedPageBreak/>
        <w:tab/>
        <w:t>(2)</w:t>
      </w:r>
      <w:r>
        <w:tab/>
        <w:t>This section does not apply to an overseas-registered foreign lawyer who—</w:t>
      </w:r>
    </w:p>
    <w:p w14:paraId="58ED8FDA" w14:textId="77777777" w:rsidR="00F553BB" w:rsidRDefault="00F553BB" w:rsidP="00F553BB">
      <w:pPr>
        <w:pStyle w:val="Apara"/>
      </w:pPr>
      <w:r>
        <w:tab/>
        <w:t>(a)</w:t>
      </w:r>
      <w:r>
        <w:tab/>
        <w:t>either—</w:t>
      </w:r>
    </w:p>
    <w:p w14:paraId="2CB48560" w14:textId="77777777" w:rsidR="00F553BB" w:rsidRDefault="00F553BB" w:rsidP="00F553BB">
      <w:pPr>
        <w:pStyle w:val="Asubpara"/>
      </w:pPr>
      <w:r>
        <w:tab/>
        <w:t>(i)</w:t>
      </w:r>
      <w:r>
        <w:tab/>
        <w:t>practises foreign law in the ACT for 1 or more periods that do not in aggregate exceed 90 days in any 12-month period; or</w:t>
      </w:r>
    </w:p>
    <w:p w14:paraId="246D6BEC" w14:textId="3F97E37A" w:rsidR="00F553BB" w:rsidRPr="00F61097" w:rsidRDefault="00F553BB" w:rsidP="00F553BB">
      <w:pPr>
        <w:pStyle w:val="Asubpara"/>
      </w:pPr>
      <w:r>
        <w:tab/>
        <w:t>(ii)</w:t>
      </w:r>
      <w:r>
        <w:tab/>
        <w:t xml:space="preserve">is subject to a restriction imposed under the </w:t>
      </w:r>
      <w:hyperlink r:id="rId76" w:tooltip="Act 1958 No 62 (Cwlth)" w:history="1">
        <w:r w:rsidRPr="006C0F8D">
          <w:rPr>
            <w:rStyle w:val="charCitHyperlinkItal"/>
          </w:rPr>
          <w:t>Migration Act 1958</w:t>
        </w:r>
      </w:hyperlink>
      <w:r>
        <w:t xml:space="preserve"> (Cwlth) that has the effect of limiting the period during which work may be done, or business transacted, in Australia by the person; and</w:t>
      </w:r>
    </w:p>
    <w:p w14:paraId="14D2117B" w14:textId="77777777" w:rsidR="00F553BB" w:rsidRDefault="00F553BB" w:rsidP="00F553BB">
      <w:pPr>
        <w:pStyle w:val="Apara"/>
        <w:keepNext/>
      </w:pPr>
      <w:r>
        <w:tab/>
        <w:t>(b)</w:t>
      </w:r>
      <w:r>
        <w:tab/>
        <w:t>either—</w:t>
      </w:r>
    </w:p>
    <w:p w14:paraId="59F55FDE" w14:textId="77777777" w:rsidR="00F553BB" w:rsidRDefault="00F553BB" w:rsidP="00F553BB">
      <w:pPr>
        <w:pStyle w:val="Asubpara"/>
      </w:pPr>
      <w:r>
        <w:tab/>
        <w:t>(i)</w:t>
      </w:r>
      <w:r>
        <w:tab/>
        <w:t>does not maintain an office for the purpose of practising foreign law in the ACT; or</w:t>
      </w:r>
    </w:p>
    <w:p w14:paraId="356BACBA" w14:textId="77777777" w:rsidR="00F553BB" w:rsidRDefault="00F553BB" w:rsidP="00F553BB">
      <w:pPr>
        <w:pStyle w:val="Asubpara"/>
      </w:pPr>
      <w:r>
        <w:tab/>
        <w:t>(ii)</w:t>
      </w:r>
      <w:r>
        <w:tab/>
        <w:t>does not become a partner or director of a law practice.</w:t>
      </w:r>
    </w:p>
    <w:p w14:paraId="7ECE36AE" w14:textId="77777777" w:rsidR="00F553BB" w:rsidRDefault="00F553BB" w:rsidP="00F553BB">
      <w:pPr>
        <w:pStyle w:val="AH5Sec"/>
      </w:pPr>
      <w:bookmarkStart w:id="198" w:name="_Toc213680464"/>
      <w:r w:rsidRPr="00381DEF">
        <w:rPr>
          <w:rStyle w:val="CharSectNo"/>
        </w:rPr>
        <w:t>156</w:t>
      </w:r>
      <w:r>
        <w:tab/>
        <w:t>Entitlement of Australian-registered foreign lawyer to practise in ACT</w:t>
      </w:r>
      <w:bookmarkEnd w:id="198"/>
      <w:r>
        <w:t xml:space="preserve"> </w:t>
      </w:r>
    </w:p>
    <w:p w14:paraId="4814AC9E" w14:textId="77777777" w:rsidR="00F553BB" w:rsidRDefault="00F553BB" w:rsidP="00F553BB">
      <w:pPr>
        <w:pStyle w:val="Amainreturn"/>
      </w:pPr>
      <w:r>
        <w:t>An Australian-registered foreign lawyer is, subject to this Act, entitled to practise foreign law in the ACT.</w:t>
      </w:r>
    </w:p>
    <w:p w14:paraId="5C2F0988" w14:textId="77777777" w:rsidR="00F553BB" w:rsidRDefault="00F553BB" w:rsidP="00F553BB">
      <w:pPr>
        <w:pStyle w:val="AH5Sec"/>
      </w:pPr>
      <w:bookmarkStart w:id="199" w:name="_Toc213680465"/>
      <w:r w:rsidRPr="00381DEF">
        <w:rPr>
          <w:rStyle w:val="CharSectNo"/>
        </w:rPr>
        <w:t>157</w:t>
      </w:r>
      <w:r>
        <w:tab/>
        <w:t>Scope of practice of Australian-registered foreign lawyer</w:t>
      </w:r>
      <w:bookmarkEnd w:id="199"/>
      <w:r>
        <w:t xml:space="preserve"> </w:t>
      </w:r>
    </w:p>
    <w:p w14:paraId="138D81F9" w14:textId="77777777" w:rsidR="00F553BB" w:rsidRDefault="00F553BB" w:rsidP="00F553BB">
      <w:pPr>
        <w:pStyle w:val="Amain"/>
        <w:keepNext/>
      </w:pPr>
      <w:r>
        <w:tab/>
        <w:t>(1)</w:t>
      </w:r>
      <w:r>
        <w:tab/>
        <w:t>An Australian-registered foreign lawyer may provide only the following legal services in the ACT:</w:t>
      </w:r>
    </w:p>
    <w:p w14:paraId="36BFDF96" w14:textId="77777777" w:rsidR="00F553BB" w:rsidRDefault="00F553BB" w:rsidP="00F553BB">
      <w:pPr>
        <w:pStyle w:val="Apara"/>
      </w:pPr>
      <w:r>
        <w:tab/>
        <w:t>(a)</w:t>
      </w:r>
      <w:r>
        <w:tab/>
        <w:t>doing work, or transacting business, concerning the law of a foreign country where the lawyer is registered by the foreign licensing body for the country;</w:t>
      </w:r>
    </w:p>
    <w:p w14:paraId="79F144D2" w14:textId="77777777" w:rsidR="00F553BB" w:rsidRDefault="00F553BB" w:rsidP="00F553BB">
      <w:pPr>
        <w:pStyle w:val="Apara"/>
      </w:pPr>
      <w:r>
        <w:tab/>
        <w:t>(b)</w:t>
      </w:r>
      <w:r>
        <w:tab/>
        <w:t>legal services (including appearances) in relation to arbitration proceedings of a kind prescribed by regulation;</w:t>
      </w:r>
    </w:p>
    <w:p w14:paraId="37EA297F" w14:textId="77777777" w:rsidR="00F553BB" w:rsidRDefault="00F553BB" w:rsidP="00F553BB">
      <w:pPr>
        <w:pStyle w:val="Apara"/>
        <w:keepNext/>
        <w:keepLines/>
        <w:ind w:left="1599" w:hanging="1599"/>
      </w:pPr>
      <w:r>
        <w:lastRenderedPageBreak/>
        <w:tab/>
        <w:t>(c)</w:t>
      </w:r>
      <w:r>
        <w:tab/>
        <w:t>legal services (including appearances) in relation to proceedings before a body (other than a court) in which the body is not required to apply the rules of evidence and in which knowledge of the foreign law of a country mentioned in paragraph (a) is essential;</w:t>
      </w:r>
    </w:p>
    <w:p w14:paraId="2D46B4B2" w14:textId="77777777" w:rsidR="00F553BB" w:rsidRDefault="00F553BB" w:rsidP="00F553BB">
      <w:pPr>
        <w:pStyle w:val="Apara"/>
      </w:pPr>
      <w:r>
        <w:tab/>
        <w:t>(d)</w:t>
      </w:r>
      <w:r>
        <w:tab/>
        <w:t>legal services for conciliation, mediation and other forms of consensual dispute resolution of a kind prescribed by regulation.</w:t>
      </w:r>
    </w:p>
    <w:p w14:paraId="0C8ED60D" w14:textId="77777777" w:rsidR="00F553BB" w:rsidRDefault="00F553BB" w:rsidP="00F553BB">
      <w:pPr>
        <w:pStyle w:val="Amain"/>
      </w:pPr>
      <w:r>
        <w:tab/>
        <w:t>(2)</w:t>
      </w:r>
      <w:r>
        <w:tab/>
        <w:t>This Act does not authorise an Australian-registered foreign lawyer to appear in any court (except on the lawyer’s own behalf) or to practise Australian law in the ACT.</w:t>
      </w:r>
    </w:p>
    <w:p w14:paraId="5EB66BD7" w14:textId="77777777" w:rsidR="00F553BB" w:rsidRDefault="00F553BB" w:rsidP="00F553BB">
      <w:pPr>
        <w:pStyle w:val="Amain"/>
        <w:keepNext/>
      </w:pPr>
      <w:r>
        <w:tab/>
        <w:t>(3)</w:t>
      </w:r>
      <w:r>
        <w:tab/>
        <w:t>Despite subsection (2), an Australian-registered foreign lawyer may advise on the effect of an Australian law if—</w:t>
      </w:r>
    </w:p>
    <w:p w14:paraId="1753FD03" w14:textId="77777777" w:rsidR="00F553BB" w:rsidRDefault="00F553BB" w:rsidP="00F553BB">
      <w:pPr>
        <w:pStyle w:val="Apara"/>
      </w:pPr>
      <w:r>
        <w:tab/>
        <w:t>(a)</w:t>
      </w:r>
      <w:r>
        <w:tab/>
        <w:t>the giving of advice on Australian law is necessarily incidental to the practice of foreign law; and</w:t>
      </w:r>
    </w:p>
    <w:p w14:paraId="0C1E10C5" w14:textId="77777777" w:rsidR="00F553BB" w:rsidRDefault="00F553BB" w:rsidP="00F553BB">
      <w:pPr>
        <w:pStyle w:val="Apara"/>
      </w:pPr>
      <w:r>
        <w:tab/>
        <w:t>(b)</w:t>
      </w:r>
      <w:r>
        <w:tab/>
        <w:t>the advice is expressly based on advice given on the Australian law by an Australian legal practitioner who is not an employee of the foreign lawyer.</w:t>
      </w:r>
    </w:p>
    <w:p w14:paraId="7875FD46" w14:textId="77777777" w:rsidR="00F553BB" w:rsidRDefault="00F553BB" w:rsidP="00F553BB">
      <w:pPr>
        <w:pStyle w:val="AH5Sec"/>
      </w:pPr>
      <w:bookmarkStart w:id="200" w:name="_Toc213680466"/>
      <w:r w:rsidRPr="00381DEF">
        <w:rPr>
          <w:rStyle w:val="CharSectNo"/>
        </w:rPr>
        <w:t>158</w:t>
      </w:r>
      <w:r>
        <w:tab/>
        <w:t>Form of practice of foreign law</w:t>
      </w:r>
      <w:bookmarkEnd w:id="200"/>
      <w:r>
        <w:t xml:space="preserve"> </w:t>
      </w:r>
    </w:p>
    <w:p w14:paraId="618270F8" w14:textId="77777777" w:rsidR="00F553BB" w:rsidRDefault="00F553BB" w:rsidP="00F553BB">
      <w:pPr>
        <w:pStyle w:val="Amain"/>
      </w:pPr>
      <w:r>
        <w:tab/>
        <w:t>(1)</w:t>
      </w:r>
      <w:r>
        <w:tab/>
        <w:t>An Australian-registered foreign lawyer may (subject to any conditions attaching to the foreign lawyer’s registration) practise foreign law—</w:t>
      </w:r>
    </w:p>
    <w:p w14:paraId="6434D4C0" w14:textId="77777777" w:rsidR="00F553BB" w:rsidRDefault="00F553BB" w:rsidP="00F553BB">
      <w:pPr>
        <w:pStyle w:val="Apara"/>
      </w:pPr>
      <w:r>
        <w:tab/>
        <w:t>(a)</w:t>
      </w:r>
      <w:r>
        <w:tab/>
        <w:t>on the foreign lawyer’s own account; or</w:t>
      </w:r>
    </w:p>
    <w:p w14:paraId="59D2B0DA" w14:textId="77777777" w:rsidR="00F553BB" w:rsidRDefault="00F553BB" w:rsidP="00F553BB">
      <w:pPr>
        <w:pStyle w:val="Apara"/>
      </w:pPr>
      <w:r>
        <w:tab/>
        <w:t>(b)</w:t>
      </w:r>
      <w:r>
        <w:tab/>
        <w:t>in partnership with 1 or more Australian-registered foreign lawyers or 1 or more Australian legal practitioners, or both, in circumstances where, if the Australian-registered foreign lawyer were an Australian legal practitioner, the partnership would be permitted under an ACT law; or</w:t>
      </w:r>
    </w:p>
    <w:p w14:paraId="02D772A4" w14:textId="77777777" w:rsidR="00F553BB" w:rsidRDefault="00F553BB" w:rsidP="00F553BB">
      <w:pPr>
        <w:pStyle w:val="Apara"/>
      </w:pPr>
      <w:r>
        <w:tab/>
        <w:t>(c)</w:t>
      </w:r>
      <w:r>
        <w:tab/>
        <w:t>as a director or employee of an incorporated legal practice or a partner or employee of a multidisciplinary partnership that is permitted by an ACT law; or</w:t>
      </w:r>
    </w:p>
    <w:p w14:paraId="1E55B015" w14:textId="77777777" w:rsidR="00F553BB" w:rsidRDefault="00F553BB" w:rsidP="00F553BB">
      <w:pPr>
        <w:pStyle w:val="Apara"/>
      </w:pPr>
      <w:r>
        <w:lastRenderedPageBreak/>
        <w:tab/>
        <w:t>(d)</w:t>
      </w:r>
      <w:r>
        <w:tab/>
        <w:t>as an employee of an Australian legal practitioner or law firm in circumstances where, if the Australian-registered foreign lawyer were an Australian legal practitioner, the employment would be permitted under an ACT law; or</w:t>
      </w:r>
    </w:p>
    <w:p w14:paraId="5850D971" w14:textId="77777777" w:rsidR="00F553BB" w:rsidRDefault="00F553BB" w:rsidP="00F553BB">
      <w:pPr>
        <w:pStyle w:val="Apara"/>
      </w:pPr>
      <w:r>
        <w:tab/>
        <w:t>(e)</w:t>
      </w:r>
      <w:r>
        <w:tab/>
        <w:t>as an employee of an Australian-registered foreign lawyer.</w:t>
      </w:r>
    </w:p>
    <w:p w14:paraId="30B29D4B" w14:textId="77777777" w:rsidR="00F553BB" w:rsidRDefault="00F553BB" w:rsidP="00F553BB">
      <w:pPr>
        <w:pStyle w:val="Amain"/>
      </w:pPr>
      <w:r>
        <w:tab/>
        <w:t>(2)</w:t>
      </w:r>
      <w:r>
        <w:tab/>
        <w:t>An affiliation mentioned in subsection (1) (b) to (e) does not entitle the Australian-registered foreign lawyer to practise Australian law in the ACT.</w:t>
      </w:r>
    </w:p>
    <w:p w14:paraId="4F490689" w14:textId="77777777" w:rsidR="00F553BB" w:rsidRDefault="00F553BB" w:rsidP="00F553BB">
      <w:pPr>
        <w:pStyle w:val="AH5Sec"/>
      </w:pPr>
      <w:bookmarkStart w:id="201" w:name="_Toc213680467"/>
      <w:r w:rsidRPr="00381DEF">
        <w:rPr>
          <w:rStyle w:val="CharSectNo"/>
        </w:rPr>
        <w:t>159</w:t>
      </w:r>
      <w:r>
        <w:tab/>
        <w:t>Application of Australian professional ethical and practice standards to practice of foreign law</w:t>
      </w:r>
      <w:bookmarkEnd w:id="201"/>
      <w:r>
        <w:t xml:space="preserve"> </w:t>
      </w:r>
    </w:p>
    <w:p w14:paraId="3F8C89C4" w14:textId="77777777" w:rsidR="00F553BB" w:rsidRDefault="00F553BB" w:rsidP="00F553BB">
      <w:pPr>
        <w:pStyle w:val="Amain"/>
      </w:pPr>
      <w:r>
        <w:tab/>
        <w:t>(1)</w:t>
      </w:r>
      <w:r>
        <w:tab/>
        <w:t>An Australian-registered foreign lawyer must not engage in any conduct in practising foreign law that would, if the conduct were engaged in by an Australian legal practitioner in practising Australian law in the ACT, be capable of being professional misconduct or unsatisfactory professional conduct.</w:t>
      </w:r>
    </w:p>
    <w:p w14:paraId="0D8DEF6F" w14:textId="77777777" w:rsidR="00F553BB" w:rsidRDefault="00F553BB" w:rsidP="00F553BB">
      <w:pPr>
        <w:pStyle w:val="Amain"/>
      </w:pPr>
      <w:r>
        <w:tab/>
        <w:t>(2)</w:t>
      </w:r>
      <w:r>
        <w:tab/>
        <w:t>Chapter 4 (Complaints and discipline) applies—</w:t>
      </w:r>
    </w:p>
    <w:p w14:paraId="192736E4" w14:textId="77777777" w:rsidR="00F553BB" w:rsidRDefault="00F553BB" w:rsidP="00F553BB">
      <w:pPr>
        <w:pStyle w:val="Apara"/>
      </w:pPr>
      <w:r>
        <w:tab/>
        <w:t>(a)</w:t>
      </w:r>
      <w:r>
        <w:tab/>
        <w:t>to a person who—</w:t>
      </w:r>
    </w:p>
    <w:p w14:paraId="107179D6" w14:textId="77777777" w:rsidR="00F553BB" w:rsidRDefault="00F553BB" w:rsidP="00F553BB">
      <w:pPr>
        <w:pStyle w:val="Asubpara"/>
      </w:pPr>
      <w:r>
        <w:tab/>
        <w:t>(i)</w:t>
      </w:r>
      <w:r>
        <w:tab/>
        <w:t>is an Australian-registered foreign lawyer; or</w:t>
      </w:r>
    </w:p>
    <w:p w14:paraId="6C5BB246" w14:textId="77777777" w:rsidR="00F553BB" w:rsidRDefault="00F553BB" w:rsidP="00F553BB">
      <w:pPr>
        <w:pStyle w:val="Asubpara"/>
      </w:pPr>
      <w:r>
        <w:tab/>
        <w:t>(ii)</w:t>
      </w:r>
      <w:r>
        <w:tab/>
        <w:t>was an Australian-registered foreign lawyer when the relevant conduct allegedly happened, but is no longer an Australian-registered foreign lawyer (in which case chapter 4 applies as if the person were an Australian-registered foreign lawyer); and</w:t>
      </w:r>
    </w:p>
    <w:p w14:paraId="14D315BA" w14:textId="77777777" w:rsidR="00F553BB" w:rsidRDefault="00F553BB" w:rsidP="00F553BB">
      <w:pPr>
        <w:pStyle w:val="Apara"/>
      </w:pPr>
      <w:r>
        <w:tab/>
        <w:t>(b)</w:t>
      </w:r>
      <w:r>
        <w:tab/>
        <w:t>as if references in chapter 4 to an Australian legal practitioner were references to a person of that kind.</w:t>
      </w:r>
    </w:p>
    <w:p w14:paraId="00F54270" w14:textId="77777777" w:rsidR="00F553BB" w:rsidRDefault="00F553BB" w:rsidP="00F553BB">
      <w:pPr>
        <w:pStyle w:val="Amain"/>
      </w:pPr>
      <w:r>
        <w:tab/>
        <w:t>(3)</w:t>
      </w:r>
      <w:r>
        <w:tab/>
        <w:t>A regulation may make provision in relation to the application (with or without change) of the provisions of chapter 4 for this section.</w:t>
      </w:r>
    </w:p>
    <w:p w14:paraId="5C026933" w14:textId="77777777" w:rsidR="00F553BB" w:rsidRDefault="00F553BB" w:rsidP="00F553BB">
      <w:pPr>
        <w:pStyle w:val="Amain"/>
        <w:keepNext/>
      </w:pPr>
      <w:r>
        <w:lastRenderedPageBreak/>
        <w:tab/>
        <w:t>(4)</w:t>
      </w:r>
      <w:r>
        <w:tab/>
        <w:t>Without limiting the matters that may be taken into account in deciding whether a person should be disciplined for a contravention of subsection (1), the following matters may be taken into account:</w:t>
      </w:r>
    </w:p>
    <w:p w14:paraId="638AB14D" w14:textId="77777777" w:rsidR="00F553BB" w:rsidRDefault="00F553BB" w:rsidP="00F553BB">
      <w:pPr>
        <w:pStyle w:val="Apara"/>
      </w:pPr>
      <w:r>
        <w:tab/>
        <w:t>(a)</w:t>
      </w:r>
      <w:r>
        <w:tab/>
        <w:t>whether the conduct of the person was consistent with the standard of professional conduct of the legal profession in any foreign country where the person is registered;</w:t>
      </w:r>
    </w:p>
    <w:p w14:paraId="5AC0D23A" w14:textId="77777777" w:rsidR="00F553BB" w:rsidRDefault="00F553BB" w:rsidP="00F553BB">
      <w:pPr>
        <w:pStyle w:val="Apara"/>
      </w:pPr>
      <w:r>
        <w:tab/>
        <w:t>(b)</w:t>
      </w:r>
      <w:r>
        <w:tab/>
        <w:t>whether the person contravened the subsection intentionally or without reasonable excuse.</w:t>
      </w:r>
    </w:p>
    <w:p w14:paraId="324DF38E" w14:textId="77777777" w:rsidR="00F553BB" w:rsidRDefault="00F553BB" w:rsidP="00F553BB">
      <w:pPr>
        <w:pStyle w:val="Amain"/>
        <w:keepNext/>
      </w:pPr>
      <w:r>
        <w:tab/>
        <w:t>(5)</w:t>
      </w:r>
      <w:r>
        <w:tab/>
        <w:t>Without limiting any other provision of this section or the orders that may be made under chapter 4 as applied by this section, the following orders may be made under that chapter as applied by this section:</w:t>
      </w:r>
    </w:p>
    <w:p w14:paraId="73856B6B" w14:textId="77777777" w:rsidR="00F553BB" w:rsidRDefault="00F553BB" w:rsidP="00F553BB">
      <w:pPr>
        <w:pStyle w:val="Apara"/>
      </w:pPr>
      <w:r>
        <w:tab/>
        <w:t>(a)</w:t>
      </w:r>
      <w:r>
        <w:tab/>
        <w:t>an order that a person’s registration under this Act as a foreign lawyer be cancelled;</w:t>
      </w:r>
    </w:p>
    <w:p w14:paraId="6076EA18" w14:textId="77777777" w:rsidR="00F553BB" w:rsidRDefault="00F553BB" w:rsidP="00F553BB">
      <w:pPr>
        <w:pStyle w:val="Apara"/>
      </w:pPr>
      <w:r>
        <w:tab/>
        <w:t>(b)</w:t>
      </w:r>
      <w:r>
        <w:tab/>
        <w:t>an order that a person’s registration under a corresponding law as a foreign lawyer be cancelled.</w:t>
      </w:r>
    </w:p>
    <w:p w14:paraId="4CFF8F3B" w14:textId="77777777" w:rsidR="00F553BB" w:rsidRDefault="00F553BB" w:rsidP="00F553BB">
      <w:pPr>
        <w:pStyle w:val="AH5Sec"/>
      </w:pPr>
      <w:bookmarkStart w:id="202" w:name="_Toc213680468"/>
      <w:r w:rsidRPr="00381DEF">
        <w:rPr>
          <w:rStyle w:val="CharSectNo"/>
        </w:rPr>
        <w:t>160</w:t>
      </w:r>
      <w:r>
        <w:tab/>
        <w:t>Designation of Australian-registered foreign lawyers</w:t>
      </w:r>
      <w:bookmarkEnd w:id="202"/>
      <w:r>
        <w:t xml:space="preserve"> </w:t>
      </w:r>
    </w:p>
    <w:p w14:paraId="0326B596" w14:textId="77777777" w:rsidR="00F553BB" w:rsidRDefault="00F553BB" w:rsidP="00F553BB">
      <w:pPr>
        <w:pStyle w:val="Amain"/>
        <w:keepNext/>
      </w:pPr>
      <w:r>
        <w:tab/>
        <w:t>(1)</w:t>
      </w:r>
      <w:r>
        <w:tab/>
        <w:t>An Australian-registered foreign lawyer may use only the following designations:</w:t>
      </w:r>
    </w:p>
    <w:p w14:paraId="7F10E539" w14:textId="77777777" w:rsidR="00F553BB" w:rsidRDefault="00F553BB" w:rsidP="00F553BB">
      <w:pPr>
        <w:pStyle w:val="Apara"/>
      </w:pPr>
      <w:r>
        <w:tab/>
        <w:t>(a)</w:t>
      </w:r>
      <w:r>
        <w:tab/>
        <w:t>the lawyer’s own name;</w:t>
      </w:r>
    </w:p>
    <w:p w14:paraId="4636C295" w14:textId="77777777" w:rsidR="00F553BB" w:rsidRDefault="00F553BB" w:rsidP="00F553BB">
      <w:pPr>
        <w:pStyle w:val="Apara"/>
      </w:pPr>
      <w:r>
        <w:tab/>
        <w:t>(b)</w:t>
      </w:r>
      <w:r>
        <w:tab/>
        <w:t>a title or business name the lawyer is authorised by law to use in a foreign country where the lawyer is registered by a foreign licensing body;</w:t>
      </w:r>
    </w:p>
    <w:p w14:paraId="3DD396E2" w14:textId="77777777" w:rsidR="00F553BB" w:rsidRDefault="00F553BB" w:rsidP="00F553BB">
      <w:pPr>
        <w:pStyle w:val="Apara"/>
      </w:pPr>
      <w:r>
        <w:tab/>
        <w:t>(c)</w:t>
      </w:r>
      <w:r>
        <w:tab/>
        <w:t>subject to this section, the name of a foreign law practice with which the lawyer is affiliated or associated (whether as a partner, director, employee or otherwise);</w:t>
      </w:r>
    </w:p>
    <w:p w14:paraId="79504440" w14:textId="77777777" w:rsidR="00F553BB" w:rsidRDefault="00F553BB" w:rsidP="00E255D6">
      <w:pPr>
        <w:pStyle w:val="Apara"/>
        <w:keepLines/>
      </w:pPr>
      <w:r>
        <w:lastRenderedPageBreak/>
        <w:tab/>
        <w:t>(d)</w:t>
      </w:r>
      <w:r>
        <w:tab/>
        <w:t>if the lawyer is a principal of any law practice in Australia whose principals include both 1 or more Australian-registered foreign lawyers and 1 or more Australian legal practitioners—a description of the practice that includes reference to both Australian legal practitioners and Australian-registered foreign lawyers (for example, ‘Solicitors and locally-registered foreign lawyers’ or ‘Australian solicitors and US attorneys’).</w:t>
      </w:r>
    </w:p>
    <w:p w14:paraId="07F9D54B" w14:textId="77777777" w:rsidR="00F553BB" w:rsidRDefault="00F553BB" w:rsidP="00F553BB">
      <w:pPr>
        <w:pStyle w:val="Amain"/>
      </w:pPr>
      <w:r>
        <w:tab/>
        <w:t>(2)</w:t>
      </w:r>
      <w:r>
        <w:tab/>
        <w:t>An Australian-registered foreign lawyer who is a principal of a foreign law practice may use the practice’s name in or in relation to practising foreign law in the ACT only if—</w:t>
      </w:r>
    </w:p>
    <w:p w14:paraId="167847E9" w14:textId="77777777" w:rsidR="00F553BB" w:rsidRDefault="00F553BB" w:rsidP="00F553BB">
      <w:pPr>
        <w:pStyle w:val="Apara"/>
      </w:pPr>
      <w:r>
        <w:tab/>
        <w:t>(a)</w:t>
      </w:r>
      <w:r>
        <w:tab/>
        <w:t>the lawyer indicates, on the lawyer’s letterhead or any other document used in the ACT to identify the lawyer as an overseas-registered foreign lawyer, that the foreign law practice practises only foreign law in the ACT; and</w:t>
      </w:r>
    </w:p>
    <w:p w14:paraId="1F6B68D3" w14:textId="77777777" w:rsidR="00F553BB" w:rsidRDefault="00F553BB" w:rsidP="00F553BB">
      <w:pPr>
        <w:pStyle w:val="Apara"/>
      </w:pPr>
      <w:r>
        <w:tab/>
        <w:t>(b)</w:t>
      </w:r>
      <w:r>
        <w:tab/>
        <w:t>the lawyer has given the</w:t>
      </w:r>
      <w:r w:rsidRPr="00DC4199">
        <w:t xml:space="preserve"> relevant council </w:t>
      </w:r>
      <w:r>
        <w:t>acceptable evidence that the lawyer is a principal of the foreign law practice.</w:t>
      </w:r>
    </w:p>
    <w:p w14:paraId="76A11C73" w14:textId="77777777" w:rsidR="00F553BB" w:rsidRDefault="00F553BB" w:rsidP="00F553BB">
      <w:pPr>
        <w:pStyle w:val="Amain"/>
      </w:pPr>
      <w:r>
        <w:tab/>
        <w:t>(3)</w:t>
      </w:r>
      <w:r>
        <w:tab/>
        <w:t>An Australian-registered foreign lawyer who is a principal of foreign law practice may use the name of the practice in accordance with this section whether or not other principals of the practice are Australian-registered foreign lawyers.</w:t>
      </w:r>
    </w:p>
    <w:p w14:paraId="1DCD51A7" w14:textId="77777777" w:rsidR="00F553BB" w:rsidRDefault="00F553BB" w:rsidP="00F553BB">
      <w:pPr>
        <w:pStyle w:val="Amain"/>
      </w:pPr>
      <w:r>
        <w:tab/>
        <w:t>(4)</w:t>
      </w:r>
      <w:r>
        <w:tab/>
        <w:t>This section does not authorise the use of a name or other designation that contravenes any requirements of an ACT law about the use of business names or that is likely to lead to any confusion with the name of any established domestic law practice or foreign law practice in the ACT.</w:t>
      </w:r>
    </w:p>
    <w:p w14:paraId="68C24078" w14:textId="77777777" w:rsidR="00F553BB" w:rsidRDefault="00F553BB" w:rsidP="00F553BB">
      <w:pPr>
        <w:pStyle w:val="AH5Sec"/>
      </w:pPr>
      <w:bookmarkStart w:id="203" w:name="_Toc213680469"/>
      <w:r w:rsidRPr="00381DEF">
        <w:rPr>
          <w:rStyle w:val="CharSectNo"/>
        </w:rPr>
        <w:t>161</w:t>
      </w:r>
      <w:r>
        <w:tab/>
        <w:t>Letterhead and other identifying documents of Australian-registered foreign lawyers</w:t>
      </w:r>
      <w:bookmarkEnd w:id="203"/>
      <w:r>
        <w:t xml:space="preserve"> </w:t>
      </w:r>
    </w:p>
    <w:p w14:paraId="7F301C66" w14:textId="77777777" w:rsidR="00F553BB" w:rsidRDefault="00F553BB" w:rsidP="00F553BB">
      <w:pPr>
        <w:pStyle w:val="Amain"/>
      </w:pPr>
      <w:r>
        <w:tab/>
        <w:t>(1)</w:t>
      </w:r>
      <w:r>
        <w:tab/>
        <w:t>An Australian-registered foreign lawyer must indicate, in each public document distributed by the lawyer in relation to the lawyer’s practice of foreign law, the fact that the lawyer is an Australian-registered foreign lawyer and is restricted to the practice of foreign law.</w:t>
      </w:r>
    </w:p>
    <w:p w14:paraId="73BE68F7" w14:textId="77777777" w:rsidR="00F553BB" w:rsidRDefault="00F553BB" w:rsidP="00F553BB">
      <w:pPr>
        <w:pStyle w:val="Amain"/>
      </w:pPr>
      <w:r>
        <w:lastRenderedPageBreak/>
        <w:tab/>
        <w:t>(2)</w:t>
      </w:r>
      <w:r>
        <w:tab/>
        <w:t>Subsection (1) is satisfied if the lawyer includes in the public document the words—</w:t>
      </w:r>
    </w:p>
    <w:p w14:paraId="6ACDCBEE" w14:textId="77777777" w:rsidR="00F553BB" w:rsidRDefault="00F553BB" w:rsidP="00F553BB">
      <w:pPr>
        <w:pStyle w:val="Apara"/>
      </w:pPr>
      <w:r>
        <w:tab/>
        <w:t>(a)</w:t>
      </w:r>
      <w:r>
        <w:tab/>
        <w:t>‘registered foreign lawyer’ or ‘registered foreign practitioner’; and</w:t>
      </w:r>
    </w:p>
    <w:p w14:paraId="74156191" w14:textId="77777777" w:rsidR="00F553BB" w:rsidRDefault="00F553BB" w:rsidP="00F553BB">
      <w:pPr>
        <w:pStyle w:val="Apara"/>
      </w:pPr>
      <w:r>
        <w:tab/>
        <w:t>(b)</w:t>
      </w:r>
      <w:r>
        <w:tab/>
        <w:t>‘entitled to practise foreign law only’.</w:t>
      </w:r>
    </w:p>
    <w:p w14:paraId="734CFE78" w14:textId="77777777" w:rsidR="00F553BB" w:rsidRDefault="00F553BB" w:rsidP="00F553BB">
      <w:pPr>
        <w:pStyle w:val="Amain"/>
        <w:keepNext/>
      </w:pPr>
      <w:r>
        <w:tab/>
        <w:t>(3)</w:t>
      </w:r>
      <w:r>
        <w:tab/>
        <w:t>An Australian-registered foreign lawyer may (but need not) include either or both of the following on any public document:</w:t>
      </w:r>
    </w:p>
    <w:p w14:paraId="6BCB391A" w14:textId="77777777" w:rsidR="00F553BB" w:rsidRDefault="00F553BB" w:rsidP="00F553BB">
      <w:pPr>
        <w:pStyle w:val="Apara"/>
      </w:pPr>
      <w:r>
        <w:tab/>
        <w:t>(a)</w:t>
      </w:r>
      <w:r>
        <w:tab/>
        <w:t>an indication of all foreign countries in which the lawyer is registered to engage in legal practice;</w:t>
      </w:r>
    </w:p>
    <w:p w14:paraId="6E5A8FDB" w14:textId="77777777" w:rsidR="00F553BB" w:rsidRDefault="00F553BB" w:rsidP="00F553BB">
      <w:pPr>
        <w:pStyle w:val="Apara"/>
      </w:pPr>
      <w:r>
        <w:tab/>
        <w:t>(b)</w:t>
      </w:r>
      <w:r>
        <w:tab/>
        <w:t>a description of the lawyer, and any law practice with which the lawyer is affiliated or associated, in any of the ways designated in section 160.</w:t>
      </w:r>
    </w:p>
    <w:p w14:paraId="234DB6AD" w14:textId="77777777" w:rsidR="00F553BB" w:rsidRDefault="00F553BB" w:rsidP="00F553BB">
      <w:pPr>
        <w:pStyle w:val="Amain"/>
        <w:keepNext/>
      </w:pPr>
      <w:r>
        <w:tab/>
        <w:t>(4)</w:t>
      </w:r>
      <w:r>
        <w:tab/>
        <w:t>In this section:</w:t>
      </w:r>
    </w:p>
    <w:p w14:paraId="7765D6E6" w14:textId="77777777" w:rsidR="00F553BB" w:rsidRDefault="00F553BB" w:rsidP="00F553BB">
      <w:pPr>
        <w:pStyle w:val="aDef"/>
      </w:pPr>
      <w:r>
        <w:rPr>
          <w:rStyle w:val="charBoldItals"/>
        </w:rPr>
        <w:t>public document</w:t>
      </w:r>
      <w:r>
        <w:t xml:space="preserve"> includes any business letter, statement of account, invoice, business card, and promotional and advertising material.</w:t>
      </w:r>
    </w:p>
    <w:p w14:paraId="18F21D68" w14:textId="77777777" w:rsidR="00F553BB" w:rsidRDefault="00F553BB" w:rsidP="00F553BB">
      <w:pPr>
        <w:pStyle w:val="AH5Sec"/>
      </w:pPr>
      <w:bookmarkStart w:id="204" w:name="_Toc213680470"/>
      <w:r w:rsidRPr="00381DEF">
        <w:rPr>
          <w:rStyle w:val="CharSectNo"/>
        </w:rPr>
        <w:t>162</w:t>
      </w:r>
      <w:r>
        <w:tab/>
        <w:t>Advertising by Australian-registered foreign lawyers</w:t>
      </w:r>
      <w:bookmarkEnd w:id="204"/>
      <w:r>
        <w:t xml:space="preserve"> </w:t>
      </w:r>
    </w:p>
    <w:p w14:paraId="1B5EEF55" w14:textId="77777777" w:rsidR="00F553BB" w:rsidRDefault="00F553BB" w:rsidP="00F553BB">
      <w:pPr>
        <w:pStyle w:val="Amain"/>
        <w:keepLines/>
      </w:pPr>
      <w:r>
        <w:tab/>
        <w:t>(1)</w:t>
      </w:r>
      <w:r>
        <w:tab/>
        <w:t>An Australian-registered foreign lawyer is required to comply with any advertising restrictions imposed by the</w:t>
      </w:r>
      <w:r w:rsidRPr="002A6FA8">
        <w:t xml:space="preserve"> relevant council </w:t>
      </w:r>
      <w:r>
        <w:t>or by law on legal practice engaged in by an Australian legal practitioner that are relevant to the practice of law in the ACT.</w:t>
      </w:r>
    </w:p>
    <w:p w14:paraId="24104D79" w14:textId="77777777" w:rsidR="00F553BB" w:rsidRDefault="00F553BB" w:rsidP="007B7E8A">
      <w:pPr>
        <w:pStyle w:val="Amain"/>
        <w:keepLines/>
      </w:pPr>
      <w:r>
        <w:tab/>
        <w:t>(2)</w:t>
      </w:r>
      <w:r>
        <w:tab/>
        <w:t>Without limiting subsection (1), an Australian-registered foreign lawyer must not advertise (or use any description on the lawyer’s letterhead or any other document used in the ACT to identify the lawyer as a lawyer) in any way that—</w:t>
      </w:r>
    </w:p>
    <w:p w14:paraId="2078DA46" w14:textId="77777777" w:rsidR="00F553BB" w:rsidRDefault="00F553BB" w:rsidP="00F553BB">
      <w:pPr>
        <w:pStyle w:val="Apara"/>
      </w:pPr>
      <w:r>
        <w:tab/>
        <w:t>(a)</w:t>
      </w:r>
      <w:r>
        <w:tab/>
        <w:t>might reasonably be regarded as—</w:t>
      </w:r>
    </w:p>
    <w:p w14:paraId="575A7590" w14:textId="77777777" w:rsidR="00F553BB" w:rsidRDefault="00F553BB" w:rsidP="00F553BB">
      <w:pPr>
        <w:pStyle w:val="Asubpara"/>
      </w:pPr>
      <w:r>
        <w:tab/>
        <w:t>(i)</w:t>
      </w:r>
      <w:r>
        <w:tab/>
        <w:t>false, misleading or deceptive; or</w:t>
      </w:r>
    </w:p>
    <w:p w14:paraId="445CEFC0" w14:textId="77777777" w:rsidR="00F553BB" w:rsidRDefault="00F553BB" w:rsidP="00F553BB">
      <w:pPr>
        <w:pStyle w:val="Asubpara"/>
      </w:pPr>
      <w:r>
        <w:tab/>
        <w:t>(ii)</w:t>
      </w:r>
      <w:r>
        <w:tab/>
        <w:t>suggesting that the Australian-registered foreign lawyer is an Australian legal practitioner; or</w:t>
      </w:r>
    </w:p>
    <w:p w14:paraId="3C667BCE" w14:textId="77777777" w:rsidR="00F553BB" w:rsidRDefault="00F553BB" w:rsidP="00F553BB">
      <w:pPr>
        <w:pStyle w:val="Apara"/>
      </w:pPr>
      <w:r>
        <w:lastRenderedPageBreak/>
        <w:tab/>
        <w:t>(b)</w:t>
      </w:r>
      <w:r>
        <w:tab/>
        <w:t>contravenes a regulation.</w:t>
      </w:r>
    </w:p>
    <w:p w14:paraId="42A86C9F" w14:textId="77777777" w:rsidR="00F553BB" w:rsidRDefault="00F553BB" w:rsidP="00F553BB">
      <w:pPr>
        <w:pStyle w:val="AH5Sec"/>
      </w:pPr>
      <w:bookmarkStart w:id="205" w:name="_Toc213680471"/>
      <w:r w:rsidRPr="00381DEF">
        <w:rPr>
          <w:rStyle w:val="CharSectNo"/>
        </w:rPr>
        <w:t>163</w:t>
      </w:r>
      <w:r>
        <w:tab/>
        <w:t>Foreign lawyer employing Australian legal practitioner</w:t>
      </w:r>
      <w:bookmarkEnd w:id="205"/>
      <w:r>
        <w:t xml:space="preserve"> </w:t>
      </w:r>
    </w:p>
    <w:p w14:paraId="525BE0FC" w14:textId="77777777" w:rsidR="00F553BB" w:rsidRDefault="00F553BB" w:rsidP="00F553BB">
      <w:pPr>
        <w:pStyle w:val="Amain"/>
      </w:pPr>
      <w:r>
        <w:tab/>
        <w:t>(1)</w:t>
      </w:r>
      <w:r>
        <w:tab/>
        <w:t>An Australian-registered foreign lawyer may employ 1 or more Australian legal practitioners.</w:t>
      </w:r>
    </w:p>
    <w:p w14:paraId="29D2F97E" w14:textId="77777777" w:rsidR="00F553BB" w:rsidRDefault="00F553BB" w:rsidP="00F553BB">
      <w:pPr>
        <w:pStyle w:val="Amain"/>
      </w:pPr>
      <w:r>
        <w:tab/>
        <w:t>(2)</w:t>
      </w:r>
      <w:r>
        <w:tab/>
        <w:t>Employment of an Australian legal practitioner does not entitle an Australian-registered foreign lawyer to practise Australian law in the ACT.</w:t>
      </w:r>
    </w:p>
    <w:p w14:paraId="1DBA175D" w14:textId="77777777" w:rsidR="00F553BB" w:rsidRDefault="00F553BB" w:rsidP="00F553BB">
      <w:pPr>
        <w:pStyle w:val="Amain"/>
      </w:pPr>
      <w:r>
        <w:tab/>
        <w:t>(3)</w:t>
      </w:r>
      <w:r>
        <w:tab/>
        <w:t>An Australian legal practitioner employed by an Australian</w:t>
      </w:r>
      <w:r>
        <w:noBreakHyphen/>
        <w:t>registered foreign lawyer may practise foreign law.</w:t>
      </w:r>
    </w:p>
    <w:p w14:paraId="071F144B" w14:textId="77777777" w:rsidR="00F553BB" w:rsidRDefault="00F553BB" w:rsidP="00F553BB">
      <w:pPr>
        <w:pStyle w:val="Amain"/>
      </w:pPr>
      <w:r>
        <w:tab/>
        <w:t>(4)</w:t>
      </w:r>
      <w:r>
        <w:tab/>
        <w:t>An Australian legal practitioner employed by an Australian</w:t>
      </w:r>
      <w:r>
        <w:noBreakHyphen/>
        <w:t>registered foreign lawyer must not—</w:t>
      </w:r>
    </w:p>
    <w:p w14:paraId="4E5A3BFD" w14:textId="77777777" w:rsidR="00F553BB" w:rsidRDefault="00F553BB" w:rsidP="00F553BB">
      <w:pPr>
        <w:pStyle w:val="Apara"/>
      </w:pPr>
      <w:r>
        <w:tab/>
        <w:t>(a)</w:t>
      </w:r>
      <w:r>
        <w:tab/>
        <w:t>provide advice on Australian law to, or for use by, the Australian-registered foreign lawyer; or</w:t>
      </w:r>
    </w:p>
    <w:p w14:paraId="76BC4255" w14:textId="77777777" w:rsidR="00F553BB" w:rsidRDefault="00F553BB" w:rsidP="00F553BB">
      <w:pPr>
        <w:pStyle w:val="Apara"/>
      </w:pPr>
      <w:r>
        <w:tab/>
        <w:t>(b)</w:t>
      </w:r>
      <w:r>
        <w:tab/>
        <w:t>otherwise practise Australian law in the ACT in the course of the employment.</w:t>
      </w:r>
    </w:p>
    <w:p w14:paraId="2F49A686" w14:textId="77777777" w:rsidR="00F553BB" w:rsidRDefault="00F553BB" w:rsidP="00F553BB">
      <w:pPr>
        <w:pStyle w:val="Amain"/>
      </w:pPr>
      <w:r>
        <w:tab/>
        <w:t>(5)</w:t>
      </w:r>
      <w:r>
        <w:tab/>
        <w:t>Subsection (4) does not apply to an Australian legal practitioner employed by a law firm a partner of which is an Australian</w:t>
      </w:r>
      <w:r>
        <w:noBreakHyphen/>
        <w:t>registered foreign lawyer, if at least 1 other partner is an Australian legal practitioner.</w:t>
      </w:r>
    </w:p>
    <w:p w14:paraId="37862F08" w14:textId="77777777" w:rsidR="00F553BB" w:rsidRDefault="00F553BB" w:rsidP="00F553BB">
      <w:pPr>
        <w:pStyle w:val="Amain"/>
      </w:pPr>
      <w:r>
        <w:tab/>
        <w:t>(6)</w:t>
      </w:r>
      <w:r>
        <w:tab/>
        <w:t>Any period of employment of an Australian legal practitioner by an Australian-registered foreign lawyer cannot be used to satisfy a requirement imposed by a condition on a local practising certificate to complete a period of supervised legal practice.</w:t>
      </w:r>
    </w:p>
    <w:p w14:paraId="31C72345" w14:textId="77777777" w:rsidR="00F553BB" w:rsidRDefault="00F553BB" w:rsidP="00F553BB">
      <w:pPr>
        <w:pStyle w:val="AH5Sec"/>
      </w:pPr>
      <w:bookmarkStart w:id="206" w:name="_Toc213680472"/>
      <w:r w:rsidRPr="00381DEF">
        <w:rPr>
          <w:rStyle w:val="CharSectNo"/>
        </w:rPr>
        <w:lastRenderedPageBreak/>
        <w:t>164</w:t>
      </w:r>
      <w:r>
        <w:tab/>
        <w:t>Trust money and trust accounts—Australian-registered foreign lawyers</w:t>
      </w:r>
      <w:bookmarkEnd w:id="206"/>
      <w:r>
        <w:t xml:space="preserve"> </w:t>
      </w:r>
    </w:p>
    <w:p w14:paraId="3FA0CDFB" w14:textId="4573592A" w:rsidR="00F553BB" w:rsidRDefault="00F553BB" w:rsidP="00584CF3">
      <w:pPr>
        <w:pStyle w:val="Amain"/>
        <w:keepLines/>
      </w:pPr>
      <w:r>
        <w:tab/>
        <w:t>(1)</w:t>
      </w:r>
      <w:r>
        <w:tab/>
        <w:t>The provisions of part 3.1 (Trust money and trust accounts), and any other provisions of this Act relating to requirements for trust money and trust accounts, apply (subject to this section) to Australian</w:t>
      </w:r>
      <w:r w:rsidR="00584CF3">
        <w:noBreakHyphen/>
      </w:r>
      <w:r>
        <w:t>registered foreign lawyers in the same way as they apply to law practices and Australian legal practitioners.</w:t>
      </w:r>
    </w:p>
    <w:p w14:paraId="170AEDB4" w14:textId="77777777" w:rsidR="00F553BB" w:rsidRDefault="00F553BB" w:rsidP="00F553BB">
      <w:pPr>
        <w:pStyle w:val="Amain"/>
      </w:pPr>
      <w:r>
        <w:tab/>
        <w:t>(2)</w:t>
      </w:r>
      <w:r>
        <w:tab/>
        <w:t>A regulation may make provision in relation to the application (with or without change) of the provisions of this Act relating to trust money and trust accounts for this section.</w:t>
      </w:r>
    </w:p>
    <w:p w14:paraId="194DCBDD"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58929CF9" w14:textId="77777777" w:rsidR="00F553BB" w:rsidRDefault="00F553BB" w:rsidP="00F553BB">
      <w:pPr>
        <w:pStyle w:val="Amain"/>
      </w:pPr>
      <w:r>
        <w:tab/>
        <w:t>(3)</w:t>
      </w:r>
      <w:r>
        <w:tab/>
        <w:t>In this section, a reference to money is not limited to a reference to money in the ACT.</w:t>
      </w:r>
    </w:p>
    <w:p w14:paraId="0B9CE56F" w14:textId="77777777" w:rsidR="00F553BB" w:rsidRDefault="00F553BB" w:rsidP="00F553BB">
      <w:pPr>
        <w:pStyle w:val="AH5Sec"/>
      </w:pPr>
      <w:bookmarkStart w:id="207" w:name="_Toc213680473"/>
      <w:r w:rsidRPr="00381DEF">
        <w:rPr>
          <w:rStyle w:val="CharSectNo"/>
        </w:rPr>
        <w:t>165</w:t>
      </w:r>
      <w:r>
        <w:tab/>
        <w:t>Professional indemnity insurance—Australian-registered foreign lawyers</w:t>
      </w:r>
      <w:bookmarkEnd w:id="207"/>
      <w:r>
        <w:t xml:space="preserve"> </w:t>
      </w:r>
    </w:p>
    <w:p w14:paraId="1D1A9929" w14:textId="77777777" w:rsidR="00F553BB" w:rsidRDefault="00F553BB" w:rsidP="00F553BB">
      <w:pPr>
        <w:pStyle w:val="Amain"/>
        <w:keepNext/>
      </w:pPr>
      <w:r>
        <w:tab/>
        <w:t>(1)</w:t>
      </w:r>
      <w:r>
        <w:tab/>
        <w:t>An Australian-registered foreign lawyer who practises foreign law in the ACT commits an offence if the foreign lawyer fails to comply with subsection (2), (3) or (4).</w:t>
      </w:r>
    </w:p>
    <w:p w14:paraId="20727876" w14:textId="77777777" w:rsidR="00F553BB" w:rsidRDefault="00F553BB" w:rsidP="00F553BB">
      <w:pPr>
        <w:pStyle w:val="Penalty"/>
        <w:keepNext/>
      </w:pPr>
      <w:r>
        <w:t>Maximum penalty:  50 penalty units.</w:t>
      </w:r>
    </w:p>
    <w:p w14:paraId="6284140B" w14:textId="77777777" w:rsidR="00F553BB" w:rsidRDefault="00F553BB" w:rsidP="00F553BB">
      <w:pPr>
        <w:pStyle w:val="Amain"/>
      </w:pPr>
      <w:r>
        <w:tab/>
        <w:t>(2)</w:t>
      </w:r>
      <w:r>
        <w:tab/>
        <w:t>The foreign lawyer must be covered by professional indemnity insurance that—</w:t>
      </w:r>
    </w:p>
    <w:p w14:paraId="0001C749" w14:textId="77777777" w:rsidR="00F553BB" w:rsidRDefault="00F553BB" w:rsidP="00F553BB">
      <w:pPr>
        <w:pStyle w:val="Apara"/>
      </w:pPr>
      <w:r>
        <w:tab/>
        <w:t>(a)</w:t>
      </w:r>
      <w:r>
        <w:tab/>
        <w:t>covers the practice of foreign law in the ACT; and</w:t>
      </w:r>
    </w:p>
    <w:p w14:paraId="5F46F477" w14:textId="77777777" w:rsidR="00F553BB" w:rsidRDefault="00F553BB" w:rsidP="00F553BB">
      <w:pPr>
        <w:pStyle w:val="Apara"/>
      </w:pPr>
      <w:r>
        <w:tab/>
        <w:t>(b)</w:t>
      </w:r>
      <w:r>
        <w:tab/>
        <w:t>is for at least the relevant amount inclusive of any legal costs arising from claims under the insurance; and</w:t>
      </w:r>
    </w:p>
    <w:p w14:paraId="401D54DF" w14:textId="77777777" w:rsidR="00F553BB" w:rsidRDefault="00F553BB" w:rsidP="00F553BB">
      <w:pPr>
        <w:pStyle w:val="Apara"/>
      </w:pPr>
      <w:r>
        <w:tab/>
        <w:t>(c)</w:t>
      </w:r>
      <w:r>
        <w:tab/>
        <w:t>has been approved under, or complies with, the requirements this Act or a corresponding law for a practising certificate held by an Australian legal practitioner in any jurisdiction.</w:t>
      </w:r>
    </w:p>
    <w:p w14:paraId="404DB5F8" w14:textId="77777777" w:rsidR="00F553BB" w:rsidRDefault="00F553BB" w:rsidP="00584CF3">
      <w:pPr>
        <w:pStyle w:val="Amain"/>
        <w:keepNext/>
      </w:pPr>
      <w:r>
        <w:lastRenderedPageBreak/>
        <w:tab/>
        <w:t>(3)</w:t>
      </w:r>
      <w:r>
        <w:tab/>
        <w:t>The foreign lawyer must be covered by professional indemnity insurance from a foreign country that—</w:t>
      </w:r>
    </w:p>
    <w:p w14:paraId="004AC576" w14:textId="77777777" w:rsidR="00F553BB" w:rsidRDefault="00F553BB" w:rsidP="00F553BB">
      <w:pPr>
        <w:pStyle w:val="Apara"/>
      </w:pPr>
      <w:r>
        <w:tab/>
        <w:t>(a)</w:t>
      </w:r>
      <w:r>
        <w:tab/>
        <w:t>covers the practice of foreign law in the ACT; and</w:t>
      </w:r>
    </w:p>
    <w:p w14:paraId="4F85F597" w14:textId="77777777" w:rsidR="00F553BB" w:rsidRDefault="00F553BB" w:rsidP="00F553BB">
      <w:pPr>
        <w:pStyle w:val="Apara"/>
      </w:pPr>
      <w:r>
        <w:tab/>
        <w:t>(b)</w:t>
      </w:r>
      <w:r>
        <w:tab/>
        <w:t>complies with the relevant requirements of a law of the foreign country or a registration authority of the foreign country; and</w:t>
      </w:r>
    </w:p>
    <w:p w14:paraId="612B84C3" w14:textId="77777777" w:rsidR="00F553BB" w:rsidRDefault="00F553BB" w:rsidP="00F553BB">
      <w:pPr>
        <w:pStyle w:val="Apara"/>
      </w:pPr>
      <w:r>
        <w:tab/>
        <w:t>(c)</w:t>
      </w:r>
      <w:r>
        <w:tab/>
        <w:t>if the insurance is for less than the relevant amount (including defence costs)—provides a disclosure statement to each client stating the level of cover.</w:t>
      </w:r>
    </w:p>
    <w:p w14:paraId="5D910C12" w14:textId="77777777" w:rsidR="00F553BB" w:rsidRDefault="00F553BB" w:rsidP="00F553BB">
      <w:pPr>
        <w:pStyle w:val="Amain"/>
        <w:keepNext/>
      </w:pPr>
      <w:r>
        <w:tab/>
        <w:t>(4)</w:t>
      </w:r>
      <w:r>
        <w:tab/>
        <w:t>If the foreign lawyer does not comply with subsection (2) or (3), the lawyer must—</w:t>
      </w:r>
    </w:p>
    <w:p w14:paraId="20890993" w14:textId="77777777" w:rsidR="00F553BB" w:rsidRDefault="00F553BB" w:rsidP="00F553BB">
      <w:pPr>
        <w:pStyle w:val="Apara"/>
        <w:keepLines/>
      </w:pPr>
      <w:r>
        <w:tab/>
        <w:t>(a)</w:t>
      </w:r>
      <w:r>
        <w:tab/>
        <w:t>if the lawyer is covered by professional indemnity insurance—give a disclosure statement to each client stating that the lawyer has professional indemnity insurance but that it does not comply with this Act; or</w:t>
      </w:r>
    </w:p>
    <w:p w14:paraId="4441099E" w14:textId="77777777" w:rsidR="00F553BB" w:rsidRDefault="00F553BB" w:rsidP="00F553BB">
      <w:pPr>
        <w:pStyle w:val="Apara"/>
      </w:pPr>
      <w:r>
        <w:tab/>
        <w:t>(b)</w:t>
      </w:r>
      <w:r>
        <w:tab/>
        <w:t xml:space="preserve">if the lawyer is not covered by professional indemnity insurance—give a disclosure statement to each client stating that the lawyer is not covered by professional indemnity insurance. </w:t>
      </w:r>
    </w:p>
    <w:p w14:paraId="0E1ADB9A" w14:textId="77777777" w:rsidR="00F553BB" w:rsidRDefault="00F553BB" w:rsidP="00F553BB">
      <w:pPr>
        <w:pStyle w:val="Amain"/>
      </w:pPr>
      <w:r>
        <w:tab/>
        <w:t>(5)</w:t>
      </w:r>
      <w:r>
        <w:tab/>
        <w:t>A disclosure statement must—</w:t>
      </w:r>
    </w:p>
    <w:p w14:paraId="37675752" w14:textId="77777777" w:rsidR="00F553BB" w:rsidRDefault="00F553BB" w:rsidP="00F553BB">
      <w:pPr>
        <w:pStyle w:val="Apara"/>
      </w:pPr>
      <w:r>
        <w:tab/>
        <w:t>(a)</w:t>
      </w:r>
      <w:r>
        <w:tab/>
        <w:t>be in writing; and</w:t>
      </w:r>
    </w:p>
    <w:p w14:paraId="128DBD5B" w14:textId="77777777" w:rsidR="00F553BB" w:rsidRDefault="00F553BB" w:rsidP="00F553BB">
      <w:pPr>
        <w:pStyle w:val="Apara"/>
      </w:pPr>
      <w:r>
        <w:tab/>
        <w:t>(b)</w:t>
      </w:r>
      <w:r>
        <w:tab/>
        <w:t>be given before, or as soon as practicable after, the foreign lawyer is retained in a matter.</w:t>
      </w:r>
    </w:p>
    <w:p w14:paraId="62A61A5B" w14:textId="77777777" w:rsidR="00F553BB" w:rsidRDefault="00F553BB" w:rsidP="00F553BB">
      <w:pPr>
        <w:pStyle w:val="Amain"/>
      </w:pPr>
      <w:r>
        <w:tab/>
        <w:t>(6)</w:t>
      </w:r>
      <w:r>
        <w:tab/>
        <w:t>A disclosure statement given to a person before the foreign lawyer is retained in a matter is taken to be given to the person as a client for the purposes of this section.</w:t>
      </w:r>
    </w:p>
    <w:p w14:paraId="194E0E25" w14:textId="77777777" w:rsidR="00F553BB" w:rsidRDefault="00F553BB" w:rsidP="00F553BB">
      <w:pPr>
        <w:pStyle w:val="Amain"/>
      </w:pPr>
      <w:r>
        <w:tab/>
        <w:t>(7)</w:t>
      </w:r>
      <w:r>
        <w:tab/>
        <w:t>A disclosure statement must be given in accordance with, and must comply with, any requirement under regulation.</w:t>
      </w:r>
    </w:p>
    <w:p w14:paraId="6281694C" w14:textId="77777777" w:rsidR="00F553BB" w:rsidRDefault="00F553BB" w:rsidP="00F553BB">
      <w:pPr>
        <w:pStyle w:val="Amain"/>
        <w:keepNext/>
      </w:pPr>
      <w:r>
        <w:lastRenderedPageBreak/>
        <w:tab/>
        <w:t>(8)</w:t>
      </w:r>
      <w:r>
        <w:tab/>
        <w:t>In this section:</w:t>
      </w:r>
    </w:p>
    <w:p w14:paraId="19B169DE" w14:textId="77777777" w:rsidR="00F553BB" w:rsidRDefault="00F553BB" w:rsidP="00F553BB">
      <w:pPr>
        <w:pStyle w:val="aDef"/>
        <w:keepNext/>
        <w:keepLines/>
        <w:tabs>
          <w:tab w:val="left" w:pos="3648"/>
        </w:tabs>
      </w:pPr>
      <w:r>
        <w:rPr>
          <w:rStyle w:val="charBoldItals"/>
        </w:rPr>
        <w:t>defence costs</w:t>
      </w:r>
      <w:r>
        <w:t>, in relation to professional indemnity insurance covering an Australian-registered foreign lawyer,</w:t>
      </w:r>
      <w:r>
        <w:rPr>
          <w:b/>
          <w:bCs/>
        </w:rPr>
        <w:t xml:space="preserve"> </w:t>
      </w:r>
      <w:r>
        <w:t>means costs (other than the claimant’s costs) payable by an insurer in relation to a claim, or notification that may lead to a claim, under the policy of insurance held by the lawyer.</w:t>
      </w:r>
    </w:p>
    <w:p w14:paraId="46373AA5" w14:textId="77777777" w:rsidR="00F553BB" w:rsidRDefault="00F553BB" w:rsidP="00F553BB">
      <w:pPr>
        <w:pStyle w:val="aDef"/>
        <w:keepNext/>
      </w:pPr>
      <w:r>
        <w:rPr>
          <w:rStyle w:val="charBoldItals"/>
        </w:rPr>
        <w:t>relevant amount</w:t>
      </w:r>
      <w:r>
        <w:rPr>
          <w:bCs/>
          <w:iCs/>
        </w:rPr>
        <w:t xml:space="preserve"> means—</w:t>
      </w:r>
    </w:p>
    <w:p w14:paraId="4FD1B358" w14:textId="77777777" w:rsidR="00F553BB" w:rsidRDefault="00F553BB" w:rsidP="00F553BB">
      <w:pPr>
        <w:pStyle w:val="aDefpara"/>
      </w:pPr>
      <w:r>
        <w:tab/>
        <w:t>(a)</w:t>
      </w:r>
      <w:r>
        <w:tab/>
        <w:t>if an amount is prescribed by regulation for section 72 (Professional indemnity insurance—interstate legal practitioners)—that amount; or</w:t>
      </w:r>
    </w:p>
    <w:p w14:paraId="3ADA03EC" w14:textId="77777777" w:rsidR="00F553BB" w:rsidRDefault="00F553BB" w:rsidP="00F553BB">
      <w:pPr>
        <w:pStyle w:val="aDefpara"/>
      </w:pPr>
      <w:r>
        <w:tab/>
        <w:t>(b)</w:t>
      </w:r>
      <w:r>
        <w:tab/>
        <w:t>if an amount is not prescribed by regulation—$1.5 million.</w:t>
      </w:r>
    </w:p>
    <w:p w14:paraId="58D53D1D" w14:textId="77777777" w:rsidR="00F553BB" w:rsidRDefault="00F553BB" w:rsidP="00F553BB">
      <w:pPr>
        <w:pStyle w:val="AH5Sec"/>
      </w:pPr>
      <w:bookmarkStart w:id="208" w:name="_Toc213680474"/>
      <w:r w:rsidRPr="00381DEF">
        <w:rPr>
          <w:rStyle w:val="CharSectNo"/>
        </w:rPr>
        <w:t>166</w:t>
      </w:r>
      <w:r>
        <w:tab/>
        <w:t>Fidelity cover—Australian-registered foreign lawyers</w:t>
      </w:r>
      <w:bookmarkEnd w:id="208"/>
      <w:r>
        <w:t xml:space="preserve"> </w:t>
      </w:r>
    </w:p>
    <w:p w14:paraId="07966D36" w14:textId="77777777" w:rsidR="00F553BB" w:rsidRDefault="00F553BB" w:rsidP="00F553BB">
      <w:pPr>
        <w:pStyle w:val="Amainreturn"/>
      </w:pPr>
      <w:r>
        <w:t>A regulation may provide that provisions of part 3.4 (Fidelity cover) apply to Australian-registered foreign lawyers (with or without change).</w:t>
      </w:r>
    </w:p>
    <w:p w14:paraId="30E864C5" w14:textId="77777777" w:rsidR="00F553BB" w:rsidRPr="00381DEF" w:rsidRDefault="00F553BB" w:rsidP="00F553BB">
      <w:pPr>
        <w:pStyle w:val="AH3Div"/>
      </w:pPr>
      <w:bookmarkStart w:id="209" w:name="_Toc213680475"/>
      <w:r w:rsidRPr="00381DEF">
        <w:rPr>
          <w:rStyle w:val="CharDivNo"/>
        </w:rPr>
        <w:t>Division 2.7.3</w:t>
      </w:r>
      <w:r>
        <w:tab/>
      </w:r>
      <w:r w:rsidRPr="00381DEF">
        <w:rPr>
          <w:rStyle w:val="CharDivText"/>
        </w:rPr>
        <w:t>Local registration of foreign lawyers generally</w:t>
      </w:r>
      <w:bookmarkEnd w:id="209"/>
    </w:p>
    <w:p w14:paraId="5E6E9D3A" w14:textId="77777777" w:rsidR="00F553BB" w:rsidRDefault="00F553BB" w:rsidP="00F553BB">
      <w:pPr>
        <w:pStyle w:val="AH5Sec"/>
      </w:pPr>
      <w:bookmarkStart w:id="210" w:name="_Toc213680476"/>
      <w:r w:rsidRPr="00381DEF">
        <w:rPr>
          <w:rStyle w:val="CharSectNo"/>
        </w:rPr>
        <w:t>167</w:t>
      </w:r>
      <w:r>
        <w:tab/>
        <w:t>Local registration of foreign lawyers</w:t>
      </w:r>
      <w:bookmarkEnd w:id="210"/>
      <w:r>
        <w:t xml:space="preserve"> </w:t>
      </w:r>
    </w:p>
    <w:p w14:paraId="549294BC" w14:textId="77777777" w:rsidR="00F553BB" w:rsidRDefault="00F553BB" w:rsidP="00F553BB">
      <w:pPr>
        <w:pStyle w:val="Amainreturn"/>
      </w:pPr>
      <w:r>
        <w:t>Overseas-registered foreign lawyers may be registered as foreign lawyers under this Act.</w:t>
      </w:r>
    </w:p>
    <w:p w14:paraId="1660C1E6" w14:textId="77777777" w:rsidR="00F553BB" w:rsidRDefault="00F553BB" w:rsidP="00F553BB">
      <w:pPr>
        <w:pStyle w:val="AH5Sec"/>
      </w:pPr>
      <w:bookmarkStart w:id="211" w:name="_Toc213680477"/>
      <w:r w:rsidRPr="00381DEF">
        <w:rPr>
          <w:rStyle w:val="CharSectNo"/>
        </w:rPr>
        <w:t>168</w:t>
      </w:r>
      <w:r>
        <w:tab/>
        <w:t>Duration of registration—foreign lawyers</w:t>
      </w:r>
      <w:bookmarkEnd w:id="211"/>
      <w:r>
        <w:t xml:space="preserve"> </w:t>
      </w:r>
    </w:p>
    <w:p w14:paraId="18FB409E" w14:textId="77777777" w:rsidR="00F553BB" w:rsidRDefault="00F553BB" w:rsidP="00F553BB">
      <w:pPr>
        <w:pStyle w:val="Amain"/>
        <w:keepLines/>
      </w:pPr>
      <w:r>
        <w:tab/>
        <w:t>(1)</w:t>
      </w:r>
      <w:r>
        <w:tab/>
        <w:t>Registration as a foreign lawyer granted under this Act is in force from the day stated in the local registration certificate until the end of the financial year in which it is granted, unless the registration is sooner suspended or cancelled.</w:t>
      </w:r>
    </w:p>
    <w:p w14:paraId="79EA9961" w14:textId="77777777" w:rsidR="00F553BB" w:rsidRDefault="00F553BB" w:rsidP="00F553BB">
      <w:pPr>
        <w:pStyle w:val="Amain"/>
      </w:pPr>
      <w:r>
        <w:lastRenderedPageBreak/>
        <w:tab/>
        <w:t>(2)</w:t>
      </w:r>
      <w:r>
        <w:tab/>
        <w:t>Registration as a foreign lawyer renewed under this Act is in force until the end of the financial year after its previous period of currency, unless the registration is sooner suspended or cancelled.</w:t>
      </w:r>
    </w:p>
    <w:p w14:paraId="380B0FFB" w14:textId="77777777" w:rsidR="00F553BB" w:rsidRDefault="00F553BB" w:rsidP="00F553BB">
      <w:pPr>
        <w:pStyle w:val="Amain"/>
        <w:keepNext/>
      </w:pPr>
      <w:r>
        <w:tab/>
        <w:t>(3)</w:t>
      </w:r>
      <w:r>
        <w:tab/>
        <w:t>If an application for the renewal of registration as a foreign lawyer has not been decided by the following 1 July, the registration—</w:t>
      </w:r>
    </w:p>
    <w:p w14:paraId="1B70DFD6" w14:textId="77777777" w:rsidR="00F553BB" w:rsidRDefault="00F553BB" w:rsidP="00F553BB">
      <w:pPr>
        <w:pStyle w:val="Apara"/>
      </w:pPr>
      <w:r>
        <w:tab/>
        <w:t>(a)</w:t>
      </w:r>
      <w:r>
        <w:tab/>
        <w:t>continues in force on and from that 1 July until the</w:t>
      </w:r>
      <w:r w:rsidRPr="002A6FA8">
        <w:t xml:space="preserve"> relevant council</w:t>
      </w:r>
      <w:r>
        <w:t xml:space="preserve"> renews or refuses to renew the registration or the holder withdraws the application for renewal, unless the registration is sooner suspended or cancelled; and</w:t>
      </w:r>
    </w:p>
    <w:p w14:paraId="5447CB70" w14:textId="77777777" w:rsidR="00F553BB" w:rsidRDefault="00F553BB" w:rsidP="00F553BB">
      <w:pPr>
        <w:pStyle w:val="Apara"/>
      </w:pPr>
      <w:r>
        <w:tab/>
        <w:t>(b)</w:t>
      </w:r>
      <w:r>
        <w:tab/>
        <w:t>if renewed, is taken to have been renewed on and from that 1 July.</w:t>
      </w:r>
    </w:p>
    <w:p w14:paraId="61547874" w14:textId="77777777" w:rsidR="00F553BB" w:rsidRDefault="00F553BB" w:rsidP="00F553BB">
      <w:pPr>
        <w:pStyle w:val="AH5Sec"/>
      </w:pPr>
      <w:bookmarkStart w:id="212" w:name="_Toc213680478"/>
      <w:r w:rsidRPr="00381DEF">
        <w:rPr>
          <w:rStyle w:val="CharSectNo"/>
        </w:rPr>
        <w:t>169</w:t>
      </w:r>
      <w:r>
        <w:tab/>
        <w:t>Locally-registered foreign lawyer not officer of Supreme Court</w:t>
      </w:r>
      <w:bookmarkEnd w:id="212"/>
      <w:r>
        <w:t xml:space="preserve"> </w:t>
      </w:r>
    </w:p>
    <w:p w14:paraId="009DE225" w14:textId="77777777" w:rsidR="00F553BB" w:rsidRDefault="00F553BB" w:rsidP="00F553BB">
      <w:pPr>
        <w:pStyle w:val="Amainreturn"/>
        <w:rPr>
          <w:b/>
          <w:spacing w:val="-5"/>
          <w:sz w:val="23"/>
        </w:rPr>
      </w:pPr>
      <w:r>
        <w:t>A locally-registered foreign lawyer is not an officer of the Supreme Court.</w:t>
      </w:r>
    </w:p>
    <w:p w14:paraId="43F95D6A" w14:textId="77777777" w:rsidR="00F553BB" w:rsidRPr="00381DEF" w:rsidRDefault="00F553BB" w:rsidP="00F553BB">
      <w:pPr>
        <w:pStyle w:val="AH3Div"/>
      </w:pPr>
      <w:bookmarkStart w:id="213" w:name="_Toc213680479"/>
      <w:r w:rsidRPr="00381DEF">
        <w:rPr>
          <w:rStyle w:val="CharDivNo"/>
        </w:rPr>
        <w:t>Division 2.7.4</w:t>
      </w:r>
      <w:r>
        <w:tab/>
      </w:r>
      <w:r w:rsidRPr="00381DEF">
        <w:rPr>
          <w:rStyle w:val="CharDivText"/>
        </w:rPr>
        <w:t>Applications for grant or renewal of local registration as foreign lawyer</w:t>
      </w:r>
      <w:bookmarkEnd w:id="213"/>
    </w:p>
    <w:p w14:paraId="50817949" w14:textId="77777777" w:rsidR="00F553BB" w:rsidRDefault="00F553BB" w:rsidP="00F553BB">
      <w:pPr>
        <w:pStyle w:val="AH5Sec"/>
      </w:pPr>
      <w:bookmarkStart w:id="214" w:name="_Toc213680480"/>
      <w:r w:rsidRPr="00381DEF">
        <w:rPr>
          <w:rStyle w:val="CharSectNo"/>
        </w:rPr>
        <w:t>170</w:t>
      </w:r>
      <w:r>
        <w:tab/>
        <w:t>Application for grant or renewal of registration as foreign lawyer</w:t>
      </w:r>
      <w:bookmarkEnd w:id="214"/>
      <w:r>
        <w:t xml:space="preserve"> </w:t>
      </w:r>
    </w:p>
    <w:p w14:paraId="1216B94B" w14:textId="77777777" w:rsidR="00F553BB" w:rsidRDefault="00F553BB" w:rsidP="00D3682F">
      <w:pPr>
        <w:pStyle w:val="Amainreturn"/>
      </w:pPr>
      <w:r>
        <w:t>An overseas-registered foreign lawyer may apply to the</w:t>
      </w:r>
      <w:r w:rsidRPr="002A6FA8">
        <w:t xml:space="preserve"> relevant council </w:t>
      </w:r>
      <w:r>
        <w:t>for the grant or renewal of registration as a foreign lawyer under this Act.</w:t>
      </w:r>
    </w:p>
    <w:p w14:paraId="73CD77F8" w14:textId="77777777" w:rsidR="00F553BB" w:rsidRDefault="00F553BB" w:rsidP="00F553BB">
      <w:pPr>
        <w:pStyle w:val="AH5Sec"/>
      </w:pPr>
      <w:bookmarkStart w:id="215" w:name="_Toc213680481"/>
      <w:r w:rsidRPr="00381DEF">
        <w:rPr>
          <w:rStyle w:val="CharSectNo"/>
        </w:rPr>
        <w:t>171</w:t>
      </w:r>
      <w:r>
        <w:tab/>
      </w:r>
      <w:r>
        <w:rPr>
          <w:spacing w:val="-5"/>
        </w:rPr>
        <w:t>Approved form for grant or renewal application—foreign lawyers</w:t>
      </w:r>
      <w:bookmarkEnd w:id="215"/>
      <w:r>
        <w:rPr>
          <w:spacing w:val="-5"/>
        </w:rPr>
        <w:t xml:space="preserve"> </w:t>
      </w:r>
    </w:p>
    <w:p w14:paraId="2C8067EC" w14:textId="77777777" w:rsidR="00F553BB" w:rsidRDefault="00F553BB" w:rsidP="00F553BB">
      <w:pPr>
        <w:pStyle w:val="Amain"/>
      </w:pPr>
      <w:r>
        <w:tab/>
        <w:t>(1)</w:t>
      </w:r>
      <w:r>
        <w:tab/>
        <w:t>An application for the grant or renewal of registration as a foreign lawyer under this Act must be in the form approved by the</w:t>
      </w:r>
      <w:r w:rsidRPr="002A6FA8">
        <w:t xml:space="preserve"> relevant council </w:t>
      </w:r>
      <w:r>
        <w:t xml:space="preserve">under section 587 (an </w:t>
      </w:r>
      <w:r>
        <w:rPr>
          <w:rStyle w:val="charBoldItals"/>
        </w:rPr>
        <w:t>approved form</w:t>
      </w:r>
      <w:r>
        <w:t>).</w:t>
      </w:r>
    </w:p>
    <w:p w14:paraId="551F98D5" w14:textId="77777777" w:rsidR="00F553BB" w:rsidRDefault="00F553BB" w:rsidP="00F553BB">
      <w:pPr>
        <w:pStyle w:val="Amain"/>
      </w:pPr>
      <w:r>
        <w:lastRenderedPageBreak/>
        <w:tab/>
        <w:t>(2)</w:t>
      </w:r>
      <w:r>
        <w:tab/>
        <w:t>To remove any doubt, an approved form may require the applicant to disclose—</w:t>
      </w:r>
    </w:p>
    <w:p w14:paraId="383703E3" w14:textId="77777777" w:rsidR="00F553BB" w:rsidRDefault="00F553BB" w:rsidP="00F553BB">
      <w:pPr>
        <w:pStyle w:val="Apara"/>
      </w:pPr>
      <w:r>
        <w:tab/>
        <w:t>(a)</w:t>
      </w:r>
      <w:r>
        <w:tab/>
        <w:t>matters that may be relevant to or affect the</w:t>
      </w:r>
      <w:r w:rsidRPr="002A6FA8">
        <w:t xml:space="preserve"> relevant council’s </w:t>
      </w:r>
      <w:r>
        <w:t>consideration of the application for the grant or renewal of registration; and</w:t>
      </w:r>
    </w:p>
    <w:p w14:paraId="319CF382" w14:textId="77777777" w:rsidR="00F553BB" w:rsidRDefault="00F553BB" w:rsidP="00F553BB">
      <w:pPr>
        <w:pStyle w:val="Apara"/>
      </w:pPr>
      <w:r>
        <w:tab/>
        <w:t>(b)</w:t>
      </w:r>
      <w:r>
        <w:tab/>
        <w:t xml:space="preserve">particulars of any offences for which the applicant has been convicted in </w:t>
      </w:r>
      <w:smartTag w:uri="urn:schemas-microsoft-com:office:smarttags" w:element="place">
        <w:smartTag w:uri="urn:schemas-microsoft-com:office:smarttags" w:element="country-region">
          <w:r>
            <w:t>Australia</w:t>
          </w:r>
        </w:smartTag>
      </w:smartTag>
      <w:r>
        <w:t xml:space="preserve"> or a foreign country, whether before or after the commencement of this section.</w:t>
      </w:r>
    </w:p>
    <w:p w14:paraId="6D36861C" w14:textId="77777777" w:rsidR="00F553BB" w:rsidRDefault="00F553BB" w:rsidP="00F553BB">
      <w:pPr>
        <w:pStyle w:val="Amain"/>
      </w:pPr>
      <w:r>
        <w:tab/>
        <w:t>(3)</w:t>
      </w:r>
      <w:r>
        <w:tab/>
        <w:t>An approved form may indicate that convictions of a particular kind need not be disclosed for the purposes of the current application.</w:t>
      </w:r>
    </w:p>
    <w:p w14:paraId="5FC3CFBD" w14:textId="77777777" w:rsidR="00F553BB" w:rsidRDefault="00F553BB" w:rsidP="00F553BB">
      <w:pPr>
        <w:pStyle w:val="Amain"/>
      </w:pPr>
      <w:r>
        <w:tab/>
        <w:t>(4)</w:t>
      </w:r>
      <w:r>
        <w:tab/>
        <w:t>An approved form may indicate that particular kinds of matters or particulars previously disclosed in a particular way need not be disclosed for the purposes of the current application.</w:t>
      </w:r>
    </w:p>
    <w:p w14:paraId="76057154" w14:textId="0140F757" w:rsidR="00F553BB" w:rsidRDefault="00F553BB" w:rsidP="00F553BB">
      <w:pPr>
        <w:pStyle w:val="Amain"/>
      </w:pPr>
      <w:r>
        <w:tab/>
        <w:t>(5)</w:t>
      </w:r>
      <w:r>
        <w:tab/>
        <w:t xml:space="preserve">Subsections (2) to (4) have effect despite the </w:t>
      </w:r>
      <w:hyperlink r:id="rId77" w:tooltip="A2001-14" w:history="1">
        <w:r w:rsidRPr="00F61097">
          <w:rPr>
            <w:rStyle w:val="charCitHyperlinkAbbrev"/>
          </w:rPr>
          <w:t>Legislation Act</w:t>
        </w:r>
      </w:hyperlink>
      <w:r w:rsidR="00E255D6">
        <w:t>, section </w:t>
      </w:r>
      <w:r>
        <w:t>255 (6).</w:t>
      </w:r>
    </w:p>
    <w:p w14:paraId="49D9A464" w14:textId="77777777" w:rsidR="00F553BB" w:rsidRDefault="00F553BB" w:rsidP="00F553BB">
      <w:pPr>
        <w:pStyle w:val="AH5Sec"/>
      </w:pPr>
      <w:bookmarkStart w:id="216" w:name="_Toc213680482"/>
      <w:r w:rsidRPr="00381DEF">
        <w:rPr>
          <w:rStyle w:val="CharSectNo"/>
        </w:rPr>
        <w:t>172</w:t>
      </w:r>
      <w:r>
        <w:tab/>
        <w:t>Requirements for applications for grant or renewal of registration</w:t>
      </w:r>
      <w:r>
        <w:rPr>
          <w:spacing w:val="-5"/>
        </w:rPr>
        <w:t>—foreign lawyers</w:t>
      </w:r>
      <w:bookmarkEnd w:id="216"/>
      <w:r>
        <w:t xml:space="preserve"> </w:t>
      </w:r>
    </w:p>
    <w:p w14:paraId="3D847A5A" w14:textId="77777777" w:rsidR="00F553BB" w:rsidRDefault="00F553BB" w:rsidP="00F553BB">
      <w:pPr>
        <w:pStyle w:val="Amain"/>
      </w:pPr>
      <w:r>
        <w:tab/>
        <w:t>(1)</w:t>
      </w:r>
      <w:r>
        <w:tab/>
        <w:t>An application for grant of registration as a foreign lawyer must state the applicant’s educational and professional qualifications.</w:t>
      </w:r>
    </w:p>
    <w:p w14:paraId="1E56A95C" w14:textId="77777777" w:rsidR="00F553BB" w:rsidRDefault="00F553BB" w:rsidP="00F553BB">
      <w:pPr>
        <w:pStyle w:val="Amain"/>
      </w:pPr>
      <w:r>
        <w:tab/>
        <w:t>(2)</w:t>
      </w:r>
      <w:r>
        <w:tab/>
        <w:t>An application for grant or renewal of registration as a foreign lawyer must—</w:t>
      </w:r>
    </w:p>
    <w:p w14:paraId="7DAC0004" w14:textId="77777777" w:rsidR="00F553BB" w:rsidRDefault="00F553BB" w:rsidP="00F553BB">
      <w:pPr>
        <w:pStyle w:val="Apara"/>
      </w:pPr>
      <w:r>
        <w:tab/>
        <w:t>(a)</w:t>
      </w:r>
      <w:r>
        <w:tab/>
        <w:t>state that the applicant is registered to engage in legal practice by 1 or more stated foreign registration authorities in 1 or more stated foreign countries; and</w:t>
      </w:r>
    </w:p>
    <w:p w14:paraId="4A89923D" w14:textId="77777777" w:rsidR="00F553BB" w:rsidRDefault="00F553BB" w:rsidP="00F553BB">
      <w:pPr>
        <w:pStyle w:val="Apara"/>
      </w:pPr>
      <w:r>
        <w:tab/>
        <w:t>(b)</w:t>
      </w:r>
      <w:r>
        <w:tab/>
        <w:t>state that the applicant is not an Australian legal practitioner; and</w:t>
      </w:r>
    </w:p>
    <w:p w14:paraId="1ABC0082" w14:textId="77777777" w:rsidR="00F553BB" w:rsidRDefault="00F553BB" w:rsidP="00935FBB">
      <w:pPr>
        <w:pStyle w:val="Apara"/>
        <w:keepLines/>
      </w:pPr>
      <w:r>
        <w:lastRenderedPageBreak/>
        <w:tab/>
        <w:t>(c)</w:t>
      </w:r>
      <w:r>
        <w:tab/>
        <w:t xml:space="preserve">state that the applicant is not the subject of disciplinary proceedings in </w:t>
      </w:r>
      <w:smartTag w:uri="urn:schemas-microsoft-com:office:smarttags" w:element="place">
        <w:smartTag w:uri="urn:schemas-microsoft-com:office:smarttags" w:element="country-region">
          <w:r>
            <w:t>Australia</w:t>
          </w:r>
        </w:smartTag>
      </w:smartTag>
      <w:r>
        <w:t xml:space="preserve"> or a foreign country (including any preliminary investigations or action that might lead to disciplinary proceedings) in the applicant’s capacity as—</w:t>
      </w:r>
    </w:p>
    <w:p w14:paraId="396C469B" w14:textId="77777777" w:rsidR="00F553BB" w:rsidRDefault="00F553BB" w:rsidP="00F553BB">
      <w:pPr>
        <w:pStyle w:val="Asubpara"/>
      </w:pPr>
      <w:r>
        <w:tab/>
        <w:t>(i)</w:t>
      </w:r>
      <w:r>
        <w:tab/>
        <w:t>an overseas-registered foreign lawyer; or</w:t>
      </w:r>
    </w:p>
    <w:p w14:paraId="09DD77D0" w14:textId="77777777" w:rsidR="00F553BB" w:rsidRDefault="00F553BB" w:rsidP="00F553BB">
      <w:pPr>
        <w:pStyle w:val="Asubpara"/>
      </w:pPr>
      <w:r>
        <w:tab/>
        <w:t>(ii)</w:t>
      </w:r>
      <w:r>
        <w:tab/>
        <w:t>an Australian-registered foreign lawyer; or</w:t>
      </w:r>
    </w:p>
    <w:p w14:paraId="104A0F54" w14:textId="77777777" w:rsidR="00F553BB" w:rsidRDefault="00F553BB" w:rsidP="00F553BB">
      <w:pPr>
        <w:pStyle w:val="Asubpara"/>
      </w:pPr>
      <w:r>
        <w:tab/>
        <w:t>(iii)</w:t>
      </w:r>
      <w:r>
        <w:tab/>
        <w:t>an Australian lawyer; and</w:t>
      </w:r>
    </w:p>
    <w:p w14:paraId="043AB5CD" w14:textId="77777777" w:rsidR="00F553BB" w:rsidRDefault="00F553BB" w:rsidP="00F553BB">
      <w:pPr>
        <w:pStyle w:val="Apara"/>
        <w:keepNext/>
      </w:pPr>
      <w:r>
        <w:tab/>
        <w:t>(d)</w:t>
      </w:r>
      <w:r>
        <w:tab/>
        <w:t xml:space="preserve">state whether the applicant has been convicted of an offence in </w:t>
      </w:r>
      <w:smartTag w:uri="urn:schemas-microsoft-com:office:smarttags" w:element="place">
        <w:smartTag w:uri="urn:schemas-microsoft-com:office:smarttags" w:element="country-region">
          <w:r>
            <w:t>Australia</w:t>
          </w:r>
        </w:smartTag>
      </w:smartTag>
      <w:r>
        <w:t xml:space="preserve"> or a foreign country and, if so, state—</w:t>
      </w:r>
    </w:p>
    <w:p w14:paraId="5B5D3A5C" w14:textId="77777777" w:rsidR="00F553BB" w:rsidRDefault="00F553BB" w:rsidP="00F553BB">
      <w:pPr>
        <w:pStyle w:val="Asubpara"/>
      </w:pPr>
      <w:r>
        <w:tab/>
        <w:t>(i)</w:t>
      </w:r>
      <w:r>
        <w:tab/>
        <w:t>the nature of the offence; and</w:t>
      </w:r>
    </w:p>
    <w:p w14:paraId="2294C0CD" w14:textId="77777777" w:rsidR="00F553BB" w:rsidRDefault="00F553BB" w:rsidP="00F553BB">
      <w:pPr>
        <w:pStyle w:val="Asubpara"/>
      </w:pPr>
      <w:r>
        <w:tab/>
        <w:t>(ii)</w:t>
      </w:r>
      <w:r>
        <w:tab/>
        <w:t>how long ago the offence was committed; and</w:t>
      </w:r>
    </w:p>
    <w:p w14:paraId="3FB54919" w14:textId="77777777" w:rsidR="00F553BB" w:rsidRDefault="00F553BB" w:rsidP="00F553BB">
      <w:pPr>
        <w:pStyle w:val="Asubpara"/>
      </w:pPr>
      <w:r>
        <w:tab/>
        <w:t>(iii)</w:t>
      </w:r>
      <w:r>
        <w:tab/>
        <w:t>the applicant’s age when the offence was committed; and</w:t>
      </w:r>
    </w:p>
    <w:p w14:paraId="28C208A5" w14:textId="77777777" w:rsidR="00F553BB" w:rsidRDefault="00F553BB" w:rsidP="00F553BB">
      <w:pPr>
        <w:pStyle w:val="Apara"/>
      </w:pPr>
      <w:r>
        <w:tab/>
        <w:t>(e)</w:t>
      </w:r>
      <w:r>
        <w:tab/>
        <w:t>state that the applicant’s registration is not cancelled or currently suspended in any place because of any disciplinary action in Australia or a foreign country; and</w:t>
      </w:r>
    </w:p>
    <w:p w14:paraId="36D25D23" w14:textId="77777777" w:rsidR="00F553BB" w:rsidRDefault="00F553BB" w:rsidP="00F553BB">
      <w:pPr>
        <w:pStyle w:val="Apara"/>
      </w:pPr>
      <w:r>
        <w:tab/>
        <w:t>(f)</w:t>
      </w:r>
      <w:r>
        <w:tab/>
        <w:t>state—</w:t>
      </w:r>
    </w:p>
    <w:p w14:paraId="3F4BCE39" w14:textId="77777777" w:rsidR="00F553BB" w:rsidRDefault="00F553BB" w:rsidP="00F553BB">
      <w:pPr>
        <w:pStyle w:val="Asubpara"/>
      </w:pPr>
      <w:r>
        <w:tab/>
        <w:t>(i)</w:t>
      </w:r>
      <w:r>
        <w:tab/>
        <w:t>that the applicant is not otherwise personally prohibited from engaging in legal practice in any place or bound by any undertaking not to engage in legal practice in any place; and</w:t>
      </w:r>
    </w:p>
    <w:p w14:paraId="5A33379F" w14:textId="77777777" w:rsidR="00F553BB" w:rsidRDefault="00F553BB" w:rsidP="00F553BB">
      <w:pPr>
        <w:pStyle w:val="Asubpara"/>
      </w:pPr>
      <w:r>
        <w:tab/>
        <w:t>(ii)</w:t>
      </w:r>
      <w:r>
        <w:tab/>
        <w:t>whether or not the applicant is subject to any special conditions in engaging in legal practice in any place;</w:t>
      </w:r>
    </w:p>
    <w:p w14:paraId="79E9C392" w14:textId="77777777" w:rsidR="00F553BB" w:rsidRDefault="00F553BB" w:rsidP="00F553BB">
      <w:pPr>
        <w:pStyle w:val="Aparareturn"/>
      </w:pPr>
      <w:r>
        <w:t xml:space="preserve">because of any criminal, civil or disciplinary proceeding in </w:t>
      </w:r>
      <w:smartTag w:uri="urn:schemas-microsoft-com:office:smarttags" w:element="place">
        <w:smartTag w:uri="urn:schemas-microsoft-com:office:smarttags" w:element="country-region">
          <w:r>
            <w:t>Australia</w:t>
          </w:r>
        </w:smartTag>
      </w:smartTag>
      <w:r>
        <w:t xml:space="preserve"> or a foreign country; and</w:t>
      </w:r>
    </w:p>
    <w:p w14:paraId="1800BF10" w14:textId="77777777" w:rsidR="00F553BB" w:rsidRDefault="00F553BB" w:rsidP="007B7E8A">
      <w:pPr>
        <w:pStyle w:val="Apara"/>
        <w:keepLines/>
      </w:pPr>
      <w:r>
        <w:tab/>
        <w:t>(g)</w:t>
      </w:r>
      <w:r>
        <w:tab/>
        <w:t>state any special conditions imposed in Australia or a foreign country as a restriction on legal practice engaged in by the applicant or any undertaking given by the applicant restricting the applicant’s practice of law; and</w:t>
      </w:r>
    </w:p>
    <w:p w14:paraId="6FAE8893" w14:textId="77777777" w:rsidR="00F553BB" w:rsidRDefault="00F553BB" w:rsidP="00F553BB">
      <w:pPr>
        <w:pStyle w:val="Apara"/>
      </w:pPr>
      <w:r>
        <w:lastRenderedPageBreak/>
        <w:tab/>
        <w:t>(h)</w:t>
      </w:r>
      <w:r>
        <w:tab/>
        <w:t xml:space="preserve">give consent to the making of inquiries of, and the exchange of information with, any foreign registration authorities the </w:t>
      </w:r>
      <w:r w:rsidRPr="002A6FA8">
        <w:t xml:space="preserve">relevant council </w:t>
      </w:r>
      <w:r>
        <w:t>considers appropriate about the applicant’s activities in engaging in legal practice in the places concerned or otherwise about matters relevant to the application; and</w:t>
      </w:r>
    </w:p>
    <w:p w14:paraId="15BA5F59" w14:textId="77777777" w:rsidR="00F553BB" w:rsidRDefault="00F553BB" w:rsidP="00F553BB">
      <w:pPr>
        <w:pStyle w:val="Apara"/>
      </w:pPr>
      <w:r>
        <w:tab/>
        <w:t>(i)</w:t>
      </w:r>
      <w:r>
        <w:tab/>
        <w:t>state which of section 165 (2), (3) or (4) (Professional indemnity insurance—Australian-registered foreign lawyers) the applicant proposes to rely on and be accompanied by supporting proof of the relevant matters; and</w:t>
      </w:r>
    </w:p>
    <w:p w14:paraId="29E89B32" w14:textId="77777777" w:rsidR="00F553BB" w:rsidRDefault="00F553BB" w:rsidP="00F553BB">
      <w:pPr>
        <w:pStyle w:val="Apara"/>
      </w:pPr>
      <w:r>
        <w:tab/>
        <w:t>(j)</w:t>
      </w:r>
      <w:r>
        <w:tab/>
        <w:t>provide the information or be accompanied by the other information or documents (or both) that is stated in the application form or in material accompanying the application form as provided by the</w:t>
      </w:r>
      <w:r w:rsidRPr="002A6FA8">
        <w:t xml:space="preserve"> relevant council</w:t>
      </w:r>
      <w:r>
        <w:t>.</w:t>
      </w:r>
    </w:p>
    <w:p w14:paraId="5B969A0A" w14:textId="77777777" w:rsidR="00F553BB" w:rsidRDefault="00F553BB" w:rsidP="00F553BB">
      <w:pPr>
        <w:pStyle w:val="Amain"/>
      </w:pPr>
      <w:r>
        <w:tab/>
        <w:t>(3)</w:t>
      </w:r>
      <w:r>
        <w:tab/>
        <w:t>The application must (if</w:t>
      </w:r>
      <w:r w:rsidRPr="002A6FA8">
        <w:t xml:space="preserve"> the relevant council </w:t>
      </w:r>
      <w:r>
        <w:t>requires) be accompanied by an original instrument, or a copy of an original instrument, from each foreign licensing body stated in the application that—</w:t>
      </w:r>
    </w:p>
    <w:p w14:paraId="3BA05969" w14:textId="77777777" w:rsidR="00F553BB" w:rsidRDefault="00F553BB" w:rsidP="00F553BB">
      <w:pPr>
        <w:pStyle w:val="Apara"/>
      </w:pPr>
      <w:r>
        <w:tab/>
        <w:t>(a)</w:t>
      </w:r>
      <w:r>
        <w:tab/>
        <w:t>verifies the applicant’s educational and professional qualifications; and</w:t>
      </w:r>
    </w:p>
    <w:p w14:paraId="1192DA94" w14:textId="77777777" w:rsidR="00F553BB" w:rsidRDefault="00F553BB" w:rsidP="00F553BB">
      <w:pPr>
        <w:pStyle w:val="Apara"/>
      </w:pPr>
      <w:r>
        <w:tab/>
        <w:t>(b)</w:t>
      </w:r>
      <w:r>
        <w:tab/>
        <w:t>verifies the applicant’s registration by the foreign licensing body to engage in legal practice in the foreign country concerned, and the date of registration; and</w:t>
      </w:r>
    </w:p>
    <w:p w14:paraId="49D8138A" w14:textId="77777777" w:rsidR="00F553BB" w:rsidRDefault="00F553BB" w:rsidP="00F553BB">
      <w:pPr>
        <w:pStyle w:val="Apara"/>
      </w:pPr>
      <w:r>
        <w:tab/>
        <w:t>(c)</w:t>
      </w:r>
      <w:r>
        <w:tab/>
        <w:t>describes anything done by the applicant in engaging in legal practice in the foreign country of which the foreign licensing body is aware and that, in the body’s opinion, has had or is likely to have had an adverse effect on the applicant’s professional standing within the legal profession of that place.</w:t>
      </w:r>
    </w:p>
    <w:p w14:paraId="017282AF" w14:textId="77777777" w:rsidR="00F553BB" w:rsidRDefault="00F553BB" w:rsidP="00F553BB">
      <w:pPr>
        <w:pStyle w:val="Amain"/>
      </w:pPr>
      <w:r>
        <w:tab/>
        <w:t>(4)</w:t>
      </w:r>
      <w:r>
        <w:tab/>
        <w:t>The applicant must (if</w:t>
      </w:r>
      <w:r w:rsidRPr="002A6FA8">
        <w:t xml:space="preserve"> the relevant council </w:t>
      </w:r>
      <w:r>
        <w:t>requires) certify in the application that the accompanying instrument is the original or a complete and accurate copy of the original.</w:t>
      </w:r>
    </w:p>
    <w:p w14:paraId="210C161E" w14:textId="77777777" w:rsidR="00F553BB" w:rsidRDefault="00713C0E" w:rsidP="00F553BB">
      <w:pPr>
        <w:pStyle w:val="Amain"/>
        <w:keepNext/>
      </w:pPr>
      <w:r w:rsidRPr="00326F84">
        <w:lastRenderedPageBreak/>
        <w:tab/>
        <w:t>(5)</w:t>
      </w:r>
      <w:r w:rsidRPr="00326F84">
        <w:tab/>
        <w:t>The relevant council may require the applicant to verify the statements in the application by proof acceptable to the relevant council.</w:t>
      </w:r>
    </w:p>
    <w:p w14:paraId="67B94C9F" w14:textId="7F78BEF2" w:rsidR="00F553BB" w:rsidRPr="00D97824" w:rsidRDefault="00A61F76"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78" w:tooltip="A2002-51" w:history="1">
        <w:r w:rsidR="00F553BB" w:rsidRPr="00F61097">
          <w:rPr>
            <w:rStyle w:val="charCitHyperlinkAbbrev"/>
          </w:rPr>
          <w:t>Criminal Code</w:t>
        </w:r>
      </w:hyperlink>
      <w:r w:rsidR="00F553BB" w:rsidRPr="00D97824">
        <w:t>, pt 3.4).</w:t>
      </w:r>
    </w:p>
    <w:p w14:paraId="4ABD5F4B" w14:textId="77777777" w:rsidR="00F553BB" w:rsidRDefault="00F553BB" w:rsidP="00F553BB">
      <w:pPr>
        <w:pStyle w:val="Amain"/>
      </w:pPr>
      <w:r>
        <w:tab/>
        <w:t>(6)</w:t>
      </w:r>
      <w:r>
        <w:tab/>
        <w:t>If the accompanying instrument is not in English, it must be accompanied by a translation in English that is authenticated or certified to the satisfaction of the</w:t>
      </w:r>
      <w:r w:rsidRPr="002A6FA8">
        <w:t xml:space="preserve"> relevant council</w:t>
      </w:r>
      <w:r>
        <w:t>.</w:t>
      </w:r>
    </w:p>
    <w:p w14:paraId="5DFD9537" w14:textId="49C74FA9" w:rsidR="00F553BB" w:rsidRDefault="00F553BB" w:rsidP="00F553BB">
      <w:pPr>
        <w:pStyle w:val="Amain"/>
      </w:pPr>
      <w:r>
        <w:tab/>
        <w:t>(7)</w:t>
      </w:r>
      <w:r>
        <w:tab/>
        <w:t xml:space="preserve">This section does not limit the </w:t>
      </w:r>
      <w:hyperlink r:id="rId79" w:tooltip="A2001-14" w:history="1">
        <w:r w:rsidRPr="00F61097">
          <w:rPr>
            <w:rStyle w:val="charCitHyperlinkAbbrev"/>
          </w:rPr>
          <w:t>Legislation Act</w:t>
        </w:r>
      </w:hyperlink>
      <w:r>
        <w:t>, section 255 (Forms).</w:t>
      </w:r>
    </w:p>
    <w:p w14:paraId="64523811" w14:textId="77777777" w:rsidR="00F553BB" w:rsidRPr="00381DEF" w:rsidRDefault="00F553BB" w:rsidP="00F553BB">
      <w:pPr>
        <w:pStyle w:val="AH3Div"/>
      </w:pPr>
      <w:bookmarkStart w:id="217" w:name="_Toc213680483"/>
      <w:r w:rsidRPr="00381DEF">
        <w:rPr>
          <w:rStyle w:val="CharDivNo"/>
        </w:rPr>
        <w:t>Division 2.7.5</w:t>
      </w:r>
      <w:r>
        <w:tab/>
      </w:r>
      <w:r w:rsidRPr="00381DEF">
        <w:rPr>
          <w:rStyle w:val="CharDivText"/>
        </w:rPr>
        <w:t>Grant or renewal of registration as foreign lawyer</w:t>
      </w:r>
      <w:bookmarkEnd w:id="217"/>
    </w:p>
    <w:p w14:paraId="413DE341" w14:textId="77777777" w:rsidR="00F553BB" w:rsidRDefault="00F553BB" w:rsidP="00F553BB">
      <w:pPr>
        <w:pStyle w:val="AH5Sec"/>
      </w:pPr>
      <w:bookmarkStart w:id="218" w:name="_Toc213680484"/>
      <w:r w:rsidRPr="00381DEF">
        <w:rPr>
          <w:rStyle w:val="CharSectNo"/>
        </w:rPr>
        <w:t>173</w:t>
      </w:r>
      <w:r>
        <w:tab/>
        <w:t>Grant or renewal of registration as foreign lawyer</w:t>
      </w:r>
      <w:bookmarkEnd w:id="218"/>
      <w:r>
        <w:t xml:space="preserve"> </w:t>
      </w:r>
    </w:p>
    <w:p w14:paraId="7E4410D9" w14:textId="77777777" w:rsidR="00F553BB" w:rsidRDefault="00F553BB" w:rsidP="00F553BB">
      <w:pPr>
        <w:pStyle w:val="Amain"/>
      </w:pPr>
      <w:r>
        <w:tab/>
        <w:t>(1)</w:t>
      </w:r>
      <w:r>
        <w:tab/>
        <w:t>The</w:t>
      </w:r>
      <w:r w:rsidRPr="002A6FA8">
        <w:t xml:space="preserve"> relevant council </w:t>
      </w:r>
      <w:r>
        <w:t>must consider an application that has been made for the grant or renewal of registration as a foreign lawyer and may—</w:t>
      </w:r>
    </w:p>
    <w:p w14:paraId="144745AD" w14:textId="77777777" w:rsidR="00F553BB" w:rsidRDefault="00F553BB" w:rsidP="00F553BB">
      <w:pPr>
        <w:pStyle w:val="Apara"/>
      </w:pPr>
      <w:r>
        <w:tab/>
        <w:t>(a)</w:t>
      </w:r>
      <w:r>
        <w:tab/>
        <w:t>grant or refuse to grant the registration; or</w:t>
      </w:r>
    </w:p>
    <w:p w14:paraId="0D48C69B" w14:textId="77777777" w:rsidR="00F553BB" w:rsidRDefault="00F553BB" w:rsidP="00F553BB">
      <w:pPr>
        <w:pStyle w:val="Apara"/>
        <w:keepNext/>
      </w:pPr>
      <w:r>
        <w:tab/>
        <w:t>(b)</w:t>
      </w:r>
      <w:r>
        <w:tab/>
        <w:t>renew or refuse to renew the registration.</w:t>
      </w:r>
    </w:p>
    <w:p w14:paraId="3BF7EA19" w14:textId="77777777" w:rsidR="00F553BB" w:rsidRDefault="00F553BB" w:rsidP="00F553BB">
      <w:pPr>
        <w:pStyle w:val="aNote"/>
      </w:pPr>
      <w:r>
        <w:rPr>
          <w:rStyle w:val="charItals"/>
        </w:rPr>
        <w:t>Note</w:t>
      </w:r>
      <w:r>
        <w:rPr>
          <w:rStyle w:val="charItals"/>
        </w:rPr>
        <w:tab/>
      </w:r>
      <w:r>
        <w:t>When granting or renewing registration as a foreign lawyer, the</w:t>
      </w:r>
      <w:r w:rsidRPr="00214A58">
        <w:t xml:space="preserve"> relevant council </w:t>
      </w:r>
      <w:r>
        <w:t>may impose conditions on the registration under s 193 (Conditions imposed on local registration by</w:t>
      </w:r>
      <w:r w:rsidRPr="00214A58">
        <w:t xml:space="preserve"> relevant council</w:t>
      </w:r>
      <w:r>
        <w:t>).</w:t>
      </w:r>
    </w:p>
    <w:p w14:paraId="30DC86FE" w14:textId="77777777" w:rsidR="00F553BB" w:rsidRDefault="00F553BB" w:rsidP="00F553BB">
      <w:pPr>
        <w:pStyle w:val="Amain"/>
      </w:pPr>
      <w:r>
        <w:tab/>
        <w:t>(2)</w:t>
      </w:r>
      <w:r>
        <w:tab/>
        <w:t>If the</w:t>
      </w:r>
      <w:r w:rsidRPr="00214A58">
        <w:t xml:space="preserve"> relevant council </w:t>
      </w:r>
      <w:r>
        <w:t>grants or renews registration, the</w:t>
      </w:r>
      <w:r w:rsidRPr="00214A58">
        <w:t xml:space="preserve"> relevant council </w:t>
      </w:r>
      <w:r>
        <w:t>must give the applicant a registration certificate or a notice of renewal.</w:t>
      </w:r>
    </w:p>
    <w:p w14:paraId="173383CF" w14:textId="77777777" w:rsidR="00F553BB" w:rsidRDefault="00F553BB" w:rsidP="00F553BB">
      <w:pPr>
        <w:pStyle w:val="Amain"/>
      </w:pPr>
      <w:r>
        <w:tab/>
        <w:t>(3)</w:t>
      </w:r>
      <w:r>
        <w:tab/>
        <w:t>A notice of renewal may be in the form of a new registration certificate or any other form the</w:t>
      </w:r>
      <w:r w:rsidRPr="00214A58">
        <w:t xml:space="preserve"> relevant council </w:t>
      </w:r>
      <w:r>
        <w:t>considers appropriate.</w:t>
      </w:r>
    </w:p>
    <w:p w14:paraId="2E546541" w14:textId="77777777" w:rsidR="00F553BB" w:rsidRDefault="00F553BB" w:rsidP="00F553BB">
      <w:pPr>
        <w:pStyle w:val="Amain"/>
      </w:pPr>
      <w:r>
        <w:tab/>
        <w:t>(4)</w:t>
      </w:r>
      <w:r>
        <w:tab/>
        <w:t>The</w:t>
      </w:r>
      <w:r w:rsidRPr="00214A58">
        <w:t xml:space="preserve"> relevant council </w:t>
      </w:r>
      <w:r>
        <w:t>must give the applicant an information notice if the</w:t>
      </w:r>
      <w:r w:rsidRPr="00214A58">
        <w:t xml:space="preserve"> relevant council</w:t>
      </w:r>
      <w:r>
        <w:t>—</w:t>
      </w:r>
    </w:p>
    <w:p w14:paraId="76BD4C45" w14:textId="77777777" w:rsidR="00F553BB" w:rsidRDefault="00F553BB" w:rsidP="00F553BB">
      <w:pPr>
        <w:pStyle w:val="Apara"/>
      </w:pPr>
      <w:r>
        <w:tab/>
        <w:t>(a)</w:t>
      </w:r>
      <w:r>
        <w:tab/>
        <w:t xml:space="preserve">refuses to grant or renew registration; or </w:t>
      </w:r>
    </w:p>
    <w:p w14:paraId="5723F537" w14:textId="77777777" w:rsidR="00F553BB" w:rsidRDefault="00F553BB" w:rsidP="00F553BB">
      <w:pPr>
        <w:pStyle w:val="Apara"/>
      </w:pPr>
      <w:r>
        <w:lastRenderedPageBreak/>
        <w:tab/>
        <w:t>(b)</w:t>
      </w:r>
      <w:r>
        <w:tab/>
        <w:t>imposes a condition on the registration and the applicant does not agree to the condition.</w:t>
      </w:r>
    </w:p>
    <w:p w14:paraId="19832C74" w14:textId="77777777" w:rsidR="00F553BB" w:rsidRDefault="00F553BB" w:rsidP="00F553BB">
      <w:pPr>
        <w:pStyle w:val="Amain"/>
      </w:pPr>
      <w:r>
        <w:tab/>
        <w:t>(5)</w:t>
      </w:r>
      <w:r>
        <w:tab/>
        <w:t>The</w:t>
      </w:r>
      <w:r w:rsidRPr="00214A58">
        <w:t xml:space="preserve"> relevant council </w:t>
      </w:r>
      <w:r>
        <w:t>is taken to have refused to grant or renew registration if registration has not been granted at the end of 28 days after the day the application for grant or renewal is made.</w:t>
      </w:r>
    </w:p>
    <w:p w14:paraId="584D2014" w14:textId="77777777" w:rsidR="00F553BB" w:rsidRDefault="00F553BB" w:rsidP="00F553BB">
      <w:pPr>
        <w:pStyle w:val="AH5Sec"/>
      </w:pPr>
      <w:bookmarkStart w:id="219" w:name="_Toc213680485"/>
      <w:r w:rsidRPr="00381DEF">
        <w:rPr>
          <w:rStyle w:val="CharSectNo"/>
        </w:rPr>
        <w:t>174</w:t>
      </w:r>
      <w:r>
        <w:tab/>
        <w:t>Requirement to grant or renew registration as foreign lawyer if criteria satisfied</w:t>
      </w:r>
      <w:bookmarkEnd w:id="219"/>
      <w:r>
        <w:t xml:space="preserve"> </w:t>
      </w:r>
    </w:p>
    <w:p w14:paraId="21D4731D" w14:textId="77777777" w:rsidR="00F553BB" w:rsidRDefault="00F553BB" w:rsidP="00F553BB">
      <w:pPr>
        <w:pStyle w:val="Amain"/>
        <w:keepNext/>
      </w:pPr>
      <w:r>
        <w:tab/>
        <w:t>(1)</w:t>
      </w:r>
      <w:r>
        <w:tab/>
        <w:t>The</w:t>
      </w:r>
      <w:r w:rsidRPr="00214A58">
        <w:t xml:space="preserve"> relevant council </w:t>
      </w:r>
      <w:r>
        <w:t>must grant an application for registration as a foreign lawyer if the</w:t>
      </w:r>
      <w:r w:rsidRPr="00214A58">
        <w:t xml:space="preserve"> relevant council</w:t>
      </w:r>
      <w:r>
        <w:t>—</w:t>
      </w:r>
    </w:p>
    <w:p w14:paraId="6E50DCD3" w14:textId="77777777" w:rsidR="00F553BB" w:rsidRDefault="00F553BB" w:rsidP="00F553BB">
      <w:pPr>
        <w:pStyle w:val="Apara"/>
      </w:pPr>
      <w:r>
        <w:tab/>
        <w:t>(a)</w:t>
      </w:r>
      <w:r>
        <w:tab/>
        <w:t>is satisfied the applicant is registered to engage in legal practice in 1 or more foreign countries and is not an Australian legal practitioner; and</w:t>
      </w:r>
    </w:p>
    <w:p w14:paraId="2F347AD2" w14:textId="77777777" w:rsidR="00F553BB" w:rsidRDefault="00F553BB" w:rsidP="00F553BB">
      <w:pPr>
        <w:pStyle w:val="Apara"/>
      </w:pPr>
      <w:r>
        <w:tab/>
        <w:t>(b)</w:t>
      </w:r>
      <w:r>
        <w:tab/>
        <w:t>considers an effective system exists for regulating engaging in practice in 1 or more of the foreign countries; and</w:t>
      </w:r>
    </w:p>
    <w:p w14:paraId="0B58A0FC" w14:textId="77777777" w:rsidR="00F553BB" w:rsidRDefault="00F553BB" w:rsidP="00F553BB">
      <w:pPr>
        <w:pStyle w:val="Apara"/>
      </w:pPr>
      <w:r>
        <w:tab/>
        <w:t>(c)</w:t>
      </w:r>
      <w:r>
        <w:tab/>
        <w:t>considers the applicant is not, because of any criminal, civil or disciplinary proceeding in any of the foreign countries, subject to—</w:t>
      </w:r>
    </w:p>
    <w:p w14:paraId="62249D17" w14:textId="77777777" w:rsidR="00F553BB" w:rsidRDefault="00F553BB" w:rsidP="00F553BB">
      <w:pPr>
        <w:pStyle w:val="Asubpara"/>
      </w:pPr>
      <w:r>
        <w:tab/>
        <w:t>(i)</w:t>
      </w:r>
      <w:r>
        <w:tab/>
        <w:t>any special conditions in engaging in legal practice in any of the foreign countries that would make it inappropriate to register the person; or</w:t>
      </w:r>
    </w:p>
    <w:p w14:paraId="31AB6861" w14:textId="77777777" w:rsidR="00F553BB" w:rsidRDefault="00F553BB" w:rsidP="00F553BB">
      <w:pPr>
        <w:pStyle w:val="Asubpara"/>
      </w:pPr>
      <w:r>
        <w:tab/>
        <w:t>(ii)</w:t>
      </w:r>
      <w:r>
        <w:tab/>
        <w:t>any undertakings about engaging in legal practice in any of the foreign countries that would make it inappropriate to register the person; and</w:t>
      </w:r>
    </w:p>
    <w:p w14:paraId="17D00FBB" w14:textId="77777777" w:rsidR="00F553BB" w:rsidRDefault="00F553BB" w:rsidP="00E255D6">
      <w:pPr>
        <w:pStyle w:val="Apara"/>
        <w:keepNext/>
      </w:pPr>
      <w:r>
        <w:tab/>
        <w:t>(d)</w:t>
      </w:r>
      <w:r>
        <w:tab/>
        <w:t>is satisfied the applicant demonstrates an intention to start practising foreign law in the ACT within a reasonable period if registration were to be granted;</w:t>
      </w:r>
    </w:p>
    <w:p w14:paraId="23F83F25" w14:textId="77777777" w:rsidR="00F553BB" w:rsidRDefault="00F553BB" w:rsidP="00F553BB">
      <w:pPr>
        <w:pStyle w:val="Amainreturn"/>
      </w:pPr>
      <w:r>
        <w:t>unless the</w:t>
      </w:r>
      <w:r w:rsidRPr="00214A58">
        <w:t xml:space="preserve"> relevant council</w:t>
      </w:r>
      <w:r>
        <w:t xml:space="preserve"> refuses the application under this part.</w:t>
      </w:r>
    </w:p>
    <w:p w14:paraId="059B297D" w14:textId="77777777" w:rsidR="00F553BB" w:rsidRDefault="00F553BB" w:rsidP="00F553BB">
      <w:pPr>
        <w:pStyle w:val="Amain"/>
      </w:pPr>
      <w:r>
        <w:lastRenderedPageBreak/>
        <w:tab/>
        <w:t>(2)</w:t>
      </w:r>
      <w:r>
        <w:tab/>
        <w:t>The</w:t>
      </w:r>
      <w:r w:rsidRPr="00214A58">
        <w:t xml:space="preserve"> relevant council </w:t>
      </w:r>
      <w:r>
        <w:t>must grant an application for renewal of a person’s registration, unless the</w:t>
      </w:r>
      <w:r w:rsidRPr="00214A58">
        <w:t xml:space="preserve"> relevant council </w:t>
      </w:r>
      <w:r>
        <w:t>refuses renewal under this part.</w:t>
      </w:r>
    </w:p>
    <w:p w14:paraId="2C9358FC" w14:textId="77777777" w:rsidR="00F553BB" w:rsidRDefault="00F553BB" w:rsidP="00F553BB">
      <w:pPr>
        <w:pStyle w:val="Amain"/>
      </w:pPr>
      <w:r>
        <w:tab/>
        <w:t>(3)</w:t>
      </w:r>
      <w:r>
        <w:tab/>
        <w:t>Residence or domicile in the ACT is not to be a prerequisite for or a factor in entitlement to the grant or renewal of registration.</w:t>
      </w:r>
    </w:p>
    <w:p w14:paraId="2BC97458" w14:textId="77777777" w:rsidR="00F553BB" w:rsidRDefault="00F553BB" w:rsidP="00F553BB">
      <w:pPr>
        <w:pStyle w:val="AH5Sec"/>
      </w:pPr>
      <w:bookmarkStart w:id="220" w:name="_Toc213680486"/>
      <w:r w:rsidRPr="00381DEF">
        <w:rPr>
          <w:rStyle w:val="CharSectNo"/>
        </w:rPr>
        <w:t>175</w:t>
      </w:r>
      <w:r>
        <w:tab/>
      </w:r>
      <w:r>
        <w:rPr>
          <w:spacing w:val="-5"/>
        </w:rPr>
        <w:t xml:space="preserve">Refusal to grant or renew registration </w:t>
      </w:r>
      <w:r>
        <w:t>as foreign lawyer</w:t>
      </w:r>
      <w:bookmarkEnd w:id="220"/>
      <w:r>
        <w:rPr>
          <w:spacing w:val="-5"/>
        </w:rPr>
        <w:t xml:space="preserve"> </w:t>
      </w:r>
    </w:p>
    <w:p w14:paraId="6A8121AB" w14:textId="77777777" w:rsidR="00F553BB" w:rsidRDefault="00F553BB" w:rsidP="00F553BB">
      <w:pPr>
        <w:pStyle w:val="Amain"/>
        <w:keepNext/>
      </w:pPr>
      <w:r>
        <w:tab/>
        <w:t>(1)</w:t>
      </w:r>
      <w:r>
        <w:tab/>
        <w:t>The</w:t>
      </w:r>
      <w:r w:rsidRPr="00214A58">
        <w:t xml:space="preserve"> relevant council</w:t>
      </w:r>
      <w:r>
        <w:t xml:space="preserve"> may refuse to consider an application for registration as a foreign lawyer if it is not made in accordance with this Act.</w:t>
      </w:r>
    </w:p>
    <w:p w14:paraId="76F584D2"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43F5551D" w14:textId="77777777" w:rsidR="00F553BB" w:rsidRDefault="00F553BB" w:rsidP="00F553BB">
      <w:pPr>
        <w:pStyle w:val="Amain"/>
        <w:keepNext/>
      </w:pPr>
      <w:r>
        <w:tab/>
        <w:t>(2)</w:t>
      </w:r>
      <w:r>
        <w:tab/>
        <w:t>The</w:t>
      </w:r>
      <w:r w:rsidRPr="00214A58">
        <w:t xml:space="preserve"> relevant council</w:t>
      </w:r>
      <w:r>
        <w:t xml:space="preserve"> may refuse to grant or renew registration as a foreign lawyer if—</w:t>
      </w:r>
    </w:p>
    <w:p w14:paraId="35CF17DF" w14:textId="77777777" w:rsidR="00F553BB" w:rsidRDefault="00F553BB" w:rsidP="00F553BB">
      <w:pPr>
        <w:pStyle w:val="Apara"/>
      </w:pPr>
      <w:r>
        <w:tab/>
        <w:t>(a)</w:t>
      </w:r>
      <w:r>
        <w:tab/>
        <w:t>the application is not accompanied by, or does not contain, the information required by this part or a regulation; or</w:t>
      </w:r>
    </w:p>
    <w:p w14:paraId="64D393C9" w14:textId="77777777" w:rsidR="00F553BB" w:rsidRDefault="00F553BB" w:rsidP="00F553BB">
      <w:pPr>
        <w:pStyle w:val="Apara"/>
      </w:pPr>
      <w:r>
        <w:tab/>
        <w:t>(b)</w:t>
      </w:r>
      <w:r>
        <w:tab/>
        <w:t>the applicant has contravened this Act or a corresponding law; or</w:t>
      </w:r>
    </w:p>
    <w:p w14:paraId="23D974B1" w14:textId="77777777" w:rsidR="00F553BB" w:rsidRDefault="00F553BB" w:rsidP="00F553BB">
      <w:pPr>
        <w:pStyle w:val="Apara"/>
      </w:pPr>
      <w:r>
        <w:tab/>
        <w:t>(c)</w:t>
      </w:r>
      <w:r>
        <w:tab/>
        <w:t>the applicant has contravened an order of the ACAT or a corresponding disciplinary body, including (for example) an order to pay any fine or costs; or</w:t>
      </w:r>
    </w:p>
    <w:p w14:paraId="685E68A4" w14:textId="77777777" w:rsidR="00F553BB" w:rsidRDefault="00F553BB" w:rsidP="00F553BB">
      <w:pPr>
        <w:pStyle w:val="Apara"/>
      </w:pPr>
      <w:r>
        <w:tab/>
        <w:t>(d)</w:t>
      </w:r>
      <w:r>
        <w:tab/>
        <w:t>the applicant has contravened an order of a regulatory authority of any jurisdiction to pay any fine or costs; or</w:t>
      </w:r>
    </w:p>
    <w:p w14:paraId="08E13A37" w14:textId="77777777" w:rsidR="00F553BB" w:rsidRDefault="00F553BB" w:rsidP="00F553BB">
      <w:pPr>
        <w:pStyle w:val="Apara"/>
      </w:pPr>
      <w:r>
        <w:tab/>
        <w:t>(e)</w:t>
      </w:r>
      <w:r>
        <w:tab/>
        <w:t>the applicant has failed to comply with a requirement under this Act to pay a contribution to, or levy for, the fidelity fund; or</w:t>
      </w:r>
    </w:p>
    <w:p w14:paraId="43831344" w14:textId="77777777" w:rsidR="00F553BB" w:rsidRDefault="00F553BB" w:rsidP="00F553BB">
      <w:pPr>
        <w:pStyle w:val="Apara"/>
      </w:pPr>
      <w:r>
        <w:tab/>
        <w:t>(f)</w:t>
      </w:r>
      <w:r>
        <w:tab/>
        <w:t>the applicant has contravened a requirement of or made under this Act about professional indemnity insurance; or</w:t>
      </w:r>
    </w:p>
    <w:p w14:paraId="1686F5E4" w14:textId="77777777" w:rsidR="00F553BB" w:rsidRDefault="00F553BB" w:rsidP="00F553BB">
      <w:pPr>
        <w:pStyle w:val="Apara"/>
      </w:pPr>
      <w:r>
        <w:tab/>
        <w:t>(g)</w:t>
      </w:r>
      <w:r>
        <w:tab/>
        <w:t>the applicant has failed to pay any expenses of receivership payable under this Act; or</w:t>
      </w:r>
    </w:p>
    <w:p w14:paraId="5293EBAB" w14:textId="77777777" w:rsidR="00F553BB" w:rsidRDefault="00F553BB" w:rsidP="00F553BB">
      <w:pPr>
        <w:pStyle w:val="Apara"/>
      </w:pPr>
      <w:r>
        <w:lastRenderedPageBreak/>
        <w:tab/>
        <w:t>(h)</w:t>
      </w:r>
      <w:r>
        <w:tab/>
        <w:t>the applicant’s foreign legal practice is in receivership (however described).</w:t>
      </w:r>
    </w:p>
    <w:p w14:paraId="0C5FB714" w14:textId="77777777" w:rsidR="00F553BB" w:rsidRDefault="00F553BB" w:rsidP="00F553BB">
      <w:pPr>
        <w:pStyle w:val="Amain"/>
      </w:pPr>
      <w:r>
        <w:tab/>
        <w:t>(3)</w:t>
      </w:r>
      <w:r>
        <w:tab/>
        <w:t>The</w:t>
      </w:r>
      <w:r w:rsidRPr="00214A58">
        <w:t xml:space="preserve"> relevant council </w:t>
      </w:r>
      <w:r>
        <w:t>may refuse to grant or renew registration if an authority of another jurisdiction has under a corresponding law—</w:t>
      </w:r>
    </w:p>
    <w:p w14:paraId="4EFF3994" w14:textId="77777777" w:rsidR="00F553BB" w:rsidRDefault="00F553BB" w:rsidP="00F553BB">
      <w:pPr>
        <w:pStyle w:val="Apara"/>
      </w:pPr>
      <w:r>
        <w:tab/>
        <w:t>(a)</w:t>
      </w:r>
      <w:r>
        <w:tab/>
        <w:t>refused to grant or renew registration for the applicant; or</w:t>
      </w:r>
    </w:p>
    <w:p w14:paraId="3050CF43" w14:textId="77777777" w:rsidR="00F553BB" w:rsidRDefault="00F553BB" w:rsidP="00F553BB">
      <w:pPr>
        <w:pStyle w:val="Apara"/>
      </w:pPr>
      <w:r>
        <w:tab/>
        <w:t>(b)</w:t>
      </w:r>
      <w:r>
        <w:tab/>
        <w:t>suspended or cancelled the applicant’s registration.</w:t>
      </w:r>
    </w:p>
    <w:p w14:paraId="272C17C8" w14:textId="77777777" w:rsidR="00F553BB" w:rsidRDefault="00F553BB" w:rsidP="00F553BB">
      <w:pPr>
        <w:pStyle w:val="Amain"/>
        <w:keepNext/>
      </w:pPr>
      <w:r>
        <w:tab/>
        <w:t>(4)</w:t>
      </w:r>
      <w:r>
        <w:tab/>
        <w:t>The</w:t>
      </w:r>
      <w:r w:rsidRPr="00214A58">
        <w:t xml:space="preserve"> relevant council</w:t>
      </w:r>
      <w:r>
        <w:t xml:space="preserve"> may refuse to grant registration if satisfied that the applicant is not a fit and proper person to be registered after considering—</w:t>
      </w:r>
    </w:p>
    <w:p w14:paraId="61991059" w14:textId="77777777" w:rsidR="00F553BB" w:rsidRDefault="00F553BB" w:rsidP="00F553BB">
      <w:pPr>
        <w:pStyle w:val="Apara"/>
      </w:pPr>
      <w:r>
        <w:tab/>
        <w:t>(a)</w:t>
      </w:r>
      <w:r>
        <w:tab/>
        <w:t xml:space="preserve">the nature of any offence for which the applicant has been convicted in </w:t>
      </w:r>
      <w:smartTag w:uri="urn:schemas-microsoft-com:office:smarttags" w:element="place">
        <w:smartTag w:uri="urn:schemas-microsoft-com:office:smarttags" w:element="country-region">
          <w:r>
            <w:t>Australia</w:t>
          </w:r>
        </w:smartTag>
      </w:smartTag>
      <w:r>
        <w:t xml:space="preserve"> or a foreign country, whether before or after the commencement of this section; and</w:t>
      </w:r>
    </w:p>
    <w:p w14:paraId="4815051E" w14:textId="77777777" w:rsidR="00F553BB" w:rsidRDefault="00F553BB" w:rsidP="00F553BB">
      <w:pPr>
        <w:pStyle w:val="Apara"/>
      </w:pPr>
      <w:r>
        <w:tab/>
        <w:t>(b)</w:t>
      </w:r>
      <w:r>
        <w:tab/>
        <w:t>how long ago the offence was committed; and</w:t>
      </w:r>
    </w:p>
    <w:p w14:paraId="6972211E" w14:textId="77777777" w:rsidR="00F553BB" w:rsidRDefault="00F553BB" w:rsidP="00F553BB">
      <w:pPr>
        <w:pStyle w:val="Apara"/>
      </w:pPr>
      <w:r>
        <w:tab/>
        <w:t>(c)</w:t>
      </w:r>
      <w:r>
        <w:tab/>
        <w:t>the person’s age when the offence was committed.</w:t>
      </w:r>
    </w:p>
    <w:p w14:paraId="5A6D7834" w14:textId="77777777" w:rsidR="00F553BB" w:rsidRDefault="00F553BB" w:rsidP="00F553BB">
      <w:pPr>
        <w:pStyle w:val="Amain"/>
      </w:pPr>
      <w:r>
        <w:tab/>
        <w:t>(5)</w:t>
      </w:r>
      <w:r>
        <w:tab/>
        <w:t>The</w:t>
      </w:r>
      <w:r w:rsidRPr="00214A58">
        <w:t xml:space="preserve"> relevant council</w:t>
      </w:r>
      <w:r>
        <w:t xml:space="preserve"> may refuse to renew registration if satisfied that the applicant is not a fit and proper person to continue to be registered after considering—</w:t>
      </w:r>
    </w:p>
    <w:p w14:paraId="34A949D8" w14:textId="77777777" w:rsidR="00F553BB" w:rsidRDefault="00F553BB" w:rsidP="00F553BB">
      <w:pPr>
        <w:pStyle w:val="Apara"/>
      </w:pPr>
      <w:r>
        <w:tab/>
        <w:t>(a)</w:t>
      </w:r>
      <w:r>
        <w:tab/>
        <w:t>the nature of any offence for which the applicant has been convicted in Australia or a foreign country, whether before or after the commencement of this section, other than an offence disclosed in a previous application to the</w:t>
      </w:r>
      <w:r w:rsidRPr="00214A58">
        <w:t xml:space="preserve"> relevant council</w:t>
      </w:r>
      <w:r>
        <w:t>; and</w:t>
      </w:r>
    </w:p>
    <w:p w14:paraId="5D82ACF9" w14:textId="77777777" w:rsidR="00F553BB" w:rsidRDefault="00F553BB" w:rsidP="00F553BB">
      <w:pPr>
        <w:pStyle w:val="Apara"/>
      </w:pPr>
      <w:r>
        <w:tab/>
        <w:t>(b)</w:t>
      </w:r>
      <w:r>
        <w:tab/>
        <w:t>how long ago the offence was committed; and</w:t>
      </w:r>
    </w:p>
    <w:p w14:paraId="7932AD90" w14:textId="77777777" w:rsidR="00F553BB" w:rsidRDefault="00F553BB" w:rsidP="00F553BB">
      <w:pPr>
        <w:pStyle w:val="Apara"/>
      </w:pPr>
      <w:r>
        <w:tab/>
        <w:t>(c)</w:t>
      </w:r>
      <w:r>
        <w:tab/>
        <w:t>the person’s age when the offence was committed.</w:t>
      </w:r>
    </w:p>
    <w:p w14:paraId="283956BD" w14:textId="77777777" w:rsidR="00F553BB" w:rsidRDefault="00F553BB" w:rsidP="00F553BB">
      <w:pPr>
        <w:pStyle w:val="Amain"/>
      </w:pPr>
      <w:r>
        <w:tab/>
        <w:t>(6)</w:t>
      </w:r>
      <w:r>
        <w:tab/>
        <w:t>The</w:t>
      </w:r>
      <w:r w:rsidRPr="00214A58">
        <w:t xml:space="preserve"> relevant council</w:t>
      </w:r>
      <w:r>
        <w:t xml:space="preserve"> may refuse to grant or renew registration on any ground on which registration could be suspended or cancelled.</w:t>
      </w:r>
    </w:p>
    <w:p w14:paraId="3AC15A04" w14:textId="77777777" w:rsidR="00F553BB" w:rsidRDefault="00F553BB" w:rsidP="00935FBB">
      <w:pPr>
        <w:pStyle w:val="Amain"/>
        <w:keepNext/>
      </w:pPr>
      <w:r>
        <w:lastRenderedPageBreak/>
        <w:tab/>
        <w:t>(7)</w:t>
      </w:r>
      <w:r>
        <w:tab/>
        <w:t>If the</w:t>
      </w:r>
      <w:r w:rsidRPr="00214A58">
        <w:t xml:space="preserve"> relevant council</w:t>
      </w:r>
      <w:r>
        <w:t xml:space="preserve"> refuses to grant or renew registration, the </w:t>
      </w:r>
      <w:r w:rsidRPr="00214A58">
        <w:t>relevant council</w:t>
      </w:r>
      <w:r>
        <w:t xml:space="preserve"> must, as soon as practicable, give the applicant an information notice.</w:t>
      </w:r>
    </w:p>
    <w:p w14:paraId="26A71EA0" w14:textId="77777777" w:rsidR="00F553BB" w:rsidRDefault="00F553BB" w:rsidP="00F553BB">
      <w:pPr>
        <w:pStyle w:val="Amain"/>
      </w:pPr>
      <w:r>
        <w:tab/>
        <w:t>(8)</w:t>
      </w:r>
      <w:r>
        <w:tab/>
        <w:t>This section does not affect the operation of division 2.7.7 (Special powers in relation to local registration—show-cause events).</w:t>
      </w:r>
    </w:p>
    <w:p w14:paraId="744EAB6D" w14:textId="77777777" w:rsidR="00880F01" w:rsidRDefault="00880F01" w:rsidP="00605BA9">
      <w:pPr>
        <w:pStyle w:val="02Text"/>
        <w:sectPr w:rsidR="00880F01" w:rsidSect="003A090D">
          <w:headerReference w:type="even" r:id="rId80"/>
          <w:headerReference w:type="default" r:id="rId81"/>
          <w:footerReference w:type="even" r:id="rId82"/>
          <w:footerReference w:type="default" r:id="rId83"/>
          <w:footerReference w:type="first" r:id="rId84"/>
          <w:pgSz w:w="11907" w:h="16839" w:code="9"/>
          <w:pgMar w:top="3878" w:right="1899" w:bottom="3101" w:left="2302" w:header="1797" w:footer="1758" w:gutter="0"/>
          <w:cols w:space="720"/>
          <w:docGrid w:linePitch="254"/>
        </w:sectPr>
      </w:pPr>
    </w:p>
    <w:p w14:paraId="0913637F" w14:textId="77777777" w:rsidR="00F553BB" w:rsidRPr="00381DEF" w:rsidRDefault="00F553BB" w:rsidP="00F553BB">
      <w:pPr>
        <w:pStyle w:val="AH3Div"/>
      </w:pPr>
      <w:bookmarkStart w:id="221" w:name="_Toc213680487"/>
      <w:r w:rsidRPr="00381DEF">
        <w:rPr>
          <w:rStyle w:val="CharDivNo"/>
        </w:rPr>
        <w:lastRenderedPageBreak/>
        <w:t>Division 2.7.6</w:t>
      </w:r>
      <w:r>
        <w:tab/>
      </w:r>
      <w:r w:rsidRPr="00381DEF">
        <w:rPr>
          <w:rStyle w:val="CharDivText"/>
        </w:rPr>
        <w:t>Amendment, suspension or cancellation of local registration of foreign lawyer</w:t>
      </w:r>
      <w:bookmarkEnd w:id="221"/>
    </w:p>
    <w:p w14:paraId="47DCAC05" w14:textId="77777777" w:rsidR="00F553BB" w:rsidRDefault="00F553BB" w:rsidP="00F553BB">
      <w:pPr>
        <w:pStyle w:val="AH5Sec"/>
      </w:pPr>
      <w:bookmarkStart w:id="222" w:name="_Toc213680488"/>
      <w:r w:rsidRPr="00381DEF">
        <w:rPr>
          <w:rStyle w:val="CharSectNo"/>
        </w:rPr>
        <w:t>176</w:t>
      </w:r>
      <w:r>
        <w:tab/>
        <w:t>Application—div 2.7.6</w:t>
      </w:r>
      <w:bookmarkEnd w:id="222"/>
      <w:r>
        <w:t xml:space="preserve"> </w:t>
      </w:r>
    </w:p>
    <w:p w14:paraId="77C00E16" w14:textId="77777777" w:rsidR="00F553BB" w:rsidRDefault="00F553BB" w:rsidP="00F553BB">
      <w:pPr>
        <w:pStyle w:val="Amainreturn"/>
        <w:rPr>
          <w:b/>
          <w:spacing w:val="-5"/>
        </w:rPr>
      </w:pPr>
      <w:r>
        <w:t>This division does not apply to matters mentioned in division 2.7.7 (Special powers in relation to local registration—show-cause events).</w:t>
      </w:r>
    </w:p>
    <w:p w14:paraId="1DE94CC4" w14:textId="77777777" w:rsidR="00F553BB" w:rsidRDefault="00F553BB" w:rsidP="00F553BB">
      <w:pPr>
        <w:pStyle w:val="AH5Sec"/>
      </w:pPr>
      <w:bookmarkStart w:id="223" w:name="_Toc213680489"/>
      <w:r w:rsidRPr="00381DEF">
        <w:rPr>
          <w:rStyle w:val="CharSectNo"/>
        </w:rPr>
        <w:t>177</w:t>
      </w:r>
      <w:r>
        <w:tab/>
        <w:t>Grounds for amending, suspending or cancelling registration of foreign lawyer</w:t>
      </w:r>
      <w:bookmarkEnd w:id="223"/>
      <w:r>
        <w:t xml:space="preserve"> </w:t>
      </w:r>
    </w:p>
    <w:p w14:paraId="1A32CEE7" w14:textId="77777777" w:rsidR="00F553BB" w:rsidRDefault="00F553BB" w:rsidP="00F553BB">
      <w:pPr>
        <w:pStyle w:val="Amain"/>
      </w:pPr>
      <w:r>
        <w:tab/>
        <w:t>(1)</w:t>
      </w:r>
      <w:r>
        <w:tab/>
        <w:t>Each of the following is a ground for amending, suspending or cancelling a person’s registration as a foreign lawyer:</w:t>
      </w:r>
    </w:p>
    <w:p w14:paraId="2A382346" w14:textId="77777777" w:rsidR="00F553BB" w:rsidRDefault="00F553BB" w:rsidP="00F553BB">
      <w:pPr>
        <w:pStyle w:val="Apara"/>
      </w:pPr>
      <w:r>
        <w:tab/>
        <w:t>(a)</w:t>
      </w:r>
      <w:r>
        <w:tab/>
        <w:t>the registration was obtained because of incorrect or misleading information;</w:t>
      </w:r>
    </w:p>
    <w:p w14:paraId="46AE067A" w14:textId="77777777" w:rsidR="00F553BB" w:rsidRDefault="00F553BB" w:rsidP="00F553BB">
      <w:pPr>
        <w:pStyle w:val="Apara"/>
      </w:pPr>
      <w:r>
        <w:tab/>
        <w:t>(b)</w:t>
      </w:r>
      <w:r>
        <w:tab/>
        <w:t>the person fails to comply with a requirement of this part;</w:t>
      </w:r>
    </w:p>
    <w:p w14:paraId="1D3B4C31" w14:textId="77777777" w:rsidR="00F553BB" w:rsidRDefault="00F553BB" w:rsidP="00F553BB">
      <w:pPr>
        <w:pStyle w:val="Apara"/>
      </w:pPr>
      <w:r>
        <w:tab/>
        <w:t>(c)</w:t>
      </w:r>
      <w:r>
        <w:tab/>
        <w:t>the person fails to comply with a condition imposed on the person’s registration;</w:t>
      </w:r>
    </w:p>
    <w:p w14:paraId="06E6AD6D" w14:textId="77777777" w:rsidR="00F553BB" w:rsidRDefault="00F553BB" w:rsidP="00F553BB">
      <w:pPr>
        <w:pStyle w:val="Apara"/>
      </w:pPr>
      <w:r>
        <w:tab/>
        <w:t>(d)</w:t>
      </w:r>
      <w:r>
        <w:tab/>
        <w:t xml:space="preserve">the person becomes the subject of disciplinary proceedings in </w:t>
      </w:r>
      <w:smartTag w:uri="urn:schemas-microsoft-com:office:smarttags" w:element="place">
        <w:smartTag w:uri="urn:schemas-microsoft-com:office:smarttags" w:element="country-region">
          <w:r>
            <w:t>Australia</w:t>
          </w:r>
        </w:smartTag>
      </w:smartTag>
      <w:r>
        <w:t xml:space="preserve"> or a foreign country (including any preliminary investigations or action that might lead to disciplinary proceedings) in the person’s capacity as—</w:t>
      </w:r>
    </w:p>
    <w:p w14:paraId="5A97D5DC" w14:textId="77777777" w:rsidR="00F553BB" w:rsidRDefault="00F553BB" w:rsidP="00F553BB">
      <w:pPr>
        <w:pStyle w:val="Asubpara"/>
      </w:pPr>
      <w:r>
        <w:tab/>
        <w:t>(i)</w:t>
      </w:r>
      <w:r>
        <w:tab/>
        <w:t>an overseas-registered foreign lawyer; or</w:t>
      </w:r>
    </w:p>
    <w:p w14:paraId="0DF439A8" w14:textId="77777777" w:rsidR="00F553BB" w:rsidRDefault="00F553BB" w:rsidP="00F553BB">
      <w:pPr>
        <w:pStyle w:val="Asubpara"/>
      </w:pPr>
      <w:r>
        <w:tab/>
        <w:t>(ii)</w:t>
      </w:r>
      <w:r>
        <w:tab/>
        <w:t>an Australian-registered foreign lawyer; or</w:t>
      </w:r>
    </w:p>
    <w:p w14:paraId="6D54A89C" w14:textId="77777777" w:rsidR="00F553BB" w:rsidRDefault="00F553BB" w:rsidP="00F553BB">
      <w:pPr>
        <w:pStyle w:val="Asubpara"/>
      </w:pPr>
      <w:r>
        <w:tab/>
        <w:t>(iii)</w:t>
      </w:r>
      <w:r>
        <w:tab/>
        <w:t>an Australian lawyer;</w:t>
      </w:r>
    </w:p>
    <w:p w14:paraId="63D56CEB" w14:textId="77777777" w:rsidR="00F553BB" w:rsidRDefault="00F553BB" w:rsidP="00F553BB">
      <w:pPr>
        <w:pStyle w:val="Apara"/>
      </w:pPr>
      <w:r>
        <w:tab/>
        <w:t>(e)</w:t>
      </w:r>
      <w:r>
        <w:tab/>
        <w:t xml:space="preserve">the person has been convicted of an offence in </w:t>
      </w:r>
      <w:smartTag w:uri="urn:schemas-microsoft-com:office:smarttags" w:element="place">
        <w:smartTag w:uri="urn:schemas-microsoft-com:office:smarttags" w:element="country-region">
          <w:r>
            <w:t>Australia</w:t>
          </w:r>
        </w:smartTag>
      </w:smartTag>
      <w:r>
        <w:t xml:space="preserve"> or a foreign country;</w:t>
      </w:r>
    </w:p>
    <w:p w14:paraId="0DC06424" w14:textId="77777777" w:rsidR="00F553BB" w:rsidRDefault="00F553BB" w:rsidP="00F553BB">
      <w:pPr>
        <w:pStyle w:val="Apara"/>
      </w:pPr>
      <w:r>
        <w:tab/>
        <w:t>(f)</w:t>
      </w:r>
      <w:r>
        <w:tab/>
        <w:t xml:space="preserve">the person’s registration is cancelled or currently suspended in any place because of any disciplinary action in </w:t>
      </w:r>
      <w:smartTag w:uri="urn:schemas-microsoft-com:office:smarttags" w:element="place">
        <w:smartTag w:uri="urn:schemas-microsoft-com:office:smarttags" w:element="country-region">
          <w:r>
            <w:t>Australia</w:t>
          </w:r>
        </w:smartTag>
      </w:smartTag>
      <w:r>
        <w:t xml:space="preserve"> or a foreign country;</w:t>
      </w:r>
    </w:p>
    <w:p w14:paraId="28CE7AB8" w14:textId="77777777" w:rsidR="00F553BB" w:rsidRDefault="00F553BB" w:rsidP="00F553BB">
      <w:pPr>
        <w:pStyle w:val="Apara"/>
      </w:pPr>
      <w:r>
        <w:lastRenderedPageBreak/>
        <w:tab/>
        <w:t>(g)</w:t>
      </w:r>
      <w:r>
        <w:tab/>
        <w:t>the person does not meet the requirements of section 165 (Professional indemnity insurance—Australian-registered foreign lawyers);</w:t>
      </w:r>
    </w:p>
    <w:p w14:paraId="14469CD1" w14:textId="77777777" w:rsidR="00F553BB" w:rsidRDefault="00F553BB" w:rsidP="00F553BB">
      <w:pPr>
        <w:pStyle w:val="Apara"/>
      </w:pPr>
      <w:r>
        <w:tab/>
        <w:t>(h)</w:t>
      </w:r>
      <w:r>
        <w:tab/>
        <w:t>the person has become an insolvent under administration;</w:t>
      </w:r>
    </w:p>
    <w:p w14:paraId="73FACBB3" w14:textId="77777777" w:rsidR="00F553BB" w:rsidRDefault="00F553BB" w:rsidP="00F553BB">
      <w:pPr>
        <w:pStyle w:val="Apara"/>
      </w:pPr>
      <w:r>
        <w:tab/>
        <w:t>(i)</w:t>
      </w:r>
      <w:r>
        <w:tab/>
        <w:t>another ground the</w:t>
      </w:r>
      <w:r w:rsidRPr="00214A58">
        <w:t xml:space="preserve"> relevant council </w:t>
      </w:r>
      <w:r>
        <w:t>considers sufficient.</w:t>
      </w:r>
    </w:p>
    <w:p w14:paraId="776580B2" w14:textId="77777777" w:rsidR="00F553BB" w:rsidRDefault="00F553BB" w:rsidP="00F553BB">
      <w:pPr>
        <w:pStyle w:val="Amain"/>
      </w:pPr>
      <w:r>
        <w:tab/>
        <w:t>(2)</w:t>
      </w:r>
      <w:r>
        <w:tab/>
        <w:t>Subsection (1) does not limit the grounds on which conditions may be imposed on registration as a foreign lawyer under section 193 (Conditions imposed on local registration by</w:t>
      </w:r>
      <w:r w:rsidRPr="00214A58">
        <w:t xml:space="preserve"> relevant council</w:t>
      </w:r>
      <w:r>
        <w:t>).</w:t>
      </w:r>
    </w:p>
    <w:p w14:paraId="0C071172" w14:textId="77777777" w:rsidR="00F553BB" w:rsidRDefault="00F553BB" w:rsidP="00F553BB">
      <w:pPr>
        <w:pStyle w:val="AH5Sec"/>
      </w:pPr>
      <w:bookmarkStart w:id="224" w:name="_Toc213680490"/>
      <w:r w:rsidRPr="00381DEF">
        <w:rPr>
          <w:rStyle w:val="CharSectNo"/>
        </w:rPr>
        <w:t>178</w:t>
      </w:r>
      <w:r>
        <w:tab/>
        <w:t>Amending, suspending or cancelling registration of foreign lawyer</w:t>
      </w:r>
      <w:bookmarkEnd w:id="224"/>
      <w:r>
        <w:t xml:space="preserve"> </w:t>
      </w:r>
    </w:p>
    <w:p w14:paraId="063501BB" w14:textId="77777777" w:rsidR="00F553BB" w:rsidRDefault="00F553BB" w:rsidP="00F553BB">
      <w:pPr>
        <w:pStyle w:val="Amain"/>
      </w:pPr>
      <w:r>
        <w:tab/>
        <w:t>(1)</w:t>
      </w:r>
      <w:r>
        <w:tab/>
        <w:t>If the</w:t>
      </w:r>
      <w:r w:rsidRPr="00214A58">
        <w:t xml:space="preserve"> relevant council </w:t>
      </w:r>
      <w:r>
        <w:t xml:space="preserve">believes a ground exists to amend, suspend or cancel a person’s registration by it as a foreign lawyer (the </w:t>
      </w:r>
      <w:r>
        <w:rPr>
          <w:rStyle w:val="charBoldItals"/>
        </w:rPr>
        <w:t>proposed</w:t>
      </w:r>
      <w:r>
        <w:t xml:space="preserve"> </w:t>
      </w:r>
      <w:r>
        <w:rPr>
          <w:rStyle w:val="charBoldItals"/>
        </w:rPr>
        <w:t>action</w:t>
      </w:r>
      <w:r>
        <w:t>), the</w:t>
      </w:r>
      <w:r w:rsidRPr="00214A58">
        <w:t xml:space="preserve"> relevant council</w:t>
      </w:r>
      <w:r>
        <w:t xml:space="preserve"> must give the person a notice that—</w:t>
      </w:r>
    </w:p>
    <w:p w14:paraId="3A902911" w14:textId="77777777" w:rsidR="00F553BB" w:rsidRDefault="00F553BB" w:rsidP="00F553BB">
      <w:pPr>
        <w:pStyle w:val="Apara"/>
      </w:pPr>
      <w:r>
        <w:tab/>
        <w:t>(a)</w:t>
      </w:r>
      <w:r>
        <w:tab/>
        <w:t>states the action proposed and—</w:t>
      </w:r>
    </w:p>
    <w:p w14:paraId="47844B9D" w14:textId="77777777" w:rsidR="00F553BB" w:rsidRDefault="00F553BB" w:rsidP="00F553BB">
      <w:pPr>
        <w:pStyle w:val="Asubpara"/>
      </w:pPr>
      <w:r>
        <w:tab/>
        <w:t>(i)</w:t>
      </w:r>
      <w:r>
        <w:tab/>
        <w:t>if the proposed action is to amend the registration—states the proposed amendment; and</w:t>
      </w:r>
    </w:p>
    <w:p w14:paraId="3955A917" w14:textId="77777777" w:rsidR="00F553BB" w:rsidRDefault="00F553BB" w:rsidP="00F553BB">
      <w:pPr>
        <w:pStyle w:val="Asubpara"/>
      </w:pPr>
      <w:r>
        <w:tab/>
        <w:t>(ii)</w:t>
      </w:r>
      <w:r>
        <w:tab/>
        <w:t>if the proposed action is to suspend the registration—states the proposed suspension period; and</w:t>
      </w:r>
    </w:p>
    <w:p w14:paraId="2644B624" w14:textId="77777777" w:rsidR="00F553BB" w:rsidRDefault="00F553BB" w:rsidP="00F553BB">
      <w:pPr>
        <w:pStyle w:val="Apara"/>
      </w:pPr>
      <w:r>
        <w:tab/>
        <w:t>(b)</w:t>
      </w:r>
      <w:r>
        <w:tab/>
        <w:t>states the grounds for proposing to take the proposed action; and</w:t>
      </w:r>
    </w:p>
    <w:p w14:paraId="350C544D" w14:textId="77777777" w:rsidR="00F553BB" w:rsidRDefault="00F553BB" w:rsidP="00F553BB">
      <w:pPr>
        <w:pStyle w:val="Apara"/>
      </w:pPr>
      <w:r>
        <w:tab/>
        <w:t>(c)</w:t>
      </w:r>
      <w:r>
        <w:tab/>
        <w:t xml:space="preserve">outlines the facts and circumstances that form the basis for the </w:t>
      </w:r>
      <w:r w:rsidRPr="00214A58">
        <w:t>relevant council’s</w:t>
      </w:r>
      <w:r>
        <w:t xml:space="preserve"> belief; and</w:t>
      </w:r>
    </w:p>
    <w:p w14:paraId="350AE3EB" w14:textId="77777777" w:rsidR="00F553BB" w:rsidRDefault="00F553BB" w:rsidP="007B7E8A">
      <w:pPr>
        <w:pStyle w:val="Apara"/>
        <w:keepLines/>
      </w:pPr>
      <w:r>
        <w:tab/>
        <w:t>(d)</w:t>
      </w:r>
      <w:r>
        <w:tab/>
        <w:t xml:space="preserve">invites the person to make written representations to the </w:t>
      </w:r>
      <w:r w:rsidRPr="00214A58">
        <w:t>relevant council</w:t>
      </w:r>
      <w:r>
        <w:t>, not later than the end of a stated period of not less than 7 days and not more than 28 days after the day the holder is given the notice, about why the proposed action should not be taken.</w:t>
      </w:r>
    </w:p>
    <w:p w14:paraId="7DD66EF5" w14:textId="77777777" w:rsidR="00F553BB" w:rsidRDefault="00F553BB" w:rsidP="00F553BB">
      <w:pPr>
        <w:pStyle w:val="Amain"/>
        <w:keepLines/>
      </w:pPr>
      <w:r>
        <w:lastRenderedPageBreak/>
        <w:tab/>
        <w:t>(2)</w:t>
      </w:r>
      <w:r>
        <w:tab/>
        <w:t xml:space="preserve">If, after considering all written representations made not later than the end of the stated period and, in its discretion, written representations made after the end of the stated period, the </w:t>
      </w:r>
      <w:r w:rsidRPr="00214A58">
        <w:t xml:space="preserve">relevant council </w:t>
      </w:r>
      <w:r>
        <w:t xml:space="preserve">still believes a ground exists to take the proposed action, the </w:t>
      </w:r>
      <w:r w:rsidRPr="00214A58">
        <w:t>relevant council</w:t>
      </w:r>
      <w:r>
        <w:t xml:space="preserve"> may—</w:t>
      </w:r>
    </w:p>
    <w:p w14:paraId="266B9CE0" w14:textId="77777777" w:rsidR="00F553BB" w:rsidRDefault="00F553BB" w:rsidP="00F553BB">
      <w:pPr>
        <w:pStyle w:val="Apara"/>
      </w:pPr>
      <w:r>
        <w:tab/>
        <w:t>(a)</w:t>
      </w:r>
      <w:r>
        <w:tab/>
        <w:t>if the notice under subsection (1) stated the proposed action was to amend the registration—amend the registration in the way stated or in a less onerous way the</w:t>
      </w:r>
      <w:r w:rsidRPr="00214A58">
        <w:t xml:space="preserve"> relevant council </w:t>
      </w:r>
      <w:r>
        <w:t>considers appropriate because of the representations; or</w:t>
      </w:r>
    </w:p>
    <w:p w14:paraId="096DF833" w14:textId="77777777" w:rsidR="00F553BB" w:rsidRDefault="00F553BB" w:rsidP="00F553BB">
      <w:pPr>
        <w:pStyle w:val="Apara"/>
      </w:pPr>
      <w:r>
        <w:tab/>
        <w:t>(b)</w:t>
      </w:r>
      <w:r>
        <w:tab/>
        <w:t>if the notice stated the proposed action was to suspend the registration for a stated period—</w:t>
      </w:r>
    </w:p>
    <w:p w14:paraId="5AD76031" w14:textId="77777777" w:rsidR="00F553BB" w:rsidRDefault="00F553BB" w:rsidP="00F553BB">
      <w:pPr>
        <w:pStyle w:val="Asubpara"/>
      </w:pPr>
      <w:r>
        <w:tab/>
        <w:t>(i)</w:t>
      </w:r>
      <w:r>
        <w:tab/>
        <w:t>suspend the registration for a period no longer than the stated period; or</w:t>
      </w:r>
    </w:p>
    <w:p w14:paraId="13922353" w14:textId="77777777" w:rsidR="00F553BB" w:rsidRDefault="00F553BB" w:rsidP="00F553BB">
      <w:pPr>
        <w:pStyle w:val="Asubpara"/>
      </w:pPr>
      <w:r>
        <w:tab/>
        <w:t>(ii)</w:t>
      </w:r>
      <w:r>
        <w:tab/>
        <w:t>amend the registration in a less onerous way the</w:t>
      </w:r>
      <w:r w:rsidRPr="00214A58">
        <w:t xml:space="preserve"> relevant council</w:t>
      </w:r>
      <w:r>
        <w:t xml:space="preserve"> considers appropriate because of the representations; or</w:t>
      </w:r>
    </w:p>
    <w:p w14:paraId="6861F3BA" w14:textId="77777777" w:rsidR="00F553BB" w:rsidRDefault="00F553BB" w:rsidP="00F553BB">
      <w:pPr>
        <w:pStyle w:val="Apara"/>
      </w:pPr>
      <w:r>
        <w:tab/>
        <w:t>(c)</w:t>
      </w:r>
      <w:r>
        <w:tab/>
        <w:t>if the notice stated the proposed action was to cancel the registration—</w:t>
      </w:r>
    </w:p>
    <w:p w14:paraId="10D018D7" w14:textId="77777777" w:rsidR="00F553BB" w:rsidRDefault="00F553BB" w:rsidP="00F553BB">
      <w:pPr>
        <w:pStyle w:val="Asubpara"/>
      </w:pPr>
      <w:r>
        <w:tab/>
        <w:t>(i)</w:t>
      </w:r>
      <w:r>
        <w:tab/>
        <w:t>cancel the registration; or</w:t>
      </w:r>
    </w:p>
    <w:p w14:paraId="1A55A3A9" w14:textId="77777777" w:rsidR="00F553BB" w:rsidRDefault="00F553BB" w:rsidP="00F553BB">
      <w:pPr>
        <w:pStyle w:val="Asubpara"/>
      </w:pPr>
      <w:r>
        <w:tab/>
        <w:t>(ii)</w:t>
      </w:r>
      <w:r>
        <w:tab/>
        <w:t>suspend the registration for a stated period; or</w:t>
      </w:r>
    </w:p>
    <w:p w14:paraId="62743CAB" w14:textId="77777777" w:rsidR="00F553BB" w:rsidRDefault="00F553BB" w:rsidP="00F553BB">
      <w:pPr>
        <w:pStyle w:val="Asubpara"/>
      </w:pPr>
      <w:r>
        <w:tab/>
        <w:t>(iii)</w:t>
      </w:r>
      <w:r>
        <w:tab/>
        <w:t>amend the registration in a less onerous way the council considers appropriate because of the representations.</w:t>
      </w:r>
    </w:p>
    <w:p w14:paraId="204867C1" w14:textId="77777777" w:rsidR="00F553BB" w:rsidRDefault="00F553BB" w:rsidP="00F553BB">
      <w:pPr>
        <w:pStyle w:val="Amain"/>
      </w:pPr>
      <w:r>
        <w:tab/>
        <w:t>(3)</w:t>
      </w:r>
      <w:r>
        <w:tab/>
        <w:t>If the</w:t>
      </w:r>
      <w:r w:rsidRPr="00214A58">
        <w:t xml:space="preserve"> relevant council</w:t>
      </w:r>
      <w:r>
        <w:t xml:space="preserve"> decides to amend, suspend or cancel the person’s registration, the</w:t>
      </w:r>
      <w:r w:rsidRPr="00214A58">
        <w:t xml:space="preserve"> relevant council</w:t>
      </w:r>
      <w:r>
        <w:t xml:space="preserve"> must give the person an information notice about the decision.</w:t>
      </w:r>
    </w:p>
    <w:p w14:paraId="14C125B7" w14:textId="77777777" w:rsidR="00F553BB" w:rsidRDefault="00F553BB" w:rsidP="00F553BB">
      <w:pPr>
        <w:pStyle w:val="Amain"/>
      </w:pPr>
      <w:r>
        <w:tab/>
        <w:t>(4)</w:t>
      </w:r>
      <w:r>
        <w:tab/>
        <w:t>If the</w:t>
      </w:r>
      <w:r w:rsidRPr="00214A58">
        <w:t xml:space="preserve"> relevant council </w:t>
      </w:r>
      <w:r>
        <w:t>decides not to amend, suspend or cancel the person’s registration, the</w:t>
      </w:r>
      <w:r w:rsidRPr="00214A58">
        <w:t xml:space="preserve"> relevant council </w:t>
      </w:r>
      <w:r>
        <w:t>must tell the person in writing about the decision.</w:t>
      </w:r>
    </w:p>
    <w:p w14:paraId="50D0A5B6" w14:textId="77777777" w:rsidR="00F553BB" w:rsidRDefault="00F553BB" w:rsidP="00E255D6">
      <w:pPr>
        <w:pStyle w:val="Amain"/>
        <w:keepNext/>
      </w:pPr>
      <w:r>
        <w:lastRenderedPageBreak/>
        <w:tab/>
        <w:t>(5)</w:t>
      </w:r>
      <w:r>
        <w:tab/>
        <w:t>In this section:</w:t>
      </w:r>
    </w:p>
    <w:p w14:paraId="6F7214DA" w14:textId="77777777" w:rsidR="00F553BB" w:rsidRDefault="00F553BB" w:rsidP="00F553BB">
      <w:pPr>
        <w:pStyle w:val="aDef"/>
      </w:pPr>
      <w:r>
        <w:rPr>
          <w:rStyle w:val="charBoldItals"/>
        </w:rPr>
        <w:t>amend</w:t>
      </w:r>
      <w:r>
        <w:t>, a person’s registration, means amend the registration under section 193 (Conditions imposed on local registration by</w:t>
      </w:r>
      <w:r w:rsidRPr="00214A58">
        <w:t xml:space="preserve"> relevant council</w:t>
      </w:r>
      <w:r>
        <w:t>) during its currency, otherwise than at the person’s request.</w:t>
      </w:r>
    </w:p>
    <w:p w14:paraId="0696D1F4" w14:textId="77777777" w:rsidR="00F553BB" w:rsidRDefault="00F553BB" w:rsidP="00F553BB">
      <w:pPr>
        <w:pStyle w:val="AH5Sec"/>
      </w:pPr>
      <w:bookmarkStart w:id="225" w:name="_Toc213680491"/>
      <w:r w:rsidRPr="00381DEF">
        <w:rPr>
          <w:rStyle w:val="CharSectNo"/>
        </w:rPr>
        <w:t>179</w:t>
      </w:r>
      <w:r>
        <w:tab/>
        <w:t>Operation of amendment, suspension or cancellation of registration of foreign lawyer</w:t>
      </w:r>
      <w:bookmarkEnd w:id="225"/>
      <w:r>
        <w:t xml:space="preserve"> </w:t>
      </w:r>
    </w:p>
    <w:p w14:paraId="630140B3" w14:textId="77777777" w:rsidR="00F553BB" w:rsidRDefault="00F553BB" w:rsidP="00F553BB">
      <w:pPr>
        <w:pStyle w:val="Amain"/>
      </w:pPr>
      <w:r>
        <w:tab/>
        <w:t>(1)</w:t>
      </w:r>
      <w:r>
        <w:tab/>
        <w:t>This section applies if the</w:t>
      </w:r>
      <w:r w:rsidRPr="00214A58">
        <w:t xml:space="preserve"> relevant council</w:t>
      </w:r>
      <w:r>
        <w:t xml:space="preserve"> decides to amend, suspend or cancel a person’s registration under section 178.</w:t>
      </w:r>
    </w:p>
    <w:p w14:paraId="421C02AC" w14:textId="77777777" w:rsidR="00F553BB" w:rsidRDefault="00F553BB" w:rsidP="00F553BB">
      <w:pPr>
        <w:pStyle w:val="Amain"/>
        <w:keepNext/>
      </w:pPr>
      <w:r>
        <w:tab/>
        <w:t>(2)</w:t>
      </w:r>
      <w:r>
        <w:tab/>
        <w:t>The amendment, suspension or cancellation of the registration takes effect on the later of the following:</w:t>
      </w:r>
    </w:p>
    <w:p w14:paraId="479F4CB0" w14:textId="77777777" w:rsidR="00F553BB" w:rsidRDefault="00F553BB" w:rsidP="00F553BB">
      <w:pPr>
        <w:pStyle w:val="Apara"/>
      </w:pPr>
      <w:r>
        <w:tab/>
        <w:t>(a)</w:t>
      </w:r>
      <w:r>
        <w:tab/>
        <w:t>the day written notice of the decision is given to the person;</w:t>
      </w:r>
    </w:p>
    <w:p w14:paraId="454DCB5D" w14:textId="77777777" w:rsidR="00F553BB" w:rsidRDefault="00F553BB" w:rsidP="00F553BB">
      <w:pPr>
        <w:pStyle w:val="Apara"/>
      </w:pPr>
      <w:r>
        <w:tab/>
        <w:t>(b)</w:t>
      </w:r>
      <w:r>
        <w:tab/>
        <w:t>the day stated in the notice.</w:t>
      </w:r>
    </w:p>
    <w:p w14:paraId="547F76F1" w14:textId="77777777" w:rsidR="00F553BB" w:rsidRDefault="00F553BB" w:rsidP="00F553BB">
      <w:pPr>
        <w:pStyle w:val="Amain"/>
      </w:pPr>
      <w:r>
        <w:tab/>
        <w:t>(3)</w:t>
      </w:r>
      <w:r>
        <w:tab/>
        <w:t>However, if the</w:t>
      </w:r>
      <w:r w:rsidRPr="00214A58">
        <w:t xml:space="preserve"> relevant council</w:t>
      </w:r>
      <w:r>
        <w:t xml:space="preserve"> amends, suspends or cancels the registration because the person has been convicted of an offence—</w:t>
      </w:r>
    </w:p>
    <w:p w14:paraId="3902D252" w14:textId="77777777" w:rsidR="00F553BB" w:rsidRDefault="00F553BB" w:rsidP="00F553BB">
      <w:pPr>
        <w:pStyle w:val="Apara"/>
      </w:pPr>
      <w:r>
        <w:tab/>
        <w:t>(a)</w:t>
      </w:r>
      <w:r>
        <w:tab/>
        <w:t>the Supreme Court may, on the person’s application, order that the operation of the amendment, suspension or cancellation of the registration be stayed until—</w:t>
      </w:r>
    </w:p>
    <w:p w14:paraId="3C4B544E" w14:textId="77777777" w:rsidR="00F553BB" w:rsidRDefault="00F553BB" w:rsidP="00F553BB">
      <w:pPr>
        <w:pStyle w:val="Asubpara"/>
      </w:pPr>
      <w:r>
        <w:tab/>
        <w:t>(i)</w:t>
      </w:r>
      <w:r>
        <w:tab/>
        <w:t>the end of the time to appeal against the conviction; and</w:t>
      </w:r>
    </w:p>
    <w:p w14:paraId="30EDF6E0" w14:textId="77777777" w:rsidR="00F553BB" w:rsidRDefault="00F553BB" w:rsidP="00F553BB">
      <w:pPr>
        <w:pStyle w:val="Asubpara"/>
      </w:pPr>
      <w:r>
        <w:tab/>
        <w:t>(ii)</w:t>
      </w:r>
      <w:r>
        <w:tab/>
        <w:t>if an appeal is made against the conviction—the appeal is finally decided, lapses or otherwise ends; and</w:t>
      </w:r>
    </w:p>
    <w:p w14:paraId="3424AE3E" w14:textId="77777777" w:rsidR="00F553BB" w:rsidRDefault="00F553BB" w:rsidP="00F553BB">
      <w:pPr>
        <w:pStyle w:val="Apara"/>
      </w:pPr>
      <w:r>
        <w:tab/>
        <w:t>(b)</w:t>
      </w:r>
      <w:r>
        <w:tab/>
        <w:t>the amendment, suspension or cancellation does not have effect during any period in relation to which the stay is in force.</w:t>
      </w:r>
    </w:p>
    <w:p w14:paraId="7E3D4335" w14:textId="77777777" w:rsidR="00F553BB" w:rsidRDefault="00F553BB" w:rsidP="00F553BB">
      <w:pPr>
        <w:pStyle w:val="Amain"/>
      </w:pPr>
      <w:r>
        <w:tab/>
        <w:t>(4)</w:t>
      </w:r>
      <w:r>
        <w:tab/>
        <w:t>Also, if the registration is amended, suspended or cancelled because the person has been convicted of an offence and the conviction is quashed—</w:t>
      </w:r>
    </w:p>
    <w:p w14:paraId="0F483B6C" w14:textId="77777777" w:rsidR="00F553BB" w:rsidRDefault="00F553BB" w:rsidP="00F553BB">
      <w:pPr>
        <w:pStyle w:val="Apara"/>
      </w:pPr>
      <w:r>
        <w:tab/>
        <w:t>(a)</w:t>
      </w:r>
      <w:r>
        <w:tab/>
        <w:t>the amendment or suspension ceases to have effect when the conviction is quashed; or</w:t>
      </w:r>
    </w:p>
    <w:p w14:paraId="611C58C0" w14:textId="77777777" w:rsidR="00F553BB" w:rsidRDefault="00F553BB" w:rsidP="00F553BB">
      <w:pPr>
        <w:pStyle w:val="Apara"/>
      </w:pPr>
      <w:r>
        <w:lastRenderedPageBreak/>
        <w:tab/>
        <w:t>(b)</w:t>
      </w:r>
      <w:r>
        <w:tab/>
        <w:t>the cancellation ceases to have effect when the conviction is quashed and the registration is restored as if it had only been suspended.</w:t>
      </w:r>
    </w:p>
    <w:p w14:paraId="1785B8A3" w14:textId="77777777" w:rsidR="00F553BB" w:rsidRDefault="00F553BB" w:rsidP="00F553BB">
      <w:pPr>
        <w:pStyle w:val="AH5Sec"/>
      </w:pPr>
      <w:bookmarkStart w:id="226" w:name="_Toc213680492"/>
      <w:r w:rsidRPr="00381DEF">
        <w:rPr>
          <w:rStyle w:val="CharSectNo"/>
        </w:rPr>
        <w:t>180</w:t>
      </w:r>
      <w:r>
        <w:tab/>
        <w:t>Other ways of amending or cancelling registration of foreign lawyer</w:t>
      </w:r>
      <w:bookmarkEnd w:id="226"/>
      <w:r>
        <w:t xml:space="preserve"> </w:t>
      </w:r>
    </w:p>
    <w:p w14:paraId="0008F480" w14:textId="77777777" w:rsidR="00F553BB" w:rsidRDefault="00F553BB" w:rsidP="00F553BB">
      <w:pPr>
        <w:pStyle w:val="Amain"/>
      </w:pPr>
      <w:r>
        <w:tab/>
        <w:t>(1)</w:t>
      </w:r>
      <w:r>
        <w:tab/>
        <w:t>This section applies if—</w:t>
      </w:r>
    </w:p>
    <w:p w14:paraId="72987736" w14:textId="77777777" w:rsidR="00F553BB" w:rsidRDefault="00F553BB" w:rsidP="00F553BB">
      <w:pPr>
        <w:pStyle w:val="Apara"/>
      </w:pPr>
      <w:r>
        <w:tab/>
        <w:t>(a)</w:t>
      </w:r>
      <w:r>
        <w:tab/>
        <w:t>a locally-registered foreign lawyer asks the</w:t>
      </w:r>
      <w:r w:rsidRPr="00214A58">
        <w:t xml:space="preserve"> relevant council</w:t>
      </w:r>
      <w:r>
        <w:t xml:space="preserve"> to amend or cancel the registration and the </w:t>
      </w:r>
      <w:r w:rsidRPr="00214A58">
        <w:t>relevant council</w:t>
      </w:r>
      <w:r>
        <w:t xml:space="preserve"> proposes to give effect to the request; or</w:t>
      </w:r>
    </w:p>
    <w:p w14:paraId="5E2252F8" w14:textId="77777777" w:rsidR="00F553BB" w:rsidRDefault="00F553BB" w:rsidP="00F553BB">
      <w:pPr>
        <w:pStyle w:val="Apara"/>
      </w:pPr>
      <w:r>
        <w:tab/>
        <w:t>(b)</w:t>
      </w:r>
      <w:r>
        <w:tab/>
        <w:t xml:space="preserve">the </w:t>
      </w:r>
      <w:r w:rsidRPr="00214A58">
        <w:t>relevant council</w:t>
      </w:r>
      <w:r>
        <w:t xml:space="preserve"> proposes to amend a locally-registered foreign lawyer’s registration only—</w:t>
      </w:r>
    </w:p>
    <w:p w14:paraId="65D5E16A" w14:textId="77777777" w:rsidR="00F553BB" w:rsidRDefault="00F553BB" w:rsidP="00F553BB">
      <w:pPr>
        <w:pStyle w:val="Asubpara"/>
      </w:pPr>
      <w:r>
        <w:tab/>
        <w:t>(i)</w:t>
      </w:r>
      <w:r>
        <w:tab/>
        <w:t>for a formal or clerical reason; or</w:t>
      </w:r>
    </w:p>
    <w:p w14:paraId="593579DF" w14:textId="77777777" w:rsidR="00F553BB" w:rsidRDefault="00F553BB" w:rsidP="00F553BB">
      <w:pPr>
        <w:pStyle w:val="Asubpara"/>
      </w:pPr>
      <w:r>
        <w:tab/>
        <w:t>(ii)</w:t>
      </w:r>
      <w:r>
        <w:tab/>
        <w:t>in another way that does not adversely affect the lawyer’s interests.</w:t>
      </w:r>
    </w:p>
    <w:p w14:paraId="73913C19" w14:textId="77777777" w:rsidR="00F553BB" w:rsidRDefault="00F553BB" w:rsidP="00F553BB">
      <w:pPr>
        <w:pStyle w:val="Amain"/>
      </w:pPr>
      <w:r>
        <w:tab/>
        <w:t>(2)</w:t>
      </w:r>
      <w:r>
        <w:tab/>
        <w:t>The</w:t>
      </w:r>
      <w:r w:rsidRPr="00214A58">
        <w:t xml:space="preserve"> relevant council</w:t>
      </w:r>
      <w:r>
        <w:t xml:space="preserve"> may amend or cancel the registration by written notice given to the lawyer.</w:t>
      </w:r>
    </w:p>
    <w:p w14:paraId="25BB6DFD" w14:textId="77777777" w:rsidR="00F553BB" w:rsidRDefault="00F553BB" w:rsidP="00F553BB">
      <w:pPr>
        <w:pStyle w:val="Amain"/>
      </w:pPr>
      <w:r>
        <w:tab/>
        <w:t>(3)</w:t>
      </w:r>
      <w:r>
        <w:tab/>
        <w:t xml:space="preserve">To remove any doubt, section 178 (Amending, suspending or cancelling registration of foreign lawyer) does not apply to amendment or cancellation of registration as a foreign lawyer under this section. </w:t>
      </w:r>
    </w:p>
    <w:p w14:paraId="227753C3" w14:textId="77777777" w:rsidR="00F553BB" w:rsidRDefault="00F553BB" w:rsidP="007B7E8A">
      <w:pPr>
        <w:pStyle w:val="AH5Sec"/>
      </w:pPr>
      <w:bookmarkStart w:id="227" w:name="_Toc213680493"/>
      <w:r w:rsidRPr="00381DEF">
        <w:rPr>
          <w:rStyle w:val="CharSectNo"/>
        </w:rPr>
        <w:t>181</w:t>
      </w:r>
      <w:r>
        <w:tab/>
        <w:t>Relationship of div 2.7.6 with ch 4</w:t>
      </w:r>
      <w:bookmarkEnd w:id="227"/>
    </w:p>
    <w:p w14:paraId="56D512F1" w14:textId="77777777" w:rsidR="00F553BB" w:rsidRDefault="00F553BB" w:rsidP="007B7E8A">
      <w:pPr>
        <w:pStyle w:val="Amainreturn"/>
        <w:keepNext/>
      </w:pPr>
      <w:r>
        <w:t>This division does not prevent a complaint from being made under chapter 4 (Complaints and discipline) about a matter to which this division relates.</w:t>
      </w:r>
    </w:p>
    <w:p w14:paraId="47447CBE" w14:textId="77777777" w:rsidR="00E54B1E" w:rsidRDefault="00E54B1E" w:rsidP="007B7E8A">
      <w:pPr>
        <w:pStyle w:val="02Text"/>
        <w:keepNext/>
        <w:sectPr w:rsidR="00E54B1E" w:rsidSect="003A090D">
          <w:headerReference w:type="even" r:id="rId85"/>
          <w:headerReference w:type="default" r:id="rId86"/>
          <w:footerReference w:type="even" r:id="rId87"/>
          <w:footerReference w:type="default" r:id="rId88"/>
          <w:footerReference w:type="first" r:id="rId89"/>
          <w:pgSz w:w="11907" w:h="16839" w:code="9"/>
          <w:pgMar w:top="3878" w:right="1899" w:bottom="3101" w:left="2302" w:header="1797" w:footer="1758" w:gutter="0"/>
          <w:cols w:space="720"/>
          <w:docGrid w:linePitch="254"/>
        </w:sectPr>
      </w:pPr>
    </w:p>
    <w:p w14:paraId="29727305" w14:textId="77777777" w:rsidR="00F553BB" w:rsidRPr="00381DEF" w:rsidRDefault="00F553BB" w:rsidP="00F553BB">
      <w:pPr>
        <w:pStyle w:val="AH3Div"/>
      </w:pPr>
      <w:bookmarkStart w:id="228" w:name="_Toc213680494"/>
      <w:r w:rsidRPr="00381DEF">
        <w:rPr>
          <w:rStyle w:val="CharDivNo"/>
        </w:rPr>
        <w:lastRenderedPageBreak/>
        <w:t>Division 2.7.7</w:t>
      </w:r>
      <w:r>
        <w:tab/>
      </w:r>
      <w:r w:rsidRPr="00381DEF">
        <w:rPr>
          <w:rStyle w:val="CharDivText"/>
        </w:rPr>
        <w:t>Special powers in relation to local registration of foreign lawyer—show-cause events</w:t>
      </w:r>
      <w:bookmarkEnd w:id="228"/>
    </w:p>
    <w:p w14:paraId="26B3532C" w14:textId="77777777" w:rsidR="00F553BB" w:rsidRDefault="00F553BB" w:rsidP="00F553BB">
      <w:pPr>
        <w:pStyle w:val="AH5Sec"/>
      </w:pPr>
      <w:bookmarkStart w:id="229" w:name="_Toc213680495"/>
      <w:r w:rsidRPr="00381DEF">
        <w:rPr>
          <w:rStyle w:val="CharSectNo"/>
        </w:rPr>
        <w:t>182</w:t>
      </w:r>
      <w:r>
        <w:tab/>
        <w:t>Applicant for local registration as foreign lawyer—show-cause event</w:t>
      </w:r>
      <w:bookmarkEnd w:id="229"/>
      <w:r>
        <w:t xml:space="preserve"> </w:t>
      </w:r>
    </w:p>
    <w:p w14:paraId="488A75FB" w14:textId="77777777" w:rsidR="00F553BB" w:rsidRDefault="00F553BB" w:rsidP="00F553BB">
      <w:pPr>
        <w:pStyle w:val="Amain"/>
        <w:keepNext/>
      </w:pPr>
      <w:r>
        <w:tab/>
        <w:t>(1)</w:t>
      </w:r>
      <w:r>
        <w:tab/>
        <w:t>This section applies if—</w:t>
      </w:r>
    </w:p>
    <w:p w14:paraId="02DD0477" w14:textId="77777777" w:rsidR="00F553BB" w:rsidRDefault="00F553BB" w:rsidP="00F553BB">
      <w:pPr>
        <w:pStyle w:val="Apara"/>
      </w:pPr>
      <w:r>
        <w:tab/>
        <w:t>(a)</w:t>
      </w:r>
      <w:r>
        <w:tab/>
        <w:t>a person is applying for registration as a foreign lawyer under this Act; and</w:t>
      </w:r>
    </w:p>
    <w:p w14:paraId="7400FA61" w14:textId="77777777" w:rsidR="00F553BB" w:rsidRDefault="00F553BB" w:rsidP="00F553BB">
      <w:pPr>
        <w:pStyle w:val="Apara"/>
      </w:pPr>
      <w:r>
        <w:tab/>
        <w:t>(b)</w:t>
      </w:r>
      <w:r>
        <w:tab/>
        <w:t>a show-cause event in relation to the person happened after the person first became an overseas-registered foreign lawyer.</w:t>
      </w:r>
    </w:p>
    <w:p w14:paraId="6492616F" w14:textId="77777777" w:rsidR="00F553BB" w:rsidRDefault="00F553BB" w:rsidP="00F553BB">
      <w:pPr>
        <w:pStyle w:val="Amain"/>
      </w:pPr>
      <w:r>
        <w:tab/>
        <w:t>(2)</w:t>
      </w:r>
      <w:r>
        <w:tab/>
        <w:t>As part of the application, the person must give the</w:t>
      </w:r>
      <w:r w:rsidRPr="00214A58">
        <w:t xml:space="preserve"> relevant council</w:t>
      </w:r>
      <w:r>
        <w:t xml:space="preserve"> a written statement, in accordance with the regulations—</w:t>
      </w:r>
    </w:p>
    <w:p w14:paraId="5EB0DC61" w14:textId="77777777" w:rsidR="00F553BB" w:rsidRDefault="00F553BB" w:rsidP="00F553BB">
      <w:pPr>
        <w:pStyle w:val="Apara"/>
      </w:pPr>
      <w:r>
        <w:tab/>
        <w:t>(a)</w:t>
      </w:r>
      <w:r>
        <w:tab/>
        <w:t>about the show-cause event; and</w:t>
      </w:r>
    </w:p>
    <w:p w14:paraId="42035526" w14:textId="01A5582B" w:rsidR="00F553BB" w:rsidRDefault="00F553BB" w:rsidP="00F553BB">
      <w:pPr>
        <w:pStyle w:val="Apara"/>
      </w:pPr>
      <w:r>
        <w:tab/>
        <w:t>(b)</w:t>
      </w:r>
      <w:r>
        <w:tab/>
        <w:t xml:space="preserve">explaining why, despite the show-cause event, the applicant considers </w:t>
      </w:r>
      <w:r w:rsidR="000257A1" w:rsidRPr="004F7C1A">
        <w:rPr>
          <w:color w:val="000000"/>
        </w:rPr>
        <w:t>themself</w:t>
      </w:r>
      <w:r>
        <w:t xml:space="preserve"> to be a fit and proper person to be a locally-registered foreign lawyer.</w:t>
      </w:r>
    </w:p>
    <w:p w14:paraId="14E65977" w14:textId="1D0AE136" w:rsidR="00F553BB" w:rsidRDefault="00F553BB" w:rsidP="00F553BB">
      <w:pPr>
        <w:pStyle w:val="Amain"/>
      </w:pPr>
      <w:r>
        <w:tab/>
        <w:t>(3)</w:t>
      </w:r>
      <w:r>
        <w:tab/>
        <w:t>However, the person need not give the</w:t>
      </w:r>
      <w:r w:rsidRPr="00214A58">
        <w:t xml:space="preserve"> relevant council</w:t>
      </w:r>
      <w:r>
        <w:t xml:space="preserve"> a statement under subsection (2) if the person has previously given to the </w:t>
      </w:r>
      <w:r w:rsidRPr="00214A58">
        <w:t>relevant council</w:t>
      </w:r>
      <w:r>
        <w:t xml:space="preserve"> a statement under this section, or a notice and statement under section 183, explaining why, despite the show</w:t>
      </w:r>
      <w:r w:rsidR="000257A1">
        <w:noBreakHyphen/>
      </w:r>
      <w:r>
        <w:t xml:space="preserve">cause event, the person considers </w:t>
      </w:r>
      <w:r w:rsidR="000257A1" w:rsidRPr="004F7C1A">
        <w:rPr>
          <w:color w:val="000000"/>
        </w:rPr>
        <w:t>themself</w:t>
      </w:r>
      <w:r>
        <w:t xml:space="preserve"> to be a fit and proper person to be a locally-registered foreign lawyer.</w:t>
      </w:r>
    </w:p>
    <w:p w14:paraId="6402E8B8" w14:textId="77777777" w:rsidR="00F553BB" w:rsidRDefault="00F553BB" w:rsidP="00F553BB">
      <w:pPr>
        <w:pStyle w:val="Amain"/>
      </w:pPr>
      <w:r>
        <w:tab/>
        <w:t>(4)</w:t>
      </w:r>
      <w:r>
        <w:tab/>
        <w:t>This section applies to a show-cause event whether the event happened before or happens after the commencement of this section.</w:t>
      </w:r>
    </w:p>
    <w:p w14:paraId="5EA6C76A" w14:textId="77777777" w:rsidR="00F553BB" w:rsidRDefault="00F553BB" w:rsidP="00F553BB">
      <w:pPr>
        <w:pStyle w:val="AH5Sec"/>
      </w:pPr>
      <w:bookmarkStart w:id="230" w:name="_Toc213680496"/>
      <w:r w:rsidRPr="00381DEF">
        <w:rPr>
          <w:rStyle w:val="CharSectNo"/>
        </w:rPr>
        <w:lastRenderedPageBreak/>
        <w:t>183</w:t>
      </w:r>
      <w:r>
        <w:tab/>
        <w:t>Locally-registered foreign lawyer—show-cause event</w:t>
      </w:r>
      <w:bookmarkEnd w:id="230"/>
      <w:r>
        <w:t xml:space="preserve"> </w:t>
      </w:r>
    </w:p>
    <w:p w14:paraId="3F3D0EEA" w14:textId="77777777" w:rsidR="00F553BB" w:rsidRDefault="00F553BB" w:rsidP="00F553BB">
      <w:pPr>
        <w:pStyle w:val="Amain"/>
        <w:keepNext/>
      </w:pPr>
      <w:r>
        <w:tab/>
        <w:t>(1)</w:t>
      </w:r>
      <w:r>
        <w:tab/>
        <w:t>This section applies to a show-cause event that happens in relation to a locally-registered foreign lawyer.</w:t>
      </w:r>
    </w:p>
    <w:p w14:paraId="247205F2" w14:textId="77777777" w:rsidR="00F553BB" w:rsidRDefault="00F553BB" w:rsidP="00F553BB">
      <w:pPr>
        <w:pStyle w:val="Amain"/>
        <w:keepNext/>
      </w:pPr>
      <w:r>
        <w:tab/>
        <w:t>(2)</w:t>
      </w:r>
      <w:r>
        <w:tab/>
        <w:t>The locally-registered foreign lawyer must give the</w:t>
      </w:r>
      <w:r w:rsidRPr="00214A58">
        <w:t xml:space="preserve"> relevant council </w:t>
      </w:r>
      <w:r>
        <w:t>both of the following:</w:t>
      </w:r>
    </w:p>
    <w:p w14:paraId="455ACDB6" w14:textId="77777777" w:rsidR="00F553BB" w:rsidRDefault="00F553BB" w:rsidP="00F553BB">
      <w:pPr>
        <w:pStyle w:val="Apara"/>
      </w:pPr>
      <w:r>
        <w:tab/>
        <w:t>(a)</w:t>
      </w:r>
      <w:r>
        <w:tab/>
        <w:t>not later than 7 days after the day the event happened, a written notice that the event happened;</w:t>
      </w:r>
    </w:p>
    <w:p w14:paraId="5C3115A0" w14:textId="2E35FCF4" w:rsidR="00F553BB" w:rsidRDefault="00F553BB" w:rsidP="00F553BB">
      <w:pPr>
        <w:pStyle w:val="Apara"/>
      </w:pPr>
      <w:r>
        <w:tab/>
        <w:t>(b)</w:t>
      </w:r>
      <w:r>
        <w:tab/>
        <w:t xml:space="preserve">not later than 28 days after the day the event happened, a written statement explaining why, despite the show-cause event, the person considers </w:t>
      </w:r>
      <w:r w:rsidR="000257A1" w:rsidRPr="004F7C1A">
        <w:rPr>
          <w:color w:val="000000"/>
        </w:rPr>
        <w:t>themself</w:t>
      </w:r>
      <w:r>
        <w:t xml:space="preserve"> to be a fit and proper person to be a locally-registered foreign lawyer.</w:t>
      </w:r>
    </w:p>
    <w:p w14:paraId="621783F3" w14:textId="77777777" w:rsidR="00F553BB" w:rsidRDefault="00F553BB" w:rsidP="00F553BB">
      <w:pPr>
        <w:pStyle w:val="Amain"/>
      </w:pPr>
      <w:r>
        <w:tab/>
        <w:t>(3)</w:t>
      </w:r>
      <w:r>
        <w:tab/>
        <w:t>If a written statement is given to the</w:t>
      </w:r>
      <w:r w:rsidRPr="00214A58">
        <w:t xml:space="preserve"> relevant council</w:t>
      </w:r>
      <w:r>
        <w:t xml:space="preserve"> after the end of the 28-day period, the </w:t>
      </w:r>
      <w:r w:rsidRPr="00214A58">
        <w:t>relevant council</w:t>
      </w:r>
      <w:r>
        <w:t xml:space="preserve"> may accept the statement and take it into consideration. </w:t>
      </w:r>
    </w:p>
    <w:p w14:paraId="3B2DDF8A" w14:textId="77777777" w:rsidR="00F553BB" w:rsidRDefault="00F553BB" w:rsidP="00F553BB">
      <w:pPr>
        <w:pStyle w:val="AH5Sec"/>
      </w:pPr>
      <w:bookmarkStart w:id="231" w:name="_Toc213680497"/>
      <w:r w:rsidRPr="00381DEF">
        <w:rPr>
          <w:rStyle w:val="CharSectNo"/>
        </w:rPr>
        <w:t>184</w:t>
      </w:r>
      <w:r>
        <w:tab/>
        <w:t>Refusal, amendment, suspension or cancellation of local registration as foreign lawyer—failure to show cause etc</w:t>
      </w:r>
      <w:bookmarkEnd w:id="231"/>
      <w:r>
        <w:t xml:space="preserve"> </w:t>
      </w:r>
    </w:p>
    <w:p w14:paraId="69E577F0" w14:textId="77777777" w:rsidR="00F553BB" w:rsidRDefault="00F553BB" w:rsidP="00F553BB">
      <w:pPr>
        <w:pStyle w:val="Amain"/>
      </w:pPr>
      <w:r>
        <w:tab/>
        <w:t>(1)</w:t>
      </w:r>
      <w:r>
        <w:tab/>
        <w:t>The</w:t>
      </w:r>
      <w:r w:rsidRPr="00214A58">
        <w:t xml:space="preserve"> relevant council</w:t>
      </w:r>
      <w:r>
        <w:t xml:space="preserve"> may refuse to grant or renew, or may amend, suspend or cancel, local registration if the applicant for registration or the locally-registered foreign lawyer—</w:t>
      </w:r>
    </w:p>
    <w:p w14:paraId="233724FB" w14:textId="77777777" w:rsidR="00F553BB" w:rsidRDefault="00F553BB" w:rsidP="00F553BB">
      <w:pPr>
        <w:pStyle w:val="Apara"/>
      </w:pPr>
      <w:r>
        <w:tab/>
        <w:t>(a)</w:t>
      </w:r>
      <w:r>
        <w:tab/>
        <w:t xml:space="preserve">is required by section 182 (Applicant for local registration of foreign lawyer—show-cause event) or section 183 (Locally-registered foreign lawyer—show-cause event) to give the </w:t>
      </w:r>
      <w:r w:rsidRPr="00214A58">
        <w:t xml:space="preserve">relevant council </w:t>
      </w:r>
      <w:r>
        <w:t>a written statement or notice relating to a matter and has failed to provide a written statement or notice in accordance with the requirement; or</w:t>
      </w:r>
    </w:p>
    <w:p w14:paraId="15926F27" w14:textId="77777777" w:rsidR="00F553BB" w:rsidRDefault="00F553BB" w:rsidP="00F553BB">
      <w:pPr>
        <w:pStyle w:val="Apara"/>
        <w:keepLines/>
        <w:ind w:left="1599" w:hanging="1599"/>
      </w:pPr>
      <w:r>
        <w:lastRenderedPageBreak/>
        <w:tab/>
        <w:t>(b)</w:t>
      </w:r>
      <w:r>
        <w:tab/>
        <w:t>has given a written statement in accordance with section 182 or section 183 but the</w:t>
      </w:r>
      <w:r w:rsidRPr="00214A58">
        <w:t xml:space="preserve"> relevant council</w:t>
      </w:r>
      <w:r>
        <w:t xml:space="preserve"> does not consider that the applicant or foreign lawyer has shown in the statement that, despite the show-cause event concerned, the applicant or foreign lawyer is a fit and proper person to be a locally-registered foreign lawyer.</w:t>
      </w:r>
    </w:p>
    <w:p w14:paraId="2DBEE6F6" w14:textId="77777777" w:rsidR="00F553BB" w:rsidRDefault="00F553BB" w:rsidP="00F553BB">
      <w:pPr>
        <w:pStyle w:val="Amain"/>
      </w:pPr>
      <w:r>
        <w:tab/>
        <w:t>(2)</w:t>
      </w:r>
      <w:r>
        <w:tab/>
        <w:t xml:space="preserve">For this section only, a written statement accepted by the </w:t>
      </w:r>
      <w:r w:rsidRPr="00214A58">
        <w:t>relevant council</w:t>
      </w:r>
      <w:r>
        <w:t xml:space="preserve"> under section 182 (3) is taken to have been given in accordance with section 182.</w:t>
      </w:r>
    </w:p>
    <w:p w14:paraId="0FAF4343" w14:textId="77777777" w:rsidR="00F553BB" w:rsidRDefault="00F553BB" w:rsidP="00F553BB">
      <w:pPr>
        <w:pStyle w:val="Amain"/>
      </w:pPr>
      <w:r>
        <w:tab/>
        <w:t>(3)</w:t>
      </w:r>
      <w:r>
        <w:tab/>
        <w:t xml:space="preserve">The </w:t>
      </w:r>
      <w:r w:rsidRPr="00214A58">
        <w:t>relevant council</w:t>
      </w:r>
      <w:r>
        <w:t xml:space="preserve"> must give the applicant or foreign lawyer an information notice about the decision to refuse to grant or renew, or to amend, suspend or cancel, the registration.</w:t>
      </w:r>
    </w:p>
    <w:p w14:paraId="51B4174A" w14:textId="77777777" w:rsidR="00F553BB" w:rsidRDefault="00F553BB" w:rsidP="00F553BB">
      <w:pPr>
        <w:pStyle w:val="Amain"/>
      </w:pPr>
      <w:r>
        <w:tab/>
        <w:t>(4)</w:t>
      </w:r>
      <w:r>
        <w:tab/>
        <w:t xml:space="preserve">However, if the </w:t>
      </w:r>
      <w:r w:rsidRPr="00214A58">
        <w:t>relevant council</w:t>
      </w:r>
      <w:r>
        <w:t xml:space="preserve"> considers that the applicant or foreign lawyer has shown in the statement mentioned in subsection (1) (b) that, despite the show-cause event concerned, the applicant or foreign lawyer is a fit and proper person to be a locally-registered foreign lawyer, the </w:t>
      </w:r>
      <w:r w:rsidRPr="00214A58">
        <w:t>relevant council</w:t>
      </w:r>
      <w:r>
        <w:t xml:space="preserve"> must, by written notice, tell the applicant or foreign lawyer about its decision.</w:t>
      </w:r>
    </w:p>
    <w:p w14:paraId="04EE4355" w14:textId="77777777" w:rsidR="00F553BB" w:rsidRDefault="00F553BB" w:rsidP="00F553BB">
      <w:pPr>
        <w:pStyle w:val="AH5Sec"/>
      </w:pPr>
      <w:bookmarkStart w:id="232" w:name="_Toc213680498"/>
      <w:r w:rsidRPr="00381DEF">
        <w:rPr>
          <w:rStyle w:val="CharSectNo"/>
        </w:rPr>
        <w:t>185</w:t>
      </w:r>
      <w:r>
        <w:tab/>
        <w:t>Restriction on making further applications for registration as foreign lawyer</w:t>
      </w:r>
      <w:bookmarkEnd w:id="232"/>
      <w:r>
        <w:t xml:space="preserve"> </w:t>
      </w:r>
    </w:p>
    <w:p w14:paraId="4399D85D" w14:textId="77777777" w:rsidR="00F553BB" w:rsidRDefault="00F553BB" w:rsidP="00F553BB">
      <w:pPr>
        <w:pStyle w:val="Amain"/>
      </w:pPr>
      <w:r>
        <w:tab/>
        <w:t>(1)</w:t>
      </w:r>
      <w:r>
        <w:tab/>
        <w:t xml:space="preserve">This section applies if the </w:t>
      </w:r>
      <w:r w:rsidRPr="00214A58">
        <w:t>relevant council</w:t>
      </w:r>
      <w:r>
        <w:t xml:space="preserve"> decides under section 184 to refuse to grant or renew, or cancel, local registration.</w:t>
      </w:r>
    </w:p>
    <w:p w14:paraId="000E4261" w14:textId="77777777" w:rsidR="00F553BB" w:rsidRDefault="00F553BB" w:rsidP="00F553BB">
      <w:pPr>
        <w:pStyle w:val="Amain"/>
      </w:pPr>
      <w:r>
        <w:tab/>
        <w:t>(2)</w:t>
      </w:r>
      <w:r>
        <w:tab/>
        <w:t xml:space="preserve">The </w:t>
      </w:r>
      <w:r w:rsidRPr="00214A58">
        <w:t>relevant council</w:t>
      </w:r>
      <w:r>
        <w:t xml:space="preserve"> may also decide that the applicant for registration or the locally-registered foreign lawyer is not entitled to apply for registration under this part for a stated period of not longer than 5 years.</w:t>
      </w:r>
    </w:p>
    <w:p w14:paraId="3E152781" w14:textId="77777777" w:rsidR="00F553BB" w:rsidRDefault="00F553BB" w:rsidP="00F553BB">
      <w:pPr>
        <w:pStyle w:val="Amain"/>
      </w:pPr>
      <w:r>
        <w:tab/>
        <w:t>(3)</w:t>
      </w:r>
      <w:r>
        <w:tab/>
        <w:t xml:space="preserve">If the </w:t>
      </w:r>
      <w:r w:rsidRPr="00214A58">
        <w:t>relevant council</w:t>
      </w:r>
      <w:r>
        <w:t xml:space="preserve"> makes a decision under subsection (2), the </w:t>
      </w:r>
      <w:r w:rsidRPr="00214A58">
        <w:t>relevant council</w:t>
      </w:r>
      <w:r>
        <w:t xml:space="preserve"> must include the decision in the information notice required under section 184 (3).</w:t>
      </w:r>
    </w:p>
    <w:p w14:paraId="4C995668" w14:textId="77777777" w:rsidR="00F553BB" w:rsidRDefault="00F553BB" w:rsidP="007B7E8A">
      <w:pPr>
        <w:pStyle w:val="Amain"/>
        <w:keepLines/>
      </w:pPr>
      <w:r>
        <w:lastRenderedPageBreak/>
        <w:tab/>
        <w:t>(4)</w:t>
      </w:r>
      <w:r>
        <w:tab/>
        <w:t>A person in relation to whom a decision has been made under this section, or under a provision of a corresponding law that corresponds to this section, is not entitled to apply for registration under this part during the period stated in the decision.</w:t>
      </w:r>
    </w:p>
    <w:p w14:paraId="3194B364" w14:textId="77777777" w:rsidR="00F553BB" w:rsidRDefault="00F553BB" w:rsidP="00F553BB">
      <w:pPr>
        <w:pStyle w:val="AH5Sec"/>
      </w:pPr>
      <w:bookmarkStart w:id="233" w:name="_Toc213680499"/>
      <w:r w:rsidRPr="00381DEF">
        <w:rPr>
          <w:rStyle w:val="CharSectNo"/>
        </w:rPr>
        <w:t>186</w:t>
      </w:r>
      <w:r>
        <w:tab/>
      </w:r>
      <w:r>
        <w:rPr>
          <w:spacing w:val="-5"/>
        </w:rPr>
        <w:t>Relationship of div 2.7.7 with pt 4.4 and ch 6</w:t>
      </w:r>
      <w:bookmarkEnd w:id="233"/>
      <w:r>
        <w:rPr>
          <w:spacing w:val="-5"/>
        </w:rPr>
        <w:t xml:space="preserve"> </w:t>
      </w:r>
    </w:p>
    <w:p w14:paraId="30B2D47A" w14:textId="77777777" w:rsidR="00F553BB" w:rsidRDefault="00F553BB" w:rsidP="00F553BB">
      <w:pPr>
        <w:pStyle w:val="Amain"/>
      </w:pPr>
      <w:r>
        <w:tab/>
        <w:t>(1)</w:t>
      </w:r>
      <w:r>
        <w:tab/>
        <w:t xml:space="preserve">The </w:t>
      </w:r>
      <w:r w:rsidRPr="00FD7361">
        <w:t>relevant council</w:t>
      </w:r>
      <w:r>
        <w:t xml:space="preserve"> has and may exercise powers under part 4.4 (Investigation of complaints), and chapter 6 (Investigations), in relation to a matter under this division as if the matter were the subject of a complaint under chapter 4.</w:t>
      </w:r>
    </w:p>
    <w:p w14:paraId="578E1B4B" w14:textId="77777777" w:rsidR="00F553BB" w:rsidRDefault="00F553BB" w:rsidP="00F553BB">
      <w:pPr>
        <w:pStyle w:val="Amain"/>
      </w:pPr>
      <w:r>
        <w:tab/>
        <w:t>(2)</w:t>
      </w:r>
      <w:r>
        <w:tab/>
        <w:t>Accordingly, the provisions of part 4.4, and chapter 6, apply, with necessary changes, in relation to a matter under this division.</w:t>
      </w:r>
    </w:p>
    <w:p w14:paraId="01B9F753" w14:textId="77777777" w:rsidR="00F553BB" w:rsidRDefault="00F553BB" w:rsidP="00F553BB">
      <w:pPr>
        <w:pStyle w:val="Amain"/>
      </w:pPr>
      <w:r>
        <w:tab/>
        <w:t>(3)</w:t>
      </w:r>
      <w:r>
        <w:tab/>
        <w:t>This division does not prevent a complaint being made under chapter 6 about a matter to which this division relates.</w:t>
      </w:r>
    </w:p>
    <w:p w14:paraId="5651CDEB" w14:textId="77777777" w:rsidR="00F553BB" w:rsidRPr="00381DEF" w:rsidRDefault="00F553BB" w:rsidP="00F553BB">
      <w:pPr>
        <w:pStyle w:val="AH3Div"/>
      </w:pPr>
      <w:bookmarkStart w:id="234" w:name="_Toc213680500"/>
      <w:r w:rsidRPr="00381DEF">
        <w:rPr>
          <w:rStyle w:val="CharDivNo"/>
        </w:rPr>
        <w:t>Division 2.7.8</w:t>
      </w:r>
      <w:r>
        <w:tab/>
      </w:r>
      <w:r w:rsidRPr="00381DEF">
        <w:rPr>
          <w:rStyle w:val="CharDivText"/>
        </w:rPr>
        <w:t>Further provisions about local registration of foreign lawyers</w:t>
      </w:r>
      <w:bookmarkEnd w:id="234"/>
    </w:p>
    <w:p w14:paraId="1B559501" w14:textId="77777777" w:rsidR="00F553BB" w:rsidRDefault="00F553BB" w:rsidP="00F553BB">
      <w:pPr>
        <w:pStyle w:val="AH5Sec"/>
      </w:pPr>
      <w:bookmarkStart w:id="235" w:name="_Toc213680501"/>
      <w:r w:rsidRPr="00381DEF">
        <w:rPr>
          <w:rStyle w:val="CharSectNo"/>
        </w:rPr>
        <w:t>187</w:t>
      </w:r>
      <w:r>
        <w:tab/>
        <w:t>Immediate suspension of registration as foreign lawyer</w:t>
      </w:r>
      <w:bookmarkEnd w:id="235"/>
    </w:p>
    <w:p w14:paraId="3D420FAB" w14:textId="77777777" w:rsidR="00F553BB" w:rsidRDefault="00F553BB" w:rsidP="00F553BB">
      <w:pPr>
        <w:pStyle w:val="Amain"/>
      </w:pPr>
      <w:r>
        <w:tab/>
        <w:t>(1)</w:t>
      </w:r>
      <w:r>
        <w:tab/>
        <w:t xml:space="preserve">This section applies, despite division 2.7.6 (Amendment, suspension or cancellation of local registration of foreign lawyer) and division 2.7.7 (Special powers in relation to local registration of foreign layer—show-cause events), if the </w:t>
      </w:r>
      <w:r w:rsidRPr="00FD7361">
        <w:t>relevant council</w:t>
      </w:r>
      <w:r>
        <w:t xml:space="preserve"> considers it necessary in the public interest to immediately suspend a person’s local registration as a foreign lawyer on—</w:t>
      </w:r>
    </w:p>
    <w:p w14:paraId="2A5FF7D4" w14:textId="77777777" w:rsidR="00F553BB" w:rsidRDefault="00F553BB" w:rsidP="00F553BB">
      <w:pPr>
        <w:pStyle w:val="Apara"/>
      </w:pPr>
      <w:r>
        <w:tab/>
        <w:t>(a)</w:t>
      </w:r>
      <w:r>
        <w:tab/>
        <w:t>any of the grounds on which the registration could be suspended or cancelled under division 2.7.6; or</w:t>
      </w:r>
    </w:p>
    <w:p w14:paraId="3EB3384A" w14:textId="77777777" w:rsidR="00F553BB" w:rsidRDefault="00F553BB" w:rsidP="00F553BB">
      <w:pPr>
        <w:pStyle w:val="Apara"/>
      </w:pPr>
      <w:r>
        <w:tab/>
        <w:t>(b)</w:t>
      </w:r>
      <w:r>
        <w:tab/>
        <w:t>the ground of the happening of a show-cause event in relation to the person; or</w:t>
      </w:r>
    </w:p>
    <w:p w14:paraId="7C83322A" w14:textId="77777777" w:rsidR="00F553BB" w:rsidRDefault="00F553BB" w:rsidP="007B7E8A">
      <w:pPr>
        <w:pStyle w:val="Apara"/>
        <w:keepNext/>
      </w:pPr>
      <w:r>
        <w:lastRenderedPageBreak/>
        <w:tab/>
        <w:t>(c)</w:t>
      </w:r>
      <w:r>
        <w:tab/>
        <w:t xml:space="preserve">any other ground the </w:t>
      </w:r>
      <w:r w:rsidRPr="00FD7361">
        <w:t>relevant council</w:t>
      </w:r>
      <w:r>
        <w:t xml:space="preserve"> considers justifies immediate suspension of the registration in the public interest;</w:t>
      </w:r>
    </w:p>
    <w:p w14:paraId="502879CE" w14:textId="77777777" w:rsidR="00F553BB" w:rsidRDefault="00F553BB" w:rsidP="00F553BB">
      <w:pPr>
        <w:pStyle w:val="Amainreturn"/>
      </w:pPr>
      <w:r>
        <w:t>whether or not any action has been taken or started under division 2.7.6 or division 2.7.7 in relation to the person.</w:t>
      </w:r>
    </w:p>
    <w:p w14:paraId="3BD5BA1D" w14:textId="77777777" w:rsidR="00F553BB" w:rsidRDefault="00F553BB" w:rsidP="00F553BB">
      <w:pPr>
        <w:pStyle w:val="Amain"/>
        <w:keepNext/>
      </w:pPr>
      <w:r>
        <w:tab/>
        <w:t>(2)</w:t>
      </w:r>
      <w:r>
        <w:tab/>
        <w:t xml:space="preserve">The </w:t>
      </w:r>
      <w:r w:rsidRPr="00FD7361">
        <w:t>relevant council</w:t>
      </w:r>
      <w:r>
        <w:t xml:space="preserve"> may, by written notice given to the person, immediately suspend the registration until the earlier of the following:</w:t>
      </w:r>
    </w:p>
    <w:p w14:paraId="1151C20E" w14:textId="77777777" w:rsidR="00F553BB" w:rsidRDefault="00F553BB" w:rsidP="00F553BB">
      <w:pPr>
        <w:pStyle w:val="Apara"/>
      </w:pPr>
      <w:r>
        <w:tab/>
        <w:t>(a)</w:t>
      </w:r>
      <w:r>
        <w:tab/>
        <w:t xml:space="preserve">the </w:t>
      </w:r>
      <w:r w:rsidRPr="00FD7361">
        <w:t>relevant council</w:t>
      </w:r>
      <w:r>
        <w:t xml:space="preserve"> gives the person an information notice under section 178 (3) (Amending, suspending or cancelling registration of foreign lawyer);</w:t>
      </w:r>
    </w:p>
    <w:p w14:paraId="088E4C8F" w14:textId="77777777" w:rsidR="00F553BB" w:rsidRDefault="00F553BB" w:rsidP="00F553BB">
      <w:pPr>
        <w:pStyle w:val="Apara"/>
      </w:pPr>
      <w:r>
        <w:tab/>
        <w:t>(b)</w:t>
      </w:r>
      <w:r>
        <w:tab/>
        <w:t xml:space="preserve">the </w:t>
      </w:r>
      <w:r w:rsidRPr="00FD7361">
        <w:t>relevant council</w:t>
      </w:r>
      <w:r>
        <w:t xml:space="preserve"> gives the person written notice under section 178  (4);</w:t>
      </w:r>
    </w:p>
    <w:p w14:paraId="561BC9A3" w14:textId="77777777" w:rsidR="00F553BB" w:rsidRDefault="00F553BB" w:rsidP="00F553BB">
      <w:pPr>
        <w:pStyle w:val="Apara"/>
      </w:pPr>
      <w:r>
        <w:tab/>
        <w:t>(c)</w:t>
      </w:r>
      <w:r>
        <w:tab/>
        <w:t xml:space="preserve">the </w:t>
      </w:r>
      <w:r w:rsidRPr="00FD7361">
        <w:t>relevant council</w:t>
      </w:r>
      <w:r>
        <w:t xml:space="preserve"> gives the person an information notice under section 184 (3) (Refusal, amendment, suspension or cancellation of local registration as foreign lawyer—failure to show cause etc);</w:t>
      </w:r>
    </w:p>
    <w:p w14:paraId="03135B32" w14:textId="77777777" w:rsidR="00F553BB" w:rsidRDefault="00F553BB" w:rsidP="00F553BB">
      <w:pPr>
        <w:pStyle w:val="Apara"/>
      </w:pPr>
      <w:r>
        <w:tab/>
        <w:t>(d)</w:t>
      </w:r>
      <w:r>
        <w:tab/>
        <w:t xml:space="preserve">the </w:t>
      </w:r>
      <w:r w:rsidRPr="00FD7361">
        <w:t>relevant council</w:t>
      </w:r>
      <w:r>
        <w:t xml:space="preserve"> gives the person written notice under section 184 (4);</w:t>
      </w:r>
    </w:p>
    <w:p w14:paraId="189E2CA3" w14:textId="77777777" w:rsidR="00F553BB" w:rsidRDefault="00F553BB" w:rsidP="00F553BB">
      <w:pPr>
        <w:pStyle w:val="Apara"/>
      </w:pPr>
      <w:r>
        <w:tab/>
        <w:t>(e)</w:t>
      </w:r>
      <w:r>
        <w:tab/>
        <w:t>the period of 56 days after the day the notice is given to the person under this section ends.</w:t>
      </w:r>
    </w:p>
    <w:p w14:paraId="072327C9" w14:textId="77777777" w:rsidR="00F553BB" w:rsidRDefault="00F553BB" w:rsidP="00F553BB">
      <w:pPr>
        <w:pStyle w:val="Amain"/>
      </w:pPr>
      <w:r>
        <w:tab/>
        <w:t>(3)</w:t>
      </w:r>
      <w:r>
        <w:tab/>
        <w:t>The notice must—</w:t>
      </w:r>
    </w:p>
    <w:p w14:paraId="6ABA07D5" w14:textId="77777777" w:rsidR="00F553BB" w:rsidRDefault="00F553BB" w:rsidP="00F553BB">
      <w:pPr>
        <w:pStyle w:val="Apara"/>
      </w:pPr>
      <w:r>
        <w:tab/>
        <w:t>(a)</w:t>
      </w:r>
      <w:r>
        <w:tab/>
        <w:t>include an information notice about the suspension; and</w:t>
      </w:r>
    </w:p>
    <w:p w14:paraId="7DCB70F5" w14:textId="77777777" w:rsidR="00F553BB" w:rsidRDefault="00F553BB" w:rsidP="00F553BB">
      <w:pPr>
        <w:pStyle w:val="Apara"/>
      </w:pPr>
      <w:r>
        <w:tab/>
        <w:t>(b)</w:t>
      </w:r>
      <w:r>
        <w:tab/>
        <w:t xml:space="preserve">state that the person may make written representations to the </w:t>
      </w:r>
      <w:r w:rsidRPr="00FD7361">
        <w:t>relevant council</w:t>
      </w:r>
      <w:r>
        <w:t xml:space="preserve"> about the suspension.</w:t>
      </w:r>
    </w:p>
    <w:p w14:paraId="00B96D81" w14:textId="77777777" w:rsidR="00F553BB" w:rsidRDefault="00F553BB" w:rsidP="00F553BB">
      <w:pPr>
        <w:pStyle w:val="Amain"/>
      </w:pPr>
      <w:r>
        <w:tab/>
        <w:t>(4)</w:t>
      </w:r>
      <w:r>
        <w:tab/>
        <w:t xml:space="preserve">The person may make written representations to the </w:t>
      </w:r>
      <w:r w:rsidRPr="00FD7361">
        <w:t xml:space="preserve">relevant council </w:t>
      </w:r>
      <w:r>
        <w:t>about the suspension, and the</w:t>
      </w:r>
      <w:r w:rsidRPr="00FD7361">
        <w:t xml:space="preserve"> relevant council</w:t>
      </w:r>
      <w:r>
        <w:t xml:space="preserve"> must consider the representations.</w:t>
      </w:r>
    </w:p>
    <w:p w14:paraId="64AAA323" w14:textId="77777777" w:rsidR="00F553BB" w:rsidRDefault="00F553BB" w:rsidP="00F553BB">
      <w:pPr>
        <w:pStyle w:val="Amain"/>
      </w:pPr>
      <w:r>
        <w:tab/>
        <w:t>(5)</w:t>
      </w:r>
      <w:r>
        <w:tab/>
        <w:t xml:space="preserve">The </w:t>
      </w:r>
      <w:r w:rsidRPr="00FD7361">
        <w:t>relevant council</w:t>
      </w:r>
      <w:r>
        <w:t xml:space="preserve"> may revoke the suspension at any time, whether or not in response to any written representations made to it by the person.</w:t>
      </w:r>
    </w:p>
    <w:p w14:paraId="0141552E" w14:textId="77777777" w:rsidR="00F553BB" w:rsidRDefault="00F553BB" w:rsidP="00F553BB">
      <w:pPr>
        <w:pStyle w:val="AH5Sec"/>
      </w:pPr>
      <w:bookmarkStart w:id="236" w:name="_Toc213680502"/>
      <w:r w:rsidRPr="00381DEF">
        <w:rPr>
          <w:rStyle w:val="CharSectNo"/>
        </w:rPr>
        <w:lastRenderedPageBreak/>
        <w:t>188</w:t>
      </w:r>
      <w:r>
        <w:tab/>
        <w:t>Surrender of local registration certificate and cancellation of registration as foreign lawyer</w:t>
      </w:r>
      <w:bookmarkEnd w:id="236"/>
      <w:r>
        <w:t xml:space="preserve"> </w:t>
      </w:r>
    </w:p>
    <w:p w14:paraId="426D6E06" w14:textId="77777777" w:rsidR="00F553BB" w:rsidRDefault="00F553BB" w:rsidP="00F553BB">
      <w:pPr>
        <w:pStyle w:val="Amain"/>
      </w:pPr>
      <w:r>
        <w:tab/>
        <w:t>(1)</w:t>
      </w:r>
      <w:r>
        <w:tab/>
        <w:t>A person registered as a foreign lawyer under this part may surrender the local registration certificate to the</w:t>
      </w:r>
      <w:r w:rsidRPr="00FD7361">
        <w:t xml:space="preserve"> relevant council</w:t>
      </w:r>
      <w:r>
        <w:t>.</w:t>
      </w:r>
    </w:p>
    <w:p w14:paraId="7B22AB60" w14:textId="77777777" w:rsidR="00F553BB" w:rsidRDefault="00F553BB" w:rsidP="00F553BB">
      <w:pPr>
        <w:pStyle w:val="Amain"/>
      </w:pPr>
      <w:r>
        <w:tab/>
        <w:t>(2)</w:t>
      </w:r>
      <w:r>
        <w:tab/>
        <w:t>The</w:t>
      </w:r>
      <w:r w:rsidRPr="00FD7361">
        <w:t xml:space="preserve"> relevant council</w:t>
      </w:r>
      <w:r>
        <w:t xml:space="preserve"> may cancel the registration.</w:t>
      </w:r>
    </w:p>
    <w:p w14:paraId="7C158D50" w14:textId="77777777" w:rsidR="00F553BB" w:rsidRDefault="00F553BB" w:rsidP="00F553BB">
      <w:pPr>
        <w:pStyle w:val="AH5Sec"/>
      </w:pPr>
      <w:bookmarkStart w:id="237" w:name="_Toc213680503"/>
      <w:r w:rsidRPr="00381DEF">
        <w:rPr>
          <w:rStyle w:val="CharSectNo"/>
        </w:rPr>
        <w:t>189</w:t>
      </w:r>
      <w:r>
        <w:tab/>
        <w:t>Automatic cancellation of registration of foreign lawyer on grant of practising certificate</w:t>
      </w:r>
      <w:bookmarkEnd w:id="237"/>
      <w:r>
        <w:t xml:space="preserve"> </w:t>
      </w:r>
    </w:p>
    <w:p w14:paraId="61DB379D" w14:textId="77777777" w:rsidR="00F553BB" w:rsidRDefault="00F553BB" w:rsidP="00F553BB">
      <w:pPr>
        <w:pStyle w:val="Amainreturn"/>
        <w:rPr>
          <w:bCs/>
          <w:spacing w:val="-5"/>
        </w:rPr>
      </w:pPr>
      <w:r>
        <w:t>A person’s registration as a foreign lawyer under this part is taken to be cancelled if the person becomes an Australian legal practitioner.</w:t>
      </w:r>
    </w:p>
    <w:p w14:paraId="31F15E20" w14:textId="77777777" w:rsidR="00F553BB" w:rsidRDefault="00F553BB" w:rsidP="00F553BB">
      <w:pPr>
        <w:pStyle w:val="AH5Sec"/>
      </w:pPr>
      <w:bookmarkStart w:id="238" w:name="_Toc213680504"/>
      <w:r w:rsidRPr="00381DEF">
        <w:rPr>
          <w:rStyle w:val="CharSectNo"/>
        </w:rPr>
        <w:t>190</w:t>
      </w:r>
      <w:r>
        <w:tab/>
        <w:t>Suspension or cancellation of registration of foreign lawyer not to affect disciplinary processes</w:t>
      </w:r>
      <w:bookmarkEnd w:id="238"/>
    </w:p>
    <w:p w14:paraId="13B4AE2C" w14:textId="77777777" w:rsidR="00F553BB" w:rsidRDefault="00F553BB" w:rsidP="00F553BB">
      <w:pPr>
        <w:pStyle w:val="Amainreturn"/>
        <w:rPr>
          <w:bCs/>
          <w:spacing w:val="-5"/>
        </w:rPr>
      </w:pPr>
      <w:r>
        <w:t>The suspension or cancellation of a person’s registration as a foreign lawyer under this part does not affect any disciplinary processes in relation to matters arising before the suspension or cancellation.</w:t>
      </w:r>
    </w:p>
    <w:p w14:paraId="158A7879" w14:textId="77777777" w:rsidR="00F553BB" w:rsidRDefault="00F553BB" w:rsidP="00F553BB">
      <w:pPr>
        <w:pStyle w:val="AH5Sec"/>
      </w:pPr>
      <w:bookmarkStart w:id="239" w:name="_Toc213680505"/>
      <w:r w:rsidRPr="00381DEF">
        <w:rPr>
          <w:rStyle w:val="CharSectNo"/>
        </w:rPr>
        <w:t>191</w:t>
      </w:r>
      <w:r>
        <w:tab/>
        <w:t>Return of local registration certificate</w:t>
      </w:r>
      <w:bookmarkEnd w:id="239"/>
      <w:r>
        <w:t xml:space="preserve"> </w:t>
      </w:r>
    </w:p>
    <w:p w14:paraId="7C3C6D0E" w14:textId="77777777" w:rsidR="00F553BB" w:rsidRDefault="00F553BB" w:rsidP="00F553BB">
      <w:pPr>
        <w:pStyle w:val="Amain"/>
      </w:pPr>
      <w:r>
        <w:tab/>
        <w:t>(1)</w:t>
      </w:r>
      <w:r>
        <w:tab/>
        <w:t>This section applies if a person’s registration under this part as a foreign lawyer is amended, suspended or cancelled.</w:t>
      </w:r>
    </w:p>
    <w:p w14:paraId="3530ADA5" w14:textId="77777777" w:rsidR="00F553BB" w:rsidRDefault="00F553BB" w:rsidP="00F553BB">
      <w:pPr>
        <w:pStyle w:val="Amain"/>
      </w:pPr>
      <w:r>
        <w:tab/>
        <w:t>(2)</w:t>
      </w:r>
      <w:r>
        <w:tab/>
        <w:t>The</w:t>
      </w:r>
      <w:r w:rsidRPr="00FD7361">
        <w:t xml:space="preserve"> relevant council</w:t>
      </w:r>
      <w:r>
        <w:t xml:space="preserve"> may give the person a written notice requiring the person to return the person’s local registration certificate to the </w:t>
      </w:r>
      <w:r w:rsidRPr="00FD7361">
        <w:t xml:space="preserve">relevant council </w:t>
      </w:r>
      <w:r>
        <w:t>in the way (if any) stated in the notice within a stated period of not less than 14 days after the day the person is given the notice.</w:t>
      </w:r>
    </w:p>
    <w:p w14:paraId="27825AA6" w14:textId="77777777" w:rsidR="00F553BB" w:rsidRDefault="00F553BB" w:rsidP="007B7E8A">
      <w:pPr>
        <w:pStyle w:val="Amain"/>
      </w:pPr>
      <w:r>
        <w:tab/>
        <w:t>(3)</w:t>
      </w:r>
      <w:r>
        <w:tab/>
        <w:t>The person must comply with the notice.</w:t>
      </w:r>
    </w:p>
    <w:p w14:paraId="4EDC65A0" w14:textId="77777777" w:rsidR="00F553BB" w:rsidRDefault="00F553BB" w:rsidP="007B7E8A">
      <w:pPr>
        <w:pStyle w:val="Penalty"/>
      </w:pPr>
      <w:r>
        <w:t>Maximum penalty:  50 penalty units.</w:t>
      </w:r>
    </w:p>
    <w:p w14:paraId="7833845D" w14:textId="77777777" w:rsidR="00F553BB" w:rsidRDefault="00F553BB" w:rsidP="00F553BB">
      <w:pPr>
        <w:pStyle w:val="Amain"/>
      </w:pPr>
      <w:r>
        <w:tab/>
        <w:t>(4)</w:t>
      </w:r>
      <w:r>
        <w:tab/>
        <w:t>An offence against this section is a strict liability offence.</w:t>
      </w:r>
    </w:p>
    <w:p w14:paraId="6B69CA6F" w14:textId="77777777" w:rsidR="00F553BB" w:rsidRDefault="00F553BB" w:rsidP="00F553BB">
      <w:pPr>
        <w:pStyle w:val="Amain"/>
        <w:keepNext/>
      </w:pPr>
      <w:r>
        <w:lastRenderedPageBreak/>
        <w:tab/>
        <w:t>(5)</w:t>
      </w:r>
      <w:r>
        <w:tab/>
        <w:t>The</w:t>
      </w:r>
      <w:r w:rsidRPr="00FD7361">
        <w:t xml:space="preserve"> relevant council </w:t>
      </w:r>
      <w:r>
        <w:t>must return the person’s local registration certificate to the person—</w:t>
      </w:r>
    </w:p>
    <w:p w14:paraId="5487FED5" w14:textId="77777777" w:rsidR="00F553BB" w:rsidRDefault="00F553BB" w:rsidP="00F553BB">
      <w:pPr>
        <w:pStyle w:val="Apara"/>
      </w:pPr>
      <w:r>
        <w:tab/>
        <w:t>(a)</w:t>
      </w:r>
      <w:r>
        <w:tab/>
        <w:t>if the certificate is amended—after amending it; or</w:t>
      </w:r>
    </w:p>
    <w:p w14:paraId="00480A9F" w14:textId="77777777" w:rsidR="00F553BB" w:rsidRDefault="00F553BB" w:rsidP="00F553BB">
      <w:pPr>
        <w:pStyle w:val="Apara"/>
      </w:pPr>
      <w:r>
        <w:tab/>
        <w:t>(b)</w:t>
      </w:r>
      <w:r>
        <w:tab/>
        <w:t>if the registration is suspended and is still current at the end of the suspension period—at the end of the suspension period.</w:t>
      </w:r>
    </w:p>
    <w:p w14:paraId="66CC360C" w14:textId="77777777" w:rsidR="00F553BB" w:rsidRPr="00381DEF" w:rsidRDefault="00F553BB" w:rsidP="00F553BB">
      <w:pPr>
        <w:pStyle w:val="AH3Div"/>
      </w:pPr>
      <w:bookmarkStart w:id="240" w:name="_Toc213680506"/>
      <w:r w:rsidRPr="00381DEF">
        <w:rPr>
          <w:rStyle w:val="CharDivNo"/>
        </w:rPr>
        <w:t>Division 2.7.9</w:t>
      </w:r>
      <w:r>
        <w:tab/>
      </w:r>
      <w:r w:rsidRPr="00381DEF">
        <w:rPr>
          <w:rStyle w:val="CharDivText"/>
          <w:spacing w:val="-5"/>
        </w:rPr>
        <w:t>Conditions on registration of foreign lawyers</w:t>
      </w:r>
      <w:bookmarkEnd w:id="240"/>
    </w:p>
    <w:p w14:paraId="434264B8" w14:textId="77777777" w:rsidR="00F553BB" w:rsidRDefault="00F553BB" w:rsidP="00F553BB">
      <w:pPr>
        <w:pStyle w:val="AH5Sec"/>
      </w:pPr>
      <w:bookmarkStart w:id="241" w:name="_Toc213680507"/>
      <w:r w:rsidRPr="00381DEF">
        <w:rPr>
          <w:rStyle w:val="CharSectNo"/>
        </w:rPr>
        <w:t>192</w:t>
      </w:r>
      <w:r>
        <w:tab/>
        <w:t>Conditions on local registration generally</w:t>
      </w:r>
      <w:bookmarkEnd w:id="241"/>
      <w:r>
        <w:t xml:space="preserve"> </w:t>
      </w:r>
    </w:p>
    <w:p w14:paraId="651EC075" w14:textId="77777777" w:rsidR="00F553BB" w:rsidRDefault="00F553BB" w:rsidP="00F553BB">
      <w:pPr>
        <w:pStyle w:val="Amain"/>
      </w:pPr>
      <w:r>
        <w:tab/>
        <w:t>(1)</w:t>
      </w:r>
      <w:r>
        <w:tab/>
        <w:t>Registration as a foreign lawyer under this Act is subject to—</w:t>
      </w:r>
    </w:p>
    <w:p w14:paraId="67CA2BA2" w14:textId="77777777" w:rsidR="00F553BB" w:rsidRDefault="00F553BB" w:rsidP="00F553BB">
      <w:pPr>
        <w:pStyle w:val="Apara"/>
      </w:pPr>
      <w:r>
        <w:tab/>
        <w:t>(a)</w:t>
      </w:r>
      <w:r>
        <w:tab/>
        <w:t>any conditions imposed by the</w:t>
      </w:r>
      <w:r w:rsidRPr="00FD7361">
        <w:t xml:space="preserve"> relevant council</w:t>
      </w:r>
      <w:r>
        <w:t>; and</w:t>
      </w:r>
    </w:p>
    <w:p w14:paraId="51F8CB9A" w14:textId="77777777" w:rsidR="00F553BB" w:rsidRDefault="00F553BB" w:rsidP="00F553BB">
      <w:pPr>
        <w:pStyle w:val="Apara"/>
      </w:pPr>
      <w:r>
        <w:tab/>
        <w:t>(b)</w:t>
      </w:r>
      <w:r>
        <w:tab/>
        <w:t>any statutory conditions imposed by this Act or any other Act; and</w:t>
      </w:r>
    </w:p>
    <w:p w14:paraId="50A7C669"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F738076" w14:textId="77777777" w:rsidR="00F553BB" w:rsidRDefault="00F553BB" w:rsidP="00F553BB">
      <w:pPr>
        <w:pStyle w:val="Apara"/>
      </w:pPr>
      <w:r>
        <w:tab/>
        <w:t>(c)</w:t>
      </w:r>
      <w:r>
        <w:tab/>
        <w:t>any conditions imposed or amended by the ACAT under section 194 (Imposition and amendment of conditions on local registration pending criminal proceedings); and</w:t>
      </w:r>
    </w:p>
    <w:p w14:paraId="1D14124D" w14:textId="77777777" w:rsidR="00F553BB" w:rsidRDefault="00F553BB" w:rsidP="00F553BB">
      <w:pPr>
        <w:pStyle w:val="Apara"/>
      </w:pPr>
      <w:r>
        <w:tab/>
        <w:t>(d)</w:t>
      </w:r>
      <w:r>
        <w:tab/>
        <w:t>any conditions imposed under chapter 4 (Complaints and discipline) or under provisions of a corresponding law that correspond to chapter 4.</w:t>
      </w:r>
    </w:p>
    <w:p w14:paraId="260EC8E0" w14:textId="77777777" w:rsidR="00F553BB" w:rsidRDefault="00F553BB" w:rsidP="00F553BB">
      <w:pPr>
        <w:pStyle w:val="Amain"/>
      </w:pPr>
      <w:r>
        <w:tab/>
        <w:t>(2)</w:t>
      </w:r>
      <w:r>
        <w:tab/>
        <w:t>If a condition is imposed, amended or revoked under this Act (other than a statutory condition) during the currency of a person’s registration as a foreign lawyer, the registration certificate must be amended by the</w:t>
      </w:r>
      <w:r w:rsidRPr="00FD7361">
        <w:t xml:space="preserve"> relevant council</w:t>
      </w:r>
      <w:r>
        <w:t>, or a new registration certificate must be issued by the</w:t>
      </w:r>
      <w:r w:rsidRPr="00FD7361">
        <w:t xml:space="preserve"> relevant council</w:t>
      </w:r>
      <w:r>
        <w:t>, to reflect on its face the imposition, amendment or revocation.</w:t>
      </w:r>
    </w:p>
    <w:p w14:paraId="203CF5FF" w14:textId="77777777" w:rsidR="00F553BB" w:rsidRDefault="00F553BB" w:rsidP="00F553BB">
      <w:pPr>
        <w:pStyle w:val="AH5Sec"/>
      </w:pPr>
      <w:bookmarkStart w:id="242" w:name="_Toc213680508"/>
      <w:r w:rsidRPr="00381DEF">
        <w:rPr>
          <w:rStyle w:val="CharSectNo"/>
        </w:rPr>
        <w:lastRenderedPageBreak/>
        <w:t>193</w:t>
      </w:r>
      <w:r>
        <w:tab/>
        <w:t>Conditions imposed on local registration by</w:t>
      </w:r>
      <w:r w:rsidRPr="00E84E6D">
        <w:t xml:space="preserve"> relevant council</w:t>
      </w:r>
      <w:bookmarkEnd w:id="242"/>
    </w:p>
    <w:p w14:paraId="5DB5E917" w14:textId="77777777" w:rsidR="00F553BB" w:rsidRDefault="00F553BB" w:rsidP="00F553BB">
      <w:pPr>
        <w:pStyle w:val="Amain"/>
      </w:pPr>
      <w:r>
        <w:tab/>
        <w:t>(1)</w:t>
      </w:r>
      <w:r>
        <w:tab/>
        <w:t>The</w:t>
      </w:r>
      <w:r w:rsidRPr="00E84E6D">
        <w:t xml:space="preserve"> relevant council</w:t>
      </w:r>
      <w:r>
        <w:t xml:space="preserve"> may impose conditions on registration as a foreign lawyer—</w:t>
      </w:r>
    </w:p>
    <w:p w14:paraId="26BBECB3" w14:textId="77777777" w:rsidR="00F553BB" w:rsidRDefault="00F553BB" w:rsidP="00F553BB">
      <w:pPr>
        <w:pStyle w:val="Apara"/>
      </w:pPr>
      <w:r>
        <w:tab/>
        <w:t>(a)</w:t>
      </w:r>
      <w:r>
        <w:tab/>
        <w:t>when it is granted or renewed; or</w:t>
      </w:r>
    </w:p>
    <w:p w14:paraId="12746499" w14:textId="77777777" w:rsidR="00F553BB" w:rsidRDefault="00F553BB" w:rsidP="00F553BB">
      <w:pPr>
        <w:pStyle w:val="Apara"/>
      </w:pPr>
      <w:r>
        <w:tab/>
        <w:t>(b)</w:t>
      </w:r>
      <w:r>
        <w:tab/>
        <w:t>during its currency.</w:t>
      </w:r>
    </w:p>
    <w:p w14:paraId="164405B2" w14:textId="77777777" w:rsidR="00F553BB" w:rsidRDefault="00F553BB" w:rsidP="00F553BB">
      <w:pPr>
        <w:pStyle w:val="Amain"/>
      </w:pPr>
      <w:r>
        <w:tab/>
        <w:t>(2)</w:t>
      </w:r>
      <w:r>
        <w:tab/>
        <w:t>The</w:t>
      </w:r>
      <w:r w:rsidRPr="00E84E6D">
        <w:t xml:space="preserve"> relevant council</w:t>
      </w:r>
      <w:r>
        <w:t xml:space="preserve"> may impose conditions on registration as a foreign lawyer—</w:t>
      </w:r>
    </w:p>
    <w:p w14:paraId="4A9B3569" w14:textId="77777777" w:rsidR="00F553BB" w:rsidRDefault="00F553BB" w:rsidP="00F553BB">
      <w:pPr>
        <w:pStyle w:val="Apara"/>
      </w:pPr>
      <w:r>
        <w:tab/>
        <w:t>(a)</w:t>
      </w:r>
      <w:r>
        <w:tab/>
        <w:t>on the application of the applicant for registration or renewal of registration as a foreign lawyer; or</w:t>
      </w:r>
    </w:p>
    <w:p w14:paraId="3F5CDC61" w14:textId="77777777" w:rsidR="00F553BB" w:rsidRDefault="00F553BB" w:rsidP="00F553BB">
      <w:pPr>
        <w:pStyle w:val="Apara"/>
      </w:pPr>
      <w:r>
        <w:tab/>
        <w:t>(b)</w:t>
      </w:r>
      <w:r>
        <w:tab/>
        <w:t>on its own initiative.</w:t>
      </w:r>
    </w:p>
    <w:p w14:paraId="687F49E8" w14:textId="77777777" w:rsidR="00F553BB" w:rsidRDefault="00F553BB" w:rsidP="00F553BB">
      <w:pPr>
        <w:pStyle w:val="Amain"/>
      </w:pPr>
      <w:r>
        <w:tab/>
        <w:t>(3)</w:t>
      </w:r>
      <w:r>
        <w:tab/>
        <w:t>A regulation may make provision in relation to an application for the imposition of a condition of registration.</w:t>
      </w:r>
    </w:p>
    <w:p w14:paraId="76432CDC" w14:textId="77777777" w:rsidR="00F553BB" w:rsidRDefault="00F553BB" w:rsidP="00F553BB">
      <w:pPr>
        <w:pStyle w:val="Amain"/>
      </w:pPr>
      <w:r>
        <w:tab/>
        <w:t>(4)</w:t>
      </w:r>
      <w:r>
        <w:tab/>
        <w:t>A condition imposed under this section must be reasonable and relevant.</w:t>
      </w:r>
    </w:p>
    <w:p w14:paraId="0A1CDD20" w14:textId="77777777" w:rsidR="00F553BB" w:rsidRDefault="00F553BB" w:rsidP="00F553BB">
      <w:pPr>
        <w:pStyle w:val="Amain"/>
        <w:keepNext/>
      </w:pPr>
      <w:r>
        <w:tab/>
        <w:t>(5)</w:t>
      </w:r>
      <w:r>
        <w:tab/>
        <w:t>A condition imposed under this section may be about any of the following:</w:t>
      </w:r>
    </w:p>
    <w:p w14:paraId="105BC901" w14:textId="77777777" w:rsidR="00F553BB" w:rsidRDefault="00F553BB" w:rsidP="00F553BB">
      <w:pPr>
        <w:pStyle w:val="Apara"/>
      </w:pPr>
      <w:r>
        <w:tab/>
        <w:t>(a)</w:t>
      </w:r>
      <w:r>
        <w:tab/>
        <w:t>any matter in relation to which a condition could be imposed on a local practising certificate;</w:t>
      </w:r>
    </w:p>
    <w:p w14:paraId="2C3ADD91" w14:textId="77777777" w:rsidR="00F553BB" w:rsidRDefault="00F553BB" w:rsidP="00F553BB">
      <w:pPr>
        <w:pStyle w:val="Apara"/>
      </w:pPr>
      <w:r>
        <w:tab/>
        <w:t>(b)</w:t>
      </w:r>
      <w:r>
        <w:tab/>
        <w:t>a matter agreed to by the foreign lawyer.</w:t>
      </w:r>
    </w:p>
    <w:p w14:paraId="6952D1F9" w14:textId="77777777" w:rsidR="00F553BB" w:rsidRDefault="00F553BB" w:rsidP="00F553BB">
      <w:pPr>
        <w:pStyle w:val="Amain"/>
      </w:pPr>
      <w:r>
        <w:tab/>
        <w:t>(6)</w:t>
      </w:r>
      <w:r>
        <w:tab/>
        <w:t>The</w:t>
      </w:r>
      <w:r w:rsidRPr="00E84E6D">
        <w:t xml:space="preserve"> relevant council</w:t>
      </w:r>
      <w:r>
        <w:t xml:space="preserve"> must not impose a condition under subsection (5) (a) that is more onerous than a condition that would be imposed on a local practising certificate of a local legal practitioner in the same or similar circumstances.</w:t>
      </w:r>
    </w:p>
    <w:p w14:paraId="294E368B" w14:textId="77777777" w:rsidR="00F553BB" w:rsidRDefault="00F553BB" w:rsidP="00F553BB">
      <w:pPr>
        <w:pStyle w:val="Amain"/>
      </w:pPr>
      <w:r>
        <w:tab/>
        <w:t>(7)</w:t>
      </w:r>
      <w:r>
        <w:tab/>
        <w:t xml:space="preserve">The </w:t>
      </w:r>
      <w:r w:rsidRPr="00E84E6D">
        <w:t>relevant council</w:t>
      </w:r>
      <w:r>
        <w:t xml:space="preserve"> may amend or revoke conditions imposed under this section.</w:t>
      </w:r>
    </w:p>
    <w:p w14:paraId="388F3A5A" w14:textId="77777777" w:rsidR="00F553BB" w:rsidRDefault="00F553BB" w:rsidP="007B7E8A">
      <w:pPr>
        <w:pStyle w:val="Amain"/>
        <w:keepNext/>
      </w:pPr>
      <w:r>
        <w:lastRenderedPageBreak/>
        <w:tab/>
        <w:t>(8)</w:t>
      </w:r>
      <w:r>
        <w:tab/>
        <w:t xml:space="preserve">If the </w:t>
      </w:r>
      <w:r w:rsidRPr="00E84E6D">
        <w:t>relevant council</w:t>
      </w:r>
      <w:r>
        <w:t xml:space="preserve"> imposes a condition on, or amends or revokes a condition of, registration as a foreign lawyer (the </w:t>
      </w:r>
      <w:r>
        <w:rPr>
          <w:rStyle w:val="charBoldItals"/>
        </w:rPr>
        <w:t>action</w:t>
      </w:r>
      <w:r>
        <w:t>)—</w:t>
      </w:r>
    </w:p>
    <w:p w14:paraId="69BE6FF3" w14:textId="77777777" w:rsidR="00F553BB" w:rsidRDefault="00F553BB" w:rsidP="00F553BB">
      <w:pPr>
        <w:pStyle w:val="Apara"/>
      </w:pPr>
      <w:r>
        <w:tab/>
        <w:t>(a)</w:t>
      </w:r>
      <w:r>
        <w:tab/>
        <w:t xml:space="preserve">the </w:t>
      </w:r>
      <w:r w:rsidRPr="00E84E6D">
        <w:t>relevant council</w:t>
      </w:r>
      <w:r>
        <w:t xml:space="preserve"> must give the applicant for the registration, or the foreign lawyer, an information notice about the action, unless the action was taken on the application of the applicant or foreign lawyer; and</w:t>
      </w:r>
    </w:p>
    <w:p w14:paraId="49D9B4A3" w14:textId="77777777" w:rsidR="00F553BB" w:rsidRDefault="00F553BB" w:rsidP="00F553BB">
      <w:pPr>
        <w:pStyle w:val="Apara"/>
      </w:pPr>
      <w:r>
        <w:tab/>
        <w:t>(b)</w:t>
      </w:r>
      <w:r>
        <w:tab/>
        <w:t xml:space="preserve">if the action was taken during the currency of the registration—the action takes effect when the foreign lawyer is given an information notice or other written notice by the </w:t>
      </w:r>
      <w:r w:rsidRPr="00E84E6D">
        <w:t>relevant council</w:t>
      </w:r>
      <w:r>
        <w:t xml:space="preserve"> about the action or, if the notice states a later time of effect, at that time.</w:t>
      </w:r>
    </w:p>
    <w:p w14:paraId="3FF3B89E" w14:textId="77777777" w:rsidR="00F553BB" w:rsidRDefault="00F553BB" w:rsidP="00F553BB">
      <w:pPr>
        <w:pStyle w:val="Amain"/>
      </w:pPr>
      <w:r>
        <w:tab/>
        <w:t>(9)</w:t>
      </w:r>
      <w:r>
        <w:tab/>
        <w:t>This section has effect subject to section 178 (Amending, suspending or cancelling registration of foreign lawyer) in relation to the imposition of a condition on a registration as a foreign lawyer during its currency.</w:t>
      </w:r>
    </w:p>
    <w:p w14:paraId="03FE525B" w14:textId="77777777" w:rsidR="00F553BB" w:rsidRDefault="00F553BB" w:rsidP="00F553BB">
      <w:pPr>
        <w:pStyle w:val="AH5Sec"/>
      </w:pPr>
      <w:bookmarkStart w:id="243" w:name="_Toc213680509"/>
      <w:r w:rsidRPr="00381DEF">
        <w:rPr>
          <w:rStyle w:val="CharSectNo"/>
        </w:rPr>
        <w:t>194</w:t>
      </w:r>
      <w:r>
        <w:tab/>
        <w:t>Imposition and amendment of conditions on local registration pending criminal proceedings</w:t>
      </w:r>
      <w:bookmarkEnd w:id="243"/>
      <w:r>
        <w:t xml:space="preserve"> </w:t>
      </w:r>
    </w:p>
    <w:p w14:paraId="4EAA0F13" w14:textId="77777777" w:rsidR="00F553BB" w:rsidRDefault="00F553BB" w:rsidP="00F553BB">
      <w:pPr>
        <w:pStyle w:val="Amain"/>
      </w:pPr>
      <w:r>
        <w:tab/>
        <w:t>(1)</w:t>
      </w:r>
      <w:r>
        <w:tab/>
        <w:t>If a locally-registered foreign lawyer has been charged with an offence but the charge has not been decided, the</w:t>
      </w:r>
      <w:r w:rsidRPr="00E84E6D">
        <w:t xml:space="preserve"> relevant council</w:t>
      </w:r>
      <w:r>
        <w:t xml:space="preserve"> may apply to the ACAT for an order under this section.</w:t>
      </w:r>
    </w:p>
    <w:p w14:paraId="6D113792" w14:textId="77777777" w:rsidR="00F553BB" w:rsidRDefault="00F553BB" w:rsidP="00F553BB">
      <w:pPr>
        <w:pStyle w:val="Amain"/>
        <w:keepNext/>
      </w:pPr>
      <w:r>
        <w:tab/>
        <w:t>(2)</w:t>
      </w:r>
      <w:r>
        <w:tab/>
        <w:t>On an application under subsection (1), the ACAT may, if it considers it appropriate having regard to the seriousness of the offence and to the public interest, make either or both of the following orders:</w:t>
      </w:r>
    </w:p>
    <w:p w14:paraId="488DDCEA" w14:textId="77777777" w:rsidR="00F553BB" w:rsidRDefault="00F553BB" w:rsidP="00F553BB">
      <w:pPr>
        <w:pStyle w:val="Apara"/>
      </w:pPr>
      <w:r>
        <w:tab/>
        <w:t>(a)</w:t>
      </w:r>
      <w:r>
        <w:tab/>
        <w:t xml:space="preserve">an order amending the conditions of the foreign lawyer’s local registration; </w:t>
      </w:r>
    </w:p>
    <w:p w14:paraId="0560E709" w14:textId="77777777" w:rsidR="00F553BB" w:rsidRDefault="00F553BB" w:rsidP="00F553BB">
      <w:pPr>
        <w:pStyle w:val="Apara"/>
      </w:pPr>
      <w:r>
        <w:tab/>
        <w:t>(b)</w:t>
      </w:r>
      <w:r>
        <w:tab/>
        <w:t>an order imposing further conditions on the foreign lawyer’s local registration.</w:t>
      </w:r>
    </w:p>
    <w:p w14:paraId="718BF891" w14:textId="77777777" w:rsidR="00F553BB" w:rsidRDefault="00F553BB" w:rsidP="00F553BB">
      <w:pPr>
        <w:pStyle w:val="Amain"/>
        <w:keepNext/>
      </w:pPr>
      <w:r>
        <w:lastRenderedPageBreak/>
        <w:tab/>
        <w:t>(3)</w:t>
      </w:r>
      <w:r>
        <w:tab/>
        <w:t>An order under this section has effect until the sooner of—</w:t>
      </w:r>
    </w:p>
    <w:p w14:paraId="21CBCAA3" w14:textId="77777777" w:rsidR="00F553BB" w:rsidRDefault="00F553BB" w:rsidP="00E255D6">
      <w:pPr>
        <w:pStyle w:val="Apara"/>
        <w:keepNext/>
      </w:pPr>
      <w:r>
        <w:tab/>
        <w:t>(a)</w:t>
      </w:r>
      <w:r>
        <w:tab/>
        <w:t>the end of the period stated by the ACAT; or</w:t>
      </w:r>
    </w:p>
    <w:p w14:paraId="2229A1B7" w14:textId="77777777" w:rsidR="00F553BB" w:rsidRDefault="00F553BB" w:rsidP="00F553BB">
      <w:pPr>
        <w:pStyle w:val="Apara"/>
      </w:pPr>
      <w:r>
        <w:tab/>
        <w:t>(b)</w:t>
      </w:r>
      <w:r>
        <w:tab/>
        <w:t>if the foreign lawyer is convicted of the offence—28 days after the day of the conviction; or</w:t>
      </w:r>
    </w:p>
    <w:p w14:paraId="322D9C6F" w14:textId="77777777" w:rsidR="00F553BB" w:rsidRDefault="00F553BB" w:rsidP="00F553BB">
      <w:pPr>
        <w:pStyle w:val="Apara"/>
      </w:pPr>
      <w:r>
        <w:tab/>
        <w:t>(c)</w:t>
      </w:r>
      <w:r>
        <w:tab/>
        <w:t>if the charge is dismissed—the day of the dismissal.</w:t>
      </w:r>
    </w:p>
    <w:p w14:paraId="1AD71595" w14:textId="77777777" w:rsidR="00F553BB" w:rsidRDefault="00F553BB" w:rsidP="00F553BB">
      <w:pPr>
        <w:pStyle w:val="Amain"/>
      </w:pPr>
      <w:r>
        <w:tab/>
        <w:t>(4)</w:t>
      </w:r>
      <w:r>
        <w:tab/>
        <w:t>The ACAT may, on application by any party, amend or revoke an order under this section at any time.</w:t>
      </w:r>
    </w:p>
    <w:p w14:paraId="4863C501" w14:textId="77777777" w:rsidR="00F553BB" w:rsidRDefault="00F553BB" w:rsidP="00F553BB">
      <w:pPr>
        <w:pStyle w:val="AH5Sec"/>
      </w:pPr>
      <w:bookmarkStart w:id="244" w:name="_Toc213680510"/>
      <w:r w:rsidRPr="00381DEF">
        <w:rPr>
          <w:rStyle w:val="CharSectNo"/>
        </w:rPr>
        <w:t>195</w:t>
      </w:r>
      <w:r>
        <w:tab/>
        <w:t>Statutory condition on local registration about notification of offence</w:t>
      </w:r>
      <w:bookmarkEnd w:id="244"/>
      <w:r>
        <w:t xml:space="preserve"> </w:t>
      </w:r>
    </w:p>
    <w:p w14:paraId="368982F8" w14:textId="77777777" w:rsidR="00F553BB" w:rsidRDefault="00F553BB" w:rsidP="00F553BB">
      <w:pPr>
        <w:pStyle w:val="Amain"/>
      </w:pPr>
      <w:r>
        <w:tab/>
        <w:t>(1)</w:t>
      </w:r>
      <w:r>
        <w:tab/>
        <w:t>It is a statutory condition of registration as a foreign lawyer that the lawyer—</w:t>
      </w:r>
    </w:p>
    <w:p w14:paraId="54722222" w14:textId="77777777" w:rsidR="00F553BB" w:rsidRDefault="00F553BB" w:rsidP="00F553BB">
      <w:pPr>
        <w:pStyle w:val="Apara"/>
      </w:pPr>
      <w:r>
        <w:tab/>
        <w:t>(a)</w:t>
      </w:r>
      <w:r>
        <w:tab/>
        <w:t>must notify the</w:t>
      </w:r>
      <w:r w:rsidRPr="00E84E6D">
        <w:t xml:space="preserve"> relevant council</w:t>
      </w:r>
      <w:r>
        <w:t xml:space="preserve"> that the lawyer has been—</w:t>
      </w:r>
    </w:p>
    <w:p w14:paraId="39945B7A" w14:textId="77777777" w:rsidR="00F553BB" w:rsidRDefault="00F553BB" w:rsidP="00F553BB">
      <w:pPr>
        <w:pStyle w:val="Asubpara"/>
      </w:pPr>
      <w:r>
        <w:tab/>
        <w:t>(i)</w:t>
      </w:r>
      <w:r>
        <w:tab/>
        <w:t>convicted of an offence that would have to be disclosed in relation to an application for registration as a foreign lawyer under this Act; or</w:t>
      </w:r>
    </w:p>
    <w:p w14:paraId="0B862B18" w14:textId="77777777" w:rsidR="00F553BB" w:rsidRDefault="00F553BB" w:rsidP="00F553BB">
      <w:pPr>
        <w:pStyle w:val="Asubpara"/>
      </w:pPr>
      <w:r>
        <w:tab/>
        <w:t>(ii)</w:t>
      </w:r>
      <w:r>
        <w:tab/>
        <w:t>charged with a serious offence; and</w:t>
      </w:r>
    </w:p>
    <w:p w14:paraId="352FEE0B" w14:textId="77777777" w:rsidR="00F553BB" w:rsidRDefault="00F553BB" w:rsidP="00D3682F">
      <w:pPr>
        <w:pStyle w:val="Apara"/>
      </w:pPr>
      <w:r>
        <w:tab/>
        <w:t>(b)</w:t>
      </w:r>
      <w:r>
        <w:tab/>
        <w:t>must do so in writing not later than 7 days after the day the event happens.</w:t>
      </w:r>
    </w:p>
    <w:p w14:paraId="4BD9D8FA" w14:textId="77777777" w:rsidR="00F553BB" w:rsidRDefault="00F553BB" w:rsidP="00F553BB">
      <w:pPr>
        <w:pStyle w:val="Amain"/>
      </w:pPr>
      <w:r>
        <w:tab/>
        <w:t>(2)</w:t>
      </w:r>
      <w:r>
        <w:tab/>
        <w:t>This section does not apply to an offence to which division 2.7.7 (Special powers in relation to local registration of foreign lawyer—show-cause events) applies.</w:t>
      </w:r>
    </w:p>
    <w:p w14:paraId="7F65CB47" w14:textId="77777777" w:rsidR="00F553BB" w:rsidRDefault="00F553BB" w:rsidP="00F553BB">
      <w:pPr>
        <w:pStyle w:val="AH5Sec"/>
      </w:pPr>
      <w:bookmarkStart w:id="245" w:name="_Toc213680511"/>
      <w:r w:rsidRPr="00381DEF">
        <w:rPr>
          <w:rStyle w:val="CharSectNo"/>
        </w:rPr>
        <w:t>196</w:t>
      </w:r>
      <w:r>
        <w:tab/>
        <w:t>Conditions imposed by legal profession rules on local registration</w:t>
      </w:r>
      <w:bookmarkEnd w:id="245"/>
      <w:r>
        <w:t xml:space="preserve"> </w:t>
      </w:r>
    </w:p>
    <w:p w14:paraId="7F346889" w14:textId="77777777" w:rsidR="00F553BB" w:rsidRDefault="00F553BB" w:rsidP="00E255D6">
      <w:pPr>
        <w:pStyle w:val="Amainreturn"/>
        <w:keepNext/>
      </w:pPr>
      <w:r>
        <w:t>The legal profession rules may—</w:t>
      </w:r>
    </w:p>
    <w:p w14:paraId="189B58D1" w14:textId="77777777" w:rsidR="00F553BB" w:rsidRDefault="00F553BB" w:rsidP="00E255D6">
      <w:pPr>
        <w:pStyle w:val="Apara"/>
        <w:keepNext/>
      </w:pPr>
      <w:r>
        <w:tab/>
        <w:t>(a)</w:t>
      </w:r>
      <w:r>
        <w:tab/>
        <w:t>impose conditions on the registration of foreign lawyers; or</w:t>
      </w:r>
    </w:p>
    <w:p w14:paraId="1AAB05F2" w14:textId="77777777" w:rsidR="00F553BB" w:rsidRDefault="00F553BB" w:rsidP="00F553BB">
      <w:pPr>
        <w:pStyle w:val="Apara"/>
      </w:pPr>
      <w:r>
        <w:tab/>
        <w:t>(b)</w:t>
      </w:r>
      <w:r>
        <w:tab/>
        <w:t>authorise conditions to be imposed on the registration of foreign lawyers.</w:t>
      </w:r>
    </w:p>
    <w:p w14:paraId="2E0FDB59" w14:textId="77777777" w:rsidR="00F553BB" w:rsidRDefault="00F553BB" w:rsidP="00F553BB">
      <w:pPr>
        <w:pStyle w:val="AH5Sec"/>
      </w:pPr>
      <w:bookmarkStart w:id="246" w:name="_Toc213680512"/>
      <w:r w:rsidRPr="00381DEF">
        <w:rPr>
          <w:rStyle w:val="CharSectNo"/>
        </w:rPr>
        <w:lastRenderedPageBreak/>
        <w:t>197</w:t>
      </w:r>
      <w:r>
        <w:tab/>
        <w:t>Compliance with conditions of local registration</w:t>
      </w:r>
      <w:bookmarkEnd w:id="246"/>
      <w:r>
        <w:t xml:space="preserve"> </w:t>
      </w:r>
    </w:p>
    <w:p w14:paraId="315EB548" w14:textId="77777777" w:rsidR="00F553BB" w:rsidRDefault="00F553BB" w:rsidP="00F553BB">
      <w:pPr>
        <w:pStyle w:val="Amainreturn"/>
        <w:keepNext/>
      </w:pPr>
      <w:r>
        <w:t>A locally-registered foreign lawyer must not contravene a condition to which the registration is subject.</w:t>
      </w:r>
    </w:p>
    <w:p w14:paraId="195D5DBB" w14:textId="77777777" w:rsidR="00F553BB" w:rsidRDefault="00F553BB" w:rsidP="00F553BB">
      <w:pPr>
        <w:pStyle w:val="Penalty"/>
        <w:keepNext/>
      </w:pPr>
      <w:r>
        <w:t>Maximum penalty:  50 penalty units.</w:t>
      </w:r>
    </w:p>
    <w:p w14:paraId="2DE188DB" w14:textId="77777777" w:rsidR="00F553BB" w:rsidRPr="00381DEF" w:rsidRDefault="00F553BB" w:rsidP="00F553BB">
      <w:pPr>
        <w:pStyle w:val="AH3Div"/>
      </w:pPr>
      <w:bookmarkStart w:id="247" w:name="_Toc213680513"/>
      <w:r w:rsidRPr="00381DEF">
        <w:rPr>
          <w:rStyle w:val="CharDivNo"/>
        </w:rPr>
        <w:t>Division 2.7.10</w:t>
      </w:r>
      <w:r>
        <w:tab/>
      </w:r>
      <w:r w:rsidRPr="00381DEF">
        <w:rPr>
          <w:rStyle w:val="CharDivText"/>
        </w:rPr>
        <w:t>Interstate-registered foreign lawyers</w:t>
      </w:r>
      <w:bookmarkEnd w:id="247"/>
    </w:p>
    <w:p w14:paraId="404BFCB2" w14:textId="77777777" w:rsidR="00F553BB" w:rsidRDefault="00F553BB" w:rsidP="00F553BB">
      <w:pPr>
        <w:pStyle w:val="AH5Sec"/>
      </w:pPr>
      <w:bookmarkStart w:id="248" w:name="_Toc213680514"/>
      <w:r w:rsidRPr="00381DEF">
        <w:rPr>
          <w:rStyle w:val="CharSectNo"/>
        </w:rPr>
        <w:t>198</w:t>
      </w:r>
      <w:r>
        <w:tab/>
        <w:t>Extent of entitlement of interstate-registered foreign lawyer to practise in ACT</w:t>
      </w:r>
      <w:bookmarkEnd w:id="248"/>
      <w:r>
        <w:t xml:space="preserve"> </w:t>
      </w:r>
    </w:p>
    <w:p w14:paraId="3E2A08EA" w14:textId="77777777" w:rsidR="00F553BB" w:rsidRDefault="00F553BB" w:rsidP="00F553BB">
      <w:pPr>
        <w:pStyle w:val="Amain"/>
      </w:pPr>
      <w:r>
        <w:tab/>
        <w:t>(1)</w:t>
      </w:r>
      <w:r>
        <w:tab/>
        <w:t>This part does not authorise an interstate-registered foreign lawyer to practise foreign law in the ACT to a greater extent than a locally-registered foreign lawyer could be authorised under a local registration certificate.</w:t>
      </w:r>
    </w:p>
    <w:p w14:paraId="6DA4C116" w14:textId="77777777" w:rsidR="00F553BB" w:rsidRDefault="00F553BB" w:rsidP="00F553BB">
      <w:pPr>
        <w:pStyle w:val="Amain"/>
      </w:pPr>
      <w:r>
        <w:tab/>
        <w:t>(2)</w:t>
      </w:r>
      <w:r>
        <w:tab/>
        <w:t>Also, an interstate-registered foreign lawyer’s right to practise foreign law in the ACT—</w:t>
      </w:r>
    </w:p>
    <w:p w14:paraId="64905F27" w14:textId="77777777" w:rsidR="00F553BB" w:rsidRDefault="00F553BB" w:rsidP="00F553BB">
      <w:pPr>
        <w:pStyle w:val="Apara"/>
      </w:pPr>
      <w:r>
        <w:tab/>
        <w:t>(a)</w:t>
      </w:r>
      <w:r>
        <w:tab/>
        <w:t>is subject to—</w:t>
      </w:r>
    </w:p>
    <w:p w14:paraId="119F463E" w14:textId="77777777" w:rsidR="00F553BB" w:rsidRDefault="00F553BB" w:rsidP="00F553BB">
      <w:pPr>
        <w:pStyle w:val="Asubpara"/>
      </w:pPr>
      <w:r>
        <w:tab/>
        <w:t>(i)</w:t>
      </w:r>
      <w:r>
        <w:tab/>
        <w:t>any conditions imposed by the</w:t>
      </w:r>
      <w:r w:rsidRPr="00E84E6D">
        <w:t xml:space="preserve"> relevant council</w:t>
      </w:r>
      <w:r>
        <w:t xml:space="preserve"> under section 199; and</w:t>
      </w:r>
    </w:p>
    <w:p w14:paraId="265681A8" w14:textId="77777777" w:rsidR="00F553BB" w:rsidRDefault="00F553BB" w:rsidP="00F553BB">
      <w:pPr>
        <w:pStyle w:val="Asubpara"/>
      </w:pPr>
      <w:r>
        <w:tab/>
        <w:t>(ii)</w:t>
      </w:r>
      <w:r>
        <w:tab/>
        <w:t>any conditions imposed under the legal profession rules made under that section; and</w:t>
      </w:r>
    </w:p>
    <w:p w14:paraId="5FB8C84C" w14:textId="77777777" w:rsidR="00F553BB" w:rsidRDefault="00F553BB" w:rsidP="00E255D6">
      <w:pPr>
        <w:pStyle w:val="Apara"/>
        <w:keepNext/>
      </w:pPr>
      <w:r>
        <w:tab/>
        <w:t>(b)</w:t>
      </w:r>
      <w:r>
        <w:tab/>
        <w:t>is, to the greatest practicable extent and with all necessary changes—</w:t>
      </w:r>
    </w:p>
    <w:p w14:paraId="4EE8E346" w14:textId="77777777" w:rsidR="00F553BB" w:rsidRDefault="00F553BB" w:rsidP="00F553BB">
      <w:pPr>
        <w:pStyle w:val="Asubpara"/>
      </w:pPr>
      <w:r>
        <w:tab/>
        <w:t>(i)</w:t>
      </w:r>
      <w:r>
        <w:tab/>
        <w:t>the same as the interstate-registered foreign lawyer’s right to practise foreign law in the lawyer’s home jurisdiction; and</w:t>
      </w:r>
    </w:p>
    <w:p w14:paraId="5763E233" w14:textId="77777777" w:rsidR="00F553BB" w:rsidRDefault="00F553BB" w:rsidP="00F553BB">
      <w:pPr>
        <w:pStyle w:val="Asubpara"/>
      </w:pPr>
      <w:r>
        <w:tab/>
        <w:t>(ii)</w:t>
      </w:r>
      <w:r>
        <w:tab/>
        <w:t>subject to any condition on the interstate-registered foreign lawyer’s right to practise foreign law in that jurisdiction.</w:t>
      </w:r>
    </w:p>
    <w:p w14:paraId="2DE99C57" w14:textId="77777777" w:rsidR="00F553BB" w:rsidRDefault="00F553BB" w:rsidP="0093704E">
      <w:pPr>
        <w:pStyle w:val="Amain"/>
        <w:keepLines/>
      </w:pPr>
      <w:r>
        <w:lastRenderedPageBreak/>
        <w:tab/>
        <w:t>(3)</w:t>
      </w:r>
      <w:r>
        <w:tab/>
        <w:t>If there is an inconsistency between conditions mentioned in subsection (2) (a) and conditions mentioned in subsection (2) (b), the conditions that are, in the</w:t>
      </w:r>
      <w:r w:rsidRPr="00E84E6D">
        <w:t xml:space="preserve"> relevant council’s</w:t>
      </w:r>
      <w:r>
        <w:t xml:space="preserve"> opinion, more onerous prevail to the extent of the inconsistency.</w:t>
      </w:r>
    </w:p>
    <w:p w14:paraId="761F78F7" w14:textId="77777777" w:rsidR="00F553BB" w:rsidRDefault="00F553BB" w:rsidP="00F553BB">
      <w:pPr>
        <w:pStyle w:val="Amain"/>
      </w:pPr>
      <w:r>
        <w:tab/>
        <w:t>(4)</w:t>
      </w:r>
      <w:r>
        <w:tab/>
        <w:t>An interstate-registered foreign lawyer must not practise foreign law in the ACT in a way not authorised by this Act or in contravention of any condition mentioned in this section.</w:t>
      </w:r>
    </w:p>
    <w:p w14:paraId="307080E3" w14:textId="77777777" w:rsidR="00F553BB" w:rsidRDefault="00F553BB" w:rsidP="00F553BB">
      <w:pPr>
        <w:pStyle w:val="AH5Sec"/>
      </w:pPr>
      <w:bookmarkStart w:id="249" w:name="_Toc213680515"/>
      <w:r w:rsidRPr="00381DEF">
        <w:rPr>
          <w:rStyle w:val="CharSectNo"/>
        </w:rPr>
        <w:t>199</w:t>
      </w:r>
      <w:r>
        <w:tab/>
        <w:t>Additional conditions on practice of interstate-registered foreign lawyers</w:t>
      </w:r>
      <w:bookmarkEnd w:id="249"/>
      <w:r>
        <w:t xml:space="preserve"> </w:t>
      </w:r>
    </w:p>
    <w:p w14:paraId="670D4055" w14:textId="77777777" w:rsidR="00F553BB" w:rsidRDefault="00F553BB" w:rsidP="00F553BB">
      <w:pPr>
        <w:pStyle w:val="Amain"/>
      </w:pPr>
      <w:r>
        <w:tab/>
        <w:t>(1)</w:t>
      </w:r>
      <w:r>
        <w:tab/>
        <w:t>The</w:t>
      </w:r>
      <w:r w:rsidRPr="00E84E6D">
        <w:t xml:space="preserve"> relevant council</w:t>
      </w:r>
      <w:r>
        <w:t xml:space="preserve"> may, by written notice given to an interstate-registered foreign lawyer practising foreign law in the ACT, impose any condition on the interstate-registered foreign lawyer’s practice that it may impose under this Act in relation to a locally-registered foreign lawyer.</w:t>
      </w:r>
    </w:p>
    <w:p w14:paraId="0269DBBE" w14:textId="77777777" w:rsidR="00F553BB" w:rsidRDefault="00F553BB" w:rsidP="00F553BB">
      <w:pPr>
        <w:pStyle w:val="Amain"/>
      </w:pPr>
      <w:r>
        <w:tab/>
        <w:t>(2)</w:t>
      </w:r>
      <w:r>
        <w:tab/>
        <w:t>Also, an interstate-registered foreign lawyer’s right to practise foreign law in the ACT is subject to any condition imposed under the legal profession rules.</w:t>
      </w:r>
    </w:p>
    <w:p w14:paraId="321FB9DA" w14:textId="77777777" w:rsidR="00F553BB" w:rsidRDefault="00F553BB" w:rsidP="00F553BB">
      <w:pPr>
        <w:pStyle w:val="Amain"/>
      </w:pPr>
      <w:r>
        <w:tab/>
        <w:t>(3)</w:t>
      </w:r>
      <w:r>
        <w:tab/>
        <w:t>Conditions imposed under or mentioned in this section must not be more onerous than conditions applying to locally-registered foreign lawyers in the same or similar circumstances.</w:t>
      </w:r>
    </w:p>
    <w:p w14:paraId="0629B206" w14:textId="77777777" w:rsidR="00F553BB" w:rsidRDefault="00F553BB" w:rsidP="00F553BB">
      <w:pPr>
        <w:pStyle w:val="Amain"/>
      </w:pPr>
      <w:r>
        <w:tab/>
        <w:t>(4)</w:t>
      </w:r>
      <w:r>
        <w:tab/>
        <w:t>A notice under this section must include an information notice about the decision to impose a condition.</w:t>
      </w:r>
    </w:p>
    <w:p w14:paraId="089F41C9" w14:textId="77777777" w:rsidR="00F553BB" w:rsidRPr="00381DEF" w:rsidRDefault="00F553BB" w:rsidP="00935FBB">
      <w:pPr>
        <w:pStyle w:val="AH3Div"/>
        <w:keepLines/>
      </w:pPr>
      <w:bookmarkStart w:id="250" w:name="_Toc213680516"/>
      <w:r w:rsidRPr="00381DEF">
        <w:rPr>
          <w:rStyle w:val="CharDivNo"/>
        </w:rPr>
        <w:lastRenderedPageBreak/>
        <w:t>Division 2.7.11</w:t>
      </w:r>
      <w:r>
        <w:tab/>
      </w:r>
      <w:r w:rsidRPr="00381DEF">
        <w:rPr>
          <w:rStyle w:val="CharDivText"/>
        </w:rPr>
        <w:t>Miscellaneous—pt 2.7</w:t>
      </w:r>
      <w:bookmarkEnd w:id="250"/>
    </w:p>
    <w:p w14:paraId="60AB78EF" w14:textId="77777777" w:rsidR="00F553BB" w:rsidRDefault="00F553BB" w:rsidP="00935FBB">
      <w:pPr>
        <w:pStyle w:val="AH5Sec"/>
        <w:keepLines/>
      </w:pPr>
      <w:bookmarkStart w:id="251" w:name="_Toc213680517"/>
      <w:r w:rsidRPr="00381DEF">
        <w:rPr>
          <w:rStyle w:val="CharSectNo"/>
        </w:rPr>
        <w:t>200</w:t>
      </w:r>
      <w:r>
        <w:tab/>
        <w:t>Investigation of applicants and locally-registered foreign lawyers etc</w:t>
      </w:r>
      <w:bookmarkEnd w:id="251"/>
      <w:r>
        <w:t xml:space="preserve"> </w:t>
      </w:r>
    </w:p>
    <w:p w14:paraId="2D4B5C84" w14:textId="77777777" w:rsidR="00F553BB" w:rsidRDefault="00F553BB" w:rsidP="00935FBB">
      <w:pPr>
        <w:pStyle w:val="Amain"/>
        <w:keepNext/>
        <w:keepLines/>
      </w:pPr>
      <w:r>
        <w:tab/>
        <w:t>(1)</w:t>
      </w:r>
      <w:r>
        <w:tab/>
        <w:t>To help it consider whether or not to grant, renew, amend, suspend or cancel registration under this part, the</w:t>
      </w:r>
      <w:r w:rsidRPr="00E84E6D">
        <w:t xml:space="preserve"> relevant council</w:t>
      </w:r>
      <w:r>
        <w:t xml:space="preserve"> may, by written notice to the applicant or foreign lawyer, require the applicant or lawyer—</w:t>
      </w:r>
    </w:p>
    <w:p w14:paraId="3F28F8D0" w14:textId="77777777" w:rsidR="00F553BB" w:rsidRDefault="00F553BB" w:rsidP="00F553BB">
      <w:pPr>
        <w:pStyle w:val="Apara"/>
      </w:pPr>
      <w:r>
        <w:tab/>
        <w:t>(a)</w:t>
      </w:r>
      <w:r>
        <w:tab/>
        <w:t>to give it stated documents or information; or</w:t>
      </w:r>
    </w:p>
    <w:p w14:paraId="21DE1AA2" w14:textId="77777777" w:rsidR="00F553BB" w:rsidRDefault="00F553BB" w:rsidP="00F553BB">
      <w:pPr>
        <w:pStyle w:val="Apara"/>
      </w:pPr>
      <w:r>
        <w:tab/>
        <w:t>(b)</w:t>
      </w:r>
      <w:r>
        <w:tab/>
        <w:t>to cooperate with any inquiries by the</w:t>
      </w:r>
      <w:r w:rsidRPr="00E84E6D">
        <w:t xml:space="preserve"> relevant council</w:t>
      </w:r>
      <w:r>
        <w:t xml:space="preserve"> that it considers appropriate.</w:t>
      </w:r>
    </w:p>
    <w:p w14:paraId="60B06EE0" w14:textId="77777777" w:rsidR="00F553BB" w:rsidRDefault="00F553BB" w:rsidP="00F553BB">
      <w:pPr>
        <w:pStyle w:val="Amain"/>
      </w:pPr>
      <w:r>
        <w:tab/>
        <w:t>(2)</w:t>
      </w:r>
      <w:r>
        <w:tab/>
        <w:t>A person’s failure to comply with a notice under subsection (1) within the reasonable period, and in the reasonable way, (if any) required by the notice is a ground for refusing to grant or renew registration or to amend, suspend, cancel or impose conditions on registration under this part.</w:t>
      </w:r>
    </w:p>
    <w:p w14:paraId="6B9A5FCA" w14:textId="77777777" w:rsidR="00F553BB" w:rsidRDefault="00F553BB" w:rsidP="00F553BB">
      <w:pPr>
        <w:pStyle w:val="Amain"/>
      </w:pPr>
      <w:r>
        <w:tab/>
        <w:t>(3)</w:t>
      </w:r>
      <w:r>
        <w:tab/>
        <w:t>The</w:t>
      </w:r>
      <w:r w:rsidRPr="00E84E6D">
        <w:t xml:space="preserve"> relevant council</w:t>
      </w:r>
      <w:r>
        <w:t xml:space="preserve"> may refer a matter to the Supreme Court for directions.</w:t>
      </w:r>
    </w:p>
    <w:p w14:paraId="1C59AF1D" w14:textId="77777777" w:rsidR="00F553BB" w:rsidRDefault="00F553BB" w:rsidP="00F553BB">
      <w:pPr>
        <w:pStyle w:val="AH5Sec"/>
      </w:pPr>
      <w:bookmarkStart w:id="252" w:name="_Toc213680518"/>
      <w:r w:rsidRPr="00381DEF">
        <w:rPr>
          <w:rStyle w:val="CharSectNo"/>
        </w:rPr>
        <w:t>201</w:t>
      </w:r>
      <w:r>
        <w:tab/>
        <w:t>Register of locally-registered foreign lawyers</w:t>
      </w:r>
      <w:bookmarkEnd w:id="252"/>
      <w:r>
        <w:t xml:space="preserve"> </w:t>
      </w:r>
    </w:p>
    <w:p w14:paraId="379FA036" w14:textId="77777777" w:rsidR="00F553BB" w:rsidRDefault="00F553BB" w:rsidP="00F553BB">
      <w:pPr>
        <w:pStyle w:val="Amain"/>
      </w:pPr>
      <w:r>
        <w:tab/>
        <w:t>(1)</w:t>
      </w:r>
      <w:r>
        <w:tab/>
        <w:t xml:space="preserve">The </w:t>
      </w:r>
      <w:r w:rsidRPr="00E84E6D">
        <w:t>relevant council</w:t>
      </w:r>
      <w:r>
        <w:t xml:space="preserve"> must keep a register of the names of locally-registered foreign lawyers.</w:t>
      </w:r>
    </w:p>
    <w:p w14:paraId="01D205B2" w14:textId="77777777" w:rsidR="00F553BB" w:rsidRDefault="00F553BB" w:rsidP="00F553BB">
      <w:pPr>
        <w:pStyle w:val="Amain"/>
      </w:pPr>
      <w:r>
        <w:tab/>
        <w:t>(2)</w:t>
      </w:r>
      <w:r>
        <w:tab/>
        <w:t>The register must—</w:t>
      </w:r>
    </w:p>
    <w:p w14:paraId="71313B7A" w14:textId="77777777" w:rsidR="00F553BB" w:rsidRDefault="00F553BB" w:rsidP="00F553BB">
      <w:pPr>
        <w:pStyle w:val="Apara"/>
      </w:pPr>
      <w:r>
        <w:tab/>
        <w:t>(a)</w:t>
      </w:r>
      <w:r>
        <w:tab/>
        <w:t>state the conditions (if any) imposed on a foreign lawyer’s registration; and</w:t>
      </w:r>
    </w:p>
    <w:p w14:paraId="08C3B1E9" w14:textId="77777777" w:rsidR="00F553BB" w:rsidRDefault="00F553BB" w:rsidP="00F553BB">
      <w:pPr>
        <w:pStyle w:val="Apara"/>
      </w:pPr>
      <w:r>
        <w:tab/>
        <w:t>(b)</w:t>
      </w:r>
      <w:r>
        <w:tab/>
        <w:t>include other particulars prescribed by regulation.</w:t>
      </w:r>
    </w:p>
    <w:p w14:paraId="568CE221" w14:textId="77777777" w:rsidR="00F553BB" w:rsidRDefault="00F553BB" w:rsidP="00F553BB">
      <w:pPr>
        <w:pStyle w:val="Amain"/>
      </w:pPr>
      <w:r>
        <w:tab/>
        <w:t>(3)</w:t>
      </w:r>
      <w:r>
        <w:tab/>
        <w:t>The register may be kept in the way the</w:t>
      </w:r>
      <w:r w:rsidRPr="00E84E6D">
        <w:t xml:space="preserve"> relevant council</w:t>
      </w:r>
      <w:r>
        <w:t xml:space="preserve"> decides.</w:t>
      </w:r>
    </w:p>
    <w:p w14:paraId="75CBE573" w14:textId="77777777" w:rsidR="00F553BB" w:rsidRDefault="00F553BB" w:rsidP="00F553BB">
      <w:pPr>
        <w:pStyle w:val="Amain"/>
      </w:pPr>
      <w:r>
        <w:tab/>
        <w:t>(4)</w:t>
      </w:r>
      <w:r>
        <w:tab/>
        <w:t xml:space="preserve">The register must be available for inspection, without charge, at the </w:t>
      </w:r>
      <w:r w:rsidRPr="00E84E6D">
        <w:t xml:space="preserve">relevant council’s </w:t>
      </w:r>
      <w:r>
        <w:t>office during normal business hours.</w:t>
      </w:r>
    </w:p>
    <w:p w14:paraId="2A2E6856" w14:textId="77777777" w:rsidR="00F553BB" w:rsidRDefault="00F553BB" w:rsidP="00F553BB">
      <w:pPr>
        <w:pStyle w:val="AH5Sec"/>
      </w:pPr>
      <w:bookmarkStart w:id="253" w:name="_Toc213680519"/>
      <w:r w:rsidRPr="00381DEF">
        <w:rPr>
          <w:rStyle w:val="CharSectNo"/>
        </w:rPr>
        <w:lastRenderedPageBreak/>
        <w:t>202</w:t>
      </w:r>
      <w:r>
        <w:tab/>
        <w:t>Publication of information about locally-registered foreign lawyers</w:t>
      </w:r>
      <w:bookmarkEnd w:id="253"/>
      <w:r>
        <w:t xml:space="preserve"> </w:t>
      </w:r>
    </w:p>
    <w:p w14:paraId="516572F3" w14:textId="77777777" w:rsidR="00F553BB" w:rsidRDefault="00F553BB" w:rsidP="00F553BB">
      <w:pPr>
        <w:pStyle w:val="Amainreturn"/>
        <w:rPr>
          <w:bCs/>
          <w:spacing w:val="-5"/>
        </w:rPr>
      </w:pPr>
      <w:r>
        <w:t>The</w:t>
      </w:r>
      <w:r w:rsidRPr="00E84E6D">
        <w:t xml:space="preserve"> relevant council </w:t>
      </w:r>
      <w:r>
        <w:t>may publish, in circumstances that it considers appropriate, the names of people registered by it as foreign lawyers under this part and any relevant particulars about them.</w:t>
      </w:r>
    </w:p>
    <w:p w14:paraId="3BF7A799" w14:textId="77777777" w:rsidR="00F553BB" w:rsidRDefault="00F553BB" w:rsidP="00F553BB">
      <w:pPr>
        <w:pStyle w:val="AH5Sec"/>
      </w:pPr>
      <w:bookmarkStart w:id="254" w:name="_Toc213680520"/>
      <w:r w:rsidRPr="00381DEF">
        <w:rPr>
          <w:rStyle w:val="CharSectNo"/>
        </w:rPr>
        <w:t>203</w:t>
      </w:r>
      <w:r>
        <w:tab/>
        <w:t>Supreme Court orders about conditions—Australian</w:t>
      </w:r>
      <w:r>
        <w:noBreakHyphen/>
        <w:t>registered foreign lawyers</w:t>
      </w:r>
      <w:bookmarkEnd w:id="254"/>
      <w:r>
        <w:t xml:space="preserve"> </w:t>
      </w:r>
    </w:p>
    <w:p w14:paraId="26E571D3" w14:textId="77777777" w:rsidR="00F553BB" w:rsidRDefault="00F553BB" w:rsidP="00F553BB">
      <w:pPr>
        <w:pStyle w:val="Amain"/>
      </w:pPr>
      <w:r>
        <w:tab/>
        <w:t>(1)</w:t>
      </w:r>
      <w:r>
        <w:tab/>
        <w:t>The</w:t>
      </w:r>
      <w:r w:rsidRPr="00E84E6D">
        <w:t xml:space="preserve"> relevant council</w:t>
      </w:r>
      <w:r>
        <w:t xml:space="preserve"> may apply to the Supreme Court for an order that an Australian-registered foreign lawyer not contravene a condition imposed under this part.</w:t>
      </w:r>
    </w:p>
    <w:p w14:paraId="4B4C6BF1" w14:textId="77777777" w:rsidR="00F553BB" w:rsidRDefault="00F553BB" w:rsidP="00F553BB">
      <w:pPr>
        <w:pStyle w:val="Amain"/>
      </w:pPr>
      <w:r>
        <w:tab/>
        <w:t>(2)</w:t>
      </w:r>
      <w:r>
        <w:tab/>
        <w:t>The Supreme Court may make any order it considers appropriate on the application.</w:t>
      </w:r>
    </w:p>
    <w:p w14:paraId="4DD5D08B" w14:textId="77777777" w:rsidR="00F553BB" w:rsidRDefault="00F553BB" w:rsidP="00F553BB">
      <w:pPr>
        <w:pStyle w:val="AH5Sec"/>
      </w:pPr>
      <w:bookmarkStart w:id="255" w:name="_Toc213680521"/>
      <w:r w:rsidRPr="00381DEF">
        <w:rPr>
          <w:rStyle w:val="CharSectNo"/>
        </w:rPr>
        <w:t>204</w:t>
      </w:r>
      <w:r>
        <w:tab/>
        <w:t>Exemption of Australian</w:t>
      </w:r>
      <w:r>
        <w:noBreakHyphen/>
        <w:t xml:space="preserve">registered foreign lawyers by </w:t>
      </w:r>
      <w:r w:rsidRPr="00E84E6D">
        <w:t>relevant council</w:t>
      </w:r>
      <w:bookmarkEnd w:id="255"/>
      <w:r w:rsidRPr="00E84E6D">
        <w:t xml:space="preserve"> </w:t>
      </w:r>
    </w:p>
    <w:p w14:paraId="1EAE5617" w14:textId="77777777" w:rsidR="00F553BB" w:rsidRDefault="00F553BB" w:rsidP="00F553BB">
      <w:pPr>
        <w:pStyle w:val="Amain"/>
        <w:keepNext/>
      </w:pPr>
      <w:r>
        <w:tab/>
        <w:t>(1)</w:t>
      </w:r>
      <w:r>
        <w:tab/>
        <w:t>The</w:t>
      </w:r>
      <w:r w:rsidRPr="00E84E6D">
        <w:t xml:space="preserve"> relevant council</w:t>
      </w:r>
      <w:r>
        <w:t xml:space="preserve"> may exempt an Australian-registered foreign lawyer from complying with a stated provision of this Act that would otherwise apply to the foreign lawyer.</w:t>
      </w:r>
    </w:p>
    <w:p w14:paraId="212971EC"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E041BBD" w14:textId="77777777" w:rsidR="00F553BB" w:rsidRDefault="00F553BB" w:rsidP="00F553BB">
      <w:pPr>
        <w:pStyle w:val="Amain"/>
      </w:pPr>
      <w:r>
        <w:tab/>
        <w:t>(2)</w:t>
      </w:r>
      <w:r>
        <w:tab/>
        <w:t>An exemption may be given unconditionally or subject to conditions stated in writing.</w:t>
      </w:r>
    </w:p>
    <w:p w14:paraId="0EA8F38F" w14:textId="77777777" w:rsidR="00F553BB" w:rsidRDefault="00F553BB" w:rsidP="00F553BB">
      <w:pPr>
        <w:pStyle w:val="Amain"/>
      </w:pPr>
      <w:r>
        <w:tab/>
        <w:t>(3)</w:t>
      </w:r>
      <w:r>
        <w:tab/>
        <w:t>The</w:t>
      </w:r>
      <w:r w:rsidRPr="00E84E6D">
        <w:t xml:space="preserve"> relevant council</w:t>
      </w:r>
      <w:r>
        <w:t xml:space="preserve"> may amend or revoke any conditions imposed under this section or impose new conditions.</w:t>
      </w:r>
    </w:p>
    <w:p w14:paraId="02947CE2" w14:textId="77777777" w:rsidR="00F553BB" w:rsidRDefault="00F553BB" w:rsidP="00F553BB">
      <w:pPr>
        <w:pStyle w:val="AH5Sec"/>
      </w:pPr>
      <w:bookmarkStart w:id="256" w:name="_Toc213680522"/>
      <w:r w:rsidRPr="00381DEF">
        <w:rPr>
          <w:rStyle w:val="CharSectNo"/>
        </w:rPr>
        <w:t>205</w:t>
      </w:r>
      <w:r>
        <w:tab/>
        <w:t>Membership of professional association by Australian</w:t>
      </w:r>
      <w:r>
        <w:noBreakHyphen/>
        <w:t>registered foreign lawyers</w:t>
      </w:r>
      <w:bookmarkEnd w:id="256"/>
      <w:r>
        <w:t xml:space="preserve"> </w:t>
      </w:r>
    </w:p>
    <w:p w14:paraId="1587ABF7" w14:textId="77777777" w:rsidR="00F553BB" w:rsidRDefault="00F553BB" w:rsidP="00F553BB">
      <w:pPr>
        <w:pStyle w:val="Amainreturn"/>
        <w:rPr>
          <w:b/>
          <w:spacing w:val="-5"/>
          <w:sz w:val="23"/>
        </w:rPr>
      </w:pPr>
      <w:r>
        <w:t>An Australian-registered foreign lawyer is not required to join (but may, if eligible, join) any professional association.</w:t>
      </w:r>
    </w:p>
    <w:p w14:paraId="10DCEF9D" w14:textId="77777777" w:rsidR="00F553BB" w:rsidRDefault="00F553BB" w:rsidP="00F553BB">
      <w:pPr>
        <w:pStyle w:val="AH5Sec"/>
      </w:pPr>
      <w:bookmarkStart w:id="257" w:name="_Toc213680523"/>
      <w:r w:rsidRPr="00381DEF">
        <w:rPr>
          <w:rStyle w:val="CharSectNo"/>
        </w:rPr>
        <w:lastRenderedPageBreak/>
        <w:t>206</w:t>
      </w:r>
      <w:r>
        <w:tab/>
        <w:t>Determination of fees by</w:t>
      </w:r>
      <w:r w:rsidRPr="00E84E6D">
        <w:t xml:space="preserve"> relevant council</w:t>
      </w:r>
      <w:bookmarkEnd w:id="257"/>
    </w:p>
    <w:p w14:paraId="06E10C17" w14:textId="77777777" w:rsidR="00F553BB" w:rsidRDefault="00F553BB" w:rsidP="00F553BB">
      <w:pPr>
        <w:pStyle w:val="Amain"/>
      </w:pPr>
      <w:r>
        <w:tab/>
        <w:t>(1)</w:t>
      </w:r>
      <w:r>
        <w:tab/>
        <w:t>The</w:t>
      </w:r>
      <w:r w:rsidRPr="00E84E6D">
        <w:t xml:space="preserve"> relevant council</w:t>
      </w:r>
      <w:r>
        <w:t xml:space="preserve"> may determine fees for this Act in relation to applications for grant or renewal of registration as a foreign lawyer.</w:t>
      </w:r>
    </w:p>
    <w:p w14:paraId="02998EB9" w14:textId="77777777" w:rsidR="00F553BB" w:rsidRDefault="00F553BB" w:rsidP="00F553BB">
      <w:pPr>
        <w:pStyle w:val="Amain"/>
      </w:pPr>
      <w:r>
        <w:tab/>
        <w:t>(2)</w:t>
      </w:r>
      <w:r>
        <w:tab/>
        <w:t>The fees determined for the grant or renewal of registration as a foreign lawyer must not be greater than the maximum fees for the grant or renewal of an unrestricted practising certificate.</w:t>
      </w:r>
    </w:p>
    <w:p w14:paraId="580503CE" w14:textId="77777777" w:rsidR="00F553BB" w:rsidRDefault="00F553BB" w:rsidP="00F553BB">
      <w:pPr>
        <w:pStyle w:val="Amain"/>
        <w:keepNext/>
      </w:pPr>
      <w:r>
        <w:tab/>
        <w:t>(3)</w:t>
      </w:r>
      <w:r>
        <w:tab/>
        <w:t>The</w:t>
      </w:r>
      <w:r w:rsidRPr="00E84E6D">
        <w:t xml:space="preserve"> relevant council</w:t>
      </w:r>
      <w:r>
        <w:t xml:space="preserve"> may also require the applicant to pay any reasonable costs and expenses incurred by the body in considering the application, including (for example) costs and expenses of making inquiries and obtaining information or documents about whether the applicant meets the criteria for registration.</w:t>
      </w:r>
    </w:p>
    <w:p w14:paraId="067026A5" w14:textId="77777777" w:rsidR="00F553BB" w:rsidRDefault="00F553BB" w:rsidP="00F553BB">
      <w:pPr>
        <w:pStyle w:val="Amain"/>
      </w:pPr>
      <w:r>
        <w:tab/>
        <w:t>(4)</w:t>
      </w:r>
      <w:r>
        <w:tab/>
        <w:t>The fees and costs must not include any component for compulsory membership of any professional association.</w:t>
      </w:r>
    </w:p>
    <w:p w14:paraId="17872C5C" w14:textId="77777777" w:rsidR="00F553BB" w:rsidRDefault="00F553BB" w:rsidP="00D3682F">
      <w:pPr>
        <w:pStyle w:val="Amain"/>
      </w:pPr>
      <w:r>
        <w:tab/>
        <w:t>(5)</w:t>
      </w:r>
      <w:r>
        <w:tab/>
        <w:t>A determination under this section is a disallowable instrument.</w:t>
      </w:r>
    </w:p>
    <w:p w14:paraId="588303EF" w14:textId="77777777" w:rsidR="00F553BB" w:rsidRDefault="00F553BB" w:rsidP="00F553BB">
      <w:pPr>
        <w:pStyle w:val="AH5Sec"/>
        <w:rPr>
          <w:spacing w:val="-5"/>
        </w:rPr>
      </w:pPr>
      <w:bookmarkStart w:id="258" w:name="_Toc213680524"/>
      <w:r w:rsidRPr="00381DEF">
        <w:rPr>
          <w:rStyle w:val="CharSectNo"/>
        </w:rPr>
        <w:t>207</w:t>
      </w:r>
      <w:r>
        <w:rPr>
          <w:spacing w:val="-5"/>
        </w:rPr>
        <w:tab/>
        <w:t>Appeals or reviews</w:t>
      </w:r>
      <w:bookmarkEnd w:id="258"/>
      <w:r>
        <w:rPr>
          <w:spacing w:val="-5"/>
        </w:rPr>
        <w:t xml:space="preserve"> </w:t>
      </w:r>
    </w:p>
    <w:p w14:paraId="353AC4F6" w14:textId="77777777" w:rsidR="00F553BB" w:rsidRDefault="00F553BB" w:rsidP="00F553BB">
      <w:pPr>
        <w:pStyle w:val="Amain"/>
        <w:keepNext/>
      </w:pPr>
      <w:r>
        <w:tab/>
        <w:t>(1)</w:t>
      </w:r>
      <w:r>
        <w:tab/>
        <w:t>A person may appeal to the Supreme Court against—</w:t>
      </w:r>
    </w:p>
    <w:p w14:paraId="2AA2E2BE" w14:textId="77777777" w:rsidR="00F553BB" w:rsidRDefault="00F553BB" w:rsidP="00F553BB">
      <w:pPr>
        <w:pStyle w:val="Apara"/>
      </w:pPr>
      <w:r>
        <w:tab/>
        <w:t>(a)</w:t>
      </w:r>
      <w:r>
        <w:tab/>
        <w:t>a decision of the</w:t>
      </w:r>
      <w:r w:rsidRPr="00E84E6D">
        <w:t xml:space="preserve"> relevant council</w:t>
      </w:r>
      <w:r>
        <w:t xml:space="preserve"> to refuse to grant or renew registration of an overseas-registered foreign lawyer as a foreign lawyer under this Act; or</w:t>
      </w:r>
    </w:p>
    <w:p w14:paraId="45E1508A" w14:textId="77777777" w:rsidR="00F553BB" w:rsidRDefault="00F553BB" w:rsidP="00F553BB">
      <w:pPr>
        <w:pStyle w:val="Apara"/>
      </w:pPr>
      <w:r>
        <w:tab/>
        <w:t>(b)</w:t>
      </w:r>
      <w:r>
        <w:tab/>
        <w:t>a decision of the</w:t>
      </w:r>
      <w:r w:rsidRPr="00E84E6D">
        <w:t xml:space="preserve"> relevant council</w:t>
      </w:r>
      <w:r>
        <w:t xml:space="preserve"> to amend, suspend or cancel a person’s registration as a foreign lawyer under this Act; or</w:t>
      </w:r>
    </w:p>
    <w:p w14:paraId="6FDB9CD7" w14:textId="77777777" w:rsidR="00F553BB" w:rsidRDefault="00F553BB" w:rsidP="00F553BB">
      <w:pPr>
        <w:pStyle w:val="Apara"/>
      </w:pPr>
      <w:r>
        <w:tab/>
        <w:t>(c)</w:t>
      </w:r>
      <w:r>
        <w:tab/>
        <w:t>a decision of the</w:t>
      </w:r>
      <w:r w:rsidRPr="00E84E6D">
        <w:t xml:space="preserve"> relevant council</w:t>
      </w:r>
      <w:r>
        <w:t xml:space="preserve"> under section 192 (Conditions on local registration generally) to impose a condition on, or amend or revoke a condition on registration as a foreign lawyer under this Act; or </w:t>
      </w:r>
    </w:p>
    <w:p w14:paraId="571CD4B9" w14:textId="77777777" w:rsidR="00F553BB" w:rsidRDefault="00F553BB" w:rsidP="00F553BB">
      <w:pPr>
        <w:pStyle w:val="Apara"/>
      </w:pPr>
      <w:r>
        <w:tab/>
        <w:t>(d)</w:t>
      </w:r>
      <w:r>
        <w:tab/>
        <w:t>a decision of the</w:t>
      </w:r>
      <w:r w:rsidRPr="00E84E6D">
        <w:t xml:space="preserve"> relevant council</w:t>
      </w:r>
      <w:r>
        <w:t xml:space="preserve"> under section 199 (Additional conditions on practice of interstate-registered foreign lawyers) to impose a condition on the interstate-registered foreign lawyer’s practice.</w:t>
      </w:r>
    </w:p>
    <w:p w14:paraId="08199759" w14:textId="77777777" w:rsidR="00F553BB" w:rsidRDefault="00F553BB" w:rsidP="00F553BB">
      <w:pPr>
        <w:pStyle w:val="Amain"/>
      </w:pPr>
      <w:r>
        <w:lastRenderedPageBreak/>
        <w:tab/>
        <w:t>(2)</w:t>
      </w:r>
      <w:r>
        <w:tab/>
        <w:t>The</w:t>
      </w:r>
      <w:r w:rsidRPr="00E84E6D">
        <w:t xml:space="preserve"> relevant council</w:t>
      </w:r>
      <w:r>
        <w:t xml:space="preserve"> may appear as a party to the appeal.</w:t>
      </w:r>
    </w:p>
    <w:p w14:paraId="58CFF883" w14:textId="286938D7" w:rsidR="00F553BB" w:rsidRDefault="00F553BB" w:rsidP="00F553BB">
      <w:pPr>
        <w:pStyle w:val="aNote"/>
      </w:pPr>
      <w:r w:rsidRPr="00F61097">
        <w:rPr>
          <w:rStyle w:val="charItals"/>
        </w:rPr>
        <w:t>Note</w:t>
      </w:r>
      <w:r w:rsidRPr="00F61097">
        <w:rPr>
          <w:rStyle w:val="charItals"/>
        </w:rPr>
        <w:tab/>
      </w:r>
      <w:r>
        <w:t xml:space="preserve">See the </w:t>
      </w:r>
      <w:hyperlink r:id="rId90" w:tooltip="SL2006-29" w:history="1">
        <w:r w:rsidRPr="00F61097">
          <w:rPr>
            <w:rStyle w:val="charCitHyperlinkItal"/>
          </w:rPr>
          <w:t>Court Procedures Rules 2006</w:t>
        </w:r>
      </w:hyperlink>
      <w:r>
        <w:t>, r 5052 (Appeals to Supreme Court—general powers) and r 5103 (Appeals to Supreme Court—time for filing notice of appeal).</w:t>
      </w:r>
    </w:p>
    <w:p w14:paraId="3D7DA8DC" w14:textId="77777777" w:rsidR="00F553BB" w:rsidRDefault="00F553BB" w:rsidP="00F553BB">
      <w:pPr>
        <w:pStyle w:val="PageBreak"/>
      </w:pPr>
      <w:r>
        <w:br w:type="page"/>
      </w:r>
    </w:p>
    <w:p w14:paraId="18C3CFA6" w14:textId="77777777" w:rsidR="00F553BB" w:rsidRPr="00381DEF" w:rsidRDefault="00F553BB" w:rsidP="00F553BB">
      <w:pPr>
        <w:pStyle w:val="AH2Part"/>
      </w:pPr>
      <w:bookmarkStart w:id="259" w:name="_Toc213680525"/>
      <w:r w:rsidRPr="00381DEF">
        <w:rPr>
          <w:rStyle w:val="CharPartNo"/>
        </w:rPr>
        <w:lastRenderedPageBreak/>
        <w:t>Part 2.8</w:t>
      </w:r>
      <w:r>
        <w:tab/>
      </w:r>
      <w:r w:rsidRPr="00381DEF">
        <w:rPr>
          <w:rStyle w:val="CharPartText"/>
        </w:rPr>
        <w:t>Community legal centres</w:t>
      </w:r>
      <w:bookmarkEnd w:id="259"/>
    </w:p>
    <w:p w14:paraId="2B01D0F9" w14:textId="77777777" w:rsidR="00F553BB" w:rsidRDefault="00F553BB" w:rsidP="00F553BB">
      <w:pPr>
        <w:pStyle w:val="Placeholder"/>
      </w:pPr>
      <w:r>
        <w:rPr>
          <w:rStyle w:val="CharDivNo"/>
        </w:rPr>
        <w:t xml:space="preserve">  </w:t>
      </w:r>
      <w:r>
        <w:rPr>
          <w:rStyle w:val="CharDivText"/>
        </w:rPr>
        <w:t xml:space="preserve">  </w:t>
      </w:r>
    </w:p>
    <w:p w14:paraId="7FBAA6BC" w14:textId="77777777" w:rsidR="00F553BB" w:rsidRDefault="00F553BB" w:rsidP="00F553BB">
      <w:pPr>
        <w:pStyle w:val="AH5Sec"/>
      </w:pPr>
      <w:bookmarkStart w:id="260" w:name="_Toc213680526"/>
      <w:r w:rsidRPr="00381DEF">
        <w:rPr>
          <w:rStyle w:val="CharSectNo"/>
        </w:rPr>
        <w:t>208</w:t>
      </w:r>
      <w:r>
        <w:tab/>
        <w:t xml:space="preserve">What is a </w:t>
      </w:r>
      <w:r w:rsidRPr="00F61097">
        <w:rPr>
          <w:rStyle w:val="charItals"/>
        </w:rPr>
        <w:t>complying</w:t>
      </w:r>
      <w:r>
        <w:t xml:space="preserve"> </w:t>
      </w:r>
      <w:r w:rsidRPr="00F61097">
        <w:rPr>
          <w:rStyle w:val="charItals"/>
        </w:rPr>
        <w:t>community legal centre</w:t>
      </w:r>
      <w:r>
        <w:t>?</w:t>
      </w:r>
      <w:bookmarkEnd w:id="260"/>
    </w:p>
    <w:p w14:paraId="369B8909" w14:textId="77777777" w:rsidR="00F553BB" w:rsidRDefault="00F553BB" w:rsidP="00F553BB">
      <w:pPr>
        <w:pStyle w:val="Amain"/>
      </w:pPr>
      <w:r>
        <w:tab/>
        <w:t>(1)</w:t>
      </w:r>
      <w:r>
        <w:tab/>
        <w:t xml:space="preserve">For this Act, an entity is a </w:t>
      </w:r>
      <w:r>
        <w:rPr>
          <w:rStyle w:val="charBoldItals"/>
        </w:rPr>
        <w:t>complying</w:t>
      </w:r>
      <w:r w:rsidRPr="00F61097">
        <w:t xml:space="preserve"> </w:t>
      </w:r>
      <w:r>
        <w:rPr>
          <w:rStyle w:val="charBoldItals"/>
        </w:rPr>
        <w:t>community legal centre</w:t>
      </w:r>
      <w:r>
        <w:t xml:space="preserve"> if—</w:t>
      </w:r>
    </w:p>
    <w:p w14:paraId="07E4F929" w14:textId="77777777" w:rsidR="00F553BB" w:rsidRDefault="00F553BB" w:rsidP="00F553BB">
      <w:pPr>
        <w:pStyle w:val="Apara"/>
      </w:pPr>
      <w:r>
        <w:tab/>
        <w:t>(a)</w:t>
      </w:r>
      <w:r>
        <w:tab/>
        <w:t>it is held out, or holds itself out, as being a community legal centre (however described); and</w:t>
      </w:r>
    </w:p>
    <w:p w14:paraId="76375A08" w14:textId="77777777" w:rsidR="00F553BB" w:rsidRDefault="00F553BB" w:rsidP="00F553BB">
      <w:pPr>
        <w:pStyle w:val="Apara"/>
      </w:pPr>
      <w:r>
        <w:tab/>
        <w:t>(b)</w:t>
      </w:r>
      <w:r>
        <w:tab/>
        <w:t>it provides legal services—</w:t>
      </w:r>
    </w:p>
    <w:p w14:paraId="4485D154" w14:textId="77777777" w:rsidR="00F553BB" w:rsidRDefault="00F553BB" w:rsidP="00F553BB">
      <w:pPr>
        <w:pStyle w:val="Asubpara"/>
      </w:pPr>
      <w:r>
        <w:tab/>
        <w:t>(i)</w:t>
      </w:r>
      <w:r>
        <w:tab/>
        <w:t>that are directed generally to people or entities that lack the financial means to obtain privately funded legal services or whose cases are expected to raise issues of public interest or are of general concern to disadvantaged groups in the community; and</w:t>
      </w:r>
    </w:p>
    <w:p w14:paraId="5CBC570F" w14:textId="77777777" w:rsidR="00F553BB" w:rsidRDefault="00F553BB" w:rsidP="00F553BB">
      <w:pPr>
        <w:pStyle w:val="Asubpara"/>
      </w:pPr>
      <w:r>
        <w:tab/>
        <w:t>(ii)</w:t>
      </w:r>
      <w:r>
        <w:tab/>
        <w:t>that are made available to people or entities that have a special need arising from their location or the nature of the legal matter to be addressed or have a significant physical or social disability; and</w:t>
      </w:r>
    </w:p>
    <w:p w14:paraId="4064C898" w14:textId="77777777" w:rsidR="00F553BB" w:rsidRDefault="00F553BB" w:rsidP="00F553BB">
      <w:pPr>
        <w:pStyle w:val="Asubpara"/>
      </w:pPr>
      <w:r>
        <w:tab/>
        <w:t>(iii)</w:t>
      </w:r>
      <w:r>
        <w:tab/>
        <w:t>that are not intended, or likely, to be provided at a profit to the entity and the income (if any) from which cannot or will not be distributed to any member or employee of the entity otherwise than by way of reasonable remuneration under a contract of service or for services; and</w:t>
      </w:r>
    </w:p>
    <w:p w14:paraId="75704981" w14:textId="77777777" w:rsidR="00F553BB" w:rsidRDefault="00F553BB" w:rsidP="00F553BB">
      <w:pPr>
        <w:pStyle w:val="Asubpara"/>
      </w:pPr>
      <w:r>
        <w:tab/>
        <w:t>(iv)</w:t>
      </w:r>
      <w:r>
        <w:tab/>
        <w:t>that are funded or expected to be funded to a significant level by donations or by grants from government, charitable entities or other entities; and</w:t>
      </w:r>
    </w:p>
    <w:p w14:paraId="6FC0D558" w14:textId="77777777" w:rsidR="00F553BB" w:rsidRDefault="00F553BB" w:rsidP="00F553BB">
      <w:pPr>
        <w:pStyle w:val="Apara"/>
        <w:keepNext/>
        <w:keepLines/>
        <w:ind w:left="1599" w:hanging="1599"/>
      </w:pPr>
      <w:r>
        <w:tab/>
        <w:t>(c)</w:t>
      </w:r>
      <w:r>
        <w:tab/>
        <w:t>at least 1 of the people employed or otherwise used by the entity and who is generally responsible for provision of the legal services by the entity is an Australian legal practitioner who—</w:t>
      </w:r>
    </w:p>
    <w:p w14:paraId="53C577FF" w14:textId="77777777" w:rsidR="00F553BB" w:rsidRDefault="00F553BB" w:rsidP="00F553BB">
      <w:pPr>
        <w:pStyle w:val="Asubpara"/>
      </w:pPr>
      <w:r>
        <w:tab/>
        <w:t>(i)</w:t>
      </w:r>
      <w:r>
        <w:tab/>
        <w:t>holds an unrestricted practising certificate; or</w:t>
      </w:r>
    </w:p>
    <w:p w14:paraId="5999422F" w14:textId="77777777" w:rsidR="00F553BB" w:rsidRDefault="00F553BB" w:rsidP="00F553BB">
      <w:pPr>
        <w:pStyle w:val="Asubpara"/>
      </w:pPr>
      <w:r>
        <w:tab/>
        <w:t>(ii)</w:t>
      </w:r>
      <w:r>
        <w:tab/>
        <w:t>is authorised by the</w:t>
      </w:r>
      <w:r w:rsidRPr="00E84E6D">
        <w:t xml:space="preserve"> law society council </w:t>
      </w:r>
      <w:r>
        <w:t>for this section.</w:t>
      </w:r>
    </w:p>
    <w:p w14:paraId="678CE907" w14:textId="77777777" w:rsidR="00F553BB" w:rsidRDefault="00F553BB" w:rsidP="00F553BB">
      <w:pPr>
        <w:pStyle w:val="AH5Sec"/>
      </w:pPr>
      <w:bookmarkStart w:id="261" w:name="_Toc213680527"/>
      <w:r w:rsidRPr="00381DEF">
        <w:rPr>
          <w:rStyle w:val="CharSectNo"/>
        </w:rPr>
        <w:lastRenderedPageBreak/>
        <w:t>209</w:t>
      </w:r>
      <w:r>
        <w:tab/>
        <w:t>Provision of legal services etc by complying community centre</w:t>
      </w:r>
      <w:bookmarkEnd w:id="261"/>
    </w:p>
    <w:p w14:paraId="23D49739" w14:textId="77777777" w:rsidR="00F553BB" w:rsidRDefault="00F553BB" w:rsidP="00F553BB">
      <w:pPr>
        <w:pStyle w:val="Amain"/>
      </w:pPr>
      <w:r>
        <w:tab/>
        <w:t>(1)</w:t>
      </w:r>
      <w:r>
        <w:tab/>
        <w:t>A complying community legal centre does not contravene this Act only because—</w:t>
      </w:r>
    </w:p>
    <w:p w14:paraId="2DBA2BD7" w14:textId="77777777" w:rsidR="00F553BB" w:rsidRDefault="00F553BB" w:rsidP="00F553BB">
      <w:pPr>
        <w:pStyle w:val="Apara"/>
      </w:pPr>
      <w:r>
        <w:tab/>
        <w:t>(a)</w:t>
      </w:r>
      <w:r>
        <w:tab/>
        <w:t>it employs, or otherwise uses the services of, Australian legal practitioners to provide legal services to members of the public; or</w:t>
      </w:r>
    </w:p>
    <w:p w14:paraId="5A30B18B" w14:textId="77777777" w:rsidR="00F553BB" w:rsidRDefault="00F553BB" w:rsidP="00F553BB">
      <w:pPr>
        <w:pStyle w:val="Apara"/>
      </w:pPr>
      <w:r>
        <w:tab/>
        <w:t>(b)</w:t>
      </w:r>
      <w:r>
        <w:tab/>
        <w:t>it has a contractual relationship with a member of the public to whom the legal services are provided or receives any fee, gain or reward for providing the legal services; or</w:t>
      </w:r>
    </w:p>
    <w:p w14:paraId="1918048E" w14:textId="77777777" w:rsidR="00F553BB" w:rsidRDefault="00F553BB" w:rsidP="00F553BB">
      <w:pPr>
        <w:pStyle w:val="Apara"/>
      </w:pPr>
      <w:r>
        <w:tab/>
        <w:t>(c)</w:t>
      </w:r>
      <w:r>
        <w:tab/>
        <w:t>it shares with an Australian legal practitioner employed or otherwise used by it to provide the legal services receipts, revenue or other income arising from the business of the centre of a kind usually conducted by an Australian legal practitioner; or</w:t>
      </w:r>
    </w:p>
    <w:p w14:paraId="49737402" w14:textId="77777777" w:rsidR="00F553BB" w:rsidRDefault="00F553BB" w:rsidP="00F553BB">
      <w:pPr>
        <w:pStyle w:val="Apara"/>
      </w:pPr>
      <w:r>
        <w:tab/>
        <w:t>(d)</w:t>
      </w:r>
      <w:r>
        <w:tab/>
        <w:t>it adopts or uses the word ‘legal’ or a name, title or description to which section 18 (Presumptions about taking or using certain names, titles or descriptions) applies (or a related term) in its name or any registered business name under which it provides legal services to members of the public.</w:t>
      </w:r>
    </w:p>
    <w:p w14:paraId="6D3641F2" w14:textId="77777777" w:rsidR="00F553BB" w:rsidRDefault="00F553BB" w:rsidP="00F553BB">
      <w:pPr>
        <w:pStyle w:val="Amain"/>
      </w:pPr>
      <w:r>
        <w:tab/>
        <w:t>(2)</w:t>
      </w:r>
      <w:r>
        <w:tab/>
        <w:t>Subsection (1) has effect despite anything to the contrary in this Act.</w:t>
      </w:r>
    </w:p>
    <w:p w14:paraId="558CDD38" w14:textId="77777777" w:rsidR="00F553BB" w:rsidRDefault="00F553BB" w:rsidP="00F553BB">
      <w:pPr>
        <w:pStyle w:val="Amain"/>
        <w:keepNext/>
      </w:pPr>
      <w:r>
        <w:tab/>
        <w:t>(3)</w:t>
      </w:r>
      <w:r>
        <w:tab/>
        <w:t>A regulation may make provision in relation to—</w:t>
      </w:r>
    </w:p>
    <w:p w14:paraId="180F945F" w14:textId="77777777" w:rsidR="00F553BB" w:rsidRDefault="00F553BB" w:rsidP="00F553BB">
      <w:pPr>
        <w:pStyle w:val="Apara"/>
      </w:pPr>
      <w:r>
        <w:tab/>
        <w:t>(a)</w:t>
      </w:r>
      <w:r>
        <w:tab/>
        <w:t>the application (with any prescribed changes) of a provision of this Act to a complying community legal centre; and</w:t>
      </w:r>
    </w:p>
    <w:p w14:paraId="28BBD0FD" w14:textId="77777777" w:rsidR="00F553BB" w:rsidRDefault="00F553BB" w:rsidP="00F553BB">
      <w:pPr>
        <w:pStyle w:val="Apara"/>
      </w:pPr>
      <w:r>
        <w:tab/>
        <w:t>(b)</w:t>
      </w:r>
      <w:r>
        <w:tab/>
        <w:t>the legal services provided by a complying community legal centre.</w:t>
      </w:r>
    </w:p>
    <w:p w14:paraId="484D3088" w14:textId="77777777" w:rsidR="00F553BB" w:rsidRDefault="00F553BB" w:rsidP="00F553BB">
      <w:pPr>
        <w:pStyle w:val="Amain"/>
      </w:pPr>
      <w:r>
        <w:tab/>
        <w:t>(4)</w:t>
      </w:r>
      <w:r>
        <w:tab/>
        <w:t>A regulation may provide that a breach of a regulation in relation to a complying community legal centre can be unsatisfactory professional conduct or professional misconduct by an Australian legal practitioner responsible for the breach.</w:t>
      </w:r>
    </w:p>
    <w:p w14:paraId="544BBB34" w14:textId="77777777" w:rsidR="00F553BB" w:rsidRDefault="00F553BB" w:rsidP="00F553BB">
      <w:pPr>
        <w:pStyle w:val="Amain"/>
      </w:pPr>
      <w:r>
        <w:lastRenderedPageBreak/>
        <w:tab/>
        <w:t>(5)</w:t>
      </w:r>
      <w:r>
        <w:tab/>
        <w:t>A provision of the legal profession rules that applies to an Australian legal practitioner also applies to an Australian legal practitioner who is an officer or employee of, or whose services are used by, a complying community legal centre, unless the rules otherwise provide.</w:t>
      </w:r>
    </w:p>
    <w:p w14:paraId="7859A602" w14:textId="77777777" w:rsidR="00F553BB" w:rsidRDefault="00F553BB" w:rsidP="00F553BB">
      <w:pPr>
        <w:pStyle w:val="Amain"/>
        <w:keepNext/>
      </w:pPr>
      <w:r>
        <w:tab/>
        <w:t>(6)</w:t>
      </w:r>
      <w:r>
        <w:tab/>
        <w:t>In this section:</w:t>
      </w:r>
    </w:p>
    <w:p w14:paraId="22429F0D" w14:textId="77777777" w:rsidR="00F553BB" w:rsidRDefault="00F553BB" w:rsidP="00F553BB">
      <w:pPr>
        <w:pStyle w:val="aDef"/>
      </w:pPr>
      <w:r>
        <w:rPr>
          <w:rStyle w:val="charBoldItals"/>
        </w:rPr>
        <w:t xml:space="preserve">fee, gain or reward </w:t>
      </w:r>
      <w:r>
        <w:t>means any form of, and any expectation of, a fee, gain or reward.</w:t>
      </w:r>
    </w:p>
    <w:p w14:paraId="70DC872B" w14:textId="77777777" w:rsidR="00F553BB" w:rsidRDefault="00F553BB" w:rsidP="00F553BB">
      <w:pPr>
        <w:pStyle w:val="PageBreak"/>
      </w:pPr>
      <w:r>
        <w:br w:type="page"/>
      </w:r>
    </w:p>
    <w:p w14:paraId="573A6778" w14:textId="77777777" w:rsidR="00F553BB" w:rsidRPr="00381DEF" w:rsidRDefault="00F553BB" w:rsidP="00F553BB">
      <w:pPr>
        <w:pStyle w:val="AH1Chapter"/>
      </w:pPr>
      <w:bookmarkStart w:id="262" w:name="_Toc213680528"/>
      <w:r w:rsidRPr="00381DEF">
        <w:rPr>
          <w:rStyle w:val="CharChapNo"/>
        </w:rPr>
        <w:lastRenderedPageBreak/>
        <w:t>Chapter 3</w:t>
      </w:r>
      <w:r>
        <w:tab/>
      </w:r>
      <w:r w:rsidRPr="00381DEF">
        <w:rPr>
          <w:rStyle w:val="CharChapText"/>
        </w:rPr>
        <w:t>Conduct of legal practice</w:t>
      </w:r>
      <w:bookmarkEnd w:id="262"/>
    </w:p>
    <w:p w14:paraId="76A04154" w14:textId="77777777" w:rsidR="00F553BB" w:rsidRPr="00381DEF" w:rsidRDefault="00F553BB" w:rsidP="00F553BB">
      <w:pPr>
        <w:pStyle w:val="AH2Part"/>
      </w:pPr>
      <w:bookmarkStart w:id="263" w:name="_Toc213680529"/>
      <w:r w:rsidRPr="00381DEF">
        <w:rPr>
          <w:rStyle w:val="CharPartNo"/>
        </w:rPr>
        <w:t>Part 3.1</w:t>
      </w:r>
      <w:r>
        <w:tab/>
      </w:r>
      <w:r w:rsidRPr="00381DEF">
        <w:rPr>
          <w:rStyle w:val="CharPartText"/>
        </w:rPr>
        <w:t>Trust money and trust accounts</w:t>
      </w:r>
      <w:bookmarkEnd w:id="263"/>
    </w:p>
    <w:p w14:paraId="7CF73271" w14:textId="77777777" w:rsidR="00F553BB" w:rsidRPr="00381DEF" w:rsidRDefault="00F553BB" w:rsidP="00F553BB">
      <w:pPr>
        <w:pStyle w:val="AH3Div"/>
      </w:pPr>
      <w:bookmarkStart w:id="264" w:name="_Toc213680530"/>
      <w:r w:rsidRPr="00381DEF">
        <w:rPr>
          <w:rStyle w:val="CharDivNo"/>
        </w:rPr>
        <w:t>Division 3.1.1</w:t>
      </w:r>
      <w:r>
        <w:tab/>
      </w:r>
      <w:r w:rsidRPr="00381DEF">
        <w:rPr>
          <w:rStyle w:val="CharDivText"/>
        </w:rPr>
        <w:t>Preliminary—pt 3.1</w:t>
      </w:r>
      <w:bookmarkEnd w:id="264"/>
    </w:p>
    <w:p w14:paraId="32570DDD" w14:textId="77777777" w:rsidR="00F553BB" w:rsidRDefault="00F553BB" w:rsidP="00F553BB">
      <w:pPr>
        <w:pStyle w:val="AH5Sec"/>
      </w:pPr>
      <w:bookmarkStart w:id="265" w:name="_Toc213680531"/>
      <w:r w:rsidRPr="00381DEF">
        <w:rPr>
          <w:rStyle w:val="CharSectNo"/>
        </w:rPr>
        <w:t>210</w:t>
      </w:r>
      <w:r>
        <w:tab/>
        <w:t>Definitions—pt 3.1</w:t>
      </w:r>
      <w:bookmarkEnd w:id="265"/>
      <w:r>
        <w:t xml:space="preserve"> </w:t>
      </w:r>
    </w:p>
    <w:p w14:paraId="50BBB804" w14:textId="77777777" w:rsidR="00F553BB" w:rsidRDefault="00F553BB" w:rsidP="00F553BB">
      <w:pPr>
        <w:pStyle w:val="Amain"/>
        <w:keepNext/>
      </w:pPr>
      <w:r>
        <w:tab/>
        <w:t>(1)</w:t>
      </w:r>
      <w:r>
        <w:tab/>
        <w:t>In this Act:</w:t>
      </w:r>
    </w:p>
    <w:p w14:paraId="4C8F5E66" w14:textId="77777777" w:rsidR="00F553BB" w:rsidRDefault="00F553BB" w:rsidP="00F553BB">
      <w:pPr>
        <w:pStyle w:val="aDef"/>
        <w:keepNext/>
      </w:pPr>
      <w:r>
        <w:rPr>
          <w:rStyle w:val="charBoldItals"/>
        </w:rPr>
        <w:t>controlled money</w:t>
      </w:r>
      <w:r>
        <w:t xml:space="preserve"> means trust money received or held by a law practice for which the practice has a written direction to deposit the money in an account (other than a general trust account) over which the practice has or will have exclusive control.</w:t>
      </w:r>
    </w:p>
    <w:p w14:paraId="33254CF1" w14:textId="77777777" w:rsidR="00F553BB" w:rsidRDefault="00F553BB" w:rsidP="00F553BB">
      <w:pPr>
        <w:pStyle w:val="aNote"/>
      </w:pPr>
      <w:r>
        <w:rPr>
          <w:rStyle w:val="charItals"/>
        </w:rPr>
        <w:t>Note</w:t>
      </w:r>
      <w:r>
        <w:rPr>
          <w:rStyle w:val="charItals"/>
        </w:rPr>
        <w:tab/>
      </w:r>
      <w:r>
        <w:t>See s 224 (6) (Controlled money), which prevents pooling of controlled money.</w:t>
      </w:r>
    </w:p>
    <w:p w14:paraId="390583E1" w14:textId="77777777" w:rsidR="00F553BB" w:rsidRDefault="00F553BB" w:rsidP="00F553BB">
      <w:pPr>
        <w:pStyle w:val="aDef"/>
      </w:pPr>
      <w:r>
        <w:rPr>
          <w:rStyle w:val="charBoldItals"/>
        </w:rPr>
        <w:t xml:space="preserve">deposit record </w:t>
      </w:r>
      <w:r>
        <w:t xml:space="preserve">includes a deposit slip or duplicate deposit slip. </w:t>
      </w:r>
    </w:p>
    <w:p w14:paraId="23A12FC6" w14:textId="77777777" w:rsidR="00F553BB" w:rsidRDefault="00F553BB" w:rsidP="00F553BB">
      <w:pPr>
        <w:pStyle w:val="aDef"/>
        <w:keepNext/>
      </w:pPr>
      <w:r>
        <w:rPr>
          <w:rStyle w:val="charBoldItals"/>
        </w:rPr>
        <w:t>transit money</w:t>
      </w:r>
      <w:r>
        <w:t xml:space="preserve"> means money received by a law practice subject to instructions to pay or deliver it to a third party, other than an associate of the practice.</w:t>
      </w:r>
    </w:p>
    <w:p w14:paraId="79B27B05" w14:textId="77777777" w:rsidR="00F553BB" w:rsidRDefault="00F553BB" w:rsidP="00F553BB">
      <w:pPr>
        <w:pStyle w:val="aNote"/>
      </w:pPr>
      <w:r>
        <w:rPr>
          <w:rStyle w:val="charItals"/>
        </w:rPr>
        <w:t>Note</w:t>
      </w:r>
      <w:r>
        <w:rPr>
          <w:rStyle w:val="charItals"/>
        </w:rPr>
        <w:tab/>
      </w:r>
      <w:r>
        <w:rPr>
          <w:rStyle w:val="charBoldItals"/>
        </w:rPr>
        <w:t>Trust money</w:t>
      </w:r>
      <w:r>
        <w:t xml:space="preserve"> is defined in the dictionary.</w:t>
      </w:r>
    </w:p>
    <w:p w14:paraId="4F266294" w14:textId="77777777" w:rsidR="00F553BB" w:rsidRDefault="00F553BB" w:rsidP="00F553BB">
      <w:pPr>
        <w:pStyle w:val="Amain"/>
        <w:keepNext/>
      </w:pPr>
      <w:r>
        <w:tab/>
        <w:t>(2)</w:t>
      </w:r>
      <w:r>
        <w:tab/>
        <w:t>In this part:</w:t>
      </w:r>
    </w:p>
    <w:p w14:paraId="0EA0BA09" w14:textId="77777777" w:rsidR="00F553BB" w:rsidRDefault="00F553BB" w:rsidP="00F553BB">
      <w:pPr>
        <w:pStyle w:val="aDef"/>
      </w:pPr>
      <w:r>
        <w:rPr>
          <w:rStyle w:val="charBoldItals"/>
        </w:rPr>
        <w:t>approved ADI</w:t>
      </w:r>
      <w:r>
        <w:t xml:space="preserve"> means an ADI approved under section 250 (Approval of ADIs for pt 3.1) by the</w:t>
      </w:r>
      <w:r w:rsidRPr="00E84E6D">
        <w:t xml:space="preserve"> law society council</w:t>
      </w:r>
      <w:r>
        <w:t>.</w:t>
      </w:r>
    </w:p>
    <w:p w14:paraId="470D9ED2" w14:textId="77777777" w:rsidR="00F553BB" w:rsidRDefault="00F553BB" w:rsidP="00F553BB">
      <w:pPr>
        <w:pStyle w:val="aDef"/>
      </w:pPr>
      <w:r>
        <w:rPr>
          <w:rStyle w:val="charBoldItals"/>
        </w:rPr>
        <w:t>controlled money account</w:t>
      </w:r>
      <w:r>
        <w:t xml:space="preserve"> means an account kept by a law practice with an ADI for the holding of controlled money received by the practice.</w:t>
      </w:r>
    </w:p>
    <w:p w14:paraId="7092B6ED" w14:textId="77777777" w:rsidR="00F553BB" w:rsidRDefault="00F553BB" w:rsidP="00F553BB">
      <w:pPr>
        <w:pStyle w:val="aDef"/>
      </w:pPr>
      <w:r>
        <w:rPr>
          <w:rStyle w:val="charBoldItals"/>
        </w:rPr>
        <w:t>external examination</w:t>
      </w:r>
      <w:r>
        <w:t xml:space="preserve"> means an external examination under subdivision 3.1.3.2 of a law practice’s trust records.</w:t>
      </w:r>
    </w:p>
    <w:p w14:paraId="47809DBB" w14:textId="77777777" w:rsidR="00F553BB" w:rsidRDefault="00F553BB" w:rsidP="00F553BB">
      <w:pPr>
        <w:pStyle w:val="aDef"/>
      </w:pPr>
      <w:r>
        <w:rPr>
          <w:rStyle w:val="charBoldItals"/>
        </w:rPr>
        <w:t>external examiner</w:t>
      </w:r>
      <w:r>
        <w:t xml:space="preserve"> means a person holding an appointment as an external examiner under subdivision 3.1.3.2.</w:t>
      </w:r>
    </w:p>
    <w:p w14:paraId="2C2FDDAF" w14:textId="77777777" w:rsidR="00F553BB" w:rsidRDefault="00F553BB" w:rsidP="00F553BB">
      <w:pPr>
        <w:pStyle w:val="aDef"/>
      </w:pPr>
      <w:r>
        <w:rPr>
          <w:rStyle w:val="charBoldItals"/>
        </w:rPr>
        <w:lastRenderedPageBreak/>
        <w:t>general trust account</w:t>
      </w:r>
      <w:r>
        <w:t xml:space="preserve"> means an account kept by a law practice with an approved ADI for the holding of trust money received by the practice, other than controlled money or transit money.</w:t>
      </w:r>
    </w:p>
    <w:p w14:paraId="435858BE" w14:textId="77777777" w:rsidR="00F553BB" w:rsidRDefault="00F553BB" w:rsidP="00F553BB">
      <w:pPr>
        <w:pStyle w:val="aDef"/>
      </w:pPr>
      <w:r>
        <w:rPr>
          <w:rStyle w:val="charBoldItals"/>
        </w:rPr>
        <w:t>investigation</w:t>
      </w:r>
      <w:r>
        <w:t xml:space="preserve"> means an investigation under subdivision 3.1.3.1 of the affairs of a law practice.</w:t>
      </w:r>
    </w:p>
    <w:p w14:paraId="2F514685" w14:textId="77777777" w:rsidR="00F553BB" w:rsidRDefault="00F553BB" w:rsidP="00F553BB">
      <w:pPr>
        <w:pStyle w:val="aDef"/>
      </w:pPr>
      <w:r>
        <w:rPr>
          <w:rStyle w:val="charBoldItals"/>
        </w:rPr>
        <w:t>investigator</w:t>
      </w:r>
      <w:r>
        <w:t xml:space="preserve"> means a person holding an appointment as an investigator under subdivision 3.1.3.1.</w:t>
      </w:r>
    </w:p>
    <w:p w14:paraId="5C0B1975" w14:textId="77777777" w:rsidR="00F553BB" w:rsidRDefault="00F553BB" w:rsidP="00F553BB">
      <w:pPr>
        <w:pStyle w:val="aDef"/>
      </w:pPr>
      <w:r>
        <w:rPr>
          <w:rStyle w:val="charBoldItals"/>
        </w:rPr>
        <w:t>law practice</w:t>
      </w:r>
      <w:r>
        <w:t>—see section 218 (2).</w:t>
      </w:r>
    </w:p>
    <w:p w14:paraId="30DC7FBC" w14:textId="77777777" w:rsidR="00F553BB" w:rsidRDefault="00F553BB" w:rsidP="00F553BB">
      <w:pPr>
        <w:pStyle w:val="aDef"/>
      </w:pPr>
      <w:r>
        <w:rPr>
          <w:rStyle w:val="charBoldItals"/>
        </w:rPr>
        <w:t>permanent form</w:t>
      </w:r>
      <w:r>
        <w:t>, in relation to a trust record, means printed (or, on request, capable of being printed) in English on paper or other material.</w:t>
      </w:r>
    </w:p>
    <w:p w14:paraId="161D2E29" w14:textId="77777777" w:rsidR="00F553BB" w:rsidRDefault="00F553BB" w:rsidP="00F553BB">
      <w:pPr>
        <w:pStyle w:val="aDef"/>
      </w:pPr>
      <w:r>
        <w:rPr>
          <w:rStyle w:val="charBoldItals"/>
        </w:rPr>
        <w:t>trust account</w:t>
      </w:r>
      <w:r>
        <w:t xml:space="preserve"> means an account kept by a law practice with an approved ADI to hold trust money.</w:t>
      </w:r>
    </w:p>
    <w:p w14:paraId="78808CB8" w14:textId="77777777" w:rsidR="00F553BB" w:rsidRDefault="00F553BB" w:rsidP="00F553BB">
      <w:pPr>
        <w:pStyle w:val="aDef"/>
        <w:keepNext/>
      </w:pPr>
      <w:r>
        <w:rPr>
          <w:rStyle w:val="charBoldItals"/>
        </w:rPr>
        <w:t>trust records</w:t>
      </w:r>
      <w:r>
        <w:t xml:space="preserve"> includes the following documents:</w:t>
      </w:r>
    </w:p>
    <w:p w14:paraId="76A36707" w14:textId="77777777" w:rsidR="00F553BB" w:rsidRDefault="00F553BB" w:rsidP="00F553BB">
      <w:pPr>
        <w:pStyle w:val="aDefpara"/>
      </w:pPr>
      <w:r>
        <w:tab/>
        <w:t>(a)</w:t>
      </w:r>
      <w:r>
        <w:tab/>
        <w:t>receipts;</w:t>
      </w:r>
    </w:p>
    <w:p w14:paraId="75B45EDE" w14:textId="77777777" w:rsidR="00F553BB" w:rsidRDefault="00F553BB" w:rsidP="00F553BB">
      <w:pPr>
        <w:pStyle w:val="aDefpara"/>
      </w:pPr>
      <w:r>
        <w:tab/>
        <w:t>(b)</w:t>
      </w:r>
      <w:r>
        <w:tab/>
        <w:t>cheque butts or cheque requisitions;</w:t>
      </w:r>
    </w:p>
    <w:p w14:paraId="23A85712" w14:textId="77777777" w:rsidR="00F553BB" w:rsidRDefault="00F553BB" w:rsidP="00F553BB">
      <w:pPr>
        <w:pStyle w:val="aDefpara"/>
      </w:pPr>
      <w:r>
        <w:tab/>
        <w:t>(c)</w:t>
      </w:r>
      <w:r>
        <w:tab/>
        <w:t>records of authorities to withdraw by electronic funds transfer;</w:t>
      </w:r>
    </w:p>
    <w:p w14:paraId="0C212116" w14:textId="77777777" w:rsidR="00F553BB" w:rsidRDefault="00F553BB" w:rsidP="00F553BB">
      <w:pPr>
        <w:pStyle w:val="Apara"/>
      </w:pPr>
      <w:r>
        <w:tab/>
        <w:t>(d)</w:t>
      </w:r>
      <w:r>
        <w:tab/>
        <w:t>deposit records;</w:t>
      </w:r>
    </w:p>
    <w:p w14:paraId="6DFF10C5" w14:textId="77777777" w:rsidR="00F553BB" w:rsidRDefault="00F553BB" w:rsidP="00F553BB">
      <w:pPr>
        <w:pStyle w:val="aDefpara"/>
      </w:pPr>
      <w:r>
        <w:tab/>
        <w:t>(e)</w:t>
      </w:r>
      <w:r>
        <w:tab/>
        <w:t>trust account ADI statements;</w:t>
      </w:r>
    </w:p>
    <w:p w14:paraId="6D335637" w14:textId="77777777" w:rsidR="00F553BB" w:rsidRDefault="00F553BB" w:rsidP="00F553BB">
      <w:pPr>
        <w:pStyle w:val="aDefpara"/>
      </w:pPr>
      <w:r>
        <w:tab/>
        <w:t>(f)</w:t>
      </w:r>
      <w:r>
        <w:tab/>
        <w:t>trust account receipts and payments cash books;</w:t>
      </w:r>
    </w:p>
    <w:p w14:paraId="657F7789" w14:textId="77777777" w:rsidR="00F553BB" w:rsidRDefault="00F553BB" w:rsidP="00F553BB">
      <w:pPr>
        <w:pStyle w:val="aDefpara"/>
      </w:pPr>
      <w:r>
        <w:tab/>
        <w:t>(g)</w:t>
      </w:r>
      <w:r>
        <w:tab/>
        <w:t>trust ledger accounts;</w:t>
      </w:r>
    </w:p>
    <w:p w14:paraId="6619B0D6" w14:textId="77777777" w:rsidR="00F553BB" w:rsidRDefault="00F553BB" w:rsidP="00F553BB">
      <w:pPr>
        <w:pStyle w:val="aDefpara"/>
      </w:pPr>
      <w:r>
        <w:tab/>
        <w:t>(h)</w:t>
      </w:r>
      <w:r>
        <w:tab/>
        <w:t>records of monthly trial balances;</w:t>
      </w:r>
    </w:p>
    <w:p w14:paraId="02A1FB6E" w14:textId="77777777" w:rsidR="00F553BB" w:rsidRDefault="00F553BB" w:rsidP="00F553BB">
      <w:pPr>
        <w:pStyle w:val="aDefpara"/>
      </w:pPr>
      <w:r>
        <w:tab/>
        <w:t>(i)</w:t>
      </w:r>
      <w:r>
        <w:tab/>
        <w:t>records of monthly reconciliations;</w:t>
      </w:r>
    </w:p>
    <w:p w14:paraId="1B375DD7" w14:textId="77777777" w:rsidR="00F553BB" w:rsidRDefault="00F553BB" w:rsidP="00F553BB">
      <w:pPr>
        <w:pStyle w:val="aDefpara"/>
      </w:pPr>
      <w:r>
        <w:tab/>
        <w:t>(j)</w:t>
      </w:r>
      <w:r>
        <w:tab/>
        <w:t>trust transfer journals;</w:t>
      </w:r>
    </w:p>
    <w:p w14:paraId="3617C166" w14:textId="77777777" w:rsidR="00F553BB" w:rsidRDefault="00F553BB" w:rsidP="00F553BB">
      <w:pPr>
        <w:pStyle w:val="aDefpara"/>
      </w:pPr>
      <w:r>
        <w:tab/>
        <w:t>(k)</w:t>
      </w:r>
      <w:r>
        <w:tab/>
        <w:t>statements of account as required to be provided under a regulation;</w:t>
      </w:r>
    </w:p>
    <w:p w14:paraId="48632AB0" w14:textId="77777777" w:rsidR="00F553BB" w:rsidRDefault="00F553BB" w:rsidP="00F553BB">
      <w:pPr>
        <w:pStyle w:val="aDefpara"/>
      </w:pPr>
      <w:r>
        <w:lastRenderedPageBreak/>
        <w:tab/>
        <w:t>(l)</w:t>
      </w:r>
      <w:r>
        <w:tab/>
        <w:t>registers required to be kept under a regulation;</w:t>
      </w:r>
    </w:p>
    <w:p w14:paraId="1F698A77" w14:textId="77777777" w:rsidR="00F553BB" w:rsidRDefault="00F553BB" w:rsidP="00F553BB">
      <w:pPr>
        <w:pStyle w:val="aDefpara"/>
      </w:pPr>
      <w:r>
        <w:tab/>
        <w:t>(m)</w:t>
      </w:r>
      <w:r>
        <w:tab/>
        <w:t>monthly statements required to be kept under a regulation;</w:t>
      </w:r>
    </w:p>
    <w:p w14:paraId="2EF1B99E" w14:textId="77777777" w:rsidR="00F553BB" w:rsidRDefault="00F553BB" w:rsidP="00F553BB">
      <w:pPr>
        <w:pStyle w:val="aDefpara"/>
      </w:pPr>
      <w:r>
        <w:tab/>
        <w:t>(n)</w:t>
      </w:r>
      <w:r>
        <w:tab/>
        <w:t>files relating to trust transactions or bills of costs, or both;</w:t>
      </w:r>
    </w:p>
    <w:p w14:paraId="0A6AB9B2" w14:textId="77777777" w:rsidR="00F553BB" w:rsidRDefault="00F553BB" w:rsidP="00F553BB">
      <w:pPr>
        <w:pStyle w:val="aDefpara"/>
      </w:pPr>
      <w:r>
        <w:tab/>
        <w:t>(o)</w:t>
      </w:r>
      <w:r>
        <w:tab/>
        <w:t>written directions, authorities or other documents required to be kept under this Act;</w:t>
      </w:r>
    </w:p>
    <w:p w14:paraId="3B62863B" w14:textId="77777777" w:rsidR="00F553BB" w:rsidRDefault="00F553BB" w:rsidP="00F553BB">
      <w:pPr>
        <w:pStyle w:val="aDefpara"/>
      </w:pPr>
      <w:r>
        <w:tab/>
        <w:t>(p)</w:t>
      </w:r>
      <w:r>
        <w:tab/>
        <w:t>supporting information required to be kept under a regulation in relation to powers to deal with trust money.</w:t>
      </w:r>
    </w:p>
    <w:p w14:paraId="4DC4517C" w14:textId="77777777" w:rsidR="00F553BB" w:rsidRDefault="00F553BB" w:rsidP="00F553BB">
      <w:pPr>
        <w:pStyle w:val="aNotepar"/>
      </w:pPr>
      <w:r>
        <w:rPr>
          <w:rStyle w:val="charItals"/>
        </w:rPr>
        <w:t>Note 1</w:t>
      </w:r>
      <w:r>
        <w:rPr>
          <w:rStyle w:val="charItals"/>
        </w:rPr>
        <w:tab/>
      </w:r>
      <w:r>
        <w:rPr>
          <w:rStyle w:val="charBoldItals"/>
        </w:rPr>
        <w:t>This Act</w:t>
      </w:r>
      <w:r>
        <w:t xml:space="preserve"> is defined in the dictionary.</w:t>
      </w:r>
    </w:p>
    <w:p w14:paraId="7F76E9E5" w14:textId="77777777" w:rsidR="00F553BB" w:rsidRDefault="00F553BB" w:rsidP="00F553BB">
      <w:pPr>
        <w:pStyle w:val="aNotepar"/>
      </w:pPr>
      <w:r>
        <w:rPr>
          <w:rStyle w:val="charItals"/>
        </w:rPr>
        <w:t>Note 2</w:t>
      </w:r>
      <w:r>
        <w:rPr>
          <w:rStyle w:val="charItals"/>
        </w:rPr>
        <w:tab/>
      </w:r>
      <w:r>
        <w:rPr>
          <w:rStyle w:val="charBoldItals"/>
        </w:rPr>
        <w:t>Trust records</w:t>
      </w:r>
      <w:r>
        <w:t xml:space="preserve"> includes a reference to the affairs of a law practice that may be examined under s 245 (Examination of affairs in relation to examination of trust records etc)—see s 245 (3).</w:t>
      </w:r>
    </w:p>
    <w:p w14:paraId="0FF7ECF5" w14:textId="77777777" w:rsidR="00F553BB" w:rsidRDefault="00F553BB" w:rsidP="00F553BB">
      <w:pPr>
        <w:pStyle w:val="Amain"/>
      </w:pPr>
      <w:r>
        <w:tab/>
        <w:t>(3)</w:t>
      </w:r>
      <w:r>
        <w:tab/>
        <w:t>A reference in this part to a law practice’s trust account or trust records includes a reference to an associate’s trust account or trust records.</w:t>
      </w:r>
    </w:p>
    <w:p w14:paraId="354A22BC" w14:textId="77777777" w:rsidR="00F553BB" w:rsidRDefault="00F553BB" w:rsidP="00F553BB">
      <w:pPr>
        <w:pStyle w:val="Amain"/>
      </w:pPr>
      <w:r>
        <w:tab/>
        <w:t>(4)</w:t>
      </w:r>
      <w:r>
        <w:tab/>
        <w:t>A reference in this part to a power given to a law practice or an associate of the practice to deal with money for or on behalf of someone else is a reference to a power given to the practice or associate that is exercisable by—</w:t>
      </w:r>
    </w:p>
    <w:p w14:paraId="782354D2" w14:textId="77777777" w:rsidR="00F553BB" w:rsidRDefault="00F553BB" w:rsidP="00F553BB">
      <w:pPr>
        <w:pStyle w:val="Apara"/>
      </w:pPr>
      <w:r>
        <w:tab/>
        <w:t>(a)</w:t>
      </w:r>
      <w:r>
        <w:tab/>
        <w:t>the practice alone; or</w:t>
      </w:r>
    </w:p>
    <w:p w14:paraId="7E79E3E9" w14:textId="77777777" w:rsidR="00F553BB" w:rsidRDefault="00F553BB" w:rsidP="00F553BB">
      <w:pPr>
        <w:pStyle w:val="Apara"/>
      </w:pPr>
      <w:r>
        <w:tab/>
        <w:t>(b)</w:t>
      </w:r>
      <w:r>
        <w:tab/>
        <w:t>an associate of the practice alone (otherwise than in a private and personal capacity); or</w:t>
      </w:r>
    </w:p>
    <w:p w14:paraId="252969F1" w14:textId="77777777" w:rsidR="00F553BB" w:rsidRDefault="00F553BB" w:rsidP="00F553BB">
      <w:pPr>
        <w:pStyle w:val="Apara"/>
      </w:pPr>
      <w:r>
        <w:tab/>
        <w:t>(c)</w:t>
      </w:r>
      <w:r>
        <w:tab/>
        <w:t>the practice or an associate of the practice jointly or severally, or jointly and severally with either of the following:</w:t>
      </w:r>
    </w:p>
    <w:p w14:paraId="40D2059D" w14:textId="77777777" w:rsidR="00F553BB" w:rsidRDefault="00F553BB" w:rsidP="00F553BB">
      <w:pPr>
        <w:pStyle w:val="Asubpara"/>
      </w:pPr>
      <w:r>
        <w:tab/>
        <w:t>(i)</w:t>
      </w:r>
      <w:r>
        <w:tab/>
        <w:t>1 or more associates of the practice;</w:t>
      </w:r>
    </w:p>
    <w:p w14:paraId="542E2150" w14:textId="77777777" w:rsidR="00F553BB" w:rsidRDefault="00F553BB" w:rsidP="00F553BB">
      <w:pPr>
        <w:pStyle w:val="Asubpara"/>
      </w:pPr>
      <w:r>
        <w:tab/>
        <w:t>(ii)</w:t>
      </w:r>
      <w:r>
        <w:tab/>
        <w:t>the person, or 1 or more nominees of the person, for whom or on whose behalf the money may or is to be dealt with under the power.</w:t>
      </w:r>
    </w:p>
    <w:p w14:paraId="08C0ECA2" w14:textId="77777777" w:rsidR="00F553BB" w:rsidRDefault="00F553BB" w:rsidP="00F553BB">
      <w:pPr>
        <w:pStyle w:val="AH5Sec"/>
      </w:pPr>
      <w:bookmarkStart w:id="266" w:name="_Toc213680532"/>
      <w:r w:rsidRPr="00381DEF">
        <w:rPr>
          <w:rStyle w:val="CharSectNo"/>
        </w:rPr>
        <w:lastRenderedPageBreak/>
        <w:t>211</w:t>
      </w:r>
      <w:r>
        <w:tab/>
        <w:t>Purposes—pt 3.1</w:t>
      </w:r>
      <w:bookmarkEnd w:id="266"/>
      <w:r>
        <w:t xml:space="preserve"> </w:t>
      </w:r>
    </w:p>
    <w:p w14:paraId="6C42ABE9" w14:textId="77777777" w:rsidR="00F553BB" w:rsidRDefault="00F553BB" w:rsidP="00F553BB">
      <w:pPr>
        <w:pStyle w:val="Amainreturn"/>
        <w:keepNext/>
      </w:pPr>
      <w:r>
        <w:t>The purposes of this part are as follows:</w:t>
      </w:r>
    </w:p>
    <w:p w14:paraId="54C9F82A" w14:textId="77777777" w:rsidR="00F553BB" w:rsidRDefault="00F553BB" w:rsidP="00F553BB">
      <w:pPr>
        <w:pStyle w:val="Apara"/>
      </w:pPr>
      <w:r>
        <w:tab/>
        <w:t>(a)</w:t>
      </w:r>
      <w:r>
        <w:tab/>
        <w:t>to ensure trust money is held by law practices in a way that protects the interests of people for or on whose behalf money is held, both inside and outside the ACT;</w:t>
      </w:r>
    </w:p>
    <w:p w14:paraId="63423A19" w14:textId="77777777" w:rsidR="00F553BB" w:rsidRDefault="00F553BB" w:rsidP="00F553BB">
      <w:pPr>
        <w:pStyle w:val="Apara"/>
      </w:pPr>
      <w:r>
        <w:tab/>
        <w:t>(b)</w:t>
      </w:r>
      <w:r>
        <w:tab/>
        <w:t>to minimise compliance requirements for law practices that provide legal services within and outside the ACT;</w:t>
      </w:r>
    </w:p>
    <w:p w14:paraId="7EBBBEEC" w14:textId="77777777" w:rsidR="00F553BB" w:rsidRDefault="00F553BB" w:rsidP="00F553BB">
      <w:pPr>
        <w:pStyle w:val="Apara"/>
      </w:pPr>
      <w:r>
        <w:tab/>
        <w:t>(c)</w:t>
      </w:r>
      <w:r>
        <w:tab/>
        <w:t>to ensure the</w:t>
      </w:r>
      <w:r w:rsidRPr="00E84E6D">
        <w:t xml:space="preserve"> law society council </w:t>
      </w:r>
      <w:r>
        <w:t>can work effectively with corresponding authorities in other jurisdictions in relation to the regulation of trust money and trust accounts.</w:t>
      </w:r>
    </w:p>
    <w:p w14:paraId="03986EE1" w14:textId="77777777" w:rsidR="00F553BB" w:rsidRDefault="00F553BB" w:rsidP="00F553BB">
      <w:pPr>
        <w:pStyle w:val="AH5Sec"/>
      </w:pPr>
      <w:bookmarkStart w:id="267" w:name="_Toc213680533"/>
      <w:r w:rsidRPr="00381DEF">
        <w:rPr>
          <w:rStyle w:val="CharSectNo"/>
        </w:rPr>
        <w:t>212</w:t>
      </w:r>
      <w:r>
        <w:tab/>
        <w:t>Money involved in financial services or investments</w:t>
      </w:r>
      <w:bookmarkEnd w:id="267"/>
      <w:r>
        <w:t xml:space="preserve"> </w:t>
      </w:r>
    </w:p>
    <w:p w14:paraId="09E26D0E" w14:textId="77777777" w:rsidR="00F553BB" w:rsidRDefault="00F553BB" w:rsidP="00F553BB">
      <w:pPr>
        <w:pStyle w:val="Amain"/>
        <w:keepNext/>
      </w:pPr>
      <w:r>
        <w:tab/>
        <w:t>(1)</w:t>
      </w:r>
      <w:r>
        <w:tab/>
        <w:t>Money that is entrusted to or held by a law practice is not trust money for this Act if it is entrusted or held for or in relation to—</w:t>
      </w:r>
    </w:p>
    <w:p w14:paraId="4E7E7838" w14:textId="77777777" w:rsidR="00F553BB" w:rsidRDefault="00F553BB" w:rsidP="00F553BB">
      <w:pPr>
        <w:pStyle w:val="Apara"/>
        <w:keepLines/>
      </w:pPr>
      <w:r>
        <w:tab/>
        <w:t>(a)</w:t>
      </w:r>
      <w:r>
        <w:tab/>
        <w:t>a financial service provided by the practice or an associate of the practice in circumstances where the practice or associate is required to hold an Australian financial services licence covering the provision of the service (whether or not the licence is held at any relevant time); or</w:t>
      </w:r>
    </w:p>
    <w:p w14:paraId="64D6D6C8" w14:textId="77777777" w:rsidR="00F553BB" w:rsidRDefault="00F553BB" w:rsidP="00F553BB">
      <w:pPr>
        <w:pStyle w:val="Apara"/>
      </w:pPr>
      <w:r>
        <w:tab/>
        <w:t>(b)</w:t>
      </w:r>
      <w:r>
        <w:tab/>
        <w:t>a financial service provided by the practice or an associate of the practice in circumstances where the practice or associate provides the service as a representative of someone else who carries on a financial services business (whether or not the practice or associate is an authorised representative at any relevant time).</w:t>
      </w:r>
    </w:p>
    <w:p w14:paraId="20FA99B7" w14:textId="77777777" w:rsidR="00F553BB" w:rsidRDefault="00F553BB" w:rsidP="00F553BB">
      <w:pPr>
        <w:pStyle w:val="Amain"/>
      </w:pPr>
      <w:r>
        <w:tab/>
        <w:t>(2)</w:t>
      </w:r>
      <w:r>
        <w:tab/>
        <w:t>Without limiting subsection (1), money that is entrusted to or held by a law practice is not trust money for this Act if it is entrusted or held in relation to—</w:t>
      </w:r>
    </w:p>
    <w:p w14:paraId="48E7B9E7" w14:textId="77777777" w:rsidR="00F553BB" w:rsidRDefault="00F553BB" w:rsidP="00F553BB">
      <w:pPr>
        <w:pStyle w:val="Apara"/>
      </w:pPr>
      <w:r>
        <w:tab/>
        <w:t>(a)</w:t>
      </w:r>
      <w:r>
        <w:tab/>
        <w:t>a managed investment scheme undertaken by the practice; or</w:t>
      </w:r>
    </w:p>
    <w:p w14:paraId="7CD3A423" w14:textId="77777777" w:rsidR="00F553BB" w:rsidRDefault="00F553BB" w:rsidP="00F553BB">
      <w:pPr>
        <w:pStyle w:val="Apara"/>
      </w:pPr>
      <w:r>
        <w:tab/>
        <w:t>(b)</w:t>
      </w:r>
      <w:r>
        <w:tab/>
        <w:t>mortgage financing undertaken by the practice.</w:t>
      </w:r>
    </w:p>
    <w:p w14:paraId="5E4CCF05" w14:textId="77777777" w:rsidR="00F553BB" w:rsidRDefault="00F553BB" w:rsidP="00F553BB">
      <w:pPr>
        <w:pStyle w:val="Amain"/>
      </w:pPr>
      <w:r>
        <w:lastRenderedPageBreak/>
        <w:tab/>
        <w:t>(3)</w:t>
      </w:r>
      <w:r>
        <w:tab/>
        <w:t>Without limiting subsections (1) and (2), money that is entrusted to or held by a law practice for investment purposes, whether on its own account or as agent, is not trust money for this Act, unless—</w:t>
      </w:r>
    </w:p>
    <w:p w14:paraId="43AED9D8" w14:textId="77777777" w:rsidR="00F553BB" w:rsidRDefault="00F553BB" w:rsidP="00F553BB">
      <w:pPr>
        <w:pStyle w:val="Apara"/>
      </w:pPr>
      <w:r>
        <w:tab/>
        <w:t>(a)</w:t>
      </w:r>
      <w:r>
        <w:tab/>
        <w:t>the money was entrusted to or held by the practice—</w:t>
      </w:r>
    </w:p>
    <w:p w14:paraId="25E803F2" w14:textId="77777777" w:rsidR="00F553BB" w:rsidRDefault="00F553BB" w:rsidP="00F553BB">
      <w:pPr>
        <w:pStyle w:val="Asubpara"/>
      </w:pPr>
      <w:r>
        <w:tab/>
        <w:t>(i)</w:t>
      </w:r>
      <w:r>
        <w:tab/>
        <w:t>in the ordinary course of legal practice; and</w:t>
      </w:r>
    </w:p>
    <w:p w14:paraId="50EC1189" w14:textId="77777777" w:rsidR="00F553BB" w:rsidRDefault="00F553BB" w:rsidP="00F553BB">
      <w:pPr>
        <w:pStyle w:val="Asubpara"/>
      </w:pPr>
      <w:r>
        <w:tab/>
        <w:t>(ii)</w:t>
      </w:r>
      <w:r>
        <w:tab/>
        <w:t>primarily in relation to the provision of legal services to or at the direction of the client; and</w:t>
      </w:r>
    </w:p>
    <w:p w14:paraId="0B699E92" w14:textId="77777777" w:rsidR="00F553BB" w:rsidRDefault="00F553BB" w:rsidP="00F553BB">
      <w:pPr>
        <w:pStyle w:val="Apara"/>
        <w:keepNext/>
        <w:ind w:left="1599" w:hanging="1599"/>
      </w:pPr>
      <w:r>
        <w:tab/>
        <w:t>(b)</w:t>
      </w:r>
      <w:r>
        <w:tab/>
        <w:t>the investment is or is to be made—</w:t>
      </w:r>
    </w:p>
    <w:p w14:paraId="6DF50CCB" w14:textId="77777777" w:rsidR="00F553BB" w:rsidRDefault="00F553BB" w:rsidP="00F553BB">
      <w:pPr>
        <w:pStyle w:val="Asubpara"/>
      </w:pPr>
      <w:r>
        <w:tab/>
        <w:t>(i)</w:t>
      </w:r>
      <w:r>
        <w:tab/>
        <w:t>in the ordinary course of legal practice; and</w:t>
      </w:r>
    </w:p>
    <w:p w14:paraId="6CF8CC11" w14:textId="77777777" w:rsidR="00F553BB" w:rsidRDefault="00F553BB" w:rsidP="00F553BB">
      <w:pPr>
        <w:pStyle w:val="Asubpara"/>
      </w:pPr>
      <w:r>
        <w:tab/>
        <w:t>(ii)</w:t>
      </w:r>
      <w:r>
        <w:tab/>
        <w:t>for the ancillary purpose of maintaining or enhancing the value of the money or property pending completion of the matter or further stages of the matter or pending payment or delivery of the money or property to or at the direction of the client.</w:t>
      </w:r>
    </w:p>
    <w:p w14:paraId="1FB99FFD" w14:textId="77777777" w:rsidR="00F553BB" w:rsidRDefault="00F553BB" w:rsidP="00F553BB">
      <w:pPr>
        <w:pStyle w:val="Amain"/>
        <w:keepNext/>
      </w:pPr>
      <w:r>
        <w:tab/>
        <w:t>(4)</w:t>
      </w:r>
      <w:r>
        <w:tab/>
        <w:t>In this section:</w:t>
      </w:r>
    </w:p>
    <w:p w14:paraId="2F3B7179" w14:textId="57653020" w:rsidR="00F553BB" w:rsidRDefault="00F553BB" w:rsidP="00F553BB">
      <w:pPr>
        <w:pStyle w:val="aDef"/>
      </w:pPr>
      <w:r>
        <w:rPr>
          <w:rStyle w:val="charBoldItals"/>
        </w:rPr>
        <w:t>Australian financial services licence</w:t>
      </w:r>
      <w:r>
        <w:t xml:space="preserve">—see the </w:t>
      </w:r>
      <w:hyperlink r:id="rId91" w:tooltip="Act 2001 No 50 (Cwlth)" w:history="1">
        <w:r w:rsidRPr="00F61097">
          <w:rPr>
            <w:rStyle w:val="charCitHyperlinkAbbrev"/>
          </w:rPr>
          <w:t>Corporations Act</w:t>
        </w:r>
      </w:hyperlink>
      <w:r>
        <w:t xml:space="preserve">, </w:t>
      </w:r>
      <w:r w:rsidR="00D95D51" w:rsidRPr="00D27FA0">
        <w:t>section 9</w:t>
      </w:r>
      <w:r>
        <w:t>.</w:t>
      </w:r>
    </w:p>
    <w:p w14:paraId="167CEA27" w14:textId="348EA962" w:rsidR="00F553BB" w:rsidRDefault="00F553BB" w:rsidP="00F553BB">
      <w:pPr>
        <w:pStyle w:val="aDef"/>
      </w:pPr>
      <w:r>
        <w:rPr>
          <w:rStyle w:val="charBoldItals"/>
        </w:rPr>
        <w:t>authorised representative</w:t>
      </w:r>
      <w:r>
        <w:t xml:space="preserve">—see the </w:t>
      </w:r>
      <w:hyperlink r:id="rId92" w:tooltip="Act 2001 No 50 (Cwlth)" w:history="1">
        <w:r w:rsidRPr="00F61097">
          <w:rPr>
            <w:rStyle w:val="charCitHyperlinkAbbrev"/>
          </w:rPr>
          <w:t>Corporations Act</w:t>
        </w:r>
      </w:hyperlink>
      <w:r>
        <w:t xml:space="preserve">, </w:t>
      </w:r>
      <w:r w:rsidR="00D95D51" w:rsidRPr="00D27FA0">
        <w:t>section 9</w:t>
      </w:r>
      <w:r>
        <w:t>.</w:t>
      </w:r>
    </w:p>
    <w:p w14:paraId="512FA0AD" w14:textId="36258EC7" w:rsidR="00F553BB" w:rsidRDefault="00F553BB" w:rsidP="00F553BB">
      <w:pPr>
        <w:pStyle w:val="aDef"/>
      </w:pPr>
      <w:r>
        <w:rPr>
          <w:rStyle w:val="charBoldItals"/>
        </w:rPr>
        <w:t>financial service</w:t>
      </w:r>
      <w:r>
        <w:t xml:space="preserve">—see the </w:t>
      </w:r>
      <w:hyperlink r:id="rId93" w:tooltip="Act 2001 No 50 (Cwlth)" w:history="1">
        <w:r w:rsidRPr="00F61097">
          <w:rPr>
            <w:rStyle w:val="charCitHyperlinkAbbrev"/>
          </w:rPr>
          <w:t>Corporations Act</w:t>
        </w:r>
      </w:hyperlink>
      <w:r>
        <w:t xml:space="preserve">, </w:t>
      </w:r>
      <w:r w:rsidR="00D95D51" w:rsidRPr="00D27FA0">
        <w:t>section 9</w:t>
      </w:r>
      <w:r>
        <w:t>.</w:t>
      </w:r>
    </w:p>
    <w:p w14:paraId="00B5A4A8" w14:textId="77777777" w:rsidR="00F553BB" w:rsidRDefault="00F553BB" w:rsidP="00F553BB">
      <w:pPr>
        <w:pStyle w:val="AH5Sec"/>
      </w:pPr>
      <w:bookmarkStart w:id="268" w:name="_Toc213680534"/>
      <w:r w:rsidRPr="00381DEF">
        <w:rPr>
          <w:rStyle w:val="CharSectNo"/>
        </w:rPr>
        <w:t>213</w:t>
      </w:r>
      <w:r>
        <w:tab/>
        <w:t>Determinations about status of money</w:t>
      </w:r>
      <w:bookmarkEnd w:id="268"/>
      <w:r>
        <w:t xml:space="preserve"> </w:t>
      </w:r>
    </w:p>
    <w:p w14:paraId="537A7B53" w14:textId="77777777" w:rsidR="00F553BB" w:rsidRDefault="00F553BB" w:rsidP="00F553BB">
      <w:pPr>
        <w:pStyle w:val="Amain"/>
      </w:pPr>
      <w:r>
        <w:tab/>
        <w:t>(1)</w:t>
      </w:r>
      <w:r>
        <w:tab/>
        <w:t>This section applies to money received by a law practice if the</w:t>
      </w:r>
      <w:r w:rsidRPr="00E84E6D">
        <w:t xml:space="preserve"> law society council</w:t>
      </w:r>
      <w:r>
        <w:t xml:space="preserve"> considers that there is doubt or a dispute as to whether the money is trust money.</w:t>
      </w:r>
    </w:p>
    <w:p w14:paraId="1CDA0522" w14:textId="77777777" w:rsidR="00F553BB" w:rsidRDefault="00F553BB" w:rsidP="00D3682F">
      <w:pPr>
        <w:pStyle w:val="Amain"/>
      </w:pPr>
      <w:r>
        <w:tab/>
        <w:t>(2)</w:t>
      </w:r>
      <w:r>
        <w:tab/>
        <w:t>The</w:t>
      </w:r>
      <w:r w:rsidRPr="00E84E6D">
        <w:t xml:space="preserve"> law society council </w:t>
      </w:r>
      <w:r>
        <w:t>may determine, in writing, that the money is or is not trust money.</w:t>
      </w:r>
    </w:p>
    <w:p w14:paraId="6F9560CD" w14:textId="77777777" w:rsidR="00F553BB" w:rsidRDefault="00F553BB" w:rsidP="00F553BB">
      <w:pPr>
        <w:pStyle w:val="Amain"/>
      </w:pPr>
      <w:r>
        <w:tab/>
        <w:t>(3)</w:t>
      </w:r>
      <w:r>
        <w:tab/>
        <w:t>While a determination under this section is in force that money is trust money, the money is taken to be trust money for this Act.</w:t>
      </w:r>
    </w:p>
    <w:p w14:paraId="50AF92AE" w14:textId="77777777" w:rsidR="00F553BB" w:rsidRDefault="00F553BB" w:rsidP="00F553BB">
      <w:pPr>
        <w:pStyle w:val="Amain"/>
      </w:pPr>
      <w:r>
        <w:lastRenderedPageBreak/>
        <w:tab/>
        <w:t>(4)</w:t>
      </w:r>
      <w:r>
        <w:tab/>
        <w:t>While a determination under this section is in force that money is not trust money, the money is taken not to be trust money for this Act.</w:t>
      </w:r>
    </w:p>
    <w:p w14:paraId="7A9B00F0" w14:textId="77777777" w:rsidR="00F553BB" w:rsidRDefault="00F553BB" w:rsidP="00F553BB">
      <w:pPr>
        <w:pStyle w:val="Amain"/>
      </w:pPr>
      <w:r>
        <w:tab/>
        <w:t>(5)</w:t>
      </w:r>
      <w:r>
        <w:tab/>
        <w:t>This section has effect subject to a decision of a court or administrative review body made in relation to the money concerned.</w:t>
      </w:r>
    </w:p>
    <w:p w14:paraId="277FEE53" w14:textId="77777777" w:rsidR="00F553BB" w:rsidRDefault="00F553BB" w:rsidP="00F553BB">
      <w:pPr>
        <w:pStyle w:val="AH5Sec"/>
      </w:pPr>
      <w:bookmarkStart w:id="269" w:name="_Toc213680535"/>
      <w:r w:rsidRPr="00381DEF">
        <w:rPr>
          <w:rStyle w:val="CharSectNo"/>
        </w:rPr>
        <w:t>214</w:t>
      </w:r>
      <w:r>
        <w:tab/>
        <w:t>Application of pt 3.1 to law practices and trust money</w:t>
      </w:r>
      <w:bookmarkEnd w:id="269"/>
      <w:r>
        <w:t xml:space="preserve"> </w:t>
      </w:r>
    </w:p>
    <w:p w14:paraId="71E6B8CC" w14:textId="77777777" w:rsidR="00F553BB" w:rsidRDefault="00F553BB" w:rsidP="00F553BB">
      <w:pPr>
        <w:pStyle w:val="Amain"/>
        <w:keepNext/>
      </w:pPr>
      <w:r>
        <w:tab/>
        <w:t>(1)</w:t>
      </w:r>
      <w:r>
        <w:tab/>
        <w:t>This part applies to the following law practices in relation to trust money received by them in the ACT:</w:t>
      </w:r>
    </w:p>
    <w:p w14:paraId="3B4C515C" w14:textId="77777777" w:rsidR="00F553BB" w:rsidRDefault="00F553BB" w:rsidP="00F553BB">
      <w:pPr>
        <w:pStyle w:val="Apara"/>
      </w:pPr>
      <w:r>
        <w:tab/>
        <w:t>(a)</w:t>
      </w:r>
      <w:r>
        <w:tab/>
        <w:t>a law practice that has an office in the ACT, whether or not the practice has an office in another jurisdiction;</w:t>
      </w:r>
    </w:p>
    <w:p w14:paraId="79DA1BF2" w14:textId="77777777" w:rsidR="00F553BB" w:rsidRDefault="00F553BB" w:rsidP="00F553BB">
      <w:pPr>
        <w:pStyle w:val="Apara"/>
      </w:pPr>
      <w:r>
        <w:tab/>
        <w:t>(b)</w:t>
      </w:r>
      <w:r>
        <w:tab/>
        <w:t>a law practice that does not have an office in any jurisdiction at all.</w:t>
      </w:r>
    </w:p>
    <w:p w14:paraId="3F6F17D6" w14:textId="77777777" w:rsidR="00F553BB" w:rsidRDefault="00F553BB" w:rsidP="00F553BB">
      <w:pPr>
        <w:pStyle w:val="Amain"/>
      </w:pPr>
      <w:r>
        <w:tab/>
        <w:t>(2)</w:t>
      </w:r>
      <w:r>
        <w:tab/>
      </w:r>
      <w:r>
        <w:rPr>
          <w:iCs/>
        </w:rPr>
        <w:t>To remove any doubt, it is intended that a law practice that receives</w:t>
      </w:r>
      <w:r>
        <w:t xml:space="preserve"> trust money in the ACT, that does not have an office in the ACT, but that has an office in another jurisdiction, must deal with the money in accordance with the corresponding law of the other jurisdiction.</w:t>
      </w:r>
    </w:p>
    <w:p w14:paraId="23F24F93" w14:textId="77777777" w:rsidR="00F553BB" w:rsidRDefault="00F553BB" w:rsidP="00F553BB">
      <w:pPr>
        <w:pStyle w:val="Amain"/>
        <w:keepNext/>
      </w:pPr>
      <w:r>
        <w:tab/>
        <w:t>(3)</w:t>
      </w:r>
      <w:r>
        <w:tab/>
        <w:t>This part applies to the following law practices in relation to trust money received by them in another jurisdiction:</w:t>
      </w:r>
    </w:p>
    <w:p w14:paraId="21E38449" w14:textId="77777777" w:rsidR="00F553BB" w:rsidRDefault="00F553BB" w:rsidP="00F553BB">
      <w:pPr>
        <w:pStyle w:val="Apara"/>
      </w:pPr>
      <w:r>
        <w:tab/>
        <w:t>(a)</w:t>
      </w:r>
      <w:r>
        <w:tab/>
        <w:t>a law practice that has an office in the ACT and in no other jurisdiction;</w:t>
      </w:r>
    </w:p>
    <w:p w14:paraId="30569BBE" w14:textId="77777777" w:rsidR="00F553BB" w:rsidRDefault="00F553BB" w:rsidP="001A7340">
      <w:pPr>
        <w:pStyle w:val="Apara"/>
        <w:keepLines/>
      </w:pPr>
      <w:r>
        <w:tab/>
        <w:t>(b)</w:t>
      </w:r>
      <w:r>
        <w:tab/>
        <w:t>a law practice that has an office in the ACT and in 1 or more other jurisdictions but not in the jurisdiction in which the trust money was received, unless the money is dealt with in accordance with the corresponding law of another jurisdiction.</w:t>
      </w:r>
    </w:p>
    <w:p w14:paraId="05A19CD9" w14:textId="77777777" w:rsidR="00F553BB" w:rsidRDefault="00F553BB" w:rsidP="00F553BB">
      <w:pPr>
        <w:pStyle w:val="Amain"/>
      </w:pPr>
      <w:r>
        <w:tab/>
        <w:t>(4)</w:t>
      </w:r>
      <w:r>
        <w:tab/>
        <w:t>However, this part does not apply to law practices, or kinds of trust money, prescribed by regulation for this subsection.</w:t>
      </w:r>
    </w:p>
    <w:p w14:paraId="240AD5A0" w14:textId="77777777" w:rsidR="00F553BB" w:rsidRDefault="00F553BB" w:rsidP="00F553BB">
      <w:pPr>
        <w:pStyle w:val="Amain"/>
        <w:keepNext/>
      </w:pPr>
      <w:r>
        <w:lastRenderedPageBreak/>
        <w:tab/>
        <w:t>(5)</w:t>
      </w:r>
      <w:r>
        <w:tab/>
        <w:t>A reference in this section to having an office in a jurisdiction is a reference to having, or engaging in legal practice from, an office or business address in the jurisdiction.</w:t>
      </w:r>
    </w:p>
    <w:p w14:paraId="4EB215B8" w14:textId="77777777" w:rsidR="00F553BB" w:rsidRDefault="00F553BB" w:rsidP="00F553BB">
      <w:pPr>
        <w:pStyle w:val="aNote"/>
        <w:rPr>
          <w:b/>
          <w:sz w:val="23"/>
        </w:rPr>
      </w:pPr>
      <w:r>
        <w:rPr>
          <w:rStyle w:val="charItals"/>
        </w:rPr>
        <w:t>Note</w:t>
      </w:r>
      <w:r>
        <w:rPr>
          <w:rStyle w:val="charItals"/>
        </w:rPr>
        <w:tab/>
      </w:r>
      <w:r>
        <w:t>Section 164 (Trust money and trust accounts—Australian-registered foreign lawyers) applies this part to Australian-registered foreign lawyers.</w:t>
      </w:r>
    </w:p>
    <w:p w14:paraId="20F80F55" w14:textId="77777777" w:rsidR="00F553BB" w:rsidRDefault="00F553BB" w:rsidP="00F553BB">
      <w:pPr>
        <w:pStyle w:val="AH5Sec"/>
      </w:pPr>
      <w:bookmarkStart w:id="270" w:name="_Toc213680536"/>
      <w:r w:rsidRPr="00381DEF">
        <w:rPr>
          <w:rStyle w:val="CharSectNo"/>
        </w:rPr>
        <w:t>215</w:t>
      </w:r>
      <w:r>
        <w:tab/>
        <w:t>Protocols for deciding where trust money is received</w:t>
      </w:r>
      <w:bookmarkEnd w:id="270"/>
      <w:r>
        <w:t xml:space="preserve"> </w:t>
      </w:r>
    </w:p>
    <w:p w14:paraId="67710166" w14:textId="77777777" w:rsidR="00F553BB" w:rsidRDefault="00F553BB" w:rsidP="00F553BB">
      <w:pPr>
        <w:pStyle w:val="Amain"/>
        <w:keepNext/>
      </w:pPr>
      <w:r>
        <w:tab/>
        <w:t>(1)</w:t>
      </w:r>
      <w:r>
        <w:tab/>
        <w:t>The</w:t>
      </w:r>
      <w:r w:rsidRPr="00E84E6D">
        <w:t xml:space="preserve"> law society council</w:t>
      </w:r>
      <w:r>
        <w:t xml:space="preserve"> may enter into arrangements (the </w:t>
      </w:r>
      <w:r>
        <w:rPr>
          <w:rStyle w:val="charBoldItals"/>
        </w:rPr>
        <w:t>protocols</w:t>
      </w:r>
      <w:r>
        <w:t>) with corresponding authorities about any or all of the following:</w:t>
      </w:r>
    </w:p>
    <w:p w14:paraId="754F97DE" w14:textId="77777777" w:rsidR="00F553BB" w:rsidRDefault="00F553BB" w:rsidP="00F553BB">
      <w:pPr>
        <w:pStyle w:val="Apara"/>
      </w:pPr>
      <w:r>
        <w:tab/>
        <w:t>(a)</w:t>
      </w:r>
      <w:r>
        <w:tab/>
        <w:t>deciding the jurisdiction where a law practice receives trust money;</w:t>
      </w:r>
    </w:p>
    <w:p w14:paraId="09821C7C" w14:textId="77777777" w:rsidR="00F553BB" w:rsidRDefault="00F553BB" w:rsidP="00F553BB">
      <w:pPr>
        <w:pStyle w:val="Apara"/>
      </w:pPr>
      <w:r>
        <w:tab/>
        <w:t>(b)</w:t>
      </w:r>
      <w:r>
        <w:tab/>
        <w:t>sharing information about whether, and (if so) how, trust money is being dealt with under this Act or a corresponding law.</w:t>
      </w:r>
    </w:p>
    <w:p w14:paraId="5F8B65D6" w14:textId="77777777" w:rsidR="00F553BB" w:rsidRDefault="00F553BB" w:rsidP="00F553BB">
      <w:pPr>
        <w:pStyle w:val="Amain"/>
      </w:pPr>
      <w:r>
        <w:tab/>
        <w:t>(2)</w:t>
      </w:r>
      <w:r>
        <w:tab/>
        <w:t>For this Act, to the extent that the protocols are relevant, the jurisdiction where a law practice receives trust money is to be decided in accordance with the protocols.</w:t>
      </w:r>
    </w:p>
    <w:p w14:paraId="01CEA3B4" w14:textId="77777777" w:rsidR="00F553BB" w:rsidRDefault="00F553BB" w:rsidP="00D3682F">
      <w:pPr>
        <w:pStyle w:val="Amain"/>
      </w:pPr>
      <w:r>
        <w:tab/>
        <w:t>(3)</w:t>
      </w:r>
      <w:r>
        <w:tab/>
        <w:t>A protocol is a notifiable instrument.</w:t>
      </w:r>
    </w:p>
    <w:p w14:paraId="72F3CA7A" w14:textId="77777777" w:rsidR="00F553BB" w:rsidRDefault="00F553BB" w:rsidP="00F553BB">
      <w:pPr>
        <w:pStyle w:val="AH5Sec"/>
      </w:pPr>
      <w:bookmarkStart w:id="271" w:name="_Toc213680537"/>
      <w:r w:rsidRPr="00381DEF">
        <w:rPr>
          <w:rStyle w:val="CharSectNo"/>
        </w:rPr>
        <w:t>216</w:t>
      </w:r>
      <w:r>
        <w:tab/>
        <w:t>When money is received by law practice</w:t>
      </w:r>
      <w:bookmarkEnd w:id="271"/>
      <w:r>
        <w:t xml:space="preserve"> </w:t>
      </w:r>
    </w:p>
    <w:p w14:paraId="0DAB8CDB" w14:textId="77777777" w:rsidR="00F553BB" w:rsidRDefault="00F553BB" w:rsidP="001A7340">
      <w:pPr>
        <w:pStyle w:val="Amain"/>
        <w:keepNext/>
      </w:pPr>
      <w:r>
        <w:tab/>
        <w:t>(1)</w:t>
      </w:r>
      <w:r>
        <w:tab/>
        <w:t>For this Act, a law practice receives money when—</w:t>
      </w:r>
    </w:p>
    <w:p w14:paraId="09475BA5" w14:textId="77777777" w:rsidR="00F553BB" w:rsidRDefault="00F553BB" w:rsidP="001A7340">
      <w:pPr>
        <w:pStyle w:val="Apara"/>
        <w:keepNext/>
      </w:pPr>
      <w:r>
        <w:tab/>
        <w:t>(a)</w:t>
      </w:r>
      <w:r>
        <w:tab/>
        <w:t>the practice obtains possession or control of it directly; or</w:t>
      </w:r>
    </w:p>
    <w:p w14:paraId="11937142" w14:textId="77777777" w:rsidR="00F553BB" w:rsidRDefault="00F553BB" w:rsidP="00F553BB">
      <w:pPr>
        <w:pStyle w:val="Apara"/>
      </w:pPr>
      <w:r>
        <w:tab/>
        <w:t>(b)</w:t>
      </w:r>
      <w:r>
        <w:tab/>
        <w:t>the practice obtains possession or control of it indirectly as a result of its delivery to an associate of the practice; or</w:t>
      </w:r>
    </w:p>
    <w:p w14:paraId="606C99D0" w14:textId="77777777" w:rsidR="00F553BB" w:rsidRDefault="00F553BB" w:rsidP="00F553BB">
      <w:pPr>
        <w:pStyle w:val="Apara"/>
      </w:pPr>
      <w:r>
        <w:tab/>
        <w:t>(c)</w:t>
      </w:r>
      <w:r>
        <w:tab/>
        <w:t>the practice, or an associate of the practice (otherwise than in a private and personal capacity), is given a power to deal with the money for or on behalf of someone else.</w:t>
      </w:r>
    </w:p>
    <w:p w14:paraId="41559A2D" w14:textId="77777777" w:rsidR="00F553BB" w:rsidRDefault="00F553BB" w:rsidP="00935FBB">
      <w:pPr>
        <w:pStyle w:val="Amain"/>
        <w:keepNext/>
        <w:keepLines/>
      </w:pPr>
      <w:r>
        <w:lastRenderedPageBreak/>
        <w:tab/>
        <w:t>(2)</w:t>
      </w:r>
      <w:r>
        <w:tab/>
        <w:t>For this Act, a law practice or associate is taken to have received money if the money is available to the practice or associate by means of an instrument or other way of authorising an ADI to credit or debit an amount to an account with the ADI, including, for example, an electronic funds transfer, credit card transaction or telegraphic transfer.</w:t>
      </w:r>
    </w:p>
    <w:p w14:paraId="400E9513" w14:textId="77777777" w:rsidR="00F553BB" w:rsidRDefault="00F553BB" w:rsidP="00F553BB">
      <w:pPr>
        <w:pStyle w:val="AH5Sec"/>
      </w:pPr>
      <w:bookmarkStart w:id="272" w:name="_Toc213680538"/>
      <w:r w:rsidRPr="00381DEF">
        <w:rPr>
          <w:rStyle w:val="CharSectNo"/>
        </w:rPr>
        <w:t>217</w:t>
      </w:r>
      <w:r>
        <w:tab/>
        <w:t>Discharge by legal practitioner associate of obligations of law practice</w:t>
      </w:r>
      <w:bookmarkEnd w:id="272"/>
      <w:r>
        <w:t xml:space="preserve"> </w:t>
      </w:r>
    </w:p>
    <w:p w14:paraId="0A79C702" w14:textId="77777777" w:rsidR="00F553BB" w:rsidRDefault="00F553BB" w:rsidP="00F553BB">
      <w:pPr>
        <w:pStyle w:val="Amain"/>
        <w:keepNext/>
      </w:pPr>
      <w:r>
        <w:tab/>
        <w:t>(1)</w:t>
      </w:r>
      <w:r>
        <w:tab/>
        <w:t>The following actions, if taken by a legal practitioner associate of a law practice on behalf of the practice in relation to trust money received by the practice, discharge the corresponding obligations of the practice in relation to the money:</w:t>
      </w:r>
    </w:p>
    <w:p w14:paraId="7CD447AD" w14:textId="77777777" w:rsidR="00F553BB" w:rsidRDefault="00F553BB" w:rsidP="00F553BB">
      <w:pPr>
        <w:pStyle w:val="Apara"/>
      </w:pPr>
      <w:r>
        <w:tab/>
        <w:t>(a)</w:t>
      </w:r>
      <w:r>
        <w:tab/>
        <w:t>the establishment of a trust account;</w:t>
      </w:r>
    </w:p>
    <w:p w14:paraId="76CEC1A3" w14:textId="77777777" w:rsidR="00F553BB" w:rsidRDefault="00F553BB" w:rsidP="00F553BB">
      <w:pPr>
        <w:pStyle w:val="Apara"/>
      </w:pPr>
      <w:r>
        <w:tab/>
        <w:t>(b)</w:t>
      </w:r>
      <w:r>
        <w:tab/>
        <w:t>the keeping of a trust account;</w:t>
      </w:r>
    </w:p>
    <w:p w14:paraId="74E78BEA" w14:textId="77777777" w:rsidR="00F553BB" w:rsidRDefault="00F553BB" w:rsidP="00F553BB">
      <w:pPr>
        <w:pStyle w:val="Apara"/>
      </w:pPr>
      <w:r>
        <w:tab/>
        <w:t>(c)</w:t>
      </w:r>
      <w:r>
        <w:tab/>
        <w:t>the payment of trust money into and out of a trust account and other dealings with trust money;</w:t>
      </w:r>
    </w:p>
    <w:p w14:paraId="71EF7A07" w14:textId="77777777" w:rsidR="00F553BB" w:rsidRDefault="00F553BB" w:rsidP="00F553BB">
      <w:pPr>
        <w:pStyle w:val="Apara"/>
      </w:pPr>
      <w:r>
        <w:tab/>
        <w:t>(d)</w:t>
      </w:r>
      <w:r>
        <w:tab/>
        <w:t>the keeping of trust records;</w:t>
      </w:r>
    </w:p>
    <w:p w14:paraId="0B295FA6" w14:textId="77777777" w:rsidR="00F553BB" w:rsidRDefault="00F553BB" w:rsidP="00F553BB">
      <w:pPr>
        <w:pStyle w:val="Apara"/>
      </w:pPr>
      <w:r>
        <w:tab/>
        <w:t>(e)</w:t>
      </w:r>
      <w:r>
        <w:tab/>
        <w:t>engaging an external examiner to examine trust records;</w:t>
      </w:r>
    </w:p>
    <w:p w14:paraId="4D471595" w14:textId="77777777" w:rsidR="00F553BB" w:rsidRDefault="00F553BB" w:rsidP="00F553BB">
      <w:pPr>
        <w:pStyle w:val="Apara"/>
      </w:pPr>
      <w:r>
        <w:tab/>
        <w:t>(f)</w:t>
      </w:r>
      <w:r>
        <w:tab/>
        <w:t>the payment of an amount into an ADI account in accordance with section 253 (Statutory deposits);</w:t>
      </w:r>
    </w:p>
    <w:p w14:paraId="3B13CA66" w14:textId="77777777" w:rsidR="00F553BB" w:rsidRDefault="00F553BB" w:rsidP="00F553BB">
      <w:pPr>
        <w:pStyle w:val="Apara"/>
      </w:pPr>
      <w:r>
        <w:tab/>
        <w:t>(g)</w:t>
      </w:r>
      <w:r>
        <w:tab/>
        <w:t>an action of a kind prescribed by regulation.</w:t>
      </w:r>
    </w:p>
    <w:p w14:paraId="014879A9" w14:textId="77777777" w:rsidR="00F553BB" w:rsidRDefault="00F553BB" w:rsidP="00F553BB">
      <w:pPr>
        <w:pStyle w:val="Amain"/>
        <w:keepNext/>
      </w:pPr>
      <w:r>
        <w:tab/>
        <w:t>(2)</w:t>
      </w:r>
      <w:r>
        <w:tab/>
        <w:t>If the legal practitioner associate keeps a trust account in relation to trust money received by the law practice, this part applies to the associate in the same way as it applies to a law practice.</w:t>
      </w:r>
    </w:p>
    <w:p w14:paraId="546FEA43" w14:textId="7E3EE617"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94" w:tooltip="A2001-14" w:history="1">
        <w:r w:rsidRPr="00F61097">
          <w:rPr>
            <w:rStyle w:val="charCitHyperlinkAbbrev"/>
          </w:rPr>
          <w:t>Legislation Act</w:t>
        </w:r>
      </w:hyperlink>
      <w:r>
        <w:t>, s 104).</w:t>
      </w:r>
    </w:p>
    <w:p w14:paraId="647AEA13" w14:textId="77777777" w:rsidR="00F553BB" w:rsidRDefault="00F553BB" w:rsidP="00F553BB">
      <w:pPr>
        <w:pStyle w:val="Amain"/>
      </w:pPr>
      <w:r>
        <w:lastRenderedPageBreak/>
        <w:tab/>
        <w:t>(3)</w:t>
      </w:r>
      <w:r>
        <w:tab/>
        <w:t>Subsection (1) does not apply to the extent that the associate is prevented by a regulation from taking any action mentioned in that subsection.</w:t>
      </w:r>
    </w:p>
    <w:p w14:paraId="5A72C91F" w14:textId="77777777" w:rsidR="00F553BB" w:rsidRDefault="00F553BB" w:rsidP="00F553BB">
      <w:pPr>
        <w:pStyle w:val="AH5Sec"/>
      </w:pPr>
      <w:bookmarkStart w:id="273" w:name="_Toc213680539"/>
      <w:r w:rsidRPr="00381DEF">
        <w:rPr>
          <w:rStyle w:val="CharSectNo"/>
        </w:rPr>
        <w:t>218</w:t>
      </w:r>
      <w:r>
        <w:tab/>
        <w:t>Liability of principals of law practices under pt 3.1</w:t>
      </w:r>
      <w:bookmarkEnd w:id="273"/>
      <w:r>
        <w:t xml:space="preserve"> </w:t>
      </w:r>
    </w:p>
    <w:p w14:paraId="009A8B86" w14:textId="77777777" w:rsidR="00F553BB" w:rsidRDefault="00F553BB" w:rsidP="00F553BB">
      <w:pPr>
        <w:pStyle w:val="Amain"/>
        <w:keepNext/>
      </w:pPr>
      <w:r>
        <w:tab/>
        <w:t>(1)</w:t>
      </w:r>
      <w:r>
        <w:tab/>
        <w:t>A provision of this part expressed as imposing an obligation on a law practice imposes the same obligation on the principals of the law practice jointly and severally, but discharge of the practice’s obligation also discharges the corresponding obligation imposed on the principals.</w:t>
      </w:r>
    </w:p>
    <w:p w14:paraId="43E73E50" w14:textId="08891319"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95" w:tooltip="A2001-14" w:history="1">
        <w:r w:rsidRPr="00F61097">
          <w:rPr>
            <w:rStyle w:val="charCitHyperlinkAbbrev"/>
          </w:rPr>
          <w:t>Legislation Act</w:t>
        </w:r>
      </w:hyperlink>
      <w:r>
        <w:t>, s 104).</w:t>
      </w:r>
    </w:p>
    <w:p w14:paraId="194E6A78" w14:textId="77777777" w:rsidR="00F553BB" w:rsidRDefault="00F553BB" w:rsidP="00F553BB">
      <w:pPr>
        <w:pStyle w:val="Amain"/>
      </w:pPr>
      <w:r>
        <w:tab/>
        <w:t>(2)</w:t>
      </w:r>
      <w:r>
        <w:tab/>
        <w:t xml:space="preserve">A reference in this part to a </w:t>
      </w:r>
      <w:r>
        <w:rPr>
          <w:rStyle w:val="charBoldItals"/>
        </w:rPr>
        <w:t>law practice</w:t>
      </w:r>
      <w:r>
        <w:t xml:space="preserve"> includes a reference to the principals of the law practice.</w:t>
      </w:r>
    </w:p>
    <w:p w14:paraId="70572FA5" w14:textId="77777777" w:rsidR="00F553BB" w:rsidRDefault="00F553BB" w:rsidP="00F553BB">
      <w:pPr>
        <w:pStyle w:val="AH5Sec"/>
      </w:pPr>
      <w:bookmarkStart w:id="274" w:name="_Toc213680540"/>
      <w:r w:rsidRPr="00381DEF">
        <w:rPr>
          <w:rStyle w:val="CharSectNo"/>
        </w:rPr>
        <w:t>219</w:t>
      </w:r>
      <w:r>
        <w:tab/>
        <w:t>Application of pt 3.1 to former practices, principals and associates</w:t>
      </w:r>
      <w:bookmarkEnd w:id="274"/>
      <w:r>
        <w:t xml:space="preserve"> </w:t>
      </w:r>
    </w:p>
    <w:p w14:paraId="5BCBB3AB" w14:textId="77777777" w:rsidR="00F553BB" w:rsidRDefault="00F553BB" w:rsidP="00F553BB">
      <w:pPr>
        <w:pStyle w:val="Amainreturn"/>
        <w:keepLines/>
      </w:pPr>
      <w:r>
        <w:t>This part applies in relation to former law practices and former principals and associates of law practices in relation to conduct happening while they were respectively law practices, principals and associates in the same way as it applies to law practices, principals and associates, but with any necessary changes.</w:t>
      </w:r>
    </w:p>
    <w:p w14:paraId="30B88229" w14:textId="77777777" w:rsidR="00F553BB" w:rsidRDefault="00F553BB" w:rsidP="00F553BB">
      <w:pPr>
        <w:pStyle w:val="AH5Sec"/>
      </w:pPr>
      <w:bookmarkStart w:id="275" w:name="_Toc213680541"/>
      <w:r w:rsidRPr="00381DEF">
        <w:rPr>
          <w:rStyle w:val="CharSectNo"/>
        </w:rPr>
        <w:t>220</w:t>
      </w:r>
      <w:r>
        <w:tab/>
        <w:t>Barristers not to receive trust money</w:t>
      </w:r>
      <w:bookmarkEnd w:id="275"/>
      <w:r>
        <w:t xml:space="preserve"> </w:t>
      </w:r>
    </w:p>
    <w:p w14:paraId="31662CF9" w14:textId="77777777" w:rsidR="00F553BB" w:rsidRDefault="00F553BB" w:rsidP="00F553BB">
      <w:pPr>
        <w:pStyle w:val="Amainreturn"/>
        <w:keepNext/>
      </w:pPr>
      <w:r>
        <w:t>A barrister commits an offence if—</w:t>
      </w:r>
    </w:p>
    <w:p w14:paraId="37D80A46" w14:textId="77777777" w:rsidR="00F553BB" w:rsidRDefault="00F553BB" w:rsidP="00F553BB">
      <w:pPr>
        <w:pStyle w:val="Apara"/>
      </w:pPr>
      <w:r>
        <w:tab/>
        <w:t>(a)</w:t>
      </w:r>
      <w:r>
        <w:tab/>
        <w:t>the barrister receives money on behalf of someone else; and</w:t>
      </w:r>
    </w:p>
    <w:p w14:paraId="760EF3A5" w14:textId="77777777" w:rsidR="00F553BB" w:rsidRDefault="00F553BB" w:rsidP="00935FBB">
      <w:pPr>
        <w:pStyle w:val="Apara"/>
      </w:pPr>
      <w:r>
        <w:tab/>
        <w:t>(b)</w:t>
      </w:r>
      <w:r>
        <w:tab/>
        <w:t>the money is received in the course of the barrister’s practice as a barrister.</w:t>
      </w:r>
    </w:p>
    <w:p w14:paraId="36A60770" w14:textId="77777777" w:rsidR="00F553BB" w:rsidRDefault="00F553BB" w:rsidP="00935FBB">
      <w:pPr>
        <w:pStyle w:val="Penalty"/>
      </w:pPr>
      <w:r>
        <w:t>Maximum penalty:  50 penalty units.</w:t>
      </w:r>
    </w:p>
    <w:p w14:paraId="1A782F54" w14:textId="77777777" w:rsidR="00F553BB" w:rsidRPr="00381DEF" w:rsidRDefault="00F553BB" w:rsidP="00F553BB">
      <w:pPr>
        <w:pStyle w:val="AH3Div"/>
      </w:pPr>
      <w:bookmarkStart w:id="276" w:name="_Toc213680542"/>
      <w:r w:rsidRPr="00381DEF">
        <w:rPr>
          <w:rStyle w:val="CharDivNo"/>
        </w:rPr>
        <w:lastRenderedPageBreak/>
        <w:t>Division 3.1.2</w:t>
      </w:r>
      <w:r>
        <w:tab/>
      </w:r>
      <w:r w:rsidRPr="00381DEF">
        <w:rPr>
          <w:rStyle w:val="CharDivText"/>
        </w:rPr>
        <w:t>Trust money and trust accounts</w:t>
      </w:r>
      <w:bookmarkEnd w:id="276"/>
    </w:p>
    <w:p w14:paraId="0FBC629D" w14:textId="77777777" w:rsidR="00F553BB" w:rsidRDefault="00F553BB" w:rsidP="00F553BB">
      <w:pPr>
        <w:pStyle w:val="AH5Sec"/>
      </w:pPr>
      <w:bookmarkStart w:id="277" w:name="_Toc213680543"/>
      <w:r w:rsidRPr="00381DEF">
        <w:rPr>
          <w:rStyle w:val="CharSectNo"/>
        </w:rPr>
        <w:t>221</w:t>
      </w:r>
      <w:r>
        <w:tab/>
        <w:t>Keeping of general trust account</w:t>
      </w:r>
      <w:bookmarkEnd w:id="277"/>
      <w:r>
        <w:t xml:space="preserve"> </w:t>
      </w:r>
    </w:p>
    <w:p w14:paraId="491FE43F" w14:textId="77777777" w:rsidR="00F553BB" w:rsidRDefault="00F553BB" w:rsidP="00F553BB">
      <w:pPr>
        <w:pStyle w:val="Amain"/>
      </w:pPr>
      <w:r>
        <w:tab/>
        <w:t>(1)</w:t>
      </w:r>
      <w:r>
        <w:tab/>
        <w:t>A law practice that receives trust money to which this part applies must keep a general trust account in the ACT.</w:t>
      </w:r>
    </w:p>
    <w:p w14:paraId="67841C1A" w14:textId="77777777" w:rsidR="00F553BB" w:rsidRDefault="00F553BB" w:rsidP="00F553BB">
      <w:pPr>
        <w:pStyle w:val="Amain"/>
      </w:pPr>
      <w:r>
        <w:tab/>
        <w:t>(2)</w:t>
      </w:r>
      <w:r>
        <w:tab/>
        <w:t>A law practice that is required to keep a general trust account in the ACT must establish and keep the account as required by regulation.</w:t>
      </w:r>
    </w:p>
    <w:p w14:paraId="5236FBC5" w14:textId="77777777" w:rsidR="00F553BB" w:rsidRDefault="00F553BB" w:rsidP="00F553BB">
      <w:pPr>
        <w:pStyle w:val="Amain"/>
      </w:pPr>
      <w:r>
        <w:tab/>
        <w:t>(3)</w:t>
      </w:r>
      <w:r>
        <w:tab/>
        <w:t>Subsection (1) does not apply to a law practice in relation to any period during which the practice receives only either or both of the following:</w:t>
      </w:r>
    </w:p>
    <w:p w14:paraId="226584BE" w14:textId="77777777" w:rsidR="00F553BB" w:rsidRDefault="00F553BB" w:rsidP="00F553BB">
      <w:pPr>
        <w:pStyle w:val="Apara"/>
      </w:pPr>
      <w:r>
        <w:tab/>
        <w:t>(a)</w:t>
      </w:r>
      <w:r>
        <w:tab/>
        <w:t>controlled money;</w:t>
      </w:r>
    </w:p>
    <w:p w14:paraId="2BA22E23" w14:textId="77777777" w:rsidR="00F553BB" w:rsidRDefault="00F553BB" w:rsidP="00F553BB">
      <w:pPr>
        <w:pStyle w:val="Apara"/>
      </w:pPr>
      <w:r>
        <w:tab/>
        <w:t>(b)</w:t>
      </w:r>
      <w:r>
        <w:tab/>
        <w:t>transit money received in a form other than cash.</w:t>
      </w:r>
    </w:p>
    <w:p w14:paraId="07D0C8A3"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or (2), the practitioner or practice commits an offence.</w:t>
      </w:r>
    </w:p>
    <w:p w14:paraId="6FADD979" w14:textId="77777777" w:rsidR="00F553BB" w:rsidRDefault="00F553BB" w:rsidP="001A7340">
      <w:pPr>
        <w:pStyle w:val="Penalty"/>
      </w:pPr>
      <w:r>
        <w:t>Maximum penalty:  50 penalty units.</w:t>
      </w:r>
    </w:p>
    <w:p w14:paraId="7B7CE300" w14:textId="77777777" w:rsidR="00F553BB" w:rsidRDefault="00F553BB" w:rsidP="00F553BB">
      <w:pPr>
        <w:pStyle w:val="Amain"/>
        <w:keepNext/>
      </w:pPr>
      <w:r>
        <w:tab/>
        <w:t>(5)</w:t>
      </w:r>
      <w:r>
        <w:tab/>
        <w:t>If a law practice that is a law firm, or a multidisciplinary partnership, contravenes subsection (1) or (2), each principal of the practice commits an offence</w:t>
      </w:r>
    </w:p>
    <w:p w14:paraId="011D7482" w14:textId="77777777" w:rsidR="00F553BB" w:rsidRDefault="00F553BB" w:rsidP="00F553BB">
      <w:pPr>
        <w:pStyle w:val="Penalty"/>
        <w:keepNext/>
      </w:pPr>
      <w:r>
        <w:t>Maximum penalty:  50 penalty units.</w:t>
      </w:r>
    </w:p>
    <w:p w14:paraId="620B5C4B"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8E08482" w14:textId="77777777" w:rsidR="00F553BB" w:rsidRDefault="00F553BB" w:rsidP="00F553BB">
      <w:pPr>
        <w:pStyle w:val="Amain"/>
      </w:pPr>
      <w:r>
        <w:tab/>
        <w:t>(6)</w:t>
      </w:r>
      <w:r>
        <w:tab/>
        <w:t>An offence against subsection (4) or (5) is a strict liability offence.</w:t>
      </w:r>
    </w:p>
    <w:p w14:paraId="08485DAD" w14:textId="77777777" w:rsidR="00F553BB" w:rsidRDefault="00F553BB" w:rsidP="00F553BB">
      <w:pPr>
        <w:pStyle w:val="Amain"/>
      </w:pPr>
      <w:r>
        <w:tab/>
        <w:t>(7)</w:t>
      </w:r>
      <w:r>
        <w:tab/>
        <w:t>Subject to any regulation, a requirement of this section for a law practice to keep, or establish and keep, a general trust account in the ACT does not prevent the practice from keeping, or establishing and keeping, more than 1 general trust account in the ACT, whether during the same period or during different periods.</w:t>
      </w:r>
    </w:p>
    <w:p w14:paraId="5B3E5F48" w14:textId="77777777" w:rsidR="00F553BB" w:rsidRDefault="00F553BB" w:rsidP="00F553BB">
      <w:pPr>
        <w:pStyle w:val="Amain"/>
      </w:pPr>
      <w:r>
        <w:lastRenderedPageBreak/>
        <w:tab/>
        <w:t>(8)</w:t>
      </w:r>
      <w:r>
        <w:tab/>
        <w:t>Without limiting this section, a regulation may provide that a law practice must not close a general trust account except as permitted by regulation.</w:t>
      </w:r>
    </w:p>
    <w:p w14:paraId="02DA3828" w14:textId="77777777" w:rsidR="00F553BB" w:rsidRDefault="00F553BB" w:rsidP="00F553BB">
      <w:pPr>
        <w:pStyle w:val="AH5Sec"/>
      </w:pPr>
      <w:bookmarkStart w:id="278" w:name="_Toc213680544"/>
      <w:r w:rsidRPr="00381DEF">
        <w:rPr>
          <w:rStyle w:val="CharSectNo"/>
        </w:rPr>
        <w:t>222</w:t>
      </w:r>
      <w:r>
        <w:tab/>
        <w:t>Certain trust money to be deposited in general trust account</w:t>
      </w:r>
      <w:bookmarkEnd w:id="278"/>
      <w:r>
        <w:t xml:space="preserve"> </w:t>
      </w:r>
    </w:p>
    <w:p w14:paraId="08A918B2" w14:textId="77777777" w:rsidR="00F553BB" w:rsidRDefault="00F553BB" w:rsidP="00F553BB">
      <w:pPr>
        <w:pStyle w:val="Amain"/>
      </w:pPr>
      <w:r>
        <w:tab/>
        <w:t>(1)</w:t>
      </w:r>
      <w:r>
        <w:tab/>
        <w:t xml:space="preserve">As soon as practicable after receiving trust money, a law practice must deposit the money in a general trust account of the practice </w:t>
      </w:r>
      <w:r w:rsidRPr="009C2C32">
        <w:t>kept in the ACT</w:t>
      </w:r>
      <w:r>
        <w:t xml:space="preserve">. </w:t>
      </w:r>
    </w:p>
    <w:p w14:paraId="5A25270D" w14:textId="77777777" w:rsidR="00F553BB" w:rsidRDefault="00F553BB" w:rsidP="00F553BB">
      <w:pPr>
        <w:pStyle w:val="Amain"/>
      </w:pPr>
      <w:r>
        <w:tab/>
        <w:t>(2)</w:t>
      </w:r>
      <w:r>
        <w:tab/>
        <w:t>Subsection (1) does not apply if—</w:t>
      </w:r>
    </w:p>
    <w:p w14:paraId="5E580C02" w14:textId="77777777" w:rsidR="00F553BB" w:rsidRDefault="00F553BB" w:rsidP="00F553BB">
      <w:pPr>
        <w:pStyle w:val="Apara"/>
      </w:pPr>
      <w:r>
        <w:tab/>
        <w:t>(a)</w:t>
      </w:r>
      <w:r>
        <w:tab/>
        <w:t xml:space="preserve">the practice </w:t>
      </w:r>
      <w:r w:rsidRPr="009C2C32">
        <w:t>kept in the ACT</w:t>
      </w:r>
      <w:r>
        <w:rPr>
          <w:color w:val="0070C0"/>
        </w:rPr>
        <w:t xml:space="preserve"> </w:t>
      </w:r>
      <w:r>
        <w:t>has a written direction by an appropriate person to deal with the money otherwise than by depositing it in the account; or</w:t>
      </w:r>
    </w:p>
    <w:p w14:paraId="72D181AA" w14:textId="77777777" w:rsidR="00F553BB" w:rsidRDefault="00F553BB" w:rsidP="00F553BB">
      <w:pPr>
        <w:pStyle w:val="Apara"/>
      </w:pPr>
      <w:r>
        <w:tab/>
        <w:t>(b)</w:t>
      </w:r>
      <w:r>
        <w:tab/>
        <w:t>the money is controlled money; or</w:t>
      </w:r>
    </w:p>
    <w:p w14:paraId="6A6847E6" w14:textId="77777777" w:rsidR="00F553BB" w:rsidRDefault="00F553BB" w:rsidP="00F553BB">
      <w:pPr>
        <w:pStyle w:val="Apara"/>
      </w:pPr>
      <w:r>
        <w:tab/>
        <w:t>(c)</w:t>
      </w:r>
      <w:r>
        <w:tab/>
        <w:t>the money is transit money; or</w:t>
      </w:r>
    </w:p>
    <w:p w14:paraId="3D9B272F" w14:textId="77777777" w:rsidR="00F553BB" w:rsidRDefault="00F553BB" w:rsidP="00F553BB">
      <w:pPr>
        <w:pStyle w:val="Apara"/>
      </w:pPr>
      <w:r>
        <w:tab/>
        <w:t>(d)</w:t>
      </w:r>
      <w:r>
        <w:tab/>
        <w:t xml:space="preserve">the money is the subject of a power given to the practice </w:t>
      </w:r>
      <w:r w:rsidRPr="009C2C32">
        <w:t>kept in the ACT</w:t>
      </w:r>
      <w:r>
        <w:rPr>
          <w:color w:val="0070C0"/>
        </w:rPr>
        <w:t xml:space="preserve"> </w:t>
      </w:r>
      <w:r>
        <w:t xml:space="preserve">or an associate of the practice </w:t>
      </w:r>
      <w:r w:rsidRPr="009C2C32">
        <w:t>kept in the ACT</w:t>
      </w:r>
      <w:r>
        <w:t xml:space="preserve"> to deal with the money for or on behalf of someone else.</w:t>
      </w:r>
    </w:p>
    <w:p w14:paraId="043B0DBF" w14:textId="77777777" w:rsidR="00F553BB" w:rsidRPr="00855994" w:rsidRDefault="00F553BB" w:rsidP="00F553BB">
      <w:pPr>
        <w:pStyle w:val="Amain"/>
      </w:pPr>
      <w:r w:rsidRPr="00855994">
        <w:tab/>
        <w:t>(</w:t>
      </w:r>
      <w:r>
        <w:t>3</w:t>
      </w:r>
      <w:r w:rsidRPr="00855994">
        <w:t>)</w:t>
      </w:r>
      <w:r w:rsidRPr="00855994">
        <w:tab/>
        <w:t>For subsection (2) (a), a direction that the money be deposited in a general trust account of the practice that is not kept in the ACT has effect only if the practice—</w:t>
      </w:r>
    </w:p>
    <w:p w14:paraId="688AF96E" w14:textId="77777777" w:rsidR="00F553BB" w:rsidRPr="00855994" w:rsidRDefault="00F553BB" w:rsidP="00F553BB">
      <w:pPr>
        <w:pStyle w:val="Apara"/>
      </w:pPr>
      <w:r w:rsidRPr="00855994">
        <w:tab/>
        <w:t>(a)</w:t>
      </w:r>
      <w:r w:rsidRPr="00855994">
        <w:tab/>
        <w:t>is authorised by the law society council to deposit the money in a general trust account of the practice that is not kept in the ACT; and</w:t>
      </w:r>
    </w:p>
    <w:p w14:paraId="368FCEC6" w14:textId="77777777" w:rsidR="00F553BB" w:rsidRPr="00855994" w:rsidRDefault="00F553BB" w:rsidP="00F553BB">
      <w:pPr>
        <w:pStyle w:val="Apara"/>
      </w:pPr>
      <w:r w:rsidRPr="00855994">
        <w:tab/>
        <w:t>(b)</w:t>
      </w:r>
      <w:r w:rsidRPr="00855994">
        <w:tab/>
        <w:t>has complied with any conditions put on the authorisation by the council.</w:t>
      </w:r>
    </w:p>
    <w:p w14:paraId="45FC454A" w14:textId="77777777" w:rsidR="00F553BB" w:rsidRDefault="00F553BB" w:rsidP="00F553BB">
      <w:pPr>
        <w:pStyle w:val="Amain"/>
      </w:pPr>
      <w:r>
        <w:tab/>
        <w:t>(4)</w:t>
      </w:r>
      <w:r>
        <w:tab/>
        <w:t>A law practice that has received money that is the subject of a written direction mentioned in subsection (2) (a) must deal with the money in accordance with the direction—</w:t>
      </w:r>
    </w:p>
    <w:p w14:paraId="79FB0D08" w14:textId="77777777" w:rsidR="00F553BB" w:rsidRDefault="00F553BB" w:rsidP="00F553BB">
      <w:pPr>
        <w:pStyle w:val="Apara"/>
      </w:pPr>
      <w:r>
        <w:tab/>
        <w:t>(a)</w:t>
      </w:r>
      <w:r>
        <w:tab/>
        <w:t>within the period (if any) stated in the direction; or</w:t>
      </w:r>
    </w:p>
    <w:p w14:paraId="2F2FF45A" w14:textId="77777777" w:rsidR="00F553BB" w:rsidRDefault="00F553BB" w:rsidP="00F553BB">
      <w:pPr>
        <w:pStyle w:val="Apara"/>
      </w:pPr>
      <w:r>
        <w:lastRenderedPageBreak/>
        <w:tab/>
        <w:t>(b)</w:t>
      </w:r>
      <w:r>
        <w:tab/>
        <w:t>subject to paragraph (a), as soon as practicable after it is received.</w:t>
      </w:r>
    </w:p>
    <w:p w14:paraId="5DBDF1B1" w14:textId="77777777" w:rsidR="00F553BB" w:rsidRDefault="00F553BB" w:rsidP="00F553BB">
      <w:pPr>
        <w:pStyle w:val="Amain"/>
      </w:pPr>
      <w:r>
        <w:tab/>
        <w:t>(5)</w:t>
      </w:r>
      <w:r>
        <w:tab/>
        <w:t>The law practice must keep a written direction mentioned in subsection (2) (a) for the period prescribed by regulation.</w:t>
      </w:r>
    </w:p>
    <w:p w14:paraId="5AEDFAB3" w14:textId="77777777" w:rsidR="00F553BB" w:rsidRDefault="00F553BB" w:rsidP="00F553BB">
      <w:pPr>
        <w:pStyle w:val="Amain"/>
        <w:keepNext/>
        <w:keepLines/>
      </w:pPr>
      <w:r>
        <w:tab/>
        <w:t>(6)</w:t>
      </w:r>
      <w:r>
        <w:tab/>
        <w:t>If a law practice that is an Australian legal practitioner who is a sole practitioner, or an incorporated legal practice, contravenes subsection (1), (4) or (5), the practitioner or practice commits an offence.</w:t>
      </w:r>
    </w:p>
    <w:p w14:paraId="76B79857" w14:textId="77777777" w:rsidR="00F553BB" w:rsidRDefault="00F553BB" w:rsidP="00F553BB">
      <w:pPr>
        <w:pStyle w:val="Penalty"/>
        <w:keepNext/>
      </w:pPr>
      <w:r>
        <w:t>Maximum penalty:  50 penalty units.</w:t>
      </w:r>
    </w:p>
    <w:p w14:paraId="7C5C3059" w14:textId="77777777" w:rsidR="00F553BB" w:rsidRDefault="00F553BB" w:rsidP="00F553BB">
      <w:pPr>
        <w:pStyle w:val="Amain"/>
        <w:keepNext/>
      </w:pPr>
      <w:r>
        <w:tab/>
        <w:t>(7)</w:t>
      </w:r>
      <w:r>
        <w:tab/>
        <w:t xml:space="preserve">If a law practice that is a law firm, or a multidisciplinary partnership, contravenes subsection (1), (4) or (5), each principal of the practice </w:t>
      </w:r>
      <w:r w:rsidRPr="009C2C32">
        <w:t>kept in the ACT</w:t>
      </w:r>
      <w:r>
        <w:rPr>
          <w:color w:val="0070C0"/>
        </w:rPr>
        <w:t xml:space="preserve"> </w:t>
      </w:r>
      <w:r>
        <w:t>commits an offence.</w:t>
      </w:r>
    </w:p>
    <w:p w14:paraId="77B7B227" w14:textId="77777777" w:rsidR="00F553BB" w:rsidRDefault="00F553BB" w:rsidP="00F553BB">
      <w:pPr>
        <w:pStyle w:val="Penalty"/>
        <w:keepNext/>
      </w:pPr>
      <w:r>
        <w:t>Maximum penalty:  50 penalty units.</w:t>
      </w:r>
    </w:p>
    <w:p w14:paraId="5D3A6AB1"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51BF121" w14:textId="77777777" w:rsidR="00F553BB" w:rsidRDefault="00F553BB" w:rsidP="00F553BB">
      <w:pPr>
        <w:pStyle w:val="Amain"/>
      </w:pPr>
      <w:r>
        <w:tab/>
        <w:t>(8)</w:t>
      </w:r>
      <w:r>
        <w:tab/>
        <w:t>An offence against subsection (6) or (7) is a strict liability offence.</w:t>
      </w:r>
    </w:p>
    <w:p w14:paraId="3BFE36E3" w14:textId="77777777" w:rsidR="00F553BB" w:rsidRDefault="00F553BB" w:rsidP="00F553BB">
      <w:pPr>
        <w:pStyle w:val="Amain"/>
      </w:pPr>
      <w:r>
        <w:tab/>
        <w:t>(9)</w:t>
      </w:r>
      <w:r>
        <w:tab/>
        <w:t>This section is subject to section 226A (Trust money received in form of cash).</w:t>
      </w:r>
    </w:p>
    <w:p w14:paraId="228C6946" w14:textId="77777777" w:rsidR="00F553BB" w:rsidRDefault="00F553BB" w:rsidP="00F553BB">
      <w:pPr>
        <w:pStyle w:val="Amain"/>
      </w:pPr>
      <w:r>
        <w:tab/>
        <w:t>(10)</w:t>
      </w:r>
      <w:r>
        <w:tab/>
        <w:t xml:space="preserve">For this section, a person is an </w:t>
      </w:r>
      <w:r>
        <w:rPr>
          <w:rStyle w:val="charBoldItals"/>
        </w:rPr>
        <w:t>appropriate person</w:t>
      </w:r>
      <w:r>
        <w:t xml:space="preserve"> in relation to trust money received by a law practice if the person is legally entitled to give the practice </w:t>
      </w:r>
      <w:r w:rsidRPr="009C2C32">
        <w:t>kept in the ACT</w:t>
      </w:r>
      <w:r>
        <w:rPr>
          <w:color w:val="0070C0"/>
        </w:rPr>
        <w:t xml:space="preserve"> </w:t>
      </w:r>
      <w:r>
        <w:t>directions about dealings with the money.</w:t>
      </w:r>
    </w:p>
    <w:p w14:paraId="7FAF6EDA" w14:textId="77777777" w:rsidR="00F553BB" w:rsidRDefault="00F553BB" w:rsidP="00F553BB">
      <w:pPr>
        <w:pStyle w:val="AH5Sec"/>
      </w:pPr>
      <w:bookmarkStart w:id="279" w:name="_Toc213680545"/>
      <w:r w:rsidRPr="00381DEF">
        <w:rPr>
          <w:rStyle w:val="CharSectNo"/>
        </w:rPr>
        <w:t>223</w:t>
      </w:r>
      <w:r>
        <w:tab/>
        <w:t>Holding, disbursing and accounting for trust money</w:t>
      </w:r>
      <w:bookmarkEnd w:id="279"/>
      <w:r>
        <w:t xml:space="preserve"> </w:t>
      </w:r>
    </w:p>
    <w:p w14:paraId="083CABE4" w14:textId="77777777" w:rsidR="00F553BB" w:rsidRDefault="00F553BB" w:rsidP="00F553BB">
      <w:pPr>
        <w:pStyle w:val="Amain"/>
      </w:pPr>
      <w:r>
        <w:tab/>
        <w:t>(1)</w:t>
      </w:r>
      <w:r>
        <w:tab/>
        <w:t>A law practice must—</w:t>
      </w:r>
    </w:p>
    <w:p w14:paraId="1A9B05B3" w14:textId="77777777" w:rsidR="00F553BB" w:rsidRDefault="00F553BB" w:rsidP="00F553BB">
      <w:pPr>
        <w:pStyle w:val="Apara"/>
      </w:pPr>
      <w:r>
        <w:tab/>
        <w:t>(a)</w:t>
      </w:r>
      <w:r>
        <w:tab/>
        <w:t>hold trust money deposited in a general trust account of the practice exclusively for the person on whose behalf it is received; and</w:t>
      </w:r>
    </w:p>
    <w:p w14:paraId="48365C86" w14:textId="77777777" w:rsidR="00F553BB" w:rsidRDefault="00F553BB" w:rsidP="00F553BB">
      <w:pPr>
        <w:pStyle w:val="Apara"/>
      </w:pPr>
      <w:r>
        <w:tab/>
        <w:t>(b)</w:t>
      </w:r>
      <w:r>
        <w:tab/>
        <w:t>disburse the trust money only in accordance with a direction given by the person.</w:t>
      </w:r>
    </w:p>
    <w:p w14:paraId="688858DE" w14:textId="77777777" w:rsidR="00F553BB" w:rsidRDefault="00F553BB" w:rsidP="00F553BB">
      <w:pPr>
        <w:pStyle w:val="Amain"/>
      </w:pPr>
      <w:r>
        <w:lastRenderedPageBreak/>
        <w:tab/>
        <w:t>(2)</w:t>
      </w:r>
      <w:r>
        <w:tab/>
        <w:t>Subsection (1) applies subject to an order of a court of competent jurisdiction or as authorised by law.</w:t>
      </w:r>
    </w:p>
    <w:p w14:paraId="51C634D5" w14:textId="77777777" w:rsidR="00F553BB" w:rsidRDefault="00F553BB" w:rsidP="00F553BB">
      <w:pPr>
        <w:pStyle w:val="Amain"/>
      </w:pPr>
      <w:r>
        <w:tab/>
        <w:t>(3)</w:t>
      </w:r>
      <w:r>
        <w:tab/>
        <w:t>The law practice must account for the trust money as required by regulation.</w:t>
      </w:r>
    </w:p>
    <w:p w14:paraId="3BE5B6B5" w14:textId="77777777" w:rsidR="00F553BB" w:rsidRDefault="00F553BB" w:rsidP="00F553BB">
      <w:pPr>
        <w:pStyle w:val="Amain"/>
        <w:keepNext/>
      </w:pPr>
      <w:r>
        <w:tab/>
        <w:t>(4)</w:t>
      </w:r>
      <w:r>
        <w:tab/>
        <w:t>If a law practice that is an Australian legal practitioner who is a sole practitioner, or an incorporated legal practice, contravenes subsection (1) or (3), the practitioner or practice commits an offence.</w:t>
      </w:r>
    </w:p>
    <w:p w14:paraId="769F03BC" w14:textId="77777777" w:rsidR="00F553BB" w:rsidRDefault="00F553BB" w:rsidP="00F553BB">
      <w:pPr>
        <w:pStyle w:val="Penalty"/>
        <w:keepNext/>
      </w:pPr>
      <w:r>
        <w:t>Maximum penalty:  50 penalty units.</w:t>
      </w:r>
    </w:p>
    <w:p w14:paraId="4D5F3629" w14:textId="77777777" w:rsidR="00F553BB" w:rsidRDefault="00F553BB" w:rsidP="00F553BB">
      <w:pPr>
        <w:pStyle w:val="Amain"/>
        <w:keepNext/>
      </w:pPr>
      <w:r>
        <w:tab/>
        <w:t>(5)</w:t>
      </w:r>
      <w:r>
        <w:tab/>
        <w:t>If a law practice that is a law firm, or a multidisciplinary partnership, contravenes subsection (1) or (3), each principal of the practice commits an offence</w:t>
      </w:r>
    </w:p>
    <w:p w14:paraId="58ADAE44" w14:textId="77777777" w:rsidR="00F553BB" w:rsidRDefault="00F553BB" w:rsidP="00F553BB">
      <w:pPr>
        <w:pStyle w:val="Penalty"/>
        <w:keepNext/>
      </w:pPr>
      <w:r>
        <w:t>Maximum penalty:  50 penalty units.</w:t>
      </w:r>
    </w:p>
    <w:p w14:paraId="1A034BB6"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0B7C32E7" w14:textId="77777777" w:rsidR="00F553BB" w:rsidRDefault="00F553BB" w:rsidP="00F553BB">
      <w:pPr>
        <w:pStyle w:val="Amain"/>
      </w:pPr>
      <w:r>
        <w:tab/>
        <w:t>(6)</w:t>
      </w:r>
      <w:r>
        <w:tab/>
        <w:t>An offence against subsection (4) or (5) is a strict liability offence.</w:t>
      </w:r>
    </w:p>
    <w:p w14:paraId="36B97AB8" w14:textId="77777777" w:rsidR="00F553BB" w:rsidRDefault="00F553BB" w:rsidP="00F553BB">
      <w:pPr>
        <w:pStyle w:val="AH5Sec"/>
      </w:pPr>
      <w:bookmarkStart w:id="280" w:name="_Toc213680546"/>
      <w:r w:rsidRPr="00381DEF">
        <w:rPr>
          <w:rStyle w:val="CharSectNo"/>
        </w:rPr>
        <w:t>223A</w:t>
      </w:r>
      <w:r>
        <w:tab/>
        <w:t>Way of withdrawing trust money from general trust account</w:t>
      </w:r>
      <w:bookmarkEnd w:id="280"/>
    </w:p>
    <w:p w14:paraId="04A5C488" w14:textId="77777777" w:rsidR="00F553BB" w:rsidRDefault="00F553BB" w:rsidP="00F553BB">
      <w:pPr>
        <w:pStyle w:val="Amain"/>
      </w:pPr>
      <w:r>
        <w:tab/>
        <w:t>(1)</w:t>
      </w:r>
      <w:r>
        <w:tab/>
        <w:t>A law practice must not withdraw trust money from a general trust account otherwise than by cheque or electronic funds transfer.</w:t>
      </w:r>
    </w:p>
    <w:p w14:paraId="66714728" w14:textId="77777777" w:rsidR="00F553BB" w:rsidRDefault="00F553BB" w:rsidP="00F553BB">
      <w:pPr>
        <w:pStyle w:val="Amain"/>
      </w:pPr>
      <w:r>
        <w:tab/>
        <w:t>(2)</w:t>
      </w:r>
      <w:r>
        <w:tab/>
        <w:t>Without limiting subsection (1), the following are prohibited:</w:t>
      </w:r>
    </w:p>
    <w:p w14:paraId="22C3BAC0" w14:textId="77777777" w:rsidR="00F553BB" w:rsidRDefault="00F553BB" w:rsidP="00F553BB">
      <w:pPr>
        <w:pStyle w:val="Apara"/>
      </w:pPr>
      <w:r>
        <w:tab/>
        <w:t>(a)</w:t>
      </w:r>
      <w:r>
        <w:tab/>
        <w:t>cash withdrawals;</w:t>
      </w:r>
    </w:p>
    <w:p w14:paraId="49E01CD5" w14:textId="77777777" w:rsidR="00F553BB" w:rsidRDefault="00F553BB" w:rsidP="00F553BB">
      <w:pPr>
        <w:pStyle w:val="Apara"/>
      </w:pPr>
      <w:r>
        <w:tab/>
        <w:t>(b)</w:t>
      </w:r>
      <w:r>
        <w:tab/>
        <w:t>ATM withdrawals or transfers;</w:t>
      </w:r>
    </w:p>
    <w:p w14:paraId="35BF035A" w14:textId="77777777" w:rsidR="00F553BB" w:rsidRDefault="00F553BB" w:rsidP="00F553BB">
      <w:pPr>
        <w:pStyle w:val="Apara"/>
      </w:pPr>
      <w:r>
        <w:tab/>
        <w:t>(c)</w:t>
      </w:r>
      <w:r>
        <w:tab/>
        <w:t>telephone banking withdrawals or transfers.</w:t>
      </w:r>
    </w:p>
    <w:p w14:paraId="7BF063B7" w14:textId="77777777" w:rsidR="00F553BB" w:rsidRDefault="00F553BB" w:rsidP="00F553BB">
      <w:pPr>
        <w:pStyle w:val="Amain"/>
      </w:pPr>
      <w:r>
        <w:tab/>
        <w:t>(3)</w:t>
      </w:r>
      <w:r>
        <w:tab/>
        <w:t>A regulation may make provision in relation to withdrawals by cheque or electronic funds transfer.</w:t>
      </w:r>
    </w:p>
    <w:p w14:paraId="502E6362" w14:textId="77777777" w:rsidR="00F553BB" w:rsidRDefault="00F553BB" w:rsidP="00F553BB">
      <w:pPr>
        <w:pStyle w:val="Amain"/>
        <w:keepNext/>
      </w:pPr>
      <w:r>
        <w:lastRenderedPageBreak/>
        <w:tab/>
        <w:t>(4)</w:t>
      </w:r>
      <w:r>
        <w:tab/>
        <w:t>If a law practice that is an Australian legal practitioner who is a sole practitioner, or an incorporated legal practice, contravenes subsection (1), the practitioner or practice commits an offence.</w:t>
      </w:r>
    </w:p>
    <w:p w14:paraId="1EA782D7" w14:textId="77777777" w:rsidR="00F553BB" w:rsidRDefault="00F553BB" w:rsidP="00F553BB">
      <w:pPr>
        <w:pStyle w:val="Penalty"/>
        <w:keepNext/>
      </w:pPr>
      <w:r>
        <w:t xml:space="preserve">Maximum penalty:  50 penalty units. </w:t>
      </w:r>
    </w:p>
    <w:p w14:paraId="1B533C96" w14:textId="77777777" w:rsidR="00F553BB" w:rsidRDefault="00F553BB" w:rsidP="00F553BB">
      <w:pPr>
        <w:pStyle w:val="Amain"/>
      </w:pPr>
      <w:r>
        <w:tab/>
        <w:t>(5)</w:t>
      </w:r>
      <w:r>
        <w:tab/>
        <w:t>If a law practice that is a law firm, or a multidisciplinary partnership, contravenes subsection (1), each principal of the practice commits an offence.</w:t>
      </w:r>
    </w:p>
    <w:p w14:paraId="63480F19" w14:textId="77777777" w:rsidR="00F553BB" w:rsidRDefault="00F553BB" w:rsidP="00F553BB">
      <w:pPr>
        <w:pStyle w:val="Penalty"/>
        <w:keepNext/>
      </w:pPr>
      <w:r>
        <w:t xml:space="preserve">Maximum penalty:  50 penalty units. </w:t>
      </w:r>
    </w:p>
    <w:p w14:paraId="5E780C4B"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3E7C8DC3" w14:textId="77777777" w:rsidR="00F553BB" w:rsidRDefault="00F553BB" w:rsidP="00F553BB">
      <w:pPr>
        <w:pStyle w:val="Amain"/>
      </w:pPr>
      <w:r>
        <w:tab/>
        <w:t>(6)</w:t>
      </w:r>
      <w:r>
        <w:tab/>
        <w:t>An offence against subsection (4) or (5) is a strict liability offence.</w:t>
      </w:r>
    </w:p>
    <w:p w14:paraId="4B5736A0" w14:textId="77777777" w:rsidR="00F553BB" w:rsidRDefault="00F553BB" w:rsidP="00F553BB">
      <w:pPr>
        <w:pStyle w:val="Amain"/>
      </w:pPr>
      <w:r>
        <w:tab/>
        <w:t>(7)</w:t>
      </w:r>
      <w:r>
        <w:tab/>
        <w:t>This section has effect despite anything to the contrary in any direction given to the law practice, even if the direction is given by a person who is otherwise legally entitled to give the law practice directions in relation to dealings with the trust money.</w:t>
      </w:r>
    </w:p>
    <w:p w14:paraId="6BD76839" w14:textId="77777777" w:rsidR="00F553BB" w:rsidRDefault="00F553BB" w:rsidP="00F553BB">
      <w:pPr>
        <w:pStyle w:val="AH5Sec"/>
      </w:pPr>
      <w:bookmarkStart w:id="281" w:name="_Toc213680547"/>
      <w:r w:rsidRPr="00381DEF">
        <w:rPr>
          <w:rStyle w:val="CharSectNo"/>
        </w:rPr>
        <w:t>224</w:t>
      </w:r>
      <w:r>
        <w:tab/>
        <w:t>Controlled money</w:t>
      </w:r>
      <w:bookmarkEnd w:id="281"/>
      <w:r>
        <w:t xml:space="preserve"> </w:t>
      </w:r>
    </w:p>
    <w:p w14:paraId="41C63337" w14:textId="77777777" w:rsidR="00F553BB" w:rsidRDefault="00F553BB" w:rsidP="00F553BB">
      <w:pPr>
        <w:pStyle w:val="Amain"/>
      </w:pPr>
      <w:r>
        <w:tab/>
        <w:t>(1)</w:t>
      </w:r>
      <w:r>
        <w:tab/>
        <w:t>As soon as practicable after receiving controlled money, a law practice must deposit the money in the account stated in the written direction relating to the money.</w:t>
      </w:r>
    </w:p>
    <w:p w14:paraId="6BA79D05" w14:textId="77777777" w:rsidR="00F553BB" w:rsidRDefault="00F553BB" w:rsidP="00F553BB">
      <w:pPr>
        <w:pStyle w:val="Amain"/>
      </w:pPr>
      <w:r>
        <w:tab/>
        <w:t>(2)</w:t>
      </w:r>
      <w:r>
        <w:tab/>
        <w:t>The law practice must hold controlled money deposited in a controlled money account in accordance with subsection (1) exclusively for the person on whose behalf it was received.</w:t>
      </w:r>
    </w:p>
    <w:p w14:paraId="183FB311" w14:textId="77777777" w:rsidR="00F553BB" w:rsidRDefault="00F553BB" w:rsidP="00F553BB">
      <w:pPr>
        <w:pStyle w:val="Amain"/>
      </w:pPr>
      <w:r>
        <w:tab/>
        <w:t>(3)</w:t>
      </w:r>
      <w:r>
        <w:tab/>
        <w:t>The law practice that holds controlled money deposited in a controlled money account in accordance with subsection (1) must not disburse the money except in accordance with—</w:t>
      </w:r>
    </w:p>
    <w:p w14:paraId="5EC55C87" w14:textId="77777777" w:rsidR="00F553BB" w:rsidRDefault="00F553BB" w:rsidP="00F553BB">
      <w:pPr>
        <w:pStyle w:val="Apara"/>
      </w:pPr>
      <w:r>
        <w:tab/>
        <w:t>(a)</w:t>
      </w:r>
      <w:r>
        <w:tab/>
        <w:t>the written direction mentioned in that subsection; or</w:t>
      </w:r>
    </w:p>
    <w:p w14:paraId="547BA093" w14:textId="77777777" w:rsidR="00F553BB" w:rsidRDefault="00F553BB" w:rsidP="00F553BB">
      <w:pPr>
        <w:pStyle w:val="Apara"/>
      </w:pPr>
      <w:r>
        <w:tab/>
        <w:t>(b)</w:t>
      </w:r>
      <w:r>
        <w:tab/>
        <w:t>a later written direction given by or on behalf of the person on whose behalf the money was received.</w:t>
      </w:r>
    </w:p>
    <w:p w14:paraId="25CC1912" w14:textId="77777777" w:rsidR="00F553BB" w:rsidRDefault="00F553BB" w:rsidP="00F553BB">
      <w:pPr>
        <w:pStyle w:val="Amain"/>
      </w:pPr>
      <w:r>
        <w:lastRenderedPageBreak/>
        <w:tab/>
        <w:t>(4)</w:t>
      </w:r>
      <w:r>
        <w:tab/>
        <w:t>The law practice must keep the controlled money account, and account for the controlled money, as required by regulation.</w:t>
      </w:r>
    </w:p>
    <w:p w14:paraId="21EA9012" w14:textId="77777777" w:rsidR="00F553BB" w:rsidRDefault="00F553BB" w:rsidP="00F553BB">
      <w:pPr>
        <w:pStyle w:val="Amain"/>
      </w:pPr>
      <w:r>
        <w:tab/>
        <w:t>(5)</w:t>
      </w:r>
      <w:r>
        <w:tab/>
        <w:t>The law practice must keep a written direction mentioned in this section for the period prescribed by regulation.</w:t>
      </w:r>
    </w:p>
    <w:p w14:paraId="3EA5D5C9" w14:textId="77777777" w:rsidR="00F553BB" w:rsidRDefault="00F553BB" w:rsidP="00F553BB">
      <w:pPr>
        <w:pStyle w:val="Amain"/>
      </w:pPr>
      <w:r>
        <w:tab/>
        <w:t>(6)</w:t>
      </w:r>
      <w:r>
        <w:tab/>
        <w:t>The law practice must ensure that the controlled money account is used for the deposit of controlled money received on behalf of the person mentioned in subsection (2), and not for the deposit of controlled money received on behalf of anyone else, except to the extent that a regulation otherwise allows.</w:t>
      </w:r>
    </w:p>
    <w:p w14:paraId="7B07524A" w14:textId="77777777" w:rsidR="00F553BB" w:rsidRDefault="00F553BB" w:rsidP="00F553BB">
      <w:pPr>
        <w:pStyle w:val="Amain"/>
      </w:pPr>
      <w:r>
        <w:tab/>
        <w:t>(7)</w:t>
      </w:r>
      <w:r>
        <w:tab/>
        <w:t>Subsection (3) applies subject to an order of a court of competent jurisdiction or as authorised by law.</w:t>
      </w:r>
    </w:p>
    <w:p w14:paraId="62ECCBA7" w14:textId="77777777" w:rsidR="00F553BB" w:rsidRDefault="00F553BB" w:rsidP="001A7340">
      <w:pPr>
        <w:pStyle w:val="Amain"/>
        <w:keepNext/>
        <w:keepLines/>
      </w:pPr>
      <w:r>
        <w:tab/>
        <w:t>(8)</w:t>
      </w:r>
      <w:r>
        <w:tab/>
        <w:t>If a law practice that is an Australian legal practitioner who is a sole practitioner, or an incorporated legal practice, contravenes subsection (1), (2), (3), (4), (5) or (6), the practitioner or practice commits an offence.</w:t>
      </w:r>
    </w:p>
    <w:p w14:paraId="314DBFBA" w14:textId="77777777" w:rsidR="00F553BB" w:rsidRDefault="00F553BB" w:rsidP="00F553BB">
      <w:pPr>
        <w:pStyle w:val="Penalty"/>
        <w:keepNext/>
      </w:pPr>
      <w:r>
        <w:t>Maximum penalty:  50 penalty units.</w:t>
      </w:r>
    </w:p>
    <w:p w14:paraId="0EC1184B" w14:textId="77777777" w:rsidR="00F553BB" w:rsidRDefault="00F553BB" w:rsidP="00F553BB">
      <w:pPr>
        <w:pStyle w:val="Amain"/>
        <w:keepNext/>
      </w:pPr>
      <w:r>
        <w:tab/>
        <w:t>(9)</w:t>
      </w:r>
      <w:r>
        <w:tab/>
        <w:t>If a law practice that is a law firm, or a multidisciplinary partnership, contravenes subsection (1), (2), (3), (4), (5) or (6), each principal of the practice commits an offence</w:t>
      </w:r>
    </w:p>
    <w:p w14:paraId="20CDA0EE" w14:textId="77777777" w:rsidR="00F553BB" w:rsidRDefault="00F553BB" w:rsidP="00F553BB">
      <w:pPr>
        <w:pStyle w:val="Penalty"/>
        <w:keepNext/>
      </w:pPr>
      <w:r>
        <w:t>Maximum penalty:  50 penalty units.</w:t>
      </w:r>
    </w:p>
    <w:p w14:paraId="0BA3A055"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F4A9680" w14:textId="77777777" w:rsidR="00F553BB" w:rsidRDefault="00F553BB" w:rsidP="00F553BB">
      <w:pPr>
        <w:pStyle w:val="Amain"/>
      </w:pPr>
      <w:r>
        <w:tab/>
        <w:t>(10)</w:t>
      </w:r>
      <w:r>
        <w:tab/>
        <w:t>An offence against subsection (8) or (9) is a strict liability offence.</w:t>
      </w:r>
    </w:p>
    <w:p w14:paraId="0B7C7A21" w14:textId="77777777" w:rsidR="00F553BB" w:rsidRDefault="00F553BB" w:rsidP="00F553BB">
      <w:pPr>
        <w:pStyle w:val="AH5Sec"/>
      </w:pPr>
      <w:bookmarkStart w:id="282" w:name="_Toc213680548"/>
      <w:r w:rsidRPr="00381DEF">
        <w:rPr>
          <w:rStyle w:val="CharSectNo"/>
        </w:rPr>
        <w:t>224A</w:t>
      </w:r>
      <w:r>
        <w:tab/>
        <w:t>Way of withdrawing controlled money from controlled money account</w:t>
      </w:r>
      <w:bookmarkEnd w:id="282"/>
    </w:p>
    <w:p w14:paraId="4165FE5C" w14:textId="77777777" w:rsidR="00F553BB" w:rsidRDefault="00F553BB" w:rsidP="00F553BB">
      <w:pPr>
        <w:pStyle w:val="Amain"/>
      </w:pPr>
      <w:r>
        <w:tab/>
        <w:t>(1)</w:t>
      </w:r>
      <w:r>
        <w:tab/>
        <w:t>A law practice must not withdraw controlled money from a controlled money account otherwise than by cheque or electronic funds transfer.</w:t>
      </w:r>
    </w:p>
    <w:p w14:paraId="00DBD602" w14:textId="77777777" w:rsidR="00F553BB" w:rsidRDefault="00F553BB" w:rsidP="00935FBB">
      <w:pPr>
        <w:pStyle w:val="Amain"/>
        <w:keepNext/>
      </w:pPr>
      <w:r>
        <w:lastRenderedPageBreak/>
        <w:tab/>
        <w:t>(2)</w:t>
      </w:r>
      <w:r>
        <w:tab/>
        <w:t>Without limiting subsection (1), the following are prohibited:</w:t>
      </w:r>
    </w:p>
    <w:p w14:paraId="0CADC240" w14:textId="77777777" w:rsidR="00F553BB" w:rsidRDefault="00F553BB" w:rsidP="00F553BB">
      <w:pPr>
        <w:pStyle w:val="Apara"/>
      </w:pPr>
      <w:r>
        <w:tab/>
        <w:t>(a)</w:t>
      </w:r>
      <w:r>
        <w:tab/>
        <w:t>cash withdrawals;</w:t>
      </w:r>
    </w:p>
    <w:p w14:paraId="0101DB96" w14:textId="77777777" w:rsidR="00F553BB" w:rsidRDefault="00F553BB" w:rsidP="00F553BB">
      <w:pPr>
        <w:pStyle w:val="Apara"/>
      </w:pPr>
      <w:r>
        <w:tab/>
        <w:t>(b)</w:t>
      </w:r>
      <w:r>
        <w:tab/>
        <w:t>ATM withdrawals or transfers;</w:t>
      </w:r>
    </w:p>
    <w:p w14:paraId="3F51A94D" w14:textId="77777777" w:rsidR="00F553BB" w:rsidRDefault="00F553BB" w:rsidP="00F553BB">
      <w:pPr>
        <w:pStyle w:val="Apara"/>
      </w:pPr>
      <w:r>
        <w:tab/>
        <w:t>(c)</w:t>
      </w:r>
      <w:r>
        <w:tab/>
        <w:t>telephone banking withdrawals or transfers.</w:t>
      </w:r>
    </w:p>
    <w:p w14:paraId="3AD8B9B7" w14:textId="77777777" w:rsidR="00F553BB" w:rsidRDefault="00F553BB" w:rsidP="00F553BB">
      <w:pPr>
        <w:pStyle w:val="Amain"/>
      </w:pPr>
      <w:r>
        <w:tab/>
        <w:t>(3)</w:t>
      </w:r>
      <w:r>
        <w:tab/>
        <w:t>A regulation may make provision in relation to withdrawals by cheque or electronic funds transfer.</w:t>
      </w:r>
    </w:p>
    <w:p w14:paraId="27597ACC" w14:textId="77777777" w:rsidR="00F553BB" w:rsidRDefault="00F553BB" w:rsidP="00F553BB">
      <w:pPr>
        <w:pStyle w:val="Amain"/>
        <w:keepNext/>
      </w:pPr>
      <w:r>
        <w:tab/>
        <w:t>(4)</w:t>
      </w:r>
      <w:r>
        <w:tab/>
        <w:t>If a law practice that is an Australian legal practitioner who is a sole practitioner, or an incorporated legal practice, contravenes subs</w:t>
      </w:r>
      <w:r w:rsidR="001A7340">
        <w:t>ection </w:t>
      </w:r>
      <w:r>
        <w:t>(1), the practitioner or practice commits an offence.</w:t>
      </w:r>
    </w:p>
    <w:p w14:paraId="2EC8AB5E" w14:textId="77777777" w:rsidR="00F553BB" w:rsidRDefault="00F553BB" w:rsidP="00F553BB">
      <w:pPr>
        <w:pStyle w:val="Penalty"/>
      </w:pPr>
      <w:r>
        <w:t xml:space="preserve">Maximum penalty:  50 penalty units. </w:t>
      </w:r>
    </w:p>
    <w:p w14:paraId="63630505"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68C482C8" w14:textId="77777777" w:rsidR="00F553BB" w:rsidRDefault="00F553BB" w:rsidP="00F553BB">
      <w:pPr>
        <w:pStyle w:val="Penalty"/>
        <w:keepNext/>
      </w:pPr>
      <w:r>
        <w:t xml:space="preserve">Maximum penalty:  50 penalty units. </w:t>
      </w:r>
    </w:p>
    <w:p w14:paraId="55DA170F"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AB38393" w14:textId="77777777" w:rsidR="00F553BB" w:rsidRDefault="00F553BB" w:rsidP="00F553BB">
      <w:pPr>
        <w:pStyle w:val="Amain"/>
      </w:pPr>
      <w:r>
        <w:tab/>
        <w:t>(6)</w:t>
      </w:r>
      <w:r>
        <w:tab/>
        <w:t>An offence against subsection (4) or (5) is a strict liability offence.</w:t>
      </w:r>
    </w:p>
    <w:p w14:paraId="43CB722C" w14:textId="77777777" w:rsidR="00F553BB" w:rsidRDefault="00F553BB" w:rsidP="00F553BB">
      <w:pPr>
        <w:pStyle w:val="Amain"/>
      </w:pPr>
      <w:r>
        <w:tab/>
        <w:t>(7)</w:t>
      </w:r>
      <w:r>
        <w:tab/>
        <w:t>This section has effect despite anything to the contrary in any direction given to the law practice, even if the direction is given by a person who is otherwise legally entitled to give the law practice directions in relation to dealings with the controlled money.</w:t>
      </w:r>
    </w:p>
    <w:p w14:paraId="6EE7DEAB" w14:textId="77777777" w:rsidR="00F553BB" w:rsidRDefault="00F553BB" w:rsidP="00F553BB">
      <w:pPr>
        <w:pStyle w:val="AH5Sec"/>
      </w:pPr>
      <w:bookmarkStart w:id="283" w:name="_Toc213680549"/>
      <w:r w:rsidRPr="00381DEF">
        <w:rPr>
          <w:rStyle w:val="CharSectNo"/>
        </w:rPr>
        <w:t>225</w:t>
      </w:r>
      <w:r>
        <w:tab/>
        <w:t>Transit money</w:t>
      </w:r>
      <w:bookmarkEnd w:id="283"/>
      <w:r>
        <w:t xml:space="preserve"> </w:t>
      </w:r>
    </w:p>
    <w:p w14:paraId="50563A69" w14:textId="77777777" w:rsidR="00F553BB" w:rsidRDefault="00F553BB" w:rsidP="00F553BB">
      <w:pPr>
        <w:pStyle w:val="Amain"/>
      </w:pPr>
      <w:r>
        <w:tab/>
        <w:t>(1)</w:t>
      </w:r>
      <w:r>
        <w:tab/>
        <w:t>A law practice that has received transit money must pay or deliver the money as required by the instructions relating to the money—</w:t>
      </w:r>
    </w:p>
    <w:p w14:paraId="170BA464" w14:textId="77777777" w:rsidR="00F553BB" w:rsidRDefault="00F553BB" w:rsidP="00F553BB">
      <w:pPr>
        <w:pStyle w:val="Apara"/>
      </w:pPr>
      <w:r>
        <w:tab/>
        <w:t>(a)</w:t>
      </w:r>
      <w:r>
        <w:tab/>
        <w:t>within the period (if any) stated in the instructions; or</w:t>
      </w:r>
    </w:p>
    <w:p w14:paraId="34AE466D" w14:textId="77777777" w:rsidR="00F553BB" w:rsidRDefault="00F553BB" w:rsidP="00F553BB">
      <w:pPr>
        <w:pStyle w:val="Apara"/>
      </w:pPr>
      <w:r>
        <w:tab/>
        <w:t>(b)</w:t>
      </w:r>
      <w:r>
        <w:tab/>
        <w:t>subject to paragraph (a), as soon as practicable after it is received.</w:t>
      </w:r>
    </w:p>
    <w:p w14:paraId="1CD0A2FC" w14:textId="77777777" w:rsidR="00F553BB" w:rsidRDefault="00F553BB" w:rsidP="00F553BB">
      <w:pPr>
        <w:pStyle w:val="Amain"/>
      </w:pPr>
      <w:r>
        <w:lastRenderedPageBreak/>
        <w:tab/>
        <w:t>(2)</w:t>
      </w:r>
      <w:r>
        <w:tab/>
        <w:t>The law practice must account for the money as required by regulation.</w:t>
      </w:r>
    </w:p>
    <w:p w14:paraId="0B0959CB" w14:textId="77777777" w:rsidR="00F553BB" w:rsidRDefault="00F553BB" w:rsidP="00F553BB">
      <w:pPr>
        <w:pStyle w:val="Amain"/>
        <w:keepNext/>
        <w:keepLines/>
      </w:pPr>
      <w:r>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00C675B9" w14:textId="77777777" w:rsidR="00F553BB" w:rsidRDefault="00F553BB" w:rsidP="00F553BB">
      <w:pPr>
        <w:pStyle w:val="Penalty"/>
      </w:pPr>
      <w:r>
        <w:t>Maximum penalty:  50 penalty units.</w:t>
      </w:r>
    </w:p>
    <w:p w14:paraId="589EFDCB" w14:textId="77777777" w:rsidR="00F553BB" w:rsidRDefault="00F553BB" w:rsidP="00F553BB">
      <w:pPr>
        <w:pStyle w:val="Amain"/>
        <w:keepNext/>
      </w:pPr>
      <w:r>
        <w:tab/>
        <w:t>(4)</w:t>
      </w:r>
      <w:r>
        <w:tab/>
        <w:t>If a law practice that is a law firm, or a multidisciplinary partnership, contravenes subsection (1) or (2), each principal of the practice commits an offence.</w:t>
      </w:r>
    </w:p>
    <w:p w14:paraId="667B2871" w14:textId="77777777" w:rsidR="00F553BB" w:rsidRDefault="00F553BB" w:rsidP="00F553BB">
      <w:pPr>
        <w:pStyle w:val="Penalty"/>
        <w:keepNext/>
      </w:pPr>
      <w:r>
        <w:t>Maximum penalty:  50 penalty units.</w:t>
      </w:r>
    </w:p>
    <w:p w14:paraId="1DCB583C"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D04BFD4" w14:textId="77777777" w:rsidR="00F553BB" w:rsidRDefault="00F553BB" w:rsidP="00F553BB">
      <w:pPr>
        <w:pStyle w:val="Amain"/>
      </w:pPr>
      <w:r>
        <w:tab/>
        <w:t>(5)</w:t>
      </w:r>
      <w:r>
        <w:tab/>
        <w:t>An offence against subsection (3) or (4) is a strict liability offence.</w:t>
      </w:r>
    </w:p>
    <w:p w14:paraId="5A3FED2C" w14:textId="77777777" w:rsidR="00F553BB" w:rsidRDefault="00F553BB" w:rsidP="00F553BB">
      <w:pPr>
        <w:pStyle w:val="Amain"/>
      </w:pPr>
      <w:r>
        <w:tab/>
        <w:t>(6)</w:t>
      </w:r>
      <w:r>
        <w:tab/>
        <w:t>This section is subject to section 226A (Trust money received in form of cash).</w:t>
      </w:r>
    </w:p>
    <w:p w14:paraId="617AA3EC" w14:textId="77777777" w:rsidR="00F553BB" w:rsidRDefault="00F553BB" w:rsidP="00F553BB">
      <w:pPr>
        <w:pStyle w:val="AH5Sec"/>
      </w:pPr>
      <w:bookmarkStart w:id="284" w:name="_Toc213680550"/>
      <w:r w:rsidRPr="00381DEF">
        <w:rPr>
          <w:rStyle w:val="CharSectNo"/>
        </w:rPr>
        <w:t>226</w:t>
      </w:r>
      <w:r>
        <w:tab/>
        <w:t>Trust money subject to specific powers</w:t>
      </w:r>
      <w:bookmarkEnd w:id="284"/>
      <w:r>
        <w:t xml:space="preserve"> </w:t>
      </w:r>
    </w:p>
    <w:p w14:paraId="38EF8700" w14:textId="77777777" w:rsidR="00F553BB" w:rsidRDefault="00F553BB" w:rsidP="00F553BB">
      <w:pPr>
        <w:pStyle w:val="Amain"/>
      </w:pPr>
      <w:r>
        <w:tab/>
        <w:t>(1)</w:t>
      </w:r>
      <w:r>
        <w:tab/>
        <w:t>A law practice must ensure that trust money that is the subject of a power given to the practice or an associate of the practice is dealt with by the practice or associate only in accordance with the power relating to the money.</w:t>
      </w:r>
    </w:p>
    <w:p w14:paraId="581AE4EA" w14:textId="77777777" w:rsidR="00F553BB" w:rsidRDefault="00F553BB" w:rsidP="00F553BB">
      <w:pPr>
        <w:pStyle w:val="Amain"/>
      </w:pPr>
      <w:r>
        <w:tab/>
        <w:t>(2)</w:t>
      </w:r>
      <w:r>
        <w:tab/>
        <w:t>The law practice must account for the money as prescribed by regulation.</w:t>
      </w:r>
    </w:p>
    <w:p w14:paraId="1ACCBDA7" w14:textId="77777777" w:rsidR="00F553BB" w:rsidRDefault="00F553BB" w:rsidP="00F553BB">
      <w:pPr>
        <w:pStyle w:val="Amain"/>
        <w:keepNext/>
      </w:pPr>
      <w:r>
        <w:tab/>
        <w:t>(3)</w:t>
      </w:r>
      <w:r>
        <w:tab/>
        <w:t>If a law practice that is an Australian legal practitioner who is a sole practitioner, or an incorporated legal practice, contravenes subsection (1) or (2), the practitioner or practice commits an offence.</w:t>
      </w:r>
    </w:p>
    <w:p w14:paraId="3B945E93" w14:textId="77777777" w:rsidR="00F553BB" w:rsidRDefault="00F553BB" w:rsidP="00F553BB">
      <w:pPr>
        <w:pStyle w:val="Penalty"/>
      </w:pPr>
      <w:r>
        <w:t>Maximum penalty:  50 penalty units.</w:t>
      </w:r>
    </w:p>
    <w:p w14:paraId="45FCFC01" w14:textId="77777777" w:rsidR="00F553BB" w:rsidRDefault="00F553BB" w:rsidP="00F553BB">
      <w:pPr>
        <w:pStyle w:val="Amain"/>
        <w:keepNext/>
      </w:pPr>
      <w:r>
        <w:lastRenderedPageBreak/>
        <w:tab/>
        <w:t>(4)</w:t>
      </w:r>
      <w:r>
        <w:tab/>
        <w:t>If a law practice that is a law firm, or a multidisciplinary partnership, contravenes subsection (1) or (2), each principal of the practice commits an offence.</w:t>
      </w:r>
    </w:p>
    <w:p w14:paraId="155C7A99" w14:textId="77777777" w:rsidR="00F553BB" w:rsidRDefault="00F553BB" w:rsidP="00F553BB">
      <w:pPr>
        <w:pStyle w:val="Penalty"/>
        <w:keepNext/>
      </w:pPr>
      <w:r>
        <w:t>Maximum penalty:  50 penalty units.</w:t>
      </w:r>
    </w:p>
    <w:p w14:paraId="17D7F6F5"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5329D165" w14:textId="77777777" w:rsidR="00F553BB" w:rsidRDefault="00F553BB" w:rsidP="00F553BB">
      <w:pPr>
        <w:pStyle w:val="Amain"/>
      </w:pPr>
      <w:r>
        <w:tab/>
        <w:t>(5)</w:t>
      </w:r>
      <w:r>
        <w:tab/>
        <w:t>An offence against subsection (3) or (4) is a strict liability offence.</w:t>
      </w:r>
    </w:p>
    <w:p w14:paraId="0652F8F8" w14:textId="77777777" w:rsidR="00F553BB" w:rsidRDefault="00F553BB" w:rsidP="00F553BB">
      <w:pPr>
        <w:pStyle w:val="Amain"/>
      </w:pPr>
      <w:r>
        <w:tab/>
        <w:t>(6)</w:t>
      </w:r>
      <w:r>
        <w:tab/>
        <w:t>This section is subject to section 226A (Trust money received in form of cash).</w:t>
      </w:r>
    </w:p>
    <w:p w14:paraId="3825FD70" w14:textId="77777777" w:rsidR="00F553BB" w:rsidRDefault="00F553BB" w:rsidP="00F553BB">
      <w:pPr>
        <w:pStyle w:val="AH5Sec"/>
      </w:pPr>
      <w:bookmarkStart w:id="285" w:name="_Toc213680551"/>
      <w:r w:rsidRPr="00381DEF">
        <w:rPr>
          <w:rStyle w:val="CharSectNo"/>
        </w:rPr>
        <w:t>226A</w:t>
      </w:r>
      <w:r>
        <w:tab/>
        <w:t>Trust money received in form of cash</w:t>
      </w:r>
      <w:bookmarkEnd w:id="285"/>
    </w:p>
    <w:p w14:paraId="24788622" w14:textId="77777777" w:rsidR="00F553BB" w:rsidRDefault="00F553BB" w:rsidP="00F553BB">
      <w:pPr>
        <w:pStyle w:val="Amain"/>
      </w:pPr>
      <w:r>
        <w:tab/>
        <w:t>(1)</w:t>
      </w:r>
      <w:r>
        <w:tab/>
        <w:t>A law practice must deposit general trust money received in the form of cash in a general trust account of the practice.</w:t>
      </w:r>
    </w:p>
    <w:p w14:paraId="3EBE9507" w14:textId="77777777" w:rsidR="00F553BB" w:rsidRDefault="00F553BB" w:rsidP="00F553BB">
      <w:pPr>
        <w:pStyle w:val="Amain"/>
      </w:pPr>
      <w:r>
        <w:tab/>
        <w:t>(2)</w:t>
      </w:r>
      <w:r>
        <w:tab/>
        <w:t>If the law practice has a written direction by an appropriate person to deal with general trust money received in the form of cash otherwise than by first depositing it in a general trust account of the practice—</w:t>
      </w:r>
    </w:p>
    <w:p w14:paraId="3067FCBE" w14:textId="77777777" w:rsidR="00F553BB" w:rsidRDefault="00F553BB" w:rsidP="00F553BB">
      <w:pPr>
        <w:pStyle w:val="Apara"/>
      </w:pPr>
      <w:r>
        <w:tab/>
        <w:t>(a)</w:t>
      </w:r>
      <w:r>
        <w:tab/>
        <w:t>the money must nevertheless be deposited in a general trust account of the practice in accordance with subsection (1); and</w:t>
      </w:r>
    </w:p>
    <w:p w14:paraId="2057DEA4" w14:textId="77777777" w:rsidR="00F553BB" w:rsidRDefault="00F553BB" w:rsidP="00F553BB">
      <w:pPr>
        <w:pStyle w:val="Apara"/>
      </w:pPr>
      <w:r>
        <w:tab/>
        <w:t>(b)</w:t>
      </w:r>
      <w:r>
        <w:tab/>
        <w:t>the money is after that to be dealt with in accordance with any applicable terms of the direction to the extent that the terms are not inconsistent with paragraph (a).</w:t>
      </w:r>
    </w:p>
    <w:p w14:paraId="6604F658" w14:textId="77777777" w:rsidR="00F553BB" w:rsidRDefault="00F553BB" w:rsidP="00F553BB">
      <w:pPr>
        <w:pStyle w:val="Amain"/>
      </w:pPr>
      <w:r>
        <w:tab/>
        <w:t>(3)</w:t>
      </w:r>
      <w:r>
        <w:tab/>
        <w:t>Controlled money received in the form of cash must be deposited in a controlled money account in accordance with section 224 (Controlled money).</w:t>
      </w:r>
    </w:p>
    <w:p w14:paraId="676B73B8" w14:textId="77777777" w:rsidR="00F553BB" w:rsidRDefault="00F553BB" w:rsidP="00F553BB">
      <w:pPr>
        <w:pStyle w:val="Amain"/>
      </w:pPr>
      <w:r>
        <w:tab/>
        <w:t>(4)</w:t>
      </w:r>
      <w:r>
        <w:tab/>
        <w:t>A law practice must deposit transit money received in the form of cash in a general trust account of the practice before the money is otherwise dealt with in accordance with the instructions relating to the money.</w:t>
      </w:r>
    </w:p>
    <w:p w14:paraId="20434D4F" w14:textId="77777777" w:rsidR="00F553BB" w:rsidRDefault="00F553BB" w:rsidP="00F553BB">
      <w:pPr>
        <w:pStyle w:val="Amain"/>
      </w:pPr>
      <w:r>
        <w:lastRenderedPageBreak/>
        <w:tab/>
        <w:t>(5)</w:t>
      </w:r>
      <w:r>
        <w:tab/>
        <w:t>A law practice must deposit trust money that is received in the form of cash and is the subject of a power in a general trust account (or a controlled money account in the case of controlled money) of the practice before the money is otherwise dealt with in accordance with the power.</w:t>
      </w:r>
    </w:p>
    <w:p w14:paraId="50F9A604" w14:textId="77777777" w:rsidR="00F553BB" w:rsidRDefault="00F553BB" w:rsidP="00F553BB">
      <w:pPr>
        <w:pStyle w:val="Amain"/>
      </w:pPr>
      <w:r>
        <w:tab/>
        <w:t>(6)</w:t>
      </w:r>
      <w:r>
        <w:tab/>
        <w:t>This section has effect despite anything to the contrary in any relevant direction, instruction or power.</w:t>
      </w:r>
    </w:p>
    <w:p w14:paraId="1462CAE3" w14:textId="77777777" w:rsidR="00F553BB" w:rsidRDefault="00F553BB" w:rsidP="001A7340">
      <w:pPr>
        <w:pStyle w:val="Amain"/>
        <w:keepLines/>
      </w:pPr>
      <w:r>
        <w:tab/>
        <w:t>(7)</w:t>
      </w:r>
      <w:r>
        <w:tab/>
        <w:t>If a law practice that is an Australian legal practitioner who is a sole practitioner, or an incorporated legal p</w:t>
      </w:r>
      <w:r w:rsidR="001A7340">
        <w:t>ractice, contravenes subsection </w:t>
      </w:r>
      <w:r>
        <w:t>(1), (4) or (5), the practitioner or practice commits an offence.</w:t>
      </w:r>
    </w:p>
    <w:p w14:paraId="2D0E1B5E" w14:textId="77777777" w:rsidR="00F553BB" w:rsidRDefault="00F553BB" w:rsidP="00F553BB">
      <w:pPr>
        <w:pStyle w:val="Penalty"/>
      </w:pPr>
      <w:r>
        <w:t>Maximum penalty:  50 penalty units</w:t>
      </w:r>
    </w:p>
    <w:p w14:paraId="113CA1C5" w14:textId="77777777" w:rsidR="00F553BB" w:rsidRDefault="00F553BB" w:rsidP="00F553BB">
      <w:pPr>
        <w:pStyle w:val="Amain"/>
      </w:pPr>
      <w:r>
        <w:tab/>
        <w:t>(8)</w:t>
      </w:r>
      <w:r>
        <w:tab/>
        <w:t>If a law practice that is a law firm, or a multidisciplinary partnership, contravenes subsection (1), (4) or (5) each principal of the practice commits an offence</w:t>
      </w:r>
    </w:p>
    <w:p w14:paraId="5E16B404" w14:textId="77777777" w:rsidR="00F553BB" w:rsidRDefault="00F553BB" w:rsidP="00F553BB">
      <w:pPr>
        <w:pStyle w:val="Penalty"/>
      </w:pPr>
      <w:r>
        <w:t>Maximum penalty:  50 penalty units.</w:t>
      </w:r>
    </w:p>
    <w:p w14:paraId="2804F92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1D76F76" w14:textId="77777777" w:rsidR="00F553BB" w:rsidRDefault="00F553BB" w:rsidP="00F553BB">
      <w:pPr>
        <w:pStyle w:val="Amain"/>
      </w:pPr>
      <w:r>
        <w:tab/>
        <w:t>(9)</w:t>
      </w:r>
      <w:r>
        <w:tab/>
        <w:t>An offence against subsection (7) or (8) is a strict liability offence.</w:t>
      </w:r>
    </w:p>
    <w:p w14:paraId="20DBEC58" w14:textId="77777777" w:rsidR="00F553BB" w:rsidRDefault="00F553BB" w:rsidP="00F553BB">
      <w:pPr>
        <w:pStyle w:val="Amain"/>
        <w:keepNext/>
      </w:pPr>
      <w:r>
        <w:tab/>
        <w:t>(10)</w:t>
      </w:r>
      <w:r>
        <w:tab/>
        <w:t>In this section:</w:t>
      </w:r>
    </w:p>
    <w:p w14:paraId="3006A3B7" w14:textId="77777777" w:rsidR="00F553BB" w:rsidRDefault="00F553BB" w:rsidP="00F553BB">
      <w:pPr>
        <w:pStyle w:val="aDef"/>
      </w:pPr>
      <w:r>
        <w:rPr>
          <w:rStyle w:val="charBoldItals"/>
        </w:rPr>
        <w:t>appropriate person</w:t>
      </w:r>
      <w:r>
        <w:t xml:space="preserve">, in relation to trust money, means a person who is legally entitled to give the law practice concerned directions in relation to dealings with the money. </w:t>
      </w:r>
    </w:p>
    <w:p w14:paraId="09C382B8" w14:textId="77777777" w:rsidR="00F553BB" w:rsidRDefault="00F553BB" w:rsidP="00F553BB">
      <w:pPr>
        <w:pStyle w:val="aDef"/>
      </w:pPr>
      <w:r>
        <w:rPr>
          <w:rStyle w:val="charBoldItals"/>
        </w:rPr>
        <w:t xml:space="preserve">general trust money </w:t>
      </w:r>
      <w:r>
        <w:t>means trust money other than—</w:t>
      </w:r>
    </w:p>
    <w:p w14:paraId="2C7A7B27" w14:textId="77777777" w:rsidR="00F553BB" w:rsidRDefault="00F553BB" w:rsidP="00F553BB">
      <w:pPr>
        <w:pStyle w:val="aDefpara"/>
      </w:pPr>
      <w:r>
        <w:tab/>
        <w:t>(a)</w:t>
      </w:r>
      <w:r>
        <w:tab/>
        <w:t>controlled money; and</w:t>
      </w:r>
    </w:p>
    <w:p w14:paraId="71D34462" w14:textId="77777777" w:rsidR="00F553BB" w:rsidRDefault="00F553BB" w:rsidP="00F553BB">
      <w:pPr>
        <w:pStyle w:val="aDefpara"/>
      </w:pPr>
      <w:r>
        <w:tab/>
        <w:t>(b)</w:t>
      </w:r>
      <w:r>
        <w:tab/>
        <w:t>transit money; and</w:t>
      </w:r>
    </w:p>
    <w:p w14:paraId="50F34CCD" w14:textId="77777777" w:rsidR="00F553BB" w:rsidRDefault="00F553BB" w:rsidP="00F553BB">
      <w:pPr>
        <w:pStyle w:val="aDefpara"/>
      </w:pPr>
      <w:r>
        <w:tab/>
        <w:t>(c)</w:t>
      </w:r>
      <w:r>
        <w:tab/>
        <w:t>money that is the subject of a power.</w:t>
      </w:r>
    </w:p>
    <w:p w14:paraId="20D62F37" w14:textId="77777777" w:rsidR="00F553BB" w:rsidRDefault="00F553BB" w:rsidP="00F553BB">
      <w:pPr>
        <w:pStyle w:val="AH5Sec"/>
      </w:pPr>
      <w:bookmarkStart w:id="286" w:name="_Toc213680552"/>
      <w:r w:rsidRPr="00381DEF">
        <w:rPr>
          <w:rStyle w:val="CharSectNo"/>
        </w:rPr>
        <w:lastRenderedPageBreak/>
        <w:t>227</w:t>
      </w:r>
      <w:r>
        <w:tab/>
        <w:t>Protection of trust money</w:t>
      </w:r>
      <w:bookmarkEnd w:id="286"/>
      <w:r>
        <w:t xml:space="preserve"> </w:t>
      </w:r>
    </w:p>
    <w:p w14:paraId="53DE032E" w14:textId="77777777" w:rsidR="00F553BB" w:rsidRDefault="00F553BB" w:rsidP="00F553BB">
      <w:pPr>
        <w:pStyle w:val="Amain"/>
      </w:pPr>
      <w:r>
        <w:tab/>
        <w:t>(1)</w:t>
      </w:r>
      <w:r>
        <w:tab/>
        <w:t>Money standing to the credit of a trust account kept by a law practice is not available for the payment of debts of the practice or any of its associates.</w:t>
      </w:r>
    </w:p>
    <w:p w14:paraId="072CF061" w14:textId="77777777" w:rsidR="00F553BB" w:rsidRDefault="00F553BB" w:rsidP="00F553BB">
      <w:pPr>
        <w:pStyle w:val="Amain"/>
      </w:pPr>
      <w:r>
        <w:tab/>
        <w:t>(2)</w:t>
      </w:r>
      <w:r>
        <w:tab/>
        <w:t>Money standing to the credit of a trust account kept by a law practice is not liable to be attached or taken in execution for satisfying a judgment against the practice or any of its associates.</w:t>
      </w:r>
    </w:p>
    <w:p w14:paraId="620E6598" w14:textId="77777777" w:rsidR="00F553BB" w:rsidRDefault="00F553BB" w:rsidP="00F553BB">
      <w:pPr>
        <w:pStyle w:val="Amain"/>
      </w:pPr>
      <w:r>
        <w:tab/>
        <w:t>(3)</w:t>
      </w:r>
      <w:r>
        <w:tab/>
        <w:t>This section does not apply to money to which a law practice or associate is entitled.</w:t>
      </w:r>
    </w:p>
    <w:p w14:paraId="5D5C6670" w14:textId="77777777" w:rsidR="00F553BB" w:rsidRDefault="00F553BB" w:rsidP="00F553BB">
      <w:pPr>
        <w:pStyle w:val="AH5Sec"/>
      </w:pPr>
      <w:bookmarkStart w:id="287" w:name="_Toc213680553"/>
      <w:r w:rsidRPr="00381DEF">
        <w:rPr>
          <w:rStyle w:val="CharSectNo"/>
        </w:rPr>
        <w:t>228</w:t>
      </w:r>
      <w:r>
        <w:tab/>
        <w:t>Intermixing money</w:t>
      </w:r>
      <w:bookmarkEnd w:id="287"/>
      <w:r>
        <w:t xml:space="preserve"> </w:t>
      </w:r>
    </w:p>
    <w:p w14:paraId="3CD2B7F2" w14:textId="77777777" w:rsidR="00F553BB" w:rsidRDefault="00F553BB" w:rsidP="00F553BB">
      <w:pPr>
        <w:pStyle w:val="Amain"/>
      </w:pPr>
      <w:r>
        <w:tab/>
        <w:t>(1)</w:t>
      </w:r>
      <w:r>
        <w:tab/>
        <w:t>A law practice must not mix trust money with other money.</w:t>
      </w:r>
    </w:p>
    <w:p w14:paraId="7AE78FE9" w14:textId="77777777" w:rsidR="00F553BB" w:rsidRDefault="00F553BB" w:rsidP="00F553BB">
      <w:pPr>
        <w:pStyle w:val="Amain"/>
        <w:keepNext/>
      </w:pPr>
      <w:r>
        <w:tab/>
        <w:t>(2)</w:t>
      </w:r>
      <w:r>
        <w:tab/>
        <w:t>If a law practice that is an Australian legal practitioner who is a sole practitioner, or an incorporated legal p</w:t>
      </w:r>
      <w:r w:rsidR="001A7340">
        <w:t>ractice, contravenes subsection </w:t>
      </w:r>
      <w:r>
        <w:t>(1), the practitioner or practice commits an offence.</w:t>
      </w:r>
    </w:p>
    <w:p w14:paraId="2088C50C" w14:textId="77777777" w:rsidR="00F553BB" w:rsidRDefault="00F553BB" w:rsidP="00F553BB">
      <w:pPr>
        <w:pStyle w:val="Penalty"/>
      </w:pPr>
      <w:r>
        <w:t>Maximum penalty:  50 penalty units.</w:t>
      </w:r>
    </w:p>
    <w:p w14:paraId="39FC2A50" w14:textId="77777777" w:rsidR="00F553BB" w:rsidRDefault="00F553BB" w:rsidP="00F553BB">
      <w:pPr>
        <w:pStyle w:val="Amain"/>
        <w:keepNext/>
      </w:pPr>
      <w:r>
        <w:tab/>
        <w:t>(3)</w:t>
      </w:r>
      <w:r>
        <w:tab/>
        <w:t>If a law practice that is a law firm, or a multidisciplinary partnership, contravenes subsection (1), each principal of the practice commits an offence.</w:t>
      </w:r>
    </w:p>
    <w:p w14:paraId="19F00772" w14:textId="77777777" w:rsidR="00F553BB" w:rsidRDefault="00F553BB" w:rsidP="00F553BB">
      <w:pPr>
        <w:pStyle w:val="Penalty"/>
        <w:keepNext/>
      </w:pPr>
      <w:r>
        <w:t>Maximum penalty:  50 penalty units.</w:t>
      </w:r>
    </w:p>
    <w:p w14:paraId="285A65B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EFD44B9" w14:textId="77777777" w:rsidR="00F553BB" w:rsidRDefault="00F553BB" w:rsidP="00F553BB">
      <w:pPr>
        <w:pStyle w:val="Amain"/>
      </w:pPr>
      <w:r>
        <w:tab/>
        <w:t>(4)</w:t>
      </w:r>
      <w:r>
        <w:tab/>
        <w:t>This section does not apply in relation to the mixing of trust money with other money if—</w:t>
      </w:r>
    </w:p>
    <w:p w14:paraId="454230DE" w14:textId="77777777" w:rsidR="00F553BB" w:rsidRDefault="00F553BB" w:rsidP="00F553BB">
      <w:pPr>
        <w:pStyle w:val="Apara"/>
      </w:pPr>
      <w:r>
        <w:tab/>
        <w:t>(a)</w:t>
      </w:r>
      <w:r>
        <w:tab/>
        <w:t xml:space="preserve">the </w:t>
      </w:r>
      <w:r w:rsidRPr="009C2C32">
        <w:t>law society council</w:t>
      </w:r>
      <w:r>
        <w:t xml:space="preserve"> has authorised the mixing of the trust money with other money to the extent to which it is mixed; and</w:t>
      </w:r>
    </w:p>
    <w:p w14:paraId="17598F51" w14:textId="77777777" w:rsidR="00F553BB" w:rsidRDefault="00F553BB" w:rsidP="00F553BB">
      <w:pPr>
        <w:pStyle w:val="Apara"/>
      </w:pPr>
      <w:r>
        <w:tab/>
        <w:t>(b)</w:t>
      </w:r>
      <w:r>
        <w:tab/>
        <w:t>the law practice has complied with any conditions put on the authorisation by the</w:t>
      </w:r>
      <w:r w:rsidRPr="009C2C32">
        <w:t xml:space="preserve"> law society council</w:t>
      </w:r>
      <w:r>
        <w:t xml:space="preserve">. </w:t>
      </w:r>
    </w:p>
    <w:p w14:paraId="61DBC1A8" w14:textId="77777777" w:rsidR="00F553BB" w:rsidRDefault="00F553BB" w:rsidP="00F553BB">
      <w:pPr>
        <w:pStyle w:val="Amain"/>
      </w:pPr>
      <w:r>
        <w:lastRenderedPageBreak/>
        <w:tab/>
        <w:t>(5)</w:t>
      </w:r>
      <w:r>
        <w:tab/>
        <w:t>An offence against subsection (2) or (3) is a strict liability offence.</w:t>
      </w:r>
    </w:p>
    <w:p w14:paraId="46A142D1" w14:textId="77777777" w:rsidR="00F553BB" w:rsidRDefault="00F553BB" w:rsidP="00F553BB">
      <w:pPr>
        <w:pStyle w:val="AH5Sec"/>
      </w:pPr>
      <w:bookmarkStart w:id="288" w:name="_Toc213680554"/>
      <w:r w:rsidRPr="00381DEF">
        <w:rPr>
          <w:rStyle w:val="CharSectNo"/>
        </w:rPr>
        <w:t>229</w:t>
      </w:r>
      <w:r>
        <w:tab/>
        <w:t>Dealing with trust money—legal costs and unclaimed money</w:t>
      </w:r>
      <w:bookmarkEnd w:id="288"/>
      <w:r>
        <w:t xml:space="preserve"> </w:t>
      </w:r>
    </w:p>
    <w:p w14:paraId="338D1E46" w14:textId="77777777" w:rsidR="00F553BB" w:rsidRDefault="00F553BB" w:rsidP="00F553BB">
      <w:pPr>
        <w:pStyle w:val="Amain"/>
        <w:keepNext/>
      </w:pPr>
      <w:r>
        <w:tab/>
        <w:t>(1)</w:t>
      </w:r>
      <w:r>
        <w:tab/>
        <w:t>A law practice may do any of the following, in relation to trust money held in a general trust account or controlled money account of the practice for a person:</w:t>
      </w:r>
    </w:p>
    <w:p w14:paraId="47CF2ECF" w14:textId="77777777" w:rsidR="00F553BB" w:rsidRDefault="00F553BB" w:rsidP="00F553BB">
      <w:pPr>
        <w:pStyle w:val="Apara"/>
      </w:pPr>
      <w:r>
        <w:tab/>
        <w:t>(a)</w:t>
      </w:r>
      <w:r>
        <w:tab/>
        <w:t>exercise a lien, including a general retaining lien, for the amount of legal costs reasonably owing by the person to the practice;</w:t>
      </w:r>
    </w:p>
    <w:p w14:paraId="72438AB2" w14:textId="77777777" w:rsidR="00F553BB" w:rsidRDefault="00F553BB" w:rsidP="00F553BB">
      <w:pPr>
        <w:pStyle w:val="Apara"/>
      </w:pPr>
      <w:r>
        <w:tab/>
        <w:t>(b)</w:t>
      </w:r>
      <w:r>
        <w:tab/>
        <w:t>withdraw money for payment to the practice’s account for legal costs owing to the practice if any relevant provision of this Act is complied with;</w:t>
      </w:r>
    </w:p>
    <w:p w14:paraId="242CC427" w14:textId="77777777" w:rsidR="00F553BB" w:rsidRDefault="00F553BB" w:rsidP="00F553BB">
      <w:pPr>
        <w:pStyle w:val="Apara"/>
      </w:pPr>
      <w:r>
        <w:tab/>
        <w:t>(c)</w:t>
      </w:r>
      <w:r>
        <w:tab/>
        <w:t>after deducting any legal costs properly owing to the practice, deal with the balance as unclaimed money under section 259 (Unclaimed trust money).</w:t>
      </w:r>
    </w:p>
    <w:p w14:paraId="646DDED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609B8D0" w14:textId="77777777" w:rsidR="00F553BB" w:rsidRDefault="00F553BB" w:rsidP="00F553BB">
      <w:pPr>
        <w:pStyle w:val="Amain"/>
      </w:pPr>
      <w:r>
        <w:tab/>
        <w:t>(2)</w:t>
      </w:r>
      <w:r>
        <w:tab/>
        <w:t>Subsection (1) applies despite any other provision of this part but has effect subject to part 3.2 (Costs disclosure and assessment).</w:t>
      </w:r>
    </w:p>
    <w:p w14:paraId="1E03E8F1" w14:textId="77777777" w:rsidR="00F553BB" w:rsidRDefault="00F553BB" w:rsidP="00F553BB">
      <w:pPr>
        <w:pStyle w:val="AH5Sec"/>
      </w:pPr>
      <w:bookmarkStart w:id="289" w:name="_Toc213680555"/>
      <w:r w:rsidRPr="00381DEF">
        <w:rPr>
          <w:rStyle w:val="CharSectNo"/>
        </w:rPr>
        <w:t>230</w:t>
      </w:r>
      <w:r>
        <w:tab/>
        <w:t>Deficiency in trust account</w:t>
      </w:r>
      <w:bookmarkEnd w:id="289"/>
      <w:r>
        <w:t xml:space="preserve"> </w:t>
      </w:r>
    </w:p>
    <w:p w14:paraId="170C362D" w14:textId="77777777" w:rsidR="00F553BB" w:rsidRDefault="00F553BB" w:rsidP="00F553BB">
      <w:pPr>
        <w:pStyle w:val="Amain"/>
      </w:pPr>
      <w:r>
        <w:tab/>
        <w:t>(1)</w:t>
      </w:r>
      <w:r>
        <w:tab/>
        <w:t>An Australian legal practitioner commits an offence if the practitioner causes—</w:t>
      </w:r>
    </w:p>
    <w:p w14:paraId="4A8720E8" w14:textId="77777777" w:rsidR="00F553BB" w:rsidRDefault="00F553BB" w:rsidP="00F553BB">
      <w:pPr>
        <w:pStyle w:val="Apara"/>
      </w:pPr>
      <w:r>
        <w:tab/>
        <w:t>(a)</w:t>
      </w:r>
      <w:r>
        <w:tab/>
        <w:t>a deficiency in any trust account or trust ledger account; or</w:t>
      </w:r>
    </w:p>
    <w:p w14:paraId="3D0645D7" w14:textId="77777777" w:rsidR="00F553BB" w:rsidRDefault="00F553BB" w:rsidP="00F553BB">
      <w:pPr>
        <w:pStyle w:val="Apara"/>
        <w:keepNext/>
      </w:pPr>
      <w:r>
        <w:tab/>
        <w:t>(b)</w:t>
      </w:r>
      <w:r>
        <w:tab/>
        <w:t>a failure to pay or deliver any trust money.</w:t>
      </w:r>
    </w:p>
    <w:p w14:paraId="34B20F9D" w14:textId="77777777" w:rsidR="00F553BB" w:rsidRDefault="00F553BB" w:rsidP="00F553BB">
      <w:pPr>
        <w:pStyle w:val="Penalty"/>
        <w:keepNext/>
      </w:pPr>
      <w:r>
        <w:t>Maximum penalty:  50 penalty units.</w:t>
      </w:r>
    </w:p>
    <w:p w14:paraId="2E0DD0F4" w14:textId="77777777" w:rsidR="00F553BB" w:rsidRDefault="00F553BB" w:rsidP="00F553BB">
      <w:pPr>
        <w:pStyle w:val="Amain"/>
      </w:pPr>
      <w:r>
        <w:tab/>
        <w:t>(2)</w:t>
      </w:r>
      <w:r>
        <w:tab/>
        <w:t>Subsection (1) does not apply if the Australian legal practitioner has a reasonable excuse.</w:t>
      </w:r>
    </w:p>
    <w:p w14:paraId="6315EF17" w14:textId="77777777" w:rsidR="00F553BB" w:rsidRDefault="00F553BB" w:rsidP="00F553BB">
      <w:pPr>
        <w:pStyle w:val="Amain"/>
        <w:keepNext/>
      </w:pPr>
      <w:r>
        <w:lastRenderedPageBreak/>
        <w:tab/>
        <w:t>(3)</w:t>
      </w:r>
      <w:r>
        <w:tab/>
        <w:t>In this section:</w:t>
      </w:r>
    </w:p>
    <w:p w14:paraId="5B822603" w14:textId="77777777" w:rsidR="00F553BB" w:rsidRDefault="00F553BB" w:rsidP="00F553BB">
      <w:pPr>
        <w:pStyle w:val="aDef"/>
      </w:pPr>
      <w:r>
        <w:rPr>
          <w:rStyle w:val="charBoldItals"/>
        </w:rPr>
        <w:t>account</w:t>
      </w:r>
      <w:r>
        <w:t>, in relation to an Australian legal practitioner, includes an account of the practitioner or of the law practice of which the practitioner is an associate.</w:t>
      </w:r>
    </w:p>
    <w:p w14:paraId="2AF92712" w14:textId="77777777" w:rsidR="00F553BB" w:rsidRDefault="00F553BB" w:rsidP="00F553BB">
      <w:pPr>
        <w:pStyle w:val="aDef"/>
      </w:pPr>
      <w:r>
        <w:rPr>
          <w:rStyle w:val="charBoldItals"/>
        </w:rPr>
        <w:t>cause</w:t>
      </w:r>
      <w:r>
        <w:t xml:space="preserve"> a deficiency or failure—a person’s conduct </w:t>
      </w:r>
      <w:r>
        <w:rPr>
          <w:rStyle w:val="charBoldItals"/>
        </w:rPr>
        <w:t>causes</w:t>
      </w:r>
      <w:r>
        <w:t xml:space="preserve"> a deficiency or failure if it is responsible for the deficiency or failure.</w:t>
      </w:r>
    </w:p>
    <w:p w14:paraId="335C992F" w14:textId="77777777" w:rsidR="00F553BB" w:rsidRDefault="00F553BB" w:rsidP="00F553BB">
      <w:pPr>
        <w:pStyle w:val="aDef"/>
      </w:pPr>
      <w:r>
        <w:rPr>
          <w:rStyle w:val="charBoldItals"/>
        </w:rPr>
        <w:t>deficiency</w:t>
      </w:r>
      <w:r>
        <w:t xml:space="preserve"> in a trust account or trust ledger account includes the non-inclusion or exclusion of all or any part of an amount that is required to be included in the account.</w:t>
      </w:r>
    </w:p>
    <w:p w14:paraId="026D6A08" w14:textId="77777777" w:rsidR="00F553BB" w:rsidRDefault="00F553BB" w:rsidP="00F553BB">
      <w:pPr>
        <w:pStyle w:val="AH5Sec"/>
      </w:pPr>
      <w:bookmarkStart w:id="290" w:name="_Toc213680556"/>
      <w:r w:rsidRPr="00381DEF">
        <w:rPr>
          <w:rStyle w:val="CharSectNo"/>
        </w:rPr>
        <w:t>231</w:t>
      </w:r>
      <w:r>
        <w:tab/>
        <w:t>Reporting certain irregularities etc</w:t>
      </w:r>
      <w:bookmarkEnd w:id="290"/>
      <w:r>
        <w:t xml:space="preserve"> </w:t>
      </w:r>
    </w:p>
    <w:p w14:paraId="3A897319" w14:textId="77777777" w:rsidR="00F553BB" w:rsidRDefault="00F553BB" w:rsidP="00F553BB">
      <w:pPr>
        <w:pStyle w:val="Amain"/>
      </w:pPr>
      <w:r>
        <w:tab/>
        <w:t>(1)</w:t>
      </w:r>
      <w:r>
        <w:tab/>
        <w:t>A legal practitioner commits an offence if—</w:t>
      </w:r>
    </w:p>
    <w:p w14:paraId="461156C8" w14:textId="77777777" w:rsidR="00F553BB" w:rsidRDefault="00F553BB" w:rsidP="00F553BB">
      <w:pPr>
        <w:pStyle w:val="Apara"/>
      </w:pPr>
      <w:r>
        <w:tab/>
        <w:t>(a)</w:t>
      </w:r>
      <w:r>
        <w:tab/>
        <w:t>the practitioner is an associate of a law practice; and</w:t>
      </w:r>
    </w:p>
    <w:p w14:paraId="223B1930" w14:textId="77777777" w:rsidR="00F553BB" w:rsidRDefault="00F553BB" w:rsidP="00F553BB">
      <w:pPr>
        <w:pStyle w:val="Apara"/>
      </w:pPr>
      <w:r>
        <w:tab/>
        <w:t>(b)</w:t>
      </w:r>
      <w:r>
        <w:tab/>
        <w:t>the practitioner becomes aware that there is an irregularity in any of the practice’s trust accounts or trust ledger accounts; and</w:t>
      </w:r>
    </w:p>
    <w:p w14:paraId="50421ACE" w14:textId="77777777" w:rsidR="00F553BB" w:rsidRDefault="00F553BB" w:rsidP="00F553BB">
      <w:pPr>
        <w:pStyle w:val="Apara"/>
      </w:pPr>
      <w:r>
        <w:tab/>
        <w:t>(c)</w:t>
      </w:r>
      <w:r>
        <w:tab/>
        <w:t>the practitioner fails, as soon as practicable after becoming aware of the irregularity, to give written notice of the irregularity to—</w:t>
      </w:r>
    </w:p>
    <w:p w14:paraId="130B3EE9" w14:textId="77777777" w:rsidR="00F553BB" w:rsidRDefault="00F553BB" w:rsidP="00F553BB">
      <w:pPr>
        <w:pStyle w:val="Asubpara"/>
      </w:pPr>
      <w:r>
        <w:tab/>
        <w:t>(i)</w:t>
      </w:r>
      <w:r>
        <w:tab/>
        <w:t>the</w:t>
      </w:r>
      <w:r w:rsidRPr="009C2C32">
        <w:t xml:space="preserve"> law society council</w:t>
      </w:r>
      <w:r>
        <w:t>; and</w:t>
      </w:r>
    </w:p>
    <w:p w14:paraId="31791D9A" w14:textId="77777777" w:rsidR="00F553BB" w:rsidRDefault="00F553BB" w:rsidP="00F553BB">
      <w:pPr>
        <w:pStyle w:val="Asubpara"/>
        <w:keepNext/>
      </w:pPr>
      <w:r>
        <w:tab/>
        <w:t>(ii)</w:t>
      </w:r>
      <w:r>
        <w:tab/>
        <w:t>if a corresponding authority is responsible for the regulation of the accounts—the corresponding authority.</w:t>
      </w:r>
    </w:p>
    <w:p w14:paraId="0E717630" w14:textId="77777777" w:rsidR="00F553BB" w:rsidRDefault="00F553BB" w:rsidP="00F553BB">
      <w:pPr>
        <w:pStyle w:val="Penalty"/>
        <w:keepNext/>
      </w:pPr>
      <w:r>
        <w:t>Maximum penalty:  50 penalty units.</w:t>
      </w:r>
    </w:p>
    <w:p w14:paraId="31CFCFBA" w14:textId="77777777" w:rsidR="00F553BB" w:rsidRDefault="00F553BB" w:rsidP="00F553BB">
      <w:pPr>
        <w:pStyle w:val="Amain"/>
      </w:pPr>
      <w:r>
        <w:tab/>
        <w:t>(2)</w:t>
      </w:r>
      <w:r>
        <w:tab/>
        <w:t>An Australian legal practitioner commits an offence if—</w:t>
      </w:r>
    </w:p>
    <w:p w14:paraId="0C60E692" w14:textId="77777777" w:rsidR="00F553BB" w:rsidRDefault="00F553BB" w:rsidP="00F553BB">
      <w:pPr>
        <w:pStyle w:val="Apara"/>
      </w:pPr>
      <w:r>
        <w:tab/>
        <w:t>(a)</w:t>
      </w:r>
      <w:r>
        <w:tab/>
        <w:t>the practitioner believes, on reasonable grounds, that there is an irregularity in relation to the receipt, recording or disbursement of any trust money received by a law practice; and</w:t>
      </w:r>
    </w:p>
    <w:p w14:paraId="7C7A13E7" w14:textId="77777777" w:rsidR="00F553BB" w:rsidRDefault="00F553BB" w:rsidP="00F553BB">
      <w:pPr>
        <w:pStyle w:val="Apara"/>
      </w:pPr>
      <w:r>
        <w:tab/>
        <w:t>(b)</w:t>
      </w:r>
      <w:r>
        <w:tab/>
        <w:t>the practitioner is not an associate of the practice; and</w:t>
      </w:r>
    </w:p>
    <w:p w14:paraId="725A6CD7" w14:textId="77777777" w:rsidR="00F553BB" w:rsidRDefault="00F553BB" w:rsidP="00F553BB">
      <w:pPr>
        <w:pStyle w:val="Apara"/>
      </w:pPr>
      <w:r>
        <w:lastRenderedPageBreak/>
        <w:tab/>
        <w:t>(c)</w:t>
      </w:r>
      <w:r>
        <w:tab/>
        <w:t>the practitioner fails, as soon as practicable after forming the belief, to give written notice of it to—</w:t>
      </w:r>
    </w:p>
    <w:p w14:paraId="120E71EA" w14:textId="77777777" w:rsidR="00F553BB" w:rsidRDefault="00F553BB" w:rsidP="00F553BB">
      <w:pPr>
        <w:pStyle w:val="Asubpara"/>
      </w:pPr>
      <w:r>
        <w:tab/>
        <w:t>(i)</w:t>
      </w:r>
      <w:r>
        <w:tab/>
        <w:t>the</w:t>
      </w:r>
      <w:r w:rsidRPr="009C2C32">
        <w:t xml:space="preserve"> law society council</w:t>
      </w:r>
      <w:r>
        <w:t>; and</w:t>
      </w:r>
    </w:p>
    <w:p w14:paraId="4F34D095" w14:textId="77777777" w:rsidR="00F553BB" w:rsidRDefault="00F553BB" w:rsidP="00F553BB">
      <w:pPr>
        <w:pStyle w:val="Asubpara"/>
      </w:pPr>
      <w:r>
        <w:tab/>
        <w:t>(ii)</w:t>
      </w:r>
      <w:r>
        <w:tab/>
        <w:t>if a corresponding authority is responsible for the regulation of the accounts relating to the trust money—the corresponding authority.</w:t>
      </w:r>
    </w:p>
    <w:p w14:paraId="3832D545" w14:textId="77777777" w:rsidR="00F553BB" w:rsidRDefault="00F553BB" w:rsidP="00F553BB">
      <w:pPr>
        <w:pStyle w:val="Penalty"/>
      </w:pPr>
      <w:r>
        <w:t>Maximum penalty:  50 penalty units.</w:t>
      </w:r>
    </w:p>
    <w:p w14:paraId="112C9C8C" w14:textId="77777777" w:rsidR="00F553BB" w:rsidRDefault="00F553BB" w:rsidP="00F553BB">
      <w:pPr>
        <w:pStyle w:val="Amain"/>
        <w:keepNext/>
      </w:pPr>
      <w:r>
        <w:tab/>
        <w:t>(3)</w:t>
      </w:r>
      <w:r>
        <w:tab/>
        <w:t>The validity of a requirement imposed on an Australian legal practitioner under subsection (1) or (2) is not affected, and the practitioner is not excused from complying with subsection (1) or (2), on the ground that giving the notice may tend to incriminate the practitioner.</w:t>
      </w:r>
    </w:p>
    <w:p w14:paraId="777E7096" w14:textId="77777777" w:rsidR="00F553BB" w:rsidRDefault="00F553BB" w:rsidP="00F553BB">
      <w:pPr>
        <w:pStyle w:val="aNote"/>
      </w:pPr>
      <w:r>
        <w:rPr>
          <w:rStyle w:val="charItals"/>
        </w:rPr>
        <w:t>Note</w:t>
      </w:r>
      <w:r>
        <w:rPr>
          <w:rStyle w:val="charItals"/>
        </w:rPr>
        <w:tab/>
      </w:r>
      <w:r>
        <w:t xml:space="preserve">Section 597 (Professional privilege or duty of confidence does not affect validity of certain requirements etc) contains a similar provision in relation to client legal privilege and duties of confidence. </w:t>
      </w:r>
    </w:p>
    <w:p w14:paraId="48B22081" w14:textId="77777777" w:rsidR="00F553BB" w:rsidRDefault="00F553BB" w:rsidP="00F553BB">
      <w:pPr>
        <w:pStyle w:val="Amain"/>
      </w:pPr>
      <w:r>
        <w:tab/>
        <w:t>(4)</w:t>
      </w:r>
      <w:r>
        <w:tab/>
        <w:t>An Australian legal practitioner is not liable for any loss or damage suffered by someone else because of the practitioner’s compliance with subsection (1) or (2).</w:t>
      </w:r>
    </w:p>
    <w:p w14:paraId="7495D1FF" w14:textId="77777777" w:rsidR="00F553BB" w:rsidRDefault="00F553BB" w:rsidP="00F553BB">
      <w:pPr>
        <w:pStyle w:val="AH5Sec"/>
      </w:pPr>
      <w:bookmarkStart w:id="291" w:name="_Toc213680557"/>
      <w:r w:rsidRPr="00381DEF">
        <w:rPr>
          <w:rStyle w:val="CharSectNo"/>
        </w:rPr>
        <w:t>232</w:t>
      </w:r>
      <w:r>
        <w:tab/>
        <w:t>Keeping trust records</w:t>
      </w:r>
      <w:bookmarkEnd w:id="291"/>
      <w:r>
        <w:t xml:space="preserve"> </w:t>
      </w:r>
    </w:p>
    <w:p w14:paraId="32A61B60" w14:textId="77777777" w:rsidR="00F553BB" w:rsidRDefault="00F553BB" w:rsidP="00F553BB">
      <w:pPr>
        <w:pStyle w:val="Amain"/>
      </w:pPr>
      <w:r>
        <w:tab/>
        <w:t>(1)</w:t>
      </w:r>
      <w:r>
        <w:tab/>
        <w:t>A law practice must keep in permanent form trust records in relation to trust money received by the practice.</w:t>
      </w:r>
    </w:p>
    <w:p w14:paraId="2974EF8B" w14:textId="77777777" w:rsidR="00F553BB" w:rsidRDefault="00F553BB" w:rsidP="00F553BB">
      <w:pPr>
        <w:pStyle w:val="Amain"/>
      </w:pPr>
      <w:r>
        <w:tab/>
        <w:t>(2)</w:t>
      </w:r>
      <w:r>
        <w:tab/>
        <w:t>The law practice must keep the trust records—</w:t>
      </w:r>
    </w:p>
    <w:p w14:paraId="06166DC8" w14:textId="77777777" w:rsidR="00F553BB" w:rsidRDefault="00F553BB" w:rsidP="00F553BB">
      <w:pPr>
        <w:pStyle w:val="Apara"/>
      </w:pPr>
      <w:r>
        <w:tab/>
        <w:t>(a)</w:t>
      </w:r>
      <w:r>
        <w:tab/>
        <w:t>in accordance with the regulations; and</w:t>
      </w:r>
    </w:p>
    <w:p w14:paraId="257E53AC" w14:textId="77777777" w:rsidR="00F553BB" w:rsidRDefault="00F553BB" w:rsidP="00F553BB">
      <w:pPr>
        <w:pStyle w:val="Apara"/>
      </w:pPr>
      <w:r>
        <w:tab/>
        <w:t>(b)</w:t>
      </w:r>
      <w:r>
        <w:tab/>
        <w:t>in a way that at all times discloses the true position in relation to trust money received for or on behalf of any person; and</w:t>
      </w:r>
    </w:p>
    <w:p w14:paraId="7A5CA1EE" w14:textId="77777777" w:rsidR="00F553BB" w:rsidRDefault="00F553BB" w:rsidP="00F553BB">
      <w:pPr>
        <w:pStyle w:val="Apara"/>
      </w:pPr>
      <w:r>
        <w:tab/>
        <w:t>(c)</w:t>
      </w:r>
      <w:r>
        <w:tab/>
        <w:t>in a way that enables the trust records to be conveniently and properly investigated or externally examined; and</w:t>
      </w:r>
    </w:p>
    <w:p w14:paraId="4EBD2D5B" w14:textId="77777777" w:rsidR="00F553BB" w:rsidRDefault="00F553BB" w:rsidP="00F553BB">
      <w:pPr>
        <w:pStyle w:val="Apara"/>
      </w:pPr>
      <w:r>
        <w:tab/>
        <w:t>(d)</w:t>
      </w:r>
      <w:r>
        <w:tab/>
        <w:t>for a period prescribed by regulation.</w:t>
      </w:r>
    </w:p>
    <w:p w14:paraId="4A81ECAD" w14:textId="77777777" w:rsidR="00F553BB" w:rsidRDefault="00F553BB" w:rsidP="00F553BB">
      <w:pPr>
        <w:pStyle w:val="Amain"/>
      </w:pPr>
      <w:r>
        <w:lastRenderedPageBreak/>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756182E9" w14:textId="77777777" w:rsidR="00F553BB" w:rsidRDefault="00F553BB" w:rsidP="00F553BB">
      <w:pPr>
        <w:pStyle w:val="Penalty"/>
      </w:pPr>
      <w:r>
        <w:t>Maximum penalty:  50 penalty units.</w:t>
      </w:r>
    </w:p>
    <w:p w14:paraId="38E80B39" w14:textId="77777777" w:rsidR="00F553BB" w:rsidRDefault="00F553BB" w:rsidP="00F553BB">
      <w:pPr>
        <w:pStyle w:val="Amain"/>
        <w:keepNext/>
      </w:pPr>
      <w:r>
        <w:tab/>
        <w:t>(4)</w:t>
      </w:r>
      <w:r>
        <w:tab/>
        <w:t>If a law practice that is a law firm, or a multidisciplinary partnership, contravenes subsection (1) or (2), each principal of the practice commits an offence</w:t>
      </w:r>
    </w:p>
    <w:p w14:paraId="390356CF" w14:textId="77777777" w:rsidR="00F553BB" w:rsidRDefault="00F553BB" w:rsidP="00F553BB">
      <w:pPr>
        <w:pStyle w:val="Penalty"/>
        <w:keepNext/>
      </w:pPr>
      <w:r>
        <w:t>Maximum penalty:  50 penalty units.</w:t>
      </w:r>
    </w:p>
    <w:p w14:paraId="50261984"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0ADC062" w14:textId="77777777" w:rsidR="00F553BB" w:rsidRDefault="00F553BB" w:rsidP="00F553BB">
      <w:pPr>
        <w:pStyle w:val="Amain"/>
      </w:pPr>
      <w:r>
        <w:tab/>
        <w:t>(5)</w:t>
      </w:r>
      <w:r>
        <w:tab/>
        <w:t>An offence against subsection (3) or (4) is a strict liability offence.</w:t>
      </w:r>
    </w:p>
    <w:p w14:paraId="04BA4ADE" w14:textId="77777777" w:rsidR="00F553BB" w:rsidRDefault="00F553BB" w:rsidP="00F553BB">
      <w:pPr>
        <w:pStyle w:val="AH5Sec"/>
      </w:pPr>
      <w:bookmarkStart w:id="292" w:name="_Toc213680558"/>
      <w:r w:rsidRPr="00381DEF">
        <w:rPr>
          <w:rStyle w:val="CharSectNo"/>
        </w:rPr>
        <w:t>233</w:t>
      </w:r>
      <w:r>
        <w:tab/>
        <w:t>False names in trust records etc</w:t>
      </w:r>
      <w:bookmarkEnd w:id="292"/>
      <w:r>
        <w:t xml:space="preserve"> </w:t>
      </w:r>
    </w:p>
    <w:p w14:paraId="79D6E343" w14:textId="77777777" w:rsidR="00F553BB" w:rsidRDefault="00F553BB" w:rsidP="00F553BB">
      <w:pPr>
        <w:pStyle w:val="Amain"/>
      </w:pPr>
      <w:r>
        <w:tab/>
        <w:t>(1)</w:t>
      </w:r>
      <w:r>
        <w:tab/>
        <w:t>A law practice must not knowingly receive money or record receipt of money in the practice’s trust records under a false name.</w:t>
      </w:r>
    </w:p>
    <w:p w14:paraId="43D97F85" w14:textId="77777777" w:rsidR="00F553BB" w:rsidRDefault="00F553BB" w:rsidP="00F553BB">
      <w:pPr>
        <w:pStyle w:val="Amain"/>
      </w:pPr>
      <w:r>
        <w:tab/>
        <w:t>(2)</w:t>
      </w:r>
      <w:r>
        <w:tab/>
        <w:t>If a person on whose behalf trust money is received by a law practice is commonly known by 2 or more names, the practice must ensure that the practice’s trust records record all names by which the person is known.</w:t>
      </w:r>
    </w:p>
    <w:p w14:paraId="09FDE6AA" w14:textId="77777777" w:rsidR="00F553BB" w:rsidRDefault="00F553BB" w:rsidP="00935FBB">
      <w:pPr>
        <w:pStyle w:val="Amain"/>
      </w:pPr>
      <w:r>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6C86B6F6" w14:textId="77777777" w:rsidR="00F553BB" w:rsidRDefault="00F553BB" w:rsidP="00935FBB">
      <w:pPr>
        <w:pStyle w:val="Penalty"/>
      </w:pPr>
      <w:r>
        <w:t>Maximum penalty:  50 penalty units.</w:t>
      </w:r>
    </w:p>
    <w:p w14:paraId="0725E5D8" w14:textId="77777777" w:rsidR="00F553BB" w:rsidRDefault="00F553BB" w:rsidP="00935FBB">
      <w:pPr>
        <w:pStyle w:val="Amain"/>
        <w:keepNext/>
      </w:pPr>
      <w:r>
        <w:lastRenderedPageBreak/>
        <w:tab/>
        <w:t>(4)</w:t>
      </w:r>
      <w:r>
        <w:tab/>
        <w:t>If a law practice that is a law firm, or a multidisciplinary partnership, contravenes subsection (1) or (2), each principal of the practice commits an offence.</w:t>
      </w:r>
    </w:p>
    <w:p w14:paraId="53EF474A" w14:textId="77777777" w:rsidR="00F553BB" w:rsidRDefault="00F553BB" w:rsidP="00935FBB">
      <w:pPr>
        <w:pStyle w:val="Penalty"/>
        <w:keepNext/>
      </w:pPr>
      <w:r>
        <w:t>Maximum penalty:  50 penalty units.</w:t>
      </w:r>
    </w:p>
    <w:p w14:paraId="1D8EC816" w14:textId="77777777" w:rsidR="00F553BB" w:rsidRDefault="00F553BB" w:rsidP="00935FBB">
      <w:pPr>
        <w:pStyle w:val="aNote"/>
        <w:keepNext/>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099EC48B" w14:textId="77777777" w:rsidR="00F553BB" w:rsidRPr="00381DEF" w:rsidRDefault="00F553BB" w:rsidP="00F553BB">
      <w:pPr>
        <w:pStyle w:val="AH3Div"/>
      </w:pPr>
      <w:bookmarkStart w:id="293" w:name="_Toc213680559"/>
      <w:r w:rsidRPr="00381DEF">
        <w:rPr>
          <w:rStyle w:val="CharDivNo"/>
        </w:rPr>
        <w:t>Division 3.1.3</w:t>
      </w:r>
      <w:r>
        <w:tab/>
      </w:r>
      <w:r w:rsidRPr="00381DEF">
        <w:rPr>
          <w:rStyle w:val="CharDivText"/>
        </w:rPr>
        <w:t>Investigations and external examinations</w:t>
      </w:r>
      <w:bookmarkEnd w:id="293"/>
    </w:p>
    <w:p w14:paraId="2AE6C617" w14:textId="77777777" w:rsidR="00F553BB" w:rsidRDefault="00F553BB" w:rsidP="00F553BB">
      <w:pPr>
        <w:pStyle w:val="AH4SubDiv"/>
      </w:pPr>
      <w:bookmarkStart w:id="294" w:name="_Toc213680560"/>
      <w:r>
        <w:t>Subdivision 3.1.3.1</w:t>
      </w:r>
      <w:r>
        <w:tab/>
        <w:t>Investigations</w:t>
      </w:r>
      <w:bookmarkEnd w:id="294"/>
    </w:p>
    <w:p w14:paraId="724A1FAB" w14:textId="77777777" w:rsidR="00F553BB" w:rsidRDefault="00F553BB" w:rsidP="00F553BB">
      <w:pPr>
        <w:pStyle w:val="AH5Sec"/>
      </w:pPr>
      <w:bookmarkStart w:id="295" w:name="_Toc213680561"/>
      <w:r w:rsidRPr="00381DEF">
        <w:rPr>
          <w:rStyle w:val="CharSectNo"/>
        </w:rPr>
        <w:t>234</w:t>
      </w:r>
      <w:r>
        <w:tab/>
        <w:t>Appointment of investigators</w:t>
      </w:r>
      <w:bookmarkEnd w:id="295"/>
      <w:r>
        <w:t xml:space="preserve"> </w:t>
      </w:r>
    </w:p>
    <w:p w14:paraId="20ADCF9F" w14:textId="77777777" w:rsidR="00F553BB" w:rsidRDefault="00F553BB" w:rsidP="00F553BB">
      <w:pPr>
        <w:pStyle w:val="Amain"/>
        <w:keepNext/>
      </w:pPr>
      <w:r>
        <w:tab/>
        <w:t>(1)</w:t>
      </w:r>
      <w:r>
        <w:tab/>
        <w:t>The</w:t>
      </w:r>
      <w:r w:rsidRPr="009C2C32">
        <w:t xml:space="preserve"> law society council</w:t>
      </w:r>
      <w:r>
        <w:t xml:space="preserve"> may appoint a suitably qualified person to investigate the affairs or stated affairs of a law practice.</w:t>
      </w:r>
    </w:p>
    <w:p w14:paraId="4702BAD6" w14:textId="764F61DE" w:rsidR="00F553BB" w:rsidRDefault="00F553BB" w:rsidP="00F553BB">
      <w:pPr>
        <w:pStyle w:val="aNote"/>
        <w:keepNext/>
      </w:pPr>
      <w:r>
        <w:rPr>
          <w:rStyle w:val="charItals"/>
        </w:rPr>
        <w:t>Note 1</w:t>
      </w:r>
      <w:r>
        <w:tab/>
        <w:t xml:space="preserve">For the making of appointments (including acting appointments), see the </w:t>
      </w:r>
      <w:hyperlink r:id="rId96" w:tooltip="A2001-14" w:history="1">
        <w:r w:rsidRPr="00F61097">
          <w:rPr>
            <w:rStyle w:val="charCitHyperlinkAbbrev"/>
          </w:rPr>
          <w:t>Legislation Act</w:t>
        </w:r>
      </w:hyperlink>
      <w:r>
        <w:t xml:space="preserve">, pt 19.3.  </w:t>
      </w:r>
    </w:p>
    <w:p w14:paraId="4EC686CC" w14:textId="77777777" w:rsidR="00F553BB" w:rsidRDefault="00F553BB" w:rsidP="00F553BB">
      <w:pPr>
        <w:pStyle w:val="aNote"/>
      </w:pPr>
      <w:r>
        <w:rPr>
          <w:rStyle w:val="charItals"/>
        </w:rPr>
        <w:t>Note 2</w:t>
      </w:r>
      <w:r>
        <w:tab/>
        <w:t>In particular, an appointment may be made by naming a person or nominating the occupant of a position (see s 207).</w:t>
      </w:r>
    </w:p>
    <w:p w14:paraId="312E1EE5" w14:textId="77777777" w:rsidR="00F553BB" w:rsidRDefault="00F553BB" w:rsidP="00F553BB">
      <w:pPr>
        <w:pStyle w:val="Amain"/>
      </w:pPr>
      <w:r>
        <w:tab/>
        <w:t>(2)</w:t>
      </w:r>
      <w:r>
        <w:tab/>
        <w:t>The appointment may be made generally or for the law practice stated in the instrument of, or evidencing the, appointment.</w:t>
      </w:r>
    </w:p>
    <w:p w14:paraId="5164086A" w14:textId="77777777" w:rsidR="00F553BB" w:rsidRDefault="00F553BB" w:rsidP="00F553BB">
      <w:pPr>
        <w:pStyle w:val="Amain"/>
        <w:keepNext/>
      </w:pPr>
      <w:r>
        <w:tab/>
        <w:t>(3)</w:t>
      </w:r>
      <w:r>
        <w:tab/>
        <w:t>An appointment may be made subject to conditions—</w:t>
      </w:r>
    </w:p>
    <w:p w14:paraId="05A3A074" w14:textId="77777777" w:rsidR="00F553BB" w:rsidRDefault="00F553BB" w:rsidP="00F553BB">
      <w:pPr>
        <w:pStyle w:val="Apara"/>
      </w:pPr>
      <w:r>
        <w:tab/>
        <w:t>(a)</w:t>
      </w:r>
      <w:r>
        <w:tab/>
        <w:t>stated in the instrument of appointment; or</w:t>
      </w:r>
    </w:p>
    <w:p w14:paraId="714F42BA" w14:textId="77777777" w:rsidR="00F553BB" w:rsidRDefault="00F553BB" w:rsidP="00F553BB">
      <w:pPr>
        <w:pStyle w:val="Apara"/>
      </w:pPr>
      <w:r>
        <w:tab/>
        <w:t>(b)</w:t>
      </w:r>
      <w:r>
        <w:tab/>
        <w:t>stated in a written notice given by the</w:t>
      </w:r>
      <w:r w:rsidRPr="009C2C32">
        <w:t xml:space="preserve"> law society council</w:t>
      </w:r>
      <w:r>
        <w:t xml:space="preserve"> to the investigator during the term of appointment; or</w:t>
      </w:r>
    </w:p>
    <w:p w14:paraId="08BFC971" w14:textId="77777777" w:rsidR="00F553BB" w:rsidRDefault="00F553BB" w:rsidP="00F553BB">
      <w:pPr>
        <w:pStyle w:val="Apara"/>
      </w:pPr>
      <w:r>
        <w:tab/>
        <w:t>(c)</w:t>
      </w:r>
      <w:r>
        <w:tab/>
        <w:t>prescribed by regulation.</w:t>
      </w:r>
    </w:p>
    <w:p w14:paraId="409FAEDF" w14:textId="77777777" w:rsidR="00F553BB" w:rsidRDefault="00F553BB" w:rsidP="00F553BB">
      <w:pPr>
        <w:pStyle w:val="Amain"/>
        <w:keepNext/>
      </w:pPr>
      <w:r>
        <w:tab/>
        <w:t>(</w:t>
      </w:r>
      <w:r w:rsidRPr="00CE1A6F">
        <w:t>4</w:t>
      </w:r>
      <w:r>
        <w:t>)</w:t>
      </w:r>
      <w:r>
        <w:tab/>
        <w:t xml:space="preserve">The </w:t>
      </w:r>
      <w:r w:rsidRPr="009C2C32">
        <w:t>law society council</w:t>
      </w:r>
      <w:r>
        <w:t xml:space="preserve"> may end the appointment of an investigator if</w:t>
      </w:r>
      <w:r w:rsidRPr="002B59D0">
        <w:t xml:space="preserve"> </w:t>
      </w:r>
      <w:r>
        <w:t>the investigator breaches a condition of appointment.</w:t>
      </w:r>
    </w:p>
    <w:p w14:paraId="49046B0A" w14:textId="33A320F2" w:rsidR="00F553BB" w:rsidRDefault="00F553BB" w:rsidP="00F553BB">
      <w:pPr>
        <w:pStyle w:val="aNote"/>
      </w:pPr>
      <w:r w:rsidRPr="00933981">
        <w:rPr>
          <w:rStyle w:val="charItals"/>
        </w:rPr>
        <w:t>Note</w:t>
      </w:r>
      <w:r w:rsidRPr="00933981">
        <w:rPr>
          <w:rStyle w:val="charItals"/>
        </w:rPr>
        <w:tab/>
      </w:r>
      <w:r>
        <w:t xml:space="preserve">A person’s appointment also ends if the person resigns (see </w:t>
      </w:r>
      <w:hyperlink r:id="rId97" w:tooltip="A2001-14" w:history="1">
        <w:r w:rsidRPr="00F61097">
          <w:rPr>
            <w:rStyle w:val="charCitHyperlinkAbbrev"/>
          </w:rPr>
          <w:t>Legislation Act</w:t>
        </w:r>
      </w:hyperlink>
      <w:r>
        <w:t>, s 210).</w:t>
      </w:r>
    </w:p>
    <w:p w14:paraId="498B4A28" w14:textId="77777777" w:rsidR="00F553BB" w:rsidRDefault="00F553BB" w:rsidP="00F553BB">
      <w:pPr>
        <w:pStyle w:val="AH5Sec"/>
      </w:pPr>
      <w:bookmarkStart w:id="296" w:name="_Toc213680562"/>
      <w:r w:rsidRPr="00381DEF">
        <w:rPr>
          <w:rStyle w:val="CharSectNo"/>
        </w:rPr>
        <w:lastRenderedPageBreak/>
        <w:t>235</w:t>
      </w:r>
      <w:r>
        <w:tab/>
        <w:t>Investigations</w:t>
      </w:r>
      <w:bookmarkEnd w:id="296"/>
      <w:r>
        <w:t xml:space="preserve"> </w:t>
      </w:r>
    </w:p>
    <w:p w14:paraId="7FA8AD1B" w14:textId="77777777" w:rsidR="00F553BB" w:rsidRDefault="00F553BB" w:rsidP="00F553BB">
      <w:pPr>
        <w:pStyle w:val="Amain"/>
        <w:keepNext/>
      </w:pPr>
      <w:r>
        <w:tab/>
        <w:t>(1)</w:t>
      </w:r>
      <w:r>
        <w:tab/>
        <w:t>The instrument of, or evidencing the, appointment may authorise the investigator to conduct either or both of the following in relation to a law practice:</w:t>
      </w:r>
    </w:p>
    <w:p w14:paraId="0505D714" w14:textId="77777777" w:rsidR="00F553BB" w:rsidRDefault="00F553BB" w:rsidP="00F553BB">
      <w:pPr>
        <w:pStyle w:val="Apara"/>
      </w:pPr>
      <w:r>
        <w:tab/>
        <w:t>(a)</w:t>
      </w:r>
      <w:r>
        <w:tab/>
        <w:t>routine investigations on a regular or other basis;</w:t>
      </w:r>
    </w:p>
    <w:p w14:paraId="4C18CDE4" w14:textId="77777777" w:rsidR="00F553BB" w:rsidRDefault="00F553BB" w:rsidP="00F553BB">
      <w:pPr>
        <w:pStyle w:val="Apara"/>
      </w:pPr>
      <w:r>
        <w:tab/>
        <w:t>(b)</w:t>
      </w:r>
      <w:r>
        <w:tab/>
        <w:t>investigations in relation to particular allegations or suspicions in relation to trust money, trust property, trust accounts or any other aspect of the affairs of the law practice.</w:t>
      </w:r>
    </w:p>
    <w:p w14:paraId="6E9F836F" w14:textId="77777777" w:rsidR="00F553BB" w:rsidRDefault="00F553BB" w:rsidP="00F553BB">
      <w:pPr>
        <w:pStyle w:val="Amain"/>
      </w:pPr>
      <w:r>
        <w:tab/>
        <w:t>(2)</w:t>
      </w:r>
      <w:r>
        <w:tab/>
        <w:t>The main purposes of an investigation are to find out whether the law practice has complied with or is complying with the requirements of this part and to detect and prevent fraud or defalcation, but this subsection does not limit the scope of the investigation or the powers of the investigator.</w:t>
      </w:r>
    </w:p>
    <w:p w14:paraId="788230D5" w14:textId="77777777" w:rsidR="00F553BB" w:rsidRDefault="00F553BB" w:rsidP="00F553BB">
      <w:pPr>
        <w:pStyle w:val="AH5Sec"/>
      </w:pPr>
      <w:bookmarkStart w:id="297" w:name="_Toc213680563"/>
      <w:r w:rsidRPr="00381DEF">
        <w:rPr>
          <w:rStyle w:val="CharSectNo"/>
        </w:rPr>
        <w:t>236</w:t>
      </w:r>
      <w:r>
        <w:tab/>
        <w:t>Application of ch 6 to investigations</w:t>
      </w:r>
      <w:bookmarkEnd w:id="297"/>
      <w:r>
        <w:t xml:space="preserve"> </w:t>
      </w:r>
    </w:p>
    <w:p w14:paraId="359850CB" w14:textId="77777777" w:rsidR="00F553BB" w:rsidRDefault="00F553BB" w:rsidP="00F553BB">
      <w:pPr>
        <w:pStyle w:val="Amainreturn"/>
      </w:pPr>
      <w:r>
        <w:t>Chapter 6 (Investigations) applies to an investigation under this subdivision.</w:t>
      </w:r>
    </w:p>
    <w:p w14:paraId="2F604780" w14:textId="77777777" w:rsidR="00F553BB" w:rsidRDefault="00F553BB" w:rsidP="00F553BB">
      <w:pPr>
        <w:pStyle w:val="AH5Sec"/>
      </w:pPr>
      <w:bookmarkStart w:id="298" w:name="_Toc213680564"/>
      <w:r w:rsidRPr="00381DEF">
        <w:rPr>
          <w:rStyle w:val="CharSectNo"/>
        </w:rPr>
        <w:t>237</w:t>
      </w:r>
      <w:r>
        <w:tab/>
        <w:t>Investigator’s report</w:t>
      </w:r>
      <w:bookmarkEnd w:id="298"/>
      <w:r>
        <w:t xml:space="preserve"> </w:t>
      </w:r>
    </w:p>
    <w:p w14:paraId="1BA3C57B" w14:textId="77777777" w:rsidR="00F553BB" w:rsidRDefault="00F553BB" w:rsidP="00F553BB">
      <w:pPr>
        <w:pStyle w:val="Amainreturn"/>
      </w:pPr>
      <w:r>
        <w:t>As soon as practicable after completing an investigation, the investigator must give a written report of the investigation to the</w:t>
      </w:r>
      <w:r w:rsidRPr="009C2C32">
        <w:t xml:space="preserve"> law society council</w:t>
      </w:r>
      <w:r>
        <w:t>.</w:t>
      </w:r>
    </w:p>
    <w:p w14:paraId="74DBBA33" w14:textId="77777777" w:rsidR="00F553BB" w:rsidRDefault="00F553BB" w:rsidP="00F553BB">
      <w:pPr>
        <w:pStyle w:val="AH5Sec"/>
      </w:pPr>
      <w:bookmarkStart w:id="299" w:name="_Toc213680565"/>
      <w:r w:rsidRPr="00381DEF">
        <w:rPr>
          <w:rStyle w:val="CharSectNo"/>
        </w:rPr>
        <w:t>238</w:t>
      </w:r>
      <w:r>
        <w:tab/>
        <w:t>Confidentiality by investigator etc</w:t>
      </w:r>
      <w:bookmarkEnd w:id="299"/>
      <w:r>
        <w:t xml:space="preserve"> </w:t>
      </w:r>
    </w:p>
    <w:p w14:paraId="2C833169" w14:textId="77777777" w:rsidR="00F553BB" w:rsidRDefault="00F553BB" w:rsidP="00F553BB">
      <w:pPr>
        <w:pStyle w:val="Amain"/>
        <w:keepNext/>
      </w:pPr>
      <w:r>
        <w:tab/>
        <w:t>(1)</w:t>
      </w:r>
      <w:r>
        <w:tab/>
        <w:t>In this section:</w:t>
      </w:r>
    </w:p>
    <w:p w14:paraId="400B5ECA"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0F403677" w14:textId="77777777" w:rsidR="00F553BB" w:rsidRPr="00F61097" w:rsidRDefault="00F553BB" w:rsidP="00F553BB">
      <w:pPr>
        <w:pStyle w:val="aDef"/>
      </w:pPr>
      <w:r>
        <w:rPr>
          <w:rStyle w:val="charBoldItals"/>
        </w:rPr>
        <w:t>divulge</w:t>
      </w:r>
      <w:r w:rsidRPr="00F61097">
        <w:t xml:space="preserve"> includes communicate.</w:t>
      </w:r>
    </w:p>
    <w:p w14:paraId="2D7626DC" w14:textId="77777777" w:rsidR="00F553BB" w:rsidRDefault="00F553BB" w:rsidP="00F553BB">
      <w:pPr>
        <w:pStyle w:val="aDef"/>
        <w:keepNext/>
      </w:pPr>
      <w:r>
        <w:rPr>
          <w:rStyle w:val="charBoldItals"/>
        </w:rPr>
        <w:lastRenderedPageBreak/>
        <w:t>person to whom this section applies</w:t>
      </w:r>
      <w:r>
        <w:t xml:space="preserve"> means anyone who is, or has been—</w:t>
      </w:r>
    </w:p>
    <w:p w14:paraId="28BD7F2B" w14:textId="77777777" w:rsidR="00F553BB" w:rsidRDefault="00F553BB" w:rsidP="00F553BB">
      <w:pPr>
        <w:pStyle w:val="aDefpara"/>
      </w:pPr>
      <w:r>
        <w:tab/>
        <w:t>(a)</w:t>
      </w:r>
      <w:r>
        <w:tab/>
        <w:t>an investigator; or</w:t>
      </w:r>
    </w:p>
    <w:p w14:paraId="08C465C6" w14:textId="77777777" w:rsidR="00F553BB" w:rsidRDefault="00F553BB" w:rsidP="00F553BB">
      <w:pPr>
        <w:pStyle w:val="aDefpara"/>
      </w:pPr>
      <w:r>
        <w:tab/>
        <w:t>(b)</w:t>
      </w:r>
      <w:r>
        <w:tab/>
        <w:t>acting under the direction or authority of an investigator; or</w:t>
      </w:r>
    </w:p>
    <w:p w14:paraId="7181058A" w14:textId="77777777" w:rsidR="00F553BB" w:rsidRDefault="00F553BB" w:rsidP="00F553BB">
      <w:pPr>
        <w:pStyle w:val="aDefpara"/>
      </w:pPr>
      <w:r>
        <w:tab/>
        <w:t>(c)</w:t>
      </w:r>
      <w:r>
        <w:tab/>
        <w:t>providing advice, expertise or assistance to an investigator.</w:t>
      </w:r>
    </w:p>
    <w:p w14:paraId="7DBE6A34" w14:textId="77777777" w:rsidR="00F553BB" w:rsidRDefault="00F553BB" w:rsidP="00F553BB">
      <w:pPr>
        <w:pStyle w:val="aDef"/>
      </w:pPr>
      <w:r>
        <w:rPr>
          <w:rStyle w:val="charBoldItals"/>
        </w:rPr>
        <w:t>produce</w:t>
      </w:r>
      <w:r>
        <w:t xml:space="preserve"> includes allow access to.</w:t>
      </w:r>
    </w:p>
    <w:p w14:paraId="0CFD3C76" w14:textId="77777777" w:rsidR="00F553BB" w:rsidRDefault="00F553BB" w:rsidP="00F553BB">
      <w:pPr>
        <w:pStyle w:val="aDef"/>
      </w:pPr>
      <w:r>
        <w:rPr>
          <w:rStyle w:val="charBoldItals"/>
        </w:rPr>
        <w:t>protected information</w:t>
      </w:r>
      <w:r>
        <w:t xml:space="preserve"> means information about a law practice or another person that is disclosed to, or obtained by, a person to whom this section applies (the </w:t>
      </w:r>
      <w:r>
        <w:rPr>
          <w:rStyle w:val="charBoldItals"/>
        </w:rPr>
        <w:t>relevant person</w:t>
      </w:r>
      <w:r>
        <w:t>) because of the exercise of a function under this Act by the relevant person or someone else.</w:t>
      </w:r>
    </w:p>
    <w:p w14:paraId="6A05402C" w14:textId="77777777" w:rsidR="00F553BB" w:rsidRDefault="00F553BB" w:rsidP="00F553BB">
      <w:pPr>
        <w:pStyle w:val="Amain"/>
      </w:pPr>
      <w:r>
        <w:tab/>
        <w:t>(2)</w:t>
      </w:r>
      <w:r>
        <w:tab/>
        <w:t>A person to whom this section applies commits an offence if—</w:t>
      </w:r>
    </w:p>
    <w:p w14:paraId="667BD8DC" w14:textId="77777777" w:rsidR="00F553BB" w:rsidRDefault="00F553BB" w:rsidP="00F553BB">
      <w:pPr>
        <w:pStyle w:val="Apara"/>
      </w:pPr>
      <w:r>
        <w:tab/>
        <w:t>(a)</w:t>
      </w:r>
      <w:r>
        <w:tab/>
        <w:t>the person—</w:t>
      </w:r>
    </w:p>
    <w:p w14:paraId="383B59F2" w14:textId="77777777" w:rsidR="00F553BB" w:rsidRDefault="00F553BB" w:rsidP="00F553BB">
      <w:pPr>
        <w:pStyle w:val="Asubpara"/>
      </w:pPr>
      <w:r>
        <w:tab/>
        <w:t>(i)</w:t>
      </w:r>
      <w:r>
        <w:tab/>
        <w:t>makes a record of protected information about a law practice or another person; and</w:t>
      </w:r>
    </w:p>
    <w:p w14:paraId="57F67393" w14:textId="77777777" w:rsidR="00F553BB" w:rsidRDefault="00F553BB" w:rsidP="00F553BB">
      <w:pPr>
        <w:pStyle w:val="Asubpara"/>
      </w:pPr>
      <w:r>
        <w:tab/>
        <w:t>(ii)</w:t>
      </w:r>
      <w:r>
        <w:tab/>
        <w:t xml:space="preserve">is reckless about whether the information is protected information about a law practice or another person; or </w:t>
      </w:r>
    </w:p>
    <w:p w14:paraId="24BCC65D" w14:textId="77777777" w:rsidR="00F553BB" w:rsidRDefault="00F553BB" w:rsidP="00F553BB">
      <w:pPr>
        <w:pStyle w:val="Apara"/>
      </w:pPr>
      <w:r>
        <w:tab/>
        <w:t>(b)</w:t>
      </w:r>
      <w:r>
        <w:tab/>
        <w:t>the person—</w:t>
      </w:r>
    </w:p>
    <w:p w14:paraId="7912B034" w14:textId="77777777" w:rsidR="00F553BB" w:rsidRDefault="00F553BB" w:rsidP="00F553BB">
      <w:pPr>
        <w:pStyle w:val="Asubpara"/>
      </w:pPr>
      <w:r>
        <w:tab/>
        <w:t>(i)</w:t>
      </w:r>
      <w:r>
        <w:tab/>
        <w:t>does something that divulges protected information about a law practice or another person; and</w:t>
      </w:r>
    </w:p>
    <w:p w14:paraId="5CFEB399" w14:textId="77777777" w:rsidR="00F553BB" w:rsidRDefault="00F553BB" w:rsidP="00F553BB">
      <w:pPr>
        <w:pStyle w:val="Asubpara"/>
      </w:pPr>
      <w:r>
        <w:tab/>
        <w:t>(ii)</w:t>
      </w:r>
      <w:r>
        <w:tab/>
        <w:t>is reckless about whether—</w:t>
      </w:r>
    </w:p>
    <w:p w14:paraId="323CE666" w14:textId="77777777" w:rsidR="00F553BB" w:rsidRDefault="00F553BB" w:rsidP="00F553BB">
      <w:pPr>
        <w:pStyle w:val="Asubsubpara"/>
      </w:pPr>
      <w:r>
        <w:tab/>
        <w:t>(A)</w:t>
      </w:r>
      <w:r>
        <w:tab/>
        <w:t>the information is protected information about a law practice or another person; and</w:t>
      </w:r>
    </w:p>
    <w:p w14:paraId="655FAD85" w14:textId="77777777" w:rsidR="00F553BB" w:rsidRDefault="00F553BB" w:rsidP="00935FBB">
      <w:pPr>
        <w:pStyle w:val="Asubsubpara"/>
      </w:pPr>
      <w:r>
        <w:tab/>
        <w:t>(B)</w:t>
      </w:r>
      <w:r>
        <w:tab/>
        <w:t>doing the thing would result in the information being divulged.</w:t>
      </w:r>
    </w:p>
    <w:p w14:paraId="2290B8AF" w14:textId="77777777" w:rsidR="00F553BB" w:rsidRDefault="00F553BB" w:rsidP="00935FBB">
      <w:pPr>
        <w:pStyle w:val="Penalty"/>
      </w:pPr>
      <w:r>
        <w:t>Maximum penalty:  50 penalty units, imprisonment for 6 months or both.</w:t>
      </w:r>
    </w:p>
    <w:p w14:paraId="2509E499" w14:textId="77777777" w:rsidR="00F553BB" w:rsidRDefault="00F553BB" w:rsidP="00F553BB">
      <w:pPr>
        <w:pStyle w:val="Amain"/>
      </w:pPr>
      <w:r>
        <w:lastRenderedPageBreak/>
        <w:tab/>
        <w:t>(3)</w:t>
      </w:r>
      <w:r>
        <w:tab/>
        <w:t>This section does not apply if the record is made, or the information is divulged—</w:t>
      </w:r>
    </w:p>
    <w:p w14:paraId="07937EF4" w14:textId="77777777" w:rsidR="00F553BB" w:rsidRDefault="00F553BB" w:rsidP="00F553BB">
      <w:pPr>
        <w:pStyle w:val="Apara"/>
      </w:pPr>
      <w:r>
        <w:tab/>
        <w:t>(a)</w:t>
      </w:r>
      <w:r>
        <w:tab/>
        <w:t>under this Act or another territory law; or</w:t>
      </w:r>
    </w:p>
    <w:p w14:paraId="407A010D" w14:textId="77777777" w:rsidR="00F553BB" w:rsidRDefault="00F553BB" w:rsidP="00F553BB">
      <w:pPr>
        <w:pStyle w:val="Apara"/>
      </w:pPr>
      <w:r>
        <w:tab/>
        <w:t>(b)</w:t>
      </w:r>
      <w:r>
        <w:tab/>
        <w:t>in relation to the exercise of a function, as a person to whom this section applies, under this Act or another territory law.</w:t>
      </w:r>
    </w:p>
    <w:p w14:paraId="23872239" w14:textId="77777777" w:rsidR="00F553BB" w:rsidRDefault="00F553BB" w:rsidP="00F553BB">
      <w:pPr>
        <w:pStyle w:val="Amain"/>
      </w:pPr>
      <w:r>
        <w:tab/>
        <w:t>(4)</w:t>
      </w:r>
      <w:r>
        <w:tab/>
        <w:t>Subsection (2) does not apply to the divulging of protected information about a law practice or another person—</w:t>
      </w:r>
    </w:p>
    <w:p w14:paraId="123897A9" w14:textId="77777777" w:rsidR="00F553BB" w:rsidRDefault="00F553BB" w:rsidP="00F553BB">
      <w:pPr>
        <w:pStyle w:val="Apara"/>
      </w:pPr>
      <w:r>
        <w:tab/>
        <w:t>(a)</w:t>
      </w:r>
      <w:r>
        <w:tab/>
        <w:t>to the practice or person; or</w:t>
      </w:r>
    </w:p>
    <w:p w14:paraId="201EF5A7" w14:textId="77777777" w:rsidR="00F553BB" w:rsidRDefault="00F553BB" w:rsidP="00F553BB">
      <w:pPr>
        <w:pStyle w:val="Apara"/>
      </w:pPr>
      <w:r>
        <w:tab/>
        <w:t>(b)</w:t>
      </w:r>
      <w:r>
        <w:tab/>
        <w:t>if relevant, to an associate of the practice; or</w:t>
      </w:r>
    </w:p>
    <w:p w14:paraId="5EC2D78A" w14:textId="77777777" w:rsidR="00F553BB" w:rsidRDefault="00F553BB" w:rsidP="00F553BB">
      <w:pPr>
        <w:pStyle w:val="Apara"/>
      </w:pPr>
      <w:r>
        <w:tab/>
        <w:t>(c)</w:t>
      </w:r>
      <w:r>
        <w:tab/>
        <w:t>with the consent of the practice or person; or</w:t>
      </w:r>
    </w:p>
    <w:p w14:paraId="73D3BB19" w14:textId="77777777" w:rsidR="00F553BB" w:rsidRDefault="00F553BB" w:rsidP="00F553BB">
      <w:pPr>
        <w:pStyle w:val="Apara"/>
      </w:pPr>
      <w:r>
        <w:tab/>
        <w:t>(d)</w:t>
      </w:r>
      <w:r>
        <w:tab/>
        <w:t>if divulging the information is necessary for properly conducting an investigation and making the report of the investigation; or</w:t>
      </w:r>
    </w:p>
    <w:p w14:paraId="1CBD927D" w14:textId="77777777" w:rsidR="00F553BB" w:rsidRDefault="00F553BB" w:rsidP="00F553BB">
      <w:pPr>
        <w:pStyle w:val="Apara"/>
      </w:pPr>
      <w:r>
        <w:tab/>
        <w:t>(e)</w:t>
      </w:r>
      <w:r>
        <w:tab/>
        <w:t>as provided in section 557 (Permitted disclosure of confidential information—ch 6).</w:t>
      </w:r>
    </w:p>
    <w:p w14:paraId="2FA9882C" w14:textId="77777777" w:rsidR="00F553BB" w:rsidRDefault="00F553BB" w:rsidP="00F553BB">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15D9D3C2" w14:textId="77777777" w:rsidR="00F553BB" w:rsidRDefault="00F553BB" w:rsidP="0093704E">
      <w:pPr>
        <w:pStyle w:val="AH5Sec"/>
      </w:pPr>
      <w:bookmarkStart w:id="300" w:name="_Toc213680566"/>
      <w:r w:rsidRPr="00381DEF">
        <w:rPr>
          <w:rStyle w:val="CharSectNo"/>
        </w:rPr>
        <w:t>239</w:t>
      </w:r>
      <w:r>
        <w:tab/>
        <w:t>Costs of investigation</w:t>
      </w:r>
      <w:bookmarkEnd w:id="300"/>
      <w:r>
        <w:t xml:space="preserve"> </w:t>
      </w:r>
    </w:p>
    <w:p w14:paraId="609D6FCC" w14:textId="77777777" w:rsidR="00F553BB" w:rsidRDefault="00F553BB" w:rsidP="0093704E">
      <w:pPr>
        <w:pStyle w:val="Amain"/>
        <w:keepNext/>
      </w:pPr>
      <w:r>
        <w:tab/>
        <w:t>(1)</w:t>
      </w:r>
      <w:r>
        <w:tab/>
        <w:t>The costs of an investigation are payable out of the fidelity fund.</w:t>
      </w:r>
    </w:p>
    <w:p w14:paraId="12D6D967" w14:textId="77777777" w:rsidR="00F553BB" w:rsidRDefault="00F553BB" w:rsidP="0093704E">
      <w:pPr>
        <w:pStyle w:val="Amain"/>
        <w:keepNext/>
      </w:pPr>
      <w:r>
        <w:tab/>
        <w:t>(2)</w:t>
      </w:r>
      <w:r>
        <w:tab/>
        <w:t>However, the</w:t>
      </w:r>
      <w:r w:rsidRPr="009C2C32">
        <w:t xml:space="preserve"> law society council </w:t>
      </w:r>
      <w:r>
        <w:t>may decide that all or part of the costs of carrying out the investigation is payable to the</w:t>
      </w:r>
      <w:r w:rsidRPr="009C2C32">
        <w:t xml:space="preserve"> law society council,</w:t>
      </w:r>
      <w:r>
        <w:t xml:space="preserve"> and decide the amount payable, if—</w:t>
      </w:r>
    </w:p>
    <w:p w14:paraId="575EF44C" w14:textId="4FDECA5C" w:rsidR="00F553BB" w:rsidRDefault="00F553BB" w:rsidP="00F553BB">
      <w:pPr>
        <w:pStyle w:val="Apara"/>
      </w:pPr>
      <w:r>
        <w:tab/>
        <w:t>(a)</w:t>
      </w:r>
      <w:r>
        <w:tab/>
        <w:t xml:space="preserve">an investigator states in </w:t>
      </w:r>
      <w:r w:rsidR="000257A1" w:rsidRPr="004F7C1A">
        <w:rPr>
          <w:color w:val="000000"/>
        </w:rPr>
        <w:t>the investigator’s</w:t>
      </w:r>
      <w:r>
        <w:t xml:space="preserve"> report that there is evidence that a breach of this Act has been committed or that a default (within the meaning of part 3.4 (Fidelity cover)) has happened in relation to the law practice whose affairs are under investigation; and</w:t>
      </w:r>
    </w:p>
    <w:p w14:paraId="70CEE411" w14:textId="77777777" w:rsidR="00F553BB" w:rsidRDefault="00F553BB" w:rsidP="00F553BB">
      <w:pPr>
        <w:pStyle w:val="Apara"/>
      </w:pPr>
      <w:r>
        <w:lastRenderedPageBreak/>
        <w:tab/>
        <w:t>(b)</w:t>
      </w:r>
      <w:r>
        <w:tab/>
        <w:t xml:space="preserve">the </w:t>
      </w:r>
      <w:r w:rsidRPr="009C2C32">
        <w:t>law society council</w:t>
      </w:r>
      <w:r>
        <w:t xml:space="preserve"> is satisfied that the breach or default is intentional or of a substantial nature.</w:t>
      </w:r>
    </w:p>
    <w:p w14:paraId="4C1065EC"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2C22F16B" w14:textId="77777777" w:rsidR="00F553BB" w:rsidRDefault="00F553BB" w:rsidP="00F553BB">
      <w:pPr>
        <w:pStyle w:val="Amain"/>
      </w:pPr>
      <w:r>
        <w:tab/>
        <w:t>(3)</w:t>
      </w:r>
      <w:r>
        <w:tab/>
        <w:t>An amount decided by the</w:t>
      </w:r>
      <w:r w:rsidRPr="009C2C32">
        <w:t xml:space="preserve"> law society council</w:t>
      </w:r>
      <w:r>
        <w:t xml:space="preserve"> under subsection (2) is a debt owing to the</w:t>
      </w:r>
      <w:r w:rsidRPr="009C2C32">
        <w:t xml:space="preserve"> law society council</w:t>
      </w:r>
      <w:r>
        <w:t xml:space="preserve"> by the law practice whose affairs are under investigation.</w:t>
      </w:r>
    </w:p>
    <w:p w14:paraId="539451D0" w14:textId="77777777" w:rsidR="00F553BB" w:rsidRDefault="00F553BB" w:rsidP="001A7340">
      <w:pPr>
        <w:pStyle w:val="Amain"/>
        <w:keepNext/>
      </w:pPr>
      <w:r>
        <w:tab/>
        <w:t>(4)</w:t>
      </w:r>
      <w:r>
        <w:tab/>
        <w:t xml:space="preserve">A person may appeal to the Supreme Court against a decision of the </w:t>
      </w:r>
      <w:r w:rsidRPr="009C2C32">
        <w:t>law society council</w:t>
      </w:r>
      <w:r>
        <w:t xml:space="preserve"> under subsection (2).</w:t>
      </w:r>
    </w:p>
    <w:p w14:paraId="7C137E63" w14:textId="1E349B9C" w:rsidR="00F553BB" w:rsidRDefault="00F553BB" w:rsidP="00F553BB">
      <w:pPr>
        <w:pStyle w:val="aNote"/>
      </w:pPr>
      <w:r w:rsidRPr="00F61097">
        <w:rPr>
          <w:rStyle w:val="charItals"/>
        </w:rPr>
        <w:t>Note</w:t>
      </w:r>
      <w:r w:rsidRPr="00F61097">
        <w:rPr>
          <w:rStyle w:val="charItals"/>
        </w:rPr>
        <w:tab/>
      </w:r>
      <w:r>
        <w:t xml:space="preserve">See the </w:t>
      </w:r>
      <w:hyperlink r:id="rId98" w:tooltip="SL2006-29" w:history="1">
        <w:r w:rsidRPr="00F61097">
          <w:rPr>
            <w:rStyle w:val="charCitHyperlinkItal"/>
          </w:rPr>
          <w:t>Court Procedures Rules 2006</w:t>
        </w:r>
      </w:hyperlink>
      <w:r>
        <w:t>, r 5052 (Appeals to Supreme Court—general powers) and r 5103 (Appeals to Supreme Court—time for filing notice of appeal).</w:t>
      </w:r>
    </w:p>
    <w:p w14:paraId="12E49667" w14:textId="77777777" w:rsidR="00F553BB" w:rsidRDefault="00F553BB" w:rsidP="00F553BB">
      <w:pPr>
        <w:pStyle w:val="AH4SubDiv"/>
      </w:pPr>
      <w:bookmarkStart w:id="301" w:name="_Toc213680567"/>
      <w:r>
        <w:t>Subdivision 3.1.3.2</w:t>
      </w:r>
      <w:r>
        <w:tab/>
        <w:t>External examinations</w:t>
      </w:r>
      <w:bookmarkEnd w:id="301"/>
    </w:p>
    <w:p w14:paraId="666A9966" w14:textId="77777777" w:rsidR="00F553BB" w:rsidRDefault="00F553BB" w:rsidP="00F553BB">
      <w:pPr>
        <w:pStyle w:val="AH5Sec"/>
      </w:pPr>
      <w:bookmarkStart w:id="302" w:name="_Toc213680568"/>
      <w:r w:rsidRPr="00381DEF">
        <w:rPr>
          <w:rStyle w:val="CharSectNo"/>
        </w:rPr>
        <w:t>240</w:t>
      </w:r>
      <w:r>
        <w:tab/>
        <w:t>Designation of external examiners</w:t>
      </w:r>
      <w:bookmarkEnd w:id="302"/>
      <w:r>
        <w:t xml:space="preserve"> </w:t>
      </w:r>
    </w:p>
    <w:p w14:paraId="228BCFCC" w14:textId="77777777" w:rsidR="00F553BB" w:rsidRDefault="00F553BB" w:rsidP="00F553BB">
      <w:pPr>
        <w:pStyle w:val="Amain"/>
      </w:pPr>
      <w:r>
        <w:tab/>
        <w:t>(1)</w:t>
      </w:r>
      <w:r>
        <w:tab/>
        <w:t>The</w:t>
      </w:r>
      <w:r w:rsidRPr="009C2C32">
        <w:t xml:space="preserve"> law society council</w:t>
      </w:r>
      <w:r>
        <w:t xml:space="preserve"> may, in writing, designate a person (a </w:t>
      </w:r>
      <w:r>
        <w:rPr>
          <w:rStyle w:val="charBoldItals"/>
        </w:rPr>
        <w:t>designated person</w:t>
      </w:r>
      <w:r>
        <w:t>) as being eligible to be appointed as an external examiner.</w:t>
      </w:r>
    </w:p>
    <w:p w14:paraId="68AF949B" w14:textId="77777777" w:rsidR="00F553BB" w:rsidRDefault="00F553BB" w:rsidP="00F553BB">
      <w:pPr>
        <w:pStyle w:val="Amain"/>
      </w:pPr>
      <w:r>
        <w:tab/>
        <w:t>(2)</w:t>
      </w:r>
      <w:r>
        <w:tab/>
        <w:t>Only designated people may be appointed as external examiners.</w:t>
      </w:r>
    </w:p>
    <w:p w14:paraId="32E4F3CC" w14:textId="77777777" w:rsidR="00F553BB" w:rsidRDefault="00F553BB" w:rsidP="00F553BB">
      <w:pPr>
        <w:pStyle w:val="Amain"/>
      </w:pPr>
      <w:r>
        <w:tab/>
        <w:t>(3)</w:t>
      </w:r>
      <w:r>
        <w:tab/>
        <w:t>An employee or agent of the</w:t>
      </w:r>
      <w:r w:rsidRPr="009C2C32">
        <w:t xml:space="preserve"> law society council</w:t>
      </w:r>
      <w:r>
        <w:t xml:space="preserve"> may be a designated person.</w:t>
      </w:r>
    </w:p>
    <w:p w14:paraId="1469ABC2" w14:textId="77777777" w:rsidR="00F553BB" w:rsidRDefault="00F553BB" w:rsidP="00F553BB">
      <w:pPr>
        <w:pStyle w:val="AH5Sec"/>
      </w:pPr>
      <w:bookmarkStart w:id="303" w:name="_Toc213680569"/>
      <w:r w:rsidRPr="00381DEF">
        <w:rPr>
          <w:rStyle w:val="CharSectNo"/>
        </w:rPr>
        <w:t>241</w:t>
      </w:r>
      <w:r>
        <w:tab/>
        <w:t>Trust records to be externally examined</w:t>
      </w:r>
      <w:bookmarkEnd w:id="303"/>
    </w:p>
    <w:p w14:paraId="34EEF25E" w14:textId="77777777" w:rsidR="00F553BB" w:rsidRDefault="00F553BB" w:rsidP="00F553BB">
      <w:pPr>
        <w:pStyle w:val="Amain"/>
      </w:pPr>
      <w:r>
        <w:tab/>
        <w:t>(1)</w:t>
      </w:r>
      <w:r>
        <w:tab/>
        <w:t>A law practice must at least once in each financial year have its trust records externally examined by an external examiner appointed as required by regulation.</w:t>
      </w:r>
    </w:p>
    <w:p w14:paraId="4DD4BF2A" w14:textId="77777777" w:rsidR="00F553BB" w:rsidRDefault="00F553BB" w:rsidP="00F553BB">
      <w:pPr>
        <w:pStyle w:val="Amain"/>
      </w:pPr>
      <w:r>
        <w:tab/>
        <w:t>(2)</w:t>
      </w:r>
      <w:r>
        <w:tab/>
        <w:t xml:space="preserve">The </w:t>
      </w:r>
      <w:r w:rsidRPr="009C2C32">
        <w:t>law society council</w:t>
      </w:r>
      <w:r>
        <w:t xml:space="preserve"> may appoint an external examiner to examine a law practice’s trust records if the </w:t>
      </w:r>
      <w:r w:rsidRPr="009C2C32">
        <w:t>law society council</w:t>
      </w:r>
      <w:r>
        <w:t xml:space="preserve"> is not satisfied—</w:t>
      </w:r>
    </w:p>
    <w:p w14:paraId="75B67EE1" w14:textId="77777777" w:rsidR="00F553BB" w:rsidRDefault="00F553BB" w:rsidP="00F553BB">
      <w:pPr>
        <w:pStyle w:val="Apara"/>
      </w:pPr>
      <w:r>
        <w:tab/>
        <w:t>(a)</w:t>
      </w:r>
      <w:r>
        <w:tab/>
        <w:t>that the practice has had its trust records externally examined under subsection (1); or</w:t>
      </w:r>
    </w:p>
    <w:p w14:paraId="752E68A8" w14:textId="77777777" w:rsidR="00F553BB" w:rsidRDefault="00F553BB" w:rsidP="00F553BB">
      <w:pPr>
        <w:pStyle w:val="Apara"/>
      </w:pPr>
      <w:r>
        <w:lastRenderedPageBreak/>
        <w:tab/>
        <w:t>(b)</w:t>
      </w:r>
      <w:r>
        <w:tab/>
        <w:t>that an external examination of the practice’s trust records has been carried out as required by regulation.</w:t>
      </w:r>
    </w:p>
    <w:p w14:paraId="1071FD08" w14:textId="77777777" w:rsidR="00F553BB" w:rsidRDefault="00F553BB" w:rsidP="00F553BB">
      <w:pPr>
        <w:pStyle w:val="Amain"/>
      </w:pPr>
      <w:r>
        <w:tab/>
        <w:t>(3)</w:t>
      </w:r>
      <w:r>
        <w:tab/>
        <w:t>This section has effect subject to any exemption under a regulation from the requirement to have trust records examined under this section.</w:t>
      </w:r>
    </w:p>
    <w:p w14:paraId="0004C319"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the practitioner or practice commits an offence.</w:t>
      </w:r>
    </w:p>
    <w:p w14:paraId="51BD497B" w14:textId="77777777" w:rsidR="00F553BB" w:rsidRDefault="00F553BB" w:rsidP="00F553BB">
      <w:pPr>
        <w:pStyle w:val="Penalty"/>
      </w:pPr>
      <w:r>
        <w:t>Maximum penalty:  50 penalty units</w:t>
      </w:r>
    </w:p>
    <w:p w14:paraId="65B8E4C0"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012C8520" w14:textId="77777777" w:rsidR="00F553BB" w:rsidRDefault="00F553BB" w:rsidP="00F553BB">
      <w:pPr>
        <w:pStyle w:val="Penalty"/>
        <w:keepNext/>
      </w:pPr>
      <w:r>
        <w:t>Maximum penalty:  50 penalty units.</w:t>
      </w:r>
    </w:p>
    <w:p w14:paraId="23FBDB44"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01793DA" w14:textId="77777777" w:rsidR="00F553BB" w:rsidRDefault="00F553BB" w:rsidP="00F553BB">
      <w:pPr>
        <w:pStyle w:val="Amain"/>
      </w:pPr>
      <w:r>
        <w:tab/>
        <w:t>(6)</w:t>
      </w:r>
      <w:r>
        <w:tab/>
        <w:t>An offence against subsection (4) or (5) is a strict liability offence.</w:t>
      </w:r>
    </w:p>
    <w:p w14:paraId="738FD07F" w14:textId="77777777" w:rsidR="00F553BB" w:rsidRDefault="00F553BB" w:rsidP="00F553BB">
      <w:pPr>
        <w:pStyle w:val="AH5Sec"/>
      </w:pPr>
      <w:bookmarkStart w:id="304" w:name="_Toc213680570"/>
      <w:r w:rsidRPr="00381DEF">
        <w:rPr>
          <w:rStyle w:val="CharSectNo"/>
        </w:rPr>
        <w:t>243</w:t>
      </w:r>
      <w:r>
        <w:tab/>
        <w:t>Designation and appointment of associates as external examiners</w:t>
      </w:r>
      <w:bookmarkEnd w:id="304"/>
      <w:r>
        <w:t xml:space="preserve"> </w:t>
      </w:r>
    </w:p>
    <w:p w14:paraId="6F3E8677" w14:textId="77777777" w:rsidR="00F553BB" w:rsidRDefault="00F553BB" w:rsidP="00F553BB">
      <w:pPr>
        <w:pStyle w:val="Amain"/>
      </w:pPr>
      <w:r>
        <w:tab/>
        <w:t>(1)</w:t>
      </w:r>
      <w:r>
        <w:tab/>
        <w:t>The</w:t>
      </w:r>
      <w:r w:rsidRPr="00B73333">
        <w:t xml:space="preserve"> law society council</w:t>
      </w:r>
      <w:r>
        <w:t xml:space="preserve"> may designate an associate of a law practice under this subdivision only if the</w:t>
      </w:r>
      <w:r w:rsidRPr="00B73333">
        <w:t xml:space="preserve"> law society council</w:t>
      </w:r>
      <w:r>
        <w:t xml:space="preserve"> is satisfied that it is appropriate to designate the associate.</w:t>
      </w:r>
    </w:p>
    <w:p w14:paraId="4CB9823C" w14:textId="77777777" w:rsidR="00F553BB" w:rsidRDefault="00F553BB" w:rsidP="00F553BB">
      <w:pPr>
        <w:pStyle w:val="Amain"/>
      </w:pPr>
      <w:r>
        <w:tab/>
        <w:t>(2)</w:t>
      </w:r>
      <w:r>
        <w:tab/>
        <w:t>However, an associate of a law practice cannot be appointed as an external examiner under this subdivision to examine the practice’s trust records.</w:t>
      </w:r>
    </w:p>
    <w:p w14:paraId="03C60D25" w14:textId="77777777" w:rsidR="00F553BB" w:rsidRDefault="00F553BB" w:rsidP="00F553BB">
      <w:pPr>
        <w:pStyle w:val="AH5Sec"/>
      </w:pPr>
      <w:bookmarkStart w:id="305" w:name="_Toc213680571"/>
      <w:r w:rsidRPr="00381DEF">
        <w:rPr>
          <w:rStyle w:val="CharSectNo"/>
        </w:rPr>
        <w:t>244</w:t>
      </w:r>
      <w:r>
        <w:tab/>
        <w:t>Final examination of trust records</w:t>
      </w:r>
      <w:bookmarkEnd w:id="305"/>
      <w:r>
        <w:t xml:space="preserve"> </w:t>
      </w:r>
    </w:p>
    <w:p w14:paraId="5FF2F3A5" w14:textId="77777777" w:rsidR="00F553BB" w:rsidRDefault="00F553BB" w:rsidP="00F553BB">
      <w:pPr>
        <w:pStyle w:val="Amain"/>
      </w:pPr>
      <w:r>
        <w:tab/>
        <w:t>(1)</w:t>
      </w:r>
      <w:r>
        <w:tab/>
        <w:t>This section applies if a law practice—</w:t>
      </w:r>
    </w:p>
    <w:p w14:paraId="0679EB6B" w14:textId="77777777" w:rsidR="00F553BB" w:rsidRDefault="00F553BB" w:rsidP="00F553BB">
      <w:pPr>
        <w:pStyle w:val="Apara"/>
      </w:pPr>
      <w:r>
        <w:tab/>
        <w:t>(a)</w:t>
      </w:r>
      <w:r>
        <w:tab/>
        <w:t>stops being authorised to receive trust money; or</w:t>
      </w:r>
    </w:p>
    <w:p w14:paraId="0E491F9F" w14:textId="77777777" w:rsidR="00F553BB" w:rsidRDefault="00F553BB" w:rsidP="00F553BB">
      <w:pPr>
        <w:pStyle w:val="Apara"/>
      </w:pPr>
      <w:r>
        <w:lastRenderedPageBreak/>
        <w:tab/>
        <w:t>(b)</w:t>
      </w:r>
      <w:r>
        <w:tab/>
        <w:t>stops engaging in legal practice in the ACT.</w:t>
      </w:r>
    </w:p>
    <w:p w14:paraId="264ECFA2" w14:textId="77777777" w:rsidR="00F553BB" w:rsidRDefault="00F553BB" w:rsidP="00F553BB">
      <w:pPr>
        <w:pStyle w:val="Amain"/>
      </w:pPr>
      <w:r>
        <w:tab/>
        <w:t>(2)</w:t>
      </w:r>
      <w:r>
        <w:tab/>
        <w:t>The law practice must appoint an external examiner to examine the practice’s trust records—</w:t>
      </w:r>
    </w:p>
    <w:p w14:paraId="38804E85" w14:textId="77777777" w:rsidR="00F553BB" w:rsidRDefault="00F553BB" w:rsidP="00F553BB">
      <w:pPr>
        <w:pStyle w:val="Apara"/>
      </w:pPr>
      <w:r>
        <w:tab/>
        <w:t>(a)</w:t>
      </w:r>
      <w:r>
        <w:tab/>
        <w:t>for the period since an external examination was last conducted; and</w:t>
      </w:r>
    </w:p>
    <w:p w14:paraId="2D5127E6" w14:textId="77777777" w:rsidR="00F553BB" w:rsidRDefault="00F553BB" w:rsidP="00F553BB">
      <w:pPr>
        <w:pStyle w:val="Apara"/>
      </w:pPr>
      <w:r>
        <w:tab/>
        <w:t>(b)</w:t>
      </w:r>
      <w:r>
        <w:tab/>
        <w:t>for each period after that, consisting of a completed period of 12 months or any remaining partly completed period, during which the practice continued to hold trust money.</w:t>
      </w:r>
    </w:p>
    <w:p w14:paraId="1D746565" w14:textId="77777777" w:rsidR="00F553BB" w:rsidRDefault="00F553BB" w:rsidP="00F553BB">
      <w:pPr>
        <w:pStyle w:val="Amain"/>
        <w:keepNext/>
      </w:pPr>
      <w:r>
        <w:tab/>
        <w:t>(3)</w:t>
      </w:r>
      <w:r>
        <w:tab/>
        <w:t>The law practice must give the</w:t>
      </w:r>
      <w:r w:rsidRPr="00B73333">
        <w:t xml:space="preserve"> law society council</w:t>
      </w:r>
      <w:r>
        <w:t>—</w:t>
      </w:r>
    </w:p>
    <w:p w14:paraId="15628812" w14:textId="77777777" w:rsidR="00F553BB" w:rsidRDefault="00F553BB" w:rsidP="00F553BB">
      <w:pPr>
        <w:pStyle w:val="Apara"/>
      </w:pPr>
      <w:r>
        <w:tab/>
        <w:t>(a)</w:t>
      </w:r>
      <w:r>
        <w:tab/>
        <w:t>a report of each examination under subsection (2) not later than 60 days after the end of the period to which the examination relates; and</w:t>
      </w:r>
    </w:p>
    <w:p w14:paraId="000ACCBF" w14:textId="77777777" w:rsidR="00F553BB" w:rsidRDefault="00F553BB" w:rsidP="00D3682F">
      <w:pPr>
        <w:pStyle w:val="Apara"/>
      </w:pPr>
      <w:r>
        <w:tab/>
        <w:t>(b)</w:t>
      </w:r>
      <w:r>
        <w:tab/>
        <w:t>a written notice not later than 60 days after the day it stops holding trust money.</w:t>
      </w:r>
    </w:p>
    <w:p w14:paraId="4EB839E0" w14:textId="77777777" w:rsidR="00F553BB" w:rsidRDefault="00F553BB" w:rsidP="00F553BB">
      <w:pPr>
        <w:pStyle w:val="Amain"/>
        <w:keepNext/>
      </w:pPr>
      <w:r>
        <w:tab/>
        <w:t>(4)</w:t>
      </w:r>
      <w:r>
        <w:tab/>
        <w:t>If a law practice that is an Australian legal practitioner who is a sole practitioner, or an incorporated legal practice, contravenes subsection (2) or (3), the practitioner or practice commits an offence.</w:t>
      </w:r>
    </w:p>
    <w:p w14:paraId="0C911BDF" w14:textId="77777777" w:rsidR="00F553BB" w:rsidRDefault="00F553BB" w:rsidP="00D3682F">
      <w:pPr>
        <w:pStyle w:val="Penalty"/>
      </w:pPr>
      <w:r>
        <w:t>Maximum penalty:  100 penalty units.</w:t>
      </w:r>
    </w:p>
    <w:p w14:paraId="35E6F727" w14:textId="77777777" w:rsidR="00F553BB" w:rsidRDefault="00F553BB" w:rsidP="00F553BB">
      <w:pPr>
        <w:pStyle w:val="Amain"/>
        <w:keepNext/>
      </w:pPr>
      <w:r>
        <w:tab/>
        <w:t>(5)</w:t>
      </w:r>
      <w:r>
        <w:tab/>
        <w:t>If a law practice that is a law firm, or a multidisciplinary partnership, contravenes subsection (2) or (3), each principal of the practice commits an offence.</w:t>
      </w:r>
    </w:p>
    <w:p w14:paraId="78A47565" w14:textId="77777777" w:rsidR="00F553BB" w:rsidRDefault="00F553BB" w:rsidP="00F553BB">
      <w:pPr>
        <w:pStyle w:val="Penalty"/>
        <w:keepNext/>
      </w:pPr>
      <w:r>
        <w:t>Maximum penalty:  100 penalty units.</w:t>
      </w:r>
    </w:p>
    <w:p w14:paraId="5838A8EA"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0B4F15A" w14:textId="77777777" w:rsidR="00F553BB" w:rsidRDefault="00F553BB" w:rsidP="00F553BB">
      <w:pPr>
        <w:pStyle w:val="Amain"/>
      </w:pPr>
      <w:r>
        <w:tab/>
        <w:t>(6)</w:t>
      </w:r>
      <w:r>
        <w:tab/>
        <w:t>If an Australian legal practitioner dies, the practitioner’s legal personal representative must comply with this section as if the representative were the practitioner.</w:t>
      </w:r>
    </w:p>
    <w:p w14:paraId="089BC318" w14:textId="77777777" w:rsidR="00F553BB" w:rsidRDefault="00F553BB" w:rsidP="00F553BB">
      <w:pPr>
        <w:pStyle w:val="Amain"/>
      </w:pPr>
      <w:r>
        <w:tab/>
        <w:t>(7)</w:t>
      </w:r>
      <w:r>
        <w:tab/>
        <w:t>This section does not affect any other requirements under this part.</w:t>
      </w:r>
    </w:p>
    <w:p w14:paraId="5A982870" w14:textId="77777777" w:rsidR="00F553BB" w:rsidRDefault="00F553BB" w:rsidP="00F553BB">
      <w:pPr>
        <w:pStyle w:val="AH5Sec"/>
      </w:pPr>
      <w:bookmarkStart w:id="306" w:name="_Toc213680572"/>
      <w:r w:rsidRPr="00381DEF">
        <w:rPr>
          <w:rStyle w:val="CharSectNo"/>
        </w:rPr>
        <w:lastRenderedPageBreak/>
        <w:t>245</w:t>
      </w:r>
      <w:r>
        <w:tab/>
        <w:t>Examination of affairs in relation to examination of trust records etc</w:t>
      </w:r>
      <w:bookmarkEnd w:id="306"/>
      <w:r>
        <w:t xml:space="preserve"> </w:t>
      </w:r>
    </w:p>
    <w:p w14:paraId="1A543DC9" w14:textId="77777777" w:rsidR="00F553BB" w:rsidRDefault="00F553BB" w:rsidP="00F553BB">
      <w:pPr>
        <w:pStyle w:val="Amain"/>
      </w:pPr>
      <w:r>
        <w:tab/>
        <w:t>(1)</w:t>
      </w:r>
      <w:r>
        <w:tab/>
        <w:t>An external examiner appointed to examine a law practice’s trust records may examine the affairs of the practice for the purposes of and in relation to an examination of the trust records.</w:t>
      </w:r>
    </w:p>
    <w:p w14:paraId="2CD30D7B" w14:textId="77777777" w:rsidR="00F553BB" w:rsidRDefault="00F553BB" w:rsidP="00F553BB">
      <w:pPr>
        <w:pStyle w:val="Amain"/>
      </w:pPr>
      <w:r>
        <w:tab/>
        <w:t>(2)</w:t>
      </w:r>
      <w:r>
        <w:tab/>
        <w:t>If the law practice is an incorporated legal practice or multidisciplinary partnership, the reference in subsection (1) to the affairs of the practice includes the affairs of the legal practice or partnership or of an associate, so far as they are relevant to trust money, trust records and associated matters.</w:t>
      </w:r>
    </w:p>
    <w:p w14:paraId="37B8E9C5" w14:textId="77777777" w:rsidR="00F553BB" w:rsidRDefault="00F553BB" w:rsidP="00F553BB">
      <w:pPr>
        <w:pStyle w:val="Amain"/>
      </w:pPr>
      <w:r>
        <w:tab/>
        <w:t>(3)</w:t>
      </w:r>
      <w:r>
        <w:tab/>
        <w:t xml:space="preserve">A reference in this subdivision and chapter 6 (Investigations) to </w:t>
      </w:r>
      <w:r>
        <w:rPr>
          <w:rStyle w:val="charBoldItals"/>
        </w:rPr>
        <w:t>trust records</w:t>
      </w:r>
      <w:r>
        <w:t xml:space="preserve"> includes a reference to the affairs of a law practice that may be examined under this section in an examination of the practice’s trust records.</w:t>
      </w:r>
    </w:p>
    <w:p w14:paraId="4BED0C59" w14:textId="77777777" w:rsidR="00F553BB" w:rsidRDefault="00F553BB" w:rsidP="00F553BB">
      <w:pPr>
        <w:pStyle w:val="AH5Sec"/>
      </w:pPr>
      <w:bookmarkStart w:id="307" w:name="_Toc213680573"/>
      <w:r w:rsidRPr="00381DEF">
        <w:rPr>
          <w:rStyle w:val="CharSectNo"/>
        </w:rPr>
        <w:t>246</w:t>
      </w:r>
      <w:r>
        <w:tab/>
        <w:t>Carrying out examinations</w:t>
      </w:r>
      <w:bookmarkEnd w:id="307"/>
      <w:r>
        <w:t xml:space="preserve"> </w:t>
      </w:r>
    </w:p>
    <w:p w14:paraId="5FFF8DBE" w14:textId="77777777" w:rsidR="00F553BB" w:rsidRDefault="00F553BB" w:rsidP="00F553BB">
      <w:pPr>
        <w:pStyle w:val="Amain"/>
      </w:pPr>
      <w:r>
        <w:tab/>
        <w:t>(1)</w:t>
      </w:r>
      <w:r>
        <w:tab/>
        <w:t>Chapter 6 (Investigations) applies to an external examination under this subdivision.</w:t>
      </w:r>
    </w:p>
    <w:p w14:paraId="69EDA2F0" w14:textId="77777777" w:rsidR="00F553BB" w:rsidRDefault="00F553BB" w:rsidP="00F553BB">
      <w:pPr>
        <w:pStyle w:val="Amain"/>
      </w:pPr>
      <w:r>
        <w:tab/>
        <w:t>(2)</w:t>
      </w:r>
      <w:r>
        <w:tab/>
        <w:t>Subject to chapter 6, an external examination of trust records is to be carried out in accordance with the regulations.</w:t>
      </w:r>
    </w:p>
    <w:p w14:paraId="5C90C720" w14:textId="77777777" w:rsidR="00F553BB" w:rsidRDefault="00F553BB" w:rsidP="00F553BB">
      <w:pPr>
        <w:pStyle w:val="Amain"/>
        <w:keepNext/>
      </w:pPr>
      <w:r>
        <w:tab/>
        <w:t>(3)</w:t>
      </w:r>
      <w:r>
        <w:tab/>
      </w:r>
      <w:r w:rsidRPr="00B73333">
        <w:t>A regulation</w:t>
      </w:r>
      <w:r>
        <w:t xml:space="preserve"> may provide for the following:</w:t>
      </w:r>
    </w:p>
    <w:p w14:paraId="3933ECB8" w14:textId="77777777" w:rsidR="00F553BB" w:rsidRDefault="00F553BB" w:rsidP="00F553BB">
      <w:pPr>
        <w:pStyle w:val="Apara"/>
      </w:pPr>
      <w:r>
        <w:tab/>
        <w:t>(a)</w:t>
      </w:r>
      <w:r>
        <w:tab/>
        <w:t>the standards to be adopted and the procedures to be followed by external examiners;</w:t>
      </w:r>
    </w:p>
    <w:p w14:paraId="180D1D5F" w14:textId="77777777" w:rsidR="00F553BB" w:rsidRDefault="00F553BB" w:rsidP="00F553BB">
      <w:pPr>
        <w:pStyle w:val="Apara"/>
      </w:pPr>
      <w:r>
        <w:tab/>
        <w:t>(b)</w:t>
      </w:r>
      <w:r>
        <w:tab/>
        <w:t>the form and content of an external examiner’s report on an examination.</w:t>
      </w:r>
    </w:p>
    <w:p w14:paraId="4A2C86C6" w14:textId="77777777" w:rsidR="00F553BB" w:rsidRDefault="00F553BB" w:rsidP="00F553BB">
      <w:pPr>
        <w:pStyle w:val="AH5Sec"/>
      </w:pPr>
      <w:bookmarkStart w:id="308" w:name="_Toc213680574"/>
      <w:r w:rsidRPr="00381DEF">
        <w:rPr>
          <w:rStyle w:val="CharSectNo"/>
        </w:rPr>
        <w:t>247</w:t>
      </w:r>
      <w:r>
        <w:tab/>
        <w:t>External examiner’s report</w:t>
      </w:r>
      <w:bookmarkEnd w:id="308"/>
    </w:p>
    <w:p w14:paraId="293B3BCA" w14:textId="77777777" w:rsidR="00F553BB" w:rsidRDefault="00F553BB" w:rsidP="00F553BB">
      <w:pPr>
        <w:pStyle w:val="Amainreturn"/>
      </w:pPr>
      <w:r>
        <w:t>As soon as practicable after completing an external examination, an external examiner must give a written report of the examination to the</w:t>
      </w:r>
      <w:r w:rsidRPr="00B73333">
        <w:t xml:space="preserve"> law society council</w:t>
      </w:r>
      <w:r>
        <w:t>.</w:t>
      </w:r>
    </w:p>
    <w:p w14:paraId="60717066" w14:textId="77777777" w:rsidR="00F553BB" w:rsidRDefault="00F553BB" w:rsidP="00F553BB">
      <w:pPr>
        <w:pStyle w:val="AH5Sec"/>
      </w:pPr>
      <w:bookmarkStart w:id="309" w:name="_Toc213680575"/>
      <w:r w:rsidRPr="00381DEF">
        <w:rPr>
          <w:rStyle w:val="CharSectNo"/>
        </w:rPr>
        <w:lastRenderedPageBreak/>
        <w:t>248</w:t>
      </w:r>
      <w:r>
        <w:tab/>
        <w:t>Confidentiality by external examiner</w:t>
      </w:r>
      <w:bookmarkEnd w:id="309"/>
      <w:r>
        <w:t xml:space="preserve"> </w:t>
      </w:r>
    </w:p>
    <w:p w14:paraId="7AF1E5D9" w14:textId="77777777" w:rsidR="00F553BB" w:rsidRDefault="00F553BB" w:rsidP="00F553BB">
      <w:pPr>
        <w:pStyle w:val="Amain"/>
        <w:keepNext/>
      </w:pPr>
      <w:r>
        <w:tab/>
        <w:t>(1)</w:t>
      </w:r>
      <w:r>
        <w:tab/>
        <w:t>In this section:</w:t>
      </w:r>
    </w:p>
    <w:p w14:paraId="2D0BAC25"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33D7DA17" w14:textId="77777777" w:rsidR="00F553BB" w:rsidRPr="00F61097" w:rsidRDefault="00F553BB" w:rsidP="00F553BB">
      <w:pPr>
        <w:pStyle w:val="aDef"/>
      </w:pPr>
      <w:r>
        <w:rPr>
          <w:rStyle w:val="charBoldItals"/>
        </w:rPr>
        <w:t>divulge</w:t>
      </w:r>
      <w:r w:rsidRPr="00F61097">
        <w:t xml:space="preserve"> includes communicate.</w:t>
      </w:r>
    </w:p>
    <w:p w14:paraId="7AD6653D" w14:textId="77777777" w:rsidR="00F553BB" w:rsidRDefault="00F553BB" w:rsidP="00F553BB">
      <w:pPr>
        <w:pStyle w:val="aDef"/>
        <w:keepNext/>
      </w:pPr>
      <w:r>
        <w:rPr>
          <w:rStyle w:val="charBoldItals"/>
        </w:rPr>
        <w:t>person to whom this section applies</w:t>
      </w:r>
      <w:r>
        <w:t xml:space="preserve"> means anyone who is, or has been—</w:t>
      </w:r>
    </w:p>
    <w:p w14:paraId="0DF6E0E8" w14:textId="77777777" w:rsidR="00F553BB" w:rsidRDefault="00F553BB" w:rsidP="00F553BB">
      <w:pPr>
        <w:pStyle w:val="aDefpara"/>
      </w:pPr>
      <w:r>
        <w:tab/>
        <w:t>(a)</w:t>
      </w:r>
      <w:r>
        <w:tab/>
        <w:t>an external examiner; or</w:t>
      </w:r>
    </w:p>
    <w:p w14:paraId="531ECE9D" w14:textId="77777777" w:rsidR="00F553BB" w:rsidRDefault="00F553BB" w:rsidP="00F553BB">
      <w:pPr>
        <w:pStyle w:val="aDefpara"/>
      </w:pPr>
      <w:r>
        <w:tab/>
        <w:t>(b)</w:t>
      </w:r>
      <w:r>
        <w:tab/>
        <w:t>acting under the direction or authority of an external examiner; or</w:t>
      </w:r>
    </w:p>
    <w:p w14:paraId="5FE94EED" w14:textId="77777777" w:rsidR="00F553BB" w:rsidRDefault="00F553BB" w:rsidP="00F553BB">
      <w:pPr>
        <w:pStyle w:val="aDefpara"/>
      </w:pPr>
      <w:r>
        <w:tab/>
        <w:t>(c)</w:t>
      </w:r>
      <w:r>
        <w:tab/>
        <w:t>providing advice, expertise or assistance to an external examiner.</w:t>
      </w:r>
    </w:p>
    <w:p w14:paraId="1485B789" w14:textId="77777777" w:rsidR="00F553BB" w:rsidRDefault="00F553BB" w:rsidP="00F553BB">
      <w:pPr>
        <w:pStyle w:val="aDef"/>
      </w:pPr>
      <w:r>
        <w:rPr>
          <w:rStyle w:val="charBoldItals"/>
        </w:rPr>
        <w:t>produce</w:t>
      </w:r>
      <w:r>
        <w:t xml:space="preserve"> includes allow access to.</w:t>
      </w:r>
    </w:p>
    <w:p w14:paraId="68DEC9A6" w14:textId="77777777" w:rsidR="00F553BB" w:rsidRDefault="00F553BB" w:rsidP="00F553BB">
      <w:pPr>
        <w:pStyle w:val="aDef"/>
      </w:pPr>
      <w:r>
        <w:rPr>
          <w:rStyle w:val="charBoldItals"/>
        </w:rPr>
        <w:t>protected information</w:t>
      </w:r>
      <w:r>
        <w:t xml:space="preserve"> means information about a law practice or another person that is disclosed to, or obtained by, a person to whom this section applies (the </w:t>
      </w:r>
      <w:r>
        <w:rPr>
          <w:rStyle w:val="charBoldItals"/>
        </w:rPr>
        <w:t>relevant person</w:t>
      </w:r>
      <w:r>
        <w:t>) because of the exercise of a function under this Act by the relevant person or someone else.</w:t>
      </w:r>
    </w:p>
    <w:p w14:paraId="45EADF10" w14:textId="77777777" w:rsidR="00F553BB" w:rsidRDefault="00F553BB" w:rsidP="00F553BB">
      <w:pPr>
        <w:pStyle w:val="Amain"/>
        <w:keepNext/>
      </w:pPr>
      <w:r>
        <w:tab/>
        <w:t>(2)</w:t>
      </w:r>
      <w:r>
        <w:tab/>
        <w:t>A person to whom this section applies commits an offence if—</w:t>
      </w:r>
    </w:p>
    <w:p w14:paraId="5E7C4905" w14:textId="77777777" w:rsidR="00F553BB" w:rsidRDefault="00F553BB" w:rsidP="00F553BB">
      <w:pPr>
        <w:pStyle w:val="Apara"/>
      </w:pPr>
      <w:r>
        <w:tab/>
        <w:t>(a)</w:t>
      </w:r>
      <w:r>
        <w:tab/>
        <w:t>the person—</w:t>
      </w:r>
    </w:p>
    <w:p w14:paraId="610A2758" w14:textId="77777777" w:rsidR="00F553BB" w:rsidRDefault="00F553BB" w:rsidP="00F553BB">
      <w:pPr>
        <w:pStyle w:val="Asubpara"/>
      </w:pPr>
      <w:r>
        <w:tab/>
        <w:t>(i)</w:t>
      </w:r>
      <w:r>
        <w:tab/>
        <w:t>makes a record of protected information about a law practice or another person; and</w:t>
      </w:r>
    </w:p>
    <w:p w14:paraId="5D9455B3" w14:textId="77777777" w:rsidR="00F553BB" w:rsidRDefault="00F553BB" w:rsidP="00F553BB">
      <w:pPr>
        <w:pStyle w:val="Asubpara"/>
      </w:pPr>
      <w:r>
        <w:tab/>
        <w:t>(ii)</w:t>
      </w:r>
      <w:r>
        <w:tab/>
        <w:t xml:space="preserve">is reckless about whether the information is protected information about a law practice or another person; or </w:t>
      </w:r>
    </w:p>
    <w:p w14:paraId="1EA8A219" w14:textId="77777777" w:rsidR="00F553BB" w:rsidRDefault="00F553BB" w:rsidP="00F553BB">
      <w:pPr>
        <w:pStyle w:val="Apara"/>
      </w:pPr>
      <w:r>
        <w:tab/>
        <w:t>(b)</w:t>
      </w:r>
      <w:r>
        <w:tab/>
        <w:t>the person—</w:t>
      </w:r>
    </w:p>
    <w:p w14:paraId="465F6C67" w14:textId="77777777" w:rsidR="00F553BB" w:rsidRDefault="00F553BB" w:rsidP="00F553BB">
      <w:pPr>
        <w:pStyle w:val="Asubpara"/>
      </w:pPr>
      <w:r>
        <w:tab/>
        <w:t>(i)</w:t>
      </w:r>
      <w:r>
        <w:tab/>
        <w:t>does something that divulges protected information about a law practice or another person; and</w:t>
      </w:r>
    </w:p>
    <w:p w14:paraId="55CE84A8" w14:textId="77777777" w:rsidR="00F553BB" w:rsidRDefault="00F553BB" w:rsidP="001A7340">
      <w:pPr>
        <w:pStyle w:val="Asubpara"/>
        <w:keepNext/>
      </w:pPr>
      <w:r>
        <w:lastRenderedPageBreak/>
        <w:tab/>
        <w:t>(ii)</w:t>
      </w:r>
      <w:r>
        <w:tab/>
        <w:t>is reckless about whether—</w:t>
      </w:r>
    </w:p>
    <w:p w14:paraId="6EC407AE" w14:textId="77777777" w:rsidR="00F553BB" w:rsidRDefault="00F553BB" w:rsidP="00F553BB">
      <w:pPr>
        <w:pStyle w:val="Asubsubpara"/>
      </w:pPr>
      <w:r>
        <w:tab/>
        <w:t>(A)</w:t>
      </w:r>
      <w:r>
        <w:tab/>
        <w:t>the information is protected information about a law practice or another person; and</w:t>
      </w:r>
    </w:p>
    <w:p w14:paraId="71679891" w14:textId="77777777" w:rsidR="00F553BB" w:rsidRDefault="00F553BB" w:rsidP="00F553BB">
      <w:pPr>
        <w:pStyle w:val="Asubsubpara"/>
        <w:keepNext/>
      </w:pPr>
      <w:r>
        <w:tab/>
        <w:t>(B)</w:t>
      </w:r>
      <w:r>
        <w:tab/>
        <w:t>doing the thing would result in the information being divulged.</w:t>
      </w:r>
    </w:p>
    <w:p w14:paraId="2E54E458" w14:textId="77777777" w:rsidR="00F553BB" w:rsidRDefault="00F553BB" w:rsidP="00F553BB">
      <w:pPr>
        <w:pStyle w:val="Penalty"/>
        <w:keepNext/>
      </w:pPr>
      <w:r>
        <w:t>Maximum penalty:  50 penalty units, imprisonment for 6 months or both.</w:t>
      </w:r>
    </w:p>
    <w:p w14:paraId="09C8CC94" w14:textId="77777777" w:rsidR="00F553BB" w:rsidRDefault="00F553BB" w:rsidP="00F553BB">
      <w:pPr>
        <w:pStyle w:val="Amain"/>
      </w:pPr>
      <w:r>
        <w:tab/>
        <w:t>(3)</w:t>
      </w:r>
      <w:r>
        <w:tab/>
        <w:t>This section does not apply if the record is made, or the information is divulged—</w:t>
      </w:r>
    </w:p>
    <w:p w14:paraId="775CFD9D" w14:textId="77777777" w:rsidR="00F553BB" w:rsidRDefault="00F553BB" w:rsidP="00F553BB">
      <w:pPr>
        <w:pStyle w:val="Apara"/>
      </w:pPr>
      <w:r>
        <w:tab/>
        <w:t>(a)</w:t>
      </w:r>
      <w:r>
        <w:tab/>
        <w:t>under this Act or another territory law; or</w:t>
      </w:r>
    </w:p>
    <w:p w14:paraId="457A648C" w14:textId="77777777" w:rsidR="00F553BB" w:rsidRDefault="00F553BB" w:rsidP="00F553BB">
      <w:pPr>
        <w:pStyle w:val="Apara"/>
      </w:pPr>
      <w:r>
        <w:tab/>
        <w:t>(b)</w:t>
      </w:r>
      <w:r>
        <w:tab/>
        <w:t>in relation to the exercise of a function, as a person to whom this section applies, under this Act or another territory law.</w:t>
      </w:r>
    </w:p>
    <w:p w14:paraId="03703A16" w14:textId="77777777" w:rsidR="00F553BB" w:rsidRDefault="00F553BB" w:rsidP="0093704E">
      <w:pPr>
        <w:pStyle w:val="Amain"/>
        <w:keepNext/>
      </w:pPr>
      <w:r>
        <w:tab/>
        <w:t>(4)</w:t>
      </w:r>
      <w:r>
        <w:tab/>
        <w:t>Subsection (2) does not apply to the divulging of protected information about a law practice or another person—</w:t>
      </w:r>
    </w:p>
    <w:p w14:paraId="03710EB3" w14:textId="77777777" w:rsidR="00F553BB" w:rsidRDefault="00F553BB" w:rsidP="00F553BB">
      <w:pPr>
        <w:pStyle w:val="Apara"/>
      </w:pPr>
      <w:r>
        <w:tab/>
        <w:t>(a)</w:t>
      </w:r>
      <w:r>
        <w:tab/>
        <w:t>to the practice or person; or</w:t>
      </w:r>
    </w:p>
    <w:p w14:paraId="234D9F0D" w14:textId="77777777" w:rsidR="00F553BB" w:rsidRDefault="00F553BB" w:rsidP="00F553BB">
      <w:pPr>
        <w:pStyle w:val="Apara"/>
      </w:pPr>
      <w:r>
        <w:tab/>
        <w:t>(b)</w:t>
      </w:r>
      <w:r>
        <w:tab/>
        <w:t>if relevant, to an associate of the practice; or</w:t>
      </w:r>
    </w:p>
    <w:p w14:paraId="73DB8E23" w14:textId="77777777" w:rsidR="00F553BB" w:rsidRDefault="00F553BB" w:rsidP="00F553BB">
      <w:pPr>
        <w:pStyle w:val="Apara"/>
      </w:pPr>
      <w:r>
        <w:tab/>
        <w:t>(c)</w:t>
      </w:r>
      <w:r>
        <w:tab/>
        <w:t>with the consent of the practice or person; or</w:t>
      </w:r>
    </w:p>
    <w:p w14:paraId="48E8BB71" w14:textId="77777777" w:rsidR="00F553BB" w:rsidRDefault="00F553BB" w:rsidP="00F553BB">
      <w:pPr>
        <w:pStyle w:val="Apara"/>
      </w:pPr>
      <w:r>
        <w:tab/>
        <w:t>(d)</w:t>
      </w:r>
      <w:r>
        <w:tab/>
        <w:t>if divulging the information is necessary for properly conducting an examination and making the report of an examination; or</w:t>
      </w:r>
    </w:p>
    <w:p w14:paraId="236BB917" w14:textId="77777777" w:rsidR="00F553BB" w:rsidRDefault="00F553BB" w:rsidP="00F553BB">
      <w:pPr>
        <w:pStyle w:val="Apara"/>
      </w:pPr>
      <w:r>
        <w:tab/>
        <w:t>(e)</w:t>
      </w:r>
      <w:r>
        <w:tab/>
        <w:t>to an investigator or a supervisor, manager or receiver appointed under this Act; or</w:t>
      </w:r>
    </w:p>
    <w:p w14:paraId="76A8756E" w14:textId="77777777" w:rsidR="00F553BB" w:rsidRDefault="00F553BB" w:rsidP="00F553BB">
      <w:pPr>
        <w:pStyle w:val="Apara"/>
      </w:pPr>
      <w:r>
        <w:tab/>
        <w:t>(f)</w:t>
      </w:r>
      <w:r>
        <w:tab/>
        <w:t>as provided in section 557 (Permitted disclosure of confidential information—ch 6).</w:t>
      </w:r>
    </w:p>
    <w:p w14:paraId="37ADE124" w14:textId="77777777" w:rsidR="00F553BB" w:rsidRDefault="00F553BB" w:rsidP="00F553BB">
      <w:pPr>
        <w:pStyle w:val="Amain"/>
        <w:keepLines/>
      </w:pPr>
      <w:r>
        <w:tab/>
        <w:t>(5)</w:t>
      </w:r>
      <w:r>
        <w:tab/>
        <w:t>A person to whom this section applies need not divulge protected information to a court, or produce a document containing protected information to a court, unless it is necessary to do so for this Act or another territory law.</w:t>
      </w:r>
    </w:p>
    <w:p w14:paraId="24A2F660" w14:textId="77777777" w:rsidR="00F553BB" w:rsidRDefault="00F553BB" w:rsidP="00F553BB">
      <w:pPr>
        <w:pStyle w:val="AH5Sec"/>
      </w:pPr>
      <w:bookmarkStart w:id="310" w:name="_Toc213680576"/>
      <w:r w:rsidRPr="00381DEF">
        <w:rPr>
          <w:rStyle w:val="CharSectNo"/>
        </w:rPr>
        <w:lastRenderedPageBreak/>
        <w:t>249</w:t>
      </w:r>
      <w:r>
        <w:tab/>
        <w:t>Costs of examination</w:t>
      </w:r>
      <w:bookmarkEnd w:id="310"/>
    </w:p>
    <w:p w14:paraId="1AD2819E" w14:textId="77777777" w:rsidR="00F553BB" w:rsidRDefault="00F553BB" w:rsidP="00F553BB">
      <w:pPr>
        <w:pStyle w:val="Amain"/>
      </w:pPr>
      <w:r>
        <w:tab/>
        <w:t>(1)</w:t>
      </w:r>
      <w:r>
        <w:tab/>
        <w:t>The costs of an examination are payable—</w:t>
      </w:r>
    </w:p>
    <w:p w14:paraId="18C33B7B" w14:textId="77777777" w:rsidR="00F553BB" w:rsidRDefault="00F553BB" w:rsidP="00F553BB">
      <w:pPr>
        <w:pStyle w:val="Apara"/>
      </w:pPr>
      <w:r>
        <w:tab/>
        <w:t>(a)</w:t>
      </w:r>
      <w:r>
        <w:tab/>
        <w:t>for an examination under section 241 (1)—by the law practice that appointed the external examiner; and</w:t>
      </w:r>
    </w:p>
    <w:p w14:paraId="14CD9030" w14:textId="77777777" w:rsidR="00F553BB" w:rsidRDefault="00F553BB" w:rsidP="00F553BB">
      <w:pPr>
        <w:pStyle w:val="Apara"/>
      </w:pPr>
      <w:r>
        <w:tab/>
        <w:t>(b)</w:t>
      </w:r>
      <w:r>
        <w:tab/>
        <w:t>for an examination under section 241 (2)—out of the fidelity fund.</w:t>
      </w:r>
    </w:p>
    <w:p w14:paraId="2D214540" w14:textId="77777777" w:rsidR="00F553BB" w:rsidRDefault="00F553BB" w:rsidP="00F553BB">
      <w:pPr>
        <w:pStyle w:val="Amain"/>
      </w:pPr>
      <w:r>
        <w:tab/>
        <w:t>(2)</w:t>
      </w:r>
      <w:r>
        <w:tab/>
        <w:t>However, for an examination under section 241 (2), the</w:t>
      </w:r>
      <w:r w:rsidRPr="00B73333">
        <w:t xml:space="preserve"> law society council</w:t>
      </w:r>
      <w:r>
        <w:t xml:space="preserve"> may decide—</w:t>
      </w:r>
    </w:p>
    <w:p w14:paraId="706A6A7C" w14:textId="77777777" w:rsidR="00F553BB" w:rsidRDefault="00F553BB" w:rsidP="00F553BB">
      <w:pPr>
        <w:pStyle w:val="Apara"/>
      </w:pPr>
      <w:r>
        <w:tab/>
        <w:t>(a)</w:t>
      </w:r>
      <w:r>
        <w:tab/>
        <w:t xml:space="preserve">that all or part of the costs of the examination are payable by the law practice to the </w:t>
      </w:r>
      <w:r w:rsidRPr="00B73333">
        <w:t>law society council</w:t>
      </w:r>
      <w:r>
        <w:t xml:space="preserve">; and </w:t>
      </w:r>
    </w:p>
    <w:p w14:paraId="3D8406C4" w14:textId="77777777" w:rsidR="00F553BB" w:rsidRDefault="00F553BB" w:rsidP="00F553BB">
      <w:pPr>
        <w:pStyle w:val="Apara"/>
      </w:pPr>
      <w:r>
        <w:tab/>
        <w:t>(b)</w:t>
      </w:r>
      <w:r>
        <w:tab/>
        <w:t>the amount payable.</w:t>
      </w:r>
    </w:p>
    <w:p w14:paraId="0D046074" w14:textId="77777777" w:rsidR="00F553BB" w:rsidRDefault="00F553BB" w:rsidP="00F553BB">
      <w:pPr>
        <w:pStyle w:val="Amain"/>
      </w:pPr>
      <w:r>
        <w:tab/>
        <w:t>(3)</w:t>
      </w:r>
      <w:r>
        <w:tab/>
        <w:t>An amount decided by the</w:t>
      </w:r>
      <w:r w:rsidRPr="00B73333">
        <w:t xml:space="preserve"> law society council</w:t>
      </w:r>
      <w:r>
        <w:t xml:space="preserve"> under subsection (2) is a debt owing to the licensing body by the law practice whose affairs were examined.</w:t>
      </w:r>
    </w:p>
    <w:p w14:paraId="7BF4EE0C" w14:textId="77777777" w:rsidR="00F553BB" w:rsidRDefault="00F553BB" w:rsidP="00F553BB">
      <w:pPr>
        <w:pStyle w:val="Amain"/>
      </w:pPr>
      <w:r>
        <w:tab/>
        <w:t>(4)</w:t>
      </w:r>
      <w:r>
        <w:tab/>
        <w:t>Before seeking to recover the amount payable, the</w:t>
      </w:r>
      <w:r w:rsidRPr="00B73333">
        <w:t xml:space="preserve"> law society council </w:t>
      </w:r>
      <w:r>
        <w:t xml:space="preserve">must give the law practice an information notice about the </w:t>
      </w:r>
      <w:r w:rsidRPr="00B73333">
        <w:t xml:space="preserve">law society council’s </w:t>
      </w:r>
      <w:r>
        <w:t>decision (including the amount decided by it as being payable).</w:t>
      </w:r>
    </w:p>
    <w:p w14:paraId="7E5D2D21" w14:textId="77777777" w:rsidR="00F553BB" w:rsidRDefault="00F553BB" w:rsidP="00F553BB">
      <w:pPr>
        <w:pStyle w:val="Amain"/>
      </w:pPr>
      <w:r>
        <w:tab/>
        <w:t>(5)</w:t>
      </w:r>
      <w:r>
        <w:tab/>
        <w:t xml:space="preserve">A person may appeal to the Supreme Court against a decision of the </w:t>
      </w:r>
      <w:r w:rsidRPr="00B73333">
        <w:t>law society council</w:t>
      </w:r>
      <w:r>
        <w:t xml:space="preserve"> under subsection (2).</w:t>
      </w:r>
    </w:p>
    <w:p w14:paraId="5799450C" w14:textId="068347BA" w:rsidR="00F553BB" w:rsidRDefault="00F553BB" w:rsidP="00F553BB">
      <w:pPr>
        <w:pStyle w:val="aNote"/>
      </w:pPr>
      <w:r w:rsidRPr="00F61097">
        <w:rPr>
          <w:rStyle w:val="charItals"/>
        </w:rPr>
        <w:t>Note</w:t>
      </w:r>
      <w:r w:rsidRPr="00F61097">
        <w:rPr>
          <w:rStyle w:val="charItals"/>
        </w:rPr>
        <w:tab/>
      </w:r>
      <w:r>
        <w:t xml:space="preserve">See the </w:t>
      </w:r>
      <w:hyperlink r:id="rId99" w:tooltip="SL2006-29" w:history="1">
        <w:r w:rsidRPr="00F61097">
          <w:rPr>
            <w:rStyle w:val="charCitHyperlinkItal"/>
          </w:rPr>
          <w:t>Court Procedures Rules 2006</w:t>
        </w:r>
      </w:hyperlink>
      <w:r>
        <w:t>, r 5052 (Appeals to Supreme Court—general powers) and r 5103 (Appeals to Supreme Court—time for filing notice of appeal).</w:t>
      </w:r>
    </w:p>
    <w:p w14:paraId="2DFAB327" w14:textId="77777777" w:rsidR="00F553BB" w:rsidRPr="00381DEF" w:rsidRDefault="00F553BB" w:rsidP="00F553BB">
      <w:pPr>
        <w:pStyle w:val="AH3Div"/>
      </w:pPr>
      <w:bookmarkStart w:id="311" w:name="_Toc213680577"/>
      <w:r w:rsidRPr="00381DEF">
        <w:rPr>
          <w:rStyle w:val="CharDivNo"/>
        </w:rPr>
        <w:t>Division 3.1.4</w:t>
      </w:r>
      <w:r>
        <w:tab/>
      </w:r>
      <w:r w:rsidRPr="00381DEF">
        <w:rPr>
          <w:rStyle w:val="CharDivText"/>
        </w:rPr>
        <w:t>Provisions relating to ADIs and statutory deposits</w:t>
      </w:r>
      <w:bookmarkEnd w:id="311"/>
    </w:p>
    <w:p w14:paraId="05B7B830" w14:textId="77777777" w:rsidR="00F553BB" w:rsidRDefault="00F553BB" w:rsidP="00F553BB">
      <w:pPr>
        <w:pStyle w:val="AH5Sec"/>
      </w:pPr>
      <w:bookmarkStart w:id="312" w:name="_Toc213680578"/>
      <w:r w:rsidRPr="00381DEF">
        <w:rPr>
          <w:rStyle w:val="CharSectNo"/>
        </w:rPr>
        <w:t>250</w:t>
      </w:r>
      <w:r>
        <w:tab/>
        <w:t>Approval of ADIs for pt 3.1</w:t>
      </w:r>
      <w:bookmarkEnd w:id="312"/>
      <w:r>
        <w:t xml:space="preserve"> </w:t>
      </w:r>
    </w:p>
    <w:p w14:paraId="7421B4D1" w14:textId="77777777" w:rsidR="00F553BB" w:rsidRDefault="00F553BB" w:rsidP="00F553BB">
      <w:pPr>
        <w:pStyle w:val="Amain"/>
      </w:pPr>
      <w:r>
        <w:tab/>
        <w:t>(1)</w:t>
      </w:r>
      <w:r>
        <w:tab/>
        <w:t>The</w:t>
      </w:r>
      <w:r w:rsidRPr="00B73333">
        <w:t xml:space="preserve"> law society council</w:t>
      </w:r>
      <w:r>
        <w:t xml:space="preserve"> may approve ADIs at which trust accounts to hold trust money may be kept.</w:t>
      </w:r>
    </w:p>
    <w:p w14:paraId="4C22BCA5" w14:textId="77777777" w:rsidR="00F553BB" w:rsidRDefault="00F553BB" w:rsidP="00F553BB">
      <w:pPr>
        <w:pStyle w:val="Amain"/>
      </w:pPr>
      <w:r>
        <w:lastRenderedPageBreak/>
        <w:tab/>
        <w:t>(2)</w:t>
      </w:r>
      <w:r>
        <w:tab/>
        <w:t>The</w:t>
      </w:r>
      <w:r w:rsidRPr="00B73333">
        <w:t xml:space="preserve"> law society council</w:t>
      </w:r>
      <w:r>
        <w:t xml:space="preserve"> may impose conditions, of the kinds prescribed by regulation, on an approval under this section, when the approval is given or during the currency of the approval, and may amend or revoke any conditions imposed.</w:t>
      </w:r>
    </w:p>
    <w:p w14:paraId="6BABF68E" w14:textId="77777777" w:rsidR="00F553BB" w:rsidRDefault="00F553BB" w:rsidP="00F553BB">
      <w:pPr>
        <w:pStyle w:val="Amain"/>
      </w:pPr>
      <w:r>
        <w:tab/>
        <w:t>(3)</w:t>
      </w:r>
      <w:r>
        <w:tab/>
        <w:t xml:space="preserve">The </w:t>
      </w:r>
      <w:r w:rsidRPr="00B73333">
        <w:t>law society council</w:t>
      </w:r>
      <w:r>
        <w:t xml:space="preserve"> may revoke an approval given under this section.</w:t>
      </w:r>
    </w:p>
    <w:p w14:paraId="3F1EA603" w14:textId="77777777" w:rsidR="00F553BB" w:rsidRDefault="00F553BB" w:rsidP="00F553BB">
      <w:pPr>
        <w:pStyle w:val="AH5Sec"/>
      </w:pPr>
      <w:bookmarkStart w:id="313" w:name="_Toc213680579"/>
      <w:r w:rsidRPr="00381DEF">
        <w:rPr>
          <w:rStyle w:val="CharSectNo"/>
        </w:rPr>
        <w:t>251</w:t>
      </w:r>
      <w:r>
        <w:tab/>
        <w:t>ADI not subject to certain obligations and liabilities</w:t>
      </w:r>
      <w:bookmarkEnd w:id="313"/>
      <w:r>
        <w:t xml:space="preserve"> </w:t>
      </w:r>
    </w:p>
    <w:p w14:paraId="15D3A7D2" w14:textId="77777777" w:rsidR="00F553BB" w:rsidRDefault="00F553BB" w:rsidP="00F553BB">
      <w:pPr>
        <w:pStyle w:val="Amain"/>
      </w:pPr>
      <w:r>
        <w:tab/>
        <w:t>(1)</w:t>
      </w:r>
      <w:r>
        <w:tab/>
        <w:t>An ADI at which a trust account is kept by a law practice—</w:t>
      </w:r>
    </w:p>
    <w:p w14:paraId="73D9D7E3" w14:textId="77777777" w:rsidR="00F553BB" w:rsidRDefault="00F553BB" w:rsidP="00F553BB">
      <w:pPr>
        <w:pStyle w:val="Apara"/>
      </w:pPr>
      <w:r>
        <w:tab/>
        <w:t>(a)</w:t>
      </w:r>
      <w:r>
        <w:tab/>
        <w:t>is not under any obligation to control or supervise transactions in relation to the account or to see to the application of amounts disbursed from the account; and</w:t>
      </w:r>
    </w:p>
    <w:p w14:paraId="073C0CF0" w14:textId="77777777" w:rsidR="00F553BB" w:rsidRDefault="00F553BB" w:rsidP="00F553BB">
      <w:pPr>
        <w:pStyle w:val="Apara"/>
      </w:pPr>
      <w:r>
        <w:tab/>
        <w:t>(b)</w:t>
      </w:r>
      <w:r>
        <w:tab/>
        <w:t>does not have, in relation to any liability of the law practice to the ADI, any recourse or right (whether by way of set-off counterclaim, charge or otherwise) against amounts in the account.</w:t>
      </w:r>
    </w:p>
    <w:p w14:paraId="25C91534" w14:textId="77777777" w:rsidR="00F553BB" w:rsidRDefault="00F553BB" w:rsidP="00F553BB">
      <w:pPr>
        <w:pStyle w:val="Amain"/>
      </w:pPr>
      <w:r>
        <w:tab/>
        <w:t>(2)</w:t>
      </w:r>
      <w:r>
        <w:tab/>
        <w:t>Subsection (1) does not relieve an ADI from any liability to which it is subject apart from this Act.</w:t>
      </w:r>
    </w:p>
    <w:p w14:paraId="2E3F2058" w14:textId="77777777" w:rsidR="00F553BB" w:rsidRDefault="00F553BB" w:rsidP="00F553BB">
      <w:pPr>
        <w:pStyle w:val="AH5Sec"/>
      </w:pPr>
      <w:bookmarkStart w:id="314" w:name="_Toc213680580"/>
      <w:r w:rsidRPr="00381DEF">
        <w:rPr>
          <w:rStyle w:val="CharSectNo"/>
        </w:rPr>
        <w:t>252</w:t>
      </w:r>
      <w:r>
        <w:tab/>
        <w:t>Reports, records and information by ADIs</w:t>
      </w:r>
      <w:bookmarkEnd w:id="314"/>
      <w:r>
        <w:t xml:space="preserve"> </w:t>
      </w:r>
    </w:p>
    <w:p w14:paraId="46C88924" w14:textId="77777777" w:rsidR="00F553BB" w:rsidRDefault="00F553BB" w:rsidP="00F553BB">
      <w:pPr>
        <w:pStyle w:val="Amain"/>
      </w:pPr>
      <w:r>
        <w:tab/>
        <w:t>(1)</w:t>
      </w:r>
      <w:r>
        <w:tab/>
        <w:t>An ADI commits an offence if—</w:t>
      </w:r>
    </w:p>
    <w:p w14:paraId="1641F443" w14:textId="77777777" w:rsidR="00F553BB" w:rsidRDefault="00F553BB" w:rsidP="00F553BB">
      <w:pPr>
        <w:pStyle w:val="Apara"/>
      </w:pPr>
      <w:r>
        <w:tab/>
        <w:t>(a)</w:t>
      </w:r>
      <w:r>
        <w:tab/>
        <w:t>a trust account is kept with the ADI; and</w:t>
      </w:r>
    </w:p>
    <w:p w14:paraId="7B445B12" w14:textId="77777777" w:rsidR="00F553BB" w:rsidRDefault="00F553BB" w:rsidP="00F553BB">
      <w:pPr>
        <w:pStyle w:val="Apara"/>
      </w:pPr>
      <w:r>
        <w:tab/>
        <w:t>(b)</w:t>
      </w:r>
      <w:r>
        <w:tab/>
        <w:t>the ADI becomes aware of a deficiency in the account; and</w:t>
      </w:r>
    </w:p>
    <w:p w14:paraId="0866AC3E" w14:textId="77777777" w:rsidR="00F553BB" w:rsidRDefault="00F553BB" w:rsidP="00F553BB">
      <w:pPr>
        <w:pStyle w:val="Apara"/>
        <w:keepNext/>
      </w:pPr>
      <w:r>
        <w:tab/>
        <w:t>(c)</w:t>
      </w:r>
      <w:r>
        <w:tab/>
        <w:t>the ADI fails to report the deficiency to the</w:t>
      </w:r>
      <w:r w:rsidRPr="00B73333">
        <w:t xml:space="preserve"> law society council</w:t>
      </w:r>
      <w:r>
        <w:t xml:space="preserve"> as soon as practicable after becoming aware of the deficiency.</w:t>
      </w:r>
    </w:p>
    <w:p w14:paraId="65EA6CCF" w14:textId="77777777" w:rsidR="00F553BB" w:rsidRDefault="00F553BB" w:rsidP="00F553BB">
      <w:pPr>
        <w:pStyle w:val="Penalty"/>
        <w:keepNext/>
      </w:pPr>
      <w:r>
        <w:t>Maximum penalty:  50 penalty units.</w:t>
      </w:r>
    </w:p>
    <w:p w14:paraId="6D5D3A6E" w14:textId="77777777" w:rsidR="00F553BB" w:rsidRDefault="00F553BB" w:rsidP="00F553BB">
      <w:pPr>
        <w:pStyle w:val="Amain"/>
      </w:pPr>
      <w:r>
        <w:tab/>
        <w:t>(2)</w:t>
      </w:r>
      <w:r>
        <w:tab/>
        <w:t>An ADI commits an offence if—</w:t>
      </w:r>
    </w:p>
    <w:p w14:paraId="2C978A1E" w14:textId="77777777" w:rsidR="00F553BB" w:rsidRDefault="00F553BB" w:rsidP="00F553BB">
      <w:pPr>
        <w:pStyle w:val="Apara"/>
      </w:pPr>
      <w:r>
        <w:tab/>
        <w:t>(a)</w:t>
      </w:r>
      <w:r>
        <w:tab/>
        <w:t>a trust account is kept with the ADI; and</w:t>
      </w:r>
    </w:p>
    <w:p w14:paraId="4C9A79FD" w14:textId="77777777" w:rsidR="00F553BB" w:rsidRDefault="00F553BB" w:rsidP="00F553BB">
      <w:pPr>
        <w:pStyle w:val="Apara"/>
      </w:pPr>
      <w:r>
        <w:lastRenderedPageBreak/>
        <w:tab/>
        <w:t>(b)</w:t>
      </w:r>
      <w:r>
        <w:tab/>
        <w:t>the ADI has reason to believe that an offence has been committed in relation to the account; and</w:t>
      </w:r>
    </w:p>
    <w:p w14:paraId="5D46B7A0" w14:textId="77777777" w:rsidR="00F553BB" w:rsidRDefault="00F553BB" w:rsidP="00F553BB">
      <w:pPr>
        <w:pStyle w:val="Apara"/>
        <w:keepNext/>
      </w:pPr>
      <w:r>
        <w:tab/>
        <w:t>(c)</w:t>
      </w:r>
      <w:r>
        <w:tab/>
        <w:t>the ADI fails to report the belief to the</w:t>
      </w:r>
      <w:r w:rsidRPr="00B73333">
        <w:t xml:space="preserve"> law society council</w:t>
      </w:r>
      <w:r>
        <w:t xml:space="preserve"> as soon as practicable after forming it.</w:t>
      </w:r>
    </w:p>
    <w:p w14:paraId="7CFF515C" w14:textId="77777777" w:rsidR="00F553BB" w:rsidRDefault="00F553BB" w:rsidP="00F553BB">
      <w:pPr>
        <w:pStyle w:val="Penalty"/>
        <w:keepNext/>
      </w:pPr>
      <w:r>
        <w:t>Maximum penalty:  50 penalty units.</w:t>
      </w:r>
    </w:p>
    <w:p w14:paraId="69E12743" w14:textId="77777777" w:rsidR="00F553BB" w:rsidRDefault="00F553BB" w:rsidP="00F553BB">
      <w:pPr>
        <w:pStyle w:val="Amain"/>
        <w:keepNext/>
      </w:pPr>
      <w:r>
        <w:tab/>
        <w:t>(3)</w:t>
      </w:r>
      <w:r>
        <w:tab/>
        <w:t>An ADI commits an offence if it fails to give the</w:t>
      </w:r>
      <w:r w:rsidRPr="00B73333">
        <w:t xml:space="preserve"> law society council </w:t>
      </w:r>
      <w:r>
        <w:t>a report required by regulation about a trust account as required by the regulation.</w:t>
      </w:r>
    </w:p>
    <w:p w14:paraId="7DAC2474" w14:textId="77777777" w:rsidR="00F553BB" w:rsidRDefault="00F553BB" w:rsidP="00F553BB">
      <w:pPr>
        <w:pStyle w:val="Penalty"/>
        <w:keepNext/>
      </w:pPr>
      <w:r>
        <w:t>Maximum penalty:  50 penalty units.</w:t>
      </w:r>
    </w:p>
    <w:p w14:paraId="4FFF84A7" w14:textId="77777777" w:rsidR="00F553BB" w:rsidRDefault="00F553BB" w:rsidP="00F553BB">
      <w:pPr>
        <w:pStyle w:val="Amain"/>
      </w:pPr>
      <w:r>
        <w:tab/>
        <w:t>(4)</w:t>
      </w:r>
      <w:r>
        <w:tab/>
        <w:t>An ADI commits an offence if—</w:t>
      </w:r>
    </w:p>
    <w:p w14:paraId="1890E718" w14:textId="77777777" w:rsidR="00F553BB" w:rsidRDefault="00F553BB" w:rsidP="00F553BB">
      <w:pPr>
        <w:pStyle w:val="Apara"/>
      </w:pPr>
      <w:r>
        <w:tab/>
        <w:t>(a)</w:t>
      </w:r>
      <w:r>
        <w:tab/>
        <w:t>a trust account is kept with the ADI by a law practice; and</w:t>
      </w:r>
    </w:p>
    <w:p w14:paraId="09FE30D4" w14:textId="77777777" w:rsidR="00F553BB" w:rsidRDefault="00F553BB" w:rsidP="00F553BB">
      <w:pPr>
        <w:pStyle w:val="Apara"/>
      </w:pPr>
      <w:r>
        <w:tab/>
        <w:t>(b)</w:t>
      </w:r>
      <w:r>
        <w:tab/>
        <w:t>an investigator or external examiner produces to the ADI evidence of the appointment of the investigator or external examiner in relation to the practice; and</w:t>
      </w:r>
    </w:p>
    <w:p w14:paraId="77A3F5D3" w14:textId="77777777" w:rsidR="00F553BB" w:rsidRDefault="00F553BB" w:rsidP="00F553BB">
      <w:pPr>
        <w:pStyle w:val="Apara"/>
      </w:pPr>
      <w:r>
        <w:tab/>
        <w:t>(c)</w:t>
      </w:r>
      <w:r>
        <w:tab/>
        <w:t>the investigator or external examiner requires the ADI—</w:t>
      </w:r>
    </w:p>
    <w:p w14:paraId="681AA46C" w14:textId="77777777" w:rsidR="00F553BB" w:rsidRDefault="00F553BB" w:rsidP="00F553BB">
      <w:pPr>
        <w:pStyle w:val="Asubpara"/>
      </w:pPr>
      <w:r>
        <w:tab/>
        <w:t>(i)</w:t>
      </w:r>
      <w:r>
        <w:tab/>
        <w:t>to produce for inspection or copying by the investigator or external examiner any records relating to the trust account or trust money deposited in the trust account; or</w:t>
      </w:r>
    </w:p>
    <w:p w14:paraId="6122BE57" w14:textId="77777777" w:rsidR="00F553BB" w:rsidRDefault="00F553BB" w:rsidP="00F553BB">
      <w:pPr>
        <w:pStyle w:val="Asubpara"/>
      </w:pPr>
      <w:r>
        <w:tab/>
        <w:t>(ii)</w:t>
      </w:r>
      <w:r>
        <w:tab/>
        <w:t>to give the investigator or external examiner details of any transactions relating to the trust account or trust money; and</w:t>
      </w:r>
    </w:p>
    <w:p w14:paraId="0CECFA28" w14:textId="77777777" w:rsidR="00F553BB" w:rsidRDefault="00F553BB" w:rsidP="00F553BB">
      <w:pPr>
        <w:pStyle w:val="Apara"/>
        <w:keepNext/>
      </w:pPr>
      <w:r>
        <w:tab/>
        <w:t>(d)</w:t>
      </w:r>
      <w:r>
        <w:tab/>
        <w:t>the ADI fails to comply with the requirement.</w:t>
      </w:r>
    </w:p>
    <w:p w14:paraId="7A458F3E" w14:textId="77777777" w:rsidR="00F553BB" w:rsidRDefault="00F553BB" w:rsidP="00F553BB">
      <w:pPr>
        <w:pStyle w:val="Penalty"/>
        <w:keepNext/>
      </w:pPr>
      <w:r>
        <w:t>Maximum penalty:  50 penalty units.</w:t>
      </w:r>
    </w:p>
    <w:p w14:paraId="59953F00" w14:textId="77777777" w:rsidR="00F553BB" w:rsidRDefault="00F553BB" w:rsidP="00F553BB">
      <w:pPr>
        <w:pStyle w:val="Amain"/>
      </w:pPr>
      <w:r>
        <w:tab/>
        <w:t>(5)</w:t>
      </w:r>
      <w:r>
        <w:tab/>
        <w:t>An offence against subsection (3) or (4) is a strict liability offence.</w:t>
      </w:r>
    </w:p>
    <w:p w14:paraId="4D9EB80B" w14:textId="77777777" w:rsidR="00F553BB" w:rsidRDefault="00F553BB" w:rsidP="00F553BB">
      <w:pPr>
        <w:pStyle w:val="Amain"/>
      </w:pPr>
      <w:r>
        <w:tab/>
        <w:t>(6)</w:t>
      </w:r>
      <w:r>
        <w:tab/>
        <w:t>Subsections (1) to (4) apply despite any legislation or duty of confidence to the contrary.</w:t>
      </w:r>
    </w:p>
    <w:p w14:paraId="5D075E0D" w14:textId="77777777" w:rsidR="00F553BB" w:rsidRDefault="00F553BB" w:rsidP="001A7340">
      <w:pPr>
        <w:pStyle w:val="Amain"/>
        <w:keepNext/>
      </w:pPr>
      <w:r>
        <w:lastRenderedPageBreak/>
        <w:tab/>
        <w:t>(7)</w:t>
      </w:r>
      <w:r>
        <w:tab/>
        <w:t>An ADI or an officer or employee of an ADI is not liable for any loss or damage suffered by someone else because of—</w:t>
      </w:r>
    </w:p>
    <w:p w14:paraId="7EB013AD" w14:textId="77777777" w:rsidR="00F553BB" w:rsidRDefault="00F553BB" w:rsidP="00F553BB">
      <w:pPr>
        <w:pStyle w:val="Apara"/>
      </w:pPr>
      <w:r>
        <w:tab/>
        <w:t>(a)</w:t>
      </w:r>
      <w:r>
        <w:tab/>
        <w:t>the reporting of a deficiency under subsection (1); or</w:t>
      </w:r>
    </w:p>
    <w:p w14:paraId="43EFD6D3" w14:textId="77777777" w:rsidR="00F553BB" w:rsidRDefault="00F553BB" w:rsidP="00F553BB">
      <w:pPr>
        <w:pStyle w:val="Apara"/>
      </w:pPr>
      <w:r>
        <w:tab/>
        <w:t>(b)</w:t>
      </w:r>
      <w:r>
        <w:tab/>
        <w:t>the making or giving of a report under subsection (2) or (3); or</w:t>
      </w:r>
    </w:p>
    <w:p w14:paraId="6311239C" w14:textId="77777777" w:rsidR="00F553BB" w:rsidRDefault="00F553BB" w:rsidP="00F553BB">
      <w:pPr>
        <w:pStyle w:val="Apara"/>
      </w:pPr>
      <w:r>
        <w:tab/>
        <w:t>(c)</w:t>
      </w:r>
      <w:r>
        <w:tab/>
        <w:t>the producing of records, or the giving of details, under subsection (4).</w:t>
      </w:r>
    </w:p>
    <w:p w14:paraId="238FF20A" w14:textId="77777777" w:rsidR="00F553BB" w:rsidRDefault="00F553BB" w:rsidP="00F553BB">
      <w:pPr>
        <w:pStyle w:val="AH5Sec"/>
      </w:pPr>
      <w:bookmarkStart w:id="315" w:name="_Toc213680581"/>
      <w:r w:rsidRPr="00381DEF">
        <w:rPr>
          <w:rStyle w:val="CharSectNo"/>
        </w:rPr>
        <w:t>253</w:t>
      </w:r>
      <w:r>
        <w:tab/>
        <w:t>Statutory deposits</w:t>
      </w:r>
      <w:bookmarkEnd w:id="315"/>
      <w:r>
        <w:t xml:space="preserve"> </w:t>
      </w:r>
    </w:p>
    <w:p w14:paraId="64451F5B" w14:textId="77777777" w:rsidR="00F553BB" w:rsidRDefault="00F553BB" w:rsidP="00F553BB">
      <w:pPr>
        <w:pStyle w:val="Amain"/>
      </w:pPr>
      <w:r>
        <w:tab/>
        <w:t>(1)</w:t>
      </w:r>
      <w:r>
        <w:tab/>
        <w:t>A regulation may require the following:</w:t>
      </w:r>
    </w:p>
    <w:p w14:paraId="4AD0C8F7" w14:textId="77777777" w:rsidR="00F553BB" w:rsidRDefault="00F553BB" w:rsidP="00F553BB">
      <w:pPr>
        <w:pStyle w:val="Apara"/>
      </w:pPr>
      <w:r>
        <w:tab/>
        <w:t>(a)</w:t>
      </w:r>
      <w:r>
        <w:tab/>
        <w:t>a law practice to pay amounts out of a general trust account of the practice into an ADI account kept by the law society (a </w:t>
      </w:r>
      <w:r>
        <w:rPr>
          <w:rStyle w:val="charBoldItals"/>
        </w:rPr>
        <w:t>statutory deposit account</w:t>
      </w:r>
      <w:r>
        <w:t xml:space="preserve">); </w:t>
      </w:r>
    </w:p>
    <w:p w14:paraId="46BA7C94" w14:textId="77777777" w:rsidR="00F553BB" w:rsidRDefault="00F553BB" w:rsidP="00F553BB">
      <w:pPr>
        <w:pStyle w:val="Apara"/>
      </w:pPr>
      <w:r>
        <w:tab/>
        <w:t>(b)</w:t>
      </w:r>
      <w:r>
        <w:tab/>
        <w:t>the law society to pay interest on money in a statutory deposit account into another ADI account kept by the law society (a </w:t>
      </w:r>
      <w:r>
        <w:rPr>
          <w:rStyle w:val="charBoldItals"/>
        </w:rPr>
        <w:t>statutory interest account</w:t>
      </w:r>
      <w:r>
        <w:t xml:space="preserve">). </w:t>
      </w:r>
    </w:p>
    <w:p w14:paraId="7B4A133A" w14:textId="77777777" w:rsidR="00F553BB" w:rsidRDefault="00F553BB" w:rsidP="00F553BB">
      <w:pPr>
        <w:pStyle w:val="Amain"/>
      </w:pPr>
      <w:r>
        <w:tab/>
        <w:t>(2)</w:t>
      </w:r>
      <w:r>
        <w:tab/>
        <w:t>A regulation may make provision in relation to the following:</w:t>
      </w:r>
    </w:p>
    <w:p w14:paraId="63D093A0" w14:textId="77777777" w:rsidR="00F553BB" w:rsidRDefault="00F553BB" w:rsidP="00F553BB">
      <w:pPr>
        <w:pStyle w:val="Apara"/>
      </w:pPr>
      <w:r>
        <w:tab/>
        <w:t>(a)</w:t>
      </w:r>
      <w:r>
        <w:tab/>
        <w:t>the type of account to be kept by the law society;</w:t>
      </w:r>
    </w:p>
    <w:p w14:paraId="53BC4F32" w14:textId="77777777" w:rsidR="00F553BB" w:rsidRDefault="00F553BB" w:rsidP="00F553BB">
      <w:pPr>
        <w:pStyle w:val="Apara"/>
      </w:pPr>
      <w:r>
        <w:tab/>
        <w:t>(b)</w:t>
      </w:r>
      <w:r>
        <w:tab/>
        <w:t>payments to be made to the account;</w:t>
      </w:r>
    </w:p>
    <w:p w14:paraId="7A37047B" w14:textId="77777777" w:rsidR="00F553BB" w:rsidRDefault="00F553BB" w:rsidP="00F553BB">
      <w:pPr>
        <w:pStyle w:val="Apara"/>
      </w:pPr>
      <w:r>
        <w:tab/>
        <w:t>(c)</w:t>
      </w:r>
      <w:r>
        <w:tab/>
        <w:t>the use of money in the account;</w:t>
      </w:r>
    </w:p>
    <w:p w14:paraId="2BB3E24A" w14:textId="77777777" w:rsidR="00F553BB" w:rsidRDefault="00F553BB" w:rsidP="00F553BB">
      <w:pPr>
        <w:pStyle w:val="Apara"/>
      </w:pPr>
      <w:r>
        <w:tab/>
        <w:t>(d)</w:t>
      </w:r>
      <w:r>
        <w:tab/>
        <w:t>for a statutory interest account—the person entitled to interest on the money in the account.</w:t>
      </w:r>
    </w:p>
    <w:p w14:paraId="2EFCF13F" w14:textId="77777777" w:rsidR="00F553BB" w:rsidRDefault="00F553BB" w:rsidP="00F553BB">
      <w:pPr>
        <w:pStyle w:val="Amain"/>
      </w:pPr>
      <w:r>
        <w:tab/>
        <w:t>(3)</w:t>
      </w:r>
      <w:r>
        <w:tab/>
        <w:t>For subsection (2) (d), a regulation may require the ADI to pay interest to the law society.</w:t>
      </w:r>
    </w:p>
    <w:p w14:paraId="38BFD8DA" w14:textId="77777777" w:rsidR="00F553BB" w:rsidRDefault="00F553BB" w:rsidP="00F553BB">
      <w:pPr>
        <w:pStyle w:val="Amain"/>
        <w:keepNext/>
        <w:keepLines/>
      </w:pPr>
      <w:r>
        <w:tab/>
        <w:t>(4)</w:t>
      </w:r>
      <w:r>
        <w:tab/>
        <w:t>Subject to any regulation made under subsection (2) (c) or (d), the law society may, with the Attorney-General’s written consent given either generally or in a particular case, use money in a statutory interest account—</w:t>
      </w:r>
    </w:p>
    <w:p w14:paraId="32EEEA4E" w14:textId="77777777" w:rsidR="00F553BB" w:rsidRDefault="00F553BB" w:rsidP="00F553BB">
      <w:pPr>
        <w:pStyle w:val="Apara"/>
      </w:pPr>
      <w:r>
        <w:tab/>
        <w:t>(a)</w:t>
      </w:r>
      <w:r>
        <w:tab/>
        <w:t>to supplement from time to time the fidelity fund; and</w:t>
      </w:r>
    </w:p>
    <w:p w14:paraId="129F7447" w14:textId="77777777" w:rsidR="00F553BB" w:rsidRDefault="00F553BB" w:rsidP="00F553BB">
      <w:pPr>
        <w:pStyle w:val="Apara"/>
      </w:pPr>
      <w:r>
        <w:lastRenderedPageBreak/>
        <w:tab/>
        <w:t>(b)</w:t>
      </w:r>
      <w:r>
        <w:tab/>
        <w:t>to assist in the conduct of a scheme for the provision of legal aid and to provide funds to the legal aid commission; and</w:t>
      </w:r>
    </w:p>
    <w:p w14:paraId="0A3C7547" w14:textId="77777777" w:rsidR="00F553BB" w:rsidRDefault="00F553BB" w:rsidP="00F553BB">
      <w:pPr>
        <w:pStyle w:val="Apara"/>
      </w:pPr>
      <w:r>
        <w:tab/>
        <w:t>(c)</w:t>
      </w:r>
      <w:r>
        <w:tab/>
        <w:t>to pay or reimburse the amount of any costs and disbursements incurred by the law society council or bar council in relation to—</w:t>
      </w:r>
    </w:p>
    <w:p w14:paraId="4C6BE215" w14:textId="77777777" w:rsidR="00F553BB" w:rsidRDefault="00F553BB" w:rsidP="00F553BB">
      <w:pPr>
        <w:pStyle w:val="Asubpara"/>
      </w:pPr>
      <w:r>
        <w:tab/>
        <w:t>(i)</w:t>
      </w:r>
      <w:r>
        <w:tab/>
        <w:t>an investigation or proceeding under chapter 4 (including deciding whether an investigation should be made or a proceeding should be started); or</w:t>
      </w:r>
    </w:p>
    <w:p w14:paraId="61CD2FCB" w14:textId="77777777" w:rsidR="00F553BB" w:rsidRDefault="00F553BB" w:rsidP="00F553BB">
      <w:pPr>
        <w:pStyle w:val="Asubpara"/>
      </w:pPr>
      <w:r>
        <w:tab/>
        <w:t>(ii)</w:t>
      </w:r>
      <w:r>
        <w:tab/>
        <w:t>any other proceeding taken in the Supreme Court in relation to a legal practitioner or an unqualified person practising as a legal practitioner (including deciding whether such a proceeding should be started); and</w:t>
      </w:r>
    </w:p>
    <w:p w14:paraId="17AF7BBB" w14:textId="77777777" w:rsidR="00F553BB" w:rsidRDefault="00F553BB" w:rsidP="00F553BB">
      <w:pPr>
        <w:pStyle w:val="Apara"/>
      </w:pPr>
      <w:r>
        <w:tab/>
        <w:t>(d)</w:t>
      </w:r>
      <w:r>
        <w:tab/>
        <w:t>to pay or reimburse the amount of any costs and disbursements incurred by the law society council or bar council in relation to—</w:t>
      </w:r>
    </w:p>
    <w:p w14:paraId="422A6783" w14:textId="77777777" w:rsidR="00F553BB" w:rsidRDefault="00F553BB" w:rsidP="00F553BB">
      <w:pPr>
        <w:pStyle w:val="Asubpara"/>
      </w:pPr>
      <w:r>
        <w:tab/>
        <w:t>(i)</w:t>
      </w:r>
      <w:r>
        <w:tab/>
        <w:t>making an objection to an application for admission (including deciding whether an objection should be made); or</w:t>
      </w:r>
    </w:p>
    <w:p w14:paraId="6FD1D75E" w14:textId="77777777" w:rsidR="00F553BB" w:rsidRDefault="00F553BB" w:rsidP="00F553BB">
      <w:pPr>
        <w:pStyle w:val="Asubpara"/>
      </w:pPr>
      <w:r>
        <w:tab/>
        <w:t>(ii)</w:t>
      </w:r>
      <w:r>
        <w:tab/>
        <w:t xml:space="preserve">assisting the Supreme Court in relation to an application for admission; and </w:t>
      </w:r>
    </w:p>
    <w:p w14:paraId="604015A0" w14:textId="77777777" w:rsidR="00F553BB" w:rsidRDefault="00F553BB" w:rsidP="00F553BB">
      <w:pPr>
        <w:pStyle w:val="Apara"/>
      </w:pPr>
      <w:r>
        <w:tab/>
        <w:t>(e)</w:t>
      </w:r>
      <w:r>
        <w:tab/>
        <w:t>to assist the law society council or bar council to facilitate a mediation under part 4.3; and</w:t>
      </w:r>
    </w:p>
    <w:p w14:paraId="158A8B4C" w14:textId="77777777" w:rsidR="00F553BB" w:rsidRDefault="00F553BB" w:rsidP="00F553BB">
      <w:pPr>
        <w:pStyle w:val="Apara"/>
      </w:pPr>
      <w:r>
        <w:tab/>
        <w:t>(f)</w:t>
      </w:r>
      <w:r>
        <w:tab/>
        <w:t>to assist in the conduct and maintenance of a course of training for the practice of law; and</w:t>
      </w:r>
    </w:p>
    <w:p w14:paraId="7F0E92DC" w14:textId="77777777" w:rsidR="00F553BB" w:rsidRDefault="00F553BB" w:rsidP="00F553BB">
      <w:pPr>
        <w:pStyle w:val="Apara"/>
      </w:pPr>
      <w:r>
        <w:tab/>
        <w:t>(g)</w:t>
      </w:r>
      <w:r>
        <w:tab/>
        <w:t>to pay the amount of any costs incurred by the law society in administering amounts deposited with the law society under this part; and</w:t>
      </w:r>
    </w:p>
    <w:p w14:paraId="6D250139" w14:textId="77777777" w:rsidR="00F553BB" w:rsidRDefault="00F553BB" w:rsidP="00F553BB">
      <w:pPr>
        <w:pStyle w:val="Apara"/>
      </w:pPr>
      <w:r>
        <w:tab/>
        <w:t>(h)</w:t>
      </w:r>
      <w:r>
        <w:tab/>
        <w:t>to meet the costs of administering the account.</w:t>
      </w:r>
    </w:p>
    <w:p w14:paraId="3FACD8ED" w14:textId="77777777" w:rsidR="00F553BB" w:rsidRDefault="00F553BB" w:rsidP="00F553BB">
      <w:pPr>
        <w:pStyle w:val="Amain"/>
      </w:pPr>
      <w:r>
        <w:lastRenderedPageBreak/>
        <w:tab/>
        <w:t>(5)</w:t>
      </w:r>
      <w:r>
        <w:tab/>
        <w:t xml:space="preserve">Subject to any regulation made under subsection (2) (c) or (d), the law society must, in accordance with the Attorney-General’s written request, pay an amount from the account to the ACAT </w:t>
      </w:r>
      <w:r w:rsidRPr="00F61097">
        <w:t>trust account</w:t>
      </w:r>
      <w:r>
        <w:t>.</w:t>
      </w:r>
    </w:p>
    <w:p w14:paraId="650AC141" w14:textId="77777777" w:rsidR="00F553BB" w:rsidRDefault="00F553BB" w:rsidP="00F553BB">
      <w:pPr>
        <w:pStyle w:val="Amain"/>
      </w:pPr>
      <w:r>
        <w:tab/>
        <w:t>(6)</w:t>
      </w:r>
      <w:r>
        <w:tab/>
        <w:t>This section applies despite any other provision of this part.</w:t>
      </w:r>
    </w:p>
    <w:p w14:paraId="68A4CD8D" w14:textId="77777777" w:rsidR="00F553BB" w:rsidRPr="00381DEF" w:rsidRDefault="00F553BB" w:rsidP="00F553BB">
      <w:pPr>
        <w:pStyle w:val="AH3Div"/>
      </w:pPr>
      <w:bookmarkStart w:id="316" w:name="_Toc213680582"/>
      <w:r w:rsidRPr="00381DEF">
        <w:rPr>
          <w:rStyle w:val="CharDivNo"/>
        </w:rPr>
        <w:t>Division 3.1.5</w:t>
      </w:r>
      <w:r>
        <w:tab/>
      </w:r>
      <w:r w:rsidRPr="00381DEF">
        <w:rPr>
          <w:rStyle w:val="CharDivText"/>
        </w:rPr>
        <w:t>Miscellaneous—pt 3.1</w:t>
      </w:r>
      <w:bookmarkEnd w:id="316"/>
    </w:p>
    <w:p w14:paraId="156E8C7E" w14:textId="77777777" w:rsidR="00F553BB" w:rsidRDefault="00F553BB" w:rsidP="00F553BB">
      <w:pPr>
        <w:pStyle w:val="AH5Sec"/>
      </w:pPr>
      <w:bookmarkStart w:id="317" w:name="_Toc213680583"/>
      <w:r w:rsidRPr="00381DEF">
        <w:rPr>
          <w:rStyle w:val="CharSectNo"/>
        </w:rPr>
        <w:t>254</w:t>
      </w:r>
      <w:r>
        <w:tab/>
        <w:t>Restrictions on receipt of trust money</w:t>
      </w:r>
      <w:bookmarkEnd w:id="317"/>
      <w:r>
        <w:t xml:space="preserve"> </w:t>
      </w:r>
    </w:p>
    <w:p w14:paraId="4D107153" w14:textId="77777777" w:rsidR="00F553BB" w:rsidRDefault="00F553BB" w:rsidP="00F553BB">
      <w:pPr>
        <w:pStyle w:val="Amain"/>
      </w:pPr>
      <w:r>
        <w:tab/>
        <w:t>(1)</w:t>
      </w:r>
      <w:r>
        <w:tab/>
        <w:t>A law practice (other than an incorporated legal practice) must not receive trust money unless a principal holds an Australian practising certificate authorising the receipt of trust money.</w:t>
      </w:r>
    </w:p>
    <w:p w14:paraId="0AD855CC" w14:textId="77777777" w:rsidR="00F553BB" w:rsidRDefault="00F553BB" w:rsidP="00F553BB">
      <w:pPr>
        <w:pStyle w:val="Amain"/>
        <w:keepNext/>
      </w:pPr>
      <w:r>
        <w:tab/>
        <w:t>(2)</w:t>
      </w:r>
      <w:r>
        <w:tab/>
        <w:t>If a law practice that is an Australian legal practitioner who is a sole practitioner, or an incorporated legal p</w:t>
      </w:r>
      <w:r w:rsidR="001A7340">
        <w:t>ractice, contravenes subsection </w:t>
      </w:r>
      <w:r>
        <w:t>(1) the practitioner or practice commits an offence.</w:t>
      </w:r>
    </w:p>
    <w:p w14:paraId="28602204" w14:textId="77777777" w:rsidR="00F553BB" w:rsidRDefault="00F553BB" w:rsidP="00F553BB">
      <w:pPr>
        <w:pStyle w:val="Penalty"/>
        <w:keepNext/>
      </w:pPr>
      <w:r>
        <w:t>Maximum penalty:  50 penalty units.</w:t>
      </w:r>
    </w:p>
    <w:p w14:paraId="0B05C20E" w14:textId="77777777" w:rsidR="00F553BB" w:rsidRDefault="00F553BB" w:rsidP="00F553BB">
      <w:pPr>
        <w:pStyle w:val="Amain"/>
        <w:keepNext/>
      </w:pPr>
      <w:r>
        <w:tab/>
        <w:t>(3)</w:t>
      </w:r>
      <w:r>
        <w:tab/>
        <w:t>If a law practice that is a law firm, or a multidisciplinary partnership, contravenes subsection (1) each principal of the practice commits an offence.</w:t>
      </w:r>
    </w:p>
    <w:p w14:paraId="76F25B50" w14:textId="77777777" w:rsidR="00F553BB" w:rsidRDefault="00F553BB" w:rsidP="00F553BB">
      <w:pPr>
        <w:pStyle w:val="Penalty"/>
        <w:keepNext/>
      </w:pPr>
      <w:r>
        <w:t>Maximum penalty:  50 penalty units.</w:t>
      </w:r>
    </w:p>
    <w:p w14:paraId="4AA6102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5FC6D7B9" w14:textId="77777777" w:rsidR="00F553BB" w:rsidRDefault="00F553BB" w:rsidP="00F553BB">
      <w:pPr>
        <w:pStyle w:val="Amain"/>
      </w:pPr>
      <w:r>
        <w:tab/>
        <w:t>(4)</w:t>
      </w:r>
      <w:r>
        <w:tab/>
        <w:t>An incorporated legal practice commits an offence if—</w:t>
      </w:r>
    </w:p>
    <w:p w14:paraId="6A4EC473" w14:textId="77777777" w:rsidR="00F553BB" w:rsidRDefault="00F553BB" w:rsidP="00F553BB">
      <w:pPr>
        <w:pStyle w:val="Apara"/>
      </w:pPr>
      <w:r>
        <w:tab/>
        <w:t>(a)</w:t>
      </w:r>
      <w:r>
        <w:tab/>
        <w:t>the practice receives trust money; and</w:t>
      </w:r>
    </w:p>
    <w:p w14:paraId="6AD34D5C" w14:textId="77777777" w:rsidR="00F553BB" w:rsidRDefault="00F553BB" w:rsidP="00F553BB">
      <w:pPr>
        <w:pStyle w:val="Apara"/>
        <w:keepNext/>
      </w:pPr>
      <w:r>
        <w:tab/>
        <w:t>(b)</w:t>
      </w:r>
      <w:r>
        <w:tab/>
        <w:t>none of the following subparagraphs applies:</w:t>
      </w:r>
    </w:p>
    <w:p w14:paraId="474BBD9B" w14:textId="77777777" w:rsidR="00F553BB" w:rsidRDefault="00F553BB" w:rsidP="00F553BB">
      <w:pPr>
        <w:pStyle w:val="Asubpara"/>
      </w:pPr>
      <w:r>
        <w:tab/>
        <w:t>(i)</w:t>
      </w:r>
      <w:r>
        <w:tab/>
        <w:t xml:space="preserve">at least 1 legal practitioner director of the practice holds an Australian practising certificate authorising the receipt of trust money; </w:t>
      </w:r>
    </w:p>
    <w:p w14:paraId="3FB5AE76" w14:textId="77777777" w:rsidR="00F553BB" w:rsidRDefault="00F553BB" w:rsidP="001A7340">
      <w:pPr>
        <w:pStyle w:val="Asubpara"/>
        <w:keepLines/>
      </w:pPr>
      <w:r>
        <w:lastRenderedPageBreak/>
        <w:tab/>
        <w:t>(ii)</w:t>
      </w:r>
      <w:r>
        <w:tab/>
        <w:t xml:space="preserve">a person is holding an appointment under section 109 (Incorporated legal practice without legal practitioner director) in relation to the practice and the person holds an Australian practising certificate authorising the receipt of trust money; </w:t>
      </w:r>
    </w:p>
    <w:p w14:paraId="37F2C5D3" w14:textId="77777777" w:rsidR="00F553BB" w:rsidRDefault="00F553BB" w:rsidP="00F553BB">
      <w:pPr>
        <w:pStyle w:val="Asubpara"/>
      </w:pPr>
      <w:r>
        <w:tab/>
        <w:t>(iii)</w:t>
      </w:r>
      <w:r>
        <w:tab/>
        <w:t>the money is received during a period during which the practice—</w:t>
      </w:r>
    </w:p>
    <w:p w14:paraId="779C0B23" w14:textId="77777777" w:rsidR="00F553BB" w:rsidRDefault="00F553BB" w:rsidP="00F553BB">
      <w:pPr>
        <w:pStyle w:val="Asubsubpara"/>
      </w:pPr>
      <w:r>
        <w:tab/>
        <w:t>(A)</w:t>
      </w:r>
      <w:r>
        <w:tab/>
        <w:t>does not have a legal practitioner director; and</w:t>
      </w:r>
    </w:p>
    <w:p w14:paraId="3864359A" w14:textId="77777777" w:rsidR="00F553BB" w:rsidRDefault="00F553BB" w:rsidP="00F553BB">
      <w:pPr>
        <w:pStyle w:val="Asubsubpara"/>
      </w:pPr>
      <w:r>
        <w:tab/>
        <w:t>(B)</w:t>
      </w:r>
      <w:r>
        <w:tab/>
        <w:t>is not in default of director requirements under  section 109;</w:t>
      </w:r>
    </w:p>
    <w:p w14:paraId="77692065" w14:textId="77777777" w:rsidR="00F553BB" w:rsidRDefault="00F553BB" w:rsidP="0093704E">
      <w:pPr>
        <w:pStyle w:val="Asubparareturn"/>
        <w:keepNext/>
        <w:keepLines/>
      </w:pPr>
      <w:r>
        <w:t>but there was, immediately before the start of the period, at least 1 legal practitioner director of the practice who held an Australian practising certificate authorising the receipt of trust money.</w:t>
      </w:r>
    </w:p>
    <w:p w14:paraId="170CBF86" w14:textId="77777777" w:rsidR="00F553BB" w:rsidRDefault="00F553BB" w:rsidP="00F553BB">
      <w:pPr>
        <w:pStyle w:val="Penalty"/>
      </w:pPr>
      <w:r>
        <w:t>Maximum penalty:  50 penalty units.</w:t>
      </w:r>
    </w:p>
    <w:p w14:paraId="5F1C42D5" w14:textId="77777777" w:rsidR="00F553BB" w:rsidRDefault="00F553BB" w:rsidP="00F553BB">
      <w:pPr>
        <w:pStyle w:val="Amain"/>
      </w:pPr>
      <w:r>
        <w:tab/>
        <w:t>(5)</w:t>
      </w:r>
      <w:r>
        <w:tab/>
        <w:t>An offence against subsection (2), (3) or (4) is a strict liability offence.</w:t>
      </w:r>
    </w:p>
    <w:p w14:paraId="5A3CC656" w14:textId="77777777" w:rsidR="00F553BB" w:rsidRDefault="00F553BB" w:rsidP="00F553BB">
      <w:pPr>
        <w:pStyle w:val="AH5Sec"/>
      </w:pPr>
      <w:bookmarkStart w:id="318" w:name="_Toc213680584"/>
      <w:r w:rsidRPr="00381DEF">
        <w:rPr>
          <w:rStyle w:val="CharSectNo"/>
        </w:rPr>
        <w:t>255</w:t>
      </w:r>
      <w:r>
        <w:tab/>
        <w:t>Application of pt 3.1 to incorporated legal practices and multidisciplinary partnerships</w:t>
      </w:r>
      <w:bookmarkEnd w:id="318"/>
      <w:r>
        <w:t xml:space="preserve"> </w:t>
      </w:r>
    </w:p>
    <w:p w14:paraId="6891ACBA" w14:textId="77777777" w:rsidR="00F553BB" w:rsidRDefault="00F553BB" w:rsidP="00F553BB">
      <w:pPr>
        <w:pStyle w:val="Amain"/>
      </w:pPr>
      <w:r>
        <w:tab/>
        <w:t>(1)</w:t>
      </w:r>
      <w:r>
        <w:tab/>
        <w:t>The obligations imposed on law practices by this part, and any other provisions of this Act relating to trust money and trust accounts, apply to an incorporated legal practice or multidisciplinary partnership only in relation to legal services provided by the practice or partnership.</w:t>
      </w:r>
    </w:p>
    <w:p w14:paraId="379C5375" w14:textId="77777777" w:rsidR="00F553BB" w:rsidRDefault="00F553BB" w:rsidP="00F553BB">
      <w:pPr>
        <w:pStyle w:val="Amain"/>
        <w:keepNext/>
      </w:pPr>
      <w:r>
        <w:tab/>
        <w:t>(2)</w:t>
      </w:r>
      <w:r>
        <w:tab/>
        <w:t>A regulation may provide that prescribed provisions of this part, and any other provisions of this Act relating to trust money and trust accounts, do not apply to incorporated legal practices or multidisciplinary partnerships or apply to them with prescribed changes.</w:t>
      </w:r>
    </w:p>
    <w:p w14:paraId="033A7AF6"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758BDF78" w14:textId="77777777" w:rsidR="00F553BB" w:rsidRDefault="00F553BB" w:rsidP="00F553BB">
      <w:pPr>
        <w:pStyle w:val="AH5Sec"/>
      </w:pPr>
      <w:bookmarkStart w:id="319" w:name="_Toc213680585"/>
      <w:r w:rsidRPr="00381DEF">
        <w:rPr>
          <w:rStyle w:val="CharSectNo"/>
        </w:rPr>
        <w:lastRenderedPageBreak/>
        <w:t>256</w:t>
      </w:r>
      <w:r>
        <w:tab/>
        <w:t>Application of pt 3.1 to community legal centres</w:t>
      </w:r>
      <w:bookmarkEnd w:id="319"/>
      <w:r>
        <w:t xml:space="preserve"> </w:t>
      </w:r>
    </w:p>
    <w:p w14:paraId="1208EFF7" w14:textId="77777777" w:rsidR="00F553BB" w:rsidRDefault="00F553BB" w:rsidP="00F553BB">
      <w:pPr>
        <w:pStyle w:val="Amain"/>
      </w:pPr>
      <w:r>
        <w:tab/>
        <w:t>(1)</w:t>
      </w:r>
      <w:r>
        <w:tab/>
        <w:t>A regulation may provide that a provision of this part, or any other provision of this Act relating to trust money and trust accounts, does not apply to a complying community legal centre or applies with prescribed changes.</w:t>
      </w:r>
    </w:p>
    <w:p w14:paraId="7BEA9A63" w14:textId="77777777" w:rsidR="00F553BB" w:rsidRDefault="00F553BB" w:rsidP="001909C8">
      <w:pPr>
        <w:pStyle w:val="Amain"/>
        <w:keepNext/>
        <w:keepLines/>
      </w:pPr>
      <w:r>
        <w:tab/>
        <w:t>(2)</w:t>
      </w:r>
      <w:r>
        <w:tab/>
        <w:t>For the application of a provision of this part, or any other provision of this Act relating to trust money and trust accounts, to a complying community legal centre—</w:t>
      </w:r>
    </w:p>
    <w:p w14:paraId="7231C8FD" w14:textId="77777777" w:rsidR="00F553BB" w:rsidRDefault="00F553BB" w:rsidP="001909C8">
      <w:pPr>
        <w:pStyle w:val="Apara"/>
        <w:keepLines/>
      </w:pPr>
      <w:r>
        <w:tab/>
        <w:t>(a)</w:t>
      </w:r>
      <w:r>
        <w:tab/>
        <w:t>the obligations and rights of an Australian legal practitioner under the provision extends to a complying community legal centre that is a corporation, but only in relation to legal services provided by the centre; and</w:t>
      </w:r>
    </w:p>
    <w:p w14:paraId="7AF88A04" w14:textId="77777777" w:rsidR="00F553BB" w:rsidRDefault="00F553BB" w:rsidP="00F553BB">
      <w:pPr>
        <w:pStyle w:val="Apara"/>
      </w:pPr>
      <w:r>
        <w:tab/>
        <w:t>(b)</w:t>
      </w:r>
      <w:r>
        <w:tab/>
        <w:t>money received by an Australian legal practitioner on behalf of someone else in the course of practising as an Australian legal practitioner includes money received by anyone who is an officer or employee of, or whose services are used by, a complying community legal centre on behalf of someone else in the course of providing legal services.</w:t>
      </w:r>
    </w:p>
    <w:p w14:paraId="2BD3C240" w14:textId="77777777" w:rsidR="00F553BB" w:rsidRDefault="00F553BB" w:rsidP="00F553BB">
      <w:pPr>
        <w:pStyle w:val="AH5Sec"/>
      </w:pPr>
      <w:bookmarkStart w:id="320" w:name="_Toc213680586"/>
      <w:r w:rsidRPr="00381DEF">
        <w:rPr>
          <w:rStyle w:val="CharSectNo"/>
        </w:rPr>
        <w:t>257</w:t>
      </w:r>
      <w:r>
        <w:tab/>
        <w:t>Disclosure—money not received as trust money</w:t>
      </w:r>
      <w:bookmarkEnd w:id="320"/>
      <w:r>
        <w:t xml:space="preserve"> </w:t>
      </w:r>
    </w:p>
    <w:p w14:paraId="75CFE265" w14:textId="77777777" w:rsidR="00F553BB" w:rsidRDefault="00F553BB" w:rsidP="00F553BB">
      <w:pPr>
        <w:pStyle w:val="Amain"/>
      </w:pPr>
      <w:r>
        <w:tab/>
        <w:t>(1)</w:t>
      </w:r>
      <w:r>
        <w:tab/>
        <w:t>If money entrusted to a law practice by a person is not trust money because it is money to which section 212 (Money involved in financial services or investments) applies or because of a determination under section 213 (Determinations about status of money), the law practice must give the person notice in accordance with subsection (2) that—</w:t>
      </w:r>
    </w:p>
    <w:p w14:paraId="432D3207" w14:textId="77777777" w:rsidR="00F553BB" w:rsidRDefault="00F553BB" w:rsidP="00F553BB">
      <w:pPr>
        <w:pStyle w:val="Apara"/>
      </w:pPr>
      <w:r>
        <w:tab/>
        <w:t>(a)</w:t>
      </w:r>
      <w:r>
        <w:tab/>
        <w:t>the money is not trust money for this Act and is not subject to any supervision, investigation or audit requirements of this Act; and</w:t>
      </w:r>
    </w:p>
    <w:p w14:paraId="37E521C4" w14:textId="77777777" w:rsidR="00F553BB" w:rsidRDefault="00F553BB" w:rsidP="00F553BB">
      <w:pPr>
        <w:pStyle w:val="Apara"/>
        <w:keepNext/>
      </w:pPr>
      <w:r>
        <w:lastRenderedPageBreak/>
        <w:tab/>
        <w:t>(b)</w:t>
      </w:r>
      <w:r>
        <w:tab/>
        <w:t>a claim against the fidelity fund under this Act cannot be made in relation to the money.</w:t>
      </w:r>
    </w:p>
    <w:p w14:paraId="6C4D3344" w14:textId="77777777" w:rsidR="00F553BB" w:rsidRDefault="00F553BB" w:rsidP="001A7340">
      <w:pPr>
        <w:pStyle w:val="Penalty"/>
      </w:pPr>
      <w:r>
        <w:t>Maximum penalty:  50 penalty units.</w:t>
      </w:r>
    </w:p>
    <w:p w14:paraId="68B4BA73" w14:textId="77777777" w:rsidR="00F553BB" w:rsidRDefault="00F553BB" w:rsidP="00F553BB">
      <w:pPr>
        <w:pStyle w:val="Amain"/>
        <w:keepNext/>
      </w:pPr>
      <w:r>
        <w:tab/>
        <w:t>(2)</w:t>
      </w:r>
      <w:r>
        <w:tab/>
        <w:t>Notice under subsection (1) must be given—</w:t>
      </w:r>
    </w:p>
    <w:p w14:paraId="7861CCA1" w14:textId="77777777" w:rsidR="00F553BB" w:rsidRDefault="00F553BB" w:rsidP="00F553BB">
      <w:pPr>
        <w:pStyle w:val="Apara"/>
      </w:pPr>
      <w:r>
        <w:tab/>
        <w:t>(a)</w:t>
      </w:r>
      <w:r>
        <w:tab/>
        <w:t>when the money is entrusted to the law practice; or</w:t>
      </w:r>
    </w:p>
    <w:p w14:paraId="5AF42A2F" w14:textId="77777777" w:rsidR="00F553BB" w:rsidRDefault="00F553BB" w:rsidP="001909C8">
      <w:pPr>
        <w:pStyle w:val="Apara"/>
        <w:keepLines/>
      </w:pPr>
      <w:r>
        <w:tab/>
        <w:t>(b)</w:t>
      </w:r>
      <w:r>
        <w:tab/>
        <w:t>if a determination under section 213 that the money is not trust money is made after the money is entrusted to the law practice—not later than 7 days after the day the determination is made.</w:t>
      </w:r>
    </w:p>
    <w:p w14:paraId="640323EA" w14:textId="77777777" w:rsidR="00F553BB" w:rsidRDefault="00F553BB" w:rsidP="00F553BB">
      <w:pPr>
        <w:pStyle w:val="Amain"/>
      </w:pPr>
      <w:r>
        <w:tab/>
        <w:t>(3)</w:t>
      </w:r>
      <w:r>
        <w:tab/>
        <w:t xml:space="preserve">A regulation may make provision in relation to the way notice must be given and the contents of the notice. </w:t>
      </w:r>
    </w:p>
    <w:p w14:paraId="6785B5DA"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the practitioner or practice commits an offence.</w:t>
      </w:r>
    </w:p>
    <w:p w14:paraId="0F9E50FA" w14:textId="77777777" w:rsidR="00F553BB" w:rsidRDefault="00F553BB" w:rsidP="00F553BB">
      <w:pPr>
        <w:pStyle w:val="Penalty"/>
      </w:pPr>
      <w:r>
        <w:t>Maximum penalty:  50 penalty units.</w:t>
      </w:r>
    </w:p>
    <w:p w14:paraId="4795460F"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44AD92FA" w14:textId="77777777" w:rsidR="00F553BB" w:rsidRDefault="00F553BB" w:rsidP="00F553BB">
      <w:pPr>
        <w:pStyle w:val="Penalty"/>
        <w:keepNext/>
      </w:pPr>
      <w:r>
        <w:t>Maximum penalty:  50 penalty units.</w:t>
      </w:r>
    </w:p>
    <w:p w14:paraId="51EC5F61" w14:textId="77777777" w:rsidR="00F553BB" w:rsidRDefault="00F553BB" w:rsidP="00F553BB">
      <w:pPr>
        <w:pStyle w:val="Amain"/>
      </w:pPr>
      <w:r>
        <w:tab/>
        <w:t>(6)</w:t>
      </w:r>
      <w:r>
        <w:tab/>
        <w:t>An offence against subsection (4) or (5) is a strict liability offence.</w:t>
      </w:r>
    </w:p>
    <w:p w14:paraId="7413EEEA" w14:textId="77777777" w:rsidR="00F553BB" w:rsidRDefault="00F553BB" w:rsidP="00F553BB">
      <w:pPr>
        <w:pStyle w:val="AH5Sec"/>
      </w:pPr>
      <w:bookmarkStart w:id="321" w:name="_Toc213680587"/>
      <w:r w:rsidRPr="00381DEF">
        <w:rPr>
          <w:rStyle w:val="CharSectNo"/>
        </w:rPr>
        <w:t>258</w:t>
      </w:r>
      <w:r>
        <w:tab/>
        <w:t>Disclosure of accounts used to hold money entrusted to legal practitioners</w:t>
      </w:r>
      <w:bookmarkEnd w:id="321"/>
      <w:r>
        <w:t xml:space="preserve">  </w:t>
      </w:r>
    </w:p>
    <w:p w14:paraId="3BC18FAD" w14:textId="77777777" w:rsidR="00F553BB" w:rsidRDefault="00F553BB" w:rsidP="00F553BB">
      <w:pPr>
        <w:pStyle w:val="Amain"/>
        <w:keepNext/>
        <w:keepLines/>
      </w:pPr>
      <w:r>
        <w:tab/>
        <w:t>(1)</w:t>
      </w:r>
      <w:r>
        <w:tab/>
        <w:t>If a law practice or any legal practitioner associate of the law practice holds money entrusted to the law practice or legal practitioner associate, the law practice must give the</w:t>
      </w:r>
      <w:r w:rsidRPr="00B73333">
        <w:t xml:space="preserve"> law society council</w:t>
      </w:r>
      <w:r>
        <w:t xml:space="preserve"> the details required by regulation for each account of the law practice kept at an ADI in which the money is held.</w:t>
      </w:r>
    </w:p>
    <w:p w14:paraId="0BB1C5AE" w14:textId="77777777" w:rsidR="00F553BB" w:rsidRDefault="00F553BB" w:rsidP="001A7340">
      <w:pPr>
        <w:pStyle w:val="Penalty"/>
      </w:pPr>
      <w:r>
        <w:t>Maximum penalty:  50 penalty units.</w:t>
      </w:r>
    </w:p>
    <w:p w14:paraId="3DF951EB" w14:textId="77777777" w:rsidR="00F553BB" w:rsidRDefault="00F553BB" w:rsidP="00F553BB">
      <w:pPr>
        <w:pStyle w:val="Amain"/>
      </w:pPr>
      <w:r>
        <w:lastRenderedPageBreak/>
        <w:tab/>
        <w:t>(2)</w:t>
      </w:r>
      <w:r>
        <w:tab/>
        <w:t>This section applies whether or not the money is trust money and whether or not section 212 (Money involved in financial services or investments) applies or a determination under section 213 (Determinations about status of money) has been made in relation to the money.</w:t>
      </w:r>
    </w:p>
    <w:p w14:paraId="20C87692" w14:textId="77777777" w:rsidR="00F553BB" w:rsidRDefault="00F553BB" w:rsidP="00F553BB">
      <w:pPr>
        <w:pStyle w:val="Amain"/>
        <w:keepNext/>
      </w:pPr>
      <w:r>
        <w:tab/>
        <w:t>(3)</w:t>
      </w:r>
      <w:r>
        <w:tab/>
        <w:t>If a law practice that is an Australian legal practitioner who is a sole practitioner, or an incorporated legal p</w:t>
      </w:r>
      <w:r w:rsidR="001A7340">
        <w:t>ractice, contravenes subsection </w:t>
      </w:r>
      <w:r>
        <w:t>(1), the practitioner or practice commits an offence.</w:t>
      </w:r>
    </w:p>
    <w:p w14:paraId="45797C7B" w14:textId="77777777" w:rsidR="00F553BB" w:rsidRDefault="00F553BB" w:rsidP="00F553BB">
      <w:pPr>
        <w:pStyle w:val="Penalty"/>
        <w:keepNext/>
      </w:pPr>
      <w:r>
        <w:t>Maximum penalty:  50 penalty units.</w:t>
      </w:r>
    </w:p>
    <w:p w14:paraId="60A9526C" w14:textId="77777777" w:rsidR="00F553BB" w:rsidRDefault="00F553BB" w:rsidP="00F553BB">
      <w:pPr>
        <w:pStyle w:val="Amain"/>
        <w:keepNext/>
      </w:pPr>
      <w:r>
        <w:tab/>
        <w:t>(4)</w:t>
      </w:r>
      <w:r>
        <w:tab/>
        <w:t>If a law practice that is a law firm, or a multidisciplinary partnership, contravenes subsection (1), each principal of the practice commits an offence.</w:t>
      </w:r>
    </w:p>
    <w:p w14:paraId="5ACBEDF9" w14:textId="77777777" w:rsidR="00F553BB" w:rsidRDefault="00F553BB" w:rsidP="00F553BB">
      <w:pPr>
        <w:pStyle w:val="Penalty"/>
        <w:keepNext/>
      </w:pPr>
      <w:r>
        <w:t>Maximum penalty:  50 penalty units.</w:t>
      </w:r>
    </w:p>
    <w:p w14:paraId="5C754325" w14:textId="77777777" w:rsidR="00F553BB" w:rsidRDefault="00F553BB" w:rsidP="00F553BB">
      <w:pPr>
        <w:pStyle w:val="Amain"/>
      </w:pPr>
      <w:r>
        <w:tab/>
        <w:t>(5)</w:t>
      </w:r>
      <w:r>
        <w:tab/>
        <w:t>An offence against subsection (3) or (4) is a strict liability offence.</w:t>
      </w:r>
    </w:p>
    <w:p w14:paraId="199DCC8B" w14:textId="77777777" w:rsidR="00F553BB" w:rsidRDefault="00F553BB" w:rsidP="00F553BB">
      <w:pPr>
        <w:pStyle w:val="AH5Sec"/>
      </w:pPr>
      <w:bookmarkStart w:id="322" w:name="_Toc213680588"/>
      <w:r w:rsidRPr="00381DEF">
        <w:rPr>
          <w:rStyle w:val="CharSectNo"/>
        </w:rPr>
        <w:t>259</w:t>
      </w:r>
      <w:r>
        <w:tab/>
        <w:t>Unclaimed trust money</w:t>
      </w:r>
      <w:bookmarkEnd w:id="322"/>
      <w:r>
        <w:t xml:space="preserve"> </w:t>
      </w:r>
    </w:p>
    <w:p w14:paraId="55BCABC3" w14:textId="77777777" w:rsidR="00F553BB" w:rsidRDefault="00F553BB" w:rsidP="00AB2EAE">
      <w:pPr>
        <w:pStyle w:val="Amain"/>
      </w:pPr>
      <w:r>
        <w:tab/>
        <w:t>(1)</w:t>
      </w:r>
      <w:r>
        <w:tab/>
        <w:t>If an amount of trust money held by a law practice becomes an unclaimed amount, the practice must pay the amount to the Territory, by paying it to the public trustee</w:t>
      </w:r>
      <w:r w:rsidR="00F45D8B" w:rsidRPr="00F45D8B">
        <w:t xml:space="preserve"> </w:t>
      </w:r>
      <w:r w:rsidR="00F45D8B" w:rsidRPr="00757EF6">
        <w:t>and guardian</w:t>
      </w:r>
      <w:r>
        <w:t>, not later than 1 month after the day the amount becomes an unclaimed amount.</w:t>
      </w:r>
    </w:p>
    <w:p w14:paraId="42164BAE" w14:textId="77777777" w:rsidR="00F553BB" w:rsidRDefault="00F553BB" w:rsidP="00F553BB">
      <w:pPr>
        <w:pStyle w:val="Amain"/>
      </w:pPr>
      <w:r>
        <w:tab/>
        <w:t>(2)</w:t>
      </w:r>
      <w:r>
        <w:tab/>
        <w:t xml:space="preserve">An amount of trust money held by a law practice becomes an </w:t>
      </w:r>
      <w:r>
        <w:rPr>
          <w:rStyle w:val="charBoldItals"/>
        </w:rPr>
        <w:t>unclaimed amount</w:t>
      </w:r>
      <w:r>
        <w:t xml:space="preserve"> if—</w:t>
      </w:r>
    </w:p>
    <w:p w14:paraId="6C622501" w14:textId="77777777" w:rsidR="00F553BB" w:rsidRDefault="00F553BB" w:rsidP="00F553BB">
      <w:pPr>
        <w:pStyle w:val="Apara"/>
      </w:pPr>
      <w:r>
        <w:tab/>
        <w:t>(a)</w:t>
      </w:r>
      <w:r>
        <w:tab/>
        <w:t>the amount has been held by the practice for a period of 6 years during which the practice has had no knowledge of the existence or address of the person on whose behalf the amount is held; or</w:t>
      </w:r>
    </w:p>
    <w:p w14:paraId="0C328C8E" w14:textId="77777777" w:rsidR="00F553BB" w:rsidRDefault="00F553BB" w:rsidP="00F553BB">
      <w:pPr>
        <w:pStyle w:val="Apara"/>
      </w:pPr>
      <w:r>
        <w:tab/>
        <w:t>(b)</w:t>
      </w:r>
      <w:r>
        <w:tab/>
        <w:t>the person on whose behalf the amount is held failed to accept payment of the amount when tendered.</w:t>
      </w:r>
    </w:p>
    <w:p w14:paraId="0A46DA5D" w14:textId="027A48BF" w:rsidR="00F553BB" w:rsidRPr="002C3B74" w:rsidRDefault="00F553BB" w:rsidP="00F1534A">
      <w:pPr>
        <w:pStyle w:val="aNote"/>
      </w:pPr>
      <w:r w:rsidRPr="002E3E25">
        <w:rPr>
          <w:rStyle w:val="charItals"/>
        </w:rPr>
        <w:t>Note</w:t>
      </w:r>
      <w:r w:rsidRPr="002E3E25">
        <w:rPr>
          <w:rStyle w:val="charItals"/>
        </w:rPr>
        <w:tab/>
      </w:r>
      <w:r w:rsidRPr="002C3B74">
        <w:t>A person who claims to be entitled to an unclaimed amount that has been paid to the public trustee</w:t>
      </w:r>
      <w:r w:rsidR="00F45D8B" w:rsidRPr="00F45D8B">
        <w:t xml:space="preserve"> </w:t>
      </w:r>
      <w:r w:rsidR="00F45D8B" w:rsidRPr="00757EF6">
        <w:t>and guardian</w:t>
      </w:r>
      <w:r w:rsidRPr="002C3B74">
        <w:t xml:space="preserve"> under this section may apply to the public trustee for payment of the amount (see </w:t>
      </w:r>
      <w:hyperlink r:id="rId100" w:tooltip="A1950-15" w:history="1">
        <w:r w:rsidRPr="002E3E25">
          <w:rPr>
            <w:rStyle w:val="charCitHyperlinkItal"/>
          </w:rPr>
          <w:t>Unclaimed Money Act 1950</w:t>
        </w:r>
      </w:hyperlink>
      <w:r w:rsidRPr="002C3B74">
        <w:t>, pt 5).</w:t>
      </w:r>
    </w:p>
    <w:p w14:paraId="5B33CCCB" w14:textId="77777777" w:rsidR="00F553BB" w:rsidRDefault="00F553BB" w:rsidP="00F553BB">
      <w:pPr>
        <w:pStyle w:val="AH5Sec"/>
      </w:pPr>
      <w:bookmarkStart w:id="323" w:name="_Toc213680589"/>
      <w:r w:rsidRPr="00381DEF">
        <w:rPr>
          <w:rStyle w:val="CharSectNo"/>
        </w:rPr>
        <w:lastRenderedPageBreak/>
        <w:t>260</w:t>
      </w:r>
      <w:r>
        <w:tab/>
        <w:t>Regulations and legal profession rules—pt 3.1</w:t>
      </w:r>
      <w:bookmarkEnd w:id="323"/>
    </w:p>
    <w:p w14:paraId="6D446BA0" w14:textId="77777777" w:rsidR="00F553BB" w:rsidRDefault="00F553BB" w:rsidP="00F553BB">
      <w:pPr>
        <w:pStyle w:val="Amainreturn"/>
      </w:pPr>
      <w:r>
        <w:t>A regulation or the legal profession rules may make provision in relation to—</w:t>
      </w:r>
    </w:p>
    <w:p w14:paraId="74E1B7D5" w14:textId="77777777" w:rsidR="00F553BB" w:rsidRDefault="00F553BB" w:rsidP="00F553BB">
      <w:pPr>
        <w:pStyle w:val="Apara"/>
      </w:pPr>
      <w:r>
        <w:tab/>
        <w:t>(a)</w:t>
      </w:r>
      <w:r>
        <w:tab/>
        <w:t>the establishment, keeping and closure of general trust accounts and controlled money accounting; and</w:t>
      </w:r>
    </w:p>
    <w:p w14:paraId="12565700" w14:textId="77777777" w:rsidR="00F553BB" w:rsidRDefault="00F553BB" w:rsidP="00F553BB">
      <w:pPr>
        <w:pStyle w:val="Apara"/>
      </w:pPr>
      <w:r>
        <w:tab/>
        <w:t>(b)</w:t>
      </w:r>
      <w:r>
        <w:tab/>
        <w:t>the way of receiving, depositing, withdrawing, making records about and otherwise dealing with an accounting for trust money; and</w:t>
      </w:r>
    </w:p>
    <w:p w14:paraId="15544EC7" w14:textId="77777777" w:rsidR="00F553BB" w:rsidRDefault="00F553BB" w:rsidP="00F553BB">
      <w:pPr>
        <w:pStyle w:val="Apara"/>
      </w:pPr>
      <w:r>
        <w:tab/>
        <w:t>(c)</w:t>
      </w:r>
      <w:r>
        <w:tab/>
        <w:t>without limiting paragraph (a) or (b)—</w:t>
      </w:r>
    </w:p>
    <w:p w14:paraId="5E5EEF79" w14:textId="77777777" w:rsidR="00F553BB" w:rsidRDefault="00F553BB" w:rsidP="00F553BB">
      <w:pPr>
        <w:pStyle w:val="Asubpara"/>
      </w:pPr>
      <w:r>
        <w:tab/>
        <w:t>(i)</w:t>
      </w:r>
      <w:r>
        <w:tab/>
        <w:t>the keeping and reconciliation of trust records; and</w:t>
      </w:r>
    </w:p>
    <w:p w14:paraId="7B15E439" w14:textId="77777777" w:rsidR="00F553BB" w:rsidRDefault="00F553BB" w:rsidP="00F553BB">
      <w:pPr>
        <w:pStyle w:val="Asubpara"/>
      </w:pPr>
      <w:r>
        <w:tab/>
        <w:t>(ii)</w:t>
      </w:r>
      <w:r>
        <w:tab/>
        <w:t>the establishment and keeping of trust ledger accounts; and</w:t>
      </w:r>
    </w:p>
    <w:p w14:paraId="11E154CC" w14:textId="77777777" w:rsidR="00F553BB" w:rsidRDefault="00F553BB" w:rsidP="00F553BB">
      <w:pPr>
        <w:pStyle w:val="Asubpara"/>
      </w:pPr>
      <w:r>
        <w:tab/>
        <w:t>(iii)</w:t>
      </w:r>
      <w:r>
        <w:tab/>
        <w:t>the establishment and keeping of records about controlled money and transit money; and</w:t>
      </w:r>
    </w:p>
    <w:p w14:paraId="0C7ED3C7" w14:textId="77777777" w:rsidR="00F553BB" w:rsidRDefault="00F553BB" w:rsidP="00F553BB">
      <w:pPr>
        <w:pStyle w:val="Asubpara"/>
      </w:pPr>
      <w:r>
        <w:tab/>
        <w:t>(iv)</w:t>
      </w:r>
      <w:r>
        <w:tab/>
        <w:t>the establishment and keeping of registers of powers and estates where trust money is involved; and</w:t>
      </w:r>
    </w:p>
    <w:p w14:paraId="788F3F93" w14:textId="77777777" w:rsidR="00F553BB" w:rsidRDefault="00F553BB" w:rsidP="00F553BB">
      <w:pPr>
        <w:pStyle w:val="Asubpara"/>
      </w:pPr>
      <w:r>
        <w:tab/>
        <w:t>(v)</w:t>
      </w:r>
      <w:r>
        <w:tab/>
        <w:t>the recording of information about the investment of trust money; and</w:t>
      </w:r>
    </w:p>
    <w:p w14:paraId="2A86D2C7" w14:textId="77777777" w:rsidR="00F553BB" w:rsidRDefault="00F553BB" w:rsidP="00F553BB">
      <w:pPr>
        <w:pStyle w:val="Asubpara"/>
      </w:pPr>
      <w:r>
        <w:tab/>
        <w:t>(vi)</w:t>
      </w:r>
      <w:r>
        <w:tab/>
        <w:t>the giving of statements about trust money; and</w:t>
      </w:r>
    </w:p>
    <w:p w14:paraId="1150F72F" w14:textId="77777777" w:rsidR="00F553BB" w:rsidRDefault="00F553BB" w:rsidP="00F553BB">
      <w:pPr>
        <w:pStyle w:val="Apara"/>
      </w:pPr>
      <w:r>
        <w:tab/>
        <w:t>(d)</w:t>
      </w:r>
      <w:r>
        <w:tab/>
        <w:t>the notification to the</w:t>
      </w:r>
      <w:r w:rsidRPr="00B73333">
        <w:t xml:space="preserve"> law society council</w:t>
      </w:r>
      <w:r>
        <w:t xml:space="preserve"> of information relating directly or indirectly to matters to which this part relates, including information about—</w:t>
      </w:r>
    </w:p>
    <w:p w14:paraId="6A278636" w14:textId="77777777" w:rsidR="00F553BB" w:rsidRDefault="00F553BB" w:rsidP="00F553BB">
      <w:pPr>
        <w:pStyle w:val="Asubpara"/>
      </w:pPr>
      <w:r>
        <w:tab/>
        <w:t>(i)</w:t>
      </w:r>
      <w:r>
        <w:tab/>
        <w:t>trust accounts, trust money and trust records; and</w:t>
      </w:r>
    </w:p>
    <w:p w14:paraId="0954B20B" w14:textId="77777777" w:rsidR="00F553BB" w:rsidRDefault="00F553BB" w:rsidP="00F553BB">
      <w:pPr>
        <w:pStyle w:val="Asubpara"/>
      </w:pPr>
      <w:r>
        <w:tab/>
        <w:t>(ii)</w:t>
      </w:r>
      <w:r>
        <w:tab/>
        <w:t>the proposed or actual termination of a law practice that holds trust money; and</w:t>
      </w:r>
    </w:p>
    <w:p w14:paraId="113EFD1B" w14:textId="77777777" w:rsidR="00F553BB" w:rsidRDefault="00F553BB" w:rsidP="00F553BB">
      <w:pPr>
        <w:pStyle w:val="Asubpara"/>
      </w:pPr>
      <w:r>
        <w:tab/>
        <w:t>(iii)</w:t>
      </w:r>
      <w:r>
        <w:tab/>
        <w:t>the proposed or actual termination of engaging in legal practice in the ACT by a law practice that holds trust money; and</w:t>
      </w:r>
    </w:p>
    <w:p w14:paraId="3880B59F" w14:textId="77777777" w:rsidR="00F553BB" w:rsidRDefault="00F553BB" w:rsidP="00F553BB">
      <w:pPr>
        <w:pStyle w:val="Asubpara"/>
      </w:pPr>
      <w:r>
        <w:lastRenderedPageBreak/>
        <w:tab/>
        <w:t>(iv)</w:t>
      </w:r>
      <w:r>
        <w:tab/>
        <w:t>the proposed or actual restructuring of the business of a law practice so that it no longer holds or no longer will hold trust money; and</w:t>
      </w:r>
    </w:p>
    <w:p w14:paraId="3CC4732C" w14:textId="77777777" w:rsidR="00F553BB" w:rsidRDefault="00F553BB" w:rsidP="00F553BB">
      <w:pPr>
        <w:pStyle w:val="Apara"/>
      </w:pPr>
      <w:r>
        <w:tab/>
        <w:t>(e)</w:t>
      </w:r>
      <w:r>
        <w:tab/>
        <w:t>the creation and exercise of liens over trust money; and</w:t>
      </w:r>
    </w:p>
    <w:p w14:paraId="578333BA" w14:textId="77777777" w:rsidR="00F553BB" w:rsidRDefault="00F553BB" w:rsidP="00F553BB">
      <w:pPr>
        <w:pStyle w:val="Apara"/>
      </w:pPr>
      <w:r>
        <w:tab/>
        <w:t>(f)</w:t>
      </w:r>
      <w:r>
        <w:tab/>
        <w:t>providing exemptions, or for the giving of exemptions, from all or any requirements of this part.</w:t>
      </w:r>
    </w:p>
    <w:p w14:paraId="5F64511E" w14:textId="77777777" w:rsidR="00F553BB" w:rsidRDefault="00F553BB" w:rsidP="00F553BB">
      <w:pPr>
        <w:pStyle w:val="PageBreak"/>
      </w:pPr>
      <w:r>
        <w:br w:type="page"/>
      </w:r>
    </w:p>
    <w:p w14:paraId="2688D0FB" w14:textId="77777777" w:rsidR="00F553BB" w:rsidRPr="00381DEF" w:rsidRDefault="00F553BB" w:rsidP="00F553BB">
      <w:pPr>
        <w:pStyle w:val="AH2Part"/>
      </w:pPr>
      <w:bookmarkStart w:id="324" w:name="_Toc213680590"/>
      <w:r w:rsidRPr="00381DEF">
        <w:rPr>
          <w:rStyle w:val="CharPartNo"/>
        </w:rPr>
        <w:lastRenderedPageBreak/>
        <w:t>Part 3.2</w:t>
      </w:r>
      <w:r>
        <w:tab/>
      </w:r>
      <w:r w:rsidRPr="00381DEF">
        <w:rPr>
          <w:rStyle w:val="CharPartText"/>
        </w:rPr>
        <w:t>Costs disclosure and assessment</w:t>
      </w:r>
      <w:bookmarkEnd w:id="324"/>
    </w:p>
    <w:p w14:paraId="69C5E1EE" w14:textId="77777777" w:rsidR="00F553BB" w:rsidRPr="00381DEF" w:rsidRDefault="00F553BB" w:rsidP="00F553BB">
      <w:pPr>
        <w:pStyle w:val="AH3Div"/>
      </w:pPr>
      <w:bookmarkStart w:id="325" w:name="_Toc213680591"/>
      <w:r w:rsidRPr="00381DEF">
        <w:rPr>
          <w:rStyle w:val="CharDivNo"/>
        </w:rPr>
        <w:t>Division 3.2.1</w:t>
      </w:r>
      <w:r>
        <w:tab/>
      </w:r>
      <w:r w:rsidRPr="00381DEF">
        <w:rPr>
          <w:rStyle w:val="CharDivText"/>
        </w:rPr>
        <w:t>Preliminary—pt 3.2</w:t>
      </w:r>
      <w:bookmarkEnd w:id="325"/>
    </w:p>
    <w:p w14:paraId="677962DE" w14:textId="77777777" w:rsidR="00F553BB" w:rsidRDefault="00F553BB" w:rsidP="00F553BB">
      <w:pPr>
        <w:pStyle w:val="AH5Sec"/>
      </w:pPr>
      <w:bookmarkStart w:id="326" w:name="_Toc213680592"/>
      <w:r w:rsidRPr="00381DEF">
        <w:rPr>
          <w:rStyle w:val="CharSectNo"/>
        </w:rPr>
        <w:t>261</w:t>
      </w:r>
      <w:r>
        <w:tab/>
        <w:t>Definitions—pt 3.2</w:t>
      </w:r>
      <w:bookmarkEnd w:id="326"/>
    </w:p>
    <w:p w14:paraId="36D2BEB5" w14:textId="77777777" w:rsidR="00F553BB" w:rsidRDefault="00F553BB" w:rsidP="00F553BB">
      <w:pPr>
        <w:pStyle w:val="Amainreturn"/>
        <w:keepNext/>
      </w:pPr>
      <w:r>
        <w:t>In this part:</w:t>
      </w:r>
    </w:p>
    <w:p w14:paraId="4DEAFA59" w14:textId="77777777" w:rsidR="00F553BB" w:rsidRDefault="00F553BB" w:rsidP="00F553BB">
      <w:pPr>
        <w:pStyle w:val="aDef"/>
      </w:pPr>
      <w:r>
        <w:rPr>
          <w:rStyle w:val="charBoldItals"/>
        </w:rPr>
        <w:t>conditional costs agreement</w:t>
      </w:r>
      <w:r>
        <w:t xml:space="preserve"> means a costs agreement that provides that the payment of some or all of the legal costs is conditional on the successful outcome of the matter to which the costs relate, as mentioned in section 283, but does not include a costs agreement to the extent to which section 285 (1) (Contingency fees prohibited) applies.</w:t>
      </w:r>
    </w:p>
    <w:p w14:paraId="4A9304F1" w14:textId="77777777" w:rsidR="00F553BB" w:rsidRDefault="00F553BB" w:rsidP="00F553BB">
      <w:pPr>
        <w:pStyle w:val="aDef"/>
      </w:pPr>
      <w:r>
        <w:rPr>
          <w:rStyle w:val="charBoldItals"/>
        </w:rPr>
        <w:t>costs agreement</w:t>
      </w:r>
      <w:r>
        <w:t xml:space="preserve"> means an agreement about the payment of legal costs.</w:t>
      </w:r>
    </w:p>
    <w:p w14:paraId="05317EE0" w14:textId="77777777" w:rsidR="00F553BB" w:rsidRDefault="00F553BB" w:rsidP="00F553BB">
      <w:pPr>
        <w:pStyle w:val="aDef"/>
      </w:pPr>
      <w:r>
        <w:rPr>
          <w:rStyle w:val="charBoldItals"/>
        </w:rPr>
        <w:t xml:space="preserve">costs assessment </w:t>
      </w:r>
      <w:r>
        <w:t xml:space="preserve">means an assessment of legal costs under division 3.2.7. </w:t>
      </w:r>
    </w:p>
    <w:p w14:paraId="56DD0B60" w14:textId="77777777" w:rsidR="00F553BB" w:rsidRDefault="00F553BB" w:rsidP="00F553BB">
      <w:pPr>
        <w:pStyle w:val="aDef"/>
      </w:pPr>
      <w:r>
        <w:rPr>
          <w:rStyle w:val="charBoldItals"/>
        </w:rPr>
        <w:t>disbursements</w:t>
      </w:r>
      <w:r>
        <w:t xml:space="preserve"> includes outlays. </w:t>
      </w:r>
    </w:p>
    <w:p w14:paraId="790A3DF5" w14:textId="77777777" w:rsidR="00F553BB" w:rsidRDefault="00F553BB" w:rsidP="00F553BB">
      <w:pPr>
        <w:pStyle w:val="aDef"/>
      </w:pPr>
      <w:r>
        <w:rPr>
          <w:rStyle w:val="charBoldItals"/>
        </w:rPr>
        <w:t>itemised bill</w:t>
      </w:r>
      <w:r>
        <w:t xml:space="preserve"> means a bill that states in detail how the legal costs are made up in a way that would allow the</w:t>
      </w:r>
      <w:r w:rsidR="001A7340">
        <w:t>m to be assessed under division </w:t>
      </w:r>
      <w:r>
        <w:t>3.2.7.</w:t>
      </w:r>
    </w:p>
    <w:p w14:paraId="18F7E946" w14:textId="77777777" w:rsidR="00F553BB" w:rsidRDefault="00F553BB" w:rsidP="00F553BB">
      <w:pPr>
        <w:pStyle w:val="aDef"/>
        <w:keepNext/>
      </w:pPr>
      <w:r>
        <w:rPr>
          <w:rStyle w:val="charBoldItals"/>
        </w:rPr>
        <w:t>litigious matter</w:t>
      </w:r>
      <w:r>
        <w:t xml:space="preserve"> means a matter that involves, or is likely to involve, the issue of proceedings in a court or tribunal, and includes a matter at any time after—</w:t>
      </w:r>
    </w:p>
    <w:p w14:paraId="79BCF346" w14:textId="77777777" w:rsidR="00F553BB" w:rsidRDefault="00F553BB" w:rsidP="00F553BB">
      <w:pPr>
        <w:pStyle w:val="aDefpara"/>
      </w:pPr>
      <w:r>
        <w:tab/>
        <w:t>(a)</w:t>
      </w:r>
      <w:r>
        <w:tab/>
        <w:t>proceedings have been started in a court or tribunal; or</w:t>
      </w:r>
    </w:p>
    <w:p w14:paraId="60CDC441" w14:textId="77777777" w:rsidR="00F553BB" w:rsidRDefault="00F553BB" w:rsidP="00F553BB">
      <w:pPr>
        <w:pStyle w:val="aDefpara"/>
      </w:pPr>
      <w:r>
        <w:tab/>
        <w:t>(b)</w:t>
      </w:r>
      <w:r>
        <w:tab/>
        <w:t>if proceedings have not been started in a court or tribunal—proceedings in a court or tribunal have become likely.</w:t>
      </w:r>
    </w:p>
    <w:p w14:paraId="50EEED52" w14:textId="77777777" w:rsidR="00F553BB" w:rsidRDefault="00F553BB" w:rsidP="00F553BB">
      <w:pPr>
        <w:pStyle w:val="aDef"/>
      </w:pPr>
      <w:r>
        <w:rPr>
          <w:rStyle w:val="charBoldItals"/>
        </w:rPr>
        <w:t>lump sum bill</w:t>
      </w:r>
      <w:r>
        <w:t xml:space="preserve"> means a bill that describes the legal services to which it relates and states the total amount of the legal costs.</w:t>
      </w:r>
    </w:p>
    <w:p w14:paraId="7913385B" w14:textId="77777777" w:rsidR="00F553BB" w:rsidRDefault="00F553BB" w:rsidP="00F553BB">
      <w:pPr>
        <w:pStyle w:val="aDef"/>
      </w:pPr>
      <w:r>
        <w:rPr>
          <w:rStyle w:val="charBoldItals"/>
        </w:rPr>
        <w:lastRenderedPageBreak/>
        <w:t xml:space="preserve">public authority </w:t>
      </w:r>
      <w:r>
        <w:t>means an entity established for a public purpose by or under a Territory law, or the law of the Commonwealth, a State or another Territory.</w:t>
      </w:r>
    </w:p>
    <w:p w14:paraId="7165E587" w14:textId="0E646C7F" w:rsidR="00F553BB" w:rsidRDefault="00F553BB" w:rsidP="00F553BB">
      <w:pPr>
        <w:pStyle w:val="aDef"/>
      </w:pPr>
      <w:r>
        <w:rPr>
          <w:rStyle w:val="charBoldItals"/>
        </w:rPr>
        <w:t>scale of costs</w:t>
      </w:r>
      <w:r>
        <w:t xml:space="preserve"> means the scale of costs prescribed by rules made under the</w:t>
      </w:r>
      <w:r>
        <w:rPr>
          <w:rStyle w:val="charItals"/>
        </w:rPr>
        <w:t xml:space="preserve"> </w:t>
      </w:r>
      <w:hyperlink r:id="rId101" w:tooltip="A2004-59" w:history="1">
        <w:r w:rsidRPr="00F61097">
          <w:rPr>
            <w:rStyle w:val="charCitHyperlinkItal"/>
          </w:rPr>
          <w:t>Court Procedures Act 2004</w:t>
        </w:r>
      </w:hyperlink>
      <w:r>
        <w:t>.</w:t>
      </w:r>
    </w:p>
    <w:p w14:paraId="6D237097" w14:textId="77777777" w:rsidR="00F553BB" w:rsidRDefault="00F553BB" w:rsidP="00F553BB">
      <w:pPr>
        <w:pStyle w:val="aDef"/>
      </w:pPr>
      <w:r>
        <w:rPr>
          <w:rStyle w:val="charBoldItals"/>
        </w:rPr>
        <w:t xml:space="preserve">sophisticated client </w:t>
      </w:r>
      <w:r>
        <w:t xml:space="preserve">means a client to whom, because of section 272 (1) (c) or (d) (Exceptions to requirement for disclosure), disclosure under section 269 (Disclosure of costs to client) or section 270 (1) (Disclosure if another law practice is to be retained) is not, or was not, required. </w:t>
      </w:r>
    </w:p>
    <w:p w14:paraId="03A33723" w14:textId="77777777" w:rsidR="00F553BB" w:rsidRDefault="00F553BB" w:rsidP="00F553BB">
      <w:pPr>
        <w:pStyle w:val="aDef"/>
      </w:pPr>
      <w:r>
        <w:rPr>
          <w:rStyle w:val="charBoldItals"/>
        </w:rPr>
        <w:t>third party payer</w:t>
      </w:r>
      <w:r>
        <w:t>—see section 261A.</w:t>
      </w:r>
    </w:p>
    <w:p w14:paraId="2786EAF2" w14:textId="77777777" w:rsidR="00F553BB" w:rsidRDefault="00F553BB" w:rsidP="00F553BB">
      <w:pPr>
        <w:pStyle w:val="aDef"/>
      </w:pPr>
      <w:r>
        <w:rPr>
          <w:rStyle w:val="charBoldItals"/>
        </w:rPr>
        <w:t xml:space="preserve">uplift fee </w:t>
      </w:r>
      <w:r>
        <w:t xml:space="preserve">means additional legal costs (excluding disbursements) payable under a costs agreement on the successful outcome of the matter to which the agreement relates. </w:t>
      </w:r>
    </w:p>
    <w:p w14:paraId="7DF00659" w14:textId="77777777" w:rsidR="00F553BB" w:rsidRDefault="00F553BB" w:rsidP="00F553BB">
      <w:pPr>
        <w:pStyle w:val="AH5Sec"/>
      </w:pPr>
      <w:bookmarkStart w:id="327" w:name="_Toc213680593"/>
      <w:r w:rsidRPr="00381DEF">
        <w:rPr>
          <w:rStyle w:val="CharSectNo"/>
        </w:rPr>
        <w:t>261A</w:t>
      </w:r>
      <w:r>
        <w:tab/>
        <w:t>Terms relating to third party payers</w:t>
      </w:r>
      <w:bookmarkEnd w:id="327"/>
      <w:r>
        <w:t xml:space="preserve">  </w:t>
      </w:r>
    </w:p>
    <w:p w14:paraId="7C308CA0" w14:textId="77777777" w:rsidR="00F553BB" w:rsidRDefault="00F553BB" w:rsidP="00F553BB">
      <w:pPr>
        <w:pStyle w:val="Amain"/>
      </w:pPr>
      <w:r>
        <w:tab/>
        <w:t>(1)</w:t>
      </w:r>
      <w:r>
        <w:tab/>
        <w:t>In this part:</w:t>
      </w:r>
    </w:p>
    <w:p w14:paraId="6D8FBF8C" w14:textId="77777777" w:rsidR="00F553BB" w:rsidRDefault="00F553BB" w:rsidP="00F553BB">
      <w:pPr>
        <w:pStyle w:val="Apara"/>
      </w:pPr>
      <w:r>
        <w:tab/>
        <w:t>(a)</w:t>
      </w:r>
      <w:r>
        <w:tab/>
        <w:t xml:space="preserve">a person is a </w:t>
      </w:r>
      <w:r>
        <w:rPr>
          <w:rStyle w:val="charBoldItals"/>
        </w:rPr>
        <w:t>third party payer</w:t>
      </w:r>
      <w:r>
        <w:t>, in relation to a client of a law practice if the person—</w:t>
      </w:r>
    </w:p>
    <w:p w14:paraId="3EB44D94" w14:textId="77777777" w:rsidR="00F553BB" w:rsidRDefault="00F553BB" w:rsidP="00F553BB">
      <w:pPr>
        <w:pStyle w:val="Asubpara"/>
      </w:pPr>
      <w:r>
        <w:tab/>
        <w:t>(i)</w:t>
      </w:r>
      <w:r>
        <w:tab/>
        <w:t>is not the client; and</w:t>
      </w:r>
    </w:p>
    <w:p w14:paraId="2610FA03" w14:textId="77777777" w:rsidR="00F553BB" w:rsidRDefault="00F553BB" w:rsidP="00F553BB">
      <w:pPr>
        <w:pStyle w:val="Asubpara"/>
      </w:pPr>
      <w:r>
        <w:tab/>
        <w:t>(ii)</w:t>
      </w:r>
      <w:r>
        <w:tab/>
        <w:t>either—</w:t>
      </w:r>
    </w:p>
    <w:p w14:paraId="7454175C" w14:textId="77777777" w:rsidR="00F553BB" w:rsidRDefault="00F553BB" w:rsidP="00F553BB">
      <w:pPr>
        <w:pStyle w:val="Asubsubpara"/>
      </w:pPr>
      <w:r>
        <w:tab/>
        <w:t>(A)</w:t>
      </w:r>
      <w:r>
        <w:tab/>
        <w:t>is under a legal obligation to pay all or any part of the legal costs for legal services provided to the client; or</w:t>
      </w:r>
    </w:p>
    <w:p w14:paraId="59110F32" w14:textId="77777777" w:rsidR="00F553BB" w:rsidRDefault="00F553BB" w:rsidP="00F553BB">
      <w:pPr>
        <w:pStyle w:val="Asubsubpara"/>
      </w:pPr>
      <w:r>
        <w:tab/>
        <w:t>(B)</w:t>
      </w:r>
      <w:r>
        <w:tab/>
        <w:t>being under that obligation, has paid all or a part of the legal costs; and</w:t>
      </w:r>
    </w:p>
    <w:p w14:paraId="7E80C4DB" w14:textId="77777777" w:rsidR="00F553BB" w:rsidRDefault="00F553BB" w:rsidP="00F553BB">
      <w:pPr>
        <w:pStyle w:val="Apara"/>
      </w:pPr>
      <w:r>
        <w:tab/>
        <w:t>(b)</w:t>
      </w:r>
      <w:r>
        <w:tab/>
        <w:t xml:space="preserve">a third party payer is an </w:t>
      </w:r>
      <w:r>
        <w:rPr>
          <w:rStyle w:val="charBoldItals"/>
        </w:rPr>
        <w:t>associated third party payer</w:t>
      </w:r>
      <w:r>
        <w:t xml:space="preserve"> if the legal obligation mentioned in paragraph (a) is owed to the law practice, whether or not it is also owed to the client of someone else; and</w:t>
      </w:r>
    </w:p>
    <w:p w14:paraId="2D0D01A4" w14:textId="77777777" w:rsidR="00F553BB" w:rsidRDefault="00F553BB" w:rsidP="00F553BB">
      <w:pPr>
        <w:pStyle w:val="Apara"/>
      </w:pPr>
      <w:r>
        <w:lastRenderedPageBreak/>
        <w:tab/>
        <w:t>(c)</w:t>
      </w:r>
      <w:r>
        <w:tab/>
        <w:t xml:space="preserve">a third party payer is a </w:t>
      </w:r>
      <w:r>
        <w:rPr>
          <w:rStyle w:val="charBoldItals"/>
        </w:rPr>
        <w:t xml:space="preserve">non-associated third party payer </w:t>
      </w:r>
      <w:r>
        <w:t>if the legal obligation mentioned in paragraph (a) is owed to the client or someone else but not to the law practice.</w:t>
      </w:r>
    </w:p>
    <w:p w14:paraId="6704C29F" w14:textId="77777777" w:rsidR="00F553BB" w:rsidRDefault="00F553BB" w:rsidP="00F553BB">
      <w:pPr>
        <w:pStyle w:val="Amain"/>
      </w:pPr>
      <w:r>
        <w:tab/>
        <w:t>(2)</w:t>
      </w:r>
      <w:r>
        <w:tab/>
        <w:t>The legal obligation mentioned in subsection (1) can arise by or under contract or legislation.</w:t>
      </w:r>
    </w:p>
    <w:p w14:paraId="3CAB49FE" w14:textId="77777777" w:rsidR="00F553BB" w:rsidRDefault="00F553BB" w:rsidP="00F553BB">
      <w:pPr>
        <w:pStyle w:val="Amain"/>
      </w:pPr>
      <w:r>
        <w:tab/>
        <w:t>(3)</w:t>
      </w:r>
      <w:r>
        <w:tab/>
        <w:t>A law practice that retains another law practice to act on behalf of a client is not for that reason a third party payer in relation to the client.</w:t>
      </w:r>
    </w:p>
    <w:p w14:paraId="12427542" w14:textId="77777777" w:rsidR="00F553BB" w:rsidRDefault="00F553BB" w:rsidP="00F553BB">
      <w:pPr>
        <w:pStyle w:val="AH5Sec"/>
      </w:pPr>
      <w:bookmarkStart w:id="328" w:name="_Toc213680594"/>
      <w:r w:rsidRPr="00381DEF">
        <w:rPr>
          <w:rStyle w:val="CharSectNo"/>
        </w:rPr>
        <w:t>262</w:t>
      </w:r>
      <w:r>
        <w:tab/>
        <w:t>Purposes—pt 3.2</w:t>
      </w:r>
      <w:bookmarkEnd w:id="328"/>
      <w:r>
        <w:t xml:space="preserve"> </w:t>
      </w:r>
    </w:p>
    <w:p w14:paraId="1A99329B" w14:textId="77777777" w:rsidR="00F553BB" w:rsidRDefault="00F553BB" w:rsidP="00F553BB">
      <w:pPr>
        <w:pStyle w:val="Amainreturn"/>
        <w:keepNext/>
      </w:pPr>
      <w:r>
        <w:t>The purposes of this part are as follows:</w:t>
      </w:r>
    </w:p>
    <w:p w14:paraId="02371EAF" w14:textId="77777777" w:rsidR="00F553BB" w:rsidRDefault="00F553BB" w:rsidP="00F553BB">
      <w:pPr>
        <w:pStyle w:val="Apara"/>
      </w:pPr>
      <w:r>
        <w:tab/>
        <w:t>(a)</w:t>
      </w:r>
      <w:r>
        <w:tab/>
        <w:t>to provide for law practices to make disclosures to clients about legal costs;</w:t>
      </w:r>
    </w:p>
    <w:p w14:paraId="17A0BFCC" w14:textId="77777777" w:rsidR="00F553BB" w:rsidRDefault="00F553BB" w:rsidP="00F553BB">
      <w:pPr>
        <w:pStyle w:val="Apara"/>
      </w:pPr>
      <w:r>
        <w:tab/>
        <w:t>(b)</w:t>
      </w:r>
      <w:r>
        <w:tab/>
        <w:t>to regulate the making of costs agreements in relation to legal services, including conditional costs agreements;</w:t>
      </w:r>
    </w:p>
    <w:p w14:paraId="0CEAACA3" w14:textId="77777777" w:rsidR="00F553BB" w:rsidRDefault="00F553BB" w:rsidP="00F553BB">
      <w:pPr>
        <w:pStyle w:val="Apara"/>
      </w:pPr>
      <w:r>
        <w:tab/>
        <w:t>(c)</w:t>
      </w:r>
      <w:r>
        <w:tab/>
        <w:t>to regulate the billing of costs for legal services;</w:t>
      </w:r>
    </w:p>
    <w:p w14:paraId="21EDA430" w14:textId="77777777" w:rsidR="00F553BB" w:rsidRDefault="00F553BB" w:rsidP="00F553BB">
      <w:pPr>
        <w:pStyle w:val="Apara"/>
      </w:pPr>
      <w:r>
        <w:tab/>
        <w:t>(d)</w:t>
      </w:r>
      <w:r>
        <w:tab/>
        <w:t>to provide a mechanism for the assessment of legal costs and the setting aside of certain costs agreements.</w:t>
      </w:r>
    </w:p>
    <w:p w14:paraId="34C0770B" w14:textId="77777777" w:rsidR="00F553BB" w:rsidRPr="00381DEF" w:rsidRDefault="00F553BB" w:rsidP="00F553BB">
      <w:pPr>
        <w:pStyle w:val="AH3Div"/>
      </w:pPr>
      <w:bookmarkStart w:id="329" w:name="_Toc213680595"/>
      <w:r w:rsidRPr="00381DEF">
        <w:rPr>
          <w:rStyle w:val="CharDivNo"/>
        </w:rPr>
        <w:t>Division 3.2.2</w:t>
      </w:r>
      <w:r>
        <w:tab/>
      </w:r>
      <w:r w:rsidRPr="00381DEF">
        <w:rPr>
          <w:rStyle w:val="CharDivText"/>
        </w:rPr>
        <w:t>Application—pt 3.2</w:t>
      </w:r>
      <w:bookmarkEnd w:id="329"/>
    </w:p>
    <w:p w14:paraId="56A39DE9" w14:textId="77777777" w:rsidR="00F553BB" w:rsidRDefault="00F553BB" w:rsidP="00F553BB">
      <w:pPr>
        <w:pStyle w:val="AH5Sec"/>
      </w:pPr>
      <w:bookmarkStart w:id="330" w:name="_Toc213680596"/>
      <w:r w:rsidRPr="00381DEF">
        <w:rPr>
          <w:rStyle w:val="CharSectNo"/>
        </w:rPr>
        <w:t>263</w:t>
      </w:r>
      <w:r>
        <w:tab/>
        <w:t>Application of pt 3.2—first instructions rule</w:t>
      </w:r>
      <w:bookmarkEnd w:id="330"/>
      <w:r>
        <w:t xml:space="preserve"> </w:t>
      </w:r>
    </w:p>
    <w:p w14:paraId="5DEDE755" w14:textId="77777777" w:rsidR="00F553BB" w:rsidRDefault="00F553BB" w:rsidP="00F553BB">
      <w:pPr>
        <w:pStyle w:val="Amainreturn"/>
      </w:pPr>
      <w:r>
        <w:t>This part applies to a matter if the client first instructs the law practice in relation to the matter in the ACT.</w:t>
      </w:r>
    </w:p>
    <w:p w14:paraId="0AD0931B" w14:textId="77777777" w:rsidR="00F553BB" w:rsidRDefault="00F553BB" w:rsidP="00F553BB">
      <w:pPr>
        <w:pStyle w:val="AH5Sec"/>
      </w:pPr>
      <w:bookmarkStart w:id="331" w:name="_Toc213680597"/>
      <w:r w:rsidRPr="00381DEF">
        <w:rPr>
          <w:rStyle w:val="CharSectNo"/>
        </w:rPr>
        <w:t>264</w:t>
      </w:r>
      <w:r>
        <w:tab/>
        <w:t>Pt 3.2 also applies by agreement or at client’s election</w:t>
      </w:r>
      <w:bookmarkEnd w:id="331"/>
      <w:r>
        <w:t xml:space="preserve"> </w:t>
      </w:r>
    </w:p>
    <w:p w14:paraId="7EA82382" w14:textId="77777777" w:rsidR="00F553BB" w:rsidRDefault="00F553BB" w:rsidP="00F553BB">
      <w:pPr>
        <w:pStyle w:val="Amain"/>
        <w:keepNext/>
      </w:pPr>
      <w:r>
        <w:tab/>
        <w:t>(1)</w:t>
      </w:r>
      <w:r>
        <w:tab/>
        <w:t>This part applies to a matter if—</w:t>
      </w:r>
    </w:p>
    <w:p w14:paraId="136734FB" w14:textId="77777777" w:rsidR="00F553BB" w:rsidRDefault="00F553BB" w:rsidP="00F553BB">
      <w:pPr>
        <w:pStyle w:val="Apara"/>
        <w:keepNext/>
      </w:pPr>
      <w:r>
        <w:tab/>
        <w:t>(a)</w:t>
      </w:r>
      <w:r>
        <w:tab/>
        <w:t>either—</w:t>
      </w:r>
    </w:p>
    <w:p w14:paraId="7968334F" w14:textId="77777777" w:rsidR="00F553BB" w:rsidRDefault="00F553BB" w:rsidP="00F553BB">
      <w:pPr>
        <w:pStyle w:val="Asubpara"/>
      </w:pPr>
      <w:r>
        <w:tab/>
        <w:t>(i)</w:t>
      </w:r>
      <w:r>
        <w:tab/>
        <w:t>this part does not currently apply to the matter; or</w:t>
      </w:r>
    </w:p>
    <w:p w14:paraId="2D854B65" w14:textId="77777777" w:rsidR="00F553BB" w:rsidRDefault="00F553BB" w:rsidP="00F553BB">
      <w:pPr>
        <w:pStyle w:val="Asubpara"/>
      </w:pPr>
      <w:r>
        <w:lastRenderedPageBreak/>
        <w:tab/>
        <w:t>(ii)</w:t>
      </w:r>
      <w:r>
        <w:tab/>
        <w:t>it is not possible to decide the jurisdiction in which the client first instructs the law practice in relation to the matter; and</w:t>
      </w:r>
    </w:p>
    <w:p w14:paraId="6DAA3888" w14:textId="77777777" w:rsidR="00F553BB" w:rsidRDefault="00F553BB" w:rsidP="00F553BB">
      <w:pPr>
        <w:pStyle w:val="Apara"/>
      </w:pPr>
      <w:r>
        <w:tab/>
        <w:t>(b)</w:t>
      </w:r>
      <w:r>
        <w:tab/>
        <w:t>either—</w:t>
      </w:r>
    </w:p>
    <w:p w14:paraId="3647A741" w14:textId="77777777" w:rsidR="00F553BB" w:rsidRDefault="00F553BB" w:rsidP="00F553BB">
      <w:pPr>
        <w:pStyle w:val="Asubpara"/>
      </w:pPr>
      <w:r>
        <w:tab/>
        <w:t>(i)</w:t>
      </w:r>
      <w:r>
        <w:tab/>
        <w:t>the legal services are or will be provided completely or primarily in the ACT; or</w:t>
      </w:r>
    </w:p>
    <w:p w14:paraId="75E8272D" w14:textId="77777777" w:rsidR="00F553BB" w:rsidRDefault="00F553BB" w:rsidP="00F553BB">
      <w:pPr>
        <w:pStyle w:val="Asubpara"/>
      </w:pPr>
      <w:r>
        <w:tab/>
        <w:t>(ii)</w:t>
      </w:r>
      <w:r>
        <w:tab/>
        <w:t>the matter has a substantial connection with the ACT;</w:t>
      </w:r>
    </w:p>
    <w:p w14:paraId="6633DCE3" w14:textId="77777777" w:rsidR="00F553BB" w:rsidRDefault="00F553BB" w:rsidP="00F553BB">
      <w:pPr>
        <w:pStyle w:val="Aparareturn"/>
      </w:pPr>
      <w:r>
        <w:t>or both; and</w:t>
      </w:r>
    </w:p>
    <w:p w14:paraId="6EADCDE6" w14:textId="77777777" w:rsidR="00F553BB" w:rsidRDefault="00F553BB" w:rsidP="00F553BB">
      <w:pPr>
        <w:pStyle w:val="Apara"/>
      </w:pPr>
      <w:r>
        <w:tab/>
        <w:t>(c)</w:t>
      </w:r>
      <w:r>
        <w:tab/>
        <w:t>either—</w:t>
      </w:r>
    </w:p>
    <w:p w14:paraId="1CC0DDCD" w14:textId="77777777" w:rsidR="00F553BB" w:rsidRDefault="00F553BB" w:rsidP="00F553BB">
      <w:pPr>
        <w:pStyle w:val="Asubpara"/>
      </w:pPr>
      <w:r>
        <w:tab/>
        <w:t>(i)</w:t>
      </w:r>
      <w:r>
        <w:tab/>
        <w:t>the client accepts, in writing or by other conduct, a written offer to enter into an agreement under subsection (2) (a) in relation to the matter; or</w:t>
      </w:r>
    </w:p>
    <w:p w14:paraId="2E09D505" w14:textId="77777777" w:rsidR="00F553BB" w:rsidRDefault="00F553BB" w:rsidP="00F553BB">
      <w:pPr>
        <w:pStyle w:val="Asubpara"/>
      </w:pPr>
      <w:r>
        <w:tab/>
        <w:t>(ii)</w:t>
      </w:r>
      <w:r>
        <w:tab/>
        <w:t>the client gives a notification under subsection (2) (b) in relation to the matter.</w:t>
      </w:r>
    </w:p>
    <w:p w14:paraId="4A3DE899" w14:textId="77777777" w:rsidR="00F553BB" w:rsidRDefault="00F553BB" w:rsidP="00F553BB">
      <w:pPr>
        <w:pStyle w:val="Amain"/>
        <w:keepNext/>
      </w:pPr>
      <w:r>
        <w:tab/>
        <w:t>(2)</w:t>
      </w:r>
      <w:r>
        <w:tab/>
        <w:t>For  subsection (1) (c), the client may—</w:t>
      </w:r>
    </w:p>
    <w:p w14:paraId="44110FDF" w14:textId="77777777" w:rsidR="00F553BB" w:rsidRDefault="00F553BB" w:rsidP="00F553BB">
      <w:pPr>
        <w:pStyle w:val="Apara"/>
      </w:pPr>
      <w:r>
        <w:tab/>
        <w:t>(a)</w:t>
      </w:r>
      <w:r>
        <w:tab/>
        <w:t>accept, in writing or by other conduct, a written offer that complies with subsection (3) to enter into an agreement with the law practice that this part is to apply to the matter; or</w:t>
      </w:r>
    </w:p>
    <w:p w14:paraId="5D9AB321" w14:textId="77777777" w:rsidR="00F553BB" w:rsidRDefault="00F553BB" w:rsidP="00F553BB">
      <w:pPr>
        <w:pStyle w:val="Apara"/>
      </w:pPr>
      <w:r>
        <w:tab/>
        <w:t>(b)</w:t>
      </w:r>
      <w:r>
        <w:tab/>
        <w:t>notify the law practice in writing that the client requires this part to apply to the matter.</w:t>
      </w:r>
    </w:p>
    <w:p w14:paraId="12D6E005" w14:textId="77777777" w:rsidR="00F553BB" w:rsidRDefault="00F553BB" w:rsidP="00F553BB">
      <w:pPr>
        <w:pStyle w:val="Amain"/>
      </w:pPr>
      <w:r>
        <w:tab/>
        <w:t>(3)</w:t>
      </w:r>
      <w:r>
        <w:tab/>
        <w:t>An offer mentioned in subsection (2) (a) must clearly state—</w:t>
      </w:r>
    </w:p>
    <w:p w14:paraId="585CC9ED" w14:textId="77777777" w:rsidR="00F553BB" w:rsidRDefault="00F553BB" w:rsidP="00F553BB">
      <w:pPr>
        <w:pStyle w:val="Apara"/>
      </w:pPr>
      <w:r>
        <w:tab/>
        <w:t>(a)</w:t>
      </w:r>
      <w:r>
        <w:tab/>
        <w:t>that it is an offer to enter into an agreement that this part is to apply to the matter; and</w:t>
      </w:r>
    </w:p>
    <w:p w14:paraId="7ABB6615" w14:textId="77777777" w:rsidR="00F553BB" w:rsidRDefault="00F553BB" w:rsidP="00F553BB">
      <w:pPr>
        <w:pStyle w:val="Apara"/>
      </w:pPr>
      <w:r>
        <w:tab/>
        <w:t>(b)</w:t>
      </w:r>
      <w:r>
        <w:tab/>
        <w:t>that the client may accept it in writing or by other conduct; and</w:t>
      </w:r>
    </w:p>
    <w:p w14:paraId="02481D6F" w14:textId="77777777" w:rsidR="00F553BB" w:rsidRDefault="00F553BB" w:rsidP="00F553BB">
      <w:pPr>
        <w:pStyle w:val="Apara"/>
      </w:pPr>
      <w:r>
        <w:tab/>
        <w:t>(c)</w:t>
      </w:r>
      <w:r>
        <w:tab/>
        <w:t>the type of conduct that will constitute acceptance of the offer.</w:t>
      </w:r>
    </w:p>
    <w:p w14:paraId="239DCAB9" w14:textId="77777777" w:rsidR="00F553BB" w:rsidRDefault="00F553BB" w:rsidP="00F553BB">
      <w:pPr>
        <w:pStyle w:val="Amain"/>
        <w:keepLines/>
      </w:pPr>
      <w:r>
        <w:lastRenderedPageBreak/>
        <w:tab/>
        <w:t>(4)</w:t>
      </w:r>
      <w:r>
        <w:tab/>
        <w:t>A notification has no effect for subsection (2) (b) if it is given after the period of 28 days after the day the law practice discloses to the client (under a corresponding law) information about the client’s right to make a notification of that kind, but nothing in this subsection prevents an agreement mentioned in subsection (2) (a) from coming into effect at any time.</w:t>
      </w:r>
    </w:p>
    <w:p w14:paraId="7776D2CE" w14:textId="77777777" w:rsidR="00F553BB" w:rsidRDefault="00F553BB" w:rsidP="00F553BB">
      <w:pPr>
        <w:pStyle w:val="AH5Sec"/>
      </w:pPr>
      <w:bookmarkStart w:id="332" w:name="_Toc213680598"/>
      <w:r w:rsidRPr="00381DEF">
        <w:rPr>
          <w:rStyle w:val="CharSectNo"/>
        </w:rPr>
        <w:t>265</w:t>
      </w:r>
      <w:r>
        <w:tab/>
        <w:t>Displacement of pt 3.2</w:t>
      </w:r>
      <w:bookmarkEnd w:id="332"/>
      <w:r>
        <w:t xml:space="preserve"> </w:t>
      </w:r>
    </w:p>
    <w:p w14:paraId="24821123" w14:textId="77777777" w:rsidR="00F553BB" w:rsidRDefault="00F553BB" w:rsidP="00F553BB">
      <w:pPr>
        <w:pStyle w:val="Amain"/>
      </w:pPr>
      <w:r>
        <w:tab/>
        <w:t>(1)</w:t>
      </w:r>
      <w:r>
        <w:tab/>
        <w:t>This section applies if this part applies to a matter because of section 263 (Application of pt 3.2—first instructions rule) or section 264 (Pt 3.2 also applies by agreement or at client’s election).</w:t>
      </w:r>
    </w:p>
    <w:p w14:paraId="2CD83F90" w14:textId="77777777" w:rsidR="00F553BB" w:rsidRDefault="00F553BB" w:rsidP="00F553BB">
      <w:pPr>
        <w:pStyle w:val="Amain"/>
      </w:pPr>
      <w:r>
        <w:tab/>
        <w:t>(2)</w:t>
      </w:r>
      <w:r>
        <w:tab/>
        <w:t>This part ceases to apply to the matter if—</w:t>
      </w:r>
    </w:p>
    <w:p w14:paraId="7F0B349A" w14:textId="77777777" w:rsidR="00F553BB" w:rsidRDefault="00F553BB" w:rsidP="00F553BB">
      <w:pPr>
        <w:pStyle w:val="Apara"/>
      </w:pPr>
      <w:r>
        <w:tab/>
        <w:t>(a)</w:t>
      </w:r>
      <w:r>
        <w:tab/>
        <w:t>either—</w:t>
      </w:r>
    </w:p>
    <w:p w14:paraId="6BEDE81C" w14:textId="77777777" w:rsidR="00F553BB" w:rsidRDefault="00F553BB" w:rsidP="00F553BB">
      <w:pPr>
        <w:pStyle w:val="Asubpara"/>
      </w:pPr>
      <w:r>
        <w:tab/>
        <w:t>(i)</w:t>
      </w:r>
      <w:r>
        <w:tab/>
        <w:t>the legal services are or will be provided completely or primarily in another jurisdiction; or</w:t>
      </w:r>
    </w:p>
    <w:p w14:paraId="20EE773B" w14:textId="77777777" w:rsidR="00F553BB" w:rsidRDefault="00F553BB" w:rsidP="00F553BB">
      <w:pPr>
        <w:pStyle w:val="Asubpara"/>
      </w:pPr>
      <w:r>
        <w:tab/>
        <w:t>(ii)</w:t>
      </w:r>
      <w:r>
        <w:tab/>
        <w:t>the matter has a substantial connection with another jurisdiction;</w:t>
      </w:r>
    </w:p>
    <w:p w14:paraId="7760CC0D" w14:textId="77777777" w:rsidR="00F553BB" w:rsidRDefault="00F553BB" w:rsidP="00F553BB">
      <w:pPr>
        <w:pStyle w:val="Aparareturn"/>
      </w:pPr>
      <w:r>
        <w:t>or both; and</w:t>
      </w:r>
    </w:p>
    <w:p w14:paraId="578102B6" w14:textId="77777777" w:rsidR="00F553BB" w:rsidRDefault="00F553BB" w:rsidP="00F553BB">
      <w:pPr>
        <w:pStyle w:val="Apara"/>
      </w:pPr>
      <w:r>
        <w:tab/>
        <w:t>(b)</w:t>
      </w:r>
      <w:r>
        <w:tab/>
        <w:t>either—</w:t>
      </w:r>
    </w:p>
    <w:p w14:paraId="0B51E0DA" w14:textId="77777777" w:rsidR="00F553BB" w:rsidRDefault="00F553BB" w:rsidP="00F553BB">
      <w:pPr>
        <w:pStyle w:val="Asubpara"/>
      </w:pPr>
      <w:r>
        <w:tab/>
        <w:t>(i)</w:t>
      </w:r>
      <w:r>
        <w:tab/>
        <w:t>the client enters under the corresponding law of the other jurisdiction into an agreement with the law practice that the corresponding provisions of the corresponding law apply to the matter; or</w:t>
      </w:r>
    </w:p>
    <w:p w14:paraId="5F2BD1C7" w14:textId="77777777" w:rsidR="00F553BB" w:rsidRDefault="00F553BB" w:rsidP="00F553BB">
      <w:pPr>
        <w:pStyle w:val="Asubpara"/>
      </w:pPr>
      <w:r>
        <w:tab/>
        <w:t>(ii)</w:t>
      </w:r>
      <w:r>
        <w:tab/>
        <w:t>the client notifies under the corresponding law of the other jurisdiction (and within the time allowed by the corresponding law) the law practice in writing that the client requires the corresponding provisions of the corresponding law to apply to the matter.</w:t>
      </w:r>
    </w:p>
    <w:p w14:paraId="2F1B9D2E" w14:textId="77777777" w:rsidR="00F553BB" w:rsidRDefault="00F553BB" w:rsidP="00F553BB">
      <w:pPr>
        <w:pStyle w:val="Amain"/>
      </w:pPr>
      <w:r>
        <w:tab/>
        <w:t>(3)</w:t>
      </w:r>
      <w:r>
        <w:tab/>
        <w:t>This section does not prevent the application of this part to the matter by means of a later agreement or notification under section 264.</w:t>
      </w:r>
    </w:p>
    <w:p w14:paraId="5169B80A" w14:textId="77777777" w:rsidR="00F553BB" w:rsidRDefault="00F553BB" w:rsidP="00F553BB">
      <w:pPr>
        <w:pStyle w:val="AH5Sec"/>
      </w:pPr>
      <w:bookmarkStart w:id="333" w:name="_Toc213680599"/>
      <w:r w:rsidRPr="00381DEF">
        <w:rPr>
          <w:rStyle w:val="CharSectNo"/>
        </w:rPr>
        <w:lastRenderedPageBreak/>
        <w:t>266</w:t>
      </w:r>
      <w:r>
        <w:tab/>
        <w:t>How and where does a client first instruct a law practice?</w:t>
      </w:r>
      <w:bookmarkEnd w:id="333"/>
    </w:p>
    <w:p w14:paraId="5FC638AA" w14:textId="77777777" w:rsidR="00F553BB" w:rsidRDefault="00F553BB" w:rsidP="00F553BB">
      <w:pPr>
        <w:pStyle w:val="Amainreturn"/>
      </w:pPr>
      <w:r>
        <w:t>A client first instructs a law practice in relation to a matter in a particular jurisdiction if the law practice first receives instructions from or on behalf of the client in relation to the matter in that jurisdiction, whether in person or by post, telephone, fax, email or other form of communication.</w:t>
      </w:r>
    </w:p>
    <w:p w14:paraId="5278B436" w14:textId="77777777" w:rsidR="00F553BB" w:rsidRDefault="00F553BB" w:rsidP="00F553BB">
      <w:pPr>
        <w:pStyle w:val="AH5Sec"/>
      </w:pPr>
      <w:bookmarkStart w:id="334" w:name="_Toc213680600"/>
      <w:r w:rsidRPr="00381DEF">
        <w:rPr>
          <w:rStyle w:val="CharSectNo"/>
        </w:rPr>
        <w:t>267</w:t>
      </w:r>
      <w:r>
        <w:tab/>
        <w:t>When does a matter have a substantial connection with the ACT?</w:t>
      </w:r>
      <w:bookmarkEnd w:id="334"/>
      <w:r>
        <w:t xml:space="preserve"> </w:t>
      </w:r>
    </w:p>
    <w:p w14:paraId="7BA66F61" w14:textId="77777777" w:rsidR="00F553BB" w:rsidRDefault="00F553BB" w:rsidP="00F553BB">
      <w:pPr>
        <w:pStyle w:val="Amainreturn"/>
      </w:pPr>
      <w:r>
        <w:t>A regulation may prescribe the circumstances in which, or the rules to be used to decide whether, a matter has or does not have a substantial connection with the ACT for this part.</w:t>
      </w:r>
    </w:p>
    <w:p w14:paraId="3B0BCE6E" w14:textId="77777777" w:rsidR="00F553BB" w:rsidRDefault="00F553BB" w:rsidP="00F553BB">
      <w:pPr>
        <w:pStyle w:val="AH5Sec"/>
      </w:pPr>
      <w:bookmarkStart w:id="335" w:name="_Toc213680601"/>
      <w:r w:rsidRPr="00381DEF">
        <w:rPr>
          <w:rStyle w:val="CharSectNo"/>
        </w:rPr>
        <w:t>268</w:t>
      </w:r>
      <w:r>
        <w:tab/>
        <w:t>What happens when different laws apply to a matter?</w:t>
      </w:r>
      <w:bookmarkEnd w:id="335"/>
      <w:r>
        <w:t xml:space="preserve"> </w:t>
      </w:r>
    </w:p>
    <w:p w14:paraId="4EFB24E8" w14:textId="77777777" w:rsidR="00F553BB" w:rsidRDefault="00F553BB" w:rsidP="00F553BB">
      <w:pPr>
        <w:pStyle w:val="Amain"/>
      </w:pPr>
      <w:r>
        <w:tab/>
        <w:t>(1)</w:t>
      </w:r>
      <w:r>
        <w:tab/>
        <w:t>This section applies if this part applies to a matter for a period and a corresponding law applies for another period.</w:t>
      </w:r>
    </w:p>
    <w:p w14:paraId="13C3B50C" w14:textId="77777777" w:rsidR="00F553BB" w:rsidRDefault="00F553BB" w:rsidP="00F553BB">
      <w:pPr>
        <w:pStyle w:val="Amain"/>
      </w:pPr>
      <w:r>
        <w:tab/>
        <w:t>(2)</w:t>
      </w:r>
      <w:r>
        <w:tab/>
        <w:t>If this part applied to a matter for a period and a corresponding law applies to the matter afterwards, this part continues to apply in relation to legal costs (if any) incurred while this part applied to the matter.</w:t>
      </w:r>
    </w:p>
    <w:p w14:paraId="56053BE4" w14:textId="77777777" w:rsidR="00F553BB" w:rsidRDefault="00F553BB" w:rsidP="00F553BB">
      <w:pPr>
        <w:pStyle w:val="Amain"/>
      </w:pPr>
      <w:r>
        <w:tab/>
        <w:t>(3)</w:t>
      </w:r>
      <w:r>
        <w:tab/>
        <w:t>If a corresponding law applied to a matter for a period and this part applies to the matter afterwards, this part does not apply in relation to legal costs (if any) incurred while the corresponding law applied to the matter, so long as the corresponding law continues to apply in relation to the costs.</w:t>
      </w:r>
    </w:p>
    <w:p w14:paraId="21D76BF4" w14:textId="77777777" w:rsidR="00F553BB" w:rsidRDefault="00F553BB" w:rsidP="001909C8">
      <w:pPr>
        <w:pStyle w:val="Amain"/>
        <w:keepNext/>
        <w:keepLines/>
      </w:pPr>
      <w:r>
        <w:lastRenderedPageBreak/>
        <w:tab/>
        <w:t>(4)</w:t>
      </w:r>
      <w:r>
        <w:tab/>
        <w:t>However—</w:t>
      </w:r>
    </w:p>
    <w:p w14:paraId="6055261D" w14:textId="77777777" w:rsidR="00F553BB" w:rsidRDefault="00F553BB" w:rsidP="001909C8">
      <w:pPr>
        <w:pStyle w:val="Apara"/>
        <w:keepNext/>
        <w:keepLines/>
      </w:pPr>
      <w:r>
        <w:tab/>
        <w:t>(a)</w:t>
      </w:r>
      <w:r>
        <w:tab/>
        <w:t>the client may enter into a written agreement with the law practice that the cost assessment provisions of this part are to apply in relation to all legal costs incurred in relation to the matter, and division 3.2.7 (Costs assessment) accordingly applies in relation to the costs; or</w:t>
      </w:r>
    </w:p>
    <w:p w14:paraId="3DA40266" w14:textId="77777777" w:rsidR="00F553BB" w:rsidRDefault="00F553BB" w:rsidP="00F553BB">
      <w:pPr>
        <w:pStyle w:val="Apara"/>
        <w:keepLines/>
      </w:pPr>
      <w:r>
        <w:tab/>
        <w:t>(b)</w:t>
      </w:r>
      <w:r>
        <w:tab/>
        <w:t>the client may enter into a written agreement with the law practice that the cost assessment provisions of a corresponding law are to apply in relation to all legal costs incurred in relation to the matter, and division 3.2.7 accordingly does not apply in relation to the costs.</w:t>
      </w:r>
    </w:p>
    <w:p w14:paraId="57FCD10E" w14:textId="77777777" w:rsidR="00F553BB" w:rsidRDefault="00F553BB" w:rsidP="00F553BB">
      <w:pPr>
        <w:pStyle w:val="Amain"/>
      </w:pPr>
      <w:r>
        <w:tab/>
        <w:t>(5)</w:t>
      </w:r>
      <w:r>
        <w:tab/>
        <w:t>A written agreement mentioned in subsection (4) need not be signed by the client but in that case the client’s acceptance must be communicated to the law practice by fax, email or other written form.</w:t>
      </w:r>
    </w:p>
    <w:p w14:paraId="18ECE34D" w14:textId="77777777" w:rsidR="00F553BB" w:rsidRDefault="00F553BB" w:rsidP="00F553BB">
      <w:pPr>
        <w:pStyle w:val="Amain"/>
      </w:pPr>
      <w:r>
        <w:tab/>
        <w:t>(6)</w:t>
      </w:r>
      <w:r>
        <w:tab/>
        <w:t>If a corresponding law applied to a matter for a period and this part applies to the matter afterwards, this part does not require disclosure of any matters to the extent that they have already been disclosed under a corresponding law.</w:t>
      </w:r>
    </w:p>
    <w:p w14:paraId="52D8B2F3" w14:textId="77777777" w:rsidR="00F553BB" w:rsidRDefault="00F553BB" w:rsidP="00F553BB">
      <w:pPr>
        <w:pStyle w:val="Amain"/>
      </w:pPr>
      <w:r>
        <w:tab/>
        <w:t>(7)</w:t>
      </w:r>
      <w:r>
        <w:tab/>
        <w:t>This section has effect despite any other provisions of this part.</w:t>
      </w:r>
    </w:p>
    <w:p w14:paraId="5E55F409" w14:textId="77777777" w:rsidR="00F553BB" w:rsidRPr="00381DEF" w:rsidRDefault="00F553BB" w:rsidP="00F553BB">
      <w:pPr>
        <w:pStyle w:val="AH3Div"/>
      </w:pPr>
      <w:bookmarkStart w:id="336" w:name="_Toc213680602"/>
      <w:r w:rsidRPr="00381DEF">
        <w:rPr>
          <w:rStyle w:val="CharDivNo"/>
        </w:rPr>
        <w:t>Division 3.2.3</w:t>
      </w:r>
      <w:r>
        <w:tab/>
      </w:r>
      <w:r w:rsidRPr="00381DEF">
        <w:rPr>
          <w:rStyle w:val="CharDivText"/>
        </w:rPr>
        <w:t>Costs disclosure</w:t>
      </w:r>
      <w:bookmarkEnd w:id="336"/>
    </w:p>
    <w:p w14:paraId="227FDC5B" w14:textId="77777777" w:rsidR="00F553BB" w:rsidRDefault="00F553BB" w:rsidP="00F553BB">
      <w:pPr>
        <w:pStyle w:val="AH5Sec"/>
      </w:pPr>
      <w:bookmarkStart w:id="337" w:name="_Toc213680603"/>
      <w:r w:rsidRPr="00381DEF">
        <w:rPr>
          <w:rStyle w:val="CharSectNo"/>
        </w:rPr>
        <w:t>269</w:t>
      </w:r>
      <w:r>
        <w:tab/>
        <w:t>Disclosure of costs to clients</w:t>
      </w:r>
      <w:bookmarkEnd w:id="337"/>
      <w:r>
        <w:t xml:space="preserve"> </w:t>
      </w:r>
    </w:p>
    <w:p w14:paraId="1E3555CB" w14:textId="77777777" w:rsidR="00F553BB" w:rsidRDefault="00F553BB" w:rsidP="00F553BB">
      <w:pPr>
        <w:pStyle w:val="Amain"/>
      </w:pPr>
      <w:r>
        <w:tab/>
        <w:t>(1)</w:t>
      </w:r>
      <w:r>
        <w:tab/>
        <w:t>A law practice must disclose to a client in accordance with this division—</w:t>
      </w:r>
    </w:p>
    <w:p w14:paraId="7F291233" w14:textId="77777777" w:rsidR="00F553BB" w:rsidRDefault="00F553BB" w:rsidP="00F553BB">
      <w:pPr>
        <w:pStyle w:val="Apara"/>
      </w:pPr>
      <w:r>
        <w:tab/>
        <w:t>(a)</w:t>
      </w:r>
      <w:r>
        <w:tab/>
        <w:t>the basis on which legal costs will be worked out, including whether a scale of costs applies to any of the legal costs; and</w:t>
      </w:r>
    </w:p>
    <w:p w14:paraId="65AC3D57" w14:textId="77777777" w:rsidR="00F553BB" w:rsidRDefault="00F553BB" w:rsidP="00F553BB">
      <w:pPr>
        <w:pStyle w:val="Apara"/>
      </w:pPr>
      <w:r>
        <w:tab/>
        <w:t>(b)</w:t>
      </w:r>
      <w:r>
        <w:tab/>
        <w:t>the client’s right to—</w:t>
      </w:r>
    </w:p>
    <w:p w14:paraId="1BBA148A" w14:textId="77777777" w:rsidR="00F553BB" w:rsidRDefault="00F553BB" w:rsidP="00F553BB">
      <w:pPr>
        <w:pStyle w:val="Asubpara"/>
      </w:pPr>
      <w:r>
        <w:tab/>
        <w:t>(i)</w:t>
      </w:r>
      <w:r>
        <w:tab/>
        <w:t>negotiate a costs agreement with the law practice; and</w:t>
      </w:r>
    </w:p>
    <w:p w14:paraId="4CB2B51E" w14:textId="77777777" w:rsidR="00F553BB" w:rsidRDefault="00F553BB" w:rsidP="00F553BB">
      <w:pPr>
        <w:pStyle w:val="Asubpara"/>
      </w:pPr>
      <w:r>
        <w:tab/>
        <w:t>(ii)</w:t>
      </w:r>
      <w:r>
        <w:tab/>
        <w:t>receive a bill from the law practice; and</w:t>
      </w:r>
    </w:p>
    <w:p w14:paraId="7EDB2892" w14:textId="77777777" w:rsidR="00F553BB" w:rsidRDefault="00F553BB" w:rsidP="00F553BB">
      <w:pPr>
        <w:pStyle w:val="Asubpara"/>
      </w:pPr>
      <w:r>
        <w:lastRenderedPageBreak/>
        <w:tab/>
        <w:t>(iii)</w:t>
      </w:r>
      <w:r>
        <w:tab/>
        <w:t>request an itemised bill if the client receives a lump sum bill for more than the threshold amount; and</w:t>
      </w:r>
    </w:p>
    <w:p w14:paraId="38B05FBA" w14:textId="77777777" w:rsidR="00F553BB" w:rsidRDefault="00F553BB" w:rsidP="00F553BB">
      <w:pPr>
        <w:pStyle w:val="Asubpara"/>
      </w:pPr>
      <w:r>
        <w:tab/>
        <w:t>(iv)</w:t>
      </w:r>
      <w:r>
        <w:tab/>
        <w:t>be notified under section 276 (Ongoing obligation to disclose etc) of any substantial change to the matters disclosed under this section; and</w:t>
      </w:r>
    </w:p>
    <w:p w14:paraId="6155319E" w14:textId="77777777" w:rsidR="00F553BB" w:rsidRDefault="00F553BB" w:rsidP="00F553BB">
      <w:pPr>
        <w:pStyle w:val="Apara"/>
      </w:pPr>
      <w:r>
        <w:tab/>
        <w:t>(c)</w:t>
      </w:r>
      <w:r>
        <w:tab/>
        <w:t>that the client is not entitled to request an itemised bill if the bill is for an amount equal to or less than the threshold amount; and</w:t>
      </w:r>
    </w:p>
    <w:p w14:paraId="1C5D6C71" w14:textId="77777777" w:rsidR="00F553BB" w:rsidRDefault="00F553BB" w:rsidP="00F553BB">
      <w:pPr>
        <w:pStyle w:val="Apara"/>
      </w:pPr>
      <w:r>
        <w:tab/>
        <w:t>(d)</w:t>
      </w:r>
      <w:r>
        <w:tab/>
        <w:t>an estimate of the total legal costs, if reasonably practicable or, if it is not reasonably practicable to estimate the total legal costs, a range of estimates of the total legal costs and an explanation of the major variables that will affect the working out of the costs; and</w:t>
      </w:r>
    </w:p>
    <w:p w14:paraId="4715F00F" w14:textId="77777777" w:rsidR="00F553BB" w:rsidRDefault="00F553BB" w:rsidP="00F553BB">
      <w:pPr>
        <w:pStyle w:val="Apara"/>
      </w:pPr>
      <w:r>
        <w:tab/>
        <w:t>(e)</w:t>
      </w:r>
      <w:r>
        <w:tab/>
        <w:t>details of the intervals (if any) at which the client will be billed; and</w:t>
      </w:r>
    </w:p>
    <w:p w14:paraId="2FA75474" w14:textId="77777777" w:rsidR="00F553BB" w:rsidRDefault="00F553BB" w:rsidP="00F553BB">
      <w:pPr>
        <w:pStyle w:val="Apara"/>
      </w:pPr>
      <w:r>
        <w:tab/>
        <w:t>(f)</w:t>
      </w:r>
      <w:r>
        <w:tab/>
        <w:t>the rate of interest (if any) that the law practice charges on unpaid legal costs, whether the rate is a specific rate of interest or is a benchmark rate of interest; and</w:t>
      </w:r>
    </w:p>
    <w:p w14:paraId="415FBA49" w14:textId="77777777" w:rsidR="00F553BB" w:rsidRDefault="00F553BB" w:rsidP="00F553BB">
      <w:pPr>
        <w:pStyle w:val="aNotepar"/>
      </w:pPr>
      <w:r>
        <w:rPr>
          <w:rStyle w:val="charItals"/>
        </w:rPr>
        <w:t>Note</w:t>
      </w:r>
      <w:r>
        <w:rPr>
          <w:rStyle w:val="charItals"/>
        </w:rPr>
        <w:tab/>
      </w:r>
      <w:r>
        <w:t>For interest a law practice may charge on unpaid legal costs, see s 281 (Interest on unpaid legal costs).</w:t>
      </w:r>
    </w:p>
    <w:p w14:paraId="107A5BB0" w14:textId="77777777" w:rsidR="00F553BB" w:rsidRDefault="00F553BB" w:rsidP="00F553BB">
      <w:pPr>
        <w:pStyle w:val="Apara"/>
      </w:pPr>
      <w:r>
        <w:tab/>
        <w:t>(g)</w:t>
      </w:r>
      <w:r>
        <w:tab/>
        <w:t>if the matter is a litigious matter, an estimate of—</w:t>
      </w:r>
    </w:p>
    <w:p w14:paraId="411C2842" w14:textId="77777777" w:rsidR="00F553BB" w:rsidRDefault="00F553BB" w:rsidP="00F553BB">
      <w:pPr>
        <w:pStyle w:val="Asubpara"/>
      </w:pPr>
      <w:r>
        <w:tab/>
        <w:t>(i)</w:t>
      </w:r>
      <w:r>
        <w:tab/>
        <w:t>the range of costs that may be recovered if the client is successful in the litigation; and</w:t>
      </w:r>
    </w:p>
    <w:p w14:paraId="70414417" w14:textId="77777777" w:rsidR="00F553BB" w:rsidRDefault="00F553BB" w:rsidP="00F553BB">
      <w:pPr>
        <w:pStyle w:val="Asubpara"/>
      </w:pPr>
      <w:r>
        <w:tab/>
        <w:t>(ii)</w:t>
      </w:r>
      <w:r>
        <w:tab/>
        <w:t>the range of costs the client may be ordered to pay if the client is unsuccessful; and</w:t>
      </w:r>
    </w:p>
    <w:p w14:paraId="12DE1793" w14:textId="77777777" w:rsidR="00F553BB" w:rsidRDefault="00F553BB" w:rsidP="00F553BB">
      <w:pPr>
        <w:pStyle w:val="Apara"/>
      </w:pPr>
      <w:r>
        <w:tab/>
        <w:t>(h)</w:t>
      </w:r>
      <w:r>
        <w:tab/>
        <w:t>the client’s right to progress reports in accordance with section 278 (Progress reports); and</w:t>
      </w:r>
    </w:p>
    <w:p w14:paraId="6D3B278F" w14:textId="77777777" w:rsidR="00F553BB" w:rsidRDefault="00F553BB" w:rsidP="00F553BB">
      <w:pPr>
        <w:pStyle w:val="Apara"/>
      </w:pPr>
      <w:r>
        <w:tab/>
        <w:t>(i)</w:t>
      </w:r>
      <w:r>
        <w:tab/>
        <w:t>details of the person whom the client may contact to discuss the legal costs; and</w:t>
      </w:r>
    </w:p>
    <w:p w14:paraId="11698BE4" w14:textId="77777777" w:rsidR="00F553BB" w:rsidRDefault="00F553BB" w:rsidP="00F553BB">
      <w:pPr>
        <w:pStyle w:val="Apara"/>
        <w:keepNext/>
      </w:pPr>
      <w:r>
        <w:lastRenderedPageBreak/>
        <w:tab/>
        <w:t>(j)</w:t>
      </w:r>
      <w:r>
        <w:tab/>
        <w:t>the following avenues that are open to the client if there is a dispute in relation to legal costs:</w:t>
      </w:r>
    </w:p>
    <w:p w14:paraId="192875E2" w14:textId="77777777" w:rsidR="00F553BB" w:rsidRDefault="00F553BB" w:rsidP="00F553BB">
      <w:pPr>
        <w:pStyle w:val="Asubpara"/>
      </w:pPr>
      <w:r>
        <w:tab/>
        <w:t>(i)</w:t>
      </w:r>
      <w:r>
        <w:tab/>
        <w:t>costs assessment under division 3.2.7;</w:t>
      </w:r>
    </w:p>
    <w:p w14:paraId="403F2097" w14:textId="77777777" w:rsidR="00F553BB" w:rsidRDefault="00F553BB" w:rsidP="00F553BB">
      <w:pPr>
        <w:pStyle w:val="Asubpara"/>
      </w:pPr>
      <w:r>
        <w:tab/>
        <w:t>(ii)</w:t>
      </w:r>
      <w:r>
        <w:tab/>
        <w:t>the setting aside of a costs agreement under section 288 (Setting aside costs agreements); and</w:t>
      </w:r>
    </w:p>
    <w:p w14:paraId="50D21141" w14:textId="77777777" w:rsidR="00F553BB" w:rsidRDefault="00F553BB" w:rsidP="00F553BB">
      <w:pPr>
        <w:pStyle w:val="Apara"/>
      </w:pPr>
      <w:r>
        <w:tab/>
        <w:t>(k)</w:t>
      </w:r>
      <w:r>
        <w:tab/>
        <w:t>any time limits that apply to the taking of any action mentioned in paragraph (j); and</w:t>
      </w:r>
    </w:p>
    <w:p w14:paraId="25ECC0A2" w14:textId="77777777" w:rsidR="00F553BB" w:rsidRDefault="00F553BB" w:rsidP="00F553BB">
      <w:pPr>
        <w:pStyle w:val="Apara"/>
      </w:pPr>
      <w:r>
        <w:tab/>
        <w:t>(l)</w:t>
      </w:r>
      <w:r>
        <w:tab/>
        <w:t>that ACT law applies to legal costs in relation to the matter; and</w:t>
      </w:r>
    </w:p>
    <w:p w14:paraId="06A6CE69" w14:textId="77777777" w:rsidR="00F553BB" w:rsidRDefault="00F553BB" w:rsidP="00F553BB">
      <w:pPr>
        <w:pStyle w:val="Apara"/>
        <w:keepNext/>
        <w:ind w:left="1599" w:hanging="1599"/>
      </w:pPr>
      <w:r>
        <w:tab/>
        <w:t>(m)</w:t>
      </w:r>
      <w:r>
        <w:tab/>
        <w:t>information about the client’s right—</w:t>
      </w:r>
    </w:p>
    <w:p w14:paraId="48495787" w14:textId="77777777" w:rsidR="00F553BB" w:rsidRDefault="00F553BB" w:rsidP="00F553BB">
      <w:pPr>
        <w:pStyle w:val="Asubpara"/>
      </w:pPr>
      <w:r>
        <w:tab/>
        <w:t>(i)</w:t>
      </w:r>
      <w:r>
        <w:tab/>
        <w:t>to accept under a corresponding law a written offer to enter into an agreement with the law practice that the corresponding provisions of the corresponding law apply to the matter; or</w:t>
      </w:r>
    </w:p>
    <w:p w14:paraId="40AFB786" w14:textId="77777777" w:rsidR="00F553BB" w:rsidRDefault="00F553BB" w:rsidP="00F553BB">
      <w:pPr>
        <w:pStyle w:val="Asubpara"/>
        <w:keepNext/>
      </w:pPr>
      <w:r>
        <w:tab/>
        <w:t>(ii)</w:t>
      </w:r>
      <w:r>
        <w:tab/>
        <w:t>to notify under a corresponding law (and within the time allowed by the corresponding law) the law practice in writing that the client requires the corresponding provisions of the corresponding law to apply to the matter.</w:t>
      </w:r>
    </w:p>
    <w:p w14:paraId="30207595" w14:textId="77777777" w:rsidR="00F553BB" w:rsidRDefault="00F553BB" w:rsidP="00F553BB">
      <w:pPr>
        <w:pStyle w:val="aNote"/>
        <w:rPr>
          <w:sz w:val="23"/>
        </w:rPr>
      </w:pPr>
      <w:r>
        <w:rPr>
          <w:rStyle w:val="charItals"/>
        </w:rPr>
        <w:t>Note</w:t>
      </w:r>
      <w:r>
        <w:rPr>
          <w:rStyle w:val="charItals"/>
        </w:rPr>
        <w:tab/>
      </w:r>
      <w:r>
        <w:t>The client’s right to enter into an agreement or give a notification as mentioned in par (m) will be under provisions of the law of the other jurisdiction that correspond to s 264 (Pt 3.2 also applies by agreement or at client’s election).</w:t>
      </w:r>
    </w:p>
    <w:p w14:paraId="684BB02A" w14:textId="77777777" w:rsidR="00F553BB" w:rsidRDefault="00F553BB" w:rsidP="00F553BB">
      <w:pPr>
        <w:pStyle w:val="Amain"/>
      </w:pPr>
      <w:r>
        <w:tab/>
        <w:t>(2)</w:t>
      </w:r>
      <w:r>
        <w:tab/>
        <w:t xml:space="preserve">For subsection (1) (f), a </w:t>
      </w:r>
      <w:r>
        <w:rPr>
          <w:rStyle w:val="charBoldItals"/>
        </w:rPr>
        <w:t>benchmark rate of interest</w:t>
      </w:r>
      <w:r>
        <w:t xml:space="preserve"> is a rate of interest for the time being equal to or worked out by reference to a rate of interest that is specified or determined by an ADI or another entity and that is publicly available.</w:t>
      </w:r>
    </w:p>
    <w:p w14:paraId="3AB22FB2" w14:textId="77777777" w:rsidR="00F553BB" w:rsidRDefault="00F553BB" w:rsidP="001A7340">
      <w:pPr>
        <w:pStyle w:val="Amain"/>
        <w:keepNext/>
      </w:pPr>
      <w:r>
        <w:lastRenderedPageBreak/>
        <w:tab/>
        <w:t>(3)</w:t>
      </w:r>
      <w:r>
        <w:tab/>
        <w:t>A regulation may make provision in relation to the use of benchmark rates of interest, and in particular in relation to permitting, regulating or preventing the use of particular benchmark rates.</w:t>
      </w:r>
    </w:p>
    <w:p w14:paraId="60DCA3D7" w14:textId="77777777" w:rsidR="00F553BB" w:rsidRDefault="00F553BB" w:rsidP="001A7340">
      <w:pPr>
        <w:pStyle w:val="Amain"/>
        <w:keepNext/>
      </w:pPr>
      <w:r>
        <w:tab/>
        <w:t>(4)</w:t>
      </w:r>
      <w:r>
        <w:tab/>
        <w:t>For subsection (1) (g), the disclosure must include—</w:t>
      </w:r>
    </w:p>
    <w:p w14:paraId="0B8669B1" w14:textId="77777777" w:rsidR="00F553BB" w:rsidRDefault="00F553BB" w:rsidP="00F553BB">
      <w:pPr>
        <w:pStyle w:val="Apara"/>
      </w:pPr>
      <w:r>
        <w:tab/>
        <w:t>(a)</w:t>
      </w:r>
      <w:r>
        <w:tab/>
        <w:t>a statement that an order by a court for the payment of costs in favour of the client will not necessarily cover all of the client’s legal costs; and</w:t>
      </w:r>
    </w:p>
    <w:p w14:paraId="3E916512" w14:textId="77777777" w:rsidR="00F553BB" w:rsidRDefault="00F553BB" w:rsidP="00F553BB">
      <w:pPr>
        <w:pStyle w:val="Apara"/>
      </w:pPr>
      <w:r>
        <w:tab/>
        <w:t>(b)</w:t>
      </w:r>
      <w:r>
        <w:tab/>
        <w:t>if applicable, a statement that disbursements may be payable by the client even if the client enters a conditional costs agreement.</w:t>
      </w:r>
    </w:p>
    <w:p w14:paraId="6ADF3F19" w14:textId="77777777" w:rsidR="00F553BB" w:rsidRDefault="00F553BB" w:rsidP="00F553BB">
      <w:pPr>
        <w:pStyle w:val="Amain"/>
      </w:pPr>
      <w:r>
        <w:tab/>
        <w:t>(5)</w:t>
      </w:r>
      <w:r>
        <w:tab/>
        <w:t>A law practice may disclose any or all of the details mentioned in subsection (1) (b) (i) to (iii), (h), (j), (k) and (m) in a form approved by the</w:t>
      </w:r>
      <w:r w:rsidRPr="00B73333">
        <w:t xml:space="preserve"> law society council</w:t>
      </w:r>
      <w:r>
        <w:t xml:space="preserve"> under section 587 and if it does so at the time the other details are disclosed as required by this section the practice is taken to have complied with this section in relation to the details disclosed.</w:t>
      </w:r>
    </w:p>
    <w:p w14:paraId="1184A0F0" w14:textId="77777777" w:rsidR="00F553BB" w:rsidRDefault="00F553BB" w:rsidP="00F553BB">
      <w:pPr>
        <w:pStyle w:val="Amain"/>
      </w:pPr>
      <w:r>
        <w:tab/>
        <w:t>(6)</w:t>
      </w:r>
      <w:r>
        <w:tab/>
        <w:t>In this section:</w:t>
      </w:r>
    </w:p>
    <w:p w14:paraId="281EDE99" w14:textId="77777777" w:rsidR="00F553BB" w:rsidRDefault="00F553BB" w:rsidP="00F553BB">
      <w:pPr>
        <w:pStyle w:val="aDef"/>
      </w:pPr>
      <w:r>
        <w:rPr>
          <w:rStyle w:val="charBoldItals"/>
        </w:rPr>
        <w:t>threshold amount</w:t>
      </w:r>
      <w:r>
        <w:t>—see section 292 (10).</w:t>
      </w:r>
    </w:p>
    <w:p w14:paraId="434E4B07" w14:textId="77777777" w:rsidR="00F553BB" w:rsidRDefault="00F553BB" w:rsidP="00F553BB">
      <w:pPr>
        <w:pStyle w:val="AH5Sec"/>
      </w:pPr>
      <w:bookmarkStart w:id="338" w:name="_Toc213680604"/>
      <w:r w:rsidRPr="00381DEF">
        <w:rPr>
          <w:rStyle w:val="CharSectNo"/>
        </w:rPr>
        <w:t>270</w:t>
      </w:r>
      <w:r>
        <w:tab/>
        <w:t>Disclosure if another law practice is to be retained</w:t>
      </w:r>
      <w:bookmarkEnd w:id="338"/>
      <w:r>
        <w:t xml:space="preserve"> </w:t>
      </w:r>
    </w:p>
    <w:p w14:paraId="2DA13545" w14:textId="77777777" w:rsidR="00F553BB" w:rsidRDefault="00F553BB" w:rsidP="00F553BB">
      <w:pPr>
        <w:pStyle w:val="Amain"/>
      </w:pPr>
      <w:r>
        <w:tab/>
        <w:t>(1)</w:t>
      </w:r>
      <w:r>
        <w:tab/>
        <w:t>If a law practice intends to retain another law practice on behalf of a client, the first law practice must disclose to the client the details mentioned in section 269 (1) (a), (d), and (e) (Disclosure of costs to clients) in relation to the other law practice, in addition to any information required to be disclosed to the client under section 269.</w:t>
      </w:r>
    </w:p>
    <w:p w14:paraId="1C8556DC" w14:textId="77777777" w:rsidR="00F553BB" w:rsidRDefault="00F553BB" w:rsidP="00F553BB">
      <w:pPr>
        <w:pStyle w:val="Amain"/>
        <w:keepNext/>
        <w:keepLines/>
      </w:pPr>
      <w:r>
        <w:lastRenderedPageBreak/>
        <w:tab/>
        <w:t>(2)</w:t>
      </w:r>
      <w:r>
        <w:tab/>
        <w:t>A law practice retained or to be retained on behalf of a client by another law practice is not required to make disclosure to the client under section 269, but must disclose to the other law practice the information necessary for the other law practice to comply with subsection (1).</w:t>
      </w:r>
    </w:p>
    <w:p w14:paraId="4261F1A4" w14:textId="77777777" w:rsidR="00F553BB" w:rsidRDefault="00F553BB" w:rsidP="00F553BB">
      <w:pPr>
        <w:pStyle w:val="aExamHdgss"/>
      </w:pPr>
      <w:r>
        <w:t>Example</w:t>
      </w:r>
    </w:p>
    <w:p w14:paraId="427FF180" w14:textId="77777777" w:rsidR="00F553BB" w:rsidRDefault="00F553BB" w:rsidP="001A7340">
      <w:pPr>
        <w:pStyle w:val="aExamss"/>
        <w:keepNext/>
        <w:keepLines/>
      </w:pPr>
      <w:r>
        <w:t>A barrister is retained by a law firm on behalf of a client of the firm. The barrister must disclose to the firm details of the barrister’s legal costs and billing arrangements and the firm must disclose the details to the client.  However, the barrister is not required to make a disclosure directly to the client.</w:t>
      </w:r>
    </w:p>
    <w:p w14:paraId="324AF0E6" w14:textId="77777777" w:rsidR="00F553BB" w:rsidRDefault="00F553BB" w:rsidP="00F553BB">
      <w:pPr>
        <w:pStyle w:val="Amain"/>
      </w:pPr>
      <w:r>
        <w:tab/>
        <w:t>(3)</w:t>
      </w:r>
      <w:r>
        <w:tab/>
        <w:t>This section does not apply if the first law practice ceases to act for the client in the matter when the other law practice is retained.</w:t>
      </w:r>
    </w:p>
    <w:p w14:paraId="00086F91" w14:textId="77777777" w:rsidR="00F553BB" w:rsidRDefault="00F553BB" w:rsidP="00F553BB">
      <w:pPr>
        <w:pStyle w:val="AH5Sec"/>
      </w:pPr>
      <w:bookmarkStart w:id="339" w:name="_Toc213680605"/>
      <w:r w:rsidRPr="00381DEF">
        <w:rPr>
          <w:rStyle w:val="CharSectNo"/>
        </w:rPr>
        <w:t>271</w:t>
      </w:r>
      <w:r>
        <w:tab/>
        <w:t>How and when must disclosure be made to a client?</w:t>
      </w:r>
      <w:bookmarkEnd w:id="339"/>
    </w:p>
    <w:p w14:paraId="5EACB024" w14:textId="77777777" w:rsidR="00F553BB" w:rsidRDefault="00F553BB" w:rsidP="00F553BB">
      <w:pPr>
        <w:pStyle w:val="Amain"/>
      </w:pPr>
      <w:r>
        <w:tab/>
        <w:t>(1)</w:t>
      </w:r>
      <w:r>
        <w:tab/>
        <w:t>Disclosure under section 269 (Disclosure of costs to clients) must be made in writing before, or as soon as practicable after, the law practice is retained in the matter.</w:t>
      </w:r>
    </w:p>
    <w:p w14:paraId="21EE4433" w14:textId="77777777" w:rsidR="00F553BB" w:rsidRDefault="00F553BB" w:rsidP="00F553BB">
      <w:pPr>
        <w:pStyle w:val="Amain"/>
      </w:pPr>
      <w:r>
        <w:tab/>
        <w:t>(2)</w:t>
      </w:r>
      <w:r>
        <w:tab/>
        <w:t>Disclosure under section 270 (1) (Disclosure if another law practice is to be retained) must be made in writing before, or as soon as practicable after, the other law practice is retained.</w:t>
      </w:r>
    </w:p>
    <w:p w14:paraId="4CBB27F3" w14:textId="77777777" w:rsidR="00F553BB" w:rsidRDefault="00F553BB" w:rsidP="00F553BB">
      <w:pPr>
        <w:pStyle w:val="Amain"/>
      </w:pPr>
      <w:r>
        <w:tab/>
        <w:t>(3)</w:t>
      </w:r>
      <w:r>
        <w:tab/>
        <w:t>Disclosure made to a person before the law practice is retained in a matter is taken to be disclosure to the person as a client for section 269 and section 270.</w:t>
      </w:r>
    </w:p>
    <w:p w14:paraId="42F883CC" w14:textId="77777777" w:rsidR="00F553BB" w:rsidRDefault="00F553BB" w:rsidP="00F553BB">
      <w:pPr>
        <w:pStyle w:val="AH5Sec"/>
      </w:pPr>
      <w:bookmarkStart w:id="340" w:name="_Toc213680606"/>
      <w:r w:rsidRPr="00381DEF">
        <w:rPr>
          <w:rStyle w:val="CharSectNo"/>
        </w:rPr>
        <w:t>272</w:t>
      </w:r>
      <w:r>
        <w:tab/>
        <w:t>Exceptions to requirement for disclosure</w:t>
      </w:r>
      <w:bookmarkEnd w:id="340"/>
      <w:r>
        <w:t xml:space="preserve"> </w:t>
      </w:r>
    </w:p>
    <w:p w14:paraId="52E4FFE0" w14:textId="77777777" w:rsidR="00F553BB" w:rsidRDefault="00F553BB" w:rsidP="00F553BB">
      <w:pPr>
        <w:pStyle w:val="Amain"/>
        <w:keepNext/>
      </w:pPr>
      <w:r>
        <w:tab/>
        <w:t>(1)</w:t>
      </w:r>
      <w:r>
        <w:tab/>
        <w:t>Disclosure under section 269 (Disclosure of costs to clients) or section 270 (1) (Disclosure if another law practice is to be retained) is not required to be made in any of the following circumstances:</w:t>
      </w:r>
    </w:p>
    <w:p w14:paraId="36391B41" w14:textId="77777777" w:rsidR="00F553BB" w:rsidRDefault="00F553BB" w:rsidP="00F553BB">
      <w:pPr>
        <w:pStyle w:val="Apara"/>
      </w:pPr>
      <w:r>
        <w:tab/>
        <w:t>(a)</w:t>
      </w:r>
      <w:r>
        <w:tab/>
        <w:t>if the total legal costs in the matter, excluding disbursements, are not likely to exceed $1 500 (exclusive of GST) or, if a higher amount is prescribed by regulation, the higher amount;</w:t>
      </w:r>
    </w:p>
    <w:p w14:paraId="47D74F26" w14:textId="77777777" w:rsidR="00F553BB" w:rsidRDefault="00F553BB" w:rsidP="003659E3">
      <w:pPr>
        <w:pStyle w:val="Apara"/>
        <w:keepNext/>
      </w:pPr>
      <w:r>
        <w:lastRenderedPageBreak/>
        <w:tab/>
        <w:t>(b)</w:t>
      </w:r>
      <w:r>
        <w:tab/>
        <w:t>if—</w:t>
      </w:r>
    </w:p>
    <w:p w14:paraId="2A044A09" w14:textId="77777777" w:rsidR="00F553BB" w:rsidRDefault="00F553BB" w:rsidP="00F553BB">
      <w:pPr>
        <w:pStyle w:val="Asubpara"/>
      </w:pPr>
      <w:r>
        <w:tab/>
        <w:t>(i)</w:t>
      </w:r>
      <w:r>
        <w:tab/>
        <w:t>the client has received 1 or more disclosures under section 269 or section 270 (1) from the law practice in the previous 12 months; and</w:t>
      </w:r>
    </w:p>
    <w:p w14:paraId="0198FDF6" w14:textId="77777777" w:rsidR="00F553BB" w:rsidRDefault="00F553BB" w:rsidP="00F553BB">
      <w:pPr>
        <w:pStyle w:val="Asubpara"/>
      </w:pPr>
      <w:r>
        <w:tab/>
        <w:t>(ii)</w:t>
      </w:r>
      <w:r>
        <w:tab/>
        <w:t>the client has agreed in writing to waive the right to disclosure; and</w:t>
      </w:r>
    </w:p>
    <w:p w14:paraId="65536CCE" w14:textId="77777777" w:rsidR="00F553BB" w:rsidRDefault="00F553BB" w:rsidP="00F553BB">
      <w:pPr>
        <w:pStyle w:val="Asubpara"/>
      </w:pPr>
      <w:r>
        <w:tab/>
        <w:t>(iii)</w:t>
      </w:r>
      <w:r>
        <w:tab/>
        <w:t>a principal of the law practice decides on reasonable grounds that, having regard to the nature of the previous disclosures and the relevant circumstances, the further disclosure is not justified;</w:t>
      </w:r>
    </w:p>
    <w:p w14:paraId="4C81FBA5" w14:textId="77777777" w:rsidR="00F553BB" w:rsidRDefault="00F553BB" w:rsidP="00F553BB">
      <w:pPr>
        <w:pStyle w:val="Apara"/>
      </w:pPr>
      <w:r>
        <w:tab/>
        <w:t>(c)</w:t>
      </w:r>
      <w:r>
        <w:tab/>
        <w:t>if the client is—</w:t>
      </w:r>
    </w:p>
    <w:p w14:paraId="319FC1F5" w14:textId="77777777" w:rsidR="00F553BB" w:rsidRDefault="00F553BB" w:rsidP="00F553BB">
      <w:pPr>
        <w:pStyle w:val="Asubpara"/>
      </w:pPr>
      <w:r>
        <w:tab/>
        <w:t>(i)</w:t>
      </w:r>
      <w:r>
        <w:tab/>
        <w:t>a law practice or an Australian legal practitioner; or</w:t>
      </w:r>
    </w:p>
    <w:p w14:paraId="58E0A5C0" w14:textId="2E9AC3E0" w:rsidR="00F553BB" w:rsidRDefault="00F553BB" w:rsidP="00F553BB">
      <w:pPr>
        <w:pStyle w:val="Asubpara"/>
      </w:pPr>
      <w:r>
        <w:tab/>
        <w:t>(ii)</w:t>
      </w:r>
      <w:r>
        <w:tab/>
        <w:t xml:space="preserve">a public company, a subsidiary of a public company, a large proprietary company, a foreign company, a subsidiary of a foreign company or a registered Australian body (each within the meaning of the </w:t>
      </w:r>
      <w:hyperlink r:id="rId102" w:tooltip="Act 2001 No 50 (Cwlth)" w:history="1">
        <w:r w:rsidRPr="00F61097">
          <w:rPr>
            <w:rStyle w:val="charCitHyperlinkAbbrev"/>
          </w:rPr>
          <w:t>Corporations Act</w:t>
        </w:r>
      </w:hyperlink>
      <w:r>
        <w:t>); or</w:t>
      </w:r>
    </w:p>
    <w:p w14:paraId="3D43971C" w14:textId="31F29052" w:rsidR="00F553BB" w:rsidRDefault="00F553BB" w:rsidP="00F553BB">
      <w:pPr>
        <w:pStyle w:val="Asubpara"/>
      </w:pPr>
      <w:r>
        <w:tab/>
        <w:t>(iii)</w:t>
      </w:r>
      <w:r>
        <w:tab/>
        <w:t xml:space="preserve">a financial services licensee (within the meaning of the </w:t>
      </w:r>
      <w:hyperlink r:id="rId103" w:tooltip="Act 2001 No 50 (Cwlth)" w:history="1">
        <w:r w:rsidRPr="00F61097">
          <w:rPr>
            <w:rStyle w:val="charCitHyperlinkAbbrev"/>
          </w:rPr>
          <w:t>Corporations Act</w:t>
        </w:r>
      </w:hyperlink>
      <w:r>
        <w:t>); or</w:t>
      </w:r>
    </w:p>
    <w:p w14:paraId="6508D746" w14:textId="6AD9E90C" w:rsidR="00F553BB" w:rsidRDefault="00F553BB" w:rsidP="00F553BB">
      <w:pPr>
        <w:pStyle w:val="Asubpara"/>
      </w:pPr>
      <w:r>
        <w:tab/>
        <w:t>(iv)</w:t>
      </w:r>
      <w:r>
        <w:tab/>
        <w:t xml:space="preserve">a liquidator, administrator or receiver (as respectively mentioned in the </w:t>
      </w:r>
      <w:hyperlink r:id="rId104" w:tooltip="Act 2001 No 50 (Cwlth)" w:history="1">
        <w:r w:rsidRPr="00F61097">
          <w:rPr>
            <w:rStyle w:val="charCitHyperlinkAbbrev"/>
          </w:rPr>
          <w:t>Corporations Act</w:t>
        </w:r>
      </w:hyperlink>
      <w:r>
        <w:t>); or</w:t>
      </w:r>
    </w:p>
    <w:p w14:paraId="1F378AEC" w14:textId="3E017D68" w:rsidR="00F553BB" w:rsidRDefault="00F553BB" w:rsidP="00F553BB">
      <w:pPr>
        <w:pStyle w:val="Asubpara"/>
      </w:pPr>
      <w:r>
        <w:tab/>
        <w:t>(v)</w:t>
      </w:r>
      <w:r>
        <w:tab/>
        <w:t xml:space="preserve">a partnership that carries on the business of providing professional services if the partnership consists of more than 20 members or if the partnership would be a large proprietary company (within the meaning of the </w:t>
      </w:r>
      <w:hyperlink r:id="rId105" w:tooltip="Act 2001 No 50 (Cwlth)" w:history="1">
        <w:r w:rsidRPr="00F61097">
          <w:rPr>
            <w:rStyle w:val="charCitHyperlinkAbbrev"/>
          </w:rPr>
          <w:t>Corporations Act</w:t>
        </w:r>
      </w:hyperlink>
      <w:r>
        <w:t>) if it were a company; or</w:t>
      </w:r>
    </w:p>
    <w:p w14:paraId="30D94831" w14:textId="370B4D15" w:rsidR="00F553BB" w:rsidRDefault="00F553BB" w:rsidP="00F553BB">
      <w:pPr>
        <w:pStyle w:val="Asubpara"/>
      </w:pPr>
      <w:r>
        <w:tab/>
        <w:t>(vi)</w:t>
      </w:r>
      <w:r>
        <w:tab/>
        <w:t xml:space="preserve">a proprietary company (within the meaning of the </w:t>
      </w:r>
      <w:hyperlink r:id="rId106" w:tooltip="Act 2001 No 50 (Cwlth)" w:history="1">
        <w:r w:rsidRPr="00F61097">
          <w:rPr>
            <w:rStyle w:val="charCitHyperlinkAbbrev"/>
          </w:rPr>
          <w:t>Corporations Act</w:t>
        </w:r>
      </w:hyperlink>
      <w:r>
        <w:t>) formed for the purpose of carrying out a joint venture, if any shareholder of the company is a person to whom disclosure of costs is not required; or</w:t>
      </w:r>
    </w:p>
    <w:p w14:paraId="1AB34C15" w14:textId="450AA42A" w:rsidR="00F553BB" w:rsidRDefault="00F553BB" w:rsidP="00F553BB">
      <w:pPr>
        <w:pStyle w:val="Asubpara"/>
      </w:pPr>
      <w:r>
        <w:lastRenderedPageBreak/>
        <w:tab/>
        <w:t>(vii)</w:t>
      </w:r>
      <w:r>
        <w:tab/>
        <w:t xml:space="preserve">an unincorporated group of participants in a joint venture, if any member of the group is a person to whom disclosure of costs is not required and if any other member of the group who is not someone to whom disclosure of costs is not required has indicated that </w:t>
      </w:r>
      <w:r w:rsidR="00713C53" w:rsidRPr="004F7C1A">
        <w:rPr>
          <w:color w:val="000000"/>
        </w:rPr>
        <w:t>the member</w:t>
      </w:r>
      <w:r>
        <w:t xml:space="preserve"> waives the right to disclosure; or</w:t>
      </w:r>
    </w:p>
    <w:p w14:paraId="6B7A71A8" w14:textId="77777777" w:rsidR="00F553BB" w:rsidRDefault="00F553BB" w:rsidP="00F553BB">
      <w:pPr>
        <w:pStyle w:val="Asubpara"/>
      </w:pPr>
      <w:r>
        <w:tab/>
        <w:t>(viii)</w:t>
      </w:r>
      <w:r>
        <w:tab/>
        <w:t xml:space="preserve">a Minister of a jurisdiction or the Commonwealth acting in the Minister’s official capacity, or a government department or public authority of a jurisdiction or the Commonwealth; </w:t>
      </w:r>
    </w:p>
    <w:p w14:paraId="5367246E" w14:textId="77777777" w:rsidR="00F553BB" w:rsidRDefault="00F553BB" w:rsidP="00F553BB">
      <w:pPr>
        <w:pStyle w:val="Apara"/>
      </w:pPr>
      <w:r>
        <w:tab/>
        <w:t>(d)</w:t>
      </w:r>
      <w:r>
        <w:tab/>
        <w:t>if the legal costs or the basis on which they will be worked out has been agreed following a tender process;</w:t>
      </w:r>
    </w:p>
    <w:p w14:paraId="36ED671A" w14:textId="77777777" w:rsidR="00F553BB" w:rsidRDefault="00F553BB" w:rsidP="00F553BB">
      <w:pPr>
        <w:pStyle w:val="Apara"/>
        <w:rPr>
          <w:sz w:val="23"/>
        </w:rPr>
      </w:pPr>
      <w:r>
        <w:rPr>
          <w:sz w:val="23"/>
        </w:rPr>
        <w:tab/>
        <w:t>(e)</w:t>
      </w:r>
      <w:r>
        <w:rPr>
          <w:sz w:val="23"/>
        </w:rPr>
        <w:tab/>
      </w:r>
      <w:r>
        <w:t>if the client will not be required to pay the legal costs or they will not otherwise be recovered by the law practice;</w:t>
      </w:r>
    </w:p>
    <w:p w14:paraId="4C9933CD" w14:textId="77777777" w:rsidR="00F553BB" w:rsidRDefault="00F553BB" w:rsidP="00F553BB">
      <w:pPr>
        <w:pStyle w:val="Apara"/>
        <w:keepNext/>
      </w:pPr>
      <w:r>
        <w:tab/>
        <w:t>(f)</w:t>
      </w:r>
      <w:r>
        <w:tab/>
        <w:t>in any circumstances prescribed by regulation.</w:t>
      </w:r>
    </w:p>
    <w:p w14:paraId="2C6513C5" w14:textId="77777777" w:rsidR="00F553BB" w:rsidRDefault="00F553BB" w:rsidP="00F553BB">
      <w:pPr>
        <w:pStyle w:val="aExamHdgss"/>
      </w:pPr>
      <w:r>
        <w:t>Example for par (e)</w:t>
      </w:r>
    </w:p>
    <w:p w14:paraId="3CB42D4E" w14:textId="77777777" w:rsidR="00F553BB" w:rsidRDefault="00F553BB" w:rsidP="00023324">
      <w:pPr>
        <w:pStyle w:val="aExamss"/>
      </w:pPr>
      <w:r>
        <w:t>a law practice acting in a matter on a pro bono basis</w:t>
      </w:r>
    </w:p>
    <w:p w14:paraId="58CE0B28" w14:textId="77777777" w:rsidR="00F553BB" w:rsidRDefault="00F553BB" w:rsidP="001909C8">
      <w:pPr>
        <w:pStyle w:val="Amain"/>
        <w:keepLines/>
      </w:pPr>
      <w:r>
        <w:tab/>
        <w:t>(2)</w:t>
      </w:r>
      <w:r>
        <w:tab/>
        <w:t>Despite subsection (1) (a), if a law practice becomes aware that the total legal costs are likely to exceed $1 500 (exclusive of GST) or, if a higher amount is prescribed by regulation, the higher amount, the law practice must disclose the matters in section 269 or section 270 (1) to the client as soon as practicable.</w:t>
      </w:r>
    </w:p>
    <w:p w14:paraId="738EE7B4" w14:textId="77777777" w:rsidR="00F553BB" w:rsidRDefault="00F553BB" w:rsidP="00F553BB">
      <w:pPr>
        <w:pStyle w:val="Amain"/>
      </w:pPr>
      <w:r>
        <w:tab/>
        <w:t>(3)</w:t>
      </w:r>
      <w:r>
        <w:tab/>
        <w:t>A law practice must ensure that a written record of a principal’s decision that further disclosure in a matter is not justified as mentioned in subsection (1) (b) is made and kept with the files relating to the matter.</w:t>
      </w:r>
    </w:p>
    <w:p w14:paraId="4C5BCCFD" w14:textId="77777777" w:rsidR="00F553BB" w:rsidRDefault="00F553BB" w:rsidP="00F553BB">
      <w:pPr>
        <w:pStyle w:val="Amain"/>
      </w:pPr>
      <w:r>
        <w:tab/>
        <w:t>(4)</w:t>
      </w:r>
      <w:r>
        <w:tab/>
        <w:t>The reaching of a decision mentioned in subsection (3) otherwise than on reasonable grounds can be unsatisfactory professional conduct or professional misconduct on the part of the principal.</w:t>
      </w:r>
    </w:p>
    <w:p w14:paraId="78D3F5A0" w14:textId="77777777" w:rsidR="00F553BB" w:rsidRDefault="00F553BB" w:rsidP="003659E3">
      <w:pPr>
        <w:pStyle w:val="Amain"/>
        <w:keepNext/>
      </w:pPr>
      <w:r>
        <w:lastRenderedPageBreak/>
        <w:tab/>
        <w:t>(5)</w:t>
      </w:r>
      <w:r>
        <w:tab/>
        <w:t>This section does not affect or take away from a client’s right—</w:t>
      </w:r>
    </w:p>
    <w:p w14:paraId="7682F4A8" w14:textId="4C474274" w:rsidR="00F553BB" w:rsidRDefault="00F553BB" w:rsidP="00F553BB">
      <w:pPr>
        <w:pStyle w:val="Apara"/>
      </w:pPr>
      <w:r>
        <w:tab/>
        <w:t>(a)</w:t>
      </w:r>
      <w:r>
        <w:tab/>
        <w:t>to progress reports in accordance with section 278 or section 270</w:t>
      </w:r>
      <w:r w:rsidR="003659E3">
        <w:t> </w:t>
      </w:r>
      <w:r>
        <w:t>(1); or</w:t>
      </w:r>
    </w:p>
    <w:p w14:paraId="18F0C2DA" w14:textId="11A31652" w:rsidR="00F553BB" w:rsidRDefault="00F553BB" w:rsidP="00F553BB">
      <w:pPr>
        <w:pStyle w:val="Apara"/>
      </w:pPr>
      <w:r>
        <w:tab/>
        <w:t>(b)</w:t>
      </w:r>
      <w:r>
        <w:tab/>
        <w:t>to obtain reasonable information from the law practice in relation to any of the matters mentioned in section 269 or section</w:t>
      </w:r>
      <w:r w:rsidR="00432350">
        <w:t> </w:t>
      </w:r>
      <w:r>
        <w:t>270 (1); or</w:t>
      </w:r>
    </w:p>
    <w:p w14:paraId="676FD55F" w14:textId="77777777" w:rsidR="00F553BB" w:rsidRDefault="00F553BB" w:rsidP="00F553BB">
      <w:pPr>
        <w:pStyle w:val="Apara"/>
      </w:pPr>
      <w:r>
        <w:tab/>
        <w:t>(c)</w:t>
      </w:r>
      <w:r>
        <w:tab/>
        <w:t>to negotiate a costs agreement with a law practice and to obtain a bill from the law practice.</w:t>
      </w:r>
    </w:p>
    <w:p w14:paraId="485995D9" w14:textId="77777777" w:rsidR="00F553BB" w:rsidRDefault="00F553BB" w:rsidP="00F553BB">
      <w:pPr>
        <w:pStyle w:val="AH5Sec"/>
      </w:pPr>
      <w:bookmarkStart w:id="341" w:name="_Toc213680607"/>
      <w:r w:rsidRPr="00381DEF">
        <w:rPr>
          <w:rStyle w:val="CharSectNo"/>
        </w:rPr>
        <w:t>273</w:t>
      </w:r>
      <w:r>
        <w:tab/>
        <w:t>Additional disclosure—settlement of litigious matters</w:t>
      </w:r>
      <w:bookmarkEnd w:id="341"/>
      <w:r>
        <w:t xml:space="preserve"> </w:t>
      </w:r>
    </w:p>
    <w:p w14:paraId="2FD674BC" w14:textId="77777777" w:rsidR="00F553BB" w:rsidRDefault="00F553BB" w:rsidP="00F553BB">
      <w:pPr>
        <w:pStyle w:val="Amain"/>
      </w:pPr>
      <w:r>
        <w:tab/>
        <w:t>(1)</w:t>
      </w:r>
      <w:r>
        <w:tab/>
        <w:t>If a law practice negotiates the settlement of a litigious matter on behalf of a client, the practice must disclose to the client, before the settlement is executed—</w:t>
      </w:r>
    </w:p>
    <w:p w14:paraId="51490E09" w14:textId="77777777" w:rsidR="00F553BB" w:rsidRDefault="00F553BB" w:rsidP="00F553BB">
      <w:pPr>
        <w:pStyle w:val="Apara"/>
      </w:pPr>
      <w:r>
        <w:tab/>
        <w:t>(a)</w:t>
      </w:r>
      <w:r>
        <w:tab/>
        <w:t>a reasonable estimate of the amount of legal costs payable by the client if the matter is settled (including any legal costs of another party that the client is to pay); and</w:t>
      </w:r>
    </w:p>
    <w:p w14:paraId="7AAC62E1" w14:textId="77777777" w:rsidR="00F553BB" w:rsidRDefault="00F553BB" w:rsidP="00F553BB">
      <w:pPr>
        <w:pStyle w:val="Apara"/>
      </w:pPr>
      <w:r>
        <w:tab/>
        <w:t>(b)</w:t>
      </w:r>
      <w:r>
        <w:tab/>
        <w:t>a reasonable estimate of any contributions towards the costs likely to be received from another party.</w:t>
      </w:r>
    </w:p>
    <w:p w14:paraId="425A5C5B" w14:textId="77777777" w:rsidR="00F553BB" w:rsidRDefault="00F553BB" w:rsidP="00F553BB">
      <w:pPr>
        <w:pStyle w:val="Amain"/>
      </w:pPr>
      <w:r>
        <w:tab/>
        <w:t>(2)</w:t>
      </w:r>
      <w:r>
        <w:tab/>
        <w:t>A law practice retained on behalf of a client by another law practice is not required to make a disclosure to the client under subsection (1), if the other law practice makes the disclosure to the client before the settlement is executed.</w:t>
      </w:r>
    </w:p>
    <w:p w14:paraId="1F95EA66" w14:textId="77777777" w:rsidR="00F553BB" w:rsidRDefault="00F553BB" w:rsidP="00F553BB">
      <w:pPr>
        <w:pStyle w:val="AH5Sec"/>
      </w:pPr>
      <w:bookmarkStart w:id="342" w:name="_Toc213680608"/>
      <w:r w:rsidRPr="00381DEF">
        <w:rPr>
          <w:rStyle w:val="CharSectNo"/>
        </w:rPr>
        <w:t>274</w:t>
      </w:r>
      <w:r>
        <w:tab/>
        <w:t>Additional disclosure—uplift fees</w:t>
      </w:r>
      <w:bookmarkEnd w:id="342"/>
    </w:p>
    <w:p w14:paraId="554E0EA4" w14:textId="77777777" w:rsidR="00F553BB" w:rsidRDefault="00F553BB" w:rsidP="00F553BB">
      <w:pPr>
        <w:pStyle w:val="Amain"/>
      </w:pPr>
      <w:r>
        <w:tab/>
        <w:t>(1)</w:t>
      </w:r>
      <w:r>
        <w:tab/>
        <w:t>If a costs agreement involves an uplift fee, the law practice must disclose to the client in writing, before entering the agreement—</w:t>
      </w:r>
    </w:p>
    <w:p w14:paraId="2E947D46" w14:textId="77777777" w:rsidR="00F553BB" w:rsidRDefault="00F553BB" w:rsidP="00F553BB">
      <w:pPr>
        <w:pStyle w:val="Apara"/>
      </w:pPr>
      <w:r>
        <w:tab/>
        <w:t>(a)</w:t>
      </w:r>
      <w:r>
        <w:tab/>
        <w:t>the uplift fee (or the basis for working out the uplift fee); and</w:t>
      </w:r>
    </w:p>
    <w:p w14:paraId="1196BC27" w14:textId="77777777" w:rsidR="00F553BB" w:rsidRDefault="00F553BB" w:rsidP="00F553BB">
      <w:pPr>
        <w:pStyle w:val="Apara"/>
      </w:pPr>
      <w:r>
        <w:tab/>
        <w:t>(b)</w:t>
      </w:r>
      <w:r>
        <w:tab/>
        <w:t>the reasons why the uplift fee is justified.</w:t>
      </w:r>
    </w:p>
    <w:p w14:paraId="5EBCCFDA" w14:textId="77777777" w:rsidR="00F553BB" w:rsidRDefault="00F553BB" w:rsidP="00F553BB">
      <w:pPr>
        <w:pStyle w:val="Amain"/>
      </w:pPr>
      <w:r>
        <w:lastRenderedPageBreak/>
        <w:tab/>
        <w:t>(2)</w:t>
      </w:r>
      <w:r>
        <w:tab/>
        <w:t>The disclosure under subsection (1) is in addition to any information required to be disclosed to the client under section 269 (Disclosure of costs to client).</w:t>
      </w:r>
    </w:p>
    <w:p w14:paraId="0C7EB411" w14:textId="77777777" w:rsidR="00F553BB" w:rsidRDefault="00F553BB" w:rsidP="00F553BB">
      <w:pPr>
        <w:pStyle w:val="Amain"/>
      </w:pPr>
      <w:r>
        <w:tab/>
        <w:t>(3)</w:t>
      </w:r>
      <w:r>
        <w:tab/>
        <w:t>A law practice is not required to make a disclosure under subsection (1) to a sophisticated client.</w:t>
      </w:r>
    </w:p>
    <w:p w14:paraId="73CEA9CB" w14:textId="77777777" w:rsidR="00F553BB" w:rsidRDefault="00F553BB" w:rsidP="00F553BB">
      <w:pPr>
        <w:pStyle w:val="AH5Sec"/>
      </w:pPr>
      <w:bookmarkStart w:id="343" w:name="_Toc213680609"/>
      <w:r w:rsidRPr="00381DEF">
        <w:rPr>
          <w:rStyle w:val="CharSectNo"/>
        </w:rPr>
        <w:t>275</w:t>
      </w:r>
      <w:r>
        <w:tab/>
        <w:t>Form of disclosure</w:t>
      </w:r>
      <w:bookmarkEnd w:id="343"/>
      <w:r>
        <w:t xml:space="preserve"> </w:t>
      </w:r>
    </w:p>
    <w:p w14:paraId="5A54C4BC" w14:textId="77777777" w:rsidR="00F553BB" w:rsidRDefault="00F553BB" w:rsidP="00F553BB">
      <w:pPr>
        <w:pStyle w:val="Amain"/>
        <w:keepNext/>
      </w:pPr>
      <w:r>
        <w:tab/>
        <w:t>(1)</w:t>
      </w:r>
      <w:r>
        <w:tab/>
        <w:t>Written disclosures to a client under this division—</w:t>
      </w:r>
    </w:p>
    <w:p w14:paraId="010C4109" w14:textId="77777777" w:rsidR="00F553BB" w:rsidRDefault="00F553BB" w:rsidP="00F553BB">
      <w:pPr>
        <w:pStyle w:val="Apara"/>
      </w:pPr>
      <w:r>
        <w:tab/>
        <w:t>(a)</w:t>
      </w:r>
      <w:r>
        <w:tab/>
        <w:t>must be expressed in clear plain language; and</w:t>
      </w:r>
    </w:p>
    <w:p w14:paraId="4E27967D" w14:textId="77777777" w:rsidR="00F553BB" w:rsidRDefault="00F553BB" w:rsidP="00F553BB">
      <w:pPr>
        <w:pStyle w:val="Apara"/>
      </w:pPr>
      <w:r>
        <w:tab/>
        <w:t>(b)</w:t>
      </w:r>
      <w:r>
        <w:tab/>
        <w:t>may be in a language other than English if the client is more familiar with that language.</w:t>
      </w:r>
    </w:p>
    <w:p w14:paraId="5FC5174B" w14:textId="77777777" w:rsidR="00F553BB" w:rsidRDefault="00F553BB" w:rsidP="00F553BB">
      <w:pPr>
        <w:pStyle w:val="Amain"/>
      </w:pPr>
      <w:r>
        <w:tab/>
        <w:t>(2)</w:t>
      </w:r>
      <w:r>
        <w:tab/>
        <w:t>If the law practice is aware that the client cannot read, the practice must arrange for the information required to be given to a client under this division to be given orally to the client in addition to giving the written disclosure.</w:t>
      </w:r>
    </w:p>
    <w:p w14:paraId="271B9467" w14:textId="77777777" w:rsidR="00F553BB" w:rsidRDefault="00F553BB" w:rsidP="00F553BB">
      <w:pPr>
        <w:pStyle w:val="AH5Sec"/>
      </w:pPr>
      <w:bookmarkStart w:id="344" w:name="_Toc213680610"/>
      <w:r w:rsidRPr="00381DEF">
        <w:rPr>
          <w:rStyle w:val="CharSectNo"/>
        </w:rPr>
        <w:t>276</w:t>
      </w:r>
      <w:r>
        <w:tab/>
        <w:t>Ongoing obligation to disclose etc</w:t>
      </w:r>
      <w:bookmarkEnd w:id="344"/>
      <w:r>
        <w:t xml:space="preserve"> </w:t>
      </w:r>
    </w:p>
    <w:p w14:paraId="68190C6E" w14:textId="77777777" w:rsidR="00F553BB" w:rsidRDefault="00F553BB" w:rsidP="00F553BB">
      <w:pPr>
        <w:pStyle w:val="Amain"/>
      </w:pPr>
      <w:r>
        <w:tab/>
        <w:t>(1)</w:t>
      </w:r>
      <w:r>
        <w:tab/>
        <w:t>A law practice must tell the client in writing of any substantial change to anything included in a disclosure under this division as soon as is reasonably practicable after the practice becomes aware of the change.</w:t>
      </w:r>
    </w:p>
    <w:p w14:paraId="23FED013" w14:textId="77777777" w:rsidR="00F553BB" w:rsidRDefault="00F553BB" w:rsidP="00F553BB">
      <w:pPr>
        <w:pStyle w:val="Amain"/>
      </w:pPr>
      <w:r>
        <w:tab/>
        <w:t>(2)</w:t>
      </w:r>
      <w:r>
        <w:tab/>
        <w:t>The legal profession rules may require a law practice to make other disclosures to a client.</w:t>
      </w:r>
    </w:p>
    <w:p w14:paraId="018122E7" w14:textId="77777777" w:rsidR="00F553BB" w:rsidRDefault="00F553BB" w:rsidP="00F553BB">
      <w:pPr>
        <w:pStyle w:val="AH5Sec"/>
      </w:pPr>
      <w:bookmarkStart w:id="345" w:name="_Toc213680611"/>
      <w:r w:rsidRPr="00381DEF">
        <w:rPr>
          <w:rStyle w:val="CharSectNo"/>
        </w:rPr>
        <w:lastRenderedPageBreak/>
        <w:t>277</w:t>
      </w:r>
      <w:r>
        <w:tab/>
        <w:t>Effect of failure to disclose</w:t>
      </w:r>
      <w:bookmarkEnd w:id="345"/>
      <w:r>
        <w:t xml:space="preserve"> </w:t>
      </w:r>
    </w:p>
    <w:p w14:paraId="52249BA8" w14:textId="77777777" w:rsidR="00F553BB" w:rsidRDefault="00F553BB" w:rsidP="00023324">
      <w:pPr>
        <w:pStyle w:val="Amain"/>
        <w:keepNext/>
        <w:keepLines/>
      </w:pPr>
      <w:r>
        <w:tab/>
        <w:t>(1)</w:t>
      </w:r>
      <w:r>
        <w:tab/>
        <w:t>If a law practice does not disclose to a client or an associated third party payer anything required by this division to be disclosed, the client or associated third party payer (as the case may be) need not pay the legal costs unless they have been assessed under division 3.2.7.</w:t>
      </w:r>
    </w:p>
    <w:p w14:paraId="61746E85" w14:textId="77777777" w:rsidR="00F553BB" w:rsidRDefault="00F553BB" w:rsidP="00F553BB">
      <w:pPr>
        <w:pStyle w:val="aNote"/>
      </w:pPr>
      <w:r>
        <w:rPr>
          <w:rStyle w:val="charItals"/>
        </w:rPr>
        <w:t>Note</w:t>
      </w:r>
      <w:r>
        <w:rPr>
          <w:rStyle w:val="charItals"/>
        </w:rPr>
        <w:tab/>
      </w:r>
      <w:r>
        <w:t>Under s 302 (Costs of costs assessment), the costs of an assessment in these circumstances are generally payable by the law practice.</w:t>
      </w:r>
    </w:p>
    <w:p w14:paraId="4AC0DE99" w14:textId="77777777" w:rsidR="00F553BB" w:rsidRDefault="00F553BB" w:rsidP="00F553BB">
      <w:pPr>
        <w:pStyle w:val="Amain"/>
        <w:keepLines/>
      </w:pPr>
      <w:r>
        <w:tab/>
        <w:t>(2)</w:t>
      </w:r>
      <w:r>
        <w:tab/>
        <w:t>A law practice that does not disclose to a client or an associated third party payer anything required by this division to be disclosed may not bring a proceeding against the client or associated third party payer (as the case may be) for the recovery of legal costs unless the costs have been assessed under division 3.2.7.</w:t>
      </w:r>
    </w:p>
    <w:p w14:paraId="64287E34" w14:textId="77777777" w:rsidR="00F553BB" w:rsidRDefault="00F553BB" w:rsidP="00F553BB">
      <w:pPr>
        <w:pStyle w:val="Amain"/>
      </w:pPr>
      <w:r>
        <w:tab/>
        <w:t>(3)</w:t>
      </w:r>
      <w:r>
        <w:tab/>
        <w:t>If a law practice does not disclose to a client or an associated third party payer anything required by this division to be disclosed and the client or associated third party payer has entered into a costs agreement with the law practice, the client or associated third party payer may also apply under section 288 (Setting aside costs agreements) for the costs agreement to be set aside.</w:t>
      </w:r>
    </w:p>
    <w:p w14:paraId="007E7CF1" w14:textId="77777777" w:rsidR="00F553BB" w:rsidRDefault="00F553BB" w:rsidP="00F553BB">
      <w:pPr>
        <w:pStyle w:val="Amain"/>
      </w:pPr>
      <w:r>
        <w:tab/>
        <w:t>(4)</w:t>
      </w:r>
      <w:r>
        <w:tab/>
        <w:t>If a law practice does not disclose to a client or an associated third party payer anything required by this division to be disclosed, the amount of the costs may, on an assessment of the relevant legal costs, be reduced by an amount considered by the Supreme Court to be proportionate to the seriousness of the failure to disclose.</w:t>
      </w:r>
    </w:p>
    <w:p w14:paraId="0F8BDA2F" w14:textId="77777777" w:rsidR="00F553BB" w:rsidRDefault="00F553BB" w:rsidP="001A7340">
      <w:pPr>
        <w:pStyle w:val="Amain"/>
        <w:keepNext/>
        <w:keepLines/>
      </w:pPr>
      <w:r>
        <w:lastRenderedPageBreak/>
        <w:tab/>
        <w:t>(5)</w:t>
      </w:r>
      <w:r>
        <w:tab/>
        <w:t>If a law practice retains another law practice on behalf of a client and the first law practice fails to disclose something to the client only because the retained law practice failed to disclose relevant information to the first law practice as required by section 270 (2) (Disclosure if another law practice is to be retained), subsections (1) to (4)—</w:t>
      </w:r>
    </w:p>
    <w:p w14:paraId="033DEC22" w14:textId="77777777" w:rsidR="00F553BB" w:rsidRDefault="00F553BB" w:rsidP="00023324">
      <w:pPr>
        <w:pStyle w:val="Apara"/>
        <w:keepLines/>
      </w:pPr>
      <w:r>
        <w:tab/>
        <w:t>(a)</w:t>
      </w:r>
      <w:r>
        <w:tab/>
        <w:t>do not apply to the legal costs owing to the first law practice on account of legal services provided by it, to the extent that the non-disclosure by the first law practice was caused by the failure of the retained law practice to disclose the relevant information; and</w:t>
      </w:r>
    </w:p>
    <w:p w14:paraId="79989606" w14:textId="77777777" w:rsidR="00F553BB" w:rsidRDefault="00F553BB" w:rsidP="00F553BB">
      <w:pPr>
        <w:pStyle w:val="Apara"/>
      </w:pPr>
      <w:r>
        <w:tab/>
        <w:t>(b)</w:t>
      </w:r>
      <w:r>
        <w:tab/>
        <w:t xml:space="preserve">do apply to the legal costs owing to the retained law practice; </w:t>
      </w:r>
    </w:p>
    <w:p w14:paraId="6DC0592E" w14:textId="77777777" w:rsidR="00F553BB" w:rsidRDefault="00F553BB" w:rsidP="005C2360">
      <w:pPr>
        <w:pStyle w:val="Amain"/>
        <w:keepNext/>
      </w:pPr>
      <w:r>
        <w:tab/>
        <w:t>(6)</w:t>
      </w:r>
      <w:r>
        <w:tab/>
        <w:t>In a matter involving both a client and an associated third party payer, if disclosure has been made to 1 of them but not the other—</w:t>
      </w:r>
    </w:p>
    <w:p w14:paraId="072A2FBA" w14:textId="77777777" w:rsidR="00F553BB" w:rsidRDefault="00F553BB" w:rsidP="00F553BB">
      <w:pPr>
        <w:pStyle w:val="Apara"/>
      </w:pPr>
      <w:r>
        <w:tab/>
        <w:t>(a)</w:t>
      </w:r>
      <w:r>
        <w:tab/>
        <w:t>subsection (1) does not affect the liability of the person to whom disclosure was made to pay the legal costs; and</w:t>
      </w:r>
    </w:p>
    <w:p w14:paraId="7875A957" w14:textId="77777777" w:rsidR="00F553BB" w:rsidRDefault="00F553BB" w:rsidP="00F553BB">
      <w:pPr>
        <w:pStyle w:val="Apara"/>
      </w:pPr>
      <w:r>
        <w:tab/>
        <w:t>(b)</w:t>
      </w:r>
      <w:r>
        <w:tab/>
        <w:t>subsection (2) does not prevent proceedings being maintained against the person to whom the disclosure was made for the recovery of the legal costs.</w:t>
      </w:r>
    </w:p>
    <w:p w14:paraId="54EE6657" w14:textId="77777777" w:rsidR="00F553BB" w:rsidRDefault="00F553BB" w:rsidP="00F553BB">
      <w:pPr>
        <w:pStyle w:val="Amain"/>
      </w:pPr>
      <w:r>
        <w:tab/>
        <w:t>(7)</w:t>
      </w:r>
      <w:r>
        <w:tab/>
        <w:t>Failure by a law practice to comply with this division can be unsatisfactory professional conduct or professional misconduct on the part of any Australian legal practitioner or Australian-registered foreign lawyer involved in the failure.</w:t>
      </w:r>
    </w:p>
    <w:p w14:paraId="58D8FBA2" w14:textId="77777777" w:rsidR="00F553BB" w:rsidRDefault="00F553BB" w:rsidP="00F553BB">
      <w:pPr>
        <w:pStyle w:val="AH5Sec"/>
      </w:pPr>
      <w:bookmarkStart w:id="346" w:name="_Toc213680612"/>
      <w:r w:rsidRPr="00381DEF">
        <w:rPr>
          <w:rStyle w:val="CharSectNo"/>
        </w:rPr>
        <w:t>278</w:t>
      </w:r>
      <w:r>
        <w:tab/>
        <w:t>Progress reports</w:t>
      </w:r>
      <w:bookmarkEnd w:id="346"/>
      <w:r>
        <w:t xml:space="preserve"> </w:t>
      </w:r>
    </w:p>
    <w:p w14:paraId="173A6280" w14:textId="77777777" w:rsidR="00F553BB" w:rsidRDefault="00F553BB" w:rsidP="00F553BB">
      <w:pPr>
        <w:pStyle w:val="Amain"/>
      </w:pPr>
      <w:r>
        <w:tab/>
        <w:t>(1)</w:t>
      </w:r>
      <w:r>
        <w:tab/>
        <w:t>A law practice must give a client, on reasonable request—</w:t>
      </w:r>
    </w:p>
    <w:p w14:paraId="35E18A83" w14:textId="77777777" w:rsidR="00F553BB" w:rsidRDefault="00F553BB" w:rsidP="00F553BB">
      <w:pPr>
        <w:pStyle w:val="Apara"/>
      </w:pPr>
      <w:r>
        <w:tab/>
        <w:t>(a)</w:t>
      </w:r>
      <w:r>
        <w:tab/>
        <w:t>a written report of the progress of the matter in which the law practice is retained; and</w:t>
      </w:r>
    </w:p>
    <w:p w14:paraId="288B9E68" w14:textId="77777777" w:rsidR="00F553BB" w:rsidRDefault="00F553BB" w:rsidP="00F553BB">
      <w:pPr>
        <w:pStyle w:val="Apara"/>
      </w:pPr>
      <w:r>
        <w:tab/>
        <w:t>(b)</w:t>
      </w:r>
      <w:r>
        <w:tab/>
        <w:t>a written report of the legal costs incurred by the client to date, or since the last bill (if any), in the matter.</w:t>
      </w:r>
    </w:p>
    <w:p w14:paraId="0F48B4F4" w14:textId="77777777" w:rsidR="00F553BB" w:rsidRDefault="00F553BB" w:rsidP="00F553BB">
      <w:pPr>
        <w:pStyle w:val="Amain"/>
      </w:pPr>
      <w:r>
        <w:lastRenderedPageBreak/>
        <w:tab/>
        <w:t>(2)</w:t>
      </w:r>
      <w:r>
        <w:tab/>
        <w:t>A law practice may charge a client a reasonable amount for a report under subsection (1) (a) but must not charge a client for a report under subsection (1) (b).</w:t>
      </w:r>
    </w:p>
    <w:p w14:paraId="7352BED1" w14:textId="77777777" w:rsidR="00F553BB" w:rsidRDefault="00F553BB" w:rsidP="001909C8">
      <w:pPr>
        <w:pStyle w:val="Amain"/>
        <w:keepLines/>
      </w:pPr>
      <w:r>
        <w:tab/>
        <w:t>(3)</w:t>
      </w:r>
      <w:r>
        <w:tab/>
        <w:t>A law practice retained on behalf of a client by another law practice is not required to give a report to the client under subsection (1), but must disclose to the other law practice any information necessary for the other law practice to comply with that subsection.</w:t>
      </w:r>
    </w:p>
    <w:p w14:paraId="486F5162" w14:textId="77777777" w:rsidR="00F553BB" w:rsidRDefault="00F553BB" w:rsidP="005C2360">
      <w:pPr>
        <w:pStyle w:val="Amain"/>
      </w:pPr>
      <w:r>
        <w:tab/>
        <w:t>(4)</w:t>
      </w:r>
      <w:r>
        <w:tab/>
        <w:t>Subsection (3) does not apply if the other law practice stops acting for the client in the matter when the law practice is retained.</w:t>
      </w:r>
    </w:p>
    <w:p w14:paraId="7192075F" w14:textId="77777777" w:rsidR="0015047D" w:rsidRDefault="0015047D" w:rsidP="0015047D">
      <w:pPr>
        <w:pStyle w:val="AH5Sec"/>
      </w:pPr>
      <w:bookmarkStart w:id="347" w:name="_Toc213680613"/>
      <w:r w:rsidRPr="00381DEF">
        <w:rPr>
          <w:rStyle w:val="CharSectNo"/>
        </w:rPr>
        <w:t>278A</w:t>
      </w:r>
      <w:r>
        <w:tab/>
        <w:t>Disclosure to associated third party payers</w:t>
      </w:r>
      <w:bookmarkEnd w:id="347"/>
    </w:p>
    <w:p w14:paraId="0A31C180" w14:textId="77777777" w:rsidR="0015047D" w:rsidRDefault="0015047D" w:rsidP="0015047D">
      <w:pPr>
        <w:pStyle w:val="Amain"/>
      </w:pPr>
      <w:r>
        <w:tab/>
        <w:t>(1)</w:t>
      </w:r>
      <w:r>
        <w:tab/>
        <w:t>If a law practice is required to make a disclosure to a client of the practice under this division, the practice must, in accordance with subsections (2) and (3), also make the same disclosure to any associated third party payer for the client, but only to the extent that the details of matters disclosed are relevant to the associated third party payer and relate to costs that are payable by the associated third party payer in relation to legal services provided to the client.</w:t>
      </w:r>
    </w:p>
    <w:p w14:paraId="31D8F3E3" w14:textId="77777777" w:rsidR="0015047D" w:rsidRDefault="0015047D" w:rsidP="0015047D">
      <w:pPr>
        <w:pStyle w:val="Amain"/>
      </w:pPr>
      <w:r>
        <w:tab/>
        <w:t>(2)</w:t>
      </w:r>
      <w:r>
        <w:tab/>
        <w:t>The disclosure must be made in writing—</w:t>
      </w:r>
    </w:p>
    <w:p w14:paraId="6B1121A1" w14:textId="77777777" w:rsidR="0015047D" w:rsidRDefault="0015047D" w:rsidP="0015047D">
      <w:pPr>
        <w:pStyle w:val="Apara"/>
      </w:pPr>
      <w:r>
        <w:tab/>
        <w:t>(a)</w:t>
      </w:r>
      <w:r>
        <w:tab/>
        <w:t>at the time the disclosure to the client is required under this division; or</w:t>
      </w:r>
    </w:p>
    <w:p w14:paraId="0B441959" w14:textId="77777777" w:rsidR="0015047D" w:rsidRDefault="0015047D" w:rsidP="0015047D">
      <w:pPr>
        <w:pStyle w:val="Apara"/>
      </w:pPr>
      <w:r>
        <w:tab/>
        <w:t>(b)</w:t>
      </w:r>
      <w:r>
        <w:tab/>
        <w:t>if the law practice only afterwards becomes aware of the legal obligation of the associated third party payer to pay legal costs of the client—as soon as practicable after the practice became aware of the obligation.</w:t>
      </w:r>
    </w:p>
    <w:p w14:paraId="4E8D288C" w14:textId="77777777" w:rsidR="0015047D" w:rsidRDefault="0015047D" w:rsidP="0015047D">
      <w:pPr>
        <w:pStyle w:val="Amain"/>
      </w:pPr>
      <w:r>
        <w:tab/>
        <w:t>(3)</w:t>
      </w:r>
      <w:r>
        <w:tab/>
        <w:t>Section 275 (Form of disclosure) applies to a disclosure under this section in the same way as it applies to a client.</w:t>
      </w:r>
    </w:p>
    <w:p w14:paraId="18596C10" w14:textId="77777777" w:rsidR="0015047D" w:rsidRDefault="0015047D" w:rsidP="001A7340">
      <w:pPr>
        <w:pStyle w:val="Amain"/>
        <w:keepLines/>
      </w:pPr>
      <w:r>
        <w:lastRenderedPageBreak/>
        <w:tab/>
        <w:t>(4)</w:t>
      </w:r>
      <w:r>
        <w:tab/>
        <w:t>An associated third party payer for a client of a law practice has the same right as the client to obtain reports under section 278 (Progress reports) of legal costs incurred by the client, but only to the extent that the costs are payable by the associated third party payer in relation to legal services provided to the client.</w:t>
      </w:r>
    </w:p>
    <w:p w14:paraId="39935630" w14:textId="77777777" w:rsidR="00F553BB" w:rsidRPr="00381DEF" w:rsidRDefault="00F553BB" w:rsidP="00F553BB">
      <w:pPr>
        <w:pStyle w:val="AH3Div"/>
      </w:pPr>
      <w:bookmarkStart w:id="348" w:name="_Toc213680614"/>
      <w:r w:rsidRPr="00381DEF">
        <w:rPr>
          <w:rStyle w:val="CharDivNo"/>
        </w:rPr>
        <w:t>Division 3.2.4</w:t>
      </w:r>
      <w:r>
        <w:tab/>
      </w:r>
      <w:r w:rsidRPr="00381DEF">
        <w:rPr>
          <w:rStyle w:val="CharDivText"/>
        </w:rPr>
        <w:t>Legal costs generally</w:t>
      </w:r>
      <w:bookmarkEnd w:id="348"/>
    </w:p>
    <w:p w14:paraId="645E4800" w14:textId="77777777" w:rsidR="00F553BB" w:rsidRDefault="00F553BB" w:rsidP="00F553BB">
      <w:pPr>
        <w:pStyle w:val="AH5Sec"/>
      </w:pPr>
      <w:bookmarkStart w:id="349" w:name="_Toc213680615"/>
      <w:r w:rsidRPr="00381DEF">
        <w:rPr>
          <w:rStyle w:val="CharSectNo"/>
        </w:rPr>
        <w:t>279</w:t>
      </w:r>
      <w:r>
        <w:tab/>
        <w:t>On what basis are legal costs recoverable?</w:t>
      </w:r>
      <w:bookmarkEnd w:id="349"/>
      <w:r>
        <w:t xml:space="preserve"> </w:t>
      </w:r>
    </w:p>
    <w:p w14:paraId="0FFD1CAB" w14:textId="77777777" w:rsidR="00F553BB" w:rsidRDefault="00F553BB" w:rsidP="00F553BB">
      <w:pPr>
        <w:pStyle w:val="Amainreturn"/>
      </w:pPr>
      <w:r>
        <w:t>Subject to division 3.2.2 (Application—pt 3.2), legal costs are recoverable—</w:t>
      </w:r>
    </w:p>
    <w:p w14:paraId="7C41787A" w14:textId="77777777" w:rsidR="00F553BB" w:rsidRDefault="00F553BB" w:rsidP="00F553BB">
      <w:pPr>
        <w:pStyle w:val="Apara"/>
      </w:pPr>
      <w:r>
        <w:tab/>
        <w:t>(a)</w:t>
      </w:r>
      <w:r>
        <w:tab/>
        <w:t>under a costs agreement made in accordance with division 3.2.5 or the corresponding provisions of a corresponding law; or</w:t>
      </w:r>
    </w:p>
    <w:p w14:paraId="76B7CE89" w14:textId="77777777" w:rsidR="00F553BB" w:rsidRDefault="00F553BB" w:rsidP="00F553BB">
      <w:pPr>
        <w:pStyle w:val="Apara"/>
      </w:pPr>
      <w:r>
        <w:tab/>
        <w:t>(b)</w:t>
      </w:r>
      <w:r>
        <w:tab/>
        <w:t>if paragraph (a) does not apply—in accordance with an applicable scale of costs; or</w:t>
      </w:r>
    </w:p>
    <w:p w14:paraId="047B6578" w14:textId="77777777" w:rsidR="00F553BB" w:rsidRDefault="00F553BB" w:rsidP="00F553BB">
      <w:pPr>
        <w:pStyle w:val="Apara"/>
        <w:keepNext/>
      </w:pPr>
      <w:r>
        <w:tab/>
        <w:t>(c)</w:t>
      </w:r>
      <w:r>
        <w:tab/>
        <w:t>if neither paragraph (a) nor (b) applies—according to the fair and reasonable value of the legal services provided.</w:t>
      </w:r>
    </w:p>
    <w:p w14:paraId="0CF05E46" w14:textId="77777777" w:rsidR="00F553BB" w:rsidRDefault="00F553BB" w:rsidP="00F553BB">
      <w:pPr>
        <w:pStyle w:val="aNote"/>
      </w:pPr>
      <w:r>
        <w:rPr>
          <w:rStyle w:val="charItals"/>
        </w:rPr>
        <w:t>Note</w:t>
      </w:r>
      <w:r>
        <w:rPr>
          <w:rStyle w:val="charItals"/>
        </w:rPr>
        <w:tab/>
      </w:r>
      <w:r>
        <w:t>See s 300 (2) for the criteria that are to be applied on a costs assessment to decide whether legal costs are fair and reasonable.</w:t>
      </w:r>
    </w:p>
    <w:p w14:paraId="7C5D6750" w14:textId="77777777" w:rsidR="00F553BB" w:rsidRDefault="00F553BB" w:rsidP="00F553BB">
      <w:pPr>
        <w:pStyle w:val="AH5Sec"/>
      </w:pPr>
      <w:bookmarkStart w:id="350" w:name="_Toc213680616"/>
      <w:r w:rsidRPr="00381DEF">
        <w:rPr>
          <w:rStyle w:val="CharSectNo"/>
        </w:rPr>
        <w:t>280</w:t>
      </w:r>
      <w:r>
        <w:tab/>
        <w:t>Security for legal costs</w:t>
      </w:r>
      <w:bookmarkEnd w:id="350"/>
      <w:r>
        <w:t xml:space="preserve"> </w:t>
      </w:r>
    </w:p>
    <w:p w14:paraId="265157A2" w14:textId="77777777" w:rsidR="00F553BB" w:rsidRDefault="00F553BB" w:rsidP="00172BCE">
      <w:pPr>
        <w:pStyle w:val="Amainreturn"/>
        <w:keepLines/>
      </w:pPr>
      <w:r>
        <w:t>A law practice may take reasonable security from a client for legal costs (including security for the payment of interest on unpaid legal costs), and may refuse to act or stop acting for a client who does not provide reasonable security.</w:t>
      </w:r>
    </w:p>
    <w:p w14:paraId="199BA72A" w14:textId="77777777" w:rsidR="00F553BB" w:rsidRDefault="00F553BB" w:rsidP="00F553BB">
      <w:pPr>
        <w:pStyle w:val="AH5Sec"/>
      </w:pPr>
      <w:bookmarkStart w:id="351" w:name="_Toc213680617"/>
      <w:r w:rsidRPr="00381DEF">
        <w:rPr>
          <w:rStyle w:val="CharSectNo"/>
        </w:rPr>
        <w:lastRenderedPageBreak/>
        <w:t>281</w:t>
      </w:r>
      <w:r>
        <w:tab/>
        <w:t>Interest on unpaid legal costs</w:t>
      </w:r>
      <w:bookmarkEnd w:id="351"/>
      <w:r>
        <w:t xml:space="preserve"> </w:t>
      </w:r>
    </w:p>
    <w:p w14:paraId="0368AA69" w14:textId="77777777" w:rsidR="00F553BB" w:rsidRDefault="00F553BB" w:rsidP="00172BCE">
      <w:pPr>
        <w:pStyle w:val="Amain"/>
        <w:keepNext/>
      </w:pPr>
      <w:r>
        <w:tab/>
        <w:t>(1)</w:t>
      </w:r>
      <w:r>
        <w:tab/>
        <w:t>A law practice may charge interest on unpaid legal costs if the costs are unpaid for 30 days or longer after the day the practice gave a bill for the costs in accordance with this part.</w:t>
      </w:r>
    </w:p>
    <w:p w14:paraId="615E41CE" w14:textId="77777777" w:rsidR="00F553BB" w:rsidRDefault="00F553BB" w:rsidP="009968D2">
      <w:pPr>
        <w:pStyle w:val="aExamHdgss"/>
      </w:pPr>
      <w:r>
        <w:t>Example</w:t>
      </w:r>
    </w:p>
    <w:p w14:paraId="780F567F" w14:textId="77777777" w:rsidR="00F553BB" w:rsidRDefault="00F553BB" w:rsidP="009968D2">
      <w:pPr>
        <w:pStyle w:val="aExamss"/>
        <w:keepNext/>
      </w:pPr>
      <w:r>
        <w:t>A law practice gives a client a bill for costs on 1 May 2008. The bill remains unpaid on 1 June 2008, that is, for longer than 30 days after the day the practice gave the client the bill. The law practice may charge interest on those costs for the period that the costs remain unpaid, beginning on 2 May 2008.</w:t>
      </w:r>
    </w:p>
    <w:p w14:paraId="76391793" w14:textId="77777777" w:rsidR="00F553BB" w:rsidRDefault="00F553BB" w:rsidP="00F553BB">
      <w:pPr>
        <w:pStyle w:val="Amain"/>
      </w:pPr>
      <w:r>
        <w:tab/>
        <w:t>(2)</w:t>
      </w:r>
      <w:r>
        <w:tab/>
        <w:t>A law practice may also charge interest on unpaid legal costs in accordance with a costs agreement.</w:t>
      </w:r>
    </w:p>
    <w:p w14:paraId="074A6229" w14:textId="77777777" w:rsidR="00F553BB" w:rsidRDefault="00F553BB" w:rsidP="00F553BB">
      <w:pPr>
        <w:pStyle w:val="Amain"/>
      </w:pPr>
      <w:r>
        <w:tab/>
        <w:t>(3)</w:t>
      </w:r>
      <w:r>
        <w:tab/>
        <w:t>A law practice must not charge interest on unpaid legal costs under subsection (1) or (2) unless the bill for the costs states—</w:t>
      </w:r>
    </w:p>
    <w:p w14:paraId="4BA466D5" w14:textId="77777777" w:rsidR="00F553BB" w:rsidRDefault="00F553BB" w:rsidP="00F553BB">
      <w:pPr>
        <w:pStyle w:val="Apara"/>
      </w:pPr>
      <w:r>
        <w:tab/>
        <w:t>(a)</w:t>
      </w:r>
      <w:r>
        <w:tab/>
        <w:t>that interest is payable on unpaid costs; and</w:t>
      </w:r>
    </w:p>
    <w:p w14:paraId="7D09CC19" w14:textId="77777777" w:rsidR="00F553BB" w:rsidRDefault="00F553BB" w:rsidP="00F553BB">
      <w:pPr>
        <w:pStyle w:val="Apara"/>
      </w:pPr>
      <w:r>
        <w:tab/>
        <w:t>(b)</w:t>
      </w:r>
      <w:r>
        <w:tab/>
        <w:t>the rate of interest; and</w:t>
      </w:r>
    </w:p>
    <w:p w14:paraId="7BE7C94C" w14:textId="77777777" w:rsidR="00F553BB" w:rsidRDefault="00F553BB" w:rsidP="00F553BB">
      <w:pPr>
        <w:pStyle w:val="Apara"/>
      </w:pPr>
      <w:r>
        <w:tab/>
        <w:t>(c)</w:t>
      </w:r>
      <w:r>
        <w:tab/>
        <w:t>for interest payable in accordance with a costs agreement—that the interest is payable under the agreement.</w:t>
      </w:r>
    </w:p>
    <w:p w14:paraId="0622704F" w14:textId="77777777" w:rsidR="00F553BB" w:rsidRDefault="00F553BB" w:rsidP="00F553BB">
      <w:pPr>
        <w:pStyle w:val="Amain"/>
        <w:keepNext/>
      </w:pPr>
      <w:r>
        <w:tab/>
        <w:t>(4)</w:t>
      </w:r>
      <w:r>
        <w:tab/>
        <w:t>Interest charged under subsection (1) or (2) must not exceed—</w:t>
      </w:r>
    </w:p>
    <w:p w14:paraId="723B3860" w14:textId="77777777" w:rsidR="00F553BB" w:rsidRDefault="00F553BB" w:rsidP="00F553BB">
      <w:pPr>
        <w:pStyle w:val="Apara"/>
      </w:pPr>
      <w:r>
        <w:tab/>
        <w:t>(a)</w:t>
      </w:r>
      <w:r>
        <w:tab/>
        <w:t>if a rate is prescribed by regulation—that rate; or</w:t>
      </w:r>
    </w:p>
    <w:p w14:paraId="64EEA51F" w14:textId="526CC62C" w:rsidR="00F553BB" w:rsidRDefault="00F553BB" w:rsidP="00F553BB">
      <w:pPr>
        <w:pStyle w:val="Apara"/>
      </w:pPr>
      <w:r>
        <w:tab/>
        <w:t>(b)</w:t>
      </w:r>
      <w:r>
        <w:tab/>
        <w:t xml:space="preserve">if a rate is not prescribed by regulation—the rate applying under the </w:t>
      </w:r>
      <w:hyperlink r:id="rId107" w:tooltip="SL2006-29" w:history="1">
        <w:r w:rsidRPr="00F61097">
          <w:rPr>
            <w:rStyle w:val="charCitHyperlinkItal"/>
          </w:rPr>
          <w:t>Court Procedures Rules 2006</w:t>
        </w:r>
      </w:hyperlink>
      <w:r>
        <w:t>, schedule 2, part 2.2 (Interest after judgment).</w:t>
      </w:r>
    </w:p>
    <w:p w14:paraId="324185FB" w14:textId="77777777" w:rsidR="00F553BB" w:rsidRDefault="00F553BB" w:rsidP="00F553BB">
      <w:pPr>
        <w:pStyle w:val="Amain"/>
      </w:pPr>
      <w:r>
        <w:tab/>
        <w:t>(5)</w:t>
      </w:r>
      <w:r>
        <w:tab/>
        <w:t>Subsection (1) applies to a bill of costs given in the form of a lump sum bill even if the client later requests or is later given an itemised bill.</w:t>
      </w:r>
    </w:p>
    <w:p w14:paraId="16BDC15B" w14:textId="77777777" w:rsidR="00F553BB" w:rsidRDefault="00F553BB" w:rsidP="00F553BB">
      <w:pPr>
        <w:pStyle w:val="aNote"/>
      </w:pPr>
      <w:r>
        <w:rPr>
          <w:rStyle w:val="charItals"/>
        </w:rPr>
        <w:t>Note</w:t>
      </w:r>
      <w:r>
        <w:rPr>
          <w:rStyle w:val="charItals"/>
        </w:rPr>
        <w:tab/>
      </w:r>
      <w:r>
        <w:t>A person may request an itemised bill not later than 90 days after the person receives a lump sum bill (see s 292).</w:t>
      </w:r>
    </w:p>
    <w:p w14:paraId="08AF8B5D" w14:textId="77777777" w:rsidR="00F553BB" w:rsidRPr="00381DEF" w:rsidRDefault="00F553BB" w:rsidP="00D9397F">
      <w:pPr>
        <w:pStyle w:val="AH3Div"/>
      </w:pPr>
      <w:bookmarkStart w:id="352" w:name="_Toc213680618"/>
      <w:r w:rsidRPr="00381DEF">
        <w:rPr>
          <w:rStyle w:val="CharDivNo"/>
        </w:rPr>
        <w:lastRenderedPageBreak/>
        <w:t>Division 3.2.5</w:t>
      </w:r>
      <w:r>
        <w:tab/>
      </w:r>
      <w:r w:rsidRPr="00381DEF">
        <w:rPr>
          <w:rStyle w:val="CharDivText"/>
        </w:rPr>
        <w:t>Costs agreements</w:t>
      </w:r>
      <w:bookmarkEnd w:id="352"/>
    </w:p>
    <w:p w14:paraId="51823751" w14:textId="77777777" w:rsidR="00F553BB" w:rsidRDefault="00F553BB" w:rsidP="00D9397F">
      <w:pPr>
        <w:pStyle w:val="AH5Sec"/>
      </w:pPr>
      <w:bookmarkStart w:id="353" w:name="_Toc213680619"/>
      <w:r w:rsidRPr="00381DEF">
        <w:rPr>
          <w:rStyle w:val="CharSectNo"/>
        </w:rPr>
        <w:t>282</w:t>
      </w:r>
      <w:r>
        <w:tab/>
        <w:t>Making costs agreements</w:t>
      </w:r>
      <w:bookmarkEnd w:id="353"/>
      <w:r>
        <w:t xml:space="preserve"> </w:t>
      </w:r>
    </w:p>
    <w:p w14:paraId="0B90F1AD" w14:textId="77777777" w:rsidR="00F553BB" w:rsidRDefault="00F553BB" w:rsidP="00D9397F">
      <w:pPr>
        <w:pStyle w:val="Amain"/>
        <w:keepNext/>
      </w:pPr>
      <w:r>
        <w:tab/>
        <w:t>(1)</w:t>
      </w:r>
      <w:r>
        <w:tab/>
        <w:t>A costs agreement may be made—</w:t>
      </w:r>
    </w:p>
    <w:p w14:paraId="529425C1" w14:textId="77777777" w:rsidR="00F553BB" w:rsidRDefault="00F553BB" w:rsidP="00F553BB">
      <w:pPr>
        <w:pStyle w:val="Apara"/>
      </w:pPr>
      <w:r>
        <w:tab/>
        <w:t>(a)</w:t>
      </w:r>
      <w:r>
        <w:tab/>
        <w:t>between a client and a law practice retained by the client; or</w:t>
      </w:r>
    </w:p>
    <w:p w14:paraId="187947E4" w14:textId="77777777" w:rsidR="00F553BB" w:rsidRDefault="00F553BB" w:rsidP="00F553BB">
      <w:pPr>
        <w:pStyle w:val="Apara"/>
      </w:pPr>
      <w:r>
        <w:tab/>
        <w:t>(b)</w:t>
      </w:r>
      <w:r>
        <w:tab/>
        <w:t>between a client and a law practice retained on behalf of the client by another law practice; or</w:t>
      </w:r>
    </w:p>
    <w:p w14:paraId="7FC7A315" w14:textId="77777777" w:rsidR="00F553BB" w:rsidRDefault="00F553BB" w:rsidP="00F553BB">
      <w:pPr>
        <w:pStyle w:val="Apara"/>
      </w:pPr>
      <w:r>
        <w:tab/>
        <w:t>(c)</w:t>
      </w:r>
      <w:r>
        <w:tab/>
        <w:t>between a law practice and another law practice that retained that law practice on behalf of a client; or</w:t>
      </w:r>
    </w:p>
    <w:p w14:paraId="28C851BE" w14:textId="77777777" w:rsidR="00F553BB" w:rsidRDefault="00F553BB" w:rsidP="00F553BB">
      <w:pPr>
        <w:pStyle w:val="Apara"/>
      </w:pPr>
      <w:r>
        <w:tab/>
        <w:t>(d)</w:t>
      </w:r>
      <w:r>
        <w:tab/>
        <w:t>between a law practice and an associated third party payer.</w:t>
      </w:r>
    </w:p>
    <w:p w14:paraId="27F4BC45" w14:textId="77777777" w:rsidR="00F553BB" w:rsidRDefault="00F553BB" w:rsidP="00F553BB">
      <w:pPr>
        <w:pStyle w:val="Amain"/>
      </w:pPr>
      <w:r>
        <w:tab/>
        <w:t>(2)</w:t>
      </w:r>
      <w:r>
        <w:tab/>
        <w:t>A costs agreement must be written or evidenced in writing.</w:t>
      </w:r>
    </w:p>
    <w:p w14:paraId="72E75929" w14:textId="77777777" w:rsidR="00F553BB" w:rsidRDefault="00F553BB" w:rsidP="00F553BB">
      <w:pPr>
        <w:pStyle w:val="Amain"/>
        <w:keepNext/>
      </w:pPr>
      <w:r>
        <w:tab/>
        <w:t>(3)</w:t>
      </w:r>
      <w:r>
        <w:tab/>
        <w:t>A costs agreement may consist of a written offer in accordance with subsection (4) that is accepted in writing or by other conduct.</w:t>
      </w:r>
    </w:p>
    <w:p w14:paraId="30547FA5" w14:textId="77777777" w:rsidR="00F553BB" w:rsidRPr="00F0461F" w:rsidRDefault="00F553BB" w:rsidP="00B73333">
      <w:pPr>
        <w:pStyle w:val="aNote"/>
      </w:pPr>
      <w:r w:rsidRPr="00F0461F">
        <w:rPr>
          <w:rStyle w:val="charItals"/>
        </w:rPr>
        <w:t>Note</w:t>
      </w:r>
      <w:r w:rsidRPr="00F0461F">
        <w:tab/>
        <w:t>Acceptance by other conduct is not permitted for conditional costs agreements (see s 283 (3) (c) (i)).</w:t>
      </w:r>
    </w:p>
    <w:p w14:paraId="34B19942" w14:textId="77777777" w:rsidR="00F553BB" w:rsidRDefault="00F553BB" w:rsidP="00F553BB">
      <w:pPr>
        <w:pStyle w:val="Amain"/>
      </w:pPr>
      <w:r>
        <w:tab/>
        <w:t>(4)</w:t>
      </w:r>
      <w:r>
        <w:tab/>
        <w:t>The offer must clearly state—</w:t>
      </w:r>
    </w:p>
    <w:p w14:paraId="1C515B49" w14:textId="77777777" w:rsidR="00F553BB" w:rsidRDefault="00F553BB" w:rsidP="00F553BB">
      <w:pPr>
        <w:pStyle w:val="Apara"/>
      </w:pPr>
      <w:r>
        <w:tab/>
        <w:t>(a)</w:t>
      </w:r>
      <w:r>
        <w:tab/>
        <w:t>that it is an offer to enter into a costs agreement; and</w:t>
      </w:r>
    </w:p>
    <w:p w14:paraId="7827BEFB" w14:textId="77777777" w:rsidR="00F553BB" w:rsidRDefault="00F553BB" w:rsidP="00F553BB">
      <w:pPr>
        <w:pStyle w:val="Apara"/>
      </w:pPr>
      <w:r>
        <w:tab/>
        <w:t>(b)</w:t>
      </w:r>
      <w:r>
        <w:tab/>
        <w:t>that the offer can be accepted in writing or by other conduct; and</w:t>
      </w:r>
    </w:p>
    <w:p w14:paraId="27D69D9E" w14:textId="77777777" w:rsidR="00F553BB" w:rsidRDefault="00F553BB" w:rsidP="00F553BB">
      <w:pPr>
        <w:pStyle w:val="Apara"/>
        <w:keepNext/>
      </w:pPr>
      <w:r>
        <w:tab/>
        <w:t>(c)</w:t>
      </w:r>
      <w:r>
        <w:tab/>
        <w:t>the kind of conduct that will be acceptance.</w:t>
      </w:r>
    </w:p>
    <w:p w14:paraId="6F6988BE" w14:textId="77777777" w:rsidR="00F553BB" w:rsidRDefault="00F553BB" w:rsidP="00F553BB">
      <w:pPr>
        <w:pStyle w:val="aExamHdgss"/>
      </w:pPr>
      <w:r>
        <w:t>Example for par (c)</w:t>
      </w:r>
    </w:p>
    <w:p w14:paraId="3EAFD2C4" w14:textId="77777777" w:rsidR="00F553BB" w:rsidRDefault="00F553BB" w:rsidP="00023324">
      <w:pPr>
        <w:pStyle w:val="aExamss"/>
      </w:pPr>
      <w:r>
        <w:t>continuing to instruct the law practice in the matter after receiving the offer</w:t>
      </w:r>
    </w:p>
    <w:p w14:paraId="706A2041" w14:textId="77777777" w:rsidR="00F553BB" w:rsidRDefault="00F553BB" w:rsidP="001A7340">
      <w:pPr>
        <w:pStyle w:val="Amain"/>
        <w:keepNext/>
        <w:keepLines/>
      </w:pPr>
      <w:r>
        <w:tab/>
        <w:t>(5)</w:t>
      </w:r>
      <w:r>
        <w:tab/>
        <w:t>Except as provided by section 300A (Assessment of costs by reference to costs agreement), a costs agreement cannot provide that the legal costs to which it relates are not subject to costs assessment under division 3.2.7.</w:t>
      </w:r>
    </w:p>
    <w:p w14:paraId="32644E88" w14:textId="77777777" w:rsidR="00F553BB" w:rsidRDefault="00F553BB" w:rsidP="00F553BB">
      <w:pPr>
        <w:pStyle w:val="aNote"/>
      </w:pPr>
      <w:r>
        <w:rPr>
          <w:rStyle w:val="charItals"/>
        </w:rPr>
        <w:t>Note</w:t>
      </w:r>
      <w:r>
        <w:rPr>
          <w:rStyle w:val="charItals"/>
        </w:rPr>
        <w:tab/>
      </w:r>
      <w:r>
        <w:t>If it attempts to do so, the costs agreement will be void (see s 287 (1)).</w:t>
      </w:r>
    </w:p>
    <w:p w14:paraId="4D25870E" w14:textId="77777777" w:rsidR="00F553BB" w:rsidRDefault="00F553BB" w:rsidP="00023324">
      <w:pPr>
        <w:pStyle w:val="Amain"/>
        <w:keepLines/>
      </w:pPr>
      <w:r>
        <w:lastRenderedPageBreak/>
        <w:tab/>
        <w:t>(6)</w:t>
      </w:r>
      <w:r>
        <w:tab/>
        <w:t>A reference in section 288 (Setting aside costs agreements) and in any prescribed provisions of this part to a client is, in relation to a costs agreement that is entered into between a law practice and an associated third party payer as mentioned in subsection (1) (d) and to which a client of the law practice is not a party, a reference to the associated third party payer.</w:t>
      </w:r>
    </w:p>
    <w:p w14:paraId="33BB0126" w14:textId="77777777" w:rsidR="00F553BB" w:rsidRDefault="00F553BB" w:rsidP="00F553BB">
      <w:pPr>
        <w:pStyle w:val="AH5Sec"/>
      </w:pPr>
      <w:bookmarkStart w:id="354" w:name="_Toc213680620"/>
      <w:r w:rsidRPr="00381DEF">
        <w:rPr>
          <w:rStyle w:val="CharSectNo"/>
        </w:rPr>
        <w:t>283</w:t>
      </w:r>
      <w:r>
        <w:tab/>
        <w:t>Conditional costs agreements</w:t>
      </w:r>
      <w:bookmarkEnd w:id="354"/>
      <w:r>
        <w:t xml:space="preserve"> </w:t>
      </w:r>
    </w:p>
    <w:p w14:paraId="2827D936" w14:textId="77777777" w:rsidR="00F553BB" w:rsidRDefault="00F553BB" w:rsidP="00F553BB">
      <w:pPr>
        <w:pStyle w:val="Amain"/>
        <w:keepNext/>
      </w:pPr>
      <w:r>
        <w:tab/>
        <w:t>(1)</w:t>
      </w:r>
      <w:r>
        <w:tab/>
        <w:t>A costs agreement may provide that the payment of some or all of the legal costs is conditional on the successful outcome of the matter to which the costs relate.</w:t>
      </w:r>
    </w:p>
    <w:p w14:paraId="1BC4AE42" w14:textId="77777777" w:rsidR="00F553BB" w:rsidRDefault="00F553BB" w:rsidP="00F553BB">
      <w:pPr>
        <w:pStyle w:val="aNote"/>
        <w:keepNext/>
      </w:pPr>
      <w:r>
        <w:rPr>
          <w:rStyle w:val="charItals"/>
        </w:rPr>
        <w:t>Note 1</w:t>
      </w:r>
      <w:r>
        <w:rPr>
          <w:rStyle w:val="charItals"/>
        </w:rPr>
        <w:tab/>
      </w:r>
      <w:r>
        <w:t xml:space="preserve">This is a </w:t>
      </w:r>
      <w:r>
        <w:rPr>
          <w:rStyle w:val="charBoldItals"/>
        </w:rPr>
        <w:t>conditional costs agreement</w:t>
      </w:r>
      <w:r>
        <w:t xml:space="preserve"> (see s 261, def </w:t>
      </w:r>
      <w:r>
        <w:rPr>
          <w:rStyle w:val="charBoldItals"/>
        </w:rPr>
        <w:t>conditional costs agreement</w:t>
      </w:r>
      <w:r>
        <w:t xml:space="preserve">). </w:t>
      </w:r>
    </w:p>
    <w:p w14:paraId="635DD1F2" w14:textId="1219A487" w:rsidR="00F553BB" w:rsidRDefault="00F553BB" w:rsidP="00F553BB">
      <w:pPr>
        <w:pStyle w:val="aNote"/>
      </w:pPr>
      <w:r>
        <w:rPr>
          <w:rStyle w:val="charItals"/>
        </w:rPr>
        <w:t>Note 2</w:t>
      </w:r>
      <w:r>
        <w:rPr>
          <w:rStyle w:val="charItals"/>
        </w:rPr>
        <w:tab/>
      </w:r>
      <w:r>
        <w:t xml:space="preserve">The </w:t>
      </w:r>
      <w:hyperlink r:id="rId108" w:tooltip="A2002-40" w:history="1">
        <w:r w:rsidRPr="00F61097">
          <w:rPr>
            <w:rStyle w:val="charCitHyperlinkItal"/>
          </w:rPr>
          <w:t>Civil Law (Wrongs) Act 2002</w:t>
        </w:r>
      </w:hyperlink>
      <w:r>
        <w:t xml:space="preserve">, pt 14.1 (Maximum costs for certain personal injury damages claims) and pt 14.2 (Costs in damages claims if no reasonable prospects of success) contain limitations on legal costs. </w:t>
      </w:r>
    </w:p>
    <w:p w14:paraId="214C250E" w14:textId="5B3647C1" w:rsidR="00F553BB" w:rsidRDefault="00F553BB" w:rsidP="00F553BB">
      <w:pPr>
        <w:pStyle w:val="Amain"/>
      </w:pPr>
      <w:r>
        <w:tab/>
        <w:t>(2)</w:t>
      </w:r>
      <w:r>
        <w:tab/>
        <w:t xml:space="preserve">A conditional costs agreement may relate to any matter, except a matter that involves a criminal proceeding or a proceeding under the </w:t>
      </w:r>
      <w:hyperlink r:id="rId109" w:tooltip="Act 1975 No 53 (Cwlth)" w:history="1">
        <w:r w:rsidRPr="002522F2">
          <w:rPr>
            <w:rStyle w:val="charCitHyperlinkItal"/>
          </w:rPr>
          <w:t>Family Law Act 1975</w:t>
        </w:r>
      </w:hyperlink>
      <w:r>
        <w:t xml:space="preserve"> (Cwlth).</w:t>
      </w:r>
    </w:p>
    <w:p w14:paraId="01365265" w14:textId="77777777" w:rsidR="00F553BB" w:rsidRDefault="00F553BB" w:rsidP="00F553BB">
      <w:pPr>
        <w:pStyle w:val="Amain"/>
      </w:pPr>
      <w:r>
        <w:tab/>
        <w:t>(3)</w:t>
      </w:r>
      <w:r>
        <w:tab/>
        <w:t>A conditional costs agreement—</w:t>
      </w:r>
    </w:p>
    <w:p w14:paraId="1C03AB09" w14:textId="77777777" w:rsidR="00F553BB" w:rsidRDefault="00F553BB" w:rsidP="00F553BB">
      <w:pPr>
        <w:pStyle w:val="Apara"/>
      </w:pPr>
      <w:r>
        <w:tab/>
        <w:t>(a)</w:t>
      </w:r>
      <w:r>
        <w:tab/>
        <w:t>must set out the circumstances that constitute the successful outcome of the matter to which it relates; and</w:t>
      </w:r>
    </w:p>
    <w:p w14:paraId="53C5308A" w14:textId="77777777" w:rsidR="00F553BB" w:rsidRDefault="00F553BB" w:rsidP="00F553BB">
      <w:pPr>
        <w:pStyle w:val="Apara"/>
      </w:pPr>
      <w:r>
        <w:tab/>
        <w:t>(b)</w:t>
      </w:r>
      <w:r>
        <w:tab/>
        <w:t>may provide for disbursements to be paid irrespective of the outcome of the matter; and</w:t>
      </w:r>
    </w:p>
    <w:p w14:paraId="4EE41348" w14:textId="77777777" w:rsidR="00F553BB" w:rsidRDefault="00F553BB" w:rsidP="00F553BB">
      <w:pPr>
        <w:pStyle w:val="Apara"/>
      </w:pPr>
      <w:r>
        <w:tab/>
        <w:t>(c)</w:t>
      </w:r>
      <w:r>
        <w:tab/>
        <w:t>must be—</w:t>
      </w:r>
    </w:p>
    <w:p w14:paraId="1EC49DF4" w14:textId="77777777" w:rsidR="00F553BB" w:rsidRDefault="00F553BB" w:rsidP="00F553BB">
      <w:pPr>
        <w:pStyle w:val="Asubpara"/>
      </w:pPr>
      <w:r>
        <w:tab/>
        <w:t>(i)</w:t>
      </w:r>
      <w:r>
        <w:tab/>
        <w:t>in writing; and</w:t>
      </w:r>
    </w:p>
    <w:p w14:paraId="77EC6996" w14:textId="77777777" w:rsidR="00F553BB" w:rsidRDefault="00F553BB" w:rsidP="00F553BB">
      <w:pPr>
        <w:pStyle w:val="Asubpara"/>
      </w:pPr>
      <w:r>
        <w:tab/>
        <w:t>(ii)</w:t>
      </w:r>
      <w:r>
        <w:tab/>
        <w:t>in clear plain language; and</w:t>
      </w:r>
    </w:p>
    <w:p w14:paraId="439B986D" w14:textId="77777777" w:rsidR="00F553BB" w:rsidRDefault="00F553BB" w:rsidP="00F553BB">
      <w:pPr>
        <w:pStyle w:val="Asubpara"/>
      </w:pPr>
      <w:r>
        <w:tab/>
        <w:t>(iii)</w:t>
      </w:r>
      <w:r>
        <w:tab/>
        <w:t>signed by the client; and</w:t>
      </w:r>
    </w:p>
    <w:p w14:paraId="43336E08" w14:textId="77777777" w:rsidR="00F553BB" w:rsidRDefault="00F553BB" w:rsidP="00F553BB">
      <w:pPr>
        <w:pStyle w:val="Apara"/>
      </w:pPr>
      <w:r>
        <w:lastRenderedPageBreak/>
        <w:tab/>
        <w:t>(d)</w:t>
      </w:r>
      <w:r>
        <w:tab/>
        <w:t>must contain a statement that the client has been told of the client’s right to seek independent legal advice before entering into the agreement; and</w:t>
      </w:r>
    </w:p>
    <w:p w14:paraId="2710F9FB" w14:textId="77777777" w:rsidR="00F553BB" w:rsidRDefault="00F553BB" w:rsidP="00F553BB">
      <w:pPr>
        <w:pStyle w:val="Apara"/>
      </w:pPr>
      <w:r>
        <w:tab/>
        <w:t>(e)</w:t>
      </w:r>
      <w:r>
        <w:tab/>
        <w:t>must contain a cooling-off period of not less than 5 business days during which the client may, by written notice, terminate the agreement.</w:t>
      </w:r>
    </w:p>
    <w:p w14:paraId="5152DA30" w14:textId="77777777" w:rsidR="00F553BB" w:rsidRDefault="00F553BB" w:rsidP="00F553BB">
      <w:pPr>
        <w:pStyle w:val="Amain"/>
      </w:pPr>
      <w:r>
        <w:tab/>
        <w:t>(4)</w:t>
      </w:r>
      <w:r>
        <w:tab/>
        <w:t>Subsection (3) (c) (iii), (d) and (e) do not apply to a conditional costs agreement made under section 282 (1) (c) (which are costs agreements between law practices).</w:t>
      </w:r>
    </w:p>
    <w:p w14:paraId="728952A1" w14:textId="77777777" w:rsidR="00F553BB" w:rsidRDefault="00F553BB" w:rsidP="00F553BB">
      <w:pPr>
        <w:pStyle w:val="Amain"/>
      </w:pPr>
      <w:r>
        <w:tab/>
        <w:t>(5)</w:t>
      </w:r>
      <w:r>
        <w:tab/>
        <w:t>Subsection (3) (c) (iii), (d) and (e) also do not apply to a conditional costs agreement made with a sophisticated client.</w:t>
      </w:r>
    </w:p>
    <w:p w14:paraId="1933D99C" w14:textId="77777777" w:rsidR="00F553BB" w:rsidRDefault="00F553BB" w:rsidP="00F553BB">
      <w:pPr>
        <w:pStyle w:val="Amain"/>
      </w:pPr>
      <w:r>
        <w:tab/>
        <w:t>(6)</w:t>
      </w:r>
      <w:r>
        <w:tab/>
        <w:t>If a client terminates a conditional costs agreement within the period mentioned in subsection (3) (e), the law practice—</w:t>
      </w:r>
    </w:p>
    <w:p w14:paraId="752FF788" w14:textId="77777777" w:rsidR="00F553BB" w:rsidRDefault="00F553BB" w:rsidP="00F553BB">
      <w:pPr>
        <w:pStyle w:val="Apara"/>
      </w:pPr>
      <w:r>
        <w:tab/>
        <w:t>(a)</w:t>
      </w:r>
      <w:r>
        <w:tab/>
        <w:t>may recover only the legal costs in relation to legal services performed for the client before the termination that were performed on the instructions of the client and with the client’s knowledge that the legal services would be performed during the period; and</w:t>
      </w:r>
    </w:p>
    <w:p w14:paraId="4C380FA5" w14:textId="77777777" w:rsidR="00F553BB" w:rsidRDefault="00F553BB" w:rsidP="00F553BB">
      <w:pPr>
        <w:pStyle w:val="Apara"/>
      </w:pPr>
      <w:r>
        <w:tab/>
        <w:t>(b)</w:t>
      </w:r>
      <w:r>
        <w:tab/>
        <w:t>without limiting paragraph (a), may not recover the uplift fee (if any).</w:t>
      </w:r>
    </w:p>
    <w:p w14:paraId="1DBD14DF" w14:textId="77777777" w:rsidR="00F553BB" w:rsidRDefault="00F553BB" w:rsidP="00F553BB">
      <w:pPr>
        <w:pStyle w:val="AH5Sec"/>
      </w:pPr>
      <w:bookmarkStart w:id="355" w:name="_Toc213680621"/>
      <w:r w:rsidRPr="00381DEF">
        <w:rPr>
          <w:rStyle w:val="CharSectNo"/>
        </w:rPr>
        <w:t>284</w:t>
      </w:r>
      <w:r>
        <w:tab/>
        <w:t>Conditional costs agreements involving uplift fees</w:t>
      </w:r>
      <w:bookmarkEnd w:id="355"/>
      <w:r>
        <w:t xml:space="preserve"> </w:t>
      </w:r>
    </w:p>
    <w:p w14:paraId="79D66003" w14:textId="77777777" w:rsidR="00F553BB" w:rsidRDefault="00F553BB" w:rsidP="00F553BB">
      <w:pPr>
        <w:pStyle w:val="Amain"/>
      </w:pPr>
      <w:r>
        <w:tab/>
        <w:t>(1)</w:t>
      </w:r>
      <w:r>
        <w:tab/>
        <w:t>A conditional costs agreement may provide for the payment of an uplift fee.</w:t>
      </w:r>
    </w:p>
    <w:p w14:paraId="302E4B5A" w14:textId="54BEBCA8" w:rsidR="00F553BB" w:rsidRDefault="00F553BB" w:rsidP="00F553BB">
      <w:pPr>
        <w:pStyle w:val="aNote"/>
      </w:pPr>
      <w:r>
        <w:rPr>
          <w:rStyle w:val="charItals"/>
        </w:rPr>
        <w:t>Note</w:t>
      </w:r>
      <w:r>
        <w:rPr>
          <w:rStyle w:val="charItals"/>
        </w:rPr>
        <w:tab/>
      </w:r>
      <w:r>
        <w:t xml:space="preserve">The </w:t>
      </w:r>
      <w:hyperlink r:id="rId110" w:tooltip="A2002-40" w:history="1">
        <w:r w:rsidRPr="00F61097">
          <w:rPr>
            <w:rStyle w:val="charCitHyperlinkItal"/>
          </w:rPr>
          <w:t>Civil Law (Wrongs) Act 2002</w:t>
        </w:r>
      </w:hyperlink>
      <w:r>
        <w:t>, pt 14.1 (Maximum costs for certain personal injury damages claims) and pt 14.2 (Costs in damages claims if no reasonable prospects of success) contain limitations on legal costs.</w:t>
      </w:r>
    </w:p>
    <w:p w14:paraId="7B0D83B3" w14:textId="77777777" w:rsidR="00F553BB" w:rsidRDefault="00F553BB" w:rsidP="00F553BB">
      <w:pPr>
        <w:pStyle w:val="Amain"/>
      </w:pPr>
      <w:r>
        <w:tab/>
        <w:t>(2)</w:t>
      </w:r>
      <w:r>
        <w:tab/>
        <w:t>The basis for working out the uplift fee must be separately identified in the agreement.</w:t>
      </w:r>
    </w:p>
    <w:p w14:paraId="50825938" w14:textId="77777777" w:rsidR="00F553BB" w:rsidRDefault="00F553BB" w:rsidP="00023324">
      <w:pPr>
        <w:pStyle w:val="Amain"/>
        <w:keepNext/>
      </w:pPr>
      <w:r>
        <w:lastRenderedPageBreak/>
        <w:tab/>
        <w:t>(3)</w:t>
      </w:r>
      <w:r>
        <w:tab/>
        <w:t>The agreement must contain an estimate of the uplift fee or, if that is not reasonably practicable—</w:t>
      </w:r>
    </w:p>
    <w:p w14:paraId="33A5A877" w14:textId="77777777" w:rsidR="00F553BB" w:rsidRDefault="00F553BB" w:rsidP="00F553BB">
      <w:pPr>
        <w:pStyle w:val="Apara"/>
      </w:pPr>
      <w:r>
        <w:tab/>
        <w:t>(a)</w:t>
      </w:r>
      <w:r>
        <w:tab/>
        <w:t>a range of estimates of the uplift fee; and</w:t>
      </w:r>
    </w:p>
    <w:p w14:paraId="753C9F04" w14:textId="77777777" w:rsidR="00F553BB" w:rsidRDefault="00F553BB" w:rsidP="00F553BB">
      <w:pPr>
        <w:pStyle w:val="Apara"/>
      </w:pPr>
      <w:r>
        <w:tab/>
        <w:t>(b)</w:t>
      </w:r>
      <w:r>
        <w:tab/>
        <w:t>an explanation of the major variables that will affect the amount of the uplift fee.</w:t>
      </w:r>
    </w:p>
    <w:p w14:paraId="31AD48BA" w14:textId="77777777" w:rsidR="00F553BB" w:rsidRDefault="00F553BB" w:rsidP="00F553BB">
      <w:pPr>
        <w:pStyle w:val="Amain"/>
      </w:pPr>
      <w:r>
        <w:tab/>
        <w:t>(4)</w:t>
      </w:r>
      <w:r>
        <w:tab/>
        <w:t>If a conditional costs agreement relates to a litigious matter—</w:t>
      </w:r>
    </w:p>
    <w:p w14:paraId="5FCBCD2D" w14:textId="77777777" w:rsidR="00F553BB" w:rsidRDefault="00F553BB" w:rsidP="00F553BB">
      <w:pPr>
        <w:pStyle w:val="Apara"/>
      </w:pPr>
      <w:r>
        <w:tab/>
        <w:t>(a)</w:t>
      </w:r>
      <w:r>
        <w:tab/>
        <w:t>the agreement must not provide for the payment of an uplift fee unless the law practice has a reasonable belief that a successful outcome of the matter is reasonably likely; and</w:t>
      </w:r>
    </w:p>
    <w:p w14:paraId="288B2DBC" w14:textId="77777777" w:rsidR="00F553BB" w:rsidRDefault="00F553BB" w:rsidP="00F553BB">
      <w:pPr>
        <w:pStyle w:val="Apara"/>
      </w:pPr>
      <w:r>
        <w:tab/>
        <w:t>(b)</w:t>
      </w:r>
      <w:r>
        <w:tab/>
        <w:t>the uplift fee must not exceed 25% of the legal costs (excluding disbursements) otherwise payable.</w:t>
      </w:r>
    </w:p>
    <w:p w14:paraId="7E665ED5" w14:textId="77777777" w:rsidR="00F553BB" w:rsidRDefault="00F553BB" w:rsidP="00F553BB">
      <w:pPr>
        <w:pStyle w:val="Amain"/>
      </w:pPr>
      <w:r>
        <w:tab/>
        <w:t>(5)</w:t>
      </w:r>
      <w:r>
        <w:tab/>
        <w:t>A law practice must not enter into a costs agreement in contravention of this section.</w:t>
      </w:r>
    </w:p>
    <w:p w14:paraId="385113E8" w14:textId="5B926524" w:rsidR="00F553BB" w:rsidRDefault="00F553BB" w:rsidP="00F553BB">
      <w:pPr>
        <w:pStyle w:val="Amain"/>
        <w:keepNext/>
      </w:pPr>
      <w:r>
        <w:tab/>
        <w:t>(6)</w:t>
      </w:r>
      <w:r>
        <w:tab/>
        <w:t>If a law practice that is an Australian legal practitioner who is a sole practitioner, or an incorporated legal practice, contravenes subsection</w:t>
      </w:r>
      <w:r w:rsidR="005C2360">
        <w:t> </w:t>
      </w:r>
      <w:r>
        <w:t>(5), the practitioner or practice commits an offence.</w:t>
      </w:r>
    </w:p>
    <w:p w14:paraId="19756EF2" w14:textId="77777777" w:rsidR="00F553BB" w:rsidRDefault="00F553BB" w:rsidP="00F553BB">
      <w:pPr>
        <w:pStyle w:val="Penalty"/>
        <w:keepNext/>
      </w:pPr>
      <w:r>
        <w:t>Maximum penalty:  50 penalty units.</w:t>
      </w:r>
    </w:p>
    <w:p w14:paraId="492DEE37" w14:textId="77777777" w:rsidR="00F553BB" w:rsidRDefault="00F553BB" w:rsidP="00F553BB">
      <w:pPr>
        <w:pStyle w:val="Amain"/>
        <w:keepNext/>
      </w:pPr>
      <w:r>
        <w:tab/>
        <w:t>(7)</w:t>
      </w:r>
      <w:r>
        <w:tab/>
        <w:t>If a law practice that is a law firm, or a multidisciplinary partnership, contravenes subsection (5), each principal of the practice commits an offence</w:t>
      </w:r>
    </w:p>
    <w:p w14:paraId="02188595" w14:textId="77777777" w:rsidR="00F553BB" w:rsidRDefault="00F553BB" w:rsidP="00F553BB">
      <w:pPr>
        <w:pStyle w:val="Penalty"/>
        <w:keepNext/>
      </w:pPr>
      <w:r>
        <w:t>Maximum penalty:  50 penalty units.</w:t>
      </w:r>
    </w:p>
    <w:p w14:paraId="01C95131"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307 (Liability of principals of law practices under pt 3.2)).</w:t>
      </w:r>
    </w:p>
    <w:p w14:paraId="233C70CA" w14:textId="77777777" w:rsidR="00F553BB" w:rsidRDefault="00F553BB" w:rsidP="00F553BB">
      <w:pPr>
        <w:pStyle w:val="AH5Sec"/>
      </w:pPr>
      <w:bookmarkStart w:id="356" w:name="_Toc213680622"/>
      <w:r w:rsidRPr="00381DEF">
        <w:rPr>
          <w:rStyle w:val="CharSectNo"/>
        </w:rPr>
        <w:lastRenderedPageBreak/>
        <w:t>285</w:t>
      </w:r>
      <w:r>
        <w:tab/>
        <w:t>Contingency fees prohibited</w:t>
      </w:r>
      <w:bookmarkEnd w:id="356"/>
      <w:r>
        <w:t xml:space="preserve"> </w:t>
      </w:r>
    </w:p>
    <w:p w14:paraId="60BFB165" w14:textId="77777777" w:rsidR="00F553BB" w:rsidRDefault="00F553BB" w:rsidP="00023324">
      <w:pPr>
        <w:pStyle w:val="Amain"/>
        <w:keepLines/>
      </w:pPr>
      <w:r>
        <w:tab/>
        <w:t>(1)</w:t>
      </w:r>
      <w:r>
        <w:tab/>
        <w:t>A law practice must not enter into a costs agreement under which the amount payable to the practice, or any part of that amount, is worked out by reference to the amount of any award or settlement or the value of any property that may be recovered in any proceeding to which the agreement relates.</w:t>
      </w:r>
    </w:p>
    <w:p w14:paraId="350554D8" w14:textId="77777777" w:rsidR="00F553BB" w:rsidRDefault="00F553BB" w:rsidP="00F553BB">
      <w:pPr>
        <w:pStyle w:val="Amain"/>
      </w:pPr>
      <w:r>
        <w:tab/>
        <w:t>(2)</w:t>
      </w:r>
      <w:r>
        <w:tab/>
        <w:t>Subsection (1) does not apply to the extent that the costs agreement adopts an applicable scale of costs.</w:t>
      </w:r>
    </w:p>
    <w:p w14:paraId="2894C48D" w14:textId="6A413DF3" w:rsidR="00F553BB" w:rsidRDefault="00F553BB" w:rsidP="00F553BB">
      <w:pPr>
        <w:pStyle w:val="Amain"/>
        <w:keepNext/>
      </w:pPr>
      <w:r>
        <w:tab/>
        <w:t>(3)</w:t>
      </w:r>
      <w:r>
        <w:tab/>
        <w:t>If a law practice that is an Australian legal practitioner who is a sole practitioner, or an incorporated legal practice, contravenes subsection</w:t>
      </w:r>
      <w:r w:rsidR="005C2360">
        <w:t> </w:t>
      </w:r>
      <w:r>
        <w:t>(1), the practitioner or practice commits an offence.</w:t>
      </w:r>
    </w:p>
    <w:p w14:paraId="6E452625" w14:textId="77777777" w:rsidR="00F553BB" w:rsidRDefault="00F553BB" w:rsidP="00F553BB">
      <w:pPr>
        <w:pStyle w:val="Penalty"/>
        <w:keepNext/>
      </w:pPr>
      <w:r>
        <w:t>Maximum penalty:  50 penalty units.</w:t>
      </w:r>
    </w:p>
    <w:p w14:paraId="6DD539DF" w14:textId="77777777" w:rsidR="00F553BB" w:rsidRDefault="00F553BB" w:rsidP="00F553BB">
      <w:pPr>
        <w:pStyle w:val="Amain"/>
        <w:keepNext/>
      </w:pPr>
      <w:r>
        <w:tab/>
        <w:t>(4)</w:t>
      </w:r>
      <w:r>
        <w:tab/>
        <w:t>If a law practice that is a law firm, or a multidisciplinary partnership, contravenes subsection (1), each principal of the practice commits an offence.</w:t>
      </w:r>
    </w:p>
    <w:p w14:paraId="281A1786" w14:textId="77777777" w:rsidR="00F553BB" w:rsidRDefault="00F553BB" w:rsidP="00F553BB">
      <w:pPr>
        <w:pStyle w:val="Penalty"/>
        <w:keepNext/>
      </w:pPr>
      <w:r>
        <w:t>Maximum penalty:  50 penalty units.</w:t>
      </w:r>
    </w:p>
    <w:p w14:paraId="0C053EBC"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307 (Liability of principals of law practices under pt 3.2)).</w:t>
      </w:r>
    </w:p>
    <w:p w14:paraId="4044579D" w14:textId="77777777" w:rsidR="00F553BB" w:rsidRDefault="00F553BB" w:rsidP="00F553BB">
      <w:pPr>
        <w:pStyle w:val="AH5Sec"/>
      </w:pPr>
      <w:bookmarkStart w:id="357" w:name="_Toc213680623"/>
      <w:r w:rsidRPr="00381DEF">
        <w:rPr>
          <w:rStyle w:val="CharSectNo"/>
        </w:rPr>
        <w:t>286</w:t>
      </w:r>
      <w:r>
        <w:tab/>
        <w:t>Effect of costs agreement</w:t>
      </w:r>
      <w:bookmarkEnd w:id="357"/>
      <w:r>
        <w:t xml:space="preserve"> </w:t>
      </w:r>
    </w:p>
    <w:p w14:paraId="18E1E70C" w14:textId="77777777" w:rsidR="00F553BB" w:rsidRDefault="00F553BB" w:rsidP="00F553BB">
      <w:pPr>
        <w:pStyle w:val="Amain"/>
      </w:pPr>
      <w:r>
        <w:tab/>
        <w:t>(1)</w:t>
      </w:r>
      <w:r>
        <w:tab/>
        <w:t>Subject to this division and division 3.2.7 (Costs assessment), a costs agreement may be enforced in the same way as any other contract.</w:t>
      </w:r>
    </w:p>
    <w:p w14:paraId="2D697600" w14:textId="77777777" w:rsidR="00F553BB" w:rsidRDefault="00F553BB" w:rsidP="00F553BB">
      <w:pPr>
        <w:pStyle w:val="Amain"/>
      </w:pPr>
      <w:r>
        <w:tab/>
        <w:t>(2)</w:t>
      </w:r>
      <w:r>
        <w:tab/>
        <w:t>Mediation may be used to resolve a dispute over an amount claimed to be payable to a law practice under a costs agreement.</w:t>
      </w:r>
    </w:p>
    <w:p w14:paraId="41E0B225" w14:textId="77777777" w:rsidR="00F553BB" w:rsidRDefault="00F553BB" w:rsidP="00F553BB">
      <w:pPr>
        <w:pStyle w:val="AH5Sec"/>
      </w:pPr>
      <w:bookmarkStart w:id="358" w:name="_Toc213680624"/>
      <w:r w:rsidRPr="00381DEF">
        <w:rPr>
          <w:rStyle w:val="CharSectNo"/>
        </w:rPr>
        <w:lastRenderedPageBreak/>
        <w:t>287</w:t>
      </w:r>
      <w:r>
        <w:tab/>
        <w:t>Certain costs agreements void</w:t>
      </w:r>
      <w:bookmarkEnd w:id="358"/>
      <w:r>
        <w:t xml:space="preserve"> </w:t>
      </w:r>
    </w:p>
    <w:p w14:paraId="641F0E9B" w14:textId="77777777" w:rsidR="00F553BB" w:rsidRDefault="00F553BB" w:rsidP="00023324">
      <w:pPr>
        <w:pStyle w:val="Amain"/>
        <w:keepNext/>
        <w:keepLines/>
      </w:pPr>
      <w:r>
        <w:tab/>
        <w:t>(1)</w:t>
      </w:r>
      <w:r>
        <w:tab/>
        <w:t>A costs agreement that contravenes, or is entered into in contravention of, any provision of this division is void.</w:t>
      </w:r>
    </w:p>
    <w:p w14:paraId="16802FFF" w14:textId="77777777" w:rsidR="00F553BB" w:rsidRDefault="00F553BB" w:rsidP="00F553BB">
      <w:pPr>
        <w:pStyle w:val="Amain"/>
      </w:pPr>
      <w:r>
        <w:tab/>
        <w:t>(2)</w:t>
      </w:r>
      <w:r>
        <w:tab/>
        <w:t>Subject to this section and division 3.2.7 (Costs assessment), legal costs under a void costs agreement are recoverable as set out in section 279 (b) or (c) (On what basis are legal costs recoverable?).</w:t>
      </w:r>
    </w:p>
    <w:p w14:paraId="4EBDFB63" w14:textId="77777777" w:rsidR="00F553BB" w:rsidRDefault="00F553BB" w:rsidP="00F553BB">
      <w:pPr>
        <w:pStyle w:val="Amain"/>
        <w:keepLines/>
      </w:pPr>
      <w:r>
        <w:tab/>
        <w:t>(3)</w:t>
      </w:r>
      <w:r>
        <w:tab/>
        <w:t>However, a law practice is not entitled to recover any amount in excess of the amount that the practice would have been entitled to recover if the costs agreement had not been void and must repay any excess amount received.</w:t>
      </w:r>
    </w:p>
    <w:p w14:paraId="6961F62E" w14:textId="77777777" w:rsidR="00F553BB" w:rsidRDefault="00F553BB" w:rsidP="00F553BB">
      <w:pPr>
        <w:pStyle w:val="Amain"/>
      </w:pPr>
      <w:r>
        <w:tab/>
        <w:t>(4)</w:t>
      </w:r>
      <w:r>
        <w:tab/>
        <w:t>A law practice that has entered into a costs agreement in contravention of section 284 (Conditional costs agreements involving uplift fees) is not entitled to recover the uplift fee or any part of it and must repay any amount received in relation to the uplift fee to the person from whom it was received.</w:t>
      </w:r>
    </w:p>
    <w:p w14:paraId="6E2E2E28" w14:textId="77777777" w:rsidR="00F553BB" w:rsidRDefault="00F553BB" w:rsidP="00F553BB">
      <w:pPr>
        <w:pStyle w:val="Amain"/>
        <w:keepNext/>
      </w:pPr>
      <w:r>
        <w:tab/>
        <w:t>(5)</w:t>
      </w:r>
      <w:r>
        <w:tab/>
        <w:t>A law practice that has entered into a costs agreement in contravention of section 285 (Contingency fees prohibited) is not entitled to recover any amount in relation to the provision of legal services in the matter to which the costs agreement related and must repay any amount received in relation to the services to the person from whom it was received.</w:t>
      </w:r>
    </w:p>
    <w:p w14:paraId="7CADA080" w14:textId="3EC8A025" w:rsidR="00F553BB" w:rsidRPr="00821736" w:rsidRDefault="00F553BB" w:rsidP="00F553BB">
      <w:pPr>
        <w:pStyle w:val="aNote"/>
      </w:pPr>
      <w:r w:rsidRPr="00821736">
        <w:rPr>
          <w:rStyle w:val="charItals"/>
        </w:rPr>
        <w:t>Note</w:t>
      </w:r>
      <w:r w:rsidRPr="00821736">
        <w:rPr>
          <w:rStyle w:val="charItals"/>
        </w:rPr>
        <w:tab/>
      </w:r>
      <w:r w:rsidRPr="00821736">
        <w:t xml:space="preserve">An amount that is required to be repaid under s (3), (4) or (5) may be recovered as a debt in a court of competent jurisdiction or the ACAT (see </w:t>
      </w:r>
      <w:hyperlink r:id="rId111" w:tooltip="A2001-14" w:history="1">
        <w:r w:rsidRPr="00F61097">
          <w:rPr>
            <w:rStyle w:val="charCitHyperlinkAbbrev"/>
          </w:rPr>
          <w:t>Legislation Act</w:t>
        </w:r>
      </w:hyperlink>
      <w:r w:rsidRPr="00821736">
        <w:t>, s 177).</w:t>
      </w:r>
    </w:p>
    <w:p w14:paraId="2BF344F7" w14:textId="77777777" w:rsidR="00F553BB" w:rsidRDefault="00F553BB" w:rsidP="00F553BB">
      <w:pPr>
        <w:pStyle w:val="AH5Sec"/>
      </w:pPr>
      <w:bookmarkStart w:id="359" w:name="_Toc213680625"/>
      <w:r w:rsidRPr="00381DEF">
        <w:rPr>
          <w:rStyle w:val="CharSectNo"/>
        </w:rPr>
        <w:lastRenderedPageBreak/>
        <w:t>288</w:t>
      </w:r>
      <w:r>
        <w:tab/>
        <w:t>Setting aside costs agreements or provisions of costs agreements</w:t>
      </w:r>
      <w:bookmarkEnd w:id="359"/>
    </w:p>
    <w:p w14:paraId="2EA971F3" w14:textId="77777777" w:rsidR="00F553BB" w:rsidRDefault="00F553BB" w:rsidP="00023324">
      <w:pPr>
        <w:pStyle w:val="Amain"/>
        <w:keepNext/>
        <w:keepLines/>
      </w:pPr>
      <w:r>
        <w:tab/>
        <w:t>(1)</w:t>
      </w:r>
      <w:r>
        <w:tab/>
        <w:t>On application by a client who is a party to a costs agreement with a law practice, the Supreme Court may order that the agreement or a provision of the agreement be set aside if satisfied that the agreement or provision is not fair or reasonable.</w:t>
      </w:r>
    </w:p>
    <w:p w14:paraId="3585564A" w14:textId="77777777" w:rsidR="00F553BB" w:rsidRDefault="00F553BB" w:rsidP="00F553BB">
      <w:pPr>
        <w:pStyle w:val="aNote"/>
      </w:pPr>
      <w:r>
        <w:rPr>
          <w:rStyle w:val="charItals"/>
        </w:rPr>
        <w:t>Note</w:t>
      </w:r>
      <w:r>
        <w:rPr>
          <w:rStyle w:val="charItals"/>
        </w:rPr>
        <w:tab/>
      </w:r>
      <w:r>
        <w:t>Section 277 (3) also allows a client to apply under this section for an order setting aside a costs agreement if the law practice concerned has failed to disclose to the client anything required by div 3.2.3 to be disclosed.</w:t>
      </w:r>
    </w:p>
    <w:p w14:paraId="574C14A5" w14:textId="77777777" w:rsidR="00F553BB" w:rsidRDefault="00F553BB" w:rsidP="00F553BB">
      <w:pPr>
        <w:pStyle w:val="Amain"/>
        <w:keepNext/>
      </w:pPr>
      <w:r>
        <w:tab/>
        <w:t>(2)</w:t>
      </w:r>
      <w:r>
        <w:tab/>
        <w:t>The Supreme Court may set aside—</w:t>
      </w:r>
    </w:p>
    <w:p w14:paraId="1CC0EDE3" w14:textId="77777777" w:rsidR="00F553BB" w:rsidRDefault="00F553BB" w:rsidP="00F553BB">
      <w:pPr>
        <w:pStyle w:val="Apara"/>
      </w:pPr>
      <w:r>
        <w:tab/>
        <w:t>(a)</w:t>
      </w:r>
      <w:r>
        <w:tab/>
        <w:t>a provision only of a costs agreement even though the client has applied for the whole agreement to be set aside; or</w:t>
      </w:r>
    </w:p>
    <w:p w14:paraId="3072DF2E" w14:textId="77777777" w:rsidR="00F553BB" w:rsidRDefault="00F553BB" w:rsidP="00F553BB">
      <w:pPr>
        <w:pStyle w:val="Apara"/>
      </w:pPr>
      <w:r>
        <w:tab/>
        <w:t>(b)</w:t>
      </w:r>
      <w:r>
        <w:tab/>
        <w:t>the whole of a costs agreement even though the client has applied only to have a provision of the agreement set aside.</w:t>
      </w:r>
    </w:p>
    <w:p w14:paraId="41E8A6A7" w14:textId="77777777" w:rsidR="00F553BB" w:rsidRDefault="00F553BB" w:rsidP="00F553BB">
      <w:pPr>
        <w:pStyle w:val="Amain"/>
      </w:pPr>
      <w:r>
        <w:tab/>
        <w:t>(3)</w:t>
      </w:r>
      <w:r>
        <w:tab/>
        <w:t>In deciding whether or not a costs agreement is fair or reasonable, the Supreme Court may have regard to any or all of the following matters:</w:t>
      </w:r>
    </w:p>
    <w:p w14:paraId="154E1E53" w14:textId="77777777" w:rsidR="00F553BB" w:rsidRDefault="00F553BB" w:rsidP="00F553BB">
      <w:pPr>
        <w:pStyle w:val="Apara"/>
      </w:pPr>
      <w:r>
        <w:tab/>
        <w:t>(a)</w:t>
      </w:r>
      <w:r>
        <w:tab/>
        <w:t>whether the client was induced to enter into the agreement by the fraud or misrepresentation of the law practice or of any representative of the practice;</w:t>
      </w:r>
    </w:p>
    <w:p w14:paraId="70EE1ED5" w14:textId="77777777" w:rsidR="00F553BB" w:rsidRDefault="00F553BB" w:rsidP="00F553BB">
      <w:pPr>
        <w:pStyle w:val="Apara"/>
      </w:pPr>
      <w:r>
        <w:tab/>
        <w:t>(b)</w:t>
      </w:r>
      <w:r>
        <w:tab/>
        <w:t>whether any Australian legal practitioner or Australian</w:t>
      </w:r>
      <w:r>
        <w:noBreakHyphen/>
        <w:t>registered foreign lawyer acting on behalf of the law practice has been found guilty of unsatisfactory professional conduct or professional misconduct in relation to the provision of legal services to which the agreement relates;</w:t>
      </w:r>
    </w:p>
    <w:p w14:paraId="7A21B28F" w14:textId="77777777" w:rsidR="00F553BB" w:rsidRDefault="00F553BB" w:rsidP="00F553BB">
      <w:pPr>
        <w:pStyle w:val="Apara"/>
      </w:pPr>
      <w:r>
        <w:tab/>
        <w:t>(c)</w:t>
      </w:r>
      <w:r>
        <w:tab/>
        <w:t>whether the law practice failed to make any of the disclosures required under division 3.2.3 (Costs disclosure);</w:t>
      </w:r>
    </w:p>
    <w:p w14:paraId="79CC086A" w14:textId="77777777" w:rsidR="00F553BB" w:rsidRDefault="00F553BB" w:rsidP="00F553BB">
      <w:pPr>
        <w:pStyle w:val="Apara"/>
      </w:pPr>
      <w:r>
        <w:tab/>
        <w:t>(d)</w:t>
      </w:r>
      <w:r>
        <w:tab/>
        <w:t>the circumstances and conduct of the parties before and when the agreement was made;</w:t>
      </w:r>
    </w:p>
    <w:p w14:paraId="236BBD13" w14:textId="77777777" w:rsidR="00F553BB" w:rsidRDefault="00F553BB" w:rsidP="00F553BB">
      <w:pPr>
        <w:pStyle w:val="Apara"/>
      </w:pPr>
      <w:r>
        <w:tab/>
        <w:t>(e)</w:t>
      </w:r>
      <w:r>
        <w:tab/>
        <w:t xml:space="preserve">the circumstances and conduct of the parties in the matter after the agreement was made; </w:t>
      </w:r>
    </w:p>
    <w:p w14:paraId="77415166" w14:textId="77777777" w:rsidR="00F553BB" w:rsidRDefault="00F553BB" w:rsidP="00F553BB">
      <w:pPr>
        <w:pStyle w:val="Apara"/>
      </w:pPr>
      <w:r>
        <w:lastRenderedPageBreak/>
        <w:tab/>
        <w:t>(f)</w:t>
      </w:r>
      <w:r>
        <w:tab/>
        <w:t>whether and how the agreement addresses the effect on costs of matters and changed circumstances that might foreseeably arise and affect the extent and nature of legal services provided under the agreement;</w:t>
      </w:r>
    </w:p>
    <w:p w14:paraId="1FDCAB8B" w14:textId="77777777" w:rsidR="00F553BB" w:rsidRDefault="00F553BB" w:rsidP="00F553BB">
      <w:pPr>
        <w:pStyle w:val="Apara"/>
      </w:pPr>
      <w:r>
        <w:tab/>
        <w:t>(g)</w:t>
      </w:r>
      <w:r>
        <w:tab/>
        <w:t>whether and how billing under the agreement addresses changed circumstances affecting the extent and nature of legal services provided under the agreement;</w:t>
      </w:r>
    </w:p>
    <w:p w14:paraId="6FADC624" w14:textId="77777777" w:rsidR="00F553BB" w:rsidRDefault="00F553BB" w:rsidP="00F553BB">
      <w:pPr>
        <w:pStyle w:val="Apara"/>
      </w:pPr>
      <w:r>
        <w:tab/>
        <w:t>(h)</w:t>
      </w:r>
      <w:r>
        <w:tab/>
        <w:t>any other relevant matter.</w:t>
      </w:r>
    </w:p>
    <w:p w14:paraId="78973A54" w14:textId="77777777" w:rsidR="00F553BB" w:rsidRDefault="00F553BB" w:rsidP="00F553BB">
      <w:pPr>
        <w:pStyle w:val="Amain"/>
      </w:pPr>
      <w:r>
        <w:tab/>
        <w:t>(4)</w:t>
      </w:r>
      <w:r>
        <w:tab/>
        <w:t>The Supreme Court may adjourn the hearing of an application under this section until the completion of any investigation or determination of any information in relation to the conduct of any Australian legal practitioner or Australian-registered foreign lawyer.</w:t>
      </w:r>
    </w:p>
    <w:p w14:paraId="5CA58E0B" w14:textId="77777777" w:rsidR="00F553BB" w:rsidRDefault="00F553BB" w:rsidP="00F553BB">
      <w:pPr>
        <w:pStyle w:val="Amain"/>
      </w:pPr>
      <w:r>
        <w:tab/>
        <w:t>(5)</w:t>
      </w:r>
      <w:r>
        <w:tab/>
        <w:t>If the Supreme Court orders that a costs agreement or a provision of a costs agreement be set aside, it may make an order in relation to the payment of legal costs the subject of the agreement or the provision of the agreement.</w:t>
      </w:r>
    </w:p>
    <w:p w14:paraId="56471AA1" w14:textId="77777777" w:rsidR="00F553BB" w:rsidRDefault="00F553BB" w:rsidP="00F553BB">
      <w:pPr>
        <w:pStyle w:val="Amain"/>
      </w:pPr>
      <w:r>
        <w:tab/>
        <w:t>(6)</w:t>
      </w:r>
      <w:r>
        <w:tab/>
        <w:t>In making an order under subsection (5), the Supreme Court must decide the fair and reasonable legal costs in relation to the work to which the agreement or the provision of the agreement related, taking into account—</w:t>
      </w:r>
    </w:p>
    <w:p w14:paraId="00D57C24" w14:textId="77777777" w:rsidR="00F553BB" w:rsidRDefault="00F553BB" w:rsidP="00F553BB">
      <w:pPr>
        <w:pStyle w:val="Apara"/>
      </w:pPr>
      <w:r>
        <w:tab/>
        <w:t>(a)</w:t>
      </w:r>
      <w:r>
        <w:tab/>
        <w:t>the seriousness of the conduct of the law practice or any Australian legal practitioner or Australian-registered foreign lawyer acting on its behalf; and</w:t>
      </w:r>
    </w:p>
    <w:p w14:paraId="190828E7" w14:textId="77777777" w:rsidR="00F553BB" w:rsidRDefault="00F553BB" w:rsidP="00F553BB">
      <w:pPr>
        <w:pStyle w:val="Apara"/>
      </w:pPr>
      <w:r>
        <w:tab/>
        <w:t>(b)</w:t>
      </w:r>
      <w:r>
        <w:tab/>
        <w:t>whether or not it was reasonable to carry out the work; and</w:t>
      </w:r>
    </w:p>
    <w:p w14:paraId="6915E5C2" w14:textId="77777777" w:rsidR="00F553BB" w:rsidRDefault="00F553BB" w:rsidP="00F553BB">
      <w:pPr>
        <w:pStyle w:val="Apara"/>
      </w:pPr>
      <w:r>
        <w:tab/>
        <w:t>(c)</w:t>
      </w:r>
      <w:r>
        <w:tab/>
        <w:t>whether or not the work was carried out in a reasonable way.</w:t>
      </w:r>
    </w:p>
    <w:p w14:paraId="081C1F88" w14:textId="77777777" w:rsidR="00F553BB" w:rsidRDefault="00F553BB" w:rsidP="00F553BB">
      <w:pPr>
        <w:pStyle w:val="Amain"/>
      </w:pPr>
      <w:r>
        <w:tab/>
        <w:t>(7)</w:t>
      </w:r>
      <w:r>
        <w:tab/>
        <w:t>In making an order under subsection (5), the Supreme Court must not order the payment of an amount in excess of the amount that the law practice would have been entitled to recover if the costs agreement or the provision of the costs agreement had not been set aside.</w:t>
      </w:r>
    </w:p>
    <w:p w14:paraId="39F24A52" w14:textId="77777777" w:rsidR="00F553BB" w:rsidRDefault="00F553BB" w:rsidP="00F553BB">
      <w:pPr>
        <w:pStyle w:val="Amain"/>
      </w:pPr>
      <w:r>
        <w:lastRenderedPageBreak/>
        <w:tab/>
        <w:t>(8)</w:t>
      </w:r>
      <w:r>
        <w:tab/>
        <w:t>For subsection (5), the Supreme Court may have regard to any or all of the following matters:</w:t>
      </w:r>
    </w:p>
    <w:p w14:paraId="1F1A022F" w14:textId="77777777" w:rsidR="00F553BB" w:rsidRDefault="00F553BB" w:rsidP="00F553BB">
      <w:pPr>
        <w:pStyle w:val="Apara"/>
      </w:pPr>
      <w:r>
        <w:tab/>
        <w:t>(a)</w:t>
      </w:r>
      <w:r>
        <w:tab/>
        <w:t>whether the law practice and any Australian legal practitioner or Australian-registered foreign lawyer acting on its behalf complied with this Act;</w:t>
      </w:r>
    </w:p>
    <w:p w14:paraId="43D2891C" w14:textId="77777777" w:rsidR="00F553BB" w:rsidRDefault="00F553BB" w:rsidP="00F553BB">
      <w:pPr>
        <w:pStyle w:val="aNotepar"/>
        <w:tabs>
          <w:tab w:val="left" w:pos="720"/>
          <w:tab w:val="left" w:pos="1440"/>
          <w:tab w:val="left" w:pos="2160"/>
          <w:tab w:val="left" w:pos="2880"/>
          <w:tab w:val="left" w:pos="3600"/>
          <w:tab w:val="left" w:pos="4320"/>
          <w:tab w:val="left" w:pos="5040"/>
          <w:tab w:val="left" w:pos="5740"/>
        </w:tabs>
      </w:pPr>
      <w:r>
        <w:rPr>
          <w:rStyle w:val="charItals"/>
        </w:rPr>
        <w:t>Note</w:t>
      </w:r>
      <w:r>
        <w:rPr>
          <w:rStyle w:val="charItals"/>
        </w:rPr>
        <w:tab/>
      </w:r>
      <w:r>
        <w:rPr>
          <w:rStyle w:val="charBoldItals"/>
        </w:rPr>
        <w:t>This Act</w:t>
      </w:r>
      <w:r>
        <w:t xml:space="preserve"> is defined in the dictionary.</w:t>
      </w:r>
    </w:p>
    <w:p w14:paraId="7EE2CE4F" w14:textId="77777777" w:rsidR="00F553BB" w:rsidRDefault="00F553BB" w:rsidP="00F553BB">
      <w:pPr>
        <w:pStyle w:val="Apara"/>
      </w:pPr>
      <w:r>
        <w:tab/>
        <w:t>(b)</w:t>
      </w:r>
      <w:r>
        <w:tab/>
        <w:t>any disclosures made by the law practice under division 3.2.3 (Costs disclosure), or the failure to make any disclosures required under that division;</w:t>
      </w:r>
    </w:p>
    <w:p w14:paraId="5E11B66A" w14:textId="77777777" w:rsidR="00F553BB" w:rsidRDefault="00F553BB" w:rsidP="00F553BB">
      <w:pPr>
        <w:pStyle w:val="Apara"/>
      </w:pPr>
      <w:r>
        <w:tab/>
        <w:t>(c)</w:t>
      </w:r>
      <w:r>
        <w:tab/>
        <w:t>any relevant advertisement about—</w:t>
      </w:r>
    </w:p>
    <w:p w14:paraId="688FFB50" w14:textId="77777777" w:rsidR="00F553BB" w:rsidRDefault="00F553BB" w:rsidP="00F553BB">
      <w:pPr>
        <w:pStyle w:val="Asubpara"/>
      </w:pPr>
      <w:r>
        <w:tab/>
        <w:t>(i)</w:t>
      </w:r>
      <w:r>
        <w:tab/>
        <w:t>the law practice’s costs; or</w:t>
      </w:r>
    </w:p>
    <w:p w14:paraId="76A92119" w14:textId="77777777" w:rsidR="00F553BB" w:rsidRDefault="00F553BB" w:rsidP="00F553BB">
      <w:pPr>
        <w:pStyle w:val="Asubpara"/>
      </w:pPr>
      <w:r>
        <w:tab/>
        <w:t>(ii)</w:t>
      </w:r>
      <w:r>
        <w:tab/>
        <w:t>the skills of the law practice or of any Australian legal practitioner or Australian-registered foreign lawyer acting on its behalf;</w:t>
      </w:r>
    </w:p>
    <w:p w14:paraId="5167B1A5" w14:textId="77777777" w:rsidR="00F553BB" w:rsidRDefault="00F553BB" w:rsidP="00F553BB">
      <w:pPr>
        <w:pStyle w:val="Apara"/>
      </w:pPr>
      <w:r>
        <w:tab/>
        <w:t>(d)</w:t>
      </w:r>
      <w:r>
        <w:tab/>
        <w:t>the skill, labour and responsibility displayed on the part of the Australian legal practitioner or Australian-registered foreign lawyer responsible for the matter;</w:t>
      </w:r>
    </w:p>
    <w:p w14:paraId="1216E0A2" w14:textId="77777777" w:rsidR="00F553BB" w:rsidRDefault="00F553BB" w:rsidP="00F553BB">
      <w:pPr>
        <w:pStyle w:val="Apara"/>
      </w:pPr>
      <w:r>
        <w:tab/>
        <w:t>(e)</w:t>
      </w:r>
      <w:r>
        <w:tab/>
        <w:t>the retainer and whether the work done was within the scope of the retainer;</w:t>
      </w:r>
    </w:p>
    <w:p w14:paraId="12B46A97" w14:textId="77777777" w:rsidR="00F553BB" w:rsidRDefault="00F553BB" w:rsidP="00F553BB">
      <w:pPr>
        <w:pStyle w:val="Apara"/>
      </w:pPr>
      <w:r>
        <w:tab/>
        <w:t>(f)</w:t>
      </w:r>
      <w:r>
        <w:tab/>
        <w:t>the complexity, novelty or difficulty of the matter;</w:t>
      </w:r>
    </w:p>
    <w:p w14:paraId="2E69DE20" w14:textId="77777777" w:rsidR="00F553BB" w:rsidRDefault="00F553BB" w:rsidP="00F553BB">
      <w:pPr>
        <w:pStyle w:val="Apara"/>
      </w:pPr>
      <w:r>
        <w:tab/>
        <w:t>(g)</w:t>
      </w:r>
      <w:r>
        <w:tab/>
        <w:t>the quality of the work done;</w:t>
      </w:r>
    </w:p>
    <w:p w14:paraId="2E7B3F1A" w14:textId="77777777" w:rsidR="00F553BB" w:rsidRDefault="00F553BB" w:rsidP="00F553BB">
      <w:pPr>
        <w:pStyle w:val="Apara"/>
      </w:pPr>
      <w:r>
        <w:tab/>
        <w:t>(h)</w:t>
      </w:r>
      <w:r>
        <w:tab/>
        <w:t>the place where, and circumstances in which, the work was done;</w:t>
      </w:r>
    </w:p>
    <w:p w14:paraId="49309B3E" w14:textId="77777777" w:rsidR="00F553BB" w:rsidRDefault="00F553BB" w:rsidP="00F553BB">
      <w:pPr>
        <w:pStyle w:val="Apara"/>
      </w:pPr>
      <w:r>
        <w:tab/>
        <w:t>(i)</w:t>
      </w:r>
      <w:r>
        <w:tab/>
        <w:t>the time within which the work was required to be done;</w:t>
      </w:r>
    </w:p>
    <w:p w14:paraId="68C06859" w14:textId="77777777" w:rsidR="00F553BB" w:rsidRDefault="00F553BB" w:rsidP="00F553BB">
      <w:pPr>
        <w:pStyle w:val="Apara"/>
        <w:keepNext/>
      </w:pPr>
      <w:r>
        <w:tab/>
        <w:t>(j)</w:t>
      </w:r>
      <w:r>
        <w:tab/>
        <w:t>any other relevant matter.</w:t>
      </w:r>
    </w:p>
    <w:p w14:paraId="386FFB78" w14:textId="77777777" w:rsidR="00F553BB" w:rsidRDefault="00F553BB" w:rsidP="00F553BB">
      <w:pPr>
        <w:pStyle w:val="aExamHdgpar"/>
      </w:pPr>
      <w:r>
        <w:t>Example—par (j)</w:t>
      </w:r>
    </w:p>
    <w:p w14:paraId="3B0EFBF7" w14:textId="77777777" w:rsidR="00F553BB" w:rsidRDefault="00F553BB" w:rsidP="00F553BB">
      <w:pPr>
        <w:pStyle w:val="aExampar"/>
      </w:pPr>
      <w:r>
        <w:t>a scale of costs</w:t>
      </w:r>
    </w:p>
    <w:p w14:paraId="17A13D62" w14:textId="77777777" w:rsidR="00F553BB" w:rsidRDefault="00F553BB" w:rsidP="00F553BB">
      <w:pPr>
        <w:pStyle w:val="Amain"/>
      </w:pPr>
      <w:r>
        <w:lastRenderedPageBreak/>
        <w:tab/>
        <w:t>(9)</w:t>
      </w:r>
      <w:r>
        <w:tab/>
        <w:t>The Supreme Court may decide whether or not a costs agreement exists.</w:t>
      </w:r>
    </w:p>
    <w:p w14:paraId="1FBCA2DC" w14:textId="77777777" w:rsidR="00F553BB" w:rsidRDefault="00F553BB" w:rsidP="00F553BB">
      <w:pPr>
        <w:pStyle w:val="Amain"/>
      </w:pPr>
      <w:r>
        <w:tab/>
        <w:t>(10)</w:t>
      </w:r>
      <w:r>
        <w:tab/>
        <w:t>The Supreme Court may order the payment of the costs of and incidental to a hearing under this section.</w:t>
      </w:r>
    </w:p>
    <w:p w14:paraId="22C085A0" w14:textId="77777777" w:rsidR="00F553BB" w:rsidRDefault="00F553BB" w:rsidP="00F553BB">
      <w:pPr>
        <w:pStyle w:val="Amain"/>
        <w:keepNext/>
      </w:pPr>
      <w:r>
        <w:tab/>
        <w:t>(11)</w:t>
      </w:r>
      <w:r>
        <w:tab/>
        <w:t>In this section:</w:t>
      </w:r>
    </w:p>
    <w:p w14:paraId="4ED30B57" w14:textId="77777777" w:rsidR="00F553BB" w:rsidRDefault="00F553BB" w:rsidP="00F553BB">
      <w:pPr>
        <w:pStyle w:val="aDef"/>
        <w:keepNext/>
      </w:pPr>
      <w:r>
        <w:rPr>
          <w:rStyle w:val="charBoldItals"/>
        </w:rPr>
        <w:t xml:space="preserve">client </w:t>
      </w:r>
      <w:r>
        <w:t xml:space="preserve">means a person to whom or for whom legal services are or have been provided. </w:t>
      </w:r>
    </w:p>
    <w:p w14:paraId="1166D5A3" w14:textId="77777777" w:rsidR="00F553BB" w:rsidRDefault="00F553BB" w:rsidP="00F553BB">
      <w:pPr>
        <w:pStyle w:val="aNote"/>
      </w:pPr>
      <w:r>
        <w:rPr>
          <w:rStyle w:val="charItals"/>
        </w:rPr>
        <w:t>Note</w:t>
      </w:r>
      <w:r>
        <w:rPr>
          <w:rStyle w:val="charItals"/>
        </w:rPr>
        <w:tab/>
      </w:r>
      <w:r>
        <w:t>See also s 282 (6) which extends the application of this section to associated third party payers.</w:t>
      </w:r>
    </w:p>
    <w:p w14:paraId="311E7734" w14:textId="77777777" w:rsidR="00F553BB" w:rsidRPr="00381DEF" w:rsidRDefault="00F553BB" w:rsidP="00F553BB">
      <w:pPr>
        <w:pStyle w:val="AH3Div"/>
      </w:pPr>
      <w:bookmarkStart w:id="360" w:name="_Toc213680626"/>
      <w:r w:rsidRPr="00381DEF">
        <w:rPr>
          <w:rStyle w:val="CharDivNo"/>
        </w:rPr>
        <w:t>Division 3.2.6</w:t>
      </w:r>
      <w:r>
        <w:tab/>
      </w:r>
      <w:r w:rsidRPr="00381DEF">
        <w:rPr>
          <w:rStyle w:val="CharDivText"/>
        </w:rPr>
        <w:t>Billing</w:t>
      </w:r>
      <w:bookmarkEnd w:id="360"/>
    </w:p>
    <w:p w14:paraId="78CFC713" w14:textId="77777777" w:rsidR="00F553BB" w:rsidRDefault="00F553BB" w:rsidP="00F553BB">
      <w:pPr>
        <w:pStyle w:val="AH5Sec"/>
      </w:pPr>
      <w:bookmarkStart w:id="361" w:name="_Toc213680627"/>
      <w:r w:rsidRPr="00381DEF">
        <w:rPr>
          <w:rStyle w:val="CharSectNo"/>
        </w:rPr>
        <w:t>289</w:t>
      </w:r>
      <w:r>
        <w:tab/>
        <w:t>Legal costs cannot be recovered unless bill has been given</w:t>
      </w:r>
      <w:bookmarkEnd w:id="361"/>
      <w:r>
        <w:t xml:space="preserve"> </w:t>
      </w:r>
    </w:p>
    <w:p w14:paraId="56152527" w14:textId="77777777" w:rsidR="00F553BB" w:rsidRDefault="00F553BB" w:rsidP="00F553BB">
      <w:pPr>
        <w:pStyle w:val="Amain"/>
      </w:pPr>
      <w:r>
        <w:tab/>
        <w:t>(1)</w:t>
      </w:r>
      <w:r>
        <w:tab/>
        <w:t xml:space="preserve">A law practice must not start a legal proceeding to recover legal costs from a person until at least 30 days after the day the practice has given a bill to the person in accordance with </w:t>
      </w:r>
      <w:r w:rsidR="001A7340">
        <w:t>section 290 (Bills) and section </w:t>
      </w:r>
      <w:r>
        <w:t>291 (Notification of client’s rights).</w:t>
      </w:r>
    </w:p>
    <w:p w14:paraId="043F2FC0" w14:textId="77777777" w:rsidR="00F553BB" w:rsidRDefault="00F553BB" w:rsidP="00F553BB">
      <w:pPr>
        <w:pStyle w:val="Amain"/>
      </w:pPr>
      <w:r>
        <w:tab/>
        <w:t>(2)</w:t>
      </w:r>
      <w:r>
        <w:tab/>
        <w:t>A court of competent jurisdiction may make an order authorising a law practice to start a legal proceeding against a person sooner if satisfied that—</w:t>
      </w:r>
    </w:p>
    <w:p w14:paraId="07177F6B" w14:textId="77777777" w:rsidR="00F553BB" w:rsidRDefault="00F553BB" w:rsidP="00F553BB">
      <w:pPr>
        <w:pStyle w:val="Apara"/>
      </w:pPr>
      <w:r>
        <w:tab/>
        <w:t>(a)</w:t>
      </w:r>
      <w:r>
        <w:tab/>
        <w:t>the practice has given a bill to the person in accordance with section 290 and section 291; and</w:t>
      </w:r>
    </w:p>
    <w:p w14:paraId="2B7FD4DC" w14:textId="77777777" w:rsidR="00F553BB" w:rsidRDefault="00F553BB" w:rsidP="00F553BB">
      <w:pPr>
        <w:pStyle w:val="Apara"/>
      </w:pPr>
      <w:r>
        <w:tab/>
        <w:t>(b)</w:t>
      </w:r>
      <w:r>
        <w:tab/>
        <w:t>the person is about to leave the ACT.</w:t>
      </w:r>
    </w:p>
    <w:p w14:paraId="6215BD1C" w14:textId="77777777" w:rsidR="00F553BB" w:rsidRDefault="00F553BB" w:rsidP="00F553BB">
      <w:pPr>
        <w:pStyle w:val="Amain"/>
      </w:pPr>
      <w:r>
        <w:tab/>
        <w:t>(3)</w:t>
      </w:r>
      <w:r>
        <w:tab/>
        <w:t>A court or tribunal before which any proceeding is brought in contravention of subsection (1) must stay the proceeding on the application of a party, or on its own initiative.</w:t>
      </w:r>
    </w:p>
    <w:p w14:paraId="7704B60F" w14:textId="77777777" w:rsidR="00F553BB" w:rsidRDefault="00F553BB" w:rsidP="00F553BB">
      <w:pPr>
        <w:pStyle w:val="Amain"/>
      </w:pPr>
      <w:r>
        <w:tab/>
        <w:t>(4)</w:t>
      </w:r>
      <w:r>
        <w:tab/>
        <w:t>This section applies whether or not the legal costs are the subject of a costs agreement.</w:t>
      </w:r>
    </w:p>
    <w:p w14:paraId="0AC943F4" w14:textId="77777777" w:rsidR="00F553BB" w:rsidRDefault="00F553BB" w:rsidP="00F553BB">
      <w:pPr>
        <w:pStyle w:val="AH5Sec"/>
      </w:pPr>
      <w:bookmarkStart w:id="362" w:name="_Toc213680628"/>
      <w:r w:rsidRPr="00381DEF">
        <w:rPr>
          <w:rStyle w:val="CharSectNo"/>
        </w:rPr>
        <w:lastRenderedPageBreak/>
        <w:t>290</w:t>
      </w:r>
      <w:r>
        <w:tab/>
        <w:t>Bills</w:t>
      </w:r>
      <w:bookmarkEnd w:id="362"/>
    </w:p>
    <w:p w14:paraId="6640ADB2" w14:textId="77777777" w:rsidR="00F553BB" w:rsidRDefault="00F553BB" w:rsidP="00F553BB">
      <w:pPr>
        <w:pStyle w:val="Amain"/>
      </w:pPr>
      <w:r>
        <w:tab/>
        <w:t>(1)</w:t>
      </w:r>
      <w:r>
        <w:tab/>
        <w:t>A bill may be in the form of a lump sum bill or itemised bill.</w:t>
      </w:r>
    </w:p>
    <w:p w14:paraId="5A547F7F" w14:textId="77777777" w:rsidR="00F553BB" w:rsidRDefault="00F553BB" w:rsidP="00F553BB">
      <w:pPr>
        <w:pStyle w:val="Amain"/>
      </w:pPr>
      <w:r>
        <w:tab/>
        <w:t>(2)</w:t>
      </w:r>
      <w:r>
        <w:tab/>
        <w:t>A bill must be signed on behalf of a law practice by an Australian legal practitioner or an employee of the law practice.</w:t>
      </w:r>
    </w:p>
    <w:p w14:paraId="76AC124F" w14:textId="77777777" w:rsidR="00F553BB" w:rsidRDefault="00F553BB" w:rsidP="00F553BB">
      <w:pPr>
        <w:pStyle w:val="Amain"/>
        <w:keepLines/>
      </w:pPr>
      <w:r>
        <w:tab/>
        <w:t>(3)</w:t>
      </w:r>
      <w:r>
        <w:tab/>
        <w:t>It is sufficient compliance with subsection (2) if a letter signed on behalf of a law practice by an Australian legal practitioner or an employee of the law practice is attached to, or enclosed with, the bill.</w:t>
      </w:r>
    </w:p>
    <w:p w14:paraId="42476579" w14:textId="77777777" w:rsidR="00F553BB" w:rsidRDefault="00F553BB" w:rsidP="00F553BB">
      <w:pPr>
        <w:pStyle w:val="Amain"/>
      </w:pPr>
      <w:r>
        <w:tab/>
        <w:t>(4)</w:t>
      </w:r>
      <w:r>
        <w:tab/>
        <w:t>A bill or letter is taken to have been signed by a law practice that is an incorporated legal practice if it has the practice’s seal attached to it or is signed by a legal practitioner director of the practice or an officer or employee of the practice who is an Australian legal practitioner.</w:t>
      </w:r>
    </w:p>
    <w:p w14:paraId="480CA7B3" w14:textId="77777777" w:rsidR="00F553BB" w:rsidRDefault="00F553BB" w:rsidP="00F553BB">
      <w:pPr>
        <w:pStyle w:val="Amain"/>
      </w:pPr>
      <w:r>
        <w:tab/>
        <w:t>(5)</w:t>
      </w:r>
      <w:r>
        <w:tab/>
        <w:t>A bill is to be given to a person—</w:t>
      </w:r>
    </w:p>
    <w:p w14:paraId="288A6894" w14:textId="77777777" w:rsidR="00F553BB" w:rsidRDefault="00F553BB" w:rsidP="00F553BB">
      <w:pPr>
        <w:pStyle w:val="Apara"/>
      </w:pPr>
      <w:r>
        <w:tab/>
        <w:t>(a)</w:t>
      </w:r>
      <w:r>
        <w:tab/>
        <w:t>by giving it personally to the person or to an agent of the person; or</w:t>
      </w:r>
    </w:p>
    <w:p w14:paraId="60DAB47B" w14:textId="77777777" w:rsidR="00F553BB" w:rsidRDefault="00F553BB" w:rsidP="00F553BB">
      <w:pPr>
        <w:pStyle w:val="Apara"/>
      </w:pPr>
      <w:r>
        <w:tab/>
        <w:t>(b)</w:t>
      </w:r>
      <w:r>
        <w:tab/>
        <w:t>by sending it by prepaid post to the person or agent at—</w:t>
      </w:r>
    </w:p>
    <w:p w14:paraId="414AADCC" w14:textId="77777777" w:rsidR="00F553BB" w:rsidRDefault="00F553BB" w:rsidP="00F553BB">
      <w:pPr>
        <w:pStyle w:val="Asubpara"/>
      </w:pPr>
      <w:r>
        <w:tab/>
        <w:t>(i)</w:t>
      </w:r>
      <w:r>
        <w:tab/>
        <w:t>the usual or last-known business or home address of the person or agent; or</w:t>
      </w:r>
    </w:p>
    <w:p w14:paraId="68FA4027" w14:textId="77777777" w:rsidR="00F553BB" w:rsidRDefault="00F553BB" w:rsidP="00F553BB">
      <w:pPr>
        <w:pStyle w:val="Asubpara"/>
      </w:pPr>
      <w:r>
        <w:tab/>
        <w:t>(ii)</w:t>
      </w:r>
      <w:r>
        <w:tab/>
        <w:t>an address nominated for the purpose by the person or agent; or</w:t>
      </w:r>
    </w:p>
    <w:p w14:paraId="637BF839" w14:textId="77777777" w:rsidR="00F553BB" w:rsidRDefault="00F553BB" w:rsidP="00F553BB">
      <w:pPr>
        <w:pStyle w:val="Apara"/>
      </w:pPr>
      <w:r>
        <w:tab/>
        <w:t>(c)</w:t>
      </w:r>
      <w:r>
        <w:tab/>
        <w:t>by leaving it for the person or agent at—</w:t>
      </w:r>
    </w:p>
    <w:p w14:paraId="25EE9DAB" w14:textId="77777777" w:rsidR="00F553BB" w:rsidRDefault="00F553BB" w:rsidP="00F553BB">
      <w:pPr>
        <w:pStyle w:val="Asubpara"/>
      </w:pPr>
      <w:r>
        <w:tab/>
        <w:t>(i)</w:t>
      </w:r>
      <w:r>
        <w:tab/>
        <w:t>the usual or last-known business or home address of the person or agent; or</w:t>
      </w:r>
    </w:p>
    <w:p w14:paraId="4E235F5E" w14:textId="77777777" w:rsidR="00F553BB" w:rsidRDefault="00F553BB" w:rsidP="00F553BB">
      <w:pPr>
        <w:pStyle w:val="Asubpara"/>
      </w:pPr>
      <w:r>
        <w:tab/>
        <w:t>(ii)</w:t>
      </w:r>
      <w:r>
        <w:tab/>
        <w:t>an address nominated for the purpose by the person or agent;</w:t>
      </w:r>
    </w:p>
    <w:p w14:paraId="3E0E8678" w14:textId="77777777" w:rsidR="00F553BB" w:rsidRDefault="00F553BB" w:rsidP="00F553BB">
      <w:pPr>
        <w:pStyle w:val="Aparareturn"/>
      </w:pPr>
      <w:r>
        <w:t>with a person at the premises who is apparently at least 16 years old and apparently employed or living there.</w:t>
      </w:r>
    </w:p>
    <w:p w14:paraId="4E4983F5" w14:textId="77777777" w:rsidR="00F553BB" w:rsidRDefault="00F553BB" w:rsidP="00F553BB">
      <w:pPr>
        <w:pStyle w:val="Amain"/>
        <w:keepNext/>
      </w:pPr>
      <w:r>
        <w:lastRenderedPageBreak/>
        <w:tab/>
        <w:t>(6)</w:t>
      </w:r>
      <w:r>
        <w:tab/>
        <w:t>A reference in subsection (5) to any method of giving a bill to a person includes a reference to arranging for the bill to be given to that person by that method (for example, by delivery by courier).</w:t>
      </w:r>
    </w:p>
    <w:p w14:paraId="52539743" w14:textId="77777777" w:rsidR="00F553BB" w:rsidRDefault="00F553BB" w:rsidP="00F553BB">
      <w:pPr>
        <w:pStyle w:val="Amain"/>
      </w:pPr>
      <w:r>
        <w:tab/>
        <w:t>(7)</w:t>
      </w:r>
      <w:r>
        <w:tab/>
        <w:t>Despite anything in subsections (2) to (6), a bill may be given to a client electronically if the client asks for the bill to be given electronically.</w:t>
      </w:r>
    </w:p>
    <w:p w14:paraId="6BDEB62F" w14:textId="77777777" w:rsidR="00F553BB" w:rsidRDefault="00F553BB" w:rsidP="00F553BB">
      <w:pPr>
        <w:pStyle w:val="Amain"/>
        <w:keepNext/>
      </w:pPr>
      <w:r>
        <w:tab/>
        <w:t>(8)</w:t>
      </w:r>
      <w:r>
        <w:tab/>
        <w:t>In this section:</w:t>
      </w:r>
    </w:p>
    <w:p w14:paraId="5A0028E7" w14:textId="77777777" w:rsidR="00F553BB" w:rsidRDefault="00F553BB" w:rsidP="00F553BB">
      <w:pPr>
        <w:pStyle w:val="aDef"/>
      </w:pPr>
      <w:r>
        <w:rPr>
          <w:rStyle w:val="charBoldItals"/>
        </w:rPr>
        <w:t>agent</w:t>
      </w:r>
      <w:r>
        <w:t>, of a person, means an agent, law practice or Australian legal practitioner who has authority to accept service of legal process on behalf of the person.</w:t>
      </w:r>
    </w:p>
    <w:p w14:paraId="532DFB43" w14:textId="77777777" w:rsidR="00F553BB" w:rsidRDefault="00F553BB" w:rsidP="00F553BB">
      <w:pPr>
        <w:pStyle w:val="AH5Sec"/>
      </w:pPr>
      <w:bookmarkStart w:id="363" w:name="_Toc213680629"/>
      <w:r w:rsidRPr="00381DEF">
        <w:rPr>
          <w:rStyle w:val="CharSectNo"/>
        </w:rPr>
        <w:t>291</w:t>
      </w:r>
      <w:r>
        <w:tab/>
        <w:t>Notification of client’s rights</w:t>
      </w:r>
      <w:bookmarkEnd w:id="363"/>
      <w:r>
        <w:t xml:space="preserve"> </w:t>
      </w:r>
    </w:p>
    <w:p w14:paraId="260D0EE9" w14:textId="77777777" w:rsidR="00F553BB" w:rsidRDefault="00F553BB" w:rsidP="00F553BB">
      <w:pPr>
        <w:pStyle w:val="Amain"/>
      </w:pPr>
      <w:r>
        <w:tab/>
        <w:t>(1)</w:t>
      </w:r>
      <w:r>
        <w:tab/>
        <w:t>A bill must include or be accompanied by a written statement setting out—</w:t>
      </w:r>
    </w:p>
    <w:p w14:paraId="5E01C4C1" w14:textId="77777777" w:rsidR="00F553BB" w:rsidRDefault="00F553BB" w:rsidP="00F553BB">
      <w:pPr>
        <w:pStyle w:val="Apara"/>
        <w:keepNext/>
      </w:pPr>
      <w:r>
        <w:tab/>
        <w:t>(a)</w:t>
      </w:r>
      <w:r>
        <w:tab/>
        <w:t>the following avenues that are open to the client if there is a dispute in relation to legal costs:</w:t>
      </w:r>
    </w:p>
    <w:p w14:paraId="04E5FE3A" w14:textId="77777777" w:rsidR="00F553BB" w:rsidRDefault="00F553BB" w:rsidP="00F553BB">
      <w:pPr>
        <w:pStyle w:val="Asubpara"/>
      </w:pPr>
      <w:r>
        <w:tab/>
        <w:t>(i)</w:t>
      </w:r>
      <w:r>
        <w:tab/>
        <w:t>costs assessment under division 3.2.7;</w:t>
      </w:r>
    </w:p>
    <w:p w14:paraId="0656AFF2" w14:textId="77777777" w:rsidR="00F553BB" w:rsidRDefault="00F553BB" w:rsidP="00F553BB">
      <w:pPr>
        <w:pStyle w:val="Asubpara"/>
      </w:pPr>
      <w:r>
        <w:tab/>
        <w:t>(ii)</w:t>
      </w:r>
      <w:r>
        <w:tab/>
        <w:t>the setting aside of a costs agreement under section 288 (Setting aside costs agreements); and</w:t>
      </w:r>
    </w:p>
    <w:p w14:paraId="46A88538" w14:textId="77777777" w:rsidR="00F553BB" w:rsidRDefault="00F553BB" w:rsidP="00F553BB">
      <w:pPr>
        <w:pStyle w:val="Apara"/>
        <w:keepNext/>
      </w:pPr>
      <w:r>
        <w:tab/>
        <w:t>(b)</w:t>
      </w:r>
      <w:r>
        <w:tab/>
        <w:t>any time limits that apply to the taking of any action mentioned in paragraph (a).</w:t>
      </w:r>
    </w:p>
    <w:p w14:paraId="4A0B98EC" w14:textId="77777777" w:rsidR="00F553BB" w:rsidRDefault="00F553BB" w:rsidP="00F553BB">
      <w:pPr>
        <w:pStyle w:val="aNote"/>
        <w:rPr>
          <w:b/>
          <w:sz w:val="23"/>
        </w:rPr>
      </w:pPr>
      <w:r>
        <w:rPr>
          <w:rStyle w:val="charItals"/>
        </w:rPr>
        <w:t>Note</w:t>
      </w:r>
      <w:r>
        <w:rPr>
          <w:rStyle w:val="charItals"/>
        </w:rPr>
        <w:tab/>
      </w:r>
      <w:r>
        <w:t>These matters will already have been disclosed under s 269 (1) (Disclosure of costs to clients).</w:t>
      </w:r>
    </w:p>
    <w:p w14:paraId="39F67EEF" w14:textId="77777777" w:rsidR="00F553BB" w:rsidRDefault="00F553BB" w:rsidP="00F553BB">
      <w:pPr>
        <w:pStyle w:val="Amain"/>
      </w:pPr>
      <w:r>
        <w:tab/>
        <w:t>(2)</w:t>
      </w:r>
      <w:r>
        <w:tab/>
        <w:t>Subsection (1) does not apply in relation to a sophisticated client.</w:t>
      </w:r>
    </w:p>
    <w:p w14:paraId="40707190" w14:textId="77777777" w:rsidR="00F553BB" w:rsidRDefault="00F553BB" w:rsidP="00F553BB">
      <w:pPr>
        <w:pStyle w:val="Amain"/>
      </w:pPr>
      <w:r>
        <w:tab/>
        <w:t>(3)</w:t>
      </w:r>
      <w:r>
        <w:tab/>
        <w:t>A law practice may provide the written statement mentioned in subsection (1) in a form approved by the</w:t>
      </w:r>
      <w:r w:rsidRPr="00F0461F">
        <w:t xml:space="preserve"> law society council</w:t>
      </w:r>
      <w:r>
        <w:t xml:space="preserve"> under section 587 and if it does so the practice is taken to have complied with this section in relation to the statement.</w:t>
      </w:r>
    </w:p>
    <w:p w14:paraId="34C179E1" w14:textId="77777777" w:rsidR="00F553BB" w:rsidRDefault="00F553BB" w:rsidP="00F553BB">
      <w:pPr>
        <w:pStyle w:val="AH5Sec"/>
      </w:pPr>
      <w:bookmarkStart w:id="364" w:name="_Toc213680630"/>
      <w:r w:rsidRPr="00381DEF">
        <w:rPr>
          <w:rStyle w:val="CharSectNo"/>
        </w:rPr>
        <w:lastRenderedPageBreak/>
        <w:t>292</w:t>
      </w:r>
      <w:r>
        <w:tab/>
        <w:t>Request for itemised bill</w:t>
      </w:r>
      <w:bookmarkEnd w:id="364"/>
    </w:p>
    <w:p w14:paraId="7D6D7B09" w14:textId="77777777" w:rsidR="00F553BB" w:rsidRDefault="00F553BB" w:rsidP="00F553BB">
      <w:pPr>
        <w:pStyle w:val="Amain"/>
      </w:pPr>
      <w:r>
        <w:tab/>
        <w:t>(1)</w:t>
      </w:r>
      <w:r>
        <w:tab/>
        <w:t>This section applies if a lump sum bill is given by a law practice for legal costs exceeding the threshold amount.</w:t>
      </w:r>
    </w:p>
    <w:p w14:paraId="6C16015A" w14:textId="77777777" w:rsidR="00F553BB" w:rsidRDefault="00F553BB" w:rsidP="00F553BB">
      <w:pPr>
        <w:pStyle w:val="Amain"/>
      </w:pPr>
      <w:r>
        <w:tab/>
        <w:t>(2)</w:t>
      </w:r>
      <w:r>
        <w:tab/>
        <w:t>Any person who is entitled to apply for an assessment of the legal costs to which the bill relates may ask the law practice for an itemised bill.</w:t>
      </w:r>
    </w:p>
    <w:p w14:paraId="233EC7EB" w14:textId="77777777" w:rsidR="00F553BB" w:rsidRDefault="00F553BB" w:rsidP="00F553BB">
      <w:pPr>
        <w:pStyle w:val="Amain"/>
      </w:pPr>
      <w:r>
        <w:tab/>
        <w:t>(3)</w:t>
      </w:r>
      <w:r>
        <w:tab/>
        <w:t>A request under subsection (2) must be made not later than 90 days after the day the lump sum bill is given to the client.</w:t>
      </w:r>
    </w:p>
    <w:p w14:paraId="3A883D57" w14:textId="77777777" w:rsidR="00F553BB" w:rsidRDefault="00F553BB" w:rsidP="00F553BB">
      <w:pPr>
        <w:pStyle w:val="Amain"/>
      </w:pPr>
      <w:r>
        <w:tab/>
        <w:t>(4)</w:t>
      </w:r>
      <w:r>
        <w:tab/>
        <w:t>The law practice must comply with the request as soon as practicable.</w:t>
      </w:r>
    </w:p>
    <w:p w14:paraId="17A60A93" w14:textId="77777777" w:rsidR="00F553BB" w:rsidRDefault="00F553BB" w:rsidP="00F553BB">
      <w:pPr>
        <w:pStyle w:val="Amain"/>
      </w:pPr>
      <w:r>
        <w:tab/>
        <w:t>(5)</w:t>
      </w:r>
      <w:r>
        <w:tab/>
        <w:t>If the person making the request is liable to pay only a part of the legal costs to which the bill relates, the request for an itemised bill may only be made in relation to the costs that the person is liable to pay.</w:t>
      </w:r>
    </w:p>
    <w:p w14:paraId="57F06651" w14:textId="77777777" w:rsidR="00F553BB" w:rsidRDefault="00F553BB" w:rsidP="00F553BB">
      <w:pPr>
        <w:pStyle w:val="Amain"/>
      </w:pPr>
      <w:r>
        <w:tab/>
        <w:t>(6)</w:t>
      </w:r>
      <w:r>
        <w:tab/>
        <w:t>A law practice must not start any proceeding to recover legal costs from a person who has been given a lump sum bill until at least 90 days after the day the person is given the bill.</w:t>
      </w:r>
    </w:p>
    <w:p w14:paraId="3C92251E" w14:textId="77777777" w:rsidR="00F553BB" w:rsidRDefault="00F553BB" w:rsidP="00F553BB">
      <w:pPr>
        <w:pStyle w:val="Amain"/>
      </w:pPr>
      <w:r>
        <w:tab/>
        <w:t>(7)</w:t>
      </w:r>
      <w:r>
        <w:tab/>
        <w:t>However,</w:t>
      </w:r>
      <w:r>
        <w:rPr>
          <w:sz w:val="20"/>
        </w:rPr>
        <w:t xml:space="preserve"> </w:t>
      </w:r>
      <w:r>
        <w:t>if</w:t>
      </w:r>
      <w:r>
        <w:rPr>
          <w:sz w:val="20"/>
        </w:rPr>
        <w:t xml:space="preserve"> </w:t>
      </w:r>
      <w:r>
        <w:t>the</w:t>
      </w:r>
      <w:r>
        <w:rPr>
          <w:sz w:val="20"/>
        </w:rPr>
        <w:t xml:space="preserve"> </w:t>
      </w:r>
      <w:r>
        <w:t>person asks for an itemised bill under this section, the law practice must not start any proceeding to recover the legal costs from the person until at least 30 days after the day the person is given an itemised bill.</w:t>
      </w:r>
    </w:p>
    <w:p w14:paraId="4DA6B4C2" w14:textId="77777777" w:rsidR="00F553BB" w:rsidRDefault="00F553BB" w:rsidP="00F553BB">
      <w:pPr>
        <w:pStyle w:val="Amain"/>
      </w:pPr>
      <w:r>
        <w:tab/>
        <w:t>(8)</w:t>
      </w:r>
      <w:r>
        <w:tab/>
        <w:t>A law practice is not entitled to charge a person for the preparation of an itemised bill under this section.</w:t>
      </w:r>
    </w:p>
    <w:p w14:paraId="0F714D8C" w14:textId="77777777" w:rsidR="00F553BB" w:rsidRDefault="00F553BB" w:rsidP="00F553BB">
      <w:pPr>
        <w:pStyle w:val="Amain"/>
      </w:pPr>
      <w:r>
        <w:tab/>
        <w:t>(9)</w:t>
      </w:r>
      <w:r>
        <w:tab/>
        <w:t>Section 290 (2) and (5) apply to the giving of an itemised bill under this section.</w:t>
      </w:r>
    </w:p>
    <w:p w14:paraId="08B8A9E3" w14:textId="77777777" w:rsidR="00F553BB" w:rsidRDefault="00F553BB" w:rsidP="00F553BB">
      <w:pPr>
        <w:pStyle w:val="Amain"/>
        <w:keepNext/>
      </w:pPr>
      <w:r>
        <w:tab/>
        <w:t>(10)</w:t>
      </w:r>
      <w:r>
        <w:tab/>
        <w:t>In this section:</w:t>
      </w:r>
    </w:p>
    <w:p w14:paraId="2F5A1B85" w14:textId="77777777" w:rsidR="00F553BB" w:rsidRDefault="00F553BB" w:rsidP="00F553BB">
      <w:pPr>
        <w:pStyle w:val="aDef"/>
      </w:pPr>
      <w:r>
        <w:rPr>
          <w:rStyle w:val="charBoldItals"/>
        </w:rPr>
        <w:t xml:space="preserve">threshold amount </w:t>
      </w:r>
      <w:r>
        <w:t>means—</w:t>
      </w:r>
    </w:p>
    <w:p w14:paraId="2EDE7DAE" w14:textId="77777777" w:rsidR="00F553BB" w:rsidRDefault="00F553BB" w:rsidP="00F553BB">
      <w:pPr>
        <w:pStyle w:val="aDefpara"/>
      </w:pPr>
      <w:r>
        <w:tab/>
        <w:t>(a)</w:t>
      </w:r>
      <w:r>
        <w:tab/>
        <w:t>$1 500 (exclusive of GST and disbursements); or</w:t>
      </w:r>
    </w:p>
    <w:p w14:paraId="2888572D" w14:textId="77777777" w:rsidR="00F553BB" w:rsidRDefault="00F553BB" w:rsidP="00F553BB">
      <w:pPr>
        <w:pStyle w:val="aDefpara"/>
      </w:pPr>
      <w:r>
        <w:tab/>
        <w:t>(b)</w:t>
      </w:r>
      <w:r>
        <w:tab/>
        <w:t>if a higher amount is prescribed by regulation—the higher amount.</w:t>
      </w:r>
    </w:p>
    <w:p w14:paraId="11852075" w14:textId="77777777" w:rsidR="00F553BB" w:rsidRDefault="00F553BB" w:rsidP="00F553BB">
      <w:pPr>
        <w:pStyle w:val="AH5Sec"/>
      </w:pPr>
      <w:bookmarkStart w:id="365" w:name="_Toc213680631"/>
      <w:r w:rsidRPr="00381DEF">
        <w:rPr>
          <w:rStyle w:val="CharSectNo"/>
        </w:rPr>
        <w:lastRenderedPageBreak/>
        <w:t>293</w:t>
      </w:r>
      <w:r>
        <w:tab/>
        <w:t>Interim bills</w:t>
      </w:r>
      <w:bookmarkEnd w:id="365"/>
      <w:r>
        <w:t xml:space="preserve"> </w:t>
      </w:r>
    </w:p>
    <w:p w14:paraId="3B3AEA71" w14:textId="77777777" w:rsidR="00F553BB" w:rsidRDefault="00F553BB" w:rsidP="00F553BB">
      <w:pPr>
        <w:pStyle w:val="Amain"/>
      </w:pPr>
      <w:r>
        <w:tab/>
        <w:t>(1)</w:t>
      </w:r>
      <w:r>
        <w:tab/>
        <w:t>A law practice may give a person an interim bill covering part only of the legal services the practice was retained to provide.</w:t>
      </w:r>
    </w:p>
    <w:p w14:paraId="5E40C4E5" w14:textId="77777777" w:rsidR="00F553BB" w:rsidRDefault="00F553BB" w:rsidP="00F553BB">
      <w:pPr>
        <w:pStyle w:val="Amain"/>
      </w:pPr>
      <w:r>
        <w:tab/>
        <w:t>(2)</w:t>
      </w:r>
      <w:r>
        <w:tab/>
        <w:t>Legal costs that are the subject of an interim bill may be assessed under division 3.2.7, either at the time of the interim bill or at the time of the final bill, whether or not the interim bill has previously been paid.</w:t>
      </w:r>
    </w:p>
    <w:p w14:paraId="75CE68D8" w14:textId="77777777" w:rsidR="00F553BB" w:rsidRPr="00381DEF" w:rsidRDefault="00F553BB" w:rsidP="00F553BB">
      <w:pPr>
        <w:pStyle w:val="AH3Div"/>
      </w:pPr>
      <w:bookmarkStart w:id="366" w:name="_Toc213680632"/>
      <w:r w:rsidRPr="00381DEF">
        <w:rPr>
          <w:rStyle w:val="CharDivNo"/>
        </w:rPr>
        <w:t>Division 3.2.7</w:t>
      </w:r>
      <w:r>
        <w:tab/>
      </w:r>
      <w:r w:rsidRPr="00381DEF">
        <w:rPr>
          <w:rStyle w:val="CharDivText"/>
        </w:rPr>
        <w:t>Costs assessment</w:t>
      </w:r>
      <w:bookmarkEnd w:id="366"/>
    </w:p>
    <w:p w14:paraId="0A9916A4" w14:textId="77777777" w:rsidR="00F553BB" w:rsidRDefault="00F553BB" w:rsidP="00F553BB">
      <w:pPr>
        <w:pStyle w:val="AH5Sec"/>
      </w:pPr>
      <w:bookmarkStart w:id="367" w:name="_Toc213680633"/>
      <w:r w:rsidRPr="00381DEF">
        <w:rPr>
          <w:rStyle w:val="CharSectNo"/>
        </w:rPr>
        <w:t>294</w:t>
      </w:r>
      <w:r>
        <w:tab/>
        <w:t>Definition—div 3.2.7</w:t>
      </w:r>
      <w:bookmarkEnd w:id="367"/>
    </w:p>
    <w:p w14:paraId="2E0641E9" w14:textId="77777777" w:rsidR="00F553BB" w:rsidRDefault="00F553BB" w:rsidP="00F553BB">
      <w:pPr>
        <w:pStyle w:val="Amainreturn"/>
        <w:keepNext/>
      </w:pPr>
      <w:r>
        <w:t>In this division:</w:t>
      </w:r>
    </w:p>
    <w:p w14:paraId="411B4131" w14:textId="77777777" w:rsidR="00F553BB" w:rsidRDefault="00F553BB" w:rsidP="00F553BB">
      <w:pPr>
        <w:pStyle w:val="aDef"/>
      </w:pPr>
      <w:r>
        <w:rPr>
          <w:rStyle w:val="charBoldItals"/>
        </w:rPr>
        <w:t xml:space="preserve">client </w:t>
      </w:r>
      <w:r>
        <w:t xml:space="preserve">means a person to whom or for whom legal services are or have been provided. </w:t>
      </w:r>
    </w:p>
    <w:p w14:paraId="4DA0BB75" w14:textId="77777777" w:rsidR="00F553BB" w:rsidRDefault="00F553BB" w:rsidP="00F553BB">
      <w:pPr>
        <w:pStyle w:val="AH5Sec"/>
      </w:pPr>
      <w:bookmarkStart w:id="368" w:name="_Toc213680634"/>
      <w:r w:rsidRPr="00381DEF">
        <w:rPr>
          <w:rStyle w:val="CharSectNo"/>
        </w:rPr>
        <w:t>294A</w:t>
      </w:r>
      <w:r>
        <w:tab/>
        <w:t>Application by client or third party payer for costs assessment</w:t>
      </w:r>
      <w:bookmarkEnd w:id="368"/>
    </w:p>
    <w:p w14:paraId="2A445C5C" w14:textId="77777777" w:rsidR="00F553BB" w:rsidRDefault="00F553BB" w:rsidP="00F553BB">
      <w:pPr>
        <w:pStyle w:val="Amain"/>
      </w:pPr>
      <w:r>
        <w:tab/>
        <w:t>(1)</w:t>
      </w:r>
      <w:r>
        <w:tab/>
        <w:t>A client may apply to the Supreme Court for an assessment of all or any part of legal costs.</w:t>
      </w:r>
    </w:p>
    <w:p w14:paraId="1B97FBA2" w14:textId="77777777" w:rsidR="00F553BB" w:rsidRDefault="00F553BB" w:rsidP="00F553BB">
      <w:pPr>
        <w:pStyle w:val="Amain"/>
      </w:pPr>
      <w:r>
        <w:tab/>
        <w:t>(2)</w:t>
      </w:r>
      <w:r>
        <w:tab/>
        <w:t>A third party payer may apply to the Supreme Court for an assessment of all or any part of legal costs payable by the third party payer.</w:t>
      </w:r>
    </w:p>
    <w:p w14:paraId="309D30E5" w14:textId="77777777" w:rsidR="00F553BB" w:rsidRDefault="00F553BB" w:rsidP="00F553BB">
      <w:pPr>
        <w:pStyle w:val="Amain"/>
      </w:pPr>
      <w:r>
        <w:tab/>
        <w:t>(3)</w:t>
      </w:r>
      <w:r>
        <w:tab/>
        <w:t>An application for a costs assessment may be made even if the legal costs have been completely or partly paid.</w:t>
      </w:r>
    </w:p>
    <w:p w14:paraId="1969A021" w14:textId="77777777" w:rsidR="00F553BB" w:rsidRDefault="00F553BB" w:rsidP="00F553BB">
      <w:pPr>
        <w:pStyle w:val="Amain"/>
      </w:pPr>
      <w:r>
        <w:tab/>
        <w:t>(4)</w:t>
      </w:r>
      <w:r>
        <w:tab/>
        <w:t>If any legal costs have been paid without a bill, the client or third party payer may nevertheless apply for a costs assessment.</w:t>
      </w:r>
    </w:p>
    <w:p w14:paraId="0430CACA" w14:textId="77777777" w:rsidR="00F553BB" w:rsidRDefault="00F553BB" w:rsidP="00F553BB">
      <w:pPr>
        <w:pStyle w:val="Amain"/>
      </w:pPr>
      <w:r>
        <w:tab/>
        <w:t>(5)</w:t>
      </w:r>
      <w:r>
        <w:tab/>
        <w:t>An application by a client or third party payer for a costs assessment under this section must be made not later than 12 months after—</w:t>
      </w:r>
    </w:p>
    <w:p w14:paraId="5EE04EB8" w14:textId="77777777" w:rsidR="00F553BB" w:rsidRDefault="00F553BB" w:rsidP="00F553BB">
      <w:pPr>
        <w:pStyle w:val="Apara"/>
      </w:pPr>
      <w:r>
        <w:tab/>
        <w:t>(a)</w:t>
      </w:r>
      <w:r>
        <w:tab/>
        <w:t>the day the bill was given or the request for payment was made to the client or third party payer; or</w:t>
      </w:r>
    </w:p>
    <w:p w14:paraId="5E38D08B" w14:textId="77777777" w:rsidR="00F553BB" w:rsidRDefault="00F553BB" w:rsidP="00F553BB">
      <w:pPr>
        <w:pStyle w:val="Apara"/>
      </w:pPr>
      <w:r>
        <w:lastRenderedPageBreak/>
        <w:tab/>
        <w:t>(b)</w:t>
      </w:r>
      <w:r>
        <w:tab/>
        <w:t>the day the costs were paid if neither a bill was given nor a request was made.</w:t>
      </w:r>
    </w:p>
    <w:p w14:paraId="44A54D52" w14:textId="77777777" w:rsidR="00F553BB" w:rsidRDefault="00F553BB" w:rsidP="00F553BB">
      <w:pPr>
        <w:pStyle w:val="Amain"/>
      </w:pPr>
      <w:r>
        <w:tab/>
        <w:t>(6)</w:t>
      </w:r>
      <w:r>
        <w:tab/>
        <w:t>However, an application that is made out of time may be dealt with if the Supreme Court, on its own initiative or on application by the client or third party payer who made the application for assessment, determines, after having regard to the delay and the reasons for delay, that it is just and fair for the application for assessment to be dealt with after the 12-month period.</w:t>
      </w:r>
    </w:p>
    <w:p w14:paraId="1494210D" w14:textId="77777777" w:rsidR="00F553BB" w:rsidRDefault="00F553BB" w:rsidP="00F553BB">
      <w:pPr>
        <w:pStyle w:val="Amain"/>
      </w:pPr>
      <w:r>
        <w:tab/>
        <w:t>(7)</w:t>
      </w:r>
      <w:r>
        <w:tab/>
        <w:t>Subsection (6) does not apply to an application by—</w:t>
      </w:r>
    </w:p>
    <w:p w14:paraId="11C4B688" w14:textId="77777777" w:rsidR="00F553BB" w:rsidRDefault="00F553BB" w:rsidP="00F553BB">
      <w:pPr>
        <w:pStyle w:val="Apara"/>
      </w:pPr>
      <w:r>
        <w:tab/>
        <w:t>(a)</w:t>
      </w:r>
      <w:r>
        <w:tab/>
        <w:t>a sophisticated client; or</w:t>
      </w:r>
    </w:p>
    <w:p w14:paraId="429B4BD5" w14:textId="77777777" w:rsidR="00F553BB" w:rsidRDefault="00F553BB" w:rsidP="00F553BB">
      <w:pPr>
        <w:pStyle w:val="Apara"/>
      </w:pPr>
      <w:r>
        <w:tab/>
        <w:t>(b)</w:t>
      </w:r>
      <w:r>
        <w:tab/>
        <w:t>a third party payer who would be a sophisticated client if the third party payer were a client of the law practice concerned.</w:t>
      </w:r>
    </w:p>
    <w:p w14:paraId="5AB90EB5" w14:textId="77777777" w:rsidR="00F553BB" w:rsidRDefault="00F553BB" w:rsidP="00F553BB">
      <w:pPr>
        <w:pStyle w:val="Amain"/>
      </w:pPr>
      <w:r>
        <w:tab/>
        <w:t>(8)</w:t>
      </w:r>
      <w:r>
        <w:tab/>
        <w:t>If the third party payer is a non-associated third party payer, the law practice must give the third party payer, on the written request of the third party payer, sufficient information to allow the third party payer to consider making, and to make, an application for a costs assessment under this section.</w:t>
      </w:r>
    </w:p>
    <w:p w14:paraId="087617EA" w14:textId="77777777" w:rsidR="00F553BB" w:rsidRDefault="00F553BB" w:rsidP="00F553BB">
      <w:pPr>
        <w:pStyle w:val="Amain"/>
      </w:pPr>
      <w:r>
        <w:tab/>
        <w:t>(9)</w:t>
      </w:r>
      <w:r>
        <w:tab/>
        <w:t>If there is an associated third party payer for a client of a law practice—</w:t>
      </w:r>
    </w:p>
    <w:p w14:paraId="35801D89" w14:textId="77777777" w:rsidR="00F553BB" w:rsidRDefault="00F553BB" w:rsidP="00F553BB">
      <w:pPr>
        <w:pStyle w:val="Apara"/>
      </w:pPr>
      <w:r>
        <w:tab/>
        <w:t>(a)</w:t>
      </w:r>
      <w:r>
        <w:tab/>
        <w:t>this section does not prevent—</w:t>
      </w:r>
    </w:p>
    <w:p w14:paraId="0EF9ED16" w14:textId="77777777" w:rsidR="00F553BB" w:rsidRDefault="00F553BB" w:rsidP="00F553BB">
      <w:pPr>
        <w:pStyle w:val="Asubpara"/>
      </w:pPr>
      <w:r>
        <w:tab/>
        <w:t>(i)</w:t>
      </w:r>
      <w:r>
        <w:tab/>
        <w:t>the client from applying for assessment under this section in relation to costs for which the client is solely liable; and</w:t>
      </w:r>
    </w:p>
    <w:p w14:paraId="25091014" w14:textId="77777777" w:rsidR="00F553BB" w:rsidRDefault="00F553BB" w:rsidP="00F553BB">
      <w:pPr>
        <w:pStyle w:val="Asubpara"/>
      </w:pPr>
      <w:r>
        <w:tab/>
        <w:t>(ii)</w:t>
      </w:r>
      <w:r>
        <w:tab/>
        <w:t>the associated third party payer from applying for assessment under this section in relation to costs for which the associated third party is solely liable; and</w:t>
      </w:r>
    </w:p>
    <w:p w14:paraId="67BA93BF" w14:textId="77777777" w:rsidR="00F553BB" w:rsidRDefault="00F553BB" w:rsidP="00F553BB">
      <w:pPr>
        <w:pStyle w:val="Apara"/>
      </w:pPr>
      <w:r>
        <w:tab/>
        <w:t>(b)</w:t>
      </w:r>
      <w:r>
        <w:tab/>
        <w:t>applications mentioned in paragraph (a) (i) and (ii) may be made at the same time or at different times and may be dealt with jointly or separately; and</w:t>
      </w:r>
    </w:p>
    <w:p w14:paraId="7BC30756" w14:textId="77777777" w:rsidR="00F553BB" w:rsidRDefault="00F553BB" w:rsidP="001909C8">
      <w:pPr>
        <w:pStyle w:val="Apara"/>
        <w:keepNext/>
      </w:pPr>
      <w:r>
        <w:lastRenderedPageBreak/>
        <w:tab/>
        <w:t>(c)</w:t>
      </w:r>
      <w:r>
        <w:tab/>
        <w:t>the client or the associated third party payer—</w:t>
      </w:r>
    </w:p>
    <w:p w14:paraId="03FD5F3D" w14:textId="77777777" w:rsidR="00F553BB" w:rsidRDefault="00F553BB" w:rsidP="00F553BB">
      <w:pPr>
        <w:pStyle w:val="Asubpara"/>
      </w:pPr>
      <w:r>
        <w:tab/>
        <w:t>(i)</w:t>
      </w:r>
      <w:r>
        <w:tab/>
        <w:t>if the other of them makes an application for assessment under this section in relation to costs for which they are both liable—may participate in the costs assessment process; and</w:t>
      </w:r>
    </w:p>
    <w:p w14:paraId="2A3B5757" w14:textId="77777777" w:rsidR="00F553BB" w:rsidRDefault="00F553BB" w:rsidP="00F553BB">
      <w:pPr>
        <w:pStyle w:val="Asubpara"/>
      </w:pPr>
      <w:r>
        <w:tab/>
        <w:t>(ii)</w:t>
      </w:r>
      <w:r>
        <w:tab/>
        <w:t>is taken to be a party to the assessment and is bound by the assessment; and</w:t>
      </w:r>
    </w:p>
    <w:p w14:paraId="41927694" w14:textId="77777777" w:rsidR="00F553BB" w:rsidRDefault="00F553BB" w:rsidP="00F553BB">
      <w:pPr>
        <w:pStyle w:val="Apara"/>
      </w:pPr>
      <w:r>
        <w:tab/>
        <w:t>(d)</w:t>
      </w:r>
      <w:r>
        <w:tab/>
        <w:t>the law practice—</w:t>
      </w:r>
    </w:p>
    <w:p w14:paraId="2ADBDAAB" w14:textId="77777777" w:rsidR="00F553BB" w:rsidRDefault="00F553BB" w:rsidP="00F553BB">
      <w:pPr>
        <w:pStyle w:val="aDefsubpara"/>
      </w:pPr>
      <w:r>
        <w:tab/>
        <w:t>(i)</w:t>
      </w:r>
      <w:r>
        <w:tab/>
        <w:t>if an application is made under this section by the associated third party payer—must participate in the costs assessment process in the same way as the practice must participate in the process if an application is made under this section by a client; and</w:t>
      </w:r>
    </w:p>
    <w:p w14:paraId="4F608FDD" w14:textId="77777777" w:rsidR="00F553BB" w:rsidRDefault="00F553BB" w:rsidP="00F553BB">
      <w:pPr>
        <w:pStyle w:val="Asubpara"/>
      </w:pPr>
      <w:r>
        <w:tab/>
        <w:t>(ii)</w:t>
      </w:r>
      <w:r>
        <w:tab/>
        <w:t>is taken to be a party to the assessment and is bound by the assessment.</w:t>
      </w:r>
    </w:p>
    <w:p w14:paraId="467BDE89" w14:textId="77777777" w:rsidR="00F553BB" w:rsidRDefault="00F553BB" w:rsidP="00F553BB">
      <w:pPr>
        <w:pStyle w:val="Amain"/>
      </w:pPr>
      <w:r>
        <w:tab/>
        <w:t>(10)</w:t>
      </w:r>
      <w:r>
        <w:tab/>
        <w:t>If there is a non-associated third party payer for a client of a law practice—</w:t>
      </w:r>
    </w:p>
    <w:p w14:paraId="19151207" w14:textId="77777777" w:rsidR="00F553BB" w:rsidRDefault="00F553BB" w:rsidP="00F553BB">
      <w:pPr>
        <w:pStyle w:val="Apara"/>
      </w:pPr>
      <w:r>
        <w:tab/>
        <w:t>(a)</w:t>
      </w:r>
      <w:r>
        <w:tab/>
        <w:t>this section does not prevent—</w:t>
      </w:r>
    </w:p>
    <w:p w14:paraId="58614B5E" w14:textId="77777777" w:rsidR="00F553BB" w:rsidRDefault="00F553BB" w:rsidP="00F553BB">
      <w:pPr>
        <w:pStyle w:val="Asubpara"/>
      </w:pPr>
      <w:r>
        <w:tab/>
        <w:t>(i)</w:t>
      </w:r>
      <w:r>
        <w:tab/>
        <w:t>the client from applying for assessment under this section in relation to costs for which the client is liable; and</w:t>
      </w:r>
    </w:p>
    <w:p w14:paraId="2795312A" w14:textId="77777777" w:rsidR="00F553BB" w:rsidRDefault="00F553BB" w:rsidP="00F553BB">
      <w:pPr>
        <w:pStyle w:val="Asubpara"/>
      </w:pPr>
      <w:r>
        <w:tab/>
        <w:t>(ii)</w:t>
      </w:r>
      <w:r>
        <w:tab/>
        <w:t>the non-associated third party payer from applying for assessment under this section in relation to costs for which the non-associated third party is liable; and</w:t>
      </w:r>
    </w:p>
    <w:p w14:paraId="218BCDD5" w14:textId="77777777" w:rsidR="00F553BB" w:rsidRDefault="00F553BB" w:rsidP="00F553BB">
      <w:pPr>
        <w:pStyle w:val="Apara"/>
      </w:pPr>
      <w:r>
        <w:tab/>
        <w:t>(b)</w:t>
      </w:r>
      <w:r>
        <w:tab/>
        <w:t>applications mentioned in paragraph (a) (i) and (ii) may be made at the same time or at different times but must be dealt with separately; and</w:t>
      </w:r>
    </w:p>
    <w:p w14:paraId="0B64395A" w14:textId="77777777" w:rsidR="00F553BB" w:rsidRDefault="00F553BB" w:rsidP="001909C8">
      <w:pPr>
        <w:pStyle w:val="Apara"/>
        <w:keepNext/>
        <w:keepLines/>
      </w:pPr>
      <w:r>
        <w:lastRenderedPageBreak/>
        <w:tab/>
        <w:t>(c)</w:t>
      </w:r>
      <w:r>
        <w:tab/>
        <w:t>the client—</w:t>
      </w:r>
    </w:p>
    <w:p w14:paraId="1EF8E46D" w14:textId="77777777" w:rsidR="00F553BB" w:rsidRDefault="00F553BB" w:rsidP="001909C8">
      <w:pPr>
        <w:pStyle w:val="Asubpara"/>
        <w:keepNext/>
        <w:keepLines/>
      </w:pPr>
      <w:r>
        <w:tab/>
        <w:t>(i)</w:t>
      </w:r>
      <w:r>
        <w:tab/>
        <w:t>if the non-associated third party payer makes an application under this section in relation to the legal costs for which the non-associated third party payer is liable—may participate in the costs assessment process; and</w:t>
      </w:r>
    </w:p>
    <w:p w14:paraId="4D5FDBF3" w14:textId="77777777" w:rsidR="00F553BB" w:rsidRDefault="00F553BB" w:rsidP="00F553BB">
      <w:pPr>
        <w:pStyle w:val="Asubpara"/>
      </w:pPr>
      <w:r>
        <w:tab/>
        <w:t>(ii)</w:t>
      </w:r>
      <w:r>
        <w:tab/>
        <w:t>is taken to be a party to the assessment and is bound by the assessment; and</w:t>
      </w:r>
    </w:p>
    <w:p w14:paraId="7185D583" w14:textId="77777777" w:rsidR="00F553BB" w:rsidRDefault="00F553BB" w:rsidP="00F553BB">
      <w:pPr>
        <w:pStyle w:val="Apara"/>
      </w:pPr>
      <w:r>
        <w:tab/>
        <w:t>(d)</w:t>
      </w:r>
      <w:r>
        <w:tab/>
        <w:t>the law practice—</w:t>
      </w:r>
    </w:p>
    <w:p w14:paraId="365CF36F" w14:textId="77777777" w:rsidR="00F553BB" w:rsidRDefault="00F553BB" w:rsidP="00F553BB">
      <w:pPr>
        <w:pStyle w:val="Asubpara"/>
      </w:pPr>
      <w:r>
        <w:tab/>
        <w:t>(i)</w:t>
      </w:r>
      <w:r>
        <w:tab/>
        <w:t>must participate in the costs assessment; and</w:t>
      </w:r>
    </w:p>
    <w:p w14:paraId="26F3B215" w14:textId="77777777" w:rsidR="00F553BB" w:rsidRDefault="00F553BB" w:rsidP="00F553BB">
      <w:pPr>
        <w:pStyle w:val="Asubpara"/>
      </w:pPr>
      <w:r>
        <w:tab/>
        <w:t>(ii)</w:t>
      </w:r>
      <w:r>
        <w:tab/>
        <w:t>is taken to be a party to the assessment; and</w:t>
      </w:r>
    </w:p>
    <w:p w14:paraId="6E03916A" w14:textId="77777777" w:rsidR="00F553BB" w:rsidRDefault="00F553BB" w:rsidP="00F553BB">
      <w:pPr>
        <w:pStyle w:val="Apara"/>
      </w:pPr>
      <w:r>
        <w:tab/>
        <w:t>(e)</w:t>
      </w:r>
      <w:r>
        <w:tab/>
        <w:t>despite any provision of this division, the assessment of the costs payable by the non-associated third party payer does not affect the amount of legal costs payable by the client to the law practice.</w:t>
      </w:r>
    </w:p>
    <w:p w14:paraId="19EE7BC8" w14:textId="77777777" w:rsidR="00F553BB" w:rsidRDefault="00F553BB" w:rsidP="00F553BB">
      <w:pPr>
        <w:pStyle w:val="Amain"/>
      </w:pPr>
      <w:r>
        <w:tab/>
        <w:t>(11)</w:t>
      </w:r>
      <w:r>
        <w:tab/>
        <w:t>In this section:</w:t>
      </w:r>
    </w:p>
    <w:p w14:paraId="6D0F6D43" w14:textId="77777777" w:rsidR="00F553BB" w:rsidRDefault="00F553BB" w:rsidP="00F553BB">
      <w:pPr>
        <w:pStyle w:val="aDef"/>
        <w:keepNext/>
      </w:pPr>
      <w:r>
        <w:rPr>
          <w:rStyle w:val="charBoldItals"/>
        </w:rPr>
        <w:t>client</w:t>
      </w:r>
      <w:r>
        <w:t xml:space="preserve"> includes the following:</w:t>
      </w:r>
    </w:p>
    <w:p w14:paraId="03DF99BB" w14:textId="77777777" w:rsidR="00F553BB" w:rsidRDefault="00F553BB" w:rsidP="00F553BB">
      <w:pPr>
        <w:pStyle w:val="Apara"/>
      </w:pPr>
      <w:r>
        <w:tab/>
        <w:t>(a)</w:t>
      </w:r>
      <w:r>
        <w:tab/>
        <w:t xml:space="preserve">an executor or administrator of a client; </w:t>
      </w:r>
    </w:p>
    <w:p w14:paraId="34194E1C" w14:textId="77777777" w:rsidR="00F553BB" w:rsidRDefault="00F553BB" w:rsidP="00F553BB">
      <w:pPr>
        <w:pStyle w:val="Apara"/>
      </w:pPr>
      <w:r>
        <w:tab/>
        <w:t>(b)</w:t>
      </w:r>
      <w:r>
        <w:tab/>
        <w:t>a trustee of the estate of a client.</w:t>
      </w:r>
    </w:p>
    <w:p w14:paraId="49D66455" w14:textId="77777777" w:rsidR="00F553BB" w:rsidRDefault="00F553BB" w:rsidP="00F553BB">
      <w:pPr>
        <w:pStyle w:val="aDef"/>
        <w:keepNext/>
      </w:pPr>
      <w:r>
        <w:rPr>
          <w:rStyle w:val="charBoldItals"/>
        </w:rPr>
        <w:t>third party payer</w:t>
      </w:r>
      <w:r>
        <w:t xml:space="preserve"> includes the following:</w:t>
      </w:r>
    </w:p>
    <w:p w14:paraId="40D3FAC1" w14:textId="77777777" w:rsidR="00F553BB" w:rsidRDefault="00F553BB" w:rsidP="00F553BB">
      <w:pPr>
        <w:pStyle w:val="Apara"/>
      </w:pPr>
      <w:r>
        <w:tab/>
        <w:t>(a)</w:t>
      </w:r>
      <w:r>
        <w:tab/>
        <w:t xml:space="preserve">an executor or administrator of a third party payer; </w:t>
      </w:r>
    </w:p>
    <w:p w14:paraId="1F478AD8" w14:textId="77777777" w:rsidR="00F553BB" w:rsidRDefault="00F553BB" w:rsidP="00F553BB">
      <w:pPr>
        <w:pStyle w:val="Apara"/>
      </w:pPr>
      <w:r>
        <w:tab/>
        <w:t>(b)</w:t>
      </w:r>
      <w:r>
        <w:tab/>
        <w:t>a trustee of the estate of a third party payer.</w:t>
      </w:r>
    </w:p>
    <w:p w14:paraId="16A633F3" w14:textId="77777777" w:rsidR="00F553BB" w:rsidRDefault="00F553BB" w:rsidP="00F553BB">
      <w:pPr>
        <w:pStyle w:val="AH5Sec"/>
      </w:pPr>
      <w:bookmarkStart w:id="369" w:name="_Toc213680635"/>
      <w:r w:rsidRPr="00381DEF">
        <w:rPr>
          <w:rStyle w:val="CharSectNo"/>
        </w:rPr>
        <w:t>295</w:t>
      </w:r>
      <w:r>
        <w:tab/>
        <w:t>Application for costs assessment by law practice retaining another law practice</w:t>
      </w:r>
      <w:bookmarkEnd w:id="369"/>
    </w:p>
    <w:p w14:paraId="01239C97" w14:textId="77777777" w:rsidR="00F553BB" w:rsidRDefault="00F553BB" w:rsidP="00F553BB">
      <w:pPr>
        <w:pStyle w:val="Amain"/>
      </w:pPr>
      <w:r>
        <w:tab/>
        <w:t>(1)</w:t>
      </w:r>
      <w:r>
        <w:tab/>
        <w:t>A law practice that retains another law practice to act on behalf of a client may apply to the Supreme Court for an assessment of all or any part of the legal costs to which a bill given by the other law practice in accordance with division 3.2.6 (Billing) applies.</w:t>
      </w:r>
    </w:p>
    <w:p w14:paraId="4E3AFFE2" w14:textId="77777777" w:rsidR="00F553BB" w:rsidRDefault="00F553BB" w:rsidP="00F553BB">
      <w:pPr>
        <w:pStyle w:val="Amain"/>
      </w:pPr>
      <w:r>
        <w:lastRenderedPageBreak/>
        <w:tab/>
        <w:t>(2)</w:t>
      </w:r>
      <w:r>
        <w:tab/>
        <w:t>If any legal costs have been paid without a bill, the law practice may nevertheless apply for a costs assessment.</w:t>
      </w:r>
    </w:p>
    <w:p w14:paraId="48774F54" w14:textId="77777777" w:rsidR="00F553BB" w:rsidRDefault="00F553BB" w:rsidP="00F553BB">
      <w:pPr>
        <w:pStyle w:val="Amain"/>
      </w:pPr>
      <w:r>
        <w:tab/>
        <w:t>(3)</w:t>
      </w:r>
      <w:r>
        <w:tab/>
        <w:t>An application for a costs assessment may be made even if the legal costs have been completely or partly paid.</w:t>
      </w:r>
    </w:p>
    <w:p w14:paraId="242B20BC" w14:textId="77777777" w:rsidR="00F553BB" w:rsidRDefault="00F553BB" w:rsidP="00F553BB">
      <w:pPr>
        <w:pStyle w:val="Amain"/>
      </w:pPr>
      <w:r>
        <w:tab/>
        <w:t>(4)</w:t>
      </w:r>
      <w:r>
        <w:tab/>
        <w:t>An application under this section must be made not later than 60 days after—</w:t>
      </w:r>
    </w:p>
    <w:p w14:paraId="25939042" w14:textId="77777777" w:rsidR="00F553BB" w:rsidRDefault="00F553BB" w:rsidP="00F553BB">
      <w:pPr>
        <w:pStyle w:val="Apara"/>
      </w:pPr>
      <w:r>
        <w:tab/>
        <w:t>(a)</w:t>
      </w:r>
      <w:r>
        <w:tab/>
        <w:t>the day the bill was given or the request for payment was made; or</w:t>
      </w:r>
    </w:p>
    <w:p w14:paraId="29120427" w14:textId="77777777" w:rsidR="00F553BB" w:rsidRDefault="00F553BB" w:rsidP="00F553BB">
      <w:pPr>
        <w:pStyle w:val="Apara"/>
      </w:pPr>
      <w:r>
        <w:tab/>
        <w:t>(b)</w:t>
      </w:r>
      <w:r>
        <w:tab/>
        <w:t>the day the costs were paid if neither a bill was given nor a request was made.</w:t>
      </w:r>
    </w:p>
    <w:p w14:paraId="33360D48" w14:textId="77777777" w:rsidR="00F553BB" w:rsidRDefault="00F553BB" w:rsidP="00F553BB">
      <w:pPr>
        <w:pStyle w:val="Amain"/>
      </w:pPr>
      <w:r>
        <w:tab/>
        <w:t>(5)</w:t>
      </w:r>
      <w:r>
        <w:tab/>
        <w:t>An application cannot be made under this section if there is a costs agreement between the client and the other law practice.</w:t>
      </w:r>
    </w:p>
    <w:p w14:paraId="3BA85714" w14:textId="77777777" w:rsidR="00F553BB" w:rsidRDefault="00F553BB" w:rsidP="00F553BB">
      <w:pPr>
        <w:pStyle w:val="AH5Sec"/>
      </w:pPr>
      <w:bookmarkStart w:id="370" w:name="_Toc213680636"/>
      <w:r w:rsidRPr="00381DEF">
        <w:rPr>
          <w:rStyle w:val="CharSectNo"/>
        </w:rPr>
        <w:t>296</w:t>
      </w:r>
      <w:r>
        <w:tab/>
        <w:t>Application for costs assessment by law practice giving bill</w:t>
      </w:r>
      <w:bookmarkEnd w:id="370"/>
    </w:p>
    <w:p w14:paraId="44215E86" w14:textId="77777777" w:rsidR="00F553BB" w:rsidRDefault="00F553BB" w:rsidP="00F553BB">
      <w:pPr>
        <w:pStyle w:val="Amain"/>
      </w:pPr>
      <w:r>
        <w:tab/>
        <w:t>(1)</w:t>
      </w:r>
      <w:r>
        <w:tab/>
        <w:t>A law practice that has given a bill in accordance with division 3.2.6 (Billing) may apply to the Supreme Court for an assessment of all or any part of the legal costs to which the bill relates.</w:t>
      </w:r>
    </w:p>
    <w:p w14:paraId="4F3426BA" w14:textId="77777777" w:rsidR="00F553BB" w:rsidRDefault="00F553BB" w:rsidP="00F553BB">
      <w:pPr>
        <w:pStyle w:val="Amain"/>
      </w:pPr>
      <w:r>
        <w:tab/>
        <w:t>(2)</w:t>
      </w:r>
      <w:r>
        <w:tab/>
        <w:t>If any legal costs have been paid without a bill, the law practice may nevertheless apply for a costs assessment.</w:t>
      </w:r>
    </w:p>
    <w:p w14:paraId="1EBE8490" w14:textId="77777777" w:rsidR="00F553BB" w:rsidRDefault="00F553BB" w:rsidP="00F553BB">
      <w:pPr>
        <w:pStyle w:val="Amain"/>
      </w:pPr>
      <w:r>
        <w:tab/>
        <w:t>(3)</w:t>
      </w:r>
      <w:r>
        <w:tab/>
        <w:t>An application for a costs assessment may be made even if the legal costs have been completely or partly paid.</w:t>
      </w:r>
    </w:p>
    <w:p w14:paraId="0DF05DBC" w14:textId="77777777" w:rsidR="00F553BB" w:rsidRDefault="00F553BB" w:rsidP="00F553BB">
      <w:pPr>
        <w:pStyle w:val="Amain"/>
      </w:pPr>
      <w:r>
        <w:tab/>
        <w:t>(4)</w:t>
      </w:r>
      <w:r>
        <w:tab/>
        <w:t>An application must not be made under this section unless at least 30 days have passed since—</w:t>
      </w:r>
    </w:p>
    <w:p w14:paraId="5948AB78" w14:textId="77777777" w:rsidR="00F553BB" w:rsidRDefault="00F553BB" w:rsidP="00F553BB">
      <w:pPr>
        <w:pStyle w:val="Apara"/>
      </w:pPr>
      <w:r>
        <w:tab/>
        <w:t>(a)</w:t>
      </w:r>
      <w:r>
        <w:tab/>
        <w:t>the day the bill was given or the request for payment was made; or</w:t>
      </w:r>
    </w:p>
    <w:p w14:paraId="53E700F2" w14:textId="77777777" w:rsidR="00F553BB" w:rsidRDefault="00F553BB" w:rsidP="00F553BB">
      <w:pPr>
        <w:pStyle w:val="Apara"/>
      </w:pPr>
      <w:r>
        <w:tab/>
        <w:t>(b)</w:t>
      </w:r>
      <w:r>
        <w:tab/>
        <w:t>the day the costs were paid if neither a bill was given nor a request was made; or</w:t>
      </w:r>
    </w:p>
    <w:p w14:paraId="601C2266" w14:textId="77777777" w:rsidR="00F553BB" w:rsidRDefault="00F553BB" w:rsidP="00F553BB">
      <w:pPr>
        <w:pStyle w:val="Apara"/>
      </w:pPr>
      <w:r>
        <w:lastRenderedPageBreak/>
        <w:tab/>
        <w:t>(c)</w:t>
      </w:r>
      <w:r>
        <w:tab/>
        <w:t>an application has been made under this division by someone else in relation to the legal costs.</w:t>
      </w:r>
    </w:p>
    <w:p w14:paraId="32607EC5" w14:textId="77777777" w:rsidR="00F553BB" w:rsidRDefault="00F553BB" w:rsidP="00F553BB">
      <w:pPr>
        <w:pStyle w:val="AH5Sec"/>
      </w:pPr>
      <w:bookmarkStart w:id="371" w:name="_Toc213680637"/>
      <w:r w:rsidRPr="00381DEF">
        <w:rPr>
          <w:rStyle w:val="CharSectNo"/>
        </w:rPr>
        <w:t>297</w:t>
      </w:r>
      <w:r>
        <w:tab/>
        <w:t>Form of application for costs assessment</w:t>
      </w:r>
      <w:bookmarkEnd w:id="371"/>
    </w:p>
    <w:p w14:paraId="3AEC0BA1" w14:textId="77777777" w:rsidR="00F553BB" w:rsidRDefault="00F553BB" w:rsidP="00F553BB">
      <w:pPr>
        <w:pStyle w:val="Amainreturn"/>
        <w:keepNext/>
      </w:pPr>
      <w:r>
        <w:t>An application for a costs assessment must contain a statement by the applicant that there is no reasonable prospect of settlement of the matter by mediation.</w:t>
      </w:r>
    </w:p>
    <w:p w14:paraId="0C8704F2" w14:textId="75476E61" w:rsidR="00F553BB" w:rsidRDefault="00F553BB" w:rsidP="00D3682F">
      <w:pPr>
        <w:pStyle w:val="aNote"/>
      </w:pPr>
      <w:r>
        <w:rPr>
          <w:rStyle w:val="charItals"/>
        </w:rPr>
        <w:t>Note</w:t>
      </w:r>
      <w:r>
        <w:tab/>
        <w:t xml:space="preserve">If a form is approved under the </w:t>
      </w:r>
      <w:hyperlink r:id="rId112" w:tooltip="A2004-59" w:history="1">
        <w:r w:rsidRPr="00F61097">
          <w:rPr>
            <w:rStyle w:val="charCitHyperlinkItal"/>
          </w:rPr>
          <w:t>Court Procedures Act 2004</w:t>
        </w:r>
      </w:hyperlink>
      <w:r>
        <w:t>, s 8 for this provision, the form must be used.</w:t>
      </w:r>
    </w:p>
    <w:p w14:paraId="402F70E1" w14:textId="77777777" w:rsidR="00F553BB" w:rsidRDefault="00F553BB" w:rsidP="00F553BB">
      <w:pPr>
        <w:pStyle w:val="AH5Sec"/>
        <w:keepLines/>
      </w:pPr>
      <w:bookmarkStart w:id="372" w:name="_Toc213680638"/>
      <w:r w:rsidRPr="00381DEF">
        <w:rPr>
          <w:rStyle w:val="CharSectNo"/>
        </w:rPr>
        <w:t>298</w:t>
      </w:r>
      <w:r>
        <w:tab/>
        <w:t>Consequences of application for costs assessment</w:t>
      </w:r>
      <w:bookmarkEnd w:id="372"/>
    </w:p>
    <w:p w14:paraId="770A49AB" w14:textId="77777777" w:rsidR="00F553BB" w:rsidRDefault="00F553BB" w:rsidP="00F553BB">
      <w:pPr>
        <w:pStyle w:val="Amainreturn"/>
        <w:keepNext/>
      </w:pPr>
      <w:r>
        <w:t>If an application for a costs assessment is made in accordance with this division—</w:t>
      </w:r>
    </w:p>
    <w:p w14:paraId="60B90E78" w14:textId="77777777" w:rsidR="00F553BB" w:rsidRDefault="00F553BB" w:rsidP="00F553BB">
      <w:pPr>
        <w:pStyle w:val="Apara"/>
      </w:pPr>
      <w:r>
        <w:tab/>
        <w:t>(a)</w:t>
      </w:r>
      <w:r>
        <w:tab/>
        <w:t>the costs assessment must take place without any money being paid into court on account of the legal costs the subject of the application; and</w:t>
      </w:r>
    </w:p>
    <w:p w14:paraId="366CFA6B" w14:textId="77777777" w:rsidR="00F553BB" w:rsidRDefault="00F553BB" w:rsidP="00F553BB">
      <w:pPr>
        <w:pStyle w:val="Apara"/>
      </w:pPr>
      <w:r>
        <w:tab/>
        <w:t>(b)</w:t>
      </w:r>
      <w:r>
        <w:tab/>
        <w:t>the law practice must not start a proceeding to recover the legal costs until the costs assessment has been completed.</w:t>
      </w:r>
    </w:p>
    <w:p w14:paraId="0DCFB922" w14:textId="77777777" w:rsidR="00F553BB" w:rsidRDefault="00F553BB" w:rsidP="00F553BB">
      <w:pPr>
        <w:pStyle w:val="AH5Sec"/>
      </w:pPr>
      <w:bookmarkStart w:id="373" w:name="_Toc213680639"/>
      <w:r w:rsidRPr="00381DEF">
        <w:rPr>
          <w:rStyle w:val="CharSectNo"/>
        </w:rPr>
        <w:t>299</w:t>
      </w:r>
      <w:r>
        <w:tab/>
        <w:t>Procedure on costs assessment</w:t>
      </w:r>
      <w:bookmarkEnd w:id="373"/>
    </w:p>
    <w:p w14:paraId="74FE1428" w14:textId="77777777" w:rsidR="00F553BB" w:rsidRDefault="00F553BB" w:rsidP="00F553BB">
      <w:pPr>
        <w:pStyle w:val="Amainreturn"/>
      </w:pPr>
      <w:r>
        <w:t>If, after proper notice that a costs assessment will take place, a party to the assessment does not attend, the Supreme Court may proceed with the assessment in the absence of that party.</w:t>
      </w:r>
    </w:p>
    <w:p w14:paraId="52583552" w14:textId="77777777" w:rsidR="00F553BB" w:rsidRDefault="00F553BB" w:rsidP="00F553BB">
      <w:pPr>
        <w:pStyle w:val="AH5Sec"/>
      </w:pPr>
      <w:bookmarkStart w:id="374" w:name="_Toc213680640"/>
      <w:r w:rsidRPr="00381DEF">
        <w:rPr>
          <w:rStyle w:val="CharSectNo"/>
        </w:rPr>
        <w:t>300</w:t>
      </w:r>
      <w:r>
        <w:tab/>
        <w:t>Criteria for costs assessment</w:t>
      </w:r>
      <w:bookmarkEnd w:id="374"/>
    </w:p>
    <w:p w14:paraId="1D026F1F" w14:textId="77777777" w:rsidR="00F553BB" w:rsidRDefault="00F553BB" w:rsidP="00F553BB">
      <w:pPr>
        <w:pStyle w:val="Amain"/>
      </w:pPr>
      <w:r>
        <w:tab/>
        <w:t>(1)</w:t>
      </w:r>
      <w:r>
        <w:tab/>
        <w:t>In conducting an assessment of legal costs, the Supreme Court must consider—</w:t>
      </w:r>
    </w:p>
    <w:p w14:paraId="016DB40F" w14:textId="77777777" w:rsidR="00F553BB" w:rsidRDefault="00F553BB" w:rsidP="00F553BB">
      <w:pPr>
        <w:pStyle w:val="Apara"/>
      </w:pPr>
      <w:r>
        <w:tab/>
        <w:t>(a)</w:t>
      </w:r>
      <w:r>
        <w:tab/>
        <w:t>whether or not it was reasonable to carry out the work to which the legal costs relate; and</w:t>
      </w:r>
    </w:p>
    <w:p w14:paraId="68A154FA" w14:textId="77777777" w:rsidR="00F553BB" w:rsidRDefault="00F553BB" w:rsidP="00F553BB">
      <w:pPr>
        <w:pStyle w:val="Apara"/>
      </w:pPr>
      <w:r>
        <w:tab/>
        <w:t>(b)</w:t>
      </w:r>
      <w:r>
        <w:tab/>
        <w:t>whether or not the work was carried out in a reasonable way; and</w:t>
      </w:r>
    </w:p>
    <w:p w14:paraId="1045D723" w14:textId="7B12E75F" w:rsidR="00F553BB" w:rsidRDefault="00F553BB" w:rsidP="00F553BB">
      <w:pPr>
        <w:pStyle w:val="Apara"/>
      </w:pPr>
      <w:r>
        <w:lastRenderedPageBreak/>
        <w:tab/>
        <w:t>(c)</w:t>
      </w:r>
      <w:r>
        <w:tab/>
        <w:t>the fairness and reasonableness of the amount of legal costs in relation to the work, except to the extent that section 300A (Assessment of costs by reference to costs agreement) or section</w:t>
      </w:r>
      <w:r w:rsidR="00E6740F">
        <w:t> </w:t>
      </w:r>
      <w:r>
        <w:t>300B (Assessment of costs by reference to scale of costs etc) applies to any disputed costs; and</w:t>
      </w:r>
    </w:p>
    <w:p w14:paraId="625B1043" w14:textId="77777777" w:rsidR="00F553BB" w:rsidRDefault="00F553BB" w:rsidP="00F553BB">
      <w:pPr>
        <w:pStyle w:val="Apara"/>
      </w:pPr>
      <w:r>
        <w:tab/>
        <w:t>(d)</w:t>
      </w:r>
      <w:r>
        <w:tab/>
        <w:t>if the costs agreement contained provision for an uplift fee under section 284 (Conditional costs agreements involving uplift fees), whether the uplift fee was justified in the circumstances.</w:t>
      </w:r>
    </w:p>
    <w:p w14:paraId="5A8BBD2B" w14:textId="699853A5" w:rsidR="00F553BB" w:rsidRDefault="00F553BB" w:rsidP="00F553BB">
      <w:pPr>
        <w:pStyle w:val="aNote"/>
      </w:pPr>
      <w:r>
        <w:rPr>
          <w:rStyle w:val="charItals"/>
        </w:rPr>
        <w:t>Note</w:t>
      </w:r>
      <w:r>
        <w:rPr>
          <w:rStyle w:val="charItals"/>
        </w:rPr>
        <w:tab/>
      </w:r>
      <w:r>
        <w:t xml:space="preserve">The </w:t>
      </w:r>
      <w:hyperlink r:id="rId113" w:tooltip="A2002-40" w:history="1">
        <w:r w:rsidRPr="00F61097">
          <w:rPr>
            <w:rStyle w:val="charCitHyperlinkItal"/>
          </w:rPr>
          <w:t>Civil Law (Wrongs) Act 2002</w:t>
        </w:r>
      </w:hyperlink>
      <w:r>
        <w:t xml:space="preserve">, pt 14.1 (Maximum costs for certain personal injury damages claims) contains limitations on legal costs. </w:t>
      </w:r>
    </w:p>
    <w:p w14:paraId="3DE50ADD" w14:textId="77777777" w:rsidR="00F553BB" w:rsidRDefault="00F553BB" w:rsidP="00F553BB">
      <w:pPr>
        <w:pStyle w:val="Amain"/>
        <w:keepNext/>
      </w:pPr>
      <w:r>
        <w:tab/>
        <w:t>(2)</w:t>
      </w:r>
      <w:r>
        <w:tab/>
        <w:t>In considering what is a fair and reasonable amount of legal costs, the Supreme Court may have regard to any or all of the following matters:</w:t>
      </w:r>
    </w:p>
    <w:p w14:paraId="16DE9DE0" w14:textId="77777777" w:rsidR="00F553BB" w:rsidRDefault="00F553BB" w:rsidP="00F553BB">
      <w:pPr>
        <w:pStyle w:val="Apara"/>
      </w:pPr>
      <w:r>
        <w:tab/>
        <w:t>(a)</w:t>
      </w:r>
      <w:r>
        <w:tab/>
        <w:t>whether the law practice and any Australian legal practitioner or Australian-registered foreign lawyer acting on its behalf complied with this Act;</w:t>
      </w:r>
    </w:p>
    <w:p w14:paraId="755B48D4" w14:textId="77777777" w:rsidR="00F553BB" w:rsidRDefault="00F553BB" w:rsidP="00F553BB">
      <w:pPr>
        <w:pStyle w:val="aNotepar"/>
        <w:tabs>
          <w:tab w:val="left" w:pos="720"/>
          <w:tab w:val="left" w:pos="1440"/>
          <w:tab w:val="left" w:pos="2160"/>
          <w:tab w:val="left" w:pos="2880"/>
          <w:tab w:val="left" w:pos="3600"/>
          <w:tab w:val="left" w:pos="4320"/>
          <w:tab w:val="left" w:pos="5040"/>
          <w:tab w:val="left" w:pos="5740"/>
        </w:tabs>
      </w:pPr>
      <w:r>
        <w:rPr>
          <w:rStyle w:val="charItals"/>
        </w:rPr>
        <w:t>Note</w:t>
      </w:r>
      <w:r>
        <w:rPr>
          <w:rStyle w:val="charItals"/>
        </w:rPr>
        <w:tab/>
      </w:r>
      <w:r>
        <w:rPr>
          <w:rStyle w:val="charBoldItals"/>
        </w:rPr>
        <w:t>This Act</w:t>
      </w:r>
      <w:r>
        <w:t xml:space="preserve"> is defined in the dictionary.</w:t>
      </w:r>
    </w:p>
    <w:p w14:paraId="4A05DE88" w14:textId="77777777" w:rsidR="00F553BB" w:rsidRDefault="00F553BB" w:rsidP="00F553BB">
      <w:pPr>
        <w:pStyle w:val="Apara"/>
      </w:pPr>
      <w:r>
        <w:tab/>
        <w:t>(b)</w:t>
      </w:r>
      <w:r>
        <w:tab/>
        <w:t>any disclosures made by the law practice under division 3.2.3 (Costs disclosure);</w:t>
      </w:r>
    </w:p>
    <w:p w14:paraId="5E36E870" w14:textId="77777777" w:rsidR="00F553BB" w:rsidRDefault="00F553BB" w:rsidP="00F553BB">
      <w:pPr>
        <w:pStyle w:val="Apara"/>
      </w:pPr>
      <w:r>
        <w:tab/>
        <w:t>(c)</w:t>
      </w:r>
      <w:r>
        <w:tab/>
        <w:t>any relevant advertisement about—</w:t>
      </w:r>
    </w:p>
    <w:p w14:paraId="7B7FF324" w14:textId="77777777" w:rsidR="00F553BB" w:rsidRDefault="00F553BB" w:rsidP="00F553BB">
      <w:pPr>
        <w:pStyle w:val="Asubpara"/>
      </w:pPr>
      <w:r>
        <w:tab/>
        <w:t>(i)</w:t>
      </w:r>
      <w:r>
        <w:tab/>
        <w:t>the law practice’s costs; or</w:t>
      </w:r>
    </w:p>
    <w:p w14:paraId="769F9FD7" w14:textId="77777777" w:rsidR="00F553BB" w:rsidRDefault="00F553BB" w:rsidP="00F553BB">
      <w:pPr>
        <w:pStyle w:val="Asubpara"/>
      </w:pPr>
      <w:r>
        <w:tab/>
        <w:t>(ii)</w:t>
      </w:r>
      <w:r>
        <w:tab/>
        <w:t>the skills of the law practice or of any Australian legal practitioner or Australian-registered foreign lawyer acting on its behalf;</w:t>
      </w:r>
    </w:p>
    <w:p w14:paraId="64C3ED5F" w14:textId="77777777" w:rsidR="00F553BB" w:rsidRDefault="00F553BB" w:rsidP="00F553BB">
      <w:pPr>
        <w:pStyle w:val="Apara"/>
      </w:pPr>
      <w:r>
        <w:tab/>
        <w:t>(d)</w:t>
      </w:r>
      <w:r>
        <w:tab/>
        <w:t>the skill, labour and responsibility displayed on the part of the Australian legal practitioner or Australian-registered foreign lawyer responsible for the matter;</w:t>
      </w:r>
    </w:p>
    <w:p w14:paraId="4B762F80" w14:textId="77777777" w:rsidR="00F553BB" w:rsidRDefault="00F553BB" w:rsidP="00F553BB">
      <w:pPr>
        <w:pStyle w:val="Apara"/>
      </w:pPr>
      <w:r>
        <w:tab/>
        <w:t>(e)</w:t>
      </w:r>
      <w:r>
        <w:tab/>
        <w:t>the retainer and whether the work done was within the scope of the retainer;</w:t>
      </w:r>
    </w:p>
    <w:p w14:paraId="1009211D" w14:textId="77777777" w:rsidR="00F553BB" w:rsidRDefault="00F553BB" w:rsidP="00F553BB">
      <w:pPr>
        <w:pStyle w:val="Apara"/>
      </w:pPr>
      <w:r>
        <w:tab/>
        <w:t>(f)</w:t>
      </w:r>
      <w:r>
        <w:tab/>
        <w:t>the complexity, novelty or difficulty of the matter;</w:t>
      </w:r>
    </w:p>
    <w:p w14:paraId="49480052" w14:textId="77777777" w:rsidR="00F553BB" w:rsidRDefault="00F553BB" w:rsidP="00F553BB">
      <w:pPr>
        <w:pStyle w:val="Apara"/>
      </w:pPr>
      <w:r>
        <w:lastRenderedPageBreak/>
        <w:tab/>
        <w:t>(g)</w:t>
      </w:r>
      <w:r>
        <w:tab/>
        <w:t>the quality of the work done;</w:t>
      </w:r>
    </w:p>
    <w:p w14:paraId="6A4118C3" w14:textId="77777777" w:rsidR="00F553BB" w:rsidRDefault="00F553BB" w:rsidP="00F553BB">
      <w:pPr>
        <w:pStyle w:val="Apara"/>
      </w:pPr>
      <w:r>
        <w:tab/>
        <w:t>(h)</w:t>
      </w:r>
      <w:r>
        <w:tab/>
        <w:t>the place where, and circumstances in which, the legal services were provided;</w:t>
      </w:r>
    </w:p>
    <w:p w14:paraId="5E5FDBE9" w14:textId="77777777" w:rsidR="00F553BB" w:rsidRDefault="00F553BB" w:rsidP="00F553BB">
      <w:pPr>
        <w:pStyle w:val="Apara"/>
      </w:pPr>
      <w:r>
        <w:tab/>
        <w:t>(i)</w:t>
      </w:r>
      <w:r>
        <w:tab/>
        <w:t>the time within which the work was required to be done;</w:t>
      </w:r>
    </w:p>
    <w:p w14:paraId="1E846924" w14:textId="77777777" w:rsidR="00F553BB" w:rsidRDefault="00F553BB" w:rsidP="00F553BB">
      <w:pPr>
        <w:pStyle w:val="Apara"/>
        <w:keepNext/>
        <w:ind w:left="1599" w:hanging="1599"/>
      </w:pPr>
      <w:r>
        <w:tab/>
        <w:t>(j)</w:t>
      </w:r>
      <w:r>
        <w:tab/>
        <w:t>any other relevant matter.</w:t>
      </w:r>
    </w:p>
    <w:p w14:paraId="58C24858" w14:textId="77777777" w:rsidR="00F553BB" w:rsidRDefault="00F553BB" w:rsidP="00F553BB">
      <w:pPr>
        <w:pStyle w:val="aExamHdgss"/>
      </w:pPr>
      <w:r>
        <w:t>Example for par (j)</w:t>
      </w:r>
    </w:p>
    <w:p w14:paraId="305E2FA3" w14:textId="77777777" w:rsidR="00F553BB" w:rsidRDefault="00F553BB" w:rsidP="00E06E6C">
      <w:pPr>
        <w:pStyle w:val="aExamss"/>
      </w:pPr>
      <w:r>
        <w:t>any applicable scale of costs</w:t>
      </w:r>
    </w:p>
    <w:p w14:paraId="11067C93" w14:textId="77777777" w:rsidR="00F553BB" w:rsidRDefault="00F553BB" w:rsidP="00F553BB">
      <w:pPr>
        <w:pStyle w:val="AH5Sec"/>
      </w:pPr>
      <w:bookmarkStart w:id="375" w:name="_Toc213680641"/>
      <w:r w:rsidRPr="00381DEF">
        <w:rPr>
          <w:rStyle w:val="CharSectNo"/>
        </w:rPr>
        <w:t>300A</w:t>
      </w:r>
      <w:r>
        <w:tab/>
        <w:t>Assessment of costs by reference to costs agreement</w:t>
      </w:r>
      <w:bookmarkEnd w:id="375"/>
    </w:p>
    <w:p w14:paraId="40E5D6C3" w14:textId="77777777" w:rsidR="00F553BB" w:rsidRDefault="00F553BB" w:rsidP="00F553BB">
      <w:pPr>
        <w:pStyle w:val="Amain"/>
      </w:pPr>
      <w:r>
        <w:tab/>
        <w:t>(1)</w:t>
      </w:r>
      <w:r>
        <w:tab/>
        <w:t>The Supreme Court must assess the amount of any disputed legal costs that are subject to a costs agreement by reference to the provisions of the costs agreement if—</w:t>
      </w:r>
    </w:p>
    <w:p w14:paraId="4C6CDBFE" w14:textId="77777777" w:rsidR="00F553BB" w:rsidRDefault="00F553BB" w:rsidP="00F553BB">
      <w:pPr>
        <w:pStyle w:val="Apara"/>
      </w:pPr>
      <w:r>
        <w:tab/>
        <w:t>(a)</w:t>
      </w:r>
      <w:r>
        <w:tab/>
        <w:t>a relevant provision of the costs agreement specifies the amount, or a rate or other means of working out the amount, of the costs; and</w:t>
      </w:r>
    </w:p>
    <w:p w14:paraId="0740815C" w14:textId="77777777" w:rsidR="00F553BB" w:rsidRDefault="00F553BB" w:rsidP="00F553BB">
      <w:pPr>
        <w:pStyle w:val="Apara"/>
      </w:pPr>
      <w:r>
        <w:tab/>
        <w:t>(b)</w:t>
      </w:r>
      <w:r>
        <w:tab/>
        <w:t xml:space="preserve">the agreement has not been set aside under section 288 (Setting aside costs agreements); </w:t>
      </w:r>
    </w:p>
    <w:p w14:paraId="50AF50FB" w14:textId="77777777" w:rsidR="00F553BB" w:rsidRDefault="00F553BB" w:rsidP="00F553BB">
      <w:pPr>
        <w:pStyle w:val="Amainreturn"/>
      </w:pPr>
      <w:r>
        <w:t>unless the Supreme Court is satisfied—</w:t>
      </w:r>
    </w:p>
    <w:p w14:paraId="70C28D9D" w14:textId="77777777" w:rsidR="00F553BB" w:rsidRDefault="00F553BB" w:rsidP="00F553BB">
      <w:pPr>
        <w:pStyle w:val="Apara"/>
      </w:pPr>
      <w:r>
        <w:tab/>
        <w:t>(c)</w:t>
      </w:r>
      <w:r>
        <w:tab/>
        <w:t>that the agreement does not comply in a material respect with any applicable disclosure requirements of division 3.2.3 (Costs disclosure); or</w:t>
      </w:r>
    </w:p>
    <w:p w14:paraId="72BFB778" w14:textId="77777777" w:rsidR="00F553BB" w:rsidRDefault="00F553BB" w:rsidP="00F553BB">
      <w:pPr>
        <w:pStyle w:val="Apara"/>
      </w:pPr>
      <w:r>
        <w:tab/>
        <w:t>(d)</w:t>
      </w:r>
      <w:r>
        <w:tab/>
        <w:t>that division 3.2.5 (Costs agreements) prevents the law practice concerned from recovering the amount of the costs; or</w:t>
      </w:r>
    </w:p>
    <w:p w14:paraId="3FEE651D" w14:textId="77777777" w:rsidR="00F553BB" w:rsidRDefault="00F553BB" w:rsidP="00F553BB">
      <w:pPr>
        <w:pStyle w:val="Apara"/>
      </w:pPr>
      <w:r>
        <w:tab/>
        <w:t>(e)</w:t>
      </w:r>
      <w:r>
        <w:tab/>
        <w:t>that the parties otherwise agree.</w:t>
      </w:r>
    </w:p>
    <w:p w14:paraId="37A9E061" w14:textId="77777777" w:rsidR="00F553BB" w:rsidRDefault="00F553BB" w:rsidP="00F553BB">
      <w:pPr>
        <w:pStyle w:val="Amain"/>
      </w:pPr>
      <w:r>
        <w:tab/>
        <w:t>(2)</w:t>
      </w:r>
      <w:r>
        <w:tab/>
        <w:t>The Supreme Court is not required to initiate an examination of the matters mentioned in subsection (1) (c) and (d).</w:t>
      </w:r>
    </w:p>
    <w:p w14:paraId="0B11B0B9" w14:textId="77777777" w:rsidR="00F553BB" w:rsidRDefault="00F553BB" w:rsidP="00F553BB">
      <w:pPr>
        <w:pStyle w:val="AH5Sec"/>
      </w:pPr>
      <w:bookmarkStart w:id="376" w:name="_Toc213680642"/>
      <w:r w:rsidRPr="00381DEF">
        <w:rPr>
          <w:rStyle w:val="CharSectNo"/>
        </w:rPr>
        <w:lastRenderedPageBreak/>
        <w:t>300B</w:t>
      </w:r>
      <w:r>
        <w:tab/>
        <w:t>Assessment of costs by reference to scale of costs etc</w:t>
      </w:r>
      <w:bookmarkEnd w:id="376"/>
    </w:p>
    <w:p w14:paraId="40B5679F" w14:textId="77777777" w:rsidR="00F553BB" w:rsidRDefault="00F553BB" w:rsidP="00F553BB">
      <w:pPr>
        <w:pStyle w:val="Amainreturn"/>
      </w:pPr>
      <w:r>
        <w:t>The Supreme Court may assess the amount of any disputed legal costs that are not subject to a costs agreement by reference to anything it considers appropriate, including a scale of costs.</w:t>
      </w:r>
    </w:p>
    <w:p w14:paraId="0A55245E" w14:textId="77777777" w:rsidR="00F553BB" w:rsidRDefault="00F553BB" w:rsidP="00F553BB">
      <w:pPr>
        <w:pStyle w:val="AH5Sec"/>
      </w:pPr>
      <w:bookmarkStart w:id="377" w:name="_Toc213680643"/>
      <w:r w:rsidRPr="00381DEF">
        <w:rPr>
          <w:rStyle w:val="CharSectNo"/>
        </w:rPr>
        <w:t>300C</w:t>
      </w:r>
      <w:r>
        <w:tab/>
        <w:t>Recovery of assessed costs</w:t>
      </w:r>
      <w:bookmarkEnd w:id="377"/>
    </w:p>
    <w:p w14:paraId="7F60E94F" w14:textId="77777777" w:rsidR="00F553BB" w:rsidRDefault="00F553BB" w:rsidP="00F553BB">
      <w:pPr>
        <w:pStyle w:val="Amain"/>
      </w:pPr>
      <w:r>
        <w:tab/>
        <w:t>(1)</w:t>
      </w:r>
      <w:r>
        <w:tab/>
        <w:t>This section applies if the Supreme Court assesses an amount of legal costs.</w:t>
      </w:r>
    </w:p>
    <w:p w14:paraId="43E3809F" w14:textId="77777777" w:rsidR="00F553BB" w:rsidRDefault="00F553BB" w:rsidP="00F553BB">
      <w:pPr>
        <w:pStyle w:val="Amain"/>
      </w:pPr>
      <w:r>
        <w:tab/>
        <w:t>(2)</w:t>
      </w:r>
      <w:r>
        <w:tab/>
        <w:t>If an amount of the legal costs has been paid before the assessment was made, any amount by which the amount paid exceeds the amount assessed may be recovered as a debt in a court of competent jurisdiction.</w:t>
      </w:r>
    </w:p>
    <w:p w14:paraId="09CA3699" w14:textId="77777777" w:rsidR="00F553BB" w:rsidRDefault="00F553BB" w:rsidP="00F553BB">
      <w:pPr>
        <w:pStyle w:val="Amain"/>
      </w:pPr>
      <w:r>
        <w:tab/>
        <w:t>(3)</w:t>
      </w:r>
      <w:r>
        <w:tab/>
        <w:t>If an amount of the legal costs has not been paid—</w:t>
      </w:r>
    </w:p>
    <w:p w14:paraId="2D9D2F19" w14:textId="77777777" w:rsidR="00F553BB" w:rsidRDefault="00F553BB" w:rsidP="00F553BB">
      <w:pPr>
        <w:pStyle w:val="Apara"/>
      </w:pPr>
      <w:r>
        <w:tab/>
        <w:t>(a)</w:t>
      </w:r>
      <w:r>
        <w:tab/>
        <w:t>the assessment is taken to be a judgment of the Supreme Court for the amount of the unpaid legal costs and may be enforced accordingly; and</w:t>
      </w:r>
    </w:p>
    <w:p w14:paraId="0224AFAC" w14:textId="5BC77FAC" w:rsidR="00F553BB" w:rsidRDefault="00F553BB" w:rsidP="00F553BB">
      <w:pPr>
        <w:pStyle w:val="Apara"/>
      </w:pPr>
      <w:r>
        <w:tab/>
        <w:t>(b)</w:t>
      </w:r>
      <w:r>
        <w:tab/>
        <w:t xml:space="preserve">the rate of interest payable on the amount is the rate applying under the </w:t>
      </w:r>
      <w:hyperlink r:id="rId114" w:tooltip="SL2006-29" w:history="1">
        <w:r w:rsidRPr="00F61097">
          <w:rPr>
            <w:rStyle w:val="charCitHyperlinkItal"/>
          </w:rPr>
          <w:t>Court Procedures Rules 2006</w:t>
        </w:r>
      </w:hyperlink>
      <w:r>
        <w:t>, schedule 2, part 2.2 (Interest after judgment).</w:t>
      </w:r>
    </w:p>
    <w:p w14:paraId="547407F0" w14:textId="77777777" w:rsidR="00F553BB" w:rsidRDefault="00F553BB" w:rsidP="00F553BB">
      <w:pPr>
        <w:pStyle w:val="AH5Sec"/>
      </w:pPr>
      <w:bookmarkStart w:id="378" w:name="_Toc213680644"/>
      <w:r w:rsidRPr="00381DEF">
        <w:rPr>
          <w:rStyle w:val="CharSectNo"/>
        </w:rPr>
        <w:t>301</w:t>
      </w:r>
      <w:r>
        <w:tab/>
        <w:t>Law practice may be bound by lump sum bill</w:t>
      </w:r>
      <w:bookmarkEnd w:id="378"/>
    </w:p>
    <w:p w14:paraId="026173B6" w14:textId="77777777" w:rsidR="00F553BB" w:rsidRDefault="00F553BB" w:rsidP="00F553BB">
      <w:pPr>
        <w:pStyle w:val="Amain"/>
      </w:pPr>
      <w:r>
        <w:tab/>
        <w:t>(1)</w:t>
      </w:r>
      <w:r>
        <w:tab/>
        <w:t>This section applies if a law practice gives a bill in the form of a lump sum bill for legal services and later gives an itemised bill for the legal services.</w:t>
      </w:r>
    </w:p>
    <w:p w14:paraId="6FA0B859" w14:textId="77777777" w:rsidR="00F553BB" w:rsidRDefault="00F553BB" w:rsidP="00F553BB">
      <w:pPr>
        <w:pStyle w:val="Amain"/>
      </w:pPr>
      <w:r>
        <w:tab/>
        <w:t>(2)</w:t>
      </w:r>
      <w:r>
        <w:tab/>
        <w:t>The Supreme Court may decide that the law practice is not entitled to costs exceeding the amount of the lump sum bill.</w:t>
      </w:r>
    </w:p>
    <w:p w14:paraId="03CD271F" w14:textId="77777777" w:rsidR="00F553BB" w:rsidRDefault="00F553BB" w:rsidP="00F553BB">
      <w:pPr>
        <w:pStyle w:val="AH5Sec"/>
      </w:pPr>
      <w:bookmarkStart w:id="379" w:name="_Toc213680645"/>
      <w:r w:rsidRPr="00381DEF">
        <w:rPr>
          <w:rStyle w:val="CharSectNo"/>
        </w:rPr>
        <w:lastRenderedPageBreak/>
        <w:t>302</w:t>
      </w:r>
      <w:r>
        <w:tab/>
        <w:t>Costs of costs assessment</w:t>
      </w:r>
      <w:bookmarkEnd w:id="379"/>
    </w:p>
    <w:p w14:paraId="70629352" w14:textId="77777777" w:rsidR="00F553BB" w:rsidRDefault="00F553BB" w:rsidP="00E06E6C">
      <w:pPr>
        <w:pStyle w:val="Amain"/>
        <w:keepNext/>
      </w:pPr>
      <w:r>
        <w:tab/>
        <w:t>(1)</w:t>
      </w:r>
      <w:r>
        <w:tab/>
        <w:t>The Supreme Court must determine the costs of a costs assessment.</w:t>
      </w:r>
    </w:p>
    <w:p w14:paraId="10BAA06F" w14:textId="77777777" w:rsidR="00F553BB" w:rsidRDefault="00F553BB" w:rsidP="00F553BB">
      <w:pPr>
        <w:pStyle w:val="Amain"/>
      </w:pPr>
      <w:r>
        <w:tab/>
        <w:t>(2)</w:t>
      </w:r>
      <w:r>
        <w:tab/>
        <w:t>Unless the Supreme Court otherwise orders, the law practice to which the costs are payable or were paid must pay the costs of the costs assessment if—</w:t>
      </w:r>
    </w:p>
    <w:p w14:paraId="62A98EAD" w14:textId="77777777" w:rsidR="00F553BB" w:rsidRDefault="00F553BB" w:rsidP="00F553BB">
      <w:pPr>
        <w:pStyle w:val="Apara"/>
      </w:pPr>
      <w:r>
        <w:tab/>
        <w:t>(a)</w:t>
      </w:r>
      <w:r>
        <w:tab/>
        <w:t>on the assessment the legal costs are reduced by 15% or more; or</w:t>
      </w:r>
    </w:p>
    <w:p w14:paraId="1DD36036" w14:textId="77777777" w:rsidR="00F553BB" w:rsidRDefault="00F553BB" w:rsidP="00F553BB">
      <w:pPr>
        <w:pStyle w:val="Apara"/>
      </w:pPr>
      <w:r>
        <w:tab/>
        <w:t>(b)</w:t>
      </w:r>
      <w:r>
        <w:tab/>
        <w:t>the court is satisfied that the law practice failed to comply with division 3.2.3 (Costs disclosure).</w:t>
      </w:r>
    </w:p>
    <w:p w14:paraId="511EB788" w14:textId="77777777" w:rsidR="00F553BB" w:rsidRDefault="00F553BB" w:rsidP="00F553BB">
      <w:pPr>
        <w:pStyle w:val="Amain"/>
      </w:pPr>
      <w:r>
        <w:tab/>
        <w:t>(3)</w:t>
      </w:r>
      <w:r>
        <w:tab/>
        <w:t>Unless the Supreme Court otherwise orders, if the law practice is not, under subsection (2), liable to pay the costs of the costs assessment, the costs must be paid by the party ordered by the Supreme Court to pay the costs.</w:t>
      </w:r>
    </w:p>
    <w:p w14:paraId="2273B3ED" w14:textId="77777777" w:rsidR="00F553BB" w:rsidRDefault="00F553BB" w:rsidP="00F553BB">
      <w:pPr>
        <w:pStyle w:val="AH5Sec"/>
      </w:pPr>
      <w:bookmarkStart w:id="380" w:name="_Toc213680646"/>
      <w:r w:rsidRPr="00381DEF">
        <w:rPr>
          <w:rStyle w:val="CharSectNo"/>
        </w:rPr>
        <w:t>303</w:t>
      </w:r>
      <w:r>
        <w:tab/>
        <w:t>Referring matters to ACAT</w:t>
      </w:r>
      <w:bookmarkEnd w:id="380"/>
      <w:r>
        <w:t xml:space="preserve"> </w:t>
      </w:r>
    </w:p>
    <w:p w14:paraId="4BCA4491" w14:textId="77777777" w:rsidR="00F553BB" w:rsidRDefault="00F553BB" w:rsidP="00F553BB">
      <w:pPr>
        <w:pStyle w:val="Amain"/>
      </w:pPr>
      <w:r>
        <w:tab/>
        <w:t>(1)</w:t>
      </w:r>
      <w:r>
        <w:tab/>
        <w:t>If, on a costs assessment, the Supreme Court considers that the legal costs charged by a law practice are grossly excessive, the court must refer the matter to the ACAT to consider whether orders should be made in relation to any Australian legal practitioner or Australian</w:t>
      </w:r>
      <w:r>
        <w:noBreakHyphen/>
        <w:t>registered foreign lawyer involved.</w:t>
      </w:r>
    </w:p>
    <w:p w14:paraId="29B554BB" w14:textId="77777777" w:rsidR="00F553BB" w:rsidRDefault="00F553BB" w:rsidP="00F553BB">
      <w:pPr>
        <w:pStyle w:val="Amain"/>
      </w:pPr>
      <w:r>
        <w:tab/>
        <w:t>(2)</w:t>
      </w:r>
      <w:r>
        <w:tab/>
        <w:t>If the Supreme Court considers that a costs assessment raises any other matter that may amount to unsatisfactory professional conduct or professional misconduct on the part of an Australian legal practitioner or Australian-registered foreign lawyer, the court may refer the matter to the ACAT to consider whether orders should be made in relation to an Australian legal practitioner or Australian</w:t>
      </w:r>
      <w:r>
        <w:noBreakHyphen/>
        <w:t>registered foreign lawyer.</w:t>
      </w:r>
    </w:p>
    <w:p w14:paraId="2C804C8C" w14:textId="77777777" w:rsidR="00F553BB" w:rsidRDefault="00F553BB" w:rsidP="001909C8">
      <w:pPr>
        <w:pStyle w:val="AH5Sec"/>
        <w:keepLines/>
      </w:pPr>
      <w:bookmarkStart w:id="381" w:name="_Toc213680647"/>
      <w:r w:rsidRPr="00381DEF">
        <w:rPr>
          <w:rStyle w:val="CharSectNo"/>
        </w:rPr>
        <w:lastRenderedPageBreak/>
        <w:t>304</w:t>
      </w:r>
      <w:r>
        <w:tab/>
        <w:t>Legal costs subject to consumer dispute not assessable</w:t>
      </w:r>
      <w:bookmarkEnd w:id="381"/>
    </w:p>
    <w:p w14:paraId="51055CB1" w14:textId="77777777" w:rsidR="00F553BB" w:rsidRDefault="00F553BB" w:rsidP="001909C8">
      <w:pPr>
        <w:pStyle w:val="Amain"/>
        <w:keepLines/>
      </w:pPr>
      <w:r>
        <w:tab/>
        <w:t>(1)</w:t>
      </w:r>
      <w:r>
        <w:tab/>
        <w:t>Despite anything to the contrary in this part, legal costs that are or have been the subject of a consumer dispute under chapter 4 (Complaints and discipline) must not be the subject of a costs assessment under this division.</w:t>
      </w:r>
    </w:p>
    <w:p w14:paraId="55C1D73A" w14:textId="77777777" w:rsidR="00C14847" w:rsidRPr="001417E2" w:rsidRDefault="00C14847" w:rsidP="00E6740F">
      <w:pPr>
        <w:pStyle w:val="Amain"/>
        <w:keepNext/>
      </w:pPr>
      <w:r w:rsidRPr="001417E2">
        <w:tab/>
        <w:t>(2)</w:t>
      </w:r>
      <w:r w:rsidRPr="001417E2">
        <w:tab/>
        <w:t>Subsection (1) does not apply—</w:t>
      </w:r>
    </w:p>
    <w:p w14:paraId="086ABF9D" w14:textId="77777777" w:rsidR="00C14847" w:rsidRPr="001417E2" w:rsidRDefault="00C14847" w:rsidP="00C14847">
      <w:pPr>
        <w:pStyle w:val="Apara"/>
      </w:pPr>
      <w:r w:rsidRPr="001417E2">
        <w:tab/>
        <w:t>(a)</w:t>
      </w:r>
      <w:r w:rsidRPr="001417E2">
        <w:tab/>
        <w:t>to the extent that the relevant council for the legal practitioner—</w:t>
      </w:r>
    </w:p>
    <w:p w14:paraId="0245A0F6" w14:textId="77777777" w:rsidR="00C14847" w:rsidRPr="001417E2" w:rsidRDefault="00C14847" w:rsidP="00C14847">
      <w:pPr>
        <w:pStyle w:val="Asubpara"/>
      </w:pPr>
      <w:r w:rsidRPr="001417E2">
        <w:tab/>
        <w:t>(i)</w:t>
      </w:r>
      <w:r w:rsidRPr="001417E2">
        <w:tab/>
        <w:t>is unable to resolve the costs dispute and has notified the parties of their entitlement to apply for a costs assessment; or</w:t>
      </w:r>
    </w:p>
    <w:p w14:paraId="443CB650" w14:textId="77777777" w:rsidR="00C14847" w:rsidRPr="001417E2" w:rsidRDefault="00C14847" w:rsidP="00C14847">
      <w:pPr>
        <w:pStyle w:val="Asubpara"/>
      </w:pPr>
      <w:r w:rsidRPr="001417E2">
        <w:tab/>
        <w:t>(ii)</w:t>
      </w:r>
      <w:r w:rsidRPr="001417E2">
        <w:tab/>
        <w:t>refers a matter to the Supreme Court for a costs assessment under section 409 (Referral of matters for costs assessment—complaint investigation); or</w:t>
      </w:r>
    </w:p>
    <w:p w14:paraId="682AF6B3" w14:textId="77777777" w:rsidR="00C14847" w:rsidRPr="001417E2" w:rsidRDefault="00C14847" w:rsidP="00C14847">
      <w:pPr>
        <w:pStyle w:val="Apara"/>
      </w:pPr>
      <w:r w:rsidRPr="001417E2">
        <w:tab/>
        <w:t>(b)</w:t>
      </w:r>
      <w:r w:rsidRPr="001417E2">
        <w:tab/>
        <w:t xml:space="preserve">if the </w:t>
      </w:r>
      <w:r w:rsidRPr="001417E2">
        <w:rPr>
          <w:szCs w:val="24"/>
          <w:lang w:eastAsia="en-AU"/>
        </w:rPr>
        <w:t>costs dispute is withdrawn in accordance with section 400.</w:t>
      </w:r>
    </w:p>
    <w:p w14:paraId="5347277D" w14:textId="77777777" w:rsidR="00F553BB" w:rsidRDefault="00F553BB" w:rsidP="00F553BB">
      <w:pPr>
        <w:pStyle w:val="AH5Sec"/>
      </w:pPr>
      <w:bookmarkStart w:id="382" w:name="_Toc213680648"/>
      <w:r w:rsidRPr="00381DEF">
        <w:rPr>
          <w:rStyle w:val="CharSectNo"/>
        </w:rPr>
        <w:t>304A</w:t>
      </w:r>
      <w:r>
        <w:tab/>
        <w:t>Contracting out of div 3.2.7 by sophisticated clients</w:t>
      </w:r>
      <w:bookmarkEnd w:id="382"/>
    </w:p>
    <w:p w14:paraId="6BC2C6EA" w14:textId="77777777" w:rsidR="00F553BB" w:rsidRDefault="00F553BB" w:rsidP="00F553BB">
      <w:pPr>
        <w:pStyle w:val="Amainreturn"/>
      </w:pPr>
      <w:r>
        <w:t>A sophisticated client of a law practice, or an associated third party payer who would be a sophisticated client if the third party payer were a client of the law practice, may contract out of this division.</w:t>
      </w:r>
    </w:p>
    <w:p w14:paraId="2A55FD6A" w14:textId="77777777" w:rsidR="00F553BB" w:rsidRPr="00381DEF" w:rsidRDefault="00F553BB" w:rsidP="00F553BB">
      <w:pPr>
        <w:pStyle w:val="AH3Div"/>
      </w:pPr>
      <w:bookmarkStart w:id="383" w:name="_Toc213680649"/>
      <w:r w:rsidRPr="00381DEF">
        <w:rPr>
          <w:rStyle w:val="CharDivNo"/>
        </w:rPr>
        <w:t>Division 3.2.8</w:t>
      </w:r>
      <w:r>
        <w:tab/>
      </w:r>
      <w:r w:rsidRPr="00381DEF">
        <w:rPr>
          <w:rStyle w:val="CharDivText"/>
        </w:rPr>
        <w:t>Miscellaneous—pt 3.2</w:t>
      </w:r>
      <w:bookmarkEnd w:id="383"/>
    </w:p>
    <w:p w14:paraId="3FE78F78" w14:textId="77777777" w:rsidR="00F553BB" w:rsidRDefault="00F553BB" w:rsidP="00F553BB">
      <w:pPr>
        <w:pStyle w:val="AH5Sec"/>
      </w:pPr>
      <w:bookmarkStart w:id="384" w:name="_Toc213680650"/>
      <w:r w:rsidRPr="00381DEF">
        <w:rPr>
          <w:rStyle w:val="CharSectNo"/>
        </w:rPr>
        <w:t>305</w:t>
      </w:r>
      <w:r>
        <w:tab/>
        <w:t>Application of pt 3.2 to incorporated legal practices and multidisciplinary partnerships</w:t>
      </w:r>
      <w:bookmarkEnd w:id="384"/>
      <w:r>
        <w:t xml:space="preserve"> </w:t>
      </w:r>
    </w:p>
    <w:p w14:paraId="3177BEC5" w14:textId="77777777" w:rsidR="00F553BB" w:rsidRDefault="00F553BB" w:rsidP="00F553BB">
      <w:pPr>
        <w:pStyle w:val="Amainreturn"/>
      </w:pPr>
      <w:r>
        <w:t>A regulation may provide that prescribed provisions of this part do not apply to incorporated legal practices or multidisciplinary partnerships or apply to them with prescribed changes.</w:t>
      </w:r>
    </w:p>
    <w:p w14:paraId="59DE4CAE" w14:textId="77777777" w:rsidR="00F553BB" w:rsidRDefault="00F553BB" w:rsidP="00F553BB">
      <w:pPr>
        <w:pStyle w:val="AH5Sec"/>
      </w:pPr>
      <w:bookmarkStart w:id="385" w:name="_Toc213680651"/>
      <w:r w:rsidRPr="00381DEF">
        <w:rPr>
          <w:rStyle w:val="CharSectNo"/>
        </w:rPr>
        <w:lastRenderedPageBreak/>
        <w:t>306</w:t>
      </w:r>
      <w:r>
        <w:tab/>
        <w:t>Imputed acts, omission or knowledge for pt 3.2</w:t>
      </w:r>
      <w:bookmarkEnd w:id="385"/>
      <w:r>
        <w:t xml:space="preserve"> </w:t>
      </w:r>
    </w:p>
    <w:p w14:paraId="40308322" w14:textId="77777777" w:rsidR="00F553BB" w:rsidRDefault="00F553BB" w:rsidP="001A7340">
      <w:pPr>
        <w:pStyle w:val="Amainreturn"/>
        <w:keepNext/>
      </w:pPr>
      <w:r>
        <w:t>For this part—</w:t>
      </w:r>
    </w:p>
    <w:p w14:paraId="2023739D" w14:textId="77777777" w:rsidR="00F553BB" w:rsidRDefault="00F553BB" w:rsidP="001A7340">
      <w:pPr>
        <w:pStyle w:val="Apara"/>
        <w:keepNext/>
      </w:pPr>
      <w:r>
        <w:tab/>
        <w:t>(a)</w:t>
      </w:r>
      <w:r>
        <w:tab/>
        <w:t>anything done or omitted by, to or in relation to—</w:t>
      </w:r>
    </w:p>
    <w:p w14:paraId="0B1713B9" w14:textId="77777777" w:rsidR="00F553BB" w:rsidRDefault="00F553BB" w:rsidP="00F553BB">
      <w:pPr>
        <w:pStyle w:val="Asubpara"/>
      </w:pPr>
      <w:r>
        <w:tab/>
        <w:t>(i)</w:t>
      </w:r>
      <w:r>
        <w:tab/>
        <w:t>an Australian legal practitioner; or</w:t>
      </w:r>
    </w:p>
    <w:p w14:paraId="0F5C50D7" w14:textId="77777777" w:rsidR="00F553BB" w:rsidRDefault="00F553BB" w:rsidP="00F553BB">
      <w:pPr>
        <w:pStyle w:val="Asubpara"/>
        <w:keepLines/>
        <w:ind w:left="2098" w:hanging="2098"/>
      </w:pPr>
      <w:r>
        <w:tab/>
        <w:t>(ii)</w:t>
      </w:r>
      <w:r>
        <w:tab/>
        <w:t>an Australian-registered foreign lawyer (except for section</w:t>
      </w:r>
      <w:r w:rsidR="009A409D">
        <w:t> </w:t>
      </w:r>
      <w:r>
        <w:t>284 (4) (Conditional costs agreements involving uplift fees) or for any provision of this part prescribed by regulation for this section);</w:t>
      </w:r>
    </w:p>
    <w:p w14:paraId="6395F729" w14:textId="77777777" w:rsidR="00F553BB" w:rsidRDefault="00F553BB" w:rsidP="00F553BB">
      <w:pPr>
        <w:pStyle w:val="Aparareturn"/>
      </w:pPr>
      <w:r>
        <w:t>in the course of acting on behalf of a law practice is taken to have been done or omitted by, to or in relation to the practice; and</w:t>
      </w:r>
    </w:p>
    <w:p w14:paraId="0B37BC6F" w14:textId="77777777" w:rsidR="00F553BB" w:rsidRDefault="00F553BB" w:rsidP="00F553BB">
      <w:pPr>
        <w:pStyle w:val="Apara"/>
      </w:pPr>
      <w:r>
        <w:tab/>
        <w:t>(b)</w:t>
      </w:r>
      <w:r>
        <w:tab/>
        <w:t>without limiting paragraph (a), the law practice is taken to become or be aware of, or to have a belief about, any matter if—</w:t>
      </w:r>
    </w:p>
    <w:p w14:paraId="7444AE4F" w14:textId="77777777" w:rsidR="00F553BB" w:rsidRDefault="00F553BB" w:rsidP="00F553BB">
      <w:pPr>
        <w:pStyle w:val="Asubpara"/>
      </w:pPr>
      <w:r>
        <w:tab/>
        <w:t>(i)</w:t>
      </w:r>
      <w:r>
        <w:tab/>
        <w:t>an Australian legal practitioner; or</w:t>
      </w:r>
    </w:p>
    <w:p w14:paraId="09E0118D" w14:textId="77777777" w:rsidR="00F553BB" w:rsidRDefault="00F553BB" w:rsidP="00F553BB">
      <w:pPr>
        <w:pStyle w:val="Asubpara"/>
      </w:pPr>
      <w:r>
        <w:tab/>
        <w:t>(ii)</w:t>
      </w:r>
      <w:r>
        <w:tab/>
        <w:t>an Australian-registered foreign lawyer (except for section</w:t>
      </w:r>
      <w:r w:rsidR="009A409D">
        <w:t> </w:t>
      </w:r>
      <w:r>
        <w:t>284 (4) or for any provision of this part prescribed by regulation for this section);</w:t>
      </w:r>
    </w:p>
    <w:p w14:paraId="740E03A5" w14:textId="77777777" w:rsidR="00F553BB" w:rsidRDefault="00F553BB" w:rsidP="00F553BB">
      <w:pPr>
        <w:pStyle w:val="Aparareturn"/>
      </w:pPr>
      <w:r>
        <w:t>becomes or is aware of, or has a belief as to, the matter in the course of acting on behalf of the practice.</w:t>
      </w:r>
    </w:p>
    <w:p w14:paraId="58AEBE56" w14:textId="77777777" w:rsidR="00F553BB" w:rsidRDefault="00F553BB" w:rsidP="00F553BB">
      <w:pPr>
        <w:pStyle w:val="AH5Sec"/>
      </w:pPr>
      <w:bookmarkStart w:id="386" w:name="_Toc213680652"/>
      <w:r w:rsidRPr="00381DEF">
        <w:rPr>
          <w:rStyle w:val="CharSectNo"/>
        </w:rPr>
        <w:t>307</w:t>
      </w:r>
      <w:r>
        <w:tab/>
        <w:t>Liability of principals of law practice under pt 3.2</w:t>
      </w:r>
      <w:bookmarkEnd w:id="386"/>
      <w:r>
        <w:t xml:space="preserve"> </w:t>
      </w:r>
    </w:p>
    <w:p w14:paraId="42C8CA93" w14:textId="77777777" w:rsidR="00F553BB" w:rsidRDefault="00F553BB" w:rsidP="00F553BB">
      <w:pPr>
        <w:pStyle w:val="Amain"/>
        <w:keepNext/>
      </w:pPr>
      <w:r>
        <w:tab/>
        <w:t>(1)</w:t>
      </w:r>
      <w:r>
        <w:tab/>
        <w:t>A provision of this part expressed as imposing an obligation on a law practice imposes the same obligation on the principals of the practice jointly and severally, but discharge of the practice’s obligation also discharges the corresponding obligation imposed on the principals.</w:t>
      </w:r>
    </w:p>
    <w:p w14:paraId="2C10415F" w14:textId="50C5109A"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115" w:tooltip="A2001-14" w:history="1">
        <w:r w:rsidRPr="00F61097">
          <w:rPr>
            <w:rStyle w:val="charCitHyperlinkAbbrev"/>
          </w:rPr>
          <w:t>Legislation Act</w:t>
        </w:r>
      </w:hyperlink>
      <w:r>
        <w:t>, s 104).</w:t>
      </w:r>
    </w:p>
    <w:p w14:paraId="06A8966F" w14:textId="77777777" w:rsidR="00F553BB" w:rsidRDefault="00F553BB" w:rsidP="00F553BB">
      <w:pPr>
        <w:pStyle w:val="Amain"/>
      </w:pPr>
      <w:r>
        <w:tab/>
        <w:t>(2)</w:t>
      </w:r>
      <w:r>
        <w:tab/>
        <w:t>Accordingly, a reference in this part to a law practice includes a reference to the principals of the practice.</w:t>
      </w:r>
    </w:p>
    <w:p w14:paraId="0C9FC74A" w14:textId="77777777" w:rsidR="00F553BB" w:rsidRDefault="00F553BB" w:rsidP="00F553BB">
      <w:pPr>
        <w:pStyle w:val="PageBreak"/>
      </w:pPr>
      <w:r>
        <w:br w:type="page"/>
      </w:r>
    </w:p>
    <w:p w14:paraId="68AD26BD" w14:textId="77777777" w:rsidR="00F553BB" w:rsidRPr="00381DEF" w:rsidRDefault="00F553BB" w:rsidP="00F553BB">
      <w:pPr>
        <w:pStyle w:val="AH2Part"/>
      </w:pPr>
      <w:bookmarkStart w:id="387" w:name="_Toc213680653"/>
      <w:r w:rsidRPr="00381DEF">
        <w:rPr>
          <w:rStyle w:val="CharPartNo"/>
        </w:rPr>
        <w:lastRenderedPageBreak/>
        <w:t>Part 3.3</w:t>
      </w:r>
      <w:r>
        <w:tab/>
      </w:r>
      <w:r w:rsidRPr="00381DEF">
        <w:rPr>
          <w:rStyle w:val="CharPartText"/>
        </w:rPr>
        <w:t>Professional indemnity insurance</w:t>
      </w:r>
      <w:bookmarkEnd w:id="387"/>
    </w:p>
    <w:p w14:paraId="55B41E17" w14:textId="77777777" w:rsidR="00F553BB" w:rsidRDefault="00F553BB" w:rsidP="00F553BB">
      <w:pPr>
        <w:pStyle w:val="Placeholder"/>
      </w:pPr>
      <w:r>
        <w:rPr>
          <w:rStyle w:val="CharDivNo"/>
        </w:rPr>
        <w:t xml:space="preserve">  </w:t>
      </w:r>
      <w:r>
        <w:rPr>
          <w:rStyle w:val="CharDivText"/>
        </w:rPr>
        <w:t xml:space="preserve">  </w:t>
      </w:r>
    </w:p>
    <w:p w14:paraId="79F334BD" w14:textId="77777777" w:rsidR="00F553BB" w:rsidRDefault="00F553BB" w:rsidP="00F553BB">
      <w:pPr>
        <w:pStyle w:val="AH5Sec"/>
      </w:pPr>
      <w:bookmarkStart w:id="388" w:name="_Toc213680654"/>
      <w:r w:rsidRPr="00381DEF">
        <w:rPr>
          <w:rStyle w:val="CharSectNo"/>
        </w:rPr>
        <w:t>308</w:t>
      </w:r>
      <w:r>
        <w:tab/>
        <w:t>Definitions—pt 3.3</w:t>
      </w:r>
      <w:bookmarkEnd w:id="388"/>
    </w:p>
    <w:p w14:paraId="023B3571" w14:textId="77777777" w:rsidR="00F553BB" w:rsidRDefault="00F553BB" w:rsidP="00F553BB">
      <w:pPr>
        <w:pStyle w:val="Amainreturn"/>
        <w:keepNext/>
      </w:pPr>
      <w:r>
        <w:t>In this part:</w:t>
      </w:r>
    </w:p>
    <w:p w14:paraId="347DF06A" w14:textId="77777777" w:rsidR="00F553BB" w:rsidRDefault="00F553BB" w:rsidP="00F553BB">
      <w:pPr>
        <w:pStyle w:val="aDef"/>
      </w:pPr>
      <w:r>
        <w:rPr>
          <w:rStyle w:val="charBoldItals"/>
        </w:rPr>
        <w:t>approved</w:t>
      </w:r>
      <w:r>
        <w:t>, for a policy of indemnity insurance—see section 312.</w:t>
      </w:r>
    </w:p>
    <w:p w14:paraId="5E7CED79" w14:textId="77777777" w:rsidR="00F553BB" w:rsidRDefault="00F553BB" w:rsidP="00F553BB">
      <w:pPr>
        <w:pStyle w:val="aDef"/>
      </w:pPr>
      <w:r>
        <w:rPr>
          <w:rStyle w:val="charBoldItals"/>
        </w:rPr>
        <w:t>insurable barrister</w:t>
      </w:r>
      <w:r>
        <w:t xml:space="preserve"> means a local legal practitioner who is a barrister, other than a practitioner who is exempted by the relevant council from the requirement to be insured under this Act.</w:t>
      </w:r>
    </w:p>
    <w:p w14:paraId="79AF1910" w14:textId="77777777" w:rsidR="00F553BB" w:rsidRDefault="00F553BB" w:rsidP="00F553BB">
      <w:pPr>
        <w:pStyle w:val="aDef"/>
      </w:pPr>
      <w:r>
        <w:rPr>
          <w:rStyle w:val="charBoldItals"/>
        </w:rPr>
        <w:t>insurable legal practitioner</w:t>
      </w:r>
      <w:r>
        <w:t xml:space="preserve"> means an insurable barrister or insurable solicitor.</w:t>
      </w:r>
    </w:p>
    <w:p w14:paraId="4D618069" w14:textId="77777777" w:rsidR="00F553BB" w:rsidRDefault="00F553BB" w:rsidP="00F553BB">
      <w:pPr>
        <w:pStyle w:val="aDef"/>
        <w:keepNext/>
      </w:pPr>
      <w:r>
        <w:rPr>
          <w:rStyle w:val="charBoldItals"/>
        </w:rPr>
        <w:t xml:space="preserve">insurable solicitor </w:t>
      </w:r>
      <w:r>
        <w:rPr>
          <w:bCs/>
          <w:iCs/>
        </w:rPr>
        <w:t>means a solicitor who holds an unrestricted practising certificate, other than a solicitor—</w:t>
      </w:r>
    </w:p>
    <w:p w14:paraId="308810E4" w14:textId="77777777" w:rsidR="00F553BB" w:rsidRDefault="00F553BB" w:rsidP="00F553BB">
      <w:pPr>
        <w:pStyle w:val="aDefpara"/>
      </w:pPr>
      <w:r>
        <w:tab/>
        <w:t>(a)</w:t>
      </w:r>
      <w:r>
        <w:tab/>
        <w:t>who has given a written undertaking to the relevant council that the solicitor will not practise during the period to which the practising certificate relates otherwise than in the course of the solicitor’s employment by an entity (other than an incorporated legal practice) stated in the undertaking; or</w:t>
      </w:r>
    </w:p>
    <w:p w14:paraId="6EFCBF03" w14:textId="77777777" w:rsidR="00F553BB" w:rsidRDefault="00F553BB" w:rsidP="00F553BB">
      <w:pPr>
        <w:pStyle w:val="aDefpara"/>
      </w:pPr>
      <w:r>
        <w:tab/>
        <w:t>(b)</w:t>
      </w:r>
      <w:r>
        <w:tab/>
        <w:t xml:space="preserve">who is exempted by the relevant council from the requirement to be insured under this Act. </w:t>
      </w:r>
    </w:p>
    <w:p w14:paraId="7138BB2A" w14:textId="77777777" w:rsidR="00F553BB" w:rsidRDefault="00F553BB" w:rsidP="00F553BB">
      <w:pPr>
        <w:pStyle w:val="AH5Sec"/>
      </w:pPr>
      <w:bookmarkStart w:id="389" w:name="_Toc213680655"/>
      <w:r w:rsidRPr="00381DEF">
        <w:rPr>
          <w:rStyle w:val="CharSectNo"/>
        </w:rPr>
        <w:t>309</w:t>
      </w:r>
      <w:r>
        <w:tab/>
        <w:t>Purpose—pt 3.3</w:t>
      </w:r>
      <w:bookmarkEnd w:id="389"/>
    </w:p>
    <w:p w14:paraId="28713BD0" w14:textId="77777777" w:rsidR="00F553BB" w:rsidRDefault="00F553BB" w:rsidP="00F553BB">
      <w:pPr>
        <w:pStyle w:val="Amainreturn"/>
      </w:pPr>
      <w:r>
        <w:t>The purpose of this part is to provide for a scheme for professional indemnity insurance to protect clients of law practices from professional negligence.</w:t>
      </w:r>
    </w:p>
    <w:p w14:paraId="1B10504A" w14:textId="77777777" w:rsidR="00F553BB" w:rsidRDefault="00F553BB" w:rsidP="00F553BB">
      <w:pPr>
        <w:pStyle w:val="AH5Sec"/>
      </w:pPr>
      <w:bookmarkStart w:id="390" w:name="_Toc213680656"/>
      <w:r w:rsidRPr="00381DEF">
        <w:rPr>
          <w:rStyle w:val="CharSectNo"/>
        </w:rPr>
        <w:t>310</w:t>
      </w:r>
      <w:r>
        <w:tab/>
        <w:t>Exemptions from pt 3.3</w:t>
      </w:r>
      <w:bookmarkEnd w:id="390"/>
    </w:p>
    <w:p w14:paraId="5BE4E36C" w14:textId="77777777" w:rsidR="00F553BB" w:rsidRDefault="00F553BB" w:rsidP="00F553BB">
      <w:pPr>
        <w:pStyle w:val="Amainreturn"/>
      </w:pPr>
      <w:r>
        <w:t>The relevant council may exempt an Australian legal practitioner from the requirement to be insured under this Act on the grounds the council considers sufficient.</w:t>
      </w:r>
    </w:p>
    <w:p w14:paraId="76F59D71" w14:textId="77777777" w:rsidR="00F553BB" w:rsidRDefault="00F553BB" w:rsidP="00F553BB">
      <w:pPr>
        <w:pStyle w:val="AH5Sec"/>
      </w:pPr>
      <w:bookmarkStart w:id="391" w:name="_Toc213680657"/>
      <w:r w:rsidRPr="00381DEF">
        <w:rPr>
          <w:rStyle w:val="CharSectNo"/>
        </w:rPr>
        <w:lastRenderedPageBreak/>
        <w:t>311</w:t>
      </w:r>
      <w:r>
        <w:tab/>
        <w:t>Professional indemnity insurance for insurable legal practitioners</w:t>
      </w:r>
      <w:bookmarkEnd w:id="391"/>
    </w:p>
    <w:p w14:paraId="47A5F7E1" w14:textId="77777777" w:rsidR="00F553BB" w:rsidRDefault="00F553BB" w:rsidP="00F553BB">
      <w:pPr>
        <w:pStyle w:val="Amain"/>
      </w:pPr>
      <w:r>
        <w:tab/>
        <w:t>(1)</w:t>
      </w:r>
      <w:r>
        <w:tab/>
        <w:t>The</w:t>
      </w:r>
      <w:r w:rsidRPr="00F0461F">
        <w:t xml:space="preserve"> relevant council</w:t>
      </w:r>
      <w:r>
        <w:t xml:space="preserve"> must not grant or renew a practising certificate for an insurable legal practitioner unless satisfied that there is, or will be, in force in relation to the practitioner an approved indemnity insurance policy.</w:t>
      </w:r>
    </w:p>
    <w:p w14:paraId="45234815" w14:textId="77777777" w:rsidR="00F553BB" w:rsidRDefault="00F553BB" w:rsidP="00F553BB">
      <w:pPr>
        <w:pStyle w:val="Amain"/>
        <w:keepNext/>
      </w:pPr>
      <w:r>
        <w:tab/>
        <w:t>(2)</w:t>
      </w:r>
      <w:r>
        <w:tab/>
        <w:t>For this section, the</w:t>
      </w:r>
      <w:r w:rsidRPr="00F0461F">
        <w:t xml:space="preserve"> relevant council</w:t>
      </w:r>
      <w:r>
        <w:t xml:space="preserve"> is entitled to accept any of the following as evidence that there is, or will be, an approved indemnity insurance policy in force in relation to an insurable legal practitioner:</w:t>
      </w:r>
    </w:p>
    <w:p w14:paraId="75912332" w14:textId="77777777" w:rsidR="00F553BB" w:rsidRDefault="00F553BB" w:rsidP="00F553BB">
      <w:pPr>
        <w:pStyle w:val="Apara"/>
      </w:pPr>
      <w:r>
        <w:tab/>
        <w:t>(a)</w:t>
      </w:r>
      <w:r>
        <w:tab/>
        <w:t xml:space="preserve">written advice from an insurer or insurance broker that an insurer has agreed to issue the policy; </w:t>
      </w:r>
    </w:p>
    <w:p w14:paraId="5C001FA3" w14:textId="77777777" w:rsidR="00F553BB" w:rsidRDefault="00F553BB" w:rsidP="00F553BB">
      <w:pPr>
        <w:pStyle w:val="Apara"/>
      </w:pPr>
      <w:r>
        <w:tab/>
        <w:t>(b)</w:t>
      </w:r>
      <w:r>
        <w:tab/>
        <w:t xml:space="preserve">evidence that the premium for the policy has been received and accepted by the insurer for the issue of the policy; </w:t>
      </w:r>
    </w:p>
    <w:p w14:paraId="0BCA8E67" w14:textId="77777777" w:rsidR="00F553BB" w:rsidRDefault="00F553BB" w:rsidP="00F553BB">
      <w:pPr>
        <w:pStyle w:val="Apara"/>
      </w:pPr>
      <w:r>
        <w:tab/>
        <w:t>(c)</w:t>
      </w:r>
      <w:r>
        <w:tab/>
        <w:t>evidence prescribed by regulation for this section.</w:t>
      </w:r>
    </w:p>
    <w:p w14:paraId="74C5C541" w14:textId="77777777" w:rsidR="00F553BB" w:rsidRDefault="00F553BB" w:rsidP="00F553BB">
      <w:pPr>
        <w:pStyle w:val="AH5Sec"/>
      </w:pPr>
      <w:bookmarkStart w:id="392" w:name="_Toc213680658"/>
      <w:r w:rsidRPr="00381DEF">
        <w:rPr>
          <w:rStyle w:val="CharSectNo"/>
        </w:rPr>
        <w:t>312</w:t>
      </w:r>
      <w:r>
        <w:tab/>
        <w:t>Approval of indemnity insurance policy</w:t>
      </w:r>
      <w:bookmarkEnd w:id="392"/>
    </w:p>
    <w:p w14:paraId="622D4586" w14:textId="77777777" w:rsidR="00F553BB" w:rsidRDefault="00F553BB" w:rsidP="00F553BB">
      <w:pPr>
        <w:pStyle w:val="Amain"/>
      </w:pPr>
      <w:r>
        <w:tab/>
        <w:t>(1)</w:t>
      </w:r>
      <w:r>
        <w:tab/>
        <w:t xml:space="preserve">For this Act, a policy of indemnity insurance is </w:t>
      </w:r>
      <w:r>
        <w:rPr>
          <w:rStyle w:val="charBoldItals"/>
        </w:rPr>
        <w:t>approved</w:t>
      </w:r>
      <w:r>
        <w:t xml:space="preserve"> if—</w:t>
      </w:r>
    </w:p>
    <w:p w14:paraId="7DD109B5" w14:textId="77777777" w:rsidR="00F553BB" w:rsidRDefault="00F553BB" w:rsidP="00F553BB">
      <w:pPr>
        <w:pStyle w:val="Apara"/>
      </w:pPr>
      <w:r>
        <w:tab/>
        <w:t>(a)</w:t>
      </w:r>
      <w:r>
        <w:tab/>
        <w:t>the policy is not to expire before the expiration of the practitioner’s practising certificate; and</w:t>
      </w:r>
    </w:p>
    <w:p w14:paraId="576E5166" w14:textId="77777777" w:rsidR="00F553BB" w:rsidRDefault="00F553BB" w:rsidP="00F553BB">
      <w:pPr>
        <w:pStyle w:val="Apara"/>
      </w:pPr>
      <w:r>
        <w:tab/>
        <w:t>(b)</w:t>
      </w:r>
      <w:r>
        <w:tab/>
        <w:t>the policy is approved—</w:t>
      </w:r>
    </w:p>
    <w:p w14:paraId="3E359E95" w14:textId="77777777" w:rsidR="00F553BB" w:rsidRDefault="00F553BB" w:rsidP="00F553BB">
      <w:pPr>
        <w:pStyle w:val="Asubpara"/>
      </w:pPr>
      <w:r>
        <w:tab/>
        <w:t>(i)</w:t>
      </w:r>
      <w:r>
        <w:tab/>
        <w:t>in writing by the relevant council; or</w:t>
      </w:r>
    </w:p>
    <w:p w14:paraId="2A117C84" w14:textId="77777777" w:rsidR="00F553BB" w:rsidRDefault="00F553BB" w:rsidP="00F553BB">
      <w:pPr>
        <w:pStyle w:val="Asubpara"/>
      </w:pPr>
      <w:r>
        <w:tab/>
        <w:t>(ii)</w:t>
      </w:r>
      <w:r>
        <w:tab/>
        <w:t>under a regulation or the legal profession rules; and</w:t>
      </w:r>
    </w:p>
    <w:p w14:paraId="7BE2AB3E" w14:textId="77777777" w:rsidR="00F553BB" w:rsidRDefault="00F553BB" w:rsidP="00F553BB">
      <w:pPr>
        <w:pStyle w:val="Apara"/>
      </w:pPr>
      <w:r>
        <w:tab/>
        <w:t>(c)</w:t>
      </w:r>
      <w:r>
        <w:tab/>
        <w:t>the conditions (if any) of the approval have been complied with.</w:t>
      </w:r>
    </w:p>
    <w:p w14:paraId="41D05AD1" w14:textId="77777777" w:rsidR="00F553BB" w:rsidRDefault="00F553BB" w:rsidP="001909C8">
      <w:pPr>
        <w:pStyle w:val="Amain"/>
        <w:keepLines/>
      </w:pPr>
      <w:r>
        <w:tab/>
        <w:t>(2)</w:t>
      </w:r>
      <w:r>
        <w:tab/>
        <w:t xml:space="preserve">If an indemnity fund has been approved under section 315 (Approval of indemnity fund) and the rules or conditions applying to the contributors to the fund require a contributor to hold a policy of professional indemnity insurance, the policy is taken to be </w:t>
      </w:r>
      <w:r>
        <w:rPr>
          <w:rStyle w:val="charBoldItals"/>
        </w:rPr>
        <w:t>approved</w:t>
      </w:r>
      <w:r>
        <w:t xml:space="preserve"> for this Act.</w:t>
      </w:r>
    </w:p>
    <w:p w14:paraId="7138CFFA" w14:textId="77777777" w:rsidR="00F553BB" w:rsidRDefault="00F553BB" w:rsidP="00F553BB">
      <w:pPr>
        <w:pStyle w:val="AH5Sec"/>
      </w:pPr>
      <w:bookmarkStart w:id="393" w:name="_Toc213680659"/>
      <w:r w:rsidRPr="00381DEF">
        <w:rPr>
          <w:rStyle w:val="CharSectNo"/>
        </w:rPr>
        <w:lastRenderedPageBreak/>
        <w:t>312A</w:t>
      </w:r>
      <w:r>
        <w:tab/>
        <w:t>Continuing indemnity insurance</w:t>
      </w:r>
      <w:bookmarkEnd w:id="393"/>
    </w:p>
    <w:p w14:paraId="2B8F91AC" w14:textId="77777777" w:rsidR="00F553BB" w:rsidRDefault="00F553BB" w:rsidP="00F553BB">
      <w:pPr>
        <w:pStyle w:val="Amain"/>
      </w:pPr>
      <w:r>
        <w:tab/>
        <w:t>(1)</w:t>
      </w:r>
      <w:r>
        <w:tab/>
        <w:t>An insurable legal practitioner who is issued with a practising certificate on the basis that the practitioner is, or will be, the holder of an approved indemnity insurance policy for the period of the practising certificate must—</w:t>
      </w:r>
    </w:p>
    <w:p w14:paraId="3DD44408" w14:textId="77777777" w:rsidR="00F553BB" w:rsidRDefault="00F553BB" w:rsidP="00F553BB">
      <w:pPr>
        <w:pStyle w:val="Apara"/>
      </w:pPr>
      <w:r>
        <w:tab/>
        <w:t>(a)</w:t>
      </w:r>
      <w:r>
        <w:tab/>
        <w:t>take all reasonable steps to ensure that the policy continues in force during the period; and</w:t>
      </w:r>
    </w:p>
    <w:p w14:paraId="1342CADD" w14:textId="77777777" w:rsidR="00F553BB" w:rsidRDefault="00F553BB" w:rsidP="00F553BB">
      <w:pPr>
        <w:pStyle w:val="Apara"/>
      </w:pPr>
      <w:r>
        <w:tab/>
        <w:t>(b)</w:t>
      </w:r>
      <w:r>
        <w:tab/>
        <w:t>if the policy stops being in force for part of the period, obtain a replacement policy for that part of the period.</w:t>
      </w:r>
    </w:p>
    <w:p w14:paraId="046D3F9B" w14:textId="77777777" w:rsidR="00F553BB" w:rsidRDefault="00F553BB" w:rsidP="00F553BB">
      <w:pPr>
        <w:pStyle w:val="Amain"/>
      </w:pPr>
      <w:r>
        <w:tab/>
        <w:t>(2)</w:t>
      </w:r>
      <w:r>
        <w:tab/>
        <w:t>A failure of a legal practitioner to comply with subsection (1) can be unsatisfactory professional conduct or professional misconduct.</w:t>
      </w:r>
    </w:p>
    <w:p w14:paraId="6E2DBD13" w14:textId="77777777" w:rsidR="00F553BB" w:rsidRDefault="00F553BB" w:rsidP="00F553BB">
      <w:pPr>
        <w:pStyle w:val="Amain"/>
      </w:pPr>
      <w:r>
        <w:tab/>
        <w:t>(3)</w:t>
      </w:r>
      <w:r>
        <w:tab/>
        <w:t>The relevant council may suspend the legal practitioner’s local practising certificate while the failure by the practitioner to comply with the requirement continues.</w:t>
      </w:r>
    </w:p>
    <w:p w14:paraId="6BBB82B4" w14:textId="77777777" w:rsidR="00F553BB" w:rsidRDefault="00F553BB" w:rsidP="00F553BB">
      <w:pPr>
        <w:pStyle w:val="AH5Sec"/>
      </w:pPr>
      <w:bookmarkStart w:id="394" w:name="_Toc213680660"/>
      <w:r w:rsidRPr="00381DEF">
        <w:rPr>
          <w:rStyle w:val="CharSectNo"/>
        </w:rPr>
        <w:t>313</w:t>
      </w:r>
      <w:r>
        <w:tab/>
        <w:t>Agreements for insurance for solicitors</w:t>
      </w:r>
      <w:bookmarkEnd w:id="394"/>
    </w:p>
    <w:p w14:paraId="13921686" w14:textId="77777777" w:rsidR="00F553BB" w:rsidRDefault="00F553BB" w:rsidP="00F553BB">
      <w:pPr>
        <w:pStyle w:val="Amain"/>
        <w:keepLines/>
      </w:pPr>
      <w:r>
        <w:tab/>
        <w:t>(1)</w:t>
      </w:r>
      <w:r>
        <w:tab/>
        <w:t xml:space="preserve">The law society may negotiate with insurers or anyone else for the provision of indemnity insurance to a person who is, or has been, an insurable solicitor in relation to civil liability that may arise in relation to— </w:t>
      </w:r>
    </w:p>
    <w:p w14:paraId="6676D224" w14:textId="77777777" w:rsidR="00F553BB" w:rsidRDefault="00F553BB" w:rsidP="00F553BB">
      <w:pPr>
        <w:pStyle w:val="Apara"/>
      </w:pPr>
      <w:r>
        <w:tab/>
        <w:t>(a)</w:t>
      </w:r>
      <w:r>
        <w:tab/>
        <w:t>the practice or any former practice of the solicitor; or</w:t>
      </w:r>
    </w:p>
    <w:p w14:paraId="7768A982" w14:textId="77777777" w:rsidR="00F553BB" w:rsidRDefault="00F553BB" w:rsidP="00F553BB">
      <w:pPr>
        <w:pStyle w:val="Apara"/>
      </w:pPr>
      <w:r>
        <w:tab/>
        <w:t>(b)</w:t>
      </w:r>
      <w:r>
        <w:tab/>
        <w:t>the administration of any trust or deceased estate of which the solicitor or former solicitor is, or was, a trustee or executor.</w:t>
      </w:r>
    </w:p>
    <w:p w14:paraId="053BD8CA" w14:textId="77777777" w:rsidR="00F553BB" w:rsidRDefault="00F553BB" w:rsidP="001909C8">
      <w:pPr>
        <w:pStyle w:val="Amain"/>
        <w:keepNext/>
      </w:pPr>
      <w:r>
        <w:tab/>
        <w:t>(2)</w:t>
      </w:r>
      <w:r>
        <w:tab/>
        <w:t>The law society may make—</w:t>
      </w:r>
    </w:p>
    <w:p w14:paraId="63F87AE6" w14:textId="77777777" w:rsidR="00F553BB" w:rsidRDefault="00F553BB" w:rsidP="00F553BB">
      <w:pPr>
        <w:pStyle w:val="Apara"/>
      </w:pPr>
      <w:r>
        <w:tab/>
        <w:t>(a)</w:t>
      </w:r>
      <w:r>
        <w:tab/>
        <w:t xml:space="preserve">agreements for the provision of insurance mentioned in subsection (1); and </w:t>
      </w:r>
    </w:p>
    <w:p w14:paraId="4E8FA843" w14:textId="77777777" w:rsidR="00F553BB" w:rsidRDefault="00F553BB" w:rsidP="00F553BB">
      <w:pPr>
        <w:pStyle w:val="Apara"/>
      </w:pPr>
      <w:r>
        <w:tab/>
        <w:t>(b)</w:t>
      </w:r>
      <w:r>
        <w:tab/>
        <w:t>arrangements for establishing and keeping an account into which any amount received by the law society as a premium for the insurance is to be paid.</w:t>
      </w:r>
    </w:p>
    <w:p w14:paraId="783702F4" w14:textId="77777777" w:rsidR="00F553BB" w:rsidRDefault="00F553BB" w:rsidP="00F553BB">
      <w:pPr>
        <w:pStyle w:val="Amain"/>
      </w:pPr>
      <w:r>
        <w:lastRenderedPageBreak/>
        <w:tab/>
        <w:t>(3)</w:t>
      </w:r>
      <w:r>
        <w:tab/>
        <w:t>The law society may make an agreement for the provision of indemnity insurance for insurable solicitors only if the agreement provides for professional indemnity insurance to be provided to each person who—</w:t>
      </w:r>
    </w:p>
    <w:p w14:paraId="71794B11" w14:textId="77777777" w:rsidR="00F553BB" w:rsidRDefault="00F553BB" w:rsidP="00F553BB">
      <w:pPr>
        <w:pStyle w:val="Apara"/>
      </w:pPr>
      <w:r>
        <w:tab/>
        <w:t>(a)</w:t>
      </w:r>
      <w:r>
        <w:tab/>
        <w:t>would, subject to compliance with any requirement about indemnity insurance, be entitled to have an unrestricted practising certificate granted to the person; and</w:t>
      </w:r>
    </w:p>
    <w:p w14:paraId="5541B1E7" w14:textId="77777777" w:rsidR="00F553BB" w:rsidRDefault="00F553BB" w:rsidP="00F553BB">
      <w:pPr>
        <w:pStyle w:val="Apara"/>
      </w:pPr>
      <w:r>
        <w:tab/>
        <w:t>(b)</w:t>
      </w:r>
      <w:r>
        <w:tab/>
        <w:t>applies under the agreement to be granted indemnity insurance that is—</w:t>
      </w:r>
    </w:p>
    <w:p w14:paraId="5452C5F4" w14:textId="77777777" w:rsidR="00F553BB" w:rsidRDefault="00F553BB" w:rsidP="00F553BB">
      <w:pPr>
        <w:pStyle w:val="Asubpara"/>
      </w:pPr>
      <w:r>
        <w:tab/>
        <w:t>(i)</w:t>
      </w:r>
      <w:r>
        <w:tab/>
        <w:t>available under the agreement; and</w:t>
      </w:r>
    </w:p>
    <w:p w14:paraId="06811615" w14:textId="77777777" w:rsidR="00F553BB" w:rsidRDefault="00F553BB" w:rsidP="00F553BB">
      <w:pPr>
        <w:pStyle w:val="Asubpara"/>
      </w:pPr>
      <w:r>
        <w:tab/>
        <w:t>(ii)</w:t>
      </w:r>
      <w:r>
        <w:tab/>
        <w:t>in relation to a period for which insurance is available under the agreement.</w:t>
      </w:r>
    </w:p>
    <w:p w14:paraId="2138E172" w14:textId="27455349" w:rsidR="00F553BB" w:rsidRPr="00F61097" w:rsidRDefault="00F553BB" w:rsidP="00F553BB">
      <w:pPr>
        <w:pStyle w:val="Amain"/>
      </w:pPr>
      <w:r w:rsidRPr="00F61097">
        <w:tab/>
        <w:t>(4)</w:t>
      </w:r>
      <w:r w:rsidRPr="00F61097">
        <w:tab/>
      </w:r>
      <w:r>
        <w:t xml:space="preserve">An amount paid into an account kept under subsection (2) may, before its application for the provision of insurance under this section, be invested by the law society in any way trust funds may be invested under the </w:t>
      </w:r>
      <w:hyperlink r:id="rId116" w:tooltip="A1925-14" w:history="1">
        <w:r w:rsidRPr="00F61097">
          <w:rPr>
            <w:rStyle w:val="charCitHyperlinkItal"/>
          </w:rPr>
          <w:t>Trustee Act 1925</w:t>
        </w:r>
      </w:hyperlink>
      <w:r w:rsidRPr="00F61097">
        <w:t>.</w:t>
      </w:r>
    </w:p>
    <w:p w14:paraId="1E2DA6A3" w14:textId="77777777" w:rsidR="00F553BB" w:rsidRPr="00F61097" w:rsidRDefault="00F553BB" w:rsidP="00F553BB">
      <w:pPr>
        <w:pStyle w:val="Amain"/>
        <w:keepNext/>
      </w:pPr>
      <w:r w:rsidRPr="00F61097">
        <w:tab/>
        <w:t>(5)</w:t>
      </w:r>
      <w:r w:rsidRPr="00F61097">
        <w:tab/>
        <w:t>In this section:</w:t>
      </w:r>
    </w:p>
    <w:p w14:paraId="585E74FC" w14:textId="77777777" w:rsidR="00F553BB" w:rsidRDefault="00F553BB" w:rsidP="00F553BB">
      <w:pPr>
        <w:pStyle w:val="aDef"/>
      </w:pPr>
      <w:r>
        <w:rPr>
          <w:rStyle w:val="charBoldItals"/>
        </w:rPr>
        <w:t>agreement</w:t>
      </w:r>
      <w:r w:rsidRPr="00F61097">
        <w:t xml:space="preserve"> includes arrangement</w:t>
      </w:r>
      <w:r>
        <w:rPr>
          <w:rStyle w:val="charItals"/>
        </w:rPr>
        <w:t>.</w:t>
      </w:r>
    </w:p>
    <w:p w14:paraId="3ABAC31C" w14:textId="77777777" w:rsidR="00F553BB" w:rsidRDefault="00F553BB" w:rsidP="001909C8">
      <w:pPr>
        <w:pStyle w:val="AH5Sec"/>
      </w:pPr>
      <w:bookmarkStart w:id="395" w:name="_Toc213680661"/>
      <w:r w:rsidRPr="00381DEF">
        <w:rPr>
          <w:rStyle w:val="CharSectNo"/>
        </w:rPr>
        <w:t>314</w:t>
      </w:r>
      <w:r>
        <w:tab/>
        <w:t>Giving information to council for insurance</w:t>
      </w:r>
      <w:bookmarkEnd w:id="395"/>
      <w:r>
        <w:t xml:space="preserve"> </w:t>
      </w:r>
    </w:p>
    <w:p w14:paraId="29DBE1AA" w14:textId="77777777" w:rsidR="00F553BB" w:rsidRDefault="00F553BB" w:rsidP="001909C8">
      <w:pPr>
        <w:pStyle w:val="Amain"/>
        <w:keepNext/>
      </w:pPr>
      <w:r>
        <w:tab/>
        <w:t>(1)</w:t>
      </w:r>
      <w:r>
        <w:tab/>
        <w:t>The relevant council for a person who is, or has been, an insurable barrister or insurable solicitor may ask the person, in writing, to give the relevant council stated information, within a stated reasonable time, about—</w:t>
      </w:r>
    </w:p>
    <w:p w14:paraId="736CFE16" w14:textId="77777777" w:rsidR="00F553BB" w:rsidRDefault="00F553BB" w:rsidP="00F553BB">
      <w:pPr>
        <w:pStyle w:val="Apara"/>
      </w:pPr>
      <w:r>
        <w:tab/>
        <w:t>(a)</w:t>
      </w:r>
      <w:r>
        <w:tab/>
        <w:t>the number of people employed, or formerly employed, in the person’s practice, or any former practice; or</w:t>
      </w:r>
    </w:p>
    <w:p w14:paraId="375C8F33" w14:textId="77777777" w:rsidR="00F553BB" w:rsidRDefault="00F553BB" w:rsidP="00F553BB">
      <w:pPr>
        <w:pStyle w:val="Apara"/>
      </w:pPr>
      <w:r>
        <w:tab/>
        <w:t>(b)</w:t>
      </w:r>
      <w:r>
        <w:tab/>
        <w:t>the duties performed by anyone mentioned in paragraph (a); or</w:t>
      </w:r>
    </w:p>
    <w:p w14:paraId="74EE5F15" w14:textId="77777777" w:rsidR="00F553BB" w:rsidRDefault="00F553BB" w:rsidP="00F553BB">
      <w:pPr>
        <w:pStyle w:val="Apara"/>
      </w:pPr>
      <w:r>
        <w:tab/>
        <w:t>(c)</w:t>
      </w:r>
      <w:r>
        <w:tab/>
        <w:t>the gross income received by the person from fees in a stated period; or</w:t>
      </w:r>
    </w:p>
    <w:p w14:paraId="77C2945F" w14:textId="77777777" w:rsidR="00F553BB" w:rsidRDefault="00F553BB" w:rsidP="00F553BB">
      <w:pPr>
        <w:pStyle w:val="Apara"/>
      </w:pPr>
      <w:r>
        <w:lastRenderedPageBreak/>
        <w:tab/>
        <w:t>(d)</w:t>
      </w:r>
      <w:r>
        <w:tab/>
        <w:t>any claims made against the person in relation to any alleged civil liability arising from—</w:t>
      </w:r>
    </w:p>
    <w:p w14:paraId="7EC30881" w14:textId="77777777" w:rsidR="00F553BB" w:rsidRDefault="00F553BB" w:rsidP="00F553BB">
      <w:pPr>
        <w:pStyle w:val="Asubpara"/>
      </w:pPr>
      <w:r>
        <w:tab/>
        <w:t>(i)</w:t>
      </w:r>
      <w:r>
        <w:tab/>
        <w:t>the practice or any former practice of the person; or</w:t>
      </w:r>
    </w:p>
    <w:p w14:paraId="1B2A30C8" w14:textId="77777777" w:rsidR="00F553BB" w:rsidRDefault="00F553BB" w:rsidP="00F553BB">
      <w:pPr>
        <w:pStyle w:val="Asubpara"/>
      </w:pPr>
      <w:r>
        <w:tab/>
        <w:t>(ii)</w:t>
      </w:r>
      <w:r>
        <w:tab/>
        <w:t>the administration of any trust or deceased estate of which the solicitor or former solicitor is, or was, a trustee or executor; or</w:t>
      </w:r>
    </w:p>
    <w:p w14:paraId="3C9E1C22" w14:textId="77777777" w:rsidR="00F553BB" w:rsidRDefault="00F553BB" w:rsidP="00F553BB">
      <w:pPr>
        <w:pStyle w:val="Apara"/>
      </w:pPr>
      <w:r>
        <w:tab/>
        <w:t>(e)</w:t>
      </w:r>
      <w:r>
        <w:tab/>
        <w:t>anything else prescribed by regulation or the legal profession rules.</w:t>
      </w:r>
    </w:p>
    <w:p w14:paraId="18AA1607" w14:textId="77777777" w:rsidR="00F553BB" w:rsidRDefault="00F553BB" w:rsidP="00F553BB">
      <w:pPr>
        <w:pStyle w:val="Amain"/>
        <w:keepNext/>
      </w:pPr>
      <w:r>
        <w:tab/>
        <w:t>(2)</w:t>
      </w:r>
      <w:r>
        <w:tab/>
        <w:t>A person commits an offence if the person fails to comply with a request under subsection (1).</w:t>
      </w:r>
    </w:p>
    <w:p w14:paraId="501BBD92" w14:textId="77777777" w:rsidR="00F553BB" w:rsidRDefault="00F553BB" w:rsidP="00F553BB">
      <w:pPr>
        <w:pStyle w:val="Penalty"/>
      </w:pPr>
      <w:r>
        <w:t>Maximum penalty   100 penalty units.</w:t>
      </w:r>
    </w:p>
    <w:p w14:paraId="53445843" w14:textId="77777777" w:rsidR="00F553BB" w:rsidRDefault="00F553BB" w:rsidP="00F553BB">
      <w:pPr>
        <w:pStyle w:val="Amain"/>
      </w:pPr>
      <w:r>
        <w:tab/>
        <w:t>(3)</w:t>
      </w:r>
      <w:r>
        <w:tab/>
        <w:t>Subsection (3) does not apply if the person has a reasonable excuse.</w:t>
      </w:r>
    </w:p>
    <w:p w14:paraId="7FFAF474" w14:textId="77777777" w:rsidR="00F553BB" w:rsidRDefault="00F553BB" w:rsidP="00F553BB">
      <w:pPr>
        <w:pStyle w:val="AH5Sec"/>
      </w:pPr>
      <w:bookmarkStart w:id="396" w:name="_Toc213680662"/>
      <w:r w:rsidRPr="00381DEF">
        <w:rPr>
          <w:rStyle w:val="CharSectNo"/>
        </w:rPr>
        <w:t>315</w:t>
      </w:r>
      <w:r>
        <w:tab/>
        <w:t>Approval of indemnity fund</w:t>
      </w:r>
      <w:bookmarkEnd w:id="396"/>
    </w:p>
    <w:p w14:paraId="5980F87B" w14:textId="77777777" w:rsidR="00F553BB" w:rsidRDefault="00F553BB" w:rsidP="00F553BB">
      <w:pPr>
        <w:pStyle w:val="Amain"/>
      </w:pPr>
      <w:r>
        <w:tab/>
        <w:t>(1)</w:t>
      </w:r>
      <w:r>
        <w:tab/>
        <w:t>The relevant council for an Australian legal practitioner may approve an indemnity fund to be a fund to which the practitioner may make contributions.</w:t>
      </w:r>
    </w:p>
    <w:p w14:paraId="43C967B7" w14:textId="77777777" w:rsidR="00F553BB" w:rsidRDefault="00F553BB" w:rsidP="00F553BB">
      <w:pPr>
        <w:pStyle w:val="Amain"/>
      </w:pPr>
      <w:r>
        <w:tab/>
        <w:t>(2)</w:t>
      </w:r>
      <w:r>
        <w:tab/>
      </w:r>
      <w:r w:rsidRPr="00F0461F">
        <w:t>An approval</w:t>
      </w:r>
      <w:r>
        <w:t xml:space="preserve"> may be given in relation to a fund established under a corresponding law.</w:t>
      </w:r>
    </w:p>
    <w:p w14:paraId="209CB9F0" w14:textId="77777777" w:rsidR="00F553BB" w:rsidRDefault="00F553BB" w:rsidP="00D3682F">
      <w:pPr>
        <w:pStyle w:val="Amain"/>
      </w:pPr>
      <w:r>
        <w:tab/>
        <w:t>(3)</w:t>
      </w:r>
      <w:r>
        <w:tab/>
        <w:t>An approval is a notifiable instrument.</w:t>
      </w:r>
    </w:p>
    <w:p w14:paraId="0F94E1B0" w14:textId="77777777" w:rsidR="00F553BB" w:rsidRDefault="00F553BB" w:rsidP="00F553BB">
      <w:pPr>
        <w:pStyle w:val="Amain"/>
        <w:keepNext/>
      </w:pPr>
      <w:r>
        <w:tab/>
        <w:t>(4)</w:t>
      </w:r>
      <w:r>
        <w:tab/>
        <w:t>In this section:</w:t>
      </w:r>
    </w:p>
    <w:p w14:paraId="5DA2C985" w14:textId="77777777" w:rsidR="00F553BB" w:rsidRDefault="00F553BB" w:rsidP="00F553BB">
      <w:pPr>
        <w:pStyle w:val="aDef"/>
      </w:pPr>
      <w:r>
        <w:rPr>
          <w:rStyle w:val="charBoldItals"/>
        </w:rPr>
        <w:t>indemnity fund</w:t>
      </w:r>
      <w:r>
        <w:t xml:space="preserve"> means a fund established to assist in meeting claims against Australian legal practitioners in relation to the conduct of the practitioner’s practice other than claims involving a dishonest act or omission.</w:t>
      </w:r>
    </w:p>
    <w:p w14:paraId="4919D014" w14:textId="77777777" w:rsidR="00F553BB" w:rsidRDefault="00F553BB" w:rsidP="00F553BB">
      <w:pPr>
        <w:pStyle w:val="PageBreak"/>
      </w:pPr>
      <w:r>
        <w:br w:type="page"/>
      </w:r>
    </w:p>
    <w:p w14:paraId="7E506428" w14:textId="77777777" w:rsidR="00F553BB" w:rsidRPr="00381DEF" w:rsidRDefault="00F553BB" w:rsidP="00F553BB">
      <w:pPr>
        <w:pStyle w:val="AH2Part"/>
      </w:pPr>
      <w:bookmarkStart w:id="397" w:name="_Toc213680663"/>
      <w:r w:rsidRPr="00381DEF">
        <w:rPr>
          <w:rStyle w:val="CharPartNo"/>
        </w:rPr>
        <w:lastRenderedPageBreak/>
        <w:t>Part 3.4</w:t>
      </w:r>
      <w:r>
        <w:tab/>
      </w:r>
      <w:r w:rsidRPr="00381DEF">
        <w:rPr>
          <w:rStyle w:val="CharPartText"/>
        </w:rPr>
        <w:t>Fidelity cover</w:t>
      </w:r>
      <w:bookmarkEnd w:id="397"/>
    </w:p>
    <w:p w14:paraId="6D1F4B03" w14:textId="77777777" w:rsidR="00F553BB" w:rsidRPr="00381DEF" w:rsidRDefault="00F553BB" w:rsidP="00F553BB">
      <w:pPr>
        <w:pStyle w:val="AH3Div"/>
      </w:pPr>
      <w:bookmarkStart w:id="398" w:name="_Toc213680664"/>
      <w:r w:rsidRPr="00381DEF">
        <w:rPr>
          <w:rStyle w:val="CharDivNo"/>
        </w:rPr>
        <w:t>Division 3.4.1</w:t>
      </w:r>
      <w:r>
        <w:tab/>
      </w:r>
      <w:r w:rsidRPr="00381DEF">
        <w:rPr>
          <w:rStyle w:val="CharDivText"/>
        </w:rPr>
        <w:t>Preliminary—pt 3.4</w:t>
      </w:r>
      <w:bookmarkEnd w:id="398"/>
    </w:p>
    <w:p w14:paraId="648DB54A" w14:textId="77777777" w:rsidR="00F553BB" w:rsidRDefault="00F553BB" w:rsidP="00F553BB">
      <w:pPr>
        <w:pStyle w:val="AH5Sec"/>
      </w:pPr>
      <w:bookmarkStart w:id="399" w:name="_Toc213680665"/>
      <w:r w:rsidRPr="00381DEF">
        <w:rPr>
          <w:rStyle w:val="CharSectNo"/>
        </w:rPr>
        <w:t>316</w:t>
      </w:r>
      <w:r>
        <w:tab/>
        <w:t>Definitions—pt 3.4</w:t>
      </w:r>
      <w:bookmarkEnd w:id="399"/>
      <w:r>
        <w:t xml:space="preserve"> </w:t>
      </w:r>
    </w:p>
    <w:p w14:paraId="2B70B3D2" w14:textId="77777777" w:rsidR="00F553BB" w:rsidRDefault="00F553BB" w:rsidP="00F553BB">
      <w:pPr>
        <w:pStyle w:val="Amainreturn"/>
        <w:keepNext/>
      </w:pPr>
      <w:r>
        <w:t>In this part:</w:t>
      </w:r>
    </w:p>
    <w:p w14:paraId="1DAF5443" w14:textId="77777777" w:rsidR="00F553BB" w:rsidRDefault="00F553BB" w:rsidP="00F553BB">
      <w:pPr>
        <w:pStyle w:val="aDef"/>
        <w:keepNext/>
      </w:pPr>
      <w:r>
        <w:rPr>
          <w:rStyle w:val="charBoldItals"/>
        </w:rPr>
        <w:t>capping and sufficiency provisions</w:t>
      </w:r>
      <w:r>
        <w:t xml:space="preserve"> means:</w:t>
      </w:r>
    </w:p>
    <w:p w14:paraId="6A404110" w14:textId="77777777" w:rsidR="00F553BB" w:rsidRDefault="00F553BB" w:rsidP="00F553BB">
      <w:pPr>
        <w:pStyle w:val="aDefpara"/>
      </w:pPr>
      <w:r>
        <w:tab/>
        <w:t>(a)</w:t>
      </w:r>
      <w:r>
        <w:tab/>
        <w:t>for the ACT—section 348 (Caps on payments from fidelity fund) and section 349 (Sufficiency of fidelity fund); or</w:t>
      </w:r>
    </w:p>
    <w:p w14:paraId="3E0D01E4" w14:textId="77777777" w:rsidR="00F553BB" w:rsidRDefault="00F553BB" w:rsidP="00F553BB">
      <w:pPr>
        <w:pStyle w:val="aDefpara"/>
      </w:pPr>
      <w:r>
        <w:tab/>
        <w:t>(b)</w:t>
      </w:r>
      <w:r>
        <w:tab/>
        <w:t>for another jurisdiction—the provisions of the corresponding law of that jurisdiction that correspond to those sections.</w:t>
      </w:r>
    </w:p>
    <w:p w14:paraId="140E6411" w14:textId="77777777" w:rsidR="00F553BB" w:rsidRDefault="00F553BB" w:rsidP="00F553BB">
      <w:pPr>
        <w:pStyle w:val="aDef"/>
      </w:pPr>
      <w:r>
        <w:rPr>
          <w:rStyle w:val="charBoldItals"/>
        </w:rPr>
        <w:t>claim</w:t>
      </w:r>
      <w:r>
        <w:t xml:space="preserve"> means a claim under this part.</w:t>
      </w:r>
    </w:p>
    <w:p w14:paraId="0721AAA9" w14:textId="77777777" w:rsidR="00F553BB" w:rsidRDefault="00F553BB" w:rsidP="00F553BB">
      <w:pPr>
        <w:pStyle w:val="aDef"/>
      </w:pPr>
      <w:r>
        <w:rPr>
          <w:rStyle w:val="charBoldItals"/>
        </w:rPr>
        <w:t>claimant</w:t>
      </w:r>
      <w:r>
        <w:t xml:space="preserve"> means a person who makes a claim under this part.</w:t>
      </w:r>
    </w:p>
    <w:p w14:paraId="319CB7A3" w14:textId="77777777" w:rsidR="00F553BB" w:rsidRDefault="00F553BB" w:rsidP="00F553BB">
      <w:pPr>
        <w:pStyle w:val="aDef"/>
        <w:keepNext/>
      </w:pPr>
      <w:r>
        <w:rPr>
          <w:rStyle w:val="charBoldItals"/>
        </w:rPr>
        <w:t>concerted interstate default</w:t>
      </w:r>
      <w:r>
        <w:t xml:space="preserve"> means a default of a law practice arising from or constituted by an act or omission—</w:t>
      </w:r>
    </w:p>
    <w:p w14:paraId="643DC26D" w14:textId="77777777" w:rsidR="00F553BB" w:rsidRDefault="00F553BB" w:rsidP="00F553BB">
      <w:pPr>
        <w:pStyle w:val="aDefpara"/>
      </w:pPr>
      <w:r>
        <w:tab/>
        <w:t>(a)</w:t>
      </w:r>
      <w:r>
        <w:tab/>
        <w:t>that was committed jointly by 2 or more associates of the practice; or</w:t>
      </w:r>
    </w:p>
    <w:p w14:paraId="3058C41D" w14:textId="77777777" w:rsidR="00F553BB" w:rsidRDefault="00F553BB" w:rsidP="00F553BB">
      <w:pPr>
        <w:pStyle w:val="aDefpara"/>
      </w:pPr>
      <w:r>
        <w:tab/>
        <w:t>(b)</w:t>
      </w:r>
      <w:r>
        <w:tab/>
        <w:t>parts of which were committed by different associates of the practice or different combinations of associates of the practice;</w:t>
      </w:r>
    </w:p>
    <w:p w14:paraId="58685151" w14:textId="77777777" w:rsidR="00F553BB" w:rsidRDefault="00F553BB" w:rsidP="00F553BB">
      <w:pPr>
        <w:pStyle w:val="Amainreturn"/>
      </w:pPr>
      <w:r>
        <w:t>if the ACT is the relevant jurisdiction of at least 1 of the associates and another jurisdiction is the relevant jurisdiction of at least 1 of the associates.</w:t>
      </w:r>
    </w:p>
    <w:p w14:paraId="350486E3" w14:textId="77777777" w:rsidR="00F553BB" w:rsidRDefault="00F553BB" w:rsidP="00F553BB">
      <w:pPr>
        <w:pStyle w:val="aDef"/>
        <w:keepNext/>
      </w:pPr>
      <w:r>
        <w:rPr>
          <w:rStyle w:val="charBoldItals"/>
        </w:rPr>
        <w:t>default</w:t>
      </w:r>
      <w:r>
        <w:t>, in relation to a law practice, means—</w:t>
      </w:r>
    </w:p>
    <w:p w14:paraId="09B792FA" w14:textId="77777777" w:rsidR="00F553BB" w:rsidRDefault="00F553BB" w:rsidP="00F553BB">
      <w:pPr>
        <w:pStyle w:val="aDefpara"/>
        <w:keepLines/>
      </w:pPr>
      <w:r>
        <w:tab/>
        <w:t>(a)</w:t>
      </w:r>
      <w:r>
        <w:tab/>
        <w:t>a failure of the practice to pay or deliver trust money or trust property that was received by the practice in the course of legal practice by the practice, if the failure arises from an act or omission of an associate that involves dishonesty; or</w:t>
      </w:r>
    </w:p>
    <w:p w14:paraId="628E327F" w14:textId="77777777" w:rsidR="00F553BB" w:rsidRDefault="00F553BB" w:rsidP="00F553BB">
      <w:pPr>
        <w:pStyle w:val="aDefpara"/>
      </w:pPr>
      <w:r>
        <w:lastRenderedPageBreak/>
        <w:tab/>
        <w:t>(b)</w:t>
      </w:r>
      <w:r>
        <w:tab/>
        <w:t>a fraudulent dealing with trust property that was received by the practice in the course of legal practice by the practice, if the fraudulent dealing arises from or is constituted by an act or omission of an associate that involves dishonesty.</w:t>
      </w:r>
    </w:p>
    <w:p w14:paraId="04341C64" w14:textId="77777777" w:rsidR="00F553BB" w:rsidRDefault="00F553BB" w:rsidP="00F553BB">
      <w:pPr>
        <w:pStyle w:val="aDef"/>
      </w:pPr>
      <w:r>
        <w:rPr>
          <w:rStyle w:val="charBoldItals"/>
        </w:rPr>
        <w:t>dishonesty</w:t>
      </w:r>
      <w:r>
        <w:t xml:space="preserve"> includes fraud.</w:t>
      </w:r>
    </w:p>
    <w:p w14:paraId="5E31CB2B" w14:textId="77777777" w:rsidR="00F553BB" w:rsidRDefault="00F553BB" w:rsidP="00F553BB">
      <w:pPr>
        <w:pStyle w:val="aDef"/>
        <w:keepNext/>
      </w:pPr>
      <w:r>
        <w:rPr>
          <w:rStyle w:val="charBoldItals"/>
        </w:rPr>
        <w:t>pecuniary loss</w:t>
      </w:r>
      <w:r>
        <w:t>, in relation to a default, means—</w:t>
      </w:r>
    </w:p>
    <w:p w14:paraId="374C1C38" w14:textId="77777777" w:rsidR="00F553BB" w:rsidRDefault="00F553BB" w:rsidP="00F553BB">
      <w:pPr>
        <w:pStyle w:val="aDefpara"/>
      </w:pPr>
      <w:r>
        <w:tab/>
        <w:t>(a)</w:t>
      </w:r>
      <w:r>
        <w:tab/>
        <w:t>the amount of trust money, or the value of trust property, that is not paid or delivered; or</w:t>
      </w:r>
    </w:p>
    <w:p w14:paraId="7DE363E3" w14:textId="77777777" w:rsidR="00F553BB" w:rsidRDefault="00F553BB" w:rsidP="00F553BB">
      <w:pPr>
        <w:pStyle w:val="aDefpara"/>
      </w:pPr>
      <w:r>
        <w:tab/>
        <w:t>(b)</w:t>
      </w:r>
      <w:r>
        <w:tab/>
        <w:t>the amount of money that a person loses or is deprived of, or the loss of value of trust property, because of a fraudulent dealing.</w:t>
      </w:r>
    </w:p>
    <w:p w14:paraId="177BE99D" w14:textId="77777777" w:rsidR="00F553BB" w:rsidRDefault="00F553BB" w:rsidP="00F553BB">
      <w:pPr>
        <w:pStyle w:val="aDef"/>
      </w:pPr>
      <w:r>
        <w:rPr>
          <w:rStyle w:val="charBoldItals"/>
        </w:rPr>
        <w:t>relevant jurisdiction</w:t>
      </w:r>
      <w:r>
        <w:t>—see section 327.</w:t>
      </w:r>
    </w:p>
    <w:p w14:paraId="07BDE01D" w14:textId="77777777" w:rsidR="00F553BB" w:rsidRDefault="00F553BB" w:rsidP="00F553BB">
      <w:pPr>
        <w:pStyle w:val="AH5Sec"/>
      </w:pPr>
      <w:bookmarkStart w:id="400" w:name="_Toc213680666"/>
      <w:r w:rsidRPr="00381DEF">
        <w:rPr>
          <w:rStyle w:val="CharSectNo"/>
        </w:rPr>
        <w:t>317</w:t>
      </w:r>
      <w:r>
        <w:tab/>
        <w:t>Time of default—pt 3.4</w:t>
      </w:r>
      <w:bookmarkEnd w:id="400"/>
    </w:p>
    <w:p w14:paraId="1A4B753B" w14:textId="77777777" w:rsidR="00F553BB" w:rsidRDefault="00F553BB" w:rsidP="00F553BB">
      <w:pPr>
        <w:pStyle w:val="Amain"/>
      </w:pPr>
      <w:r>
        <w:tab/>
        <w:t>(1)</w:t>
      </w:r>
      <w:r>
        <w:tab/>
        <w:t>This section applies for the purpose of deciding which jurisdiction’s law applies in relation to a default.</w:t>
      </w:r>
    </w:p>
    <w:p w14:paraId="5BDD10DA" w14:textId="77777777" w:rsidR="00F553BB" w:rsidRDefault="00F553BB" w:rsidP="00F553BB">
      <w:pPr>
        <w:pStyle w:val="Amain"/>
      </w:pPr>
      <w:r>
        <w:tab/>
        <w:t>(2)</w:t>
      </w:r>
      <w:r>
        <w:tab/>
        <w:t>The default is taken to have happened when the act or omission giving rise to or constituting the default happened.</w:t>
      </w:r>
    </w:p>
    <w:p w14:paraId="4ADC72C8" w14:textId="77777777" w:rsidR="00F553BB" w:rsidRDefault="00F553BB" w:rsidP="00F553BB">
      <w:pPr>
        <w:pStyle w:val="Amain"/>
      </w:pPr>
      <w:r>
        <w:tab/>
        <w:t>(3)</w:t>
      </w:r>
      <w:r>
        <w:tab/>
        <w:t>An omission is taken to have happened on the day on or by which the act not performed ought reasonably to have been performed or on another day decided in accordance with the regulations.</w:t>
      </w:r>
    </w:p>
    <w:p w14:paraId="062C389A" w14:textId="77777777" w:rsidR="00F553BB" w:rsidRDefault="00F553BB" w:rsidP="00F553BB">
      <w:pPr>
        <w:pStyle w:val="AH5Sec"/>
      </w:pPr>
      <w:bookmarkStart w:id="401" w:name="_Toc213680667"/>
      <w:r w:rsidRPr="00381DEF">
        <w:rPr>
          <w:rStyle w:val="CharSectNo"/>
        </w:rPr>
        <w:t>318</w:t>
      </w:r>
      <w:r>
        <w:tab/>
        <w:t>Purpose—pt 3.4</w:t>
      </w:r>
      <w:bookmarkEnd w:id="401"/>
      <w:r>
        <w:t xml:space="preserve"> </w:t>
      </w:r>
    </w:p>
    <w:p w14:paraId="69842C88" w14:textId="77777777" w:rsidR="00F553BB" w:rsidRDefault="00F553BB" w:rsidP="00F553BB">
      <w:pPr>
        <w:pStyle w:val="Amainreturn"/>
      </w:pPr>
      <w:r>
        <w:t>The purpose of this part is to establish and maintain a fund to provide a source of compensation for defaults by law practices arising from or constituted by acts or omissions of associates.</w:t>
      </w:r>
    </w:p>
    <w:p w14:paraId="0EAD4D47" w14:textId="77777777" w:rsidR="00F553BB" w:rsidRDefault="00F553BB" w:rsidP="00F553BB">
      <w:pPr>
        <w:pStyle w:val="AH5Sec"/>
      </w:pPr>
      <w:bookmarkStart w:id="402" w:name="_Toc213680668"/>
      <w:r w:rsidRPr="00381DEF">
        <w:rPr>
          <w:rStyle w:val="CharSectNo"/>
        </w:rPr>
        <w:t>319</w:t>
      </w:r>
      <w:r>
        <w:tab/>
        <w:t>Application—pt 3.4</w:t>
      </w:r>
      <w:bookmarkEnd w:id="402"/>
      <w:r>
        <w:t xml:space="preserve">  </w:t>
      </w:r>
    </w:p>
    <w:p w14:paraId="297A578A" w14:textId="77777777" w:rsidR="00F553BB" w:rsidRDefault="00F553BB" w:rsidP="00F553BB">
      <w:pPr>
        <w:pStyle w:val="Amainreturn"/>
      </w:pPr>
      <w:r>
        <w:t>This part does not apply to a default of the law practice of a barrister.</w:t>
      </w:r>
    </w:p>
    <w:p w14:paraId="557D0C31" w14:textId="77777777" w:rsidR="00F553BB" w:rsidRPr="00381DEF" w:rsidRDefault="00F553BB" w:rsidP="00F553BB">
      <w:pPr>
        <w:pStyle w:val="AH3Div"/>
      </w:pPr>
      <w:bookmarkStart w:id="403" w:name="_Toc213680669"/>
      <w:r w:rsidRPr="00381DEF">
        <w:rPr>
          <w:rStyle w:val="CharDivNo"/>
        </w:rPr>
        <w:lastRenderedPageBreak/>
        <w:t>Division 3.4.2</w:t>
      </w:r>
      <w:r>
        <w:tab/>
      </w:r>
      <w:r w:rsidRPr="00381DEF">
        <w:rPr>
          <w:rStyle w:val="CharDivText"/>
        </w:rPr>
        <w:t>Fidelity fund</w:t>
      </w:r>
      <w:bookmarkEnd w:id="403"/>
    </w:p>
    <w:p w14:paraId="3949A372" w14:textId="77777777" w:rsidR="00F553BB" w:rsidRDefault="00F553BB" w:rsidP="00F553BB">
      <w:pPr>
        <w:pStyle w:val="AH5Sec"/>
      </w:pPr>
      <w:bookmarkStart w:id="404" w:name="_Toc213680670"/>
      <w:r w:rsidRPr="00381DEF">
        <w:rPr>
          <w:rStyle w:val="CharSectNo"/>
        </w:rPr>
        <w:t>320</w:t>
      </w:r>
      <w:r>
        <w:tab/>
        <w:t>Establishment etc of fidelity fund</w:t>
      </w:r>
      <w:bookmarkEnd w:id="404"/>
      <w:r>
        <w:t xml:space="preserve"> </w:t>
      </w:r>
    </w:p>
    <w:p w14:paraId="5910189D" w14:textId="77777777" w:rsidR="00F553BB" w:rsidRDefault="00F553BB" w:rsidP="00F553BB">
      <w:pPr>
        <w:pStyle w:val="Amain"/>
        <w:keepNext/>
      </w:pPr>
      <w:r>
        <w:tab/>
        <w:t>(1)</w:t>
      </w:r>
      <w:r>
        <w:tab/>
        <w:t xml:space="preserve">The Solicitors’ Fidelity Fund of the Australian Capital Territory (the </w:t>
      </w:r>
      <w:r>
        <w:rPr>
          <w:rStyle w:val="charBoldItals"/>
        </w:rPr>
        <w:t>fidelity fund</w:t>
      </w:r>
      <w:r>
        <w:t xml:space="preserve">) is established. </w:t>
      </w:r>
    </w:p>
    <w:p w14:paraId="598D34D2" w14:textId="662C04BF" w:rsidR="00F553BB" w:rsidRDefault="00F553BB" w:rsidP="00F553BB">
      <w:pPr>
        <w:pStyle w:val="aNote"/>
      </w:pPr>
      <w:r>
        <w:rPr>
          <w:rStyle w:val="charItals"/>
        </w:rPr>
        <w:t>Note</w:t>
      </w:r>
      <w:r>
        <w:rPr>
          <w:rStyle w:val="charItals"/>
        </w:rPr>
        <w:tab/>
      </w:r>
      <w:r>
        <w:t xml:space="preserve">The </w:t>
      </w:r>
      <w:hyperlink r:id="rId117"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19304AD0" w14:textId="77777777" w:rsidR="00F553BB" w:rsidRDefault="00F553BB" w:rsidP="00F553BB">
      <w:pPr>
        <w:pStyle w:val="Amain"/>
      </w:pPr>
      <w:r>
        <w:tab/>
        <w:t>(2)</w:t>
      </w:r>
      <w:r>
        <w:tab/>
        <w:t>The fidelity fund consists of—</w:t>
      </w:r>
    </w:p>
    <w:p w14:paraId="6CB2BDF7" w14:textId="77777777" w:rsidR="00F553BB" w:rsidRDefault="00F553BB" w:rsidP="00F553BB">
      <w:pPr>
        <w:pStyle w:val="Apara"/>
      </w:pPr>
      <w:r>
        <w:tab/>
        <w:t>(a)</w:t>
      </w:r>
      <w:r>
        <w:tab/>
        <w:t>contributions and levies paid under this part; and</w:t>
      </w:r>
    </w:p>
    <w:p w14:paraId="202E939C" w14:textId="77777777" w:rsidR="00F553BB" w:rsidRDefault="00F553BB" w:rsidP="00F553BB">
      <w:pPr>
        <w:pStyle w:val="Apara"/>
      </w:pPr>
      <w:r>
        <w:tab/>
        <w:t>(b)</w:t>
      </w:r>
      <w:r>
        <w:tab/>
        <w:t>income from the investment of money of the fund; and</w:t>
      </w:r>
    </w:p>
    <w:p w14:paraId="35E18A49" w14:textId="77777777" w:rsidR="00F553BB" w:rsidRDefault="00F553BB" w:rsidP="00F553BB">
      <w:pPr>
        <w:pStyle w:val="Apara"/>
      </w:pPr>
      <w:r>
        <w:tab/>
        <w:t>(c)</w:t>
      </w:r>
      <w:r>
        <w:tab/>
        <w:t>amounts paid into the fund from a statutory interest account; and</w:t>
      </w:r>
    </w:p>
    <w:p w14:paraId="2882D85B" w14:textId="77777777" w:rsidR="00F553BB" w:rsidRDefault="00F553BB" w:rsidP="00F553BB">
      <w:pPr>
        <w:pStyle w:val="Apara"/>
      </w:pPr>
      <w:r>
        <w:tab/>
        <w:t>(d)</w:t>
      </w:r>
      <w:r>
        <w:tab/>
        <w:t>amounts recovered by the law society under this part; and</w:t>
      </w:r>
    </w:p>
    <w:p w14:paraId="3EB2D9A0" w14:textId="77777777" w:rsidR="00F553BB" w:rsidRDefault="00F553BB" w:rsidP="00F553BB">
      <w:pPr>
        <w:pStyle w:val="Apara"/>
      </w:pPr>
      <w:r>
        <w:tab/>
        <w:t>(e)</w:t>
      </w:r>
      <w:r>
        <w:tab/>
        <w:t>any other amounts that may lawfully be paid into the fund.</w:t>
      </w:r>
    </w:p>
    <w:p w14:paraId="6E539C4C" w14:textId="77777777" w:rsidR="00F553BB" w:rsidRDefault="00F553BB" w:rsidP="00F553BB">
      <w:pPr>
        <w:pStyle w:val="Amain"/>
      </w:pPr>
      <w:r>
        <w:tab/>
        <w:t>(3)</w:t>
      </w:r>
      <w:r>
        <w:tab/>
        <w:t>The law society must pay all moneys of the fidelity fund into a separate account for the fund kept at an ADI.</w:t>
      </w:r>
    </w:p>
    <w:p w14:paraId="18A01343" w14:textId="77777777" w:rsidR="00F553BB" w:rsidRDefault="00F553BB" w:rsidP="00F553BB">
      <w:pPr>
        <w:pStyle w:val="Amain"/>
      </w:pPr>
      <w:r>
        <w:tab/>
        <w:t>(4)</w:t>
      </w:r>
      <w:r>
        <w:tab/>
        <w:t>The assets of the fidelity fund, and the accounts in relation to it, must be kept separate from other assets and accounts of the law society.</w:t>
      </w:r>
    </w:p>
    <w:p w14:paraId="500FAA5C" w14:textId="77777777" w:rsidR="00F553BB" w:rsidRDefault="00F553BB" w:rsidP="00F553BB">
      <w:pPr>
        <w:pStyle w:val="Amain"/>
      </w:pPr>
      <w:r>
        <w:tab/>
        <w:t>(5)</w:t>
      </w:r>
      <w:r>
        <w:tab/>
        <w:t>The costs of exercising the functions of the law society under this part and the costs of enforcing a right given to the law society or the law society council under this part must be paid out of the fidelity fund.</w:t>
      </w:r>
    </w:p>
    <w:p w14:paraId="04076E08" w14:textId="77777777" w:rsidR="00F553BB" w:rsidRDefault="00F553BB" w:rsidP="00F553BB">
      <w:pPr>
        <w:pStyle w:val="Amain"/>
        <w:keepNext/>
      </w:pPr>
      <w:r>
        <w:tab/>
        <w:t>(6)</w:t>
      </w:r>
      <w:r>
        <w:tab/>
        <w:t>In this section:</w:t>
      </w:r>
    </w:p>
    <w:p w14:paraId="2C14DDE2" w14:textId="77777777" w:rsidR="00F553BB" w:rsidRDefault="00F553BB" w:rsidP="00F553BB">
      <w:pPr>
        <w:pStyle w:val="aDef"/>
      </w:pPr>
      <w:r>
        <w:rPr>
          <w:rStyle w:val="charBoldItals"/>
        </w:rPr>
        <w:t>statutory interest account</w:t>
      </w:r>
      <w:r>
        <w:t>—see section 253 (Statutory deposits).</w:t>
      </w:r>
    </w:p>
    <w:p w14:paraId="3790EAB0" w14:textId="77777777" w:rsidR="00F553BB" w:rsidRDefault="00F553BB" w:rsidP="00F553BB">
      <w:pPr>
        <w:pStyle w:val="AH5Sec"/>
      </w:pPr>
      <w:bookmarkStart w:id="405" w:name="_Toc213680671"/>
      <w:r w:rsidRPr="00381DEF">
        <w:rPr>
          <w:rStyle w:val="CharSectNo"/>
        </w:rPr>
        <w:t>321</w:t>
      </w:r>
      <w:r>
        <w:tab/>
        <w:t>Investment of fidelity fund</w:t>
      </w:r>
      <w:bookmarkEnd w:id="405"/>
      <w:r>
        <w:t xml:space="preserve">  </w:t>
      </w:r>
    </w:p>
    <w:p w14:paraId="4D8835A2" w14:textId="56BEE34C" w:rsidR="00F553BB" w:rsidRDefault="00F553BB" w:rsidP="00F553BB">
      <w:pPr>
        <w:pStyle w:val="Amainreturn"/>
      </w:pPr>
      <w:r>
        <w:t xml:space="preserve">The money of the fidelity fund must, as far as practicable, be invested by the law society in any way trust funds may be invested under the </w:t>
      </w:r>
      <w:hyperlink r:id="rId118" w:tooltip="A1925-14" w:history="1">
        <w:r w:rsidRPr="00F61097">
          <w:rPr>
            <w:rStyle w:val="charCitHyperlinkItal"/>
          </w:rPr>
          <w:t>Trustee Act 1925</w:t>
        </w:r>
      </w:hyperlink>
      <w:r>
        <w:t>.</w:t>
      </w:r>
    </w:p>
    <w:p w14:paraId="7D7E5D91" w14:textId="77777777" w:rsidR="00F553BB" w:rsidRDefault="00F553BB" w:rsidP="00F553BB">
      <w:pPr>
        <w:pStyle w:val="AH5Sec"/>
      </w:pPr>
      <w:bookmarkStart w:id="406" w:name="_Toc213680672"/>
      <w:r w:rsidRPr="00381DEF">
        <w:rPr>
          <w:rStyle w:val="CharSectNo"/>
        </w:rPr>
        <w:lastRenderedPageBreak/>
        <w:t>322</w:t>
      </w:r>
      <w:r>
        <w:tab/>
        <w:t>Audit of fidelity fund</w:t>
      </w:r>
      <w:bookmarkEnd w:id="406"/>
      <w:r>
        <w:t xml:space="preserve">  </w:t>
      </w:r>
    </w:p>
    <w:p w14:paraId="73D87C15" w14:textId="7662640E" w:rsidR="00F553BB" w:rsidRDefault="00F553BB" w:rsidP="00F553BB">
      <w:pPr>
        <w:pStyle w:val="Amain"/>
      </w:pPr>
      <w:r>
        <w:tab/>
        <w:t>(1)</w:t>
      </w:r>
      <w:r>
        <w:tab/>
        <w:t xml:space="preserve">The law society must have the accounts of the fidelity fund audited annually by a registered company auditor within the meaning of the </w:t>
      </w:r>
      <w:hyperlink r:id="rId119" w:tooltip="Act 2001 No 50 (Cwlth)" w:history="1">
        <w:r w:rsidRPr="00F61097">
          <w:rPr>
            <w:rStyle w:val="charCitHyperlinkAbbrev"/>
          </w:rPr>
          <w:t>Corporations Act</w:t>
        </w:r>
      </w:hyperlink>
      <w:r>
        <w:t>.</w:t>
      </w:r>
    </w:p>
    <w:p w14:paraId="531D2DEF" w14:textId="77777777" w:rsidR="00F553BB" w:rsidRDefault="00F553BB" w:rsidP="00F553BB">
      <w:pPr>
        <w:pStyle w:val="Amain"/>
      </w:pPr>
      <w:r>
        <w:tab/>
        <w:t>(2)</w:t>
      </w:r>
      <w:r>
        <w:tab/>
        <w:t>The law society must give a copy of the report of each audit to the Attorney-General.</w:t>
      </w:r>
    </w:p>
    <w:p w14:paraId="217810DA" w14:textId="77777777" w:rsidR="00F553BB" w:rsidRDefault="00F553BB" w:rsidP="00F553BB">
      <w:pPr>
        <w:pStyle w:val="AH5Sec"/>
      </w:pPr>
      <w:bookmarkStart w:id="407" w:name="_Toc213680673"/>
      <w:r w:rsidRPr="00381DEF">
        <w:rPr>
          <w:rStyle w:val="CharSectNo"/>
        </w:rPr>
        <w:t>323</w:t>
      </w:r>
      <w:r>
        <w:tab/>
        <w:t>Contributions to fidelity fund</w:t>
      </w:r>
      <w:bookmarkEnd w:id="407"/>
      <w:r>
        <w:t xml:space="preserve">  </w:t>
      </w:r>
    </w:p>
    <w:p w14:paraId="162B4BAC" w14:textId="77777777" w:rsidR="00F553BB" w:rsidRDefault="00F553BB" w:rsidP="00F553BB">
      <w:pPr>
        <w:pStyle w:val="Amain"/>
      </w:pPr>
      <w:r>
        <w:tab/>
        <w:t>(1)</w:t>
      </w:r>
      <w:r>
        <w:tab/>
        <w:t>A solicitor must, not later than each 30 June, pay to the law society the contribution to the fidelity fund decided by the law society council for the period of 12 months beginning on the following 1 July.</w:t>
      </w:r>
    </w:p>
    <w:p w14:paraId="1602BC1C" w14:textId="77777777" w:rsidR="00F553BB" w:rsidRDefault="00F553BB" w:rsidP="00F553BB">
      <w:pPr>
        <w:pStyle w:val="Amain"/>
      </w:pPr>
      <w:r>
        <w:tab/>
        <w:t>(2)</w:t>
      </w:r>
      <w:r>
        <w:tab/>
        <w:t>However, if a solicitor applies for a practising certificate for a period of less than 12 months, the solicitor must, in relation to the period, pay to the law society a contribution that bears to the contribution decided under subsection (1) the same proportion as the period bears to a year.</w:t>
      </w:r>
    </w:p>
    <w:p w14:paraId="01F7419D" w14:textId="77777777" w:rsidR="00F553BB" w:rsidRDefault="00F553BB" w:rsidP="00F553BB">
      <w:pPr>
        <w:pStyle w:val="AH5Sec"/>
      </w:pPr>
      <w:bookmarkStart w:id="408" w:name="_Toc213680674"/>
      <w:r w:rsidRPr="00381DEF">
        <w:rPr>
          <w:rStyle w:val="CharSectNo"/>
        </w:rPr>
        <w:t>324</w:t>
      </w:r>
      <w:r>
        <w:tab/>
        <w:t>Levy to supplement fidelity fund</w:t>
      </w:r>
      <w:bookmarkEnd w:id="408"/>
      <w:r>
        <w:t xml:space="preserve">  </w:t>
      </w:r>
    </w:p>
    <w:p w14:paraId="059CC36F" w14:textId="77777777" w:rsidR="00F553BB" w:rsidRDefault="00F553BB" w:rsidP="00F553BB">
      <w:pPr>
        <w:pStyle w:val="Amain"/>
      </w:pPr>
      <w:r>
        <w:tab/>
        <w:t>(1)</w:t>
      </w:r>
      <w:r>
        <w:tab/>
        <w:t>If, at any time, the law society council considers that the fidelity fund is not sufficient to satisfy the law society’s liabilities in relation to the fund, the council may impose a levy of the amount that it considers appropriate for payment into the fund.</w:t>
      </w:r>
    </w:p>
    <w:p w14:paraId="6A0230EC" w14:textId="77777777" w:rsidR="00F553BB" w:rsidRDefault="00F553BB" w:rsidP="00F553BB">
      <w:pPr>
        <w:pStyle w:val="Amain"/>
      </w:pPr>
      <w:r>
        <w:tab/>
        <w:t>(2)</w:t>
      </w:r>
      <w:r>
        <w:tab/>
        <w:t>The levy is payable to the law society, on the day fixed by the law society council, by each local legal practitioner who holds a current unrestricted practising certificate on that day.</w:t>
      </w:r>
    </w:p>
    <w:p w14:paraId="711BB606" w14:textId="77777777" w:rsidR="00F553BB" w:rsidRDefault="00F553BB" w:rsidP="00F553BB">
      <w:pPr>
        <w:pStyle w:val="Amain"/>
      </w:pPr>
      <w:r>
        <w:tab/>
        <w:t>(3)</w:t>
      </w:r>
      <w:r>
        <w:tab/>
        <w:t>However, the law society council may extend the time for payment of a levy by a local legal practitioner.</w:t>
      </w:r>
    </w:p>
    <w:p w14:paraId="4F22EF1A" w14:textId="77777777" w:rsidR="00F553BB" w:rsidRDefault="00F553BB" w:rsidP="00F553BB">
      <w:pPr>
        <w:pStyle w:val="AH5Sec"/>
      </w:pPr>
      <w:bookmarkStart w:id="409" w:name="_Toc213680675"/>
      <w:r w:rsidRPr="00381DEF">
        <w:rPr>
          <w:rStyle w:val="CharSectNo"/>
        </w:rPr>
        <w:lastRenderedPageBreak/>
        <w:t>325</w:t>
      </w:r>
      <w:r>
        <w:tab/>
        <w:t>Insurance of fidelity fund</w:t>
      </w:r>
      <w:bookmarkEnd w:id="409"/>
      <w:r>
        <w:t xml:space="preserve"> </w:t>
      </w:r>
    </w:p>
    <w:p w14:paraId="0A3B9A15" w14:textId="77777777" w:rsidR="00F553BB" w:rsidRDefault="00F553BB" w:rsidP="00710BC5">
      <w:pPr>
        <w:pStyle w:val="Amain"/>
        <w:keepNext/>
      </w:pPr>
      <w:r>
        <w:tab/>
        <w:t>(1)</w:t>
      </w:r>
      <w:r>
        <w:tab/>
        <w:t>The law society may arrange with an insurer for the insurance of the fidelity fund.</w:t>
      </w:r>
    </w:p>
    <w:p w14:paraId="2B92BEBE" w14:textId="77777777" w:rsidR="00F553BB" w:rsidRDefault="00F553BB" w:rsidP="00F553BB">
      <w:pPr>
        <w:pStyle w:val="Amain"/>
      </w:pPr>
      <w:r>
        <w:tab/>
        <w:t>(2)</w:t>
      </w:r>
      <w:r>
        <w:tab/>
        <w:t>Without limiting subsection (1), the law society may arrange for the insurance of the fidelity fund against particular claims.</w:t>
      </w:r>
    </w:p>
    <w:p w14:paraId="37AC51D2" w14:textId="77777777" w:rsidR="00F553BB" w:rsidRDefault="00F553BB" w:rsidP="00F553BB">
      <w:pPr>
        <w:pStyle w:val="Amain"/>
      </w:pPr>
      <w:r>
        <w:tab/>
        <w:t>(3)</w:t>
      </w:r>
      <w:r>
        <w:tab/>
        <w:t>The proceeds paid under a policy of insurance against particular claims are to be paid into the fidelity fund, and a claimant is not entitled to have direct recourse to the proceeds or any part of them.</w:t>
      </w:r>
    </w:p>
    <w:p w14:paraId="68CBB41D" w14:textId="77777777" w:rsidR="00F553BB" w:rsidRDefault="00F553BB" w:rsidP="00F553BB">
      <w:pPr>
        <w:pStyle w:val="Amain"/>
        <w:keepLines/>
      </w:pPr>
      <w:r>
        <w:tab/>
        <w:t>(4)</w:t>
      </w:r>
      <w:r>
        <w:tab/>
        <w:t>No liability (including liability in defamation) is incurred by a protected person in relation to anything done or omitted to be done honestly for the purpose of arranging for the insurance of the fidelity fund.</w:t>
      </w:r>
    </w:p>
    <w:p w14:paraId="69C999AB" w14:textId="77777777" w:rsidR="00F553BB" w:rsidRDefault="00F553BB" w:rsidP="00F553BB">
      <w:pPr>
        <w:pStyle w:val="Amain"/>
        <w:keepNext/>
      </w:pPr>
      <w:r>
        <w:tab/>
        <w:t>(5)</w:t>
      </w:r>
      <w:r>
        <w:tab/>
        <w:t>In this section:</w:t>
      </w:r>
    </w:p>
    <w:p w14:paraId="76192CDB" w14:textId="77777777" w:rsidR="00F553BB" w:rsidRDefault="00F553BB" w:rsidP="00F553BB">
      <w:pPr>
        <w:pStyle w:val="aDef"/>
        <w:keepNext/>
      </w:pPr>
      <w:r>
        <w:rPr>
          <w:rStyle w:val="charBoldItals"/>
        </w:rPr>
        <w:t>protected person</w:t>
      </w:r>
      <w:r>
        <w:t xml:space="preserve"> means—</w:t>
      </w:r>
    </w:p>
    <w:p w14:paraId="3EDAB170" w14:textId="77777777" w:rsidR="00F553BB" w:rsidRDefault="00F553BB" w:rsidP="00F553BB">
      <w:pPr>
        <w:pStyle w:val="aDefpara"/>
      </w:pPr>
      <w:r>
        <w:tab/>
        <w:t>(a)</w:t>
      </w:r>
      <w:r>
        <w:tab/>
        <w:t>the law society; or</w:t>
      </w:r>
    </w:p>
    <w:p w14:paraId="66D5F478" w14:textId="77777777" w:rsidR="00F553BB" w:rsidRDefault="00F553BB" w:rsidP="00F553BB">
      <w:pPr>
        <w:pStyle w:val="aDefpara"/>
      </w:pPr>
      <w:r>
        <w:tab/>
        <w:t>(b)</w:t>
      </w:r>
      <w:r>
        <w:tab/>
        <w:t>a member of the law society council; or</w:t>
      </w:r>
    </w:p>
    <w:p w14:paraId="3910972E" w14:textId="77777777" w:rsidR="00F553BB" w:rsidRDefault="00F553BB" w:rsidP="00F553BB">
      <w:pPr>
        <w:pStyle w:val="aDefpara"/>
      </w:pPr>
      <w:r>
        <w:tab/>
        <w:t>(c)</w:t>
      </w:r>
      <w:r>
        <w:tab/>
        <w:t>any member of the staff of the law society; or</w:t>
      </w:r>
    </w:p>
    <w:p w14:paraId="4C8495A7" w14:textId="77777777" w:rsidR="00F553BB" w:rsidRDefault="00F553BB" w:rsidP="00F553BB">
      <w:pPr>
        <w:pStyle w:val="aDefpara"/>
      </w:pPr>
      <w:r>
        <w:tab/>
        <w:t>(d)</w:t>
      </w:r>
      <w:r>
        <w:tab/>
        <w:t>anyone acting at the direction of the law society or the law society council.</w:t>
      </w:r>
    </w:p>
    <w:p w14:paraId="156E0E9F" w14:textId="77777777" w:rsidR="00F553BB" w:rsidRDefault="00F553BB" w:rsidP="00F553BB">
      <w:pPr>
        <w:pStyle w:val="AH5Sec"/>
      </w:pPr>
      <w:bookmarkStart w:id="410" w:name="_Toc213680676"/>
      <w:r w:rsidRPr="00381DEF">
        <w:rPr>
          <w:rStyle w:val="CharSectNo"/>
        </w:rPr>
        <w:t>326</w:t>
      </w:r>
      <w:r>
        <w:tab/>
        <w:t>Borrowing for fidelity fund</w:t>
      </w:r>
      <w:bookmarkEnd w:id="410"/>
      <w:r>
        <w:t xml:space="preserve"> </w:t>
      </w:r>
    </w:p>
    <w:p w14:paraId="3A33B344" w14:textId="77777777" w:rsidR="00F553BB" w:rsidRDefault="00F553BB" w:rsidP="00F553BB">
      <w:pPr>
        <w:pStyle w:val="Amainreturn"/>
      </w:pPr>
      <w:r>
        <w:t>The law society cannot borrow money for the purposes of the fidelity fund.</w:t>
      </w:r>
    </w:p>
    <w:p w14:paraId="6C7118CF" w14:textId="77777777" w:rsidR="00F553BB" w:rsidRPr="00381DEF" w:rsidRDefault="00F553BB" w:rsidP="00F553BB">
      <w:pPr>
        <w:pStyle w:val="AH3Div"/>
      </w:pPr>
      <w:bookmarkStart w:id="411" w:name="_Toc213680677"/>
      <w:r w:rsidRPr="00381DEF">
        <w:rPr>
          <w:rStyle w:val="CharDivNo"/>
        </w:rPr>
        <w:lastRenderedPageBreak/>
        <w:t>Division 3.4.3</w:t>
      </w:r>
      <w:r>
        <w:tab/>
      </w:r>
      <w:r w:rsidRPr="00381DEF">
        <w:rPr>
          <w:rStyle w:val="CharDivText"/>
        </w:rPr>
        <w:t>Defaults to which pt 3.4 applies</w:t>
      </w:r>
      <w:bookmarkEnd w:id="411"/>
    </w:p>
    <w:p w14:paraId="49D1A6A0" w14:textId="77777777" w:rsidR="00F553BB" w:rsidRDefault="00F553BB" w:rsidP="00F553BB">
      <w:pPr>
        <w:pStyle w:val="AH5Sec"/>
      </w:pPr>
      <w:bookmarkStart w:id="412" w:name="_Toc213680678"/>
      <w:r w:rsidRPr="00381DEF">
        <w:rPr>
          <w:rStyle w:val="CharSectNo"/>
        </w:rPr>
        <w:t>327</w:t>
      </w:r>
      <w:r>
        <w:tab/>
        <w:t xml:space="preserve">Meaning of </w:t>
      </w:r>
      <w:r w:rsidRPr="00F61097">
        <w:rPr>
          <w:rStyle w:val="charItals"/>
        </w:rPr>
        <w:t>relevant jurisdiction</w:t>
      </w:r>
      <w:r>
        <w:t>—pt 3.4</w:t>
      </w:r>
      <w:bookmarkEnd w:id="412"/>
    </w:p>
    <w:p w14:paraId="0AF2117C" w14:textId="77777777" w:rsidR="00F553BB" w:rsidRDefault="00F553BB" w:rsidP="00710BC5">
      <w:pPr>
        <w:pStyle w:val="Amain"/>
        <w:keepNext/>
        <w:keepLines/>
      </w:pPr>
      <w:r>
        <w:tab/>
        <w:t>(1)</w:t>
      </w:r>
      <w:r>
        <w:tab/>
        <w:t xml:space="preserve">The </w:t>
      </w:r>
      <w:r>
        <w:rPr>
          <w:rStyle w:val="charBoldItals"/>
        </w:rPr>
        <w:t>relevant jurisdiction</w:t>
      </w:r>
      <w:r>
        <w:t xml:space="preserve"> of an associate of a law practice whose act or omission (whether alone or with 1 or more other associates of the practice) gives rise to or constitutes a default of the practice is decided under this section.</w:t>
      </w:r>
    </w:p>
    <w:p w14:paraId="03956EDC" w14:textId="77777777" w:rsidR="00F553BB" w:rsidRDefault="00F553BB" w:rsidP="00F553BB">
      <w:pPr>
        <w:pStyle w:val="aNote"/>
      </w:pPr>
      <w:r>
        <w:rPr>
          <w:rStyle w:val="charItals"/>
        </w:rPr>
        <w:t>Note</w:t>
      </w:r>
      <w:r>
        <w:rPr>
          <w:rStyle w:val="charItals"/>
        </w:rPr>
        <w:tab/>
      </w:r>
      <w:r>
        <w:t xml:space="preserve">The concept of an associate’s </w:t>
      </w:r>
      <w:r>
        <w:rPr>
          <w:rStyle w:val="charBoldItals"/>
        </w:rPr>
        <w:t>relevant</w:t>
      </w:r>
      <w:r>
        <w:t xml:space="preserve"> </w:t>
      </w:r>
      <w:r>
        <w:rPr>
          <w:rStyle w:val="charBoldItals"/>
        </w:rPr>
        <w:t>jurisdiction</w:t>
      </w:r>
      <w:r>
        <w:t xml:space="preserve"> is used to decide the jurisdiction whose fidelity fund is liable for a default of a law practice arising from an act or omission committed by the associate.  The relevant jurisdiction for an associate is in some cases the associate’s home jurisdiction.</w:t>
      </w:r>
    </w:p>
    <w:p w14:paraId="16CA92DD" w14:textId="77777777" w:rsidR="00F553BB" w:rsidRDefault="00F553BB" w:rsidP="00F553BB">
      <w:pPr>
        <w:pStyle w:val="Amain"/>
      </w:pPr>
      <w:r>
        <w:tab/>
        <w:t>(2)</w:t>
      </w:r>
      <w:r>
        <w:tab/>
        <w:t xml:space="preserve">For a default involving trust money received in Australia (whether or not it was paid into an Australian trust account), the </w:t>
      </w:r>
      <w:r>
        <w:rPr>
          <w:rStyle w:val="charBoldItals"/>
        </w:rPr>
        <w:t>relevant jurisdiction</w:t>
      </w:r>
      <w:r>
        <w:t xml:space="preserve"> of the associate is—</w:t>
      </w:r>
    </w:p>
    <w:p w14:paraId="7470F0D0" w14:textId="77777777" w:rsidR="00F553BB" w:rsidRDefault="00F553BB" w:rsidP="00F553BB">
      <w:pPr>
        <w:pStyle w:val="Apara"/>
      </w:pPr>
      <w:r>
        <w:tab/>
        <w:t>(a)</w:t>
      </w:r>
      <w:r>
        <w:tab/>
        <w:t>if the trust money was paid into an Australian trust account and if the associate (whether alone or with a cosignatory) was authorised to withdraw any or all of the trust money from the only or last Australian trust account in which the trust money was held before the default—the jurisdiction under whose law that trust account was kept; or</w:t>
      </w:r>
    </w:p>
    <w:p w14:paraId="2BD3552C" w14:textId="77777777" w:rsidR="00F553BB" w:rsidRDefault="00F553BB" w:rsidP="00F553BB">
      <w:pPr>
        <w:pStyle w:val="Apara"/>
      </w:pPr>
      <w:r>
        <w:tab/>
        <w:t>(b)</w:t>
      </w:r>
      <w:r>
        <w:tab/>
        <w:t>in any other case—the associate’s home jurisdiction.</w:t>
      </w:r>
    </w:p>
    <w:p w14:paraId="65774B54" w14:textId="77777777" w:rsidR="00F553BB" w:rsidRDefault="00F553BB" w:rsidP="00F553BB">
      <w:pPr>
        <w:pStyle w:val="Amain"/>
        <w:keepNext/>
      </w:pPr>
      <w:r>
        <w:tab/>
        <w:t>(3)</w:t>
      </w:r>
      <w:r>
        <w:tab/>
        <w:t xml:space="preserve">For a default involving trust money received outside </w:t>
      </w:r>
      <w:smartTag w:uri="urn:schemas-microsoft-com:office:smarttags" w:element="country-region">
        <w:smartTag w:uri="urn:schemas-microsoft-com:office:smarttags" w:element="place">
          <w:r>
            <w:t>Australia</w:t>
          </w:r>
        </w:smartTag>
      </w:smartTag>
      <w:r>
        <w:t xml:space="preserve"> and paid into an Australian trust account, the </w:t>
      </w:r>
      <w:r>
        <w:rPr>
          <w:rStyle w:val="charBoldItals"/>
        </w:rPr>
        <w:t>relevant jurisdiction</w:t>
      </w:r>
      <w:r>
        <w:t xml:space="preserve"> of the associate is—</w:t>
      </w:r>
    </w:p>
    <w:p w14:paraId="2C91C742" w14:textId="77777777" w:rsidR="00F553BB" w:rsidRDefault="00F553BB" w:rsidP="00F553BB">
      <w:pPr>
        <w:pStyle w:val="Apara"/>
      </w:pPr>
      <w:r>
        <w:tab/>
        <w:t>(a)</w:t>
      </w:r>
      <w:r>
        <w:tab/>
        <w:t>if the associate (whether alone or with a cosignatory) was authorised to withdraw any or all of the trust money from the only or last Australian trust account in which the trust money was held before the default—the jurisdiction under whose law that trust account was kept; or</w:t>
      </w:r>
    </w:p>
    <w:p w14:paraId="6F95FE79" w14:textId="77777777" w:rsidR="00F553BB" w:rsidRDefault="00F553BB" w:rsidP="00F553BB">
      <w:pPr>
        <w:pStyle w:val="Apara"/>
      </w:pPr>
      <w:r>
        <w:tab/>
        <w:t>(b)</w:t>
      </w:r>
      <w:r>
        <w:tab/>
        <w:t>in any other case—the associate’s home jurisdiction.</w:t>
      </w:r>
    </w:p>
    <w:p w14:paraId="68505D71" w14:textId="77777777" w:rsidR="00F553BB" w:rsidRDefault="00F553BB" w:rsidP="00F553BB">
      <w:pPr>
        <w:pStyle w:val="Amain"/>
        <w:keepNext/>
      </w:pPr>
      <w:r>
        <w:lastRenderedPageBreak/>
        <w:tab/>
        <w:t>(4)</w:t>
      </w:r>
      <w:r>
        <w:tab/>
        <w:t xml:space="preserve">For a default involving trust property received in </w:t>
      </w:r>
      <w:smartTag w:uri="urn:schemas-microsoft-com:office:smarttags" w:element="country-region">
        <w:r>
          <w:t>Australia</w:t>
        </w:r>
      </w:smartTag>
      <w:r>
        <w:t xml:space="preserve">, or received outside </w:t>
      </w:r>
      <w:smartTag w:uri="urn:schemas-microsoft-com:office:smarttags" w:element="country-region">
        <w:r>
          <w:t>Australia</w:t>
        </w:r>
      </w:smartTag>
      <w:r>
        <w:t xml:space="preserve"> and brought to </w:t>
      </w:r>
      <w:smartTag w:uri="urn:schemas-microsoft-com:office:smarttags" w:element="country-region">
        <w:smartTag w:uri="urn:schemas-microsoft-com:office:smarttags" w:element="place">
          <w:r>
            <w:t>Australia</w:t>
          </w:r>
        </w:smartTag>
      </w:smartTag>
      <w:r>
        <w:t xml:space="preserve">, the </w:t>
      </w:r>
      <w:r>
        <w:rPr>
          <w:rStyle w:val="charBoldItals"/>
        </w:rPr>
        <w:t>relevant jurisdiction</w:t>
      </w:r>
      <w:r>
        <w:t xml:space="preserve"> of the associate is the associate’s home jurisdiction.</w:t>
      </w:r>
    </w:p>
    <w:p w14:paraId="6E1DB10F" w14:textId="77777777" w:rsidR="00F553BB" w:rsidRDefault="00F553BB" w:rsidP="00F553BB">
      <w:pPr>
        <w:pStyle w:val="aNote"/>
      </w:pPr>
      <w:r>
        <w:rPr>
          <w:rStyle w:val="charItals"/>
        </w:rPr>
        <w:t>Note</w:t>
      </w:r>
      <w:r>
        <w:rPr>
          <w:rStyle w:val="charItals"/>
        </w:rPr>
        <w:tab/>
      </w:r>
      <w:r>
        <w:t>Section 353 (Defaults involving interstate elements if committed by 1 associate only) provides that the law society council may treat the default as consisting of 2 or more defaults for the purpose of deciding the liability of the fidelity fund.</w:t>
      </w:r>
    </w:p>
    <w:p w14:paraId="041E73B4" w14:textId="77777777" w:rsidR="00F553BB" w:rsidRDefault="00F553BB" w:rsidP="00F553BB">
      <w:pPr>
        <w:pStyle w:val="AH5Sec"/>
      </w:pPr>
      <w:bookmarkStart w:id="413" w:name="_Toc213680679"/>
      <w:r w:rsidRPr="00381DEF">
        <w:rPr>
          <w:rStyle w:val="CharSectNo"/>
        </w:rPr>
        <w:t>328</w:t>
      </w:r>
      <w:r>
        <w:tab/>
        <w:t>Defaults to which pt 3.4 applies</w:t>
      </w:r>
      <w:bookmarkEnd w:id="413"/>
      <w:r>
        <w:t xml:space="preserve"> </w:t>
      </w:r>
    </w:p>
    <w:p w14:paraId="1F497F8F" w14:textId="77777777" w:rsidR="00F553BB" w:rsidRDefault="00F553BB" w:rsidP="00F553BB">
      <w:pPr>
        <w:pStyle w:val="Amain"/>
      </w:pPr>
      <w:r>
        <w:tab/>
        <w:t>(1)</w:t>
      </w:r>
      <w:r>
        <w:tab/>
        <w:t>This part applies to a default of a law practice arising from or constituted by an act or omission of 1 or more associates of the practice, if the ACT is the relevant jurisdiction of the only associate or 1 or more of associates involved.</w:t>
      </w:r>
    </w:p>
    <w:p w14:paraId="61AF4925" w14:textId="77777777" w:rsidR="00F553BB" w:rsidRDefault="00F553BB" w:rsidP="00F553BB">
      <w:pPr>
        <w:pStyle w:val="Amain"/>
      </w:pPr>
      <w:r>
        <w:tab/>
        <w:t>(2)</w:t>
      </w:r>
      <w:r>
        <w:tab/>
        <w:t>It is immaterial where the default happens.</w:t>
      </w:r>
    </w:p>
    <w:p w14:paraId="1C95F320" w14:textId="77777777" w:rsidR="00F553BB" w:rsidRDefault="00F553BB" w:rsidP="00F553BB">
      <w:pPr>
        <w:pStyle w:val="Amain"/>
      </w:pPr>
      <w:r>
        <w:tab/>
        <w:t>(3)</w:t>
      </w:r>
      <w:r>
        <w:tab/>
        <w:t>It is immaterial that the act or omission giving rise to or constituting a default is not an offence against a territory law or the law of another jurisdiction or the Commonwealth or that a proceeding has not been started or finished in relation to an offence of that kind.</w:t>
      </w:r>
    </w:p>
    <w:p w14:paraId="3F9CCE91" w14:textId="77777777" w:rsidR="00F553BB" w:rsidRDefault="00F553BB" w:rsidP="00F553BB">
      <w:pPr>
        <w:pStyle w:val="AH5Sec"/>
      </w:pPr>
      <w:bookmarkStart w:id="414" w:name="_Toc213680680"/>
      <w:r w:rsidRPr="00381DEF">
        <w:rPr>
          <w:rStyle w:val="CharSectNo"/>
        </w:rPr>
        <w:t>329</w:t>
      </w:r>
      <w:r>
        <w:tab/>
        <w:t>Defaults relating to financial services or investments</w:t>
      </w:r>
      <w:bookmarkEnd w:id="414"/>
      <w:r>
        <w:t xml:space="preserve"> </w:t>
      </w:r>
    </w:p>
    <w:p w14:paraId="7DAD7680" w14:textId="77777777" w:rsidR="00F553BB" w:rsidRDefault="00F553BB" w:rsidP="00F553BB">
      <w:pPr>
        <w:pStyle w:val="Amain"/>
      </w:pPr>
      <w:r>
        <w:tab/>
        <w:t>(1)</w:t>
      </w:r>
      <w:r>
        <w:tab/>
        <w:t>This part does not apply to a default of a law practice to the extent that the default happens in relation to money or property that is entrusted to or held by the practice for or in relation to—</w:t>
      </w:r>
    </w:p>
    <w:p w14:paraId="02A806F0" w14:textId="77777777" w:rsidR="00F553BB" w:rsidRDefault="00F553BB" w:rsidP="00F553BB">
      <w:pPr>
        <w:pStyle w:val="Apara"/>
      </w:pPr>
      <w:r>
        <w:tab/>
        <w:t>(a)</w:t>
      </w:r>
      <w:r>
        <w:tab/>
        <w:t>a financial service provided by the practice or an associate of the practice in circumstances where the practice or associate is required to hold an Australian financial services licence covering the provision of the service (whether or not the licence is held at any relevant time); or</w:t>
      </w:r>
    </w:p>
    <w:p w14:paraId="031ED12D" w14:textId="77777777" w:rsidR="00F553BB" w:rsidRDefault="00F553BB" w:rsidP="001909C8">
      <w:pPr>
        <w:pStyle w:val="Apara"/>
        <w:keepLines/>
      </w:pPr>
      <w:r>
        <w:lastRenderedPageBreak/>
        <w:tab/>
        <w:t>(b)</w:t>
      </w:r>
      <w:r>
        <w:tab/>
        <w:t>a financial service provided by the practice or an associate of the practice in circumstances where the practice or associate provides the service as a representative of another person who carries on a financial services business (whether or not the practice or associate is an authorised representative at any relevant time).</w:t>
      </w:r>
    </w:p>
    <w:p w14:paraId="504B505D" w14:textId="77777777" w:rsidR="00F553BB" w:rsidRDefault="00F553BB" w:rsidP="00F553BB">
      <w:pPr>
        <w:pStyle w:val="Amain"/>
        <w:keepLines/>
      </w:pPr>
      <w:r>
        <w:tab/>
        <w:t>(2)</w:t>
      </w:r>
      <w:r>
        <w:tab/>
        <w:t>Without limiting subsection (1), this part does not apply to a default of a law practice to the extent that the default happens in relation to money or property that is entrusted to or held by the practice for or in relation to—</w:t>
      </w:r>
    </w:p>
    <w:p w14:paraId="7456E648" w14:textId="77777777" w:rsidR="00F553BB" w:rsidRDefault="00F553BB" w:rsidP="00F553BB">
      <w:pPr>
        <w:pStyle w:val="Apara"/>
      </w:pPr>
      <w:r>
        <w:tab/>
        <w:t>(a)</w:t>
      </w:r>
      <w:r>
        <w:tab/>
        <w:t>a managed investment scheme undertaken by the practice; or</w:t>
      </w:r>
    </w:p>
    <w:p w14:paraId="44CD3CEF" w14:textId="77777777" w:rsidR="00F553BB" w:rsidRDefault="00F553BB" w:rsidP="00F553BB">
      <w:pPr>
        <w:pStyle w:val="Apara"/>
      </w:pPr>
      <w:r>
        <w:tab/>
        <w:t>(b)</w:t>
      </w:r>
      <w:r>
        <w:tab/>
        <w:t>mortgage financing undertaken by the practice.</w:t>
      </w:r>
    </w:p>
    <w:p w14:paraId="10A78281" w14:textId="77777777" w:rsidR="00F553BB" w:rsidRDefault="00F553BB" w:rsidP="00F553BB">
      <w:pPr>
        <w:pStyle w:val="Amain"/>
      </w:pPr>
      <w:r>
        <w:tab/>
        <w:t>(3)</w:t>
      </w:r>
      <w:r>
        <w:tab/>
        <w:t>Without limiting subsections (1) and (2), this part does not apply to a default of a law practice to the extent that the default happens in relation to money or property that is entrusted to or held by the practice for investment purposes, whether on its own account or as an agent, unless—</w:t>
      </w:r>
    </w:p>
    <w:p w14:paraId="05465500" w14:textId="77777777" w:rsidR="00F553BB" w:rsidRDefault="00F553BB" w:rsidP="00F553BB">
      <w:pPr>
        <w:pStyle w:val="Apara"/>
      </w:pPr>
      <w:r>
        <w:tab/>
        <w:t>(a)</w:t>
      </w:r>
      <w:r>
        <w:tab/>
        <w:t>the money or property was entrusted to or held by the practice—</w:t>
      </w:r>
    </w:p>
    <w:p w14:paraId="76379512" w14:textId="77777777" w:rsidR="00F553BB" w:rsidRDefault="00F553BB" w:rsidP="00F553BB">
      <w:pPr>
        <w:pStyle w:val="Asubpara"/>
      </w:pPr>
      <w:r>
        <w:tab/>
        <w:t>(i)</w:t>
      </w:r>
      <w:r>
        <w:tab/>
        <w:t>in the ordinary course of legal practice; and</w:t>
      </w:r>
    </w:p>
    <w:p w14:paraId="4D5EDCF5" w14:textId="77777777" w:rsidR="00F553BB" w:rsidRDefault="00F553BB" w:rsidP="00F553BB">
      <w:pPr>
        <w:pStyle w:val="Asubpara"/>
      </w:pPr>
      <w:r>
        <w:tab/>
        <w:t>(ii)</w:t>
      </w:r>
      <w:r>
        <w:tab/>
        <w:t>primarily in relation to the provision of legal services to or at the direction of the client; and</w:t>
      </w:r>
    </w:p>
    <w:p w14:paraId="4B4F81F0" w14:textId="77777777" w:rsidR="00F553BB" w:rsidRDefault="00F553BB" w:rsidP="00F553BB">
      <w:pPr>
        <w:pStyle w:val="Apara"/>
      </w:pPr>
      <w:r>
        <w:tab/>
        <w:t>(b)</w:t>
      </w:r>
      <w:r>
        <w:tab/>
        <w:t>the investment is or is to be made—</w:t>
      </w:r>
    </w:p>
    <w:p w14:paraId="4438B359" w14:textId="77777777" w:rsidR="00F553BB" w:rsidRDefault="00F553BB" w:rsidP="00F553BB">
      <w:pPr>
        <w:pStyle w:val="Asubpara"/>
      </w:pPr>
      <w:r>
        <w:tab/>
        <w:t>(i)</w:t>
      </w:r>
      <w:r>
        <w:tab/>
        <w:t>in the ordinary course of legal practice; and</w:t>
      </w:r>
    </w:p>
    <w:p w14:paraId="4E452B08" w14:textId="77777777" w:rsidR="00F553BB" w:rsidRDefault="00F553BB" w:rsidP="00F553BB">
      <w:pPr>
        <w:pStyle w:val="Asubpara"/>
      </w:pPr>
      <w:r>
        <w:tab/>
        <w:t>(ii)</w:t>
      </w:r>
      <w:r>
        <w:tab/>
        <w:t>for the ancillary purpose of maintaining or enhancing the value of the money or property pending completion of the matter or further stages of the matter or pending payment or delivery of the money or property to or at the direction of the client.</w:t>
      </w:r>
    </w:p>
    <w:p w14:paraId="4E90B99B" w14:textId="77777777" w:rsidR="00F553BB" w:rsidRDefault="00F553BB" w:rsidP="00F553BB">
      <w:pPr>
        <w:pStyle w:val="Amain"/>
        <w:keepNext/>
      </w:pPr>
      <w:r>
        <w:lastRenderedPageBreak/>
        <w:tab/>
        <w:t>(4)</w:t>
      </w:r>
      <w:r>
        <w:tab/>
        <w:t>In this section:</w:t>
      </w:r>
    </w:p>
    <w:p w14:paraId="212D5823" w14:textId="5C4270F6" w:rsidR="00F553BB" w:rsidRDefault="00F553BB" w:rsidP="00F553BB">
      <w:pPr>
        <w:pStyle w:val="aDef"/>
      </w:pPr>
      <w:r>
        <w:rPr>
          <w:rStyle w:val="charBoldItals"/>
        </w:rPr>
        <w:t>Australian financial services licence</w:t>
      </w:r>
      <w:r>
        <w:t xml:space="preserve">—see the </w:t>
      </w:r>
      <w:hyperlink r:id="rId120" w:tooltip="Act 2001 No 50 (Cwlth)" w:history="1">
        <w:r w:rsidRPr="00F61097">
          <w:rPr>
            <w:rStyle w:val="charCitHyperlinkAbbrev"/>
          </w:rPr>
          <w:t>Corporations Act</w:t>
        </w:r>
      </w:hyperlink>
      <w:r>
        <w:t xml:space="preserve">, </w:t>
      </w:r>
      <w:r w:rsidR="0003239D" w:rsidRPr="00D27FA0">
        <w:t>section 9</w:t>
      </w:r>
      <w:r>
        <w:t>.</w:t>
      </w:r>
    </w:p>
    <w:p w14:paraId="639AEE9C" w14:textId="6CF3EDB9" w:rsidR="00F553BB" w:rsidRDefault="00F553BB" w:rsidP="00F553BB">
      <w:pPr>
        <w:pStyle w:val="aDef"/>
      </w:pPr>
      <w:r>
        <w:rPr>
          <w:rStyle w:val="charBoldItals"/>
        </w:rPr>
        <w:t>authorised representative</w:t>
      </w:r>
      <w:r>
        <w:t xml:space="preserve">—see the </w:t>
      </w:r>
      <w:hyperlink r:id="rId121" w:tooltip="Act 2001 No 50 (Cwlth)" w:history="1">
        <w:r w:rsidRPr="00F61097">
          <w:rPr>
            <w:rStyle w:val="charCitHyperlinkAbbrev"/>
          </w:rPr>
          <w:t>Corporations Act</w:t>
        </w:r>
      </w:hyperlink>
      <w:r>
        <w:t xml:space="preserve">, </w:t>
      </w:r>
      <w:r w:rsidR="0003239D" w:rsidRPr="00D27FA0">
        <w:t>section 9</w:t>
      </w:r>
      <w:r>
        <w:t>.</w:t>
      </w:r>
    </w:p>
    <w:p w14:paraId="49C0C3D8" w14:textId="74808A11" w:rsidR="00F553BB" w:rsidRDefault="00F553BB" w:rsidP="00F553BB">
      <w:pPr>
        <w:pStyle w:val="aDef"/>
      </w:pPr>
      <w:r>
        <w:rPr>
          <w:rStyle w:val="charBoldItals"/>
        </w:rPr>
        <w:t>financial service</w:t>
      </w:r>
      <w:r>
        <w:t xml:space="preserve">—see the </w:t>
      </w:r>
      <w:hyperlink r:id="rId122" w:tooltip="Act 2001 No 50 (Cwlth)" w:history="1">
        <w:r w:rsidRPr="00F61097">
          <w:rPr>
            <w:rStyle w:val="charCitHyperlinkAbbrev"/>
          </w:rPr>
          <w:t>Corporations Act</w:t>
        </w:r>
      </w:hyperlink>
      <w:r>
        <w:t xml:space="preserve">, </w:t>
      </w:r>
      <w:r w:rsidR="0003239D" w:rsidRPr="00D27FA0">
        <w:t>section 9</w:t>
      </w:r>
      <w:r>
        <w:t>.</w:t>
      </w:r>
    </w:p>
    <w:p w14:paraId="64239285" w14:textId="77777777" w:rsidR="00F553BB" w:rsidRPr="00381DEF" w:rsidRDefault="00F553BB" w:rsidP="00F553BB">
      <w:pPr>
        <w:pStyle w:val="AH3Div"/>
      </w:pPr>
      <w:bookmarkStart w:id="415" w:name="_Toc213680681"/>
      <w:r w:rsidRPr="00381DEF">
        <w:rPr>
          <w:rStyle w:val="CharDivNo"/>
        </w:rPr>
        <w:t>Division 3.4.4</w:t>
      </w:r>
      <w:r>
        <w:tab/>
      </w:r>
      <w:r w:rsidRPr="00381DEF">
        <w:rPr>
          <w:rStyle w:val="CharDivText"/>
        </w:rPr>
        <w:t>Claims about defaults</w:t>
      </w:r>
      <w:bookmarkEnd w:id="415"/>
    </w:p>
    <w:p w14:paraId="43B8DA7A" w14:textId="77777777" w:rsidR="00F553BB" w:rsidRDefault="00F553BB" w:rsidP="00F553BB">
      <w:pPr>
        <w:pStyle w:val="AH5Sec"/>
      </w:pPr>
      <w:bookmarkStart w:id="416" w:name="_Toc213680682"/>
      <w:r w:rsidRPr="00381DEF">
        <w:rPr>
          <w:rStyle w:val="CharSectNo"/>
        </w:rPr>
        <w:t>330</w:t>
      </w:r>
      <w:r>
        <w:tab/>
        <w:t>Claims about defaults</w:t>
      </w:r>
      <w:bookmarkEnd w:id="416"/>
      <w:r>
        <w:t xml:space="preserve"> </w:t>
      </w:r>
    </w:p>
    <w:p w14:paraId="25A242DA" w14:textId="77777777" w:rsidR="00F553BB" w:rsidRDefault="00F553BB" w:rsidP="00D3682F">
      <w:pPr>
        <w:pStyle w:val="Amain"/>
      </w:pPr>
      <w:r>
        <w:tab/>
        <w:t>(1)</w:t>
      </w:r>
      <w:r>
        <w:tab/>
        <w:t>A person who suffers pecuniary loss because of a default to which this part applies may make a claim against the fidelity fund to the law society about the default.</w:t>
      </w:r>
    </w:p>
    <w:p w14:paraId="50785952" w14:textId="77777777" w:rsidR="00F553BB" w:rsidRDefault="00F553BB" w:rsidP="00F553BB">
      <w:pPr>
        <w:pStyle w:val="Amain"/>
        <w:keepNext/>
      </w:pPr>
      <w:r>
        <w:tab/>
        <w:t>(2)</w:t>
      </w:r>
      <w:r>
        <w:tab/>
        <w:t>The law society council may require the person who makes a claim to do either or both of the following:</w:t>
      </w:r>
    </w:p>
    <w:p w14:paraId="34078990" w14:textId="77777777" w:rsidR="00F553BB" w:rsidRDefault="00F553BB" w:rsidP="00F553BB">
      <w:pPr>
        <w:pStyle w:val="Apara"/>
      </w:pPr>
      <w:r>
        <w:tab/>
        <w:t>(a)</w:t>
      </w:r>
      <w:r>
        <w:tab/>
        <w:t>to give further information about the claim or any dispute to which the claim relates;</w:t>
      </w:r>
    </w:p>
    <w:p w14:paraId="20352CEF" w14:textId="77777777" w:rsidR="00F553BB" w:rsidRDefault="00503EF5" w:rsidP="00F553BB">
      <w:pPr>
        <w:pStyle w:val="Apara"/>
      </w:pPr>
      <w:r w:rsidRPr="00326F84">
        <w:tab/>
        <w:t>(b)</w:t>
      </w:r>
      <w:r w:rsidRPr="00326F84">
        <w:tab/>
        <w:t>to give a statement verifying the claim or any further information.</w:t>
      </w:r>
    </w:p>
    <w:p w14:paraId="33099B93" w14:textId="127A3B05" w:rsidR="00F553BB" w:rsidRPr="00D97824" w:rsidRDefault="006D0F59"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23" w:tooltip="A2002-51" w:history="1">
        <w:r w:rsidR="00F553BB" w:rsidRPr="00F61097">
          <w:rPr>
            <w:rStyle w:val="charCitHyperlinkAbbrev"/>
          </w:rPr>
          <w:t>Criminal Code</w:t>
        </w:r>
      </w:hyperlink>
      <w:r w:rsidR="00F553BB" w:rsidRPr="00D97824">
        <w:t>, pt 3.4).</w:t>
      </w:r>
    </w:p>
    <w:p w14:paraId="12A22C93" w14:textId="77777777" w:rsidR="00F553BB" w:rsidRDefault="00F553BB" w:rsidP="00F553BB">
      <w:pPr>
        <w:pStyle w:val="AH5Sec"/>
      </w:pPr>
      <w:bookmarkStart w:id="417" w:name="_Toc213680683"/>
      <w:r w:rsidRPr="00381DEF">
        <w:rPr>
          <w:rStyle w:val="CharSectNo"/>
        </w:rPr>
        <w:t>331</w:t>
      </w:r>
      <w:r>
        <w:tab/>
        <w:t>Approved form for claims</w:t>
      </w:r>
      <w:bookmarkEnd w:id="417"/>
    </w:p>
    <w:p w14:paraId="7294B288" w14:textId="77777777" w:rsidR="00F553BB" w:rsidRDefault="00F553BB" w:rsidP="00D3682F">
      <w:pPr>
        <w:pStyle w:val="Amain"/>
      </w:pPr>
      <w:r>
        <w:tab/>
        <w:t>(1)</w:t>
      </w:r>
      <w:r>
        <w:tab/>
        <w:t>The law society council may approve forms for claims against the fidelity fund.</w:t>
      </w:r>
    </w:p>
    <w:p w14:paraId="728742DF" w14:textId="77777777" w:rsidR="00F553BB" w:rsidRDefault="00F553BB" w:rsidP="00F553BB">
      <w:pPr>
        <w:pStyle w:val="Amain"/>
      </w:pPr>
      <w:r>
        <w:tab/>
        <w:t>(2)</w:t>
      </w:r>
      <w:r>
        <w:tab/>
        <w:t>If the law society council approves a form for claims against the fidelity fund, the form must be used.</w:t>
      </w:r>
    </w:p>
    <w:p w14:paraId="4A1D6A3C" w14:textId="77777777" w:rsidR="00F553BB" w:rsidRDefault="00F553BB" w:rsidP="00D3682F">
      <w:pPr>
        <w:pStyle w:val="Amain"/>
      </w:pPr>
      <w:r>
        <w:tab/>
        <w:t>(3)</w:t>
      </w:r>
      <w:r>
        <w:tab/>
        <w:t>A form is a notifiable instrument.</w:t>
      </w:r>
    </w:p>
    <w:p w14:paraId="2E1F167A" w14:textId="77777777" w:rsidR="00F553BB" w:rsidRDefault="00F553BB" w:rsidP="00F553BB">
      <w:pPr>
        <w:pStyle w:val="AH5Sec"/>
      </w:pPr>
      <w:bookmarkStart w:id="418" w:name="_Toc213680684"/>
      <w:r w:rsidRPr="00381DEF">
        <w:rPr>
          <w:rStyle w:val="CharSectNo"/>
        </w:rPr>
        <w:lastRenderedPageBreak/>
        <w:t>332</w:t>
      </w:r>
      <w:r>
        <w:tab/>
        <w:t>Time limit for making claims against fidelity fund</w:t>
      </w:r>
      <w:bookmarkEnd w:id="418"/>
      <w:r>
        <w:t xml:space="preserve"> </w:t>
      </w:r>
    </w:p>
    <w:p w14:paraId="79ADFF0A" w14:textId="77777777" w:rsidR="00F553BB" w:rsidRDefault="00F553BB" w:rsidP="00F553BB">
      <w:pPr>
        <w:pStyle w:val="Amain"/>
      </w:pPr>
      <w:r>
        <w:tab/>
        <w:t>(1)</w:t>
      </w:r>
      <w:r>
        <w:tab/>
        <w:t>Subject to section 334 (Time limit for making claims against fidelity fund following advertisement), a claim must not be made against the fidelity fund in relation to a default unless the prospective claimant tells the law society in writing of the default—</w:t>
      </w:r>
    </w:p>
    <w:p w14:paraId="231E0FBB" w14:textId="77777777" w:rsidR="00F553BB" w:rsidRDefault="00F553BB" w:rsidP="00F553BB">
      <w:pPr>
        <w:pStyle w:val="Apara"/>
      </w:pPr>
      <w:r>
        <w:tab/>
        <w:t>(a)</w:t>
      </w:r>
      <w:r>
        <w:tab/>
        <w:t>not later than 6 months after the day the prospective claimant becomes aware of the default; or</w:t>
      </w:r>
    </w:p>
    <w:p w14:paraId="534E3E64" w14:textId="77777777" w:rsidR="00F553BB" w:rsidRDefault="00F553BB" w:rsidP="00F553BB">
      <w:pPr>
        <w:pStyle w:val="Apara"/>
      </w:pPr>
      <w:r>
        <w:tab/>
        <w:t>(b)</w:t>
      </w:r>
      <w:r>
        <w:tab/>
        <w:t>within a further period allowed by the law society council; or</w:t>
      </w:r>
    </w:p>
    <w:p w14:paraId="7BBC6AC6" w14:textId="77777777" w:rsidR="00F553BB" w:rsidRDefault="00F553BB" w:rsidP="00F553BB">
      <w:pPr>
        <w:pStyle w:val="Apara"/>
      </w:pPr>
      <w:r>
        <w:tab/>
        <w:t>(c)</w:t>
      </w:r>
      <w:r>
        <w:tab/>
        <w:t>if the Supreme Court allows further time after the law society council refuses to allow a further period—within a period allowed by the Supreme Court.</w:t>
      </w:r>
    </w:p>
    <w:p w14:paraId="06593614" w14:textId="77777777" w:rsidR="00F553BB" w:rsidRDefault="00F553BB" w:rsidP="00F553BB">
      <w:pPr>
        <w:pStyle w:val="Amain"/>
      </w:pPr>
      <w:r>
        <w:tab/>
        <w:t>(2)</w:t>
      </w:r>
      <w:r>
        <w:tab/>
        <w:t>The Supreme Court or law society council may allow a further period mentioned in subsection (1) if satisfied that—</w:t>
      </w:r>
    </w:p>
    <w:p w14:paraId="277C5264" w14:textId="77777777" w:rsidR="00F553BB" w:rsidRDefault="00F553BB" w:rsidP="00F553BB">
      <w:pPr>
        <w:pStyle w:val="Apara"/>
      </w:pPr>
      <w:r>
        <w:tab/>
        <w:t>(a)</w:t>
      </w:r>
      <w:r>
        <w:tab/>
        <w:t>it would be reasonable to allow the further period after taking into account all ascertained and contingent liabilities of the fidelity fund; and</w:t>
      </w:r>
    </w:p>
    <w:p w14:paraId="677197D9" w14:textId="77777777" w:rsidR="00F553BB" w:rsidRDefault="00F553BB" w:rsidP="00F553BB">
      <w:pPr>
        <w:pStyle w:val="Apara"/>
      </w:pPr>
      <w:r>
        <w:tab/>
        <w:t>(b)</w:t>
      </w:r>
      <w:r>
        <w:tab/>
        <w:t>it would be appropriate to allow the further period in the particular case having regard to matters the Supreme Court or law society council considers relevant.</w:t>
      </w:r>
    </w:p>
    <w:p w14:paraId="0BDB51A7" w14:textId="77777777" w:rsidR="00F553BB" w:rsidRDefault="00F553BB" w:rsidP="00F553BB">
      <w:pPr>
        <w:pStyle w:val="AH5Sec"/>
      </w:pPr>
      <w:bookmarkStart w:id="419" w:name="_Toc213680685"/>
      <w:r w:rsidRPr="00381DEF">
        <w:rPr>
          <w:rStyle w:val="CharSectNo"/>
        </w:rPr>
        <w:t>333</w:t>
      </w:r>
      <w:r>
        <w:tab/>
        <w:t>Advertisements about defaults by law practices</w:t>
      </w:r>
      <w:bookmarkEnd w:id="419"/>
      <w:r>
        <w:t xml:space="preserve"> </w:t>
      </w:r>
    </w:p>
    <w:p w14:paraId="77D823C5" w14:textId="77777777" w:rsidR="00F553BB" w:rsidRDefault="00F553BB" w:rsidP="00F553BB">
      <w:pPr>
        <w:pStyle w:val="Amain"/>
        <w:keepNext/>
      </w:pPr>
      <w:r>
        <w:tab/>
        <w:t>(1)</w:t>
      </w:r>
      <w:r>
        <w:tab/>
        <w:t>If the law society council considers that there has been, or may have been, a default by a law practice, it may publish either or both of the following:</w:t>
      </w:r>
    </w:p>
    <w:p w14:paraId="39E12DEF" w14:textId="77777777" w:rsidR="00F553BB" w:rsidRDefault="00F553BB" w:rsidP="00F553BB">
      <w:pPr>
        <w:pStyle w:val="Apara"/>
      </w:pPr>
      <w:r>
        <w:tab/>
        <w:t>(a)</w:t>
      </w:r>
      <w:r>
        <w:tab/>
        <w:t>a notice that seeks information about the default;</w:t>
      </w:r>
    </w:p>
    <w:p w14:paraId="0EABFCEC" w14:textId="77777777" w:rsidR="00F553BB" w:rsidRDefault="00F553BB" w:rsidP="00F553BB">
      <w:pPr>
        <w:pStyle w:val="Apara"/>
      </w:pPr>
      <w:r>
        <w:tab/>
        <w:t>(b)</w:t>
      </w:r>
      <w:r>
        <w:tab/>
        <w:t>a notice that invites claims about the default and fixes a final date after which claims relating to the default cannot be made.</w:t>
      </w:r>
    </w:p>
    <w:p w14:paraId="7712AE11" w14:textId="77777777" w:rsidR="00F553BB" w:rsidRDefault="00F553BB" w:rsidP="00935FBB">
      <w:pPr>
        <w:pStyle w:val="Amain"/>
        <w:keepNext/>
      </w:pPr>
      <w:r>
        <w:lastRenderedPageBreak/>
        <w:tab/>
        <w:t>(2)</w:t>
      </w:r>
      <w:r>
        <w:tab/>
        <w:t>The final date fixed by the notice must be a date that is—</w:t>
      </w:r>
    </w:p>
    <w:p w14:paraId="22ACB531" w14:textId="77777777" w:rsidR="00F553BB" w:rsidRDefault="00F553BB" w:rsidP="00F553BB">
      <w:pPr>
        <w:pStyle w:val="Apara"/>
      </w:pPr>
      <w:r>
        <w:tab/>
        <w:t>(a)</w:t>
      </w:r>
      <w:r>
        <w:tab/>
        <w:t>at least 3 months later than the date of the first or only publication of the notice; and</w:t>
      </w:r>
    </w:p>
    <w:p w14:paraId="56AFEBBF" w14:textId="77777777" w:rsidR="00F553BB" w:rsidRDefault="00F553BB" w:rsidP="00F553BB">
      <w:pPr>
        <w:pStyle w:val="Apara"/>
      </w:pPr>
      <w:r>
        <w:tab/>
        <w:t>(b)</w:t>
      </w:r>
      <w:r>
        <w:tab/>
        <w:t>not more than 12 months after the date of the first or only publication of the notice.</w:t>
      </w:r>
    </w:p>
    <w:p w14:paraId="35F3DB26" w14:textId="77777777" w:rsidR="00F553BB" w:rsidRDefault="00F553BB" w:rsidP="00F553BB">
      <w:pPr>
        <w:pStyle w:val="Amain"/>
      </w:pPr>
      <w:r>
        <w:tab/>
        <w:t>(3)</w:t>
      </w:r>
      <w:r>
        <w:tab/>
        <w:t>The notice must be published—</w:t>
      </w:r>
    </w:p>
    <w:p w14:paraId="672B15B2" w14:textId="77777777" w:rsidR="00F553BB" w:rsidRDefault="00F553BB" w:rsidP="00F553BB">
      <w:pPr>
        <w:pStyle w:val="Apara"/>
      </w:pPr>
      <w:r>
        <w:tab/>
        <w:t>(a)</w:t>
      </w:r>
      <w:r>
        <w:tab/>
        <w:t>in a newspaper circulating generally throughout Australia; and</w:t>
      </w:r>
    </w:p>
    <w:p w14:paraId="7AEC4625" w14:textId="77777777" w:rsidR="00F553BB" w:rsidRDefault="00F553BB" w:rsidP="00F553BB">
      <w:pPr>
        <w:pStyle w:val="Apara"/>
      </w:pPr>
      <w:r>
        <w:tab/>
        <w:t>(b)</w:t>
      </w:r>
      <w:r>
        <w:tab/>
        <w:t>in a newspaper circulating generally in each jurisdiction</w:t>
      </w:r>
      <w:r w:rsidR="00F75397">
        <w:t xml:space="preserve"> </w:t>
      </w:r>
      <w:r w:rsidR="00F75397" w:rsidRPr="0092630A">
        <w:rPr>
          <w:szCs w:val="24"/>
          <w:lang w:eastAsia="en-AU"/>
        </w:rPr>
        <w:t>other than the ACT</w:t>
      </w:r>
      <w:r>
        <w:t xml:space="preserve"> where the law practice—</w:t>
      </w:r>
    </w:p>
    <w:p w14:paraId="554BFCA4" w14:textId="77777777" w:rsidR="00F553BB" w:rsidRDefault="00F553BB" w:rsidP="00F553BB">
      <w:pPr>
        <w:pStyle w:val="Asubpara"/>
      </w:pPr>
      <w:r>
        <w:tab/>
        <w:t>(i)</w:t>
      </w:r>
      <w:r>
        <w:tab/>
        <w:t>has an office; or</w:t>
      </w:r>
    </w:p>
    <w:p w14:paraId="5F27FB83" w14:textId="77777777" w:rsidR="00F553BB" w:rsidRDefault="00F553BB" w:rsidP="00F553BB">
      <w:pPr>
        <w:pStyle w:val="Asubpara"/>
      </w:pPr>
      <w:r>
        <w:tab/>
        <w:t>(ii)</w:t>
      </w:r>
      <w:r>
        <w:tab/>
        <w:t>at any relevant time had an office;</w:t>
      </w:r>
    </w:p>
    <w:p w14:paraId="1BE8CBED" w14:textId="77777777" w:rsidR="00F553BB" w:rsidRDefault="00F553BB" w:rsidP="00F553BB">
      <w:pPr>
        <w:pStyle w:val="Aparareturn"/>
      </w:pPr>
      <w:r>
        <w:t>if known to the law society council; and</w:t>
      </w:r>
    </w:p>
    <w:p w14:paraId="4CE3F5D3" w14:textId="77777777" w:rsidR="00F75397" w:rsidRPr="0092630A" w:rsidRDefault="00F75397" w:rsidP="004B6EA3">
      <w:pPr>
        <w:pStyle w:val="Apara"/>
      </w:pPr>
      <w:r w:rsidRPr="0092630A">
        <w:tab/>
        <w:t>(</w:t>
      </w:r>
      <w:r>
        <w:t>c</w:t>
      </w:r>
      <w:r w:rsidRPr="0092630A">
        <w:t>)</w:t>
      </w:r>
      <w:r w:rsidRPr="0092630A">
        <w:tab/>
        <w:t>if the law practice has, or at any relevant time had, an office in the ACT—in a public notice; and</w:t>
      </w:r>
    </w:p>
    <w:p w14:paraId="605A785E" w14:textId="77777777" w:rsidR="00F553BB" w:rsidRDefault="00F75397" w:rsidP="00F553BB">
      <w:pPr>
        <w:pStyle w:val="Apara"/>
      </w:pPr>
      <w:r>
        <w:tab/>
        <w:t>(d</w:t>
      </w:r>
      <w:r w:rsidR="00F553BB">
        <w:t>)</w:t>
      </w:r>
      <w:r w:rsidR="00F553BB">
        <w:tab/>
        <w:t>on the internet site (if any) of the law society.</w:t>
      </w:r>
    </w:p>
    <w:p w14:paraId="09C88A64" w14:textId="362936AB" w:rsidR="00F75397" w:rsidRPr="0092630A" w:rsidRDefault="00F75397" w:rsidP="00F7539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4" w:tooltip="A2001-14" w:history="1">
        <w:r w:rsidRPr="0092630A">
          <w:rPr>
            <w:rStyle w:val="charCitHyperlinkAbbrev"/>
          </w:rPr>
          <w:t>Legislation Act</w:t>
        </w:r>
      </w:hyperlink>
      <w:r w:rsidRPr="0092630A">
        <w:rPr>
          <w:lang w:eastAsia="en-AU"/>
        </w:rPr>
        <w:t>, dict, pt 1).</w:t>
      </w:r>
    </w:p>
    <w:p w14:paraId="6D71C271" w14:textId="77777777" w:rsidR="00F553BB" w:rsidRDefault="00F553BB" w:rsidP="00F553BB">
      <w:pPr>
        <w:pStyle w:val="Amain"/>
      </w:pPr>
      <w:r>
        <w:tab/>
        <w:t>(4)</w:t>
      </w:r>
      <w:r>
        <w:tab/>
        <w:t>The law society council may provide information to anyone making inquiries in response to the notice.</w:t>
      </w:r>
    </w:p>
    <w:p w14:paraId="403D5805" w14:textId="77777777" w:rsidR="00F553BB" w:rsidRDefault="00F553BB" w:rsidP="00F553BB">
      <w:pPr>
        <w:pStyle w:val="Amain"/>
      </w:pPr>
      <w:r>
        <w:tab/>
        <w:t>(5)</w:t>
      </w:r>
      <w:r>
        <w:tab/>
        <w:t>Apart from extending the period during which claims may be made under this part (if relevant), publication of the notice does not give any entitlements in relation to any claim or the default to which it relates or provide any grounds affecting the deciding of any claim.</w:t>
      </w:r>
    </w:p>
    <w:p w14:paraId="0C66921C" w14:textId="77777777" w:rsidR="00F553BB" w:rsidRDefault="00F553BB" w:rsidP="00F553BB">
      <w:pPr>
        <w:pStyle w:val="Amain"/>
      </w:pPr>
      <w:r>
        <w:tab/>
        <w:t>(6)</w:t>
      </w:r>
      <w:r>
        <w:tab/>
        <w:t>Neither the publication honestly of a notice under this section, nor the provision of information honestly under this section, subjects a protected person to any liability (including liability in defamation).</w:t>
      </w:r>
    </w:p>
    <w:p w14:paraId="55FFEAED" w14:textId="77777777" w:rsidR="00F553BB" w:rsidRDefault="00F553BB" w:rsidP="00F553BB">
      <w:pPr>
        <w:pStyle w:val="Amain"/>
        <w:keepNext/>
      </w:pPr>
      <w:r>
        <w:lastRenderedPageBreak/>
        <w:tab/>
        <w:t>(7)</w:t>
      </w:r>
      <w:r>
        <w:tab/>
        <w:t>In this section:</w:t>
      </w:r>
    </w:p>
    <w:p w14:paraId="55E46D1F" w14:textId="77777777" w:rsidR="00F553BB" w:rsidRDefault="00F553BB" w:rsidP="00F553BB">
      <w:pPr>
        <w:pStyle w:val="aDef"/>
        <w:keepNext/>
      </w:pPr>
      <w:r>
        <w:rPr>
          <w:rStyle w:val="charBoldItals"/>
        </w:rPr>
        <w:t>protected person</w:t>
      </w:r>
      <w:r>
        <w:t xml:space="preserve"> means—</w:t>
      </w:r>
    </w:p>
    <w:p w14:paraId="373B3519" w14:textId="77777777" w:rsidR="00F553BB" w:rsidRDefault="00F553BB" w:rsidP="00F553BB">
      <w:pPr>
        <w:pStyle w:val="aDefpara"/>
      </w:pPr>
      <w:r>
        <w:tab/>
        <w:t>(a)</w:t>
      </w:r>
      <w:r>
        <w:tab/>
        <w:t>the law society; or</w:t>
      </w:r>
    </w:p>
    <w:p w14:paraId="7570DD11" w14:textId="77777777" w:rsidR="00F553BB" w:rsidRDefault="00F553BB" w:rsidP="00F553BB">
      <w:pPr>
        <w:pStyle w:val="aDefpara"/>
      </w:pPr>
      <w:r>
        <w:tab/>
        <w:t>(b)</w:t>
      </w:r>
      <w:r>
        <w:tab/>
        <w:t>a member of the law society council; or</w:t>
      </w:r>
    </w:p>
    <w:p w14:paraId="05DDBEFA" w14:textId="77777777" w:rsidR="00F553BB" w:rsidRDefault="00F553BB" w:rsidP="00F553BB">
      <w:pPr>
        <w:pStyle w:val="aDefpara"/>
      </w:pPr>
      <w:r>
        <w:tab/>
        <w:t>(c)</w:t>
      </w:r>
      <w:r>
        <w:tab/>
        <w:t>the proprietor, editor or publisher of the newspaper</w:t>
      </w:r>
      <w:r w:rsidR="00F75397">
        <w:t xml:space="preserve"> </w:t>
      </w:r>
      <w:r w:rsidR="00F75397" w:rsidRPr="0092630A">
        <w:t>or public notice</w:t>
      </w:r>
      <w:r>
        <w:t>; or</w:t>
      </w:r>
    </w:p>
    <w:p w14:paraId="26F44295" w14:textId="77777777" w:rsidR="00F553BB" w:rsidRDefault="00F553BB" w:rsidP="00F553BB">
      <w:pPr>
        <w:pStyle w:val="aDefpara"/>
      </w:pPr>
      <w:r>
        <w:tab/>
        <w:t>(d)</w:t>
      </w:r>
      <w:r>
        <w:tab/>
        <w:t>an internet service provider or internet content host; or</w:t>
      </w:r>
    </w:p>
    <w:p w14:paraId="03AB05BB" w14:textId="77777777" w:rsidR="00F553BB" w:rsidRDefault="00F553BB" w:rsidP="00F553BB">
      <w:pPr>
        <w:pStyle w:val="aDefpara"/>
      </w:pPr>
      <w:r>
        <w:tab/>
        <w:t>(e)</w:t>
      </w:r>
      <w:r>
        <w:tab/>
        <w:t>a member of the staff of any entity mentioned in this definition; or</w:t>
      </w:r>
    </w:p>
    <w:p w14:paraId="530781DE" w14:textId="77777777" w:rsidR="00F553BB" w:rsidRDefault="00F553BB" w:rsidP="00F553BB">
      <w:pPr>
        <w:pStyle w:val="aDefpara"/>
      </w:pPr>
      <w:r>
        <w:tab/>
        <w:t>(f)</w:t>
      </w:r>
      <w:r>
        <w:tab/>
        <w:t>a person acting at the direction of any entity mentioned in this definition.</w:t>
      </w:r>
    </w:p>
    <w:p w14:paraId="620DFE8F" w14:textId="77777777" w:rsidR="00F553BB" w:rsidRDefault="00F553BB" w:rsidP="00F553BB">
      <w:pPr>
        <w:pStyle w:val="AH5Sec"/>
      </w:pPr>
      <w:bookmarkStart w:id="420" w:name="_Toc213680686"/>
      <w:r w:rsidRPr="00381DEF">
        <w:rPr>
          <w:rStyle w:val="CharSectNo"/>
        </w:rPr>
        <w:t>334</w:t>
      </w:r>
      <w:r>
        <w:tab/>
        <w:t>Time limit for making claims against fidelity fund following advertisement</w:t>
      </w:r>
      <w:bookmarkEnd w:id="420"/>
      <w:r>
        <w:t xml:space="preserve"> </w:t>
      </w:r>
    </w:p>
    <w:p w14:paraId="4DEB96C7" w14:textId="77777777" w:rsidR="00F553BB" w:rsidRDefault="00F553BB" w:rsidP="00F553BB">
      <w:pPr>
        <w:pStyle w:val="Amain"/>
      </w:pPr>
      <w:r>
        <w:tab/>
        <w:t>(1)</w:t>
      </w:r>
      <w:r>
        <w:tab/>
        <w:t>This section applies if the law society council publishes a notice under section 333 (Advertisements about defaults by law practices) fixing a final date after which claims relating to a default cannot be made.</w:t>
      </w:r>
    </w:p>
    <w:p w14:paraId="62044089" w14:textId="77777777" w:rsidR="00F553BB" w:rsidRDefault="00F553BB" w:rsidP="00F553BB">
      <w:pPr>
        <w:pStyle w:val="Amain"/>
      </w:pPr>
      <w:r>
        <w:tab/>
        <w:t>(2)</w:t>
      </w:r>
      <w:r>
        <w:tab/>
        <w:t>A claim may be made—</w:t>
      </w:r>
    </w:p>
    <w:p w14:paraId="582CA55B" w14:textId="77777777" w:rsidR="00F553BB" w:rsidRDefault="00F553BB" w:rsidP="00F553BB">
      <w:pPr>
        <w:pStyle w:val="Apara"/>
      </w:pPr>
      <w:r>
        <w:tab/>
        <w:t>(a)</w:t>
      </w:r>
      <w:r>
        <w:tab/>
        <w:t>up to and including the final date fixed under the notice; or</w:t>
      </w:r>
    </w:p>
    <w:p w14:paraId="43D068E1" w14:textId="77777777" w:rsidR="00F553BB" w:rsidRDefault="00F553BB" w:rsidP="00F553BB">
      <w:pPr>
        <w:pStyle w:val="Apara"/>
      </w:pPr>
      <w:r>
        <w:tab/>
        <w:t>(b)</w:t>
      </w:r>
      <w:r>
        <w:tab/>
        <w:t>within a further period allowed by the law society council; or</w:t>
      </w:r>
    </w:p>
    <w:p w14:paraId="2D544AE5" w14:textId="77777777" w:rsidR="00F553BB" w:rsidRDefault="00F553BB" w:rsidP="00F553BB">
      <w:pPr>
        <w:pStyle w:val="Apara"/>
      </w:pPr>
      <w:r>
        <w:tab/>
        <w:t>(c)</w:t>
      </w:r>
      <w:r>
        <w:tab/>
        <w:t>if the Supreme Court allows further time after the law society council refuses to allow a further period—within a period allowed by the Supreme Court;</w:t>
      </w:r>
    </w:p>
    <w:p w14:paraId="15C9EDCA" w14:textId="77777777" w:rsidR="00F553BB" w:rsidRDefault="00F553BB" w:rsidP="00F553BB">
      <w:pPr>
        <w:pStyle w:val="Amainreturn"/>
      </w:pPr>
      <w:r>
        <w:t>even though it would have been barred under section 332 (Time limit for making claims against fidelity fund) had the notice not been published.</w:t>
      </w:r>
    </w:p>
    <w:p w14:paraId="7EB41381" w14:textId="77777777" w:rsidR="00F553BB" w:rsidRDefault="00F553BB" w:rsidP="007D2756">
      <w:pPr>
        <w:pStyle w:val="Amain"/>
        <w:keepNext/>
      </w:pPr>
      <w:r>
        <w:lastRenderedPageBreak/>
        <w:tab/>
        <w:t>(3)</w:t>
      </w:r>
      <w:r>
        <w:tab/>
        <w:t>The Supreme Court or law society council may allow a further period mentioned in subsection (2) if satisfied that—</w:t>
      </w:r>
    </w:p>
    <w:p w14:paraId="5D5D33BF" w14:textId="77777777" w:rsidR="00F553BB" w:rsidRDefault="00F553BB" w:rsidP="00F553BB">
      <w:pPr>
        <w:pStyle w:val="Apara"/>
      </w:pPr>
      <w:r>
        <w:tab/>
        <w:t>(a)</w:t>
      </w:r>
      <w:r>
        <w:tab/>
        <w:t>it would be reasonable to allow the further period after taking into account all ascertained and contingent liabilities of the fidelity fund; and</w:t>
      </w:r>
    </w:p>
    <w:p w14:paraId="5B971834" w14:textId="77777777" w:rsidR="00F553BB" w:rsidRDefault="00F553BB" w:rsidP="00F553BB">
      <w:pPr>
        <w:pStyle w:val="Apara"/>
      </w:pPr>
      <w:r>
        <w:tab/>
        <w:t>(b)</w:t>
      </w:r>
      <w:r>
        <w:tab/>
        <w:t>it would be appropriate to allow the further period in the particular case having regard to matters the Supreme Court or law society council considers relevant.</w:t>
      </w:r>
    </w:p>
    <w:p w14:paraId="4E88595B" w14:textId="77777777" w:rsidR="00F553BB" w:rsidRDefault="00F553BB" w:rsidP="00F553BB">
      <w:pPr>
        <w:pStyle w:val="AH5Sec"/>
      </w:pPr>
      <w:bookmarkStart w:id="421" w:name="_Toc213680687"/>
      <w:r w:rsidRPr="00381DEF">
        <w:rPr>
          <w:rStyle w:val="CharSectNo"/>
        </w:rPr>
        <w:t>335</w:t>
      </w:r>
      <w:r>
        <w:tab/>
        <w:t>Claims not affected by certain matters</w:t>
      </w:r>
      <w:bookmarkEnd w:id="421"/>
      <w:r>
        <w:t xml:space="preserve"> </w:t>
      </w:r>
    </w:p>
    <w:p w14:paraId="5FD8E96C" w14:textId="77777777" w:rsidR="00F553BB" w:rsidRDefault="00F553BB" w:rsidP="00F553BB">
      <w:pPr>
        <w:pStyle w:val="Amain"/>
      </w:pPr>
      <w:r>
        <w:tab/>
        <w:t>(1)</w:t>
      </w:r>
      <w:r>
        <w:tab/>
        <w:t>A claim may be made about a law practice’s default despite a change in the status of the practice or the associate concerned after the act or omission giving rise to or constituting the default happened.</w:t>
      </w:r>
    </w:p>
    <w:p w14:paraId="1F7FCD9F" w14:textId="77777777" w:rsidR="00F553BB" w:rsidRDefault="00F553BB" w:rsidP="00F553BB">
      <w:pPr>
        <w:pStyle w:val="Amain"/>
      </w:pPr>
      <w:r>
        <w:tab/>
        <w:t>(2)</w:t>
      </w:r>
      <w:r>
        <w:tab/>
        <w:t>A claim that has been made is not affected by a later change in the status of the practice or associate.</w:t>
      </w:r>
    </w:p>
    <w:p w14:paraId="05000A22" w14:textId="77777777" w:rsidR="00F553BB" w:rsidRDefault="00F553BB" w:rsidP="00F553BB">
      <w:pPr>
        <w:pStyle w:val="Amain"/>
      </w:pPr>
      <w:r>
        <w:tab/>
        <w:t>(3)</w:t>
      </w:r>
      <w:r>
        <w:tab/>
        <w:t>For this section, a change in status includes—</w:t>
      </w:r>
    </w:p>
    <w:p w14:paraId="6D9164C2" w14:textId="77777777" w:rsidR="00F553BB" w:rsidRDefault="00F553BB" w:rsidP="00F553BB">
      <w:pPr>
        <w:pStyle w:val="Apara"/>
      </w:pPr>
      <w:r>
        <w:tab/>
        <w:t>(a)</w:t>
      </w:r>
      <w:r>
        <w:tab/>
        <w:t>for a law practice that is or was a partnership—a change in its membership or staffing or its dissolution; and</w:t>
      </w:r>
    </w:p>
    <w:p w14:paraId="7DD35F55" w14:textId="77777777" w:rsidR="00F553BB" w:rsidRDefault="00F553BB" w:rsidP="00F553BB">
      <w:pPr>
        <w:pStyle w:val="Apara"/>
      </w:pPr>
      <w:r>
        <w:tab/>
        <w:t>(b)</w:t>
      </w:r>
      <w:r>
        <w:tab/>
        <w:t>for a law practice that is or was an incorporated legal practice—a change in its directorship or staffing or its winding up or dissolution); and</w:t>
      </w:r>
    </w:p>
    <w:p w14:paraId="30FD3FA2" w14:textId="77777777" w:rsidR="00F553BB" w:rsidRDefault="00F553BB" w:rsidP="00F553BB">
      <w:pPr>
        <w:pStyle w:val="Apara"/>
      </w:pPr>
      <w:r>
        <w:tab/>
        <w:t>(c)</w:t>
      </w:r>
      <w:r>
        <w:tab/>
        <w:t>for an associate of a law practice who is or was an Australian legal practitioner—the fact that the associate has ceased to practise or to hold an Australian practising certificate; and</w:t>
      </w:r>
    </w:p>
    <w:p w14:paraId="7E7EF826" w14:textId="77777777" w:rsidR="00F553BB" w:rsidRDefault="00F553BB" w:rsidP="00F553BB">
      <w:pPr>
        <w:pStyle w:val="Apara"/>
      </w:pPr>
      <w:r>
        <w:tab/>
        <w:t>(d)</w:t>
      </w:r>
      <w:r>
        <w:tab/>
        <w:t>for an associate of a law practice—the associate’s death.</w:t>
      </w:r>
    </w:p>
    <w:p w14:paraId="6802C2E3" w14:textId="77777777" w:rsidR="00F553BB" w:rsidRDefault="00F553BB" w:rsidP="00F553BB">
      <w:pPr>
        <w:pStyle w:val="AH5Sec"/>
      </w:pPr>
      <w:bookmarkStart w:id="422" w:name="_Toc213680688"/>
      <w:r w:rsidRPr="00381DEF">
        <w:rPr>
          <w:rStyle w:val="CharSectNo"/>
        </w:rPr>
        <w:t>336</w:t>
      </w:r>
      <w:r>
        <w:tab/>
        <w:t>Investigation of claims</w:t>
      </w:r>
      <w:bookmarkEnd w:id="422"/>
      <w:r>
        <w:t xml:space="preserve"> </w:t>
      </w:r>
    </w:p>
    <w:p w14:paraId="4CFB6CAF" w14:textId="77777777" w:rsidR="00F553BB" w:rsidRDefault="00F553BB" w:rsidP="00F553BB">
      <w:pPr>
        <w:pStyle w:val="Amainreturn"/>
      </w:pPr>
      <w:r>
        <w:t>The law society council may investigate a claim made to it, including the default to which it relates, in any way it considers appropriate.</w:t>
      </w:r>
    </w:p>
    <w:p w14:paraId="648556D4" w14:textId="77777777" w:rsidR="00F553BB" w:rsidRDefault="00F553BB" w:rsidP="00F553BB">
      <w:pPr>
        <w:pStyle w:val="AH5Sec"/>
      </w:pPr>
      <w:bookmarkStart w:id="423" w:name="_Toc213680689"/>
      <w:r w:rsidRPr="00381DEF">
        <w:rPr>
          <w:rStyle w:val="CharSectNo"/>
        </w:rPr>
        <w:lastRenderedPageBreak/>
        <w:t>337</w:t>
      </w:r>
      <w:r>
        <w:tab/>
        <w:t>Advance payments for claims</w:t>
      </w:r>
      <w:bookmarkEnd w:id="423"/>
      <w:r>
        <w:t xml:space="preserve"> </w:t>
      </w:r>
    </w:p>
    <w:p w14:paraId="6A60FA60" w14:textId="77777777" w:rsidR="00F553BB" w:rsidRDefault="00F553BB" w:rsidP="00F553BB">
      <w:pPr>
        <w:pStyle w:val="Amain"/>
      </w:pPr>
      <w:r>
        <w:tab/>
        <w:t>(1)</w:t>
      </w:r>
      <w:r>
        <w:tab/>
        <w:t>The law society council may, at its absolute discretion, make payments to a claimant in advance of deciding a claim if satisfied that—</w:t>
      </w:r>
    </w:p>
    <w:p w14:paraId="25721C47" w14:textId="77777777" w:rsidR="00F553BB" w:rsidRDefault="00F553BB" w:rsidP="00F553BB">
      <w:pPr>
        <w:pStyle w:val="Apara"/>
      </w:pPr>
      <w:r>
        <w:tab/>
        <w:t>(a)</w:t>
      </w:r>
      <w:r>
        <w:tab/>
        <w:t>the claim is likely to be allowed; and</w:t>
      </w:r>
    </w:p>
    <w:p w14:paraId="25B39CBF" w14:textId="77777777" w:rsidR="00F553BB" w:rsidRDefault="00F553BB" w:rsidP="00F553BB">
      <w:pPr>
        <w:pStyle w:val="Apara"/>
      </w:pPr>
      <w:r>
        <w:tab/>
        <w:t>(b)</w:t>
      </w:r>
      <w:r>
        <w:tab/>
        <w:t>payment is justified to alleviate hardship.</w:t>
      </w:r>
    </w:p>
    <w:p w14:paraId="769113C4" w14:textId="77777777" w:rsidR="00F553BB" w:rsidRDefault="00F553BB" w:rsidP="00F553BB">
      <w:pPr>
        <w:pStyle w:val="Amain"/>
      </w:pPr>
      <w:r>
        <w:tab/>
        <w:t>(2)</w:t>
      </w:r>
      <w:r>
        <w:tab/>
        <w:t>Any payments made in advance are to be taken into account when the claim is decided.</w:t>
      </w:r>
    </w:p>
    <w:p w14:paraId="36B031E0" w14:textId="77777777" w:rsidR="00F553BB" w:rsidRDefault="00F553BB" w:rsidP="00F553BB">
      <w:pPr>
        <w:pStyle w:val="Amain"/>
      </w:pPr>
      <w:r>
        <w:tab/>
        <w:t>(3)</w:t>
      </w:r>
      <w:r>
        <w:tab/>
        <w:t>Payments under this section are to be made from the fidelity fund.</w:t>
      </w:r>
    </w:p>
    <w:p w14:paraId="207638F7" w14:textId="77777777" w:rsidR="00F553BB" w:rsidRDefault="00F553BB" w:rsidP="00F553BB">
      <w:pPr>
        <w:pStyle w:val="Amain"/>
      </w:pPr>
      <w:r>
        <w:tab/>
        <w:t>(4)</w:t>
      </w:r>
      <w:r>
        <w:tab/>
        <w:t>If the claim is disallowed, the amounts paid under this section are recoverable by the law society as a debt owing to the fidelity fund.</w:t>
      </w:r>
    </w:p>
    <w:p w14:paraId="7274265B" w14:textId="77777777" w:rsidR="00F553BB" w:rsidRDefault="00F553BB" w:rsidP="00F553BB">
      <w:pPr>
        <w:pStyle w:val="Amain"/>
      </w:pPr>
      <w:r>
        <w:tab/>
        <w:t>(5)</w:t>
      </w:r>
      <w:r>
        <w:tab/>
        <w:t>If the claim is allowed but the amount payable is less than the amount paid under this section, the excess paid under this section is recoverable by the law society as a debt owing to the fidelity fund.</w:t>
      </w:r>
    </w:p>
    <w:p w14:paraId="6CF06DF6" w14:textId="77777777" w:rsidR="00F553BB" w:rsidRPr="00381DEF" w:rsidRDefault="00F553BB" w:rsidP="00F553BB">
      <w:pPr>
        <w:pStyle w:val="AH3Div"/>
      </w:pPr>
      <w:bookmarkStart w:id="424" w:name="_Toc213680690"/>
      <w:r w:rsidRPr="00381DEF">
        <w:rPr>
          <w:rStyle w:val="CharDivNo"/>
        </w:rPr>
        <w:t>Division 3.4.5</w:t>
      </w:r>
      <w:r>
        <w:tab/>
      </w:r>
      <w:r w:rsidRPr="00381DEF">
        <w:rPr>
          <w:rStyle w:val="CharDivText"/>
        </w:rPr>
        <w:t>Deciding claims</w:t>
      </w:r>
      <w:bookmarkEnd w:id="424"/>
    </w:p>
    <w:p w14:paraId="5EB76EC7" w14:textId="77777777" w:rsidR="00F553BB" w:rsidRDefault="00F553BB" w:rsidP="00F553BB">
      <w:pPr>
        <w:pStyle w:val="AH5Sec"/>
      </w:pPr>
      <w:bookmarkStart w:id="425" w:name="_Toc213680691"/>
      <w:r w:rsidRPr="00381DEF">
        <w:rPr>
          <w:rStyle w:val="CharSectNo"/>
        </w:rPr>
        <w:t>338</w:t>
      </w:r>
      <w:r>
        <w:tab/>
        <w:t>Deciding claims generally</w:t>
      </w:r>
      <w:bookmarkEnd w:id="425"/>
    </w:p>
    <w:p w14:paraId="3E219E3C" w14:textId="77777777" w:rsidR="00F553BB" w:rsidRDefault="00F553BB" w:rsidP="00F553BB">
      <w:pPr>
        <w:pStyle w:val="Amain"/>
      </w:pPr>
      <w:r>
        <w:tab/>
        <w:t>(1)</w:t>
      </w:r>
      <w:r>
        <w:tab/>
        <w:t>The law society council may decide a claim by completely or partly allowing or disallowing it.</w:t>
      </w:r>
    </w:p>
    <w:p w14:paraId="2AC04AC0" w14:textId="77777777" w:rsidR="00F553BB" w:rsidRDefault="00F553BB" w:rsidP="00F553BB">
      <w:pPr>
        <w:pStyle w:val="Amain"/>
      </w:pPr>
      <w:r>
        <w:tab/>
        <w:t>(2)</w:t>
      </w:r>
      <w:r>
        <w:tab/>
        <w:t>The law society council must decide a claim by the end of 12 months after the day the claim is made.</w:t>
      </w:r>
    </w:p>
    <w:p w14:paraId="2E007142" w14:textId="77777777" w:rsidR="00F553BB" w:rsidRDefault="00F553BB" w:rsidP="00F553BB">
      <w:pPr>
        <w:pStyle w:val="Amain"/>
      </w:pPr>
      <w:r>
        <w:tab/>
        <w:t>(3)</w:t>
      </w:r>
      <w:r>
        <w:tab/>
        <w:t>The law society council may disallow a claim to the extent that the claim does not relate to a default for which the fidelity fund is liable.</w:t>
      </w:r>
    </w:p>
    <w:p w14:paraId="6205ABB8" w14:textId="77777777" w:rsidR="00F553BB" w:rsidRDefault="00F553BB" w:rsidP="00F553BB">
      <w:pPr>
        <w:pStyle w:val="Amain"/>
      </w:pPr>
      <w:r>
        <w:tab/>
        <w:t>(4)</w:t>
      </w:r>
      <w:r>
        <w:tab/>
        <w:t>The law society council may completely or partly disallow a claim, or reduce a claim, to the extent that—</w:t>
      </w:r>
    </w:p>
    <w:p w14:paraId="0E999B45" w14:textId="77777777" w:rsidR="00F553BB" w:rsidRDefault="00F553BB" w:rsidP="00F553BB">
      <w:pPr>
        <w:pStyle w:val="Apara"/>
      </w:pPr>
      <w:r>
        <w:tab/>
        <w:t>(a)</w:t>
      </w:r>
      <w:r>
        <w:tab/>
        <w:t>the claimant knowingly assisted in or contributed towards, or was a party or accessory to, the act or omission giving rise to the claim; or</w:t>
      </w:r>
    </w:p>
    <w:p w14:paraId="35E66F59" w14:textId="77777777" w:rsidR="00F553BB" w:rsidRDefault="00F553BB" w:rsidP="00F553BB">
      <w:pPr>
        <w:pStyle w:val="Apara"/>
      </w:pPr>
      <w:r>
        <w:lastRenderedPageBreak/>
        <w:tab/>
        <w:t>(b)</w:t>
      </w:r>
      <w:r>
        <w:tab/>
        <w:t>the negligence of the claimant contributed to the loss; or</w:t>
      </w:r>
    </w:p>
    <w:p w14:paraId="644A7588" w14:textId="77777777" w:rsidR="00F553BB" w:rsidRDefault="00F553BB" w:rsidP="00F553BB">
      <w:pPr>
        <w:pStyle w:val="Apara"/>
      </w:pPr>
      <w:r>
        <w:tab/>
        <w:t>(c)</w:t>
      </w:r>
      <w:r>
        <w:tab/>
        <w:t>the conduct of the transaction with the law practice in relation to which the claim is made was illegal, and the claimant knew or ought reasonably to have known of the illegality; or</w:t>
      </w:r>
    </w:p>
    <w:p w14:paraId="178BD832" w14:textId="77777777" w:rsidR="00F553BB" w:rsidRDefault="00F553BB" w:rsidP="00F553BB">
      <w:pPr>
        <w:pStyle w:val="Apara"/>
      </w:pPr>
      <w:r>
        <w:tab/>
        <w:t>(d)</w:t>
      </w:r>
      <w:r>
        <w:tab/>
        <w:t>proper and usual records were not brought into existence during the conduct of the transaction, or were destroyed, and the claimant knew or ought reasonably to have known that records of that kind would not be kept or would be destroyed; or</w:t>
      </w:r>
    </w:p>
    <w:p w14:paraId="6AF1BE51" w14:textId="77777777" w:rsidR="00F553BB" w:rsidRDefault="00F553BB" w:rsidP="00F553BB">
      <w:pPr>
        <w:pStyle w:val="Apara"/>
      </w:pPr>
      <w:r>
        <w:tab/>
        <w:t>(e)</w:t>
      </w:r>
      <w:r>
        <w:tab/>
        <w:t>the claimant has, in relation to the investigation of the claim, unreasonably refused to disclose information or documents to, or cooperate with—</w:t>
      </w:r>
    </w:p>
    <w:p w14:paraId="571F268E" w14:textId="77777777" w:rsidR="00F553BB" w:rsidRDefault="00F553BB" w:rsidP="00F553BB">
      <w:pPr>
        <w:pStyle w:val="Asubpara"/>
      </w:pPr>
      <w:r>
        <w:tab/>
        <w:t>(i)</w:t>
      </w:r>
      <w:r>
        <w:tab/>
        <w:t>the law society council; or</w:t>
      </w:r>
    </w:p>
    <w:p w14:paraId="6116FC9C" w14:textId="77777777" w:rsidR="00F553BB" w:rsidRDefault="00F553BB" w:rsidP="00F553BB">
      <w:pPr>
        <w:pStyle w:val="Asubpara"/>
        <w:keepNext/>
      </w:pPr>
      <w:r>
        <w:tab/>
        <w:t>(ii)</w:t>
      </w:r>
      <w:r>
        <w:tab/>
        <w:t>any other authority (including, for example, an investigative or prosecuting authority).</w:t>
      </w:r>
    </w:p>
    <w:p w14:paraId="1355CF37" w14:textId="77777777" w:rsidR="00F553BB" w:rsidRDefault="00F553BB" w:rsidP="00F553BB">
      <w:pPr>
        <w:pStyle w:val="Amain"/>
      </w:pPr>
      <w:r>
        <w:tab/>
        <w:t>(5)</w:t>
      </w:r>
      <w:r>
        <w:tab/>
        <w:t>Subsections (2) and (3) do not limit the law society council’s power to disallow a claim on any other ground.</w:t>
      </w:r>
    </w:p>
    <w:p w14:paraId="5DFB346A" w14:textId="77777777" w:rsidR="00F553BB" w:rsidRDefault="00F553BB" w:rsidP="00743B89">
      <w:pPr>
        <w:pStyle w:val="Amain"/>
        <w:keepNext/>
      </w:pPr>
      <w:r>
        <w:tab/>
        <w:t>(6)</w:t>
      </w:r>
      <w:r>
        <w:tab/>
        <w:t>Without limiting subsection (2) or (3), the law society council may reduce the amount otherwise payable on a claim to the extent the council considers appropriate if satisfied—</w:t>
      </w:r>
    </w:p>
    <w:p w14:paraId="0916B2A2" w14:textId="77777777" w:rsidR="00F553BB" w:rsidRDefault="00F553BB" w:rsidP="00F553BB">
      <w:pPr>
        <w:pStyle w:val="Apara"/>
      </w:pPr>
      <w:r>
        <w:tab/>
        <w:t>(a)</w:t>
      </w:r>
      <w:r>
        <w:tab/>
        <w:t>that the claimant assisted in or contributed towards, or was a party or accessory to, the act or omission giving rise to the claim; or</w:t>
      </w:r>
    </w:p>
    <w:p w14:paraId="46CFA873" w14:textId="77777777" w:rsidR="00F553BB" w:rsidRDefault="00F553BB" w:rsidP="00F553BB">
      <w:pPr>
        <w:pStyle w:val="Apara"/>
      </w:pPr>
      <w:r>
        <w:tab/>
        <w:t>(b)</w:t>
      </w:r>
      <w:r>
        <w:tab/>
        <w:t>that the claimant unreasonably failed to mitigate losses arising from the act or omission giving rise to the claim; or</w:t>
      </w:r>
    </w:p>
    <w:p w14:paraId="277E1514" w14:textId="77777777" w:rsidR="00F553BB" w:rsidRDefault="00F553BB" w:rsidP="00F553BB">
      <w:pPr>
        <w:pStyle w:val="Apara"/>
      </w:pPr>
      <w:r>
        <w:tab/>
        <w:t>(c)</w:t>
      </w:r>
      <w:r>
        <w:tab/>
        <w:t>that the claimant has unreasonably hindered the investigation of the claim.</w:t>
      </w:r>
    </w:p>
    <w:p w14:paraId="2AFB56D1" w14:textId="77777777" w:rsidR="00F553BB" w:rsidRDefault="00F553BB" w:rsidP="00F553BB">
      <w:pPr>
        <w:pStyle w:val="Amain"/>
      </w:pPr>
      <w:r>
        <w:tab/>
        <w:t>(7)</w:t>
      </w:r>
      <w:r>
        <w:tab/>
        <w:t>The law society council must, in allowing a claim, decide the amount payable.</w:t>
      </w:r>
    </w:p>
    <w:p w14:paraId="073E4C66" w14:textId="77777777" w:rsidR="00F553BB" w:rsidRDefault="00F553BB" w:rsidP="00F553BB">
      <w:pPr>
        <w:pStyle w:val="AH5Sec"/>
      </w:pPr>
      <w:bookmarkStart w:id="426" w:name="_Toc213680692"/>
      <w:r w:rsidRPr="00381DEF">
        <w:rPr>
          <w:rStyle w:val="CharSectNo"/>
        </w:rPr>
        <w:lastRenderedPageBreak/>
        <w:t>339</w:t>
      </w:r>
      <w:r>
        <w:tab/>
        <w:t>Maximum amount allowable for claim</w:t>
      </w:r>
      <w:bookmarkEnd w:id="426"/>
      <w:r>
        <w:t xml:space="preserve"> </w:t>
      </w:r>
    </w:p>
    <w:p w14:paraId="7C058891" w14:textId="77777777" w:rsidR="00F553BB" w:rsidRDefault="00F553BB" w:rsidP="00F553BB">
      <w:pPr>
        <w:pStyle w:val="Amain"/>
      </w:pPr>
      <w:r>
        <w:tab/>
        <w:t>(1)</w:t>
      </w:r>
      <w:r>
        <w:tab/>
        <w:t>The amount payable in relation to a default must not exceed the pecuniary loss resulting from the default.</w:t>
      </w:r>
    </w:p>
    <w:p w14:paraId="7B55269F" w14:textId="77777777" w:rsidR="00F553BB" w:rsidRDefault="00F553BB" w:rsidP="00F553BB">
      <w:pPr>
        <w:pStyle w:val="Amain"/>
      </w:pPr>
      <w:r>
        <w:tab/>
        <w:t>(2)</w:t>
      </w:r>
      <w:r>
        <w:tab/>
        <w:t>This section does not apply to costs payable under section 340 (Costs in relation to claims) or to interest payable under section 341 (Interest in relation to claims).</w:t>
      </w:r>
    </w:p>
    <w:p w14:paraId="0CB79D06" w14:textId="77777777" w:rsidR="00F553BB" w:rsidRDefault="00F553BB" w:rsidP="00F553BB">
      <w:pPr>
        <w:pStyle w:val="AH5Sec"/>
      </w:pPr>
      <w:bookmarkStart w:id="427" w:name="_Toc213680693"/>
      <w:r w:rsidRPr="00381DEF">
        <w:rPr>
          <w:rStyle w:val="CharSectNo"/>
        </w:rPr>
        <w:t>340</w:t>
      </w:r>
      <w:r>
        <w:tab/>
        <w:t>Costs in relation to claims</w:t>
      </w:r>
      <w:bookmarkEnd w:id="427"/>
      <w:r>
        <w:t xml:space="preserve"> </w:t>
      </w:r>
    </w:p>
    <w:p w14:paraId="7B0F9B02" w14:textId="77777777" w:rsidR="00F553BB" w:rsidRDefault="00F553BB" w:rsidP="00F553BB">
      <w:pPr>
        <w:pStyle w:val="Amain"/>
      </w:pPr>
      <w:r>
        <w:tab/>
        <w:t>(1)</w:t>
      </w:r>
      <w:r>
        <w:tab/>
        <w:t>If the law society council completely or partly allows a claim, the council must order payment of the claimant’s reasonable legal costs involved in making and proving the claim, unless the council considers that special circumstances exist justifying a reduction in the amount of costs or justifying a decision that no amount should be paid for costs.</w:t>
      </w:r>
    </w:p>
    <w:p w14:paraId="20BAA5E6" w14:textId="77777777" w:rsidR="00F553BB" w:rsidRDefault="00F553BB" w:rsidP="00F553BB">
      <w:pPr>
        <w:pStyle w:val="Amain"/>
      </w:pPr>
      <w:r>
        <w:tab/>
        <w:t>(2)</w:t>
      </w:r>
      <w:r>
        <w:tab/>
        <w:t>If the law society council completely disallows a claim, the council may order payment of all or part of the claimant’s reasonable legal costs involved in making and attempting to prove the claim, if the council considers it is appropriate to make the order.</w:t>
      </w:r>
    </w:p>
    <w:p w14:paraId="337B19EF" w14:textId="77777777" w:rsidR="00F553BB" w:rsidRDefault="00F553BB" w:rsidP="00F553BB">
      <w:pPr>
        <w:pStyle w:val="Amain"/>
      </w:pPr>
      <w:r>
        <w:tab/>
        <w:t>(3)</w:t>
      </w:r>
      <w:r>
        <w:tab/>
        <w:t>The costs are payable from the fidelity fund.</w:t>
      </w:r>
    </w:p>
    <w:p w14:paraId="149EB434" w14:textId="77777777" w:rsidR="00F553BB" w:rsidRDefault="00F553BB" w:rsidP="00F553BB">
      <w:pPr>
        <w:pStyle w:val="AH5Sec"/>
      </w:pPr>
      <w:bookmarkStart w:id="428" w:name="_Toc213680694"/>
      <w:r w:rsidRPr="00381DEF">
        <w:rPr>
          <w:rStyle w:val="CharSectNo"/>
        </w:rPr>
        <w:t>341</w:t>
      </w:r>
      <w:r>
        <w:tab/>
        <w:t>Interest in relation to claims</w:t>
      </w:r>
      <w:bookmarkEnd w:id="428"/>
      <w:r>
        <w:t xml:space="preserve"> </w:t>
      </w:r>
    </w:p>
    <w:p w14:paraId="2773E238" w14:textId="77777777" w:rsidR="00F553BB" w:rsidRDefault="00F553BB" w:rsidP="00F553BB">
      <w:pPr>
        <w:pStyle w:val="Amain"/>
      </w:pPr>
      <w:r>
        <w:tab/>
        <w:t>(1)</w:t>
      </w:r>
      <w:r>
        <w:tab/>
        <w:t xml:space="preserve">In deciding the amount of pecuniary loss resulting from a default, the law society council must add interest on the amount payable (excluding interest), unless the council considers that special circumstances exist justifying a reduction in the amount of interest or justifying a decision that no amount of interest should be paid. </w:t>
      </w:r>
    </w:p>
    <w:p w14:paraId="23BA4215" w14:textId="77777777" w:rsidR="00F553BB" w:rsidRDefault="00F553BB" w:rsidP="00F553BB">
      <w:pPr>
        <w:pStyle w:val="Amain"/>
      </w:pPr>
      <w:r>
        <w:tab/>
        <w:t>(2)</w:t>
      </w:r>
      <w:r>
        <w:tab/>
        <w:t>The interest must be worked out from the day when the claim was made to the day the law society council tells the claimant that the claim has been allowed.</w:t>
      </w:r>
    </w:p>
    <w:p w14:paraId="3B85DAE6" w14:textId="77777777" w:rsidR="00F553BB" w:rsidRDefault="00F553BB" w:rsidP="00E06E6C">
      <w:pPr>
        <w:pStyle w:val="Amain"/>
        <w:keepNext/>
      </w:pPr>
      <w:r>
        <w:lastRenderedPageBreak/>
        <w:tab/>
        <w:t>(3)</w:t>
      </w:r>
      <w:r>
        <w:tab/>
        <w:t>The interest must be worked out—</w:t>
      </w:r>
    </w:p>
    <w:p w14:paraId="192B7709" w14:textId="77777777" w:rsidR="00F553BB" w:rsidRDefault="00F553BB" w:rsidP="00E06E6C">
      <w:pPr>
        <w:pStyle w:val="Apara"/>
        <w:keepNext/>
      </w:pPr>
      <w:r>
        <w:tab/>
        <w:t>(a)</w:t>
      </w:r>
      <w:r>
        <w:tab/>
        <w:t>at the rate prescribed by regulation; or</w:t>
      </w:r>
    </w:p>
    <w:p w14:paraId="338240B4" w14:textId="77777777" w:rsidR="00F553BB" w:rsidRDefault="00F553BB" w:rsidP="00F553BB">
      <w:pPr>
        <w:pStyle w:val="Apara"/>
      </w:pPr>
      <w:r>
        <w:tab/>
        <w:t>(b)</w:t>
      </w:r>
      <w:r>
        <w:tab/>
        <w:t>if no rate is prescribed—at the rate of 5%.</w:t>
      </w:r>
    </w:p>
    <w:p w14:paraId="26F90838" w14:textId="77777777" w:rsidR="00F553BB" w:rsidRDefault="00F553BB" w:rsidP="00F553BB">
      <w:pPr>
        <w:pStyle w:val="Amain"/>
      </w:pPr>
      <w:r>
        <w:tab/>
        <w:t>(4)</w:t>
      </w:r>
      <w:r>
        <w:tab/>
        <w:t>The interest is payable from the fidelity fund.</w:t>
      </w:r>
    </w:p>
    <w:p w14:paraId="3ABD031E" w14:textId="77777777" w:rsidR="00F553BB" w:rsidRDefault="00F553BB" w:rsidP="00F553BB">
      <w:pPr>
        <w:pStyle w:val="AH5Sec"/>
      </w:pPr>
      <w:bookmarkStart w:id="429" w:name="_Toc213680695"/>
      <w:r w:rsidRPr="00381DEF">
        <w:rPr>
          <w:rStyle w:val="CharSectNo"/>
        </w:rPr>
        <w:t>342</w:t>
      </w:r>
      <w:r>
        <w:tab/>
        <w:t>Reduction of claim because of other benefits</w:t>
      </w:r>
      <w:bookmarkEnd w:id="429"/>
      <w:r>
        <w:t xml:space="preserve"> </w:t>
      </w:r>
    </w:p>
    <w:p w14:paraId="002D6746" w14:textId="77777777" w:rsidR="00F553BB" w:rsidRDefault="00F553BB" w:rsidP="00F553BB">
      <w:pPr>
        <w:pStyle w:val="Amain"/>
      </w:pPr>
      <w:r>
        <w:tab/>
        <w:t>(1)</w:t>
      </w:r>
      <w:r>
        <w:tab/>
        <w:t>A person is not entitled to recover from the fidelity fund any amount equal to amounts or to the value of other benefits—</w:t>
      </w:r>
    </w:p>
    <w:p w14:paraId="68DFA5F2" w14:textId="77777777" w:rsidR="00F553BB" w:rsidRDefault="00F553BB" w:rsidP="00F553BB">
      <w:pPr>
        <w:pStyle w:val="Apara"/>
      </w:pPr>
      <w:r>
        <w:tab/>
        <w:t>(a)</w:t>
      </w:r>
      <w:r>
        <w:tab/>
        <w:t>that have already been paid to or received by the person; or</w:t>
      </w:r>
    </w:p>
    <w:p w14:paraId="66EE139F" w14:textId="77777777" w:rsidR="00F553BB" w:rsidRDefault="00F553BB" w:rsidP="00F553BB">
      <w:pPr>
        <w:pStyle w:val="Apara"/>
      </w:pPr>
      <w:r>
        <w:tab/>
        <w:t>(b)</w:t>
      </w:r>
      <w:r>
        <w:tab/>
        <w:t>that have already been decided and are payable to or receivable by the person; or</w:t>
      </w:r>
    </w:p>
    <w:p w14:paraId="5673B9C4" w14:textId="77777777" w:rsidR="00F553BB" w:rsidRDefault="00F553BB" w:rsidP="00F553BB">
      <w:pPr>
        <w:pStyle w:val="Apara"/>
      </w:pPr>
      <w:r>
        <w:tab/>
        <w:t>(c)</w:t>
      </w:r>
      <w:r>
        <w:tab/>
        <w:t>that (in the opinion of the law society council) are likely to be paid to or received by the person; or</w:t>
      </w:r>
    </w:p>
    <w:p w14:paraId="30AA6979" w14:textId="77777777" w:rsidR="00F553BB" w:rsidRDefault="00F553BB" w:rsidP="00F553BB">
      <w:pPr>
        <w:pStyle w:val="Apara"/>
      </w:pPr>
      <w:r>
        <w:tab/>
        <w:t>(d)</w:t>
      </w:r>
      <w:r>
        <w:tab/>
        <w:t>that (in the opinion of the law society council) might, but for the person’s neglect or failure, have been paid or payable to or received or receivable by the person;</w:t>
      </w:r>
    </w:p>
    <w:p w14:paraId="149D158F" w14:textId="77777777" w:rsidR="00F553BB" w:rsidRDefault="00F553BB" w:rsidP="00F553BB">
      <w:pPr>
        <w:pStyle w:val="Amainreturn"/>
      </w:pPr>
      <w:r>
        <w:t>from other sources in relation to the pecuniary loss to which a claim relates.</w:t>
      </w:r>
    </w:p>
    <w:p w14:paraId="6950D72E" w14:textId="77777777" w:rsidR="00F553BB" w:rsidRDefault="00F553BB" w:rsidP="00F553BB">
      <w:pPr>
        <w:pStyle w:val="Amain"/>
      </w:pPr>
      <w:r>
        <w:tab/>
        <w:t>(2)</w:t>
      </w:r>
      <w:r>
        <w:tab/>
        <w:t>The law society council may, at its absolute discretion, pay to a person all or part of an amount mentioned in subsection (1) (c) if satisfied that payment is justified to alleviate hardship.</w:t>
      </w:r>
    </w:p>
    <w:p w14:paraId="5D5BDD72" w14:textId="77777777" w:rsidR="00F553BB" w:rsidRDefault="00F553BB" w:rsidP="00F553BB">
      <w:pPr>
        <w:pStyle w:val="Amain"/>
      </w:pPr>
      <w:r>
        <w:tab/>
        <w:t>(3)</w:t>
      </w:r>
      <w:r>
        <w:tab/>
        <w:t>Subsection (2) does not affect section 344 (Repayment of certain amounts paid from fidelity fund).</w:t>
      </w:r>
    </w:p>
    <w:p w14:paraId="284B412C" w14:textId="77777777" w:rsidR="00F553BB" w:rsidRDefault="00F553BB" w:rsidP="00F553BB">
      <w:pPr>
        <w:pStyle w:val="AH5Sec"/>
      </w:pPr>
      <w:bookmarkStart w:id="430" w:name="_Toc213680696"/>
      <w:r w:rsidRPr="00381DEF">
        <w:rPr>
          <w:rStyle w:val="CharSectNo"/>
        </w:rPr>
        <w:t>343</w:t>
      </w:r>
      <w:r>
        <w:tab/>
        <w:t>Subrogation on payment of claim</w:t>
      </w:r>
      <w:bookmarkEnd w:id="430"/>
      <w:r>
        <w:t xml:space="preserve"> </w:t>
      </w:r>
    </w:p>
    <w:p w14:paraId="6A0FF7E5" w14:textId="77777777" w:rsidR="00F553BB" w:rsidRDefault="00F553BB" w:rsidP="00F553BB">
      <w:pPr>
        <w:pStyle w:val="Amain"/>
      </w:pPr>
      <w:r>
        <w:tab/>
        <w:t>(1)</w:t>
      </w:r>
      <w:r>
        <w:tab/>
        <w:t>On payment of a claim from the fidelity fund, the law society council is subrogated to the rights and remedies of the claimant against anyone in relation to the default to which the claim relates.</w:t>
      </w:r>
    </w:p>
    <w:p w14:paraId="01A5EDE7" w14:textId="77777777" w:rsidR="00F553BB" w:rsidRDefault="00F553BB" w:rsidP="00F553BB">
      <w:pPr>
        <w:pStyle w:val="Amain"/>
      </w:pPr>
      <w:r>
        <w:lastRenderedPageBreak/>
        <w:tab/>
        <w:t>(2)</w:t>
      </w:r>
      <w:r>
        <w:tab/>
        <w:t>Without limiting subsection (1), that subsection extends to a right or remedy against—</w:t>
      </w:r>
    </w:p>
    <w:p w14:paraId="55A464FF" w14:textId="77777777" w:rsidR="00F553BB" w:rsidRDefault="00F553BB" w:rsidP="00F553BB">
      <w:pPr>
        <w:pStyle w:val="Apara"/>
      </w:pPr>
      <w:r>
        <w:tab/>
        <w:t>(a)</w:t>
      </w:r>
      <w:r>
        <w:tab/>
        <w:t>the associate in relation to whom the claim is made; or</w:t>
      </w:r>
    </w:p>
    <w:p w14:paraId="1EC37FAE" w14:textId="77777777" w:rsidR="00F553BB" w:rsidRDefault="00F553BB" w:rsidP="00F553BB">
      <w:pPr>
        <w:pStyle w:val="Apara"/>
      </w:pPr>
      <w:r>
        <w:tab/>
        <w:t>(b)</w:t>
      </w:r>
      <w:r>
        <w:tab/>
        <w:t>the person authorised to administer the estate of the associate in relation to whom the claim is made and who is dead or an insolvent under administration.</w:t>
      </w:r>
    </w:p>
    <w:p w14:paraId="4D05EA83" w14:textId="77777777" w:rsidR="00F553BB" w:rsidRDefault="00F553BB" w:rsidP="00F553BB">
      <w:pPr>
        <w:pStyle w:val="Amain"/>
      </w:pPr>
      <w:r>
        <w:tab/>
        <w:t>(3)</w:t>
      </w:r>
      <w:r>
        <w:tab/>
        <w:t>Subsection (1) does not apply to a right or remedy against an associate if, had the associate been a claimant in relation to the default, the claim would not be disallowable on any of the grounds set out in section 338 (3) (Deciding claims generally).</w:t>
      </w:r>
    </w:p>
    <w:p w14:paraId="7702752F" w14:textId="77777777" w:rsidR="00F553BB" w:rsidRDefault="00F553BB" w:rsidP="00F553BB">
      <w:pPr>
        <w:pStyle w:val="Amain"/>
      </w:pPr>
      <w:r>
        <w:tab/>
        <w:t>(4)</w:t>
      </w:r>
      <w:r>
        <w:tab/>
        <w:t>The law society council may exercise its rights and remedies under this section in its own name or in the name of the claimant.</w:t>
      </w:r>
    </w:p>
    <w:p w14:paraId="345684DC" w14:textId="77777777" w:rsidR="00F553BB" w:rsidRDefault="00F553BB" w:rsidP="00F553BB">
      <w:pPr>
        <w:pStyle w:val="Amain"/>
      </w:pPr>
      <w:r>
        <w:tab/>
        <w:t>(5)</w:t>
      </w:r>
      <w:r>
        <w:tab/>
        <w:t>If the law society council brings a proceeding under this section in the name of the claimant, it must indemnify the claimant against any costs awarded against the claimant in the proceeding.</w:t>
      </w:r>
    </w:p>
    <w:p w14:paraId="7633BE44" w14:textId="77777777" w:rsidR="00F553BB" w:rsidRDefault="00F553BB" w:rsidP="00F553BB">
      <w:pPr>
        <w:pStyle w:val="Amain"/>
      </w:pPr>
      <w:r>
        <w:tab/>
        <w:t>(6)</w:t>
      </w:r>
      <w:r>
        <w:tab/>
        <w:t>The law society council may exercise its rights and remedies under this section even though any limitation periods under this part have ended.</w:t>
      </w:r>
    </w:p>
    <w:p w14:paraId="3A172872" w14:textId="77777777" w:rsidR="00F553BB" w:rsidRDefault="00F553BB" w:rsidP="00F553BB">
      <w:pPr>
        <w:pStyle w:val="Amain"/>
      </w:pPr>
      <w:r>
        <w:tab/>
        <w:t>(7)</w:t>
      </w:r>
      <w:r>
        <w:tab/>
        <w:t>The law society council must pay into the fidelity fund any amount recovered in exercising its rights and remedies under this section.</w:t>
      </w:r>
    </w:p>
    <w:p w14:paraId="25776D11" w14:textId="77777777" w:rsidR="00F553BB" w:rsidRDefault="00F553BB" w:rsidP="00F553BB">
      <w:pPr>
        <w:pStyle w:val="AH5Sec"/>
      </w:pPr>
      <w:bookmarkStart w:id="431" w:name="_Toc213680697"/>
      <w:r w:rsidRPr="00381DEF">
        <w:rPr>
          <w:rStyle w:val="CharSectNo"/>
        </w:rPr>
        <w:t>344</w:t>
      </w:r>
      <w:r>
        <w:tab/>
        <w:t>Repayment of certain amounts paid from fidelity fund</w:t>
      </w:r>
      <w:bookmarkEnd w:id="431"/>
      <w:r>
        <w:t xml:space="preserve"> </w:t>
      </w:r>
    </w:p>
    <w:p w14:paraId="719FDBDF" w14:textId="77777777" w:rsidR="00F553BB" w:rsidRDefault="00F553BB" w:rsidP="00F553BB">
      <w:pPr>
        <w:pStyle w:val="Amain"/>
      </w:pPr>
      <w:r>
        <w:tab/>
        <w:t>(1)</w:t>
      </w:r>
      <w:r>
        <w:tab/>
        <w:t>If—</w:t>
      </w:r>
    </w:p>
    <w:p w14:paraId="1CC2EAC8" w14:textId="77777777" w:rsidR="00F553BB" w:rsidRDefault="00F553BB" w:rsidP="00F553BB">
      <w:pPr>
        <w:pStyle w:val="Apara"/>
      </w:pPr>
      <w:r>
        <w:tab/>
        <w:t>(a)</w:t>
      </w:r>
      <w:r>
        <w:tab/>
        <w:t>a claimant receives a payment from the fidelity fund in relation to the claim; and</w:t>
      </w:r>
    </w:p>
    <w:p w14:paraId="7CB5BC5D" w14:textId="77777777" w:rsidR="00F553BB" w:rsidRDefault="00F553BB" w:rsidP="00F553BB">
      <w:pPr>
        <w:pStyle w:val="Apara"/>
      </w:pPr>
      <w:r>
        <w:tab/>
        <w:t>(b)</w:t>
      </w:r>
      <w:r>
        <w:tab/>
        <w:t>the claimant receives or recovers from another source or sources a payment on account of the pecuniary loss; and</w:t>
      </w:r>
    </w:p>
    <w:p w14:paraId="63084773" w14:textId="77777777" w:rsidR="00F553BB" w:rsidRDefault="00F553BB" w:rsidP="007D2756">
      <w:pPr>
        <w:pStyle w:val="Apara"/>
        <w:keepNext/>
      </w:pPr>
      <w:r>
        <w:lastRenderedPageBreak/>
        <w:tab/>
        <w:t>(c)</w:t>
      </w:r>
      <w:r>
        <w:tab/>
        <w:t>there is a surplus after deducting the amount of the pecuniary loss from the total amount received or recovered by the claimant from both or all sources;</w:t>
      </w:r>
    </w:p>
    <w:p w14:paraId="4FA9F6CB" w14:textId="77777777" w:rsidR="00F553BB" w:rsidRDefault="00F553BB" w:rsidP="00F553BB">
      <w:pPr>
        <w:pStyle w:val="Amainreturn"/>
      </w:pPr>
      <w:r>
        <w:t>the amount of the surplus is a debt owing by the claimant to the fund.</w:t>
      </w:r>
    </w:p>
    <w:p w14:paraId="466DB8CA" w14:textId="77777777" w:rsidR="00F553BB" w:rsidRDefault="00F553BB" w:rsidP="00F553BB">
      <w:pPr>
        <w:pStyle w:val="Amain"/>
      </w:pPr>
      <w:r>
        <w:tab/>
        <w:t>(2)</w:t>
      </w:r>
      <w:r>
        <w:tab/>
        <w:t>However, the amount payable by the claimant cannot exceed the amount the claimant received from the fidelity fund in relation to the claim.</w:t>
      </w:r>
    </w:p>
    <w:p w14:paraId="7A56FE90" w14:textId="77777777" w:rsidR="00F553BB" w:rsidRDefault="00F553BB" w:rsidP="00F553BB">
      <w:pPr>
        <w:pStyle w:val="AH5Sec"/>
      </w:pPr>
      <w:bookmarkStart w:id="432" w:name="_Toc213680698"/>
      <w:r w:rsidRPr="00381DEF">
        <w:rPr>
          <w:rStyle w:val="CharSectNo"/>
        </w:rPr>
        <w:t>345</w:t>
      </w:r>
      <w:r>
        <w:tab/>
        <w:t>Notification of delay in making decision on claim</w:t>
      </w:r>
      <w:bookmarkEnd w:id="432"/>
      <w:r>
        <w:t xml:space="preserve"> </w:t>
      </w:r>
    </w:p>
    <w:p w14:paraId="7670CAB4" w14:textId="77777777" w:rsidR="00F553BB" w:rsidRDefault="00F553BB" w:rsidP="00F553BB">
      <w:pPr>
        <w:pStyle w:val="Amain"/>
      </w:pPr>
      <w:r>
        <w:tab/>
        <w:t>(1)</w:t>
      </w:r>
      <w:r>
        <w:tab/>
        <w:t>If the law society council considers that a claim is not likely to be decided within 12 months after the day the claim was made, the council must tell the claimant in writing that the claim is not likely to be decided within that period.</w:t>
      </w:r>
    </w:p>
    <w:p w14:paraId="601D46E9" w14:textId="77777777" w:rsidR="00F553BB" w:rsidRDefault="00F553BB" w:rsidP="00F553BB">
      <w:pPr>
        <w:pStyle w:val="Amain"/>
      </w:pPr>
      <w:r>
        <w:tab/>
        <w:t>(2)</w:t>
      </w:r>
      <w:r>
        <w:tab/>
        <w:t>The notification must contain a brief statement of reasons for the delay.</w:t>
      </w:r>
    </w:p>
    <w:p w14:paraId="5E364BA8" w14:textId="77777777" w:rsidR="00F553BB" w:rsidRDefault="00F553BB" w:rsidP="00F553BB">
      <w:pPr>
        <w:pStyle w:val="AH5Sec"/>
      </w:pPr>
      <w:bookmarkStart w:id="433" w:name="_Toc213680699"/>
      <w:r w:rsidRPr="00381DEF">
        <w:rPr>
          <w:rStyle w:val="CharSectNo"/>
        </w:rPr>
        <w:t>346</w:t>
      </w:r>
      <w:r>
        <w:tab/>
        <w:t>Evidence in court proceedings under s 343 and certain proceedings for review etc</w:t>
      </w:r>
      <w:bookmarkEnd w:id="433"/>
    </w:p>
    <w:p w14:paraId="64016543" w14:textId="77777777" w:rsidR="00F553BB" w:rsidRDefault="00F553BB" w:rsidP="00F553BB">
      <w:pPr>
        <w:pStyle w:val="Amain"/>
        <w:keepNext/>
      </w:pPr>
      <w:r>
        <w:tab/>
        <w:t>(1)</w:t>
      </w:r>
      <w:r>
        <w:tab/>
        <w:t>This section applies to the following proceedings:</w:t>
      </w:r>
    </w:p>
    <w:p w14:paraId="2496B77F" w14:textId="77777777" w:rsidR="00F553BB" w:rsidRDefault="00F553BB" w:rsidP="00F553BB">
      <w:pPr>
        <w:pStyle w:val="Apara"/>
      </w:pPr>
      <w:r>
        <w:tab/>
        <w:t>(a)</w:t>
      </w:r>
      <w:r>
        <w:tab/>
        <w:t xml:space="preserve">a proceeding brought in a court under section 343 (Subrogation on payment of claim); </w:t>
      </w:r>
    </w:p>
    <w:p w14:paraId="450A5C27" w14:textId="77777777" w:rsidR="00F553BB" w:rsidRDefault="00F553BB" w:rsidP="00F553BB">
      <w:pPr>
        <w:pStyle w:val="Apara"/>
        <w:keepNext/>
      </w:pPr>
      <w:r>
        <w:tab/>
        <w:t>(b)</w:t>
      </w:r>
      <w:r>
        <w:tab/>
        <w:t xml:space="preserve">a proceeding for review of any of the following: </w:t>
      </w:r>
    </w:p>
    <w:p w14:paraId="397E15EA" w14:textId="77777777" w:rsidR="00F553BB" w:rsidRDefault="00F553BB" w:rsidP="00F553BB">
      <w:pPr>
        <w:pStyle w:val="Asubpara"/>
      </w:pPr>
      <w:r>
        <w:tab/>
        <w:t>(i)</w:t>
      </w:r>
      <w:r>
        <w:tab/>
        <w:t>a decision under section 338 (Deciding claims generally) completely or partly disallowing a claim;</w:t>
      </w:r>
    </w:p>
    <w:p w14:paraId="351B925E" w14:textId="77777777" w:rsidR="00F553BB" w:rsidRDefault="00F553BB" w:rsidP="00F553BB">
      <w:pPr>
        <w:pStyle w:val="Asubpara"/>
      </w:pPr>
      <w:r>
        <w:tab/>
        <w:t>(ii)</w:t>
      </w:r>
      <w:r>
        <w:tab/>
        <w:t>a decision under section 338 (6) reducing the amount payable on a claim;</w:t>
      </w:r>
    </w:p>
    <w:p w14:paraId="7DCAEA40" w14:textId="77777777" w:rsidR="00F553BB" w:rsidRDefault="00F553BB" w:rsidP="00F553BB">
      <w:pPr>
        <w:pStyle w:val="Asubpara"/>
      </w:pPr>
      <w:r>
        <w:tab/>
        <w:t>(iii)</w:t>
      </w:r>
      <w:r>
        <w:tab/>
        <w:t>failing to have made a decision on a claim under division 3.4.4 (Claims about defaults) by the end of 12 months after the day the claim is made.</w:t>
      </w:r>
    </w:p>
    <w:p w14:paraId="6C898BBD" w14:textId="77777777" w:rsidR="00F553BB" w:rsidRDefault="00F553BB" w:rsidP="00F553BB">
      <w:pPr>
        <w:pStyle w:val="Amain"/>
      </w:pPr>
      <w:r>
        <w:lastRenderedPageBreak/>
        <w:tab/>
        <w:t>(2)</w:t>
      </w:r>
      <w:r>
        <w:tab/>
        <w:t>Evidence of any admission or confession by, or other evidence that would be admissible against, an Australian legal practitioner or anyone else in relation to an act or omission giving rise to a claim is admissible to prove the act or omission even though the practitioner or other person is not a defendant in, or a party to, the proceeding.</w:t>
      </w:r>
    </w:p>
    <w:p w14:paraId="73C2C07A" w14:textId="77777777" w:rsidR="00F553BB" w:rsidRDefault="00F553BB" w:rsidP="00F553BB">
      <w:pPr>
        <w:pStyle w:val="Amain"/>
      </w:pPr>
      <w:r>
        <w:tab/>
        <w:t>(3)</w:t>
      </w:r>
      <w:r>
        <w:tab/>
        <w:t>Any defence that would have been available to the Australian legal practitioner or other person is available to the law society council.</w:t>
      </w:r>
    </w:p>
    <w:p w14:paraId="115EFB0A" w14:textId="77777777" w:rsidR="00F553BB" w:rsidRPr="00381DEF" w:rsidRDefault="00F553BB" w:rsidP="00F553BB">
      <w:pPr>
        <w:pStyle w:val="AH3Div"/>
      </w:pPr>
      <w:bookmarkStart w:id="434" w:name="_Toc213680700"/>
      <w:r w:rsidRPr="00381DEF">
        <w:rPr>
          <w:rStyle w:val="CharDivNo"/>
        </w:rPr>
        <w:t>Division 3.4.6</w:t>
      </w:r>
      <w:r>
        <w:tab/>
      </w:r>
      <w:r w:rsidRPr="00381DEF">
        <w:rPr>
          <w:rStyle w:val="CharDivText"/>
        </w:rPr>
        <w:t>Payments from fidelity fund for defaults</w:t>
      </w:r>
      <w:bookmarkEnd w:id="434"/>
    </w:p>
    <w:p w14:paraId="03D165B6" w14:textId="77777777" w:rsidR="00F553BB" w:rsidRDefault="00F553BB" w:rsidP="00F553BB">
      <w:pPr>
        <w:pStyle w:val="AH5Sec"/>
      </w:pPr>
      <w:bookmarkStart w:id="435" w:name="_Toc213680701"/>
      <w:r w:rsidRPr="00381DEF">
        <w:rPr>
          <w:rStyle w:val="CharSectNo"/>
        </w:rPr>
        <w:t>347</w:t>
      </w:r>
      <w:r>
        <w:tab/>
        <w:t>Payments for defaults</w:t>
      </w:r>
      <w:bookmarkEnd w:id="435"/>
      <w:r>
        <w:t xml:space="preserve"> </w:t>
      </w:r>
    </w:p>
    <w:p w14:paraId="133797A4" w14:textId="77777777" w:rsidR="00F553BB" w:rsidRDefault="00F553BB" w:rsidP="00F553BB">
      <w:pPr>
        <w:pStyle w:val="Amain"/>
      </w:pPr>
      <w:r>
        <w:tab/>
        <w:t>(1)</w:t>
      </w:r>
      <w:r>
        <w:tab/>
        <w:t>The fidelity fund must be applied by the law society council for the purpose of compensating claimants in relation to claims allowed under this part in relation to defaults to which this part applies.</w:t>
      </w:r>
    </w:p>
    <w:p w14:paraId="56C11B9C" w14:textId="77777777" w:rsidR="00F553BB" w:rsidRDefault="00F553BB" w:rsidP="00F553BB">
      <w:pPr>
        <w:pStyle w:val="Amain"/>
      </w:pPr>
      <w:r>
        <w:tab/>
        <w:t>(2)</w:t>
      </w:r>
      <w:r>
        <w:tab/>
        <w:t>An amount payable from the fidelity fund in relation to a claim is payable to the claimant or to someone else at the claimant’s direction.</w:t>
      </w:r>
    </w:p>
    <w:p w14:paraId="494D0FE1" w14:textId="77777777" w:rsidR="00F553BB" w:rsidRDefault="00F553BB" w:rsidP="00F553BB">
      <w:pPr>
        <w:pStyle w:val="AH5Sec"/>
      </w:pPr>
      <w:bookmarkStart w:id="436" w:name="_Toc213680702"/>
      <w:r w:rsidRPr="00381DEF">
        <w:rPr>
          <w:rStyle w:val="CharSectNo"/>
        </w:rPr>
        <w:t>348</w:t>
      </w:r>
      <w:r>
        <w:tab/>
        <w:t>Caps on payments from fidelity fund</w:t>
      </w:r>
      <w:bookmarkEnd w:id="436"/>
      <w:r>
        <w:t xml:space="preserve"> </w:t>
      </w:r>
    </w:p>
    <w:p w14:paraId="2C670D45" w14:textId="77777777" w:rsidR="00F553BB" w:rsidRDefault="00F553BB" w:rsidP="00F553BB">
      <w:pPr>
        <w:pStyle w:val="Amain"/>
        <w:keepNext/>
      </w:pPr>
      <w:r>
        <w:tab/>
        <w:t>(1)</w:t>
      </w:r>
      <w:r>
        <w:tab/>
        <w:t>A regulation may fix either or both of the following:</w:t>
      </w:r>
    </w:p>
    <w:p w14:paraId="0874E470" w14:textId="77777777" w:rsidR="00F553BB" w:rsidRDefault="00F553BB" w:rsidP="00F553BB">
      <w:pPr>
        <w:pStyle w:val="Apara"/>
      </w:pPr>
      <w:r>
        <w:tab/>
        <w:t>(a)</w:t>
      </w:r>
      <w:r>
        <w:tab/>
        <w:t>the maximum amounts, or the method of working out maximum amounts, that may be paid from the fidelity fund in relation to claims;</w:t>
      </w:r>
    </w:p>
    <w:p w14:paraId="076C6466" w14:textId="77777777" w:rsidR="00F553BB" w:rsidRDefault="00F553BB" w:rsidP="00F553BB">
      <w:pPr>
        <w:pStyle w:val="Apara"/>
      </w:pPr>
      <w:r>
        <w:tab/>
        <w:t>(b)</w:t>
      </w:r>
      <w:r>
        <w:tab/>
        <w:t>the maximum total amount, or the method of working out the maximum total amount, that may be paid from the fidelity fund in relation to all claims made in relation to law practices.</w:t>
      </w:r>
    </w:p>
    <w:p w14:paraId="64544A03" w14:textId="77777777" w:rsidR="00F553BB" w:rsidRDefault="00F553BB" w:rsidP="00F553BB">
      <w:pPr>
        <w:pStyle w:val="Amain"/>
      </w:pPr>
      <w:r>
        <w:tab/>
        <w:t>(2)</w:t>
      </w:r>
      <w:r>
        <w:tab/>
        <w:t>Amounts must not be paid from the fidelity fund that exceed the amounts fixed, or worked out by a method fixed, under subsection (1).</w:t>
      </w:r>
    </w:p>
    <w:p w14:paraId="10A82E55" w14:textId="77777777" w:rsidR="00F553BB" w:rsidRDefault="00F553BB" w:rsidP="00F553BB">
      <w:pPr>
        <w:pStyle w:val="Amain"/>
      </w:pPr>
      <w:r>
        <w:lastRenderedPageBreak/>
        <w:tab/>
        <w:t>(3)</w:t>
      </w:r>
      <w:r>
        <w:tab/>
        <w:t>Payments from the fidelity fund in accordance with the requirements of subsection (2) are made in full and final settlement of the claims concerned.</w:t>
      </w:r>
    </w:p>
    <w:p w14:paraId="1F06332B" w14:textId="77777777" w:rsidR="00F553BB" w:rsidRDefault="00F553BB" w:rsidP="00F553BB">
      <w:pPr>
        <w:pStyle w:val="Amain"/>
      </w:pPr>
      <w:r>
        <w:tab/>
        <w:t>(4)</w:t>
      </w:r>
      <w:r>
        <w:tab/>
        <w:t>Despite subsection (2), the law society council may authorise payment of a larger amount if satisfied that it would be reasonable to authorise payment of the amount after taking into account the position of the fidelity fund and the circumstances of the particular case.</w:t>
      </w:r>
    </w:p>
    <w:p w14:paraId="4BE5CC9E" w14:textId="77777777" w:rsidR="00F553BB" w:rsidRDefault="00F553BB" w:rsidP="00F553BB">
      <w:pPr>
        <w:pStyle w:val="Amain"/>
      </w:pPr>
      <w:r>
        <w:tab/>
        <w:t>(5)</w:t>
      </w:r>
      <w:r>
        <w:tab/>
        <w:t>A proceeding cannot be brought, by way of appeal or otherwise, to require the payment of a larger amount or to require the law society council to consider payment of a larger amount.</w:t>
      </w:r>
    </w:p>
    <w:p w14:paraId="49E794A0" w14:textId="77777777" w:rsidR="00F553BB" w:rsidRDefault="00F553BB" w:rsidP="00F553BB">
      <w:pPr>
        <w:pStyle w:val="AH5Sec"/>
      </w:pPr>
      <w:bookmarkStart w:id="437" w:name="_Toc213680703"/>
      <w:r w:rsidRPr="00381DEF">
        <w:rPr>
          <w:rStyle w:val="CharSectNo"/>
        </w:rPr>
        <w:t>349</w:t>
      </w:r>
      <w:r>
        <w:tab/>
        <w:t>Sufficiency of fidelity fund</w:t>
      </w:r>
      <w:bookmarkEnd w:id="437"/>
      <w:r>
        <w:t xml:space="preserve"> </w:t>
      </w:r>
    </w:p>
    <w:p w14:paraId="543DA60D" w14:textId="77777777" w:rsidR="00F553BB" w:rsidRDefault="00F553BB" w:rsidP="00F553BB">
      <w:pPr>
        <w:pStyle w:val="Amain"/>
        <w:keepNext/>
      </w:pPr>
      <w:r>
        <w:tab/>
        <w:t>(1)</w:t>
      </w:r>
      <w:r>
        <w:tab/>
        <w:t>If the law society council is of the opinion that the fidelity fund is likely to be insufficient to meet the fund’s ascertained and contingent liabilities, the council may do any or all of the following:</w:t>
      </w:r>
    </w:p>
    <w:p w14:paraId="5C181816" w14:textId="77777777" w:rsidR="00F553BB" w:rsidRDefault="00F553BB" w:rsidP="00F553BB">
      <w:pPr>
        <w:pStyle w:val="Apara"/>
      </w:pPr>
      <w:r>
        <w:tab/>
        <w:t>(a)</w:t>
      </w:r>
      <w:r>
        <w:tab/>
        <w:t>postpone all payments relating to all or any class of claims out of the fund;</w:t>
      </w:r>
    </w:p>
    <w:p w14:paraId="2360FC41" w14:textId="77777777" w:rsidR="00F553BB" w:rsidRDefault="00F553BB" w:rsidP="00F553BB">
      <w:pPr>
        <w:pStyle w:val="Apara"/>
      </w:pPr>
      <w:r>
        <w:tab/>
        <w:t>(b)</w:t>
      </w:r>
      <w:r>
        <w:tab/>
        <w:t>impose a levy under section 324 (Levy to supplement fidelity fund);</w:t>
      </w:r>
    </w:p>
    <w:p w14:paraId="5ABA118B" w14:textId="77777777" w:rsidR="00F553BB" w:rsidRDefault="00F553BB" w:rsidP="00F553BB">
      <w:pPr>
        <w:pStyle w:val="Apara"/>
      </w:pPr>
      <w:r>
        <w:tab/>
        <w:t>(c)</w:t>
      </w:r>
      <w:r>
        <w:tab/>
        <w:t>make partial payments of the amounts of 1 or more allowed claims out of the fund with payment of the balance being a charge on the fund;</w:t>
      </w:r>
    </w:p>
    <w:p w14:paraId="2F3FE9B9" w14:textId="77777777" w:rsidR="00F553BB" w:rsidRDefault="00F553BB" w:rsidP="00F553BB">
      <w:pPr>
        <w:pStyle w:val="Apara"/>
      </w:pPr>
      <w:r>
        <w:tab/>
        <w:t>(d)</w:t>
      </w:r>
      <w:r>
        <w:tab/>
        <w:t>make partial payments of the amounts of 2 or more allowed claims out of the fund on a proportionate basis, with payment of the balance ceasing to be a liability of the fund.</w:t>
      </w:r>
    </w:p>
    <w:p w14:paraId="41F62B15" w14:textId="77777777" w:rsidR="00F553BB" w:rsidRDefault="00F553BB" w:rsidP="00F553BB">
      <w:pPr>
        <w:pStyle w:val="Amain"/>
      </w:pPr>
      <w:r>
        <w:tab/>
        <w:t>(2)</w:t>
      </w:r>
      <w:r>
        <w:tab/>
        <w:t>In deciding whether to do any or all of the things mentioned in subsection (1), the law society council—</w:t>
      </w:r>
    </w:p>
    <w:p w14:paraId="1BDFAC68" w14:textId="77777777" w:rsidR="00F553BB" w:rsidRDefault="00F553BB" w:rsidP="00F553BB">
      <w:pPr>
        <w:pStyle w:val="Apara"/>
      </w:pPr>
      <w:r>
        <w:tab/>
        <w:t>(a)</w:t>
      </w:r>
      <w:r>
        <w:tab/>
        <w:t>must have regard to hardship, if relevant information is known to the council; and</w:t>
      </w:r>
    </w:p>
    <w:p w14:paraId="6EE5DB35" w14:textId="77777777" w:rsidR="00F553BB" w:rsidRDefault="00F553BB" w:rsidP="00F553BB">
      <w:pPr>
        <w:pStyle w:val="Apara"/>
      </w:pPr>
      <w:r>
        <w:lastRenderedPageBreak/>
        <w:tab/>
        <w:t>(b)</w:t>
      </w:r>
      <w:r>
        <w:tab/>
        <w:t>must endeavour to treat outstanding claims equally and equitably, but may make special adjustments in cases of hardship.</w:t>
      </w:r>
    </w:p>
    <w:p w14:paraId="031780C3" w14:textId="77777777" w:rsidR="00F553BB" w:rsidRDefault="00F553BB" w:rsidP="00F553BB">
      <w:pPr>
        <w:pStyle w:val="Amain"/>
      </w:pPr>
      <w:r>
        <w:tab/>
        <w:t>(3)</w:t>
      </w:r>
      <w:r>
        <w:tab/>
        <w:t>If the law society council declares that a decision is made under subsection (1) (d)—</w:t>
      </w:r>
    </w:p>
    <w:p w14:paraId="37B359BC" w14:textId="77777777" w:rsidR="00F553BB" w:rsidRDefault="00F553BB" w:rsidP="00F553BB">
      <w:pPr>
        <w:pStyle w:val="Apara"/>
      </w:pPr>
      <w:r>
        <w:tab/>
        <w:t>(a)</w:t>
      </w:r>
      <w:r>
        <w:tab/>
        <w:t>the balance stated in the declaration stops being a liability of the fidelity fund; and</w:t>
      </w:r>
    </w:p>
    <w:p w14:paraId="7686512B" w14:textId="77777777" w:rsidR="00F553BB" w:rsidRDefault="00F553BB" w:rsidP="00F553BB">
      <w:pPr>
        <w:pStyle w:val="Apara"/>
      </w:pPr>
      <w:r>
        <w:tab/>
        <w:t>(b)</w:t>
      </w:r>
      <w:r>
        <w:tab/>
        <w:t>the council may (but need not) at any time revoke the declaration in relation to either all or a stated part of the balance, and the balance or that part of the balance again becomes a liability of the fund.</w:t>
      </w:r>
    </w:p>
    <w:p w14:paraId="19E4E798" w14:textId="77777777" w:rsidR="00F553BB" w:rsidRDefault="00F553BB" w:rsidP="00F553BB">
      <w:pPr>
        <w:pStyle w:val="Amain"/>
      </w:pPr>
      <w:r>
        <w:tab/>
        <w:t>(4)</w:t>
      </w:r>
      <w:r>
        <w:tab/>
        <w:t>A decision of the law society council made under this section is final and is not subject to appeal or review.</w:t>
      </w:r>
    </w:p>
    <w:p w14:paraId="7D956731" w14:textId="77777777" w:rsidR="00F553BB" w:rsidRPr="00381DEF" w:rsidRDefault="00F553BB" w:rsidP="00F553BB">
      <w:pPr>
        <w:pStyle w:val="AH3Div"/>
      </w:pPr>
      <w:bookmarkStart w:id="438" w:name="_Toc213680704"/>
      <w:r w:rsidRPr="00381DEF">
        <w:rPr>
          <w:rStyle w:val="CharDivNo"/>
        </w:rPr>
        <w:t>Division 3.4.7</w:t>
      </w:r>
      <w:r>
        <w:tab/>
      </w:r>
      <w:r w:rsidRPr="00381DEF">
        <w:rPr>
          <w:rStyle w:val="CharDivText"/>
        </w:rPr>
        <w:t>Claims by law practices or associates</w:t>
      </w:r>
      <w:bookmarkEnd w:id="438"/>
    </w:p>
    <w:p w14:paraId="67A4ACBF" w14:textId="77777777" w:rsidR="00F553BB" w:rsidRDefault="00F553BB" w:rsidP="00F553BB">
      <w:pPr>
        <w:pStyle w:val="AH5Sec"/>
      </w:pPr>
      <w:bookmarkStart w:id="439" w:name="_Toc213680705"/>
      <w:r w:rsidRPr="00381DEF">
        <w:rPr>
          <w:rStyle w:val="CharSectNo"/>
        </w:rPr>
        <w:t>350</w:t>
      </w:r>
      <w:r>
        <w:tab/>
        <w:t>Claims by law practices or associates about defaults</w:t>
      </w:r>
      <w:bookmarkEnd w:id="439"/>
      <w:r>
        <w:t xml:space="preserve"> </w:t>
      </w:r>
    </w:p>
    <w:p w14:paraId="33841599" w14:textId="77777777" w:rsidR="00F553BB" w:rsidRDefault="00F553BB" w:rsidP="00F553BB">
      <w:pPr>
        <w:pStyle w:val="Amain"/>
      </w:pPr>
      <w:r>
        <w:tab/>
        <w:t>(1)</w:t>
      </w:r>
      <w:r>
        <w:tab/>
        <w:t>This section applies to a default of a law practice arising from or constituted by an act or omission of an associate of the practice.</w:t>
      </w:r>
    </w:p>
    <w:p w14:paraId="6D3D4BDF" w14:textId="77777777" w:rsidR="00F553BB" w:rsidRDefault="00F553BB" w:rsidP="00F553BB">
      <w:pPr>
        <w:pStyle w:val="Amain"/>
      </w:pPr>
      <w:r>
        <w:tab/>
        <w:t>(2)</w:t>
      </w:r>
      <w:r>
        <w:tab/>
        <w:t>A claim may be made under section 330 (Claims about defaults) by another associate of the law practice, if the associate suffers pecuniary loss because of the default.</w:t>
      </w:r>
    </w:p>
    <w:p w14:paraId="63949A2D" w14:textId="77777777" w:rsidR="00F553BB" w:rsidRDefault="00F553BB" w:rsidP="00F553BB">
      <w:pPr>
        <w:pStyle w:val="Amain"/>
      </w:pPr>
      <w:r>
        <w:tab/>
        <w:t>(3)</w:t>
      </w:r>
      <w:r>
        <w:tab/>
        <w:t>A claim may be made under section 330 by the law practice, if the practice is an incorporated legal practice and it suffers pecuniary loss because of the default.</w:t>
      </w:r>
    </w:p>
    <w:p w14:paraId="56EBAD67" w14:textId="77777777" w:rsidR="00F553BB" w:rsidRDefault="00F553BB" w:rsidP="00F553BB">
      <w:pPr>
        <w:pStyle w:val="AH5Sec"/>
      </w:pPr>
      <w:bookmarkStart w:id="440" w:name="_Toc213680706"/>
      <w:r w:rsidRPr="00381DEF">
        <w:rPr>
          <w:rStyle w:val="CharSectNo"/>
        </w:rPr>
        <w:lastRenderedPageBreak/>
        <w:t>351</w:t>
      </w:r>
      <w:r>
        <w:tab/>
        <w:t>Claims by law practices or associates about notional defaults</w:t>
      </w:r>
      <w:bookmarkEnd w:id="440"/>
      <w:r>
        <w:t xml:space="preserve"> </w:t>
      </w:r>
    </w:p>
    <w:p w14:paraId="2A682854" w14:textId="77777777" w:rsidR="00F553BB" w:rsidRDefault="00F553BB" w:rsidP="007D2756">
      <w:pPr>
        <w:pStyle w:val="Amain"/>
        <w:keepLines/>
      </w:pPr>
      <w:r>
        <w:tab/>
        <w:t>(1)</w:t>
      </w:r>
      <w:r>
        <w:tab/>
        <w:t>This section applies if a default of a law practice arising from or constituted by an act or omission of an associate of the practice was avoided, remedied or reduced by a financial contribution made by the practice or by 1 or more other associates.</w:t>
      </w:r>
    </w:p>
    <w:p w14:paraId="78DFE52B" w14:textId="77777777" w:rsidR="00F553BB" w:rsidRDefault="00F553BB" w:rsidP="00F553BB">
      <w:pPr>
        <w:pStyle w:val="Amain"/>
      </w:pPr>
      <w:r>
        <w:tab/>
        <w:t>(2)</w:t>
      </w:r>
      <w:r>
        <w:tab/>
        <w:t xml:space="preserve">For this section, the default, to the extent that it was avoided, remedied or reduced, is a </w:t>
      </w:r>
      <w:r>
        <w:rPr>
          <w:rStyle w:val="charBoldItals"/>
        </w:rPr>
        <w:t>notional default</w:t>
      </w:r>
      <w:r>
        <w:t>.</w:t>
      </w:r>
    </w:p>
    <w:p w14:paraId="4067ADD7" w14:textId="77777777" w:rsidR="00F553BB" w:rsidRDefault="00F553BB" w:rsidP="00AA56A3">
      <w:pPr>
        <w:pStyle w:val="Amain"/>
        <w:keepNext/>
        <w:keepLines/>
      </w:pPr>
      <w:r>
        <w:tab/>
        <w:t>(3)</w:t>
      </w:r>
      <w:r>
        <w:tab/>
        <w:t>This part applies, with necessary changes, to a notional default in the same way as it applies to other defaults of law practices, but only the law practice or the other associate or associates concerned are eligible to make claims about the notional default.</w:t>
      </w:r>
    </w:p>
    <w:p w14:paraId="6484D776" w14:textId="77777777" w:rsidR="00F553BB" w:rsidRDefault="00F553BB" w:rsidP="00F553BB">
      <w:pPr>
        <w:pStyle w:val="aNote"/>
      </w:pPr>
      <w:r>
        <w:rPr>
          <w:rStyle w:val="charItals"/>
        </w:rPr>
        <w:t>Note</w:t>
      </w:r>
      <w:r>
        <w:rPr>
          <w:rStyle w:val="charItals"/>
        </w:rPr>
        <w:tab/>
      </w:r>
      <w:r>
        <w:t>A regulation may fix a maximum amount that may be paid in relation to a claim (see s 348).</w:t>
      </w:r>
    </w:p>
    <w:p w14:paraId="574AB936" w14:textId="77777777" w:rsidR="00F553BB" w:rsidRPr="00381DEF" w:rsidRDefault="00F553BB" w:rsidP="00743B89">
      <w:pPr>
        <w:pStyle w:val="AH3Div"/>
      </w:pPr>
      <w:bookmarkStart w:id="441" w:name="_Toc213680707"/>
      <w:r w:rsidRPr="00381DEF">
        <w:rPr>
          <w:rStyle w:val="CharDivNo"/>
        </w:rPr>
        <w:t>Division 3.4.8</w:t>
      </w:r>
      <w:r>
        <w:tab/>
      </w:r>
      <w:r w:rsidRPr="00381DEF">
        <w:rPr>
          <w:rStyle w:val="CharDivText"/>
        </w:rPr>
        <w:t>Defaults involving interstate elements</w:t>
      </w:r>
      <w:bookmarkEnd w:id="441"/>
    </w:p>
    <w:p w14:paraId="68B0234F" w14:textId="77777777" w:rsidR="00F553BB" w:rsidRDefault="00F553BB" w:rsidP="00743B89">
      <w:pPr>
        <w:pStyle w:val="AH5Sec"/>
      </w:pPr>
      <w:bookmarkStart w:id="442" w:name="_Toc213680708"/>
      <w:r w:rsidRPr="00381DEF">
        <w:rPr>
          <w:rStyle w:val="CharSectNo"/>
        </w:rPr>
        <w:t>352</w:t>
      </w:r>
      <w:r>
        <w:tab/>
        <w:t>Concerted interstate defaults</w:t>
      </w:r>
      <w:bookmarkEnd w:id="442"/>
      <w:r>
        <w:t xml:space="preserve"> </w:t>
      </w:r>
    </w:p>
    <w:p w14:paraId="48476D9B" w14:textId="77777777" w:rsidR="00F553BB" w:rsidRDefault="00F553BB" w:rsidP="00743B89">
      <w:pPr>
        <w:pStyle w:val="Amain"/>
        <w:keepNext/>
      </w:pPr>
      <w:r>
        <w:tab/>
        <w:t>(1)</w:t>
      </w:r>
      <w:r>
        <w:tab/>
        <w:t>The law society council may treat a concerted interstate default as if the default consisted of 2 or more separate defaults—</w:t>
      </w:r>
    </w:p>
    <w:p w14:paraId="7744C054" w14:textId="77777777" w:rsidR="00F553BB" w:rsidRDefault="00F553BB" w:rsidP="00F553BB">
      <w:pPr>
        <w:pStyle w:val="Apara"/>
      </w:pPr>
      <w:r>
        <w:tab/>
        <w:t>(a)</w:t>
      </w:r>
      <w:r>
        <w:tab/>
        <w:t>1 of which is a default to which this part applies, if the ACT is the relevant jurisdiction of 1 or more of the associates involved; and</w:t>
      </w:r>
    </w:p>
    <w:p w14:paraId="23933B5F" w14:textId="77777777" w:rsidR="00F553BB" w:rsidRDefault="00F553BB" w:rsidP="00F553BB">
      <w:pPr>
        <w:pStyle w:val="Apara"/>
      </w:pPr>
      <w:r>
        <w:tab/>
        <w:t>(b)</w:t>
      </w:r>
      <w:r>
        <w:tab/>
        <w:t>the other or others of which are defaults to which this part does not apply, if another jurisdiction or jurisdictions are the relevant jurisdictions of 1 or more of the associates involved.</w:t>
      </w:r>
    </w:p>
    <w:p w14:paraId="625971DE" w14:textId="77777777" w:rsidR="00F553BB" w:rsidRDefault="00F553BB" w:rsidP="00F553BB">
      <w:pPr>
        <w:pStyle w:val="Amain"/>
      </w:pPr>
      <w:r>
        <w:tab/>
        <w:t>(2)</w:t>
      </w:r>
      <w:r>
        <w:tab/>
        <w:t>The law society council may treat a claim about a concerted interstate default as if the claim consisted of—</w:t>
      </w:r>
    </w:p>
    <w:p w14:paraId="1C7240FF" w14:textId="77777777" w:rsidR="00F553BB" w:rsidRDefault="00F553BB" w:rsidP="00F553BB">
      <w:pPr>
        <w:pStyle w:val="Apara"/>
      </w:pPr>
      <w:r>
        <w:tab/>
        <w:t>(a)</w:t>
      </w:r>
      <w:r>
        <w:tab/>
        <w:t>1 or more claims made under this part; and</w:t>
      </w:r>
    </w:p>
    <w:p w14:paraId="663426F7" w14:textId="77777777" w:rsidR="00F553BB" w:rsidRDefault="00F553BB" w:rsidP="00F553BB">
      <w:pPr>
        <w:pStyle w:val="Apara"/>
      </w:pPr>
      <w:r>
        <w:tab/>
        <w:t>(b)</w:t>
      </w:r>
      <w:r>
        <w:tab/>
        <w:t>1 or more claims made under a corresponding law or laws.</w:t>
      </w:r>
    </w:p>
    <w:p w14:paraId="79C7B1A3" w14:textId="77777777" w:rsidR="00F553BB" w:rsidRDefault="00F553BB" w:rsidP="00F553BB">
      <w:pPr>
        <w:pStyle w:val="Amain"/>
      </w:pPr>
      <w:r>
        <w:lastRenderedPageBreak/>
        <w:tab/>
        <w:t>(3)</w:t>
      </w:r>
      <w:r>
        <w:tab/>
        <w:t>A claim about a concerted interstate default must be assessed on the basis that the fidelity funds of the relevant jurisdictions involved are to contribute—</w:t>
      </w:r>
    </w:p>
    <w:p w14:paraId="7CF6A73B" w14:textId="77777777" w:rsidR="00F553BB" w:rsidRDefault="00F553BB" w:rsidP="00F553BB">
      <w:pPr>
        <w:pStyle w:val="Apara"/>
      </w:pPr>
      <w:r>
        <w:tab/>
        <w:t>(a)</w:t>
      </w:r>
      <w:r>
        <w:tab/>
        <w:t>in equal shares in relation to the default, irrespective of the number of associates involved in each of those jurisdictions, and disregarding the capping and sufficiency provisions of those jurisdictions; or</w:t>
      </w:r>
    </w:p>
    <w:p w14:paraId="1D7A8DBA" w14:textId="77777777" w:rsidR="00F553BB" w:rsidRDefault="00F553BB" w:rsidP="00F553BB">
      <w:pPr>
        <w:pStyle w:val="Apara"/>
      </w:pPr>
      <w:r>
        <w:tab/>
        <w:t>(b)</w:t>
      </w:r>
      <w:r>
        <w:tab/>
        <w:t>in other shares as agreed by the law society council and the corresponding authority or authorities involved.</w:t>
      </w:r>
    </w:p>
    <w:p w14:paraId="019BE5D3" w14:textId="77777777" w:rsidR="00F553BB" w:rsidRDefault="00F553BB" w:rsidP="00F553BB">
      <w:pPr>
        <w:pStyle w:val="Amain"/>
      </w:pPr>
      <w:r>
        <w:tab/>
        <w:t>(4)</w:t>
      </w:r>
      <w:r>
        <w:tab/>
        <w:t>Subsection (3) does not affect the application of the capping and sufficiency requirements of the ACT in relation to the amount payable from the fidelity fund after the claim has been assessed.</w:t>
      </w:r>
    </w:p>
    <w:p w14:paraId="54CC8D8B" w14:textId="77777777" w:rsidR="00F553BB" w:rsidRDefault="00F553BB" w:rsidP="00F553BB">
      <w:pPr>
        <w:pStyle w:val="AH5Sec"/>
      </w:pPr>
      <w:bookmarkStart w:id="443" w:name="_Toc213680709"/>
      <w:r w:rsidRPr="00381DEF">
        <w:rPr>
          <w:rStyle w:val="CharSectNo"/>
        </w:rPr>
        <w:t>353</w:t>
      </w:r>
      <w:r>
        <w:tab/>
        <w:t>Defaults involving interstate elements if committed by 1 associate only</w:t>
      </w:r>
      <w:bookmarkEnd w:id="443"/>
      <w:r>
        <w:t xml:space="preserve"> </w:t>
      </w:r>
    </w:p>
    <w:p w14:paraId="465EE8AF" w14:textId="77777777" w:rsidR="00F553BB" w:rsidRDefault="00F553BB" w:rsidP="00F553BB">
      <w:pPr>
        <w:pStyle w:val="Amain"/>
      </w:pPr>
      <w:r>
        <w:tab/>
        <w:t>(1)</w:t>
      </w:r>
      <w:r>
        <w:tab/>
        <w:t xml:space="preserve">This section applies to a default of a law practice arising from or constituted by an act or omission that was committed by only 1 associate of the practice, if the default involves more than 1 of the cases mentioned in section 327 (2) to (4) (Meaning of </w:t>
      </w:r>
      <w:r>
        <w:rPr>
          <w:rStyle w:val="charItals"/>
        </w:rPr>
        <w:t>relevant jurisdiction</w:t>
      </w:r>
      <w:r>
        <w:t xml:space="preserve"> for pt 3.4).</w:t>
      </w:r>
    </w:p>
    <w:p w14:paraId="4211690D" w14:textId="77777777" w:rsidR="00F553BB" w:rsidRDefault="00F553BB" w:rsidP="00F553BB">
      <w:pPr>
        <w:pStyle w:val="Amain"/>
      </w:pPr>
      <w:r>
        <w:tab/>
        <w:t>(2)</w:t>
      </w:r>
      <w:r>
        <w:tab/>
        <w:t>The law society council may treat the default as if the default consisted of 2 or more separate defaults—</w:t>
      </w:r>
    </w:p>
    <w:p w14:paraId="30F7EBA5" w14:textId="77777777" w:rsidR="00F553BB" w:rsidRDefault="00F553BB" w:rsidP="00F553BB">
      <w:pPr>
        <w:pStyle w:val="Apara"/>
      </w:pPr>
      <w:r>
        <w:tab/>
        <w:t>(a)</w:t>
      </w:r>
      <w:r>
        <w:tab/>
        <w:t>1 of which is a default to which this part applies, if the ACT is the relevant jurisdiction; and</w:t>
      </w:r>
    </w:p>
    <w:p w14:paraId="3217DD34" w14:textId="77777777" w:rsidR="00F553BB" w:rsidRDefault="00F553BB" w:rsidP="00F553BB">
      <w:pPr>
        <w:pStyle w:val="Apara"/>
      </w:pPr>
      <w:r>
        <w:tab/>
        <w:t>(b)</w:t>
      </w:r>
      <w:r>
        <w:tab/>
        <w:t>the other or others of which are defaults to which this part does not apply, if another jurisdiction or jurisdictions are the relevant jurisdictions.</w:t>
      </w:r>
    </w:p>
    <w:p w14:paraId="588DD993" w14:textId="77777777" w:rsidR="00F553BB" w:rsidRDefault="00F553BB" w:rsidP="007D2756">
      <w:pPr>
        <w:pStyle w:val="Amain"/>
        <w:keepNext/>
      </w:pPr>
      <w:r>
        <w:lastRenderedPageBreak/>
        <w:tab/>
        <w:t>(3)</w:t>
      </w:r>
      <w:r>
        <w:tab/>
        <w:t>The law society council may treat a claim about the default as if the claim consisted of—</w:t>
      </w:r>
    </w:p>
    <w:p w14:paraId="54E0B365" w14:textId="77777777" w:rsidR="00F553BB" w:rsidRDefault="00F553BB" w:rsidP="007D2756">
      <w:pPr>
        <w:pStyle w:val="Apara"/>
        <w:keepNext/>
      </w:pPr>
      <w:r>
        <w:tab/>
        <w:t>(a)</w:t>
      </w:r>
      <w:r>
        <w:tab/>
        <w:t>1 or more claims made under this part; and</w:t>
      </w:r>
    </w:p>
    <w:p w14:paraId="4B4EFF1C" w14:textId="77777777" w:rsidR="00F553BB" w:rsidRDefault="00F553BB" w:rsidP="00F553BB">
      <w:pPr>
        <w:pStyle w:val="Apara"/>
      </w:pPr>
      <w:r>
        <w:tab/>
        <w:t>(b)</w:t>
      </w:r>
      <w:r>
        <w:tab/>
        <w:t>1 or more claims made under a corresponding law or laws.</w:t>
      </w:r>
    </w:p>
    <w:p w14:paraId="309DB1B6" w14:textId="77777777" w:rsidR="00F553BB" w:rsidRDefault="00F553BB" w:rsidP="00F553BB">
      <w:pPr>
        <w:pStyle w:val="Amain"/>
      </w:pPr>
      <w:r>
        <w:tab/>
        <w:t>(4)</w:t>
      </w:r>
      <w:r>
        <w:tab/>
        <w:t>A claim about a default to which this section applies must be assessed on the basis that the fidelity funds of the relevant jurisdictions involved are to contribute—</w:t>
      </w:r>
    </w:p>
    <w:p w14:paraId="2CB7531C" w14:textId="77777777" w:rsidR="00F553BB" w:rsidRDefault="00F553BB" w:rsidP="00F553BB">
      <w:pPr>
        <w:pStyle w:val="Apara"/>
      </w:pPr>
      <w:r>
        <w:tab/>
        <w:t>(a)</w:t>
      </w:r>
      <w:r>
        <w:tab/>
        <w:t>in equal shares in relation to the default, and disregarding the capping and sufficiency provisions of those jurisdictions; or</w:t>
      </w:r>
    </w:p>
    <w:p w14:paraId="0FFC114C" w14:textId="77777777" w:rsidR="00F553BB" w:rsidRDefault="00F553BB" w:rsidP="00F553BB">
      <w:pPr>
        <w:pStyle w:val="Apara"/>
      </w:pPr>
      <w:r>
        <w:tab/>
        <w:t>(b)</w:t>
      </w:r>
      <w:r>
        <w:tab/>
        <w:t>in other shares as agreed by the law society council and the corresponding authority or authorities involved.</w:t>
      </w:r>
    </w:p>
    <w:p w14:paraId="543045F5" w14:textId="77777777" w:rsidR="00F553BB" w:rsidRDefault="00F553BB" w:rsidP="00F553BB">
      <w:pPr>
        <w:pStyle w:val="Amain"/>
      </w:pPr>
      <w:r>
        <w:tab/>
        <w:t>(5)</w:t>
      </w:r>
      <w:r>
        <w:tab/>
        <w:t>Subsection (4) does not affect the application of the capping and sufficiency requirements of the ACT in relation to the amount payable from the fidelity fund after the claim has been assessed.</w:t>
      </w:r>
    </w:p>
    <w:p w14:paraId="5AF8AE6E" w14:textId="77777777" w:rsidR="00F553BB" w:rsidRPr="00381DEF" w:rsidRDefault="00F553BB" w:rsidP="00F553BB">
      <w:pPr>
        <w:pStyle w:val="AH3Div"/>
      </w:pPr>
      <w:bookmarkStart w:id="444" w:name="_Toc213680710"/>
      <w:r w:rsidRPr="00381DEF">
        <w:rPr>
          <w:rStyle w:val="CharDivNo"/>
        </w:rPr>
        <w:t>Division 3.4.9</w:t>
      </w:r>
      <w:r>
        <w:tab/>
      </w:r>
      <w:r w:rsidRPr="00381DEF">
        <w:rPr>
          <w:rStyle w:val="CharDivText"/>
        </w:rPr>
        <w:t>Inter-jurisdictional provisions—pt 3.4</w:t>
      </w:r>
      <w:bookmarkEnd w:id="444"/>
    </w:p>
    <w:p w14:paraId="1148976B" w14:textId="77777777" w:rsidR="00F553BB" w:rsidRDefault="00F553BB" w:rsidP="00F553BB">
      <w:pPr>
        <w:pStyle w:val="AH5Sec"/>
      </w:pPr>
      <w:bookmarkStart w:id="445" w:name="_Toc213680711"/>
      <w:r w:rsidRPr="00381DEF">
        <w:rPr>
          <w:rStyle w:val="CharSectNo"/>
        </w:rPr>
        <w:t>354</w:t>
      </w:r>
      <w:r>
        <w:tab/>
        <w:t>Protocols—pt 3.4</w:t>
      </w:r>
      <w:bookmarkEnd w:id="445"/>
      <w:r>
        <w:t xml:space="preserve"> </w:t>
      </w:r>
    </w:p>
    <w:p w14:paraId="28E5951A" w14:textId="77777777" w:rsidR="00F553BB" w:rsidRDefault="00F553BB" w:rsidP="00F553BB">
      <w:pPr>
        <w:pStyle w:val="Amain"/>
      </w:pPr>
      <w:r>
        <w:tab/>
        <w:t>(1)</w:t>
      </w:r>
      <w:r>
        <w:tab/>
        <w:t xml:space="preserve">The law society council may enter into arrangements (the </w:t>
      </w:r>
      <w:r>
        <w:rPr>
          <w:rStyle w:val="charBoldItals"/>
        </w:rPr>
        <w:t>protocols</w:t>
      </w:r>
      <w:r>
        <w:t>) with corresponding authorities in relation to matters to which this part relates.</w:t>
      </w:r>
    </w:p>
    <w:p w14:paraId="0A95C6E3" w14:textId="77777777" w:rsidR="00F553BB" w:rsidRDefault="00F553BB" w:rsidP="00F553BB">
      <w:pPr>
        <w:pStyle w:val="Amain"/>
      </w:pPr>
      <w:r>
        <w:tab/>
        <w:t>(2)</w:t>
      </w:r>
      <w:r>
        <w:tab/>
      </w:r>
      <w:r w:rsidRPr="005641D3">
        <w:t>A regulation</w:t>
      </w:r>
      <w:r>
        <w:t xml:space="preserve"> may authorise the making of a protocol that provides that the law society council is taken to have—</w:t>
      </w:r>
    </w:p>
    <w:p w14:paraId="2EFBAE09" w14:textId="77777777" w:rsidR="00F553BB" w:rsidRDefault="00F553BB" w:rsidP="00F553BB">
      <w:pPr>
        <w:pStyle w:val="Apara"/>
      </w:pPr>
      <w:r>
        <w:tab/>
        <w:t>(a)</w:t>
      </w:r>
      <w:r>
        <w:tab/>
        <w:t>requested a corresponding authority to act as agent of the council in stated cases; or</w:t>
      </w:r>
    </w:p>
    <w:p w14:paraId="08505242" w14:textId="77777777" w:rsidR="00F553BB" w:rsidRDefault="00F553BB" w:rsidP="00F553BB">
      <w:pPr>
        <w:pStyle w:val="Apara"/>
      </w:pPr>
      <w:r>
        <w:tab/>
        <w:t>(b)</w:t>
      </w:r>
      <w:r>
        <w:tab/>
        <w:t>agreed to act as agent of a corresponding authority in stated cases.</w:t>
      </w:r>
    </w:p>
    <w:p w14:paraId="0C70704B" w14:textId="77777777" w:rsidR="00F553BB" w:rsidRDefault="00F553BB" w:rsidP="00935FBB">
      <w:pPr>
        <w:pStyle w:val="Amain"/>
      </w:pPr>
      <w:r>
        <w:tab/>
        <w:t>(3)</w:t>
      </w:r>
      <w:r>
        <w:tab/>
        <w:t>A protocol is a notifiable instrument.</w:t>
      </w:r>
    </w:p>
    <w:p w14:paraId="56059B4D" w14:textId="77777777" w:rsidR="00F553BB" w:rsidRDefault="00F553BB" w:rsidP="00F553BB">
      <w:pPr>
        <w:pStyle w:val="AH5Sec"/>
      </w:pPr>
      <w:bookmarkStart w:id="446" w:name="_Toc213680712"/>
      <w:r w:rsidRPr="00381DEF">
        <w:rPr>
          <w:rStyle w:val="CharSectNo"/>
        </w:rPr>
        <w:lastRenderedPageBreak/>
        <w:t>355</w:t>
      </w:r>
      <w:r>
        <w:tab/>
        <w:t>Forwarding of claims</w:t>
      </w:r>
      <w:bookmarkEnd w:id="446"/>
      <w:r>
        <w:t xml:space="preserve"> </w:t>
      </w:r>
    </w:p>
    <w:p w14:paraId="3023CB04" w14:textId="77777777" w:rsidR="00F553BB" w:rsidRDefault="00F553BB" w:rsidP="00F553BB">
      <w:pPr>
        <w:pStyle w:val="Amain"/>
      </w:pPr>
      <w:r>
        <w:tab/>
        <w:t>(1)</w:t>
      </w:r>
      <w:r>
        <w:tab/>
        <w:t>If a claim is made to the law society council about a default that appears to be a default to which a corresponding law applies, the council must forward the claim or a copy of it to a corresponding authority of the jurisdiction concerned.</w:t>
      </w:r>
    </w:p>
    <w:p w14:paraId="68301D76" w14:textId="77777777" w:rsidR="00F553BB" w:rsidRDefault="00F553BB" w:rsidP="00F553BB">
      <w:pPr>
        <w:pStyle w:val="Amain"/>
      </w:pPr>
      <w:r>
        <w:tab/>
        <w:t>(2)</w:t>
      </w:r>
      <w:r>
        <w:tab/>
        <w:t>If a claim is made to a corresponding authority about a default that appears to be a default to which this part applies and the claim or a copy of it is forwarded under a corresponding law to the law society council by the corresponding authority, the claim is taken—</w:t>
      </w:r>
    </w:p>
    <w:p w14:paraId="18E71CE0" w14:textId="77777777" w:rsidR="00F553BB" w:rsidRDefault="00F553BB" w:rsidP="00F553BB">
      <w:pPr>
        <w:pStyle w:val="Apara"/>
      </w:pPr>
      <w:r>
        <w:tab/>
        <w:t>(a)</w:t>
      </w:r>
      <w:r>
        <w:tab/>
        <w:t>to have been made under this part; and</w:t>
      </w:r>
    </w:p>
    <w:p w14:paraId="754B6B27" w14:textId="77777777" w:rsidR="00F553BB" w:rsidRDefault="00F553BB" w:rsidP="00F553BB">
      <w:pPr>
        <w:pStyle w:val="Apara"/>
      </w:pPr>
      <w:r>
        <w:tab/>
        <w:t>(b)</w:t>
      </w:r>
      <w:r>
        <w:tab/>
        <w:t>to have been made under this part when the claim was received by the corresponding authority.</w:t>
      </w:r>
    </w:p>
    <w:p w14:paraId="695AB6B2" w14:textId="77777777" w:rsidR="00F553BB" w:rsidRDefault="00F553BB" w:rsidP="00F553BB">
      <w:pPr>
        <w:pStyle w:val="AH5Sec"/>
      </w:pPr>
      <w:bookmarkStart w:id="447" w:name="_Toc213680713"/>
      <w:r w:rsidRPr="00381DEF">
        <w:rPr>
          <w:rStyle w:val="CharSectNo"/>
        </w:rPr>
        <w:t>356</w:t>
      </w:r>
      <w:r>
        <w:tab/>
        <w:t>Investigation of defaults to which pt 3.4 applies</w:t>
      </w:r>
      <w:bookmarkEnd w:id="447"/>
      <w:r>
        <w:t xml:space="preserve"> </w:t>
      </w:r>
    </w:p>
    <w:p w14:paraId="581FAA7F" w14:textId="77777777" w:rsidR="00F553BB" w:rsidRDefault="00F553BB" w:rsidP="00F553BB">
      <w:pPr>
        <w:pStyle w:val="Amain"/>
      </w:pPr>
      <w:r>
        <w:tab/>
        <w:t>(1)</w:t>
      </w:r>
      <w:r>
        <w:tab/>
        <w:t>This section applies if a default appears to be a default to which this part applies and to have—</w:t>
      </w:r>
    </w:p>
    <w:p w14:paraId="51DCB030" w14:textId="77777777" w:rsidR="00F553BB" w:rsidRDefault="00F553BB" w:rsidP="00F553BB">
      <w:pPr>
        <w:pStyle w:val="Apara"/>
      </w:pPr>
      <w:r>
        <w:tab/>
        <w:t>(a)</w:t>
      </w:r>
      <w:r>
        <w:tab/>
        <w:t>happened solely in another jurisdiction; or</w:t>
      </w:r>
    </w:p>
    <w:p w14:paraId="1A600A6A" w14:textId="77777777" w:rsidR="00F553BB" w:rsidRDefault="00F553BB" w:rsidP="00F553BB">
      <w:pPr>
        <w:pStyle w:val="Apara"/>
      </w:pPr>
      <w:r>
        <w:tab/>
        <w:t>(b)</w:t>
      </w:r>
      <w:r>
        <w:tab/>
        <w:t>happened in more than 1 jurisdiction; or</w:t>
      </w:r>
    </w:p>
    <w:p w14:paraId="717C4A57" w14:textId="77777777" w:rsidR="00F553BB" w:rsidRDefault="00F553BB" w:rsidP="00F553BB">
      <w:pPr>
        <w:pStyle w:val="Apara"/>
      </w:pPr>
      <w:r>
        <w:tab/>
        <w:t>(c)</w:t>
      </w:r>
      <w:r>
        <w:tab/>
        <w:t>happened in circumstances in which it cannot be decided precisely in which jurisdiction the default happened.</w:t>
      </w:r>
    </w:p>
    <w:p w14:paraId="483CD089" w14:textId="77777777" w:rsidR="00F553BB" w:rsidRDefault="00F553BB" w:rsidP="00F553BB">
      <w:pPr>
        <w:pStyle w:val="Amain"/>
      </w:pPr>
      <w:r>
        <w:tab/>
        <w:t>(2)</w:t>
      </w:r>
      <w:r>
        <w:tab/>
        <w:t>The law society council may request a corresponding authority or corresponding authorities to act as agent or agents for the council for the purpose of processing or investigating a claim about the default or aspects of the claim.</w:t>
      </w:r>
    </w:p>
    <w:p w14:paraId="6018E505" w14:textId="77777777" w:rsidR="00F553BB" w:rsidRDefault="00F553BB" w:rsidP="00F553BB">
      <w:pPr>
        <w:pStyle w:val="AH5Sec"/>
      </w:pPr>
      <w:bookmarkStart w:id="448" w:name="_Toc213680714"/>
      <w:r w:rsidRPr="00381DEF">
        <w:rPr>
          <w:rStyle w:val="CharSectNo"/>
        </w:rPr>
        <w:lastRenderedPageBreak/>
        <w:t>357</w:t>
      </w:r>
      <w:r>
        <w:tab/>
        <w:t>Investigation of defaults to which corresponding law applies</w:t>
      </w:r>
      <w:bookmarkEnd w:id="448"/>
      <w:r>
        <w:t xml:space="preserve"> </w:t>
      </w:r>
    </w:p>
    <w:p w14:paraId="3616D512" w14:textId="77777777" w:rsidR="00F553BB" w:rsidRDefault="00F553BB" w:rsidP="00E06E6C">
      <w:pPr>
        <w:pStyle w:val="Amain"/>
        <w:keepNext/>
      </w:pPr>
      <w:r>
        <w:tab/>
        <w:t>(1)</w:t>
      </w:r>
      <w:r>
        <w:tab/>
        <w:t>This section applies if a default appears to be a default to which a corresponding law applies and to have—</w:t>
      </w:r>
    </w:p>
    <w:p w14:paraId="24F8EEBB" w14:textId="77777777" w:rsidR="00F553BB" w:rsidRDefault="00F553BB" w:rsidP="00E06E6C">
      <w:pPr>
        <w:pStyle w:val="Apara"/>
        <w:keepNext/>
      </w:pPr>
      <w:r>
        <w:tab/>
        <w:t>(a)</w:t>
      </w:r>
      <w:r>
        <w:tab/>
        <w:t>happened solely in the ACT; or</w:t>
      </w:r>
    </w:p>
    <w:p w14:paraId="7CEB3194" w14:textId="77777777" w:rsidR="00F553BB" w:rsidRDefault="00F553BB" w:rsidP="00F553BB">
      <w:pPr>
        <w:pStyle w:val="Apara"/>
      </w:pPr>
      <w:r>
        <w:tab/>
        <w:t>(b)</w:t>
      </w:r>
      <w:r>
        <w:tab/>
        <w:t>happened in more than 1 jurisdiction (including the ACT); or</w:t>
      </w:r>
    </w:p>
    <w:p w14:paraId="65D9FD10" w14:textId="77777777" w:rsidR="00F553BB" w:rsidRDefault="00F553BB" w:rsidP="00F553BB">
      <w:pPr>
        <w:pStyle w:val="Apara"/>
      </w:pPr>
      <w:r>
        <w:tab/>
        <w:t>(c)</w:t>
      </w:r>
      <w:r>
        <w:tab/>
        <w:t>happened in circumstances in which it cannot be decided precisely in which jurisdiction the default happened.</w:t>
      </w:r>
    </w:p>
    <w:p w14:paraId="76CE4A37" w14:textId="77777777" w:rsidR="00F553BB" w:rsidRDefault="00F553BB" w:rsidP="00F553BB">
      <w:pPr>
        <w:pStyle w:val="Amain"/>
        <w:keepLines/>
      </w:pPr>
      <w:r>
        <w:tab/>
        <w:t>(2)</w:t>
      </w:r>
      <w:r>
        <w:tab/>
        <w:t>The law society council may act as agent of a corresponding authority, if requested to do so by the corresponding authority, for the purpose of processing or investigating a claim about the default or aspects of the claim.</w:t>
      </w:r>
    </w:p>
    <w:p w14:paraId="63022666" w14:textId="77777777" w:rsidR="00F553BB" w:rsidRDefault="00F553BB" w:rsidP="00F553BB">
      <w:pPr>
        <w:pStyle w:val="Amain"/>
      </w:pPr>
      <w:r>
        <w:tab/>
        <w:t>(3)</w:t>
      </w:r>
      <w:r>
        <w:tab/>
        <w:t>If the law society council agrees to act as agent of a corresponding authority under subsection (2), the council may exercise any of its functions in relation to processing or investigating the claim or aspects of the claim as if the claim had been made under this part.</w:t>
      </w:r>
    </w:p>
    <w:p w14:paraId="64881229" w14:textId="77777777" w:rsidR="00F553BB" w:rsidRDefault="00F553BB" w:rsidP="00F553BB">
      <w:pPr>
        <w:pStyle w:val="AH5Sec"/>
      </w:pPr>
      <w:bookmarkStart w:id="449" w:name="_Toc213680715"/>
      <w:r w:rsidRPr="00381DEF">
        <w:rPr>
          <w:rStyle w:val="CharSectNo"/>
        </w:rPr>
        <w:t>358</w:t>
      </w:r>
      <w:r>
        <w:tab/>
        <w:t>Investigation of concerted interstate defaults and other defaults involving interstate elements</w:t>
      </w:r>
      <w:bookmarkEnd w:id="449"/>
      <w:r>
        <w:t xml:space="preserve"> </w:t>
      </w:r>
    </w:p>
    <w:p w14:paraId="532D9971" w14:textId="77777777" w:rsidR="00F553BB" w:rsidRDefault="00F553BB" w:rsidP="00F553BB">
      <w:pPr>
        <w:pStyle w:val="Amain"/>
      </w:pPr>
      <w:r>
        <w:tab/>
        <w:t>(1)</w:t>
      </w:r>
      <w:r>
        <w:tab/>
        <w:t>This section applies if—</w:t>
      </w:r>
    </w:p>
    <w:p w14:paraId="17646922" w14:textId="77777777" w:rsidR="00F553BB" w:rsidRDefault="00F553BB" w:rsidP="00F553BB">
      <w:pPr>
        <w:pStyle w:val="Apara"/>
      </w:pPr>
      <w:r>
        <w:tab/>
        <w:t>(a)</w:t>
      </w:r>
      <w:r>
        <w:tab/>
        <w:t>a concerted interstate default appears to have happened; or</w:t>
      </w:r>
    </w:p>
    <w:p w14:paraId="0221F21B" w14:textId="77777777" w:rsidR="00F553BB" w:rsidRDefault="00F553BB" w:rsidP="00F553BB">
      <w:pPr>
        <w:pStyle w:val="Apara"/>
      </w:pPr>
      <w:r>
        <w:tab/>
        <w:t>(b)</w:t>
      </w:r>
      <w:r>
        <w:tab/>
        <w:t>a default to which section 353 (Defaults involving interstate elements if committed by 1 associate only) appears to have happened.</w:t>
      </w:r>
    </w:p>
    <w:p w14:paraId="6B51A47D" w14:textId="77777777" w:rsidR="00F553BB" w:rsidRDefault="00F553BB" w:rsidP="00F553BB">
      <w:pPr>
        <w:pStyle w:val="Amain"/>
      </w:pPr>
      <w:r>
        <w:tab/>
        <w:t>(2)</w:t>
      </w:r>
      <w:r>
        <w:tab/>
        <w:t>The law society council may request a corresponding authority or corresponding authorities to act as agent or agents for the council for the purpose of processing or investigating a claim about the default or aspects of the claim.</w:t>
      </w:r>
    </w:p>
    <w:p w14:paraId="36202F79" w14:textId="77777777" w:rsidR="00F553BB" w:rsidRDefault="00F553BB" w:rsidP="00E06E6C">
      <w:pPr>
        <w:pStyle w:val="Amain"/>
        <w:keepLines/>
      </w:pPr>
      <w:r>
        <w:lastRenderedPageBreak/>
        <w:tab/>
        <w:t>(3)</w:t>
      </w:r>
      <w:r>
        <w:tab/>
        <w:t>The law society council may act as agent of a corresponding authority, if requested to do so by the corresponding authority, for the purpose of processing or investigating a claim about the default or aspects of the claim.</w:t>
      </w:r>
    </w:p>
    <w:p w14:paraId="0BC9FA45" w14:textId="77777777" w:rsidR="00F553BB" w:rsidRDefault="00F553BB" w:rsidP="00F553BB">
      <w:pPr>
        <w:pStyle w:val="Amain"/>
        <w:keepLines/>
      </w:pPr>
      <w:r>
        <w:tab/>
        <w:t>(4)</w:t>
      </w:r>
      <w:r>
        <w:tab/>
        <w:t>If the law society council agrees to act as agent of a corresponding authority under subsection (3), the council may exercise any of its functions in relation to processing or investigating the claim or aspects of the claim as if the claim had been made entirely under this part.</w:t>
      </w:r>
    </w:p>
    <w:p w14:paraId="5E92DD37" w14:textId="77777777" w:rsidR="00F553BB" w:rsidRDefault="00F553BB" w:rsidP="00F553BB">
      <w:pPr>
        <w:pStyle w:val="AH5Sec"/>
      </w:pPr>
      <w:bookmarkStart w:id="450" w:name="_Toc213680716"/>
      <w:r w:rsidRPr="00381DEF">
        <w:rPr>
          <w:rStyle w:val="CharSectNo"/>
        </w:rPr>
        <w:t>359</w:t>
      </w:r>
      <w:r>
        <w:tab/>
        <w:t>Recommendations by law society council to corresponding authorities</w:t>
      </w:r>
      <w:bookmarkEnd w:id="450"/>
      <w:r>
        <w:t xml:space="preserve"> </w:t>
      </w:r>
    </w:p>
    <w:p w14:paraId="433D7101" w14:textId="77777777" w:rsidR="00F553BB" w:rsidRDefault="00F553BB" w:rsidP="00F553BB">
      <w:pPr>
        <w:pStyle w:val="Amainreturn"/>
      </w:pPr>
      <w:r>
        <w:t>If the law society council is acting as agent of a corresponding authority in relation to a claim made under a corresponding law, the council may make recommendations about the decision the corresponding authority might make about the claim.</w:t>
      </w:r>
    </w:p>
    <w:p w14:paraId="27250E07" w14:textId="77777777" w:rsidR="00F553BB" w:rsidRDefault="00F553BB" w:rsidP="00F553BB">
      <w:pPr>
        <w:pStyle w:val="AH5Sec"/>
      </w:pPr>
      <w:bookmarkStart w:id="451" w:name="_Toc213680717"/>
      <w:r w:rsidRPr="00381DEF">
        <w:rPr>
          <w:rStyle w:val="CharSectNo"/>
        </w:rPr>
        <w:t>360</w:t>
      </w:r>
      <w:r>
        <w:tab/>
        <w:t>Recommendations to law society council by corresponding authorities etc</w:t>
      </w:r>
      <w:bookmarkEnd w:id="451"/>
      <w:r>
        <w:t xml:space="preserve"> </w:t>
      </w:r>
    </w:p>
    <w:p w14:paraId="5397F424" w14:textId="77777777" w:rsidR="00F553BB" w:rsidRDefault="00F553BB" w:rsidP="00F553BB">
      <w:pPr>
        <w:pStyle w:val="Amain"/>
      </w:pPr>
      <w:r>
        <w:tab/>
        <w:t>(1)</w:t>
      </w:r>
      <w:r>
        <w:tab/>
        <w:t>If a corresponding authority makes recommendations about the decision the law society council might make about a claim in relation to which the corresponding authority was acting as agent of the council, the council may—</w:t>
      </w:r>
    </w:p>
    <w:p w14:paraId="077DDB81" w14:textId="77777777" w:rsidR="00F553BB" w:rsidRDefault="00F553BB" w:rsidP="00F553BB">
      <w:pPr>
        <w:pStyle w:val="Apara"/>
      </w:pPr>
      <w:r>
        <w:tab/>
        <w:t>(a)</w:t>
      </w:r>
      <w:r>
        <w:tab/>
        <w:t>make its decision about the claim in accordance with the recommendations, whether with or without further consideration, investigation or inquiry; or</w:t>
      </w:r>
    </w:p>
    <w:p w14:paraId="025A8FDA" w14:textId="77777777" w:rsidR="00F553BB" w:rsidRDefault="00F553BB" w:rsidP="00F553BB">
      <w:pPr>
        <w:pStyle w:val="Apara"/>
      </w:pPr>
      <w:r>
        <w:tab/>
        <w:t>(b)</w:t>
      </w:r>
      <w:r>
        <w:tab/>
        <w:t>disregard the recommendations.</w:t>
      </w:r>
    </w:p>
    <w:p w14:paraId="674D4335" w14:textId="77777777" w:rsidR="00F553BB" w:rsidRDefault="00F553BB" w:rsidP="00F553BB">
      <w:pPr>
        <w:pStyle w:val="Amain"/>
      </w:pPr>
      <w:r>
        <w:tab/>
        <w:t>(2)</w:t>
      </w:r>
      <w:r>
        <w:tab/>
        <w:t>A corresponding authority cannot, as agent of the law society council, make a decision about the claim under division 3.4.5 (Deciding claims).</w:t>
      </w:r>
    </w:p>
    <w:p w14:paraId="1A183E1F" w14:textId="77777777" w:rsidR="00F553BB" w:rsidRDefault="00F553BB" w:rsidP="00F553BB">
      <w:pPr>
        <w:pStyle w:val="AH5Sec"/>
      </w:pPr>
      <w:bookmarkStart w:id="452" w:name="_Toc213680718"/>
      <w:r w:rsidRPr="00381DEF">
        <w:rPr>
          <w:rStyle w:val="CharSectNo"/>
        </w:rPr>
        <w:lastRenderedPageBreak/>
        <w:t>361</w:t>
      </w:r>
      <w:r>
        <w:tab/>
        <w:t>Request to another jurisdiction to investigate aspects of claim</w:t>
      </w:r>
      <w:bookmarkEnd w:id="452"/>
      <w:r>
        <w:t xml:space="preserve"> </w:t>
      </w:r>
    </w:p>
    <w:p w14:paraId="2F13EB07" w14:textId="77777777" w:rsidR="00F553BB" w:rsidRDefault="00F553BB" w:rsidP="00F553BB">
      <w:pPr>
        <w:pStyle w:val="Amain"/>
      </w:pPr>
      <w:r>
        <w:tab/>
        <w:t>(1)</w:t>
      </w:r>
      <w:r>
        <w:tab/>
        <w:t>The law society council may request a corresponding authority to arrange for the investigation of any aspect of a claim being dealt with by the council and to provide a report on the result of the investigation.</w:t>
      </w:r>
    </w:p>
    <w:p w14:paraId="2A2C3520" w14:textId="77777777" w:rsidR="00F553BB" w:rsidRDefault="00F553BB" w:rsidP="00F553BB">
      <w:pPr>
        <w:pStyle w:val="Amain"/>
      </w:pPr>
      <w:r>
        <w:tab/>
        <w:t>(2)</w:t>
      </w:r>
      <w:r>
        <w:tab/>
        <w:t>A report on the result of the investigation received from—</w:t>
      </w:r>
    </w:p>
    <w:p w14:paraId="7CFECE55" w14:textId="77777777" w:rsidR="00F553BB" w:rsidRDefault="00F553BB" w:rsidP="00F553BB">
      <w:pPr>
        <w:pStyle w:val="Apara"/>
      </w:pPr>
      <w:r>
        <w:tab/>
        <w:t>(a)</w:t>
      </w:r>
      <w:r>
        <w:tab/>
        <w:t>the corresponding authority; or</w:t>
      </w:r>
    </w:p>
    <w:p w14:paraId="563E9E8B" w14:textId="77777777" w:rsidR="00F553BB" w:rsidRDefault="00F553BB" w:rsidP="00F553BB">
      <w:pPr>
        <w:pStyle w:val="Apara"/>
      </w:pPr>
      <w:r>
        <w:tab/>
        <w:t>(b)</w:t>
      </w:r>
      <w:r>
        <w:tab/>
        <w:t>an entity authorised by the corresponding authority to conduct the investigation;</w:t>
      </w:r>
    </w:p>
    <w:p w14:paraId="3B552A84" w14:textId="77777777" w:rsidR="00F553BB" w:rsidRDefault="00F553BB" w:rsidP="00F553BB">
      <w:pPr>
        <w:pStyle w:val="Amainreturn"/>
        <w:rPr>
          <w:b/>
          <w:spacing w:val="-5"/>
          <w:sz w:val="23"/>
        </w:rPr>
      </w:pPr>
      <w:r>
        <w:t>may be used and taken into consideration by the law society council in the course of dealing with the claim under this part.</w:t>
      </w:r>
    </w:p>
    <w:p w14:paraId="4D4CD2A2" w14:textId="77777777" w:rsidR="00F553BB" w:rsidRDefault="00F553BB" w:rsidP="00F553BB">
      <w:pPr>
        <w:pStyle w:val="AH5Sec"/>
      </w:pPr>
      <w:bookmarkStart w:id="453" w:name="_Toc213680719"/>
      <w:r w:rsidRPr="00381DEF">
        <w:rPr>
          <w:rStyle w:val="CharSectNo"/>
        </w:rPr>
        <w:t>362</w:t>
      </w:r>
      <w:r>
        <w:tab/>
        <w:t>Request from another jurisdiction to investigate aspects of claim</w:t>
      </w:r>
      <w:bookmarkEnd w:id="453"/>
      <w:r>
        <w:t xml:space="preserve"> </w:t>
      </w:r>
    </w:p>
    <w:p w14:paraId="17397209" w14:textId="77777777" w:rsidR="00F553BB" w:rsidRDefault="00F553BB" w:rsidP="00F553BB">
      <w:pPr>
        <w:pStyle w:val="Amain"/>
      </w:pPr>
      <w:r>
        <w:tab/>
        <w:t>(1)</w:t>
      </w:r>
      <w:r>
        <w:tab/>
        <w:t>This section applies in relation to a request received by the law society council from a corresponding authority to arrange for the investigation of any aspect of a claim being dealt with under a corresponding law.</w:t>
      </w:r>
    </w:p>
    <w:p w14:paraId="11D88D4D" w14:textId="77777777" w:rsidR="00F553BB" w:rsidRDefault="00F553BB" w:rsidP="00F553BB">
      <w:pPr>
        <w:pStyle w:val="Amain"/>
      </w:pPr>
      <w:r>
        <w:tab/>
        <w:t>(2)</w:t>
      </w:r>
      <w:r>
        <w:tab/>
        <w:t>The law society council may conduct the investigation.</w:t>
      </w:r>
    </w:p>
    <w:p w14:paraId="3BB18822" w14:textId="77777777" w:rsidR="00F553BB" w:rsidRDefault="00F553BB" w:rsidP="00F553BB">
      <w:pPr>
        <w:pStyle w:val="Amain"/>
      </w:pPr>
      <w:r>
        <w:tab/>
        <w:t>(3)</w:t>
      </w:r>
      <w:r>
        <w:tab/>
        <w:t>The provisions of this part relating to the investigation of a claim apply, with necessary changes, in relation to the investigation of the relevant aspect of the claim that is the subject of the request.</w:t>
      </w:r>
    </w:p>
    <w:p w14:paraId="24C04CEE" w14:textId="77777777" w:rsidR="00F553BB" w:rsidRDefault="00F553BB" w:rsidP="00F553BB">
      <w:pPr>
        <w:pStyle w:val="Amain"/>
      </w:pPr>
      <w:r>
        <w:tab/>
        <w:t>(4)</w:t>
      </w:r>
      <w:r>
        <w:tab/>
        <w:t>The law society council must provide a report on the result of the investigation to the corresponding authority.</w:t>
      </w:r>
    </w:p>
    <w:p w14:paraId="0054125E" w14:textId="77777777" w:rsidR="00F553BB" w:rsidRDefault="00F553BB" w:rsidP="00F553BB">
      <w:pPr>
        <w:pStyle w:val="AH5Sec"/>
      </w:pPr>
      <w:bookmarkStart w:id="454" w:name="_Toc213680720"/>
      <w:r w:rsidRPr="00381DEF">
        <w:rPr>
          <w:rStyle w:val="CharSectNo"/>
        </w:rPr>
        <w:lastRenderedPageBreak/>
        <w:t>363</w:t>
      </w:r>
      <w:r>
        <w:tab/>
        <w:t>Cooperation with other authorities for pt 3.4</w:t>
      </w:r>
      <w:bookmarkEnd w:id="454"/>
      <w:r>
        <w:t xml:space="preserve"> </w:t>
      </w:r>
    </w:p>
    <w:p w14:paraId="345153B3" w14:textId="77777777" w:rsidR="00F553BB" w:rsidRDefault="00F553BB" w:rsidP="00E06E6C">
      <w:pPr>
        <w:pStyle w:val="Amain"/>
        <w:keepLines/>
      </w:pPr>
      <w:r>
        <w:tab/>
        <w:t>(1)</w:t>
      </w:r>
      <w:r>
        <w:tab/>
        <w:t>In dealing with a claim under this part involving a law practice or an Australian legal practitioner, the law society council may consult and cooperate with another entity that has powers under the corresponding law of another jurisdiction in relation to the practice or practitioner.</w:t>
      </w:r>
    </w:p>
    <w:p w14:paraId="2F04D2AC" w14:textId="77777777" w:rsidR="00F553BB" w:rsidRDefault="00F553BB" w:rsidP="00F553BB">
      <w:pPr>
        <w:pStyle w:val="Amain"/>
      </w:pPr>
      <w:r>
        <w:tab/>
        <w:t>(2)</w:t>
      </w:r>
      <w:r>
        <w:tab/>
        <w:t>For subsection (1), the law society council and the other entity may exchange information about the claim.</w:t>
      </w:r>
    </w:p>
    <w:p w14:paraId="6712CDC6" w14:textId="77777777" w:rsidR="00F553BB" w:rsidRPr="00381DEF" w:rsidRDefault="00F553BB" w:rsidP="00F553BB">
      <w:pPr>
        <w:pStyle w:val="AH3Div"/>
      </w:pPr>
      <w:bookmarkStart w:id="455" w:name="_Toc213680721"/>
      <w:r w:rsidRPr="00381DEF">
        <w:rPr>
          <w:rStyle w:val="CharDivNo"/>
        </w:rPr>
        <w:t>Division 3.4.10</w:t>
      </w:r>
      <w:r>
        <w:tab/>
      </w:r>
      <w:r w:rsidRPr="00381DEF">
        <w:rPr>
          <w:rStyle w:val="CharDivText"/>
        </w:rPr>
        <w:t>Miscellaneous—pt 3.4</w:t>
      </w:r>
      <w:bookmarkEnd w:id="455"/>
    </w:p>
    <w:p w14:paraId="576D1519" w14:textId="77777777" w:rsidR="00F553BB" w:rsidRDefault="00F553BB" w:rsidP="00F553BB">
      <w:pPr>
        <w:pStyle w:val="AH5Sec"/>
      </w:pPr>
      <w:bookmarkStart w:id="456" w:name="_Toc213680722"/>
      <w:r w:rsidRPr="00381DEF">
        <w:rPr>
          <w:rStyle w:val="CharSectNo"/>
        </w:rPr>
        <w:t>364</w:t>
      </w:r>
      <w:r>
        <w:tab/>
        <w:t>Interstate legal practitioner becoming authorised to withdraw from local trust account</w:t>
      </w:r>
      <w:bookmarkEnd w:id="456"/>
      <w:r>
        <w:t xml:space="preserve"> </w:t>
      </w:r>
    </w:p>
    <w:p w14:paraId="0ECF36B4" w14:textId="77777777" w:rsidR="00F553BB" w:rsidRDefault="00F553BB" w:rsidP="00F553BB">
      <w:pPr>
        <w:pStyle w:val="Amain"/>
      </w:pPr>
      <w:r>
        <w:tab/>
        <w:t>(1)</w:t>
      </w:r>
      <w:r>
        <w:tab/>
        <w:t>This section applies to an interstate legal practitioner who (whether alone or with a cosignatory) becomes authorised to withdraw money from a local trust account.</w:t>
      </w:r>
    </w:p>
    <w:p w14:paraId="3E7249F8" w14:textId="77777777" w:rsidR="00F553BB" w:rsidRDefault="00F553BB" w:rsidP="00F553BB">
      <w:pPr>
        <w:pStyle w:val="Amain"/>
        <w:keepNext/>
      </w:pPr>
      <w:r>
        <w:tab/>
        <w:t>(2)</w:t>
      </w:r>
      <w:r>
        <w:tab/>
        <w:t>A regulation may do either or both of the following:</w:t>
      </w:r>
    </w:p>
    <w:p w14:paraId="418C79DF" w14:textId="77777777" w:rsidR="00F553BB" w:rsidRDefault="00F553BB" w:rsidP="00F553BB">
      <w:pPr>
        <w:pStyle w:val="Apara"/>
      </w:pPr>
      <w:r>
        <w:tab/>
        <w:t>(a)</w:t>
      </w:r>
      <w:r>
        <w:tab/>
        <w:t>require the practitioner to tell the law society council of the authorisation in accordance with the regulation;</w:t>
      </w:r>
    </w:p>
    <w:p w14:paraId="452C447E" w14:textId="77777777" w:rsidR="00F553BB" w:rsidRDefault="00F553BB" w:rsidP="00F553BB">
      <w:pPr>
        <w:pStyle w:val="Apara"/>
      </w:pPr>
      <w:r>
        <w:tab/>
        <w:t>(b)</w:t>
      </w:r>
      <w:r>
        <w:tab/>
        <w:t>require the practitioner to make contributions to the fidelity fund in accordance with the regulation.</w:t>
      </w:r>
    </w:p>
    <w:p w14:paraId="4E4C5F81" w14:textId="77777777" w:rsidR="00F553BB" w:rsidRPr="005641D3" w:rsidRDefault="00F553BB" w:rsidP="00F553BB">
      <w:pPr>
        <w:pStyle w:val="Amain"/>
      </w:pPr>
      <w:r w:rsidRPr="005641D3">
        <w:tab/>
        <w:t>(3)</w:t>
      </w:r>
      <w:r w:rsidRPr="005641D3">
        <w:tab/>
        <w:t>A regulation may decide or provide for the deciding of 1 or both of the following:</w:t>
      </w:r>
    </w:p>
    <w:p w14:paraId="62F8A783" w14:textId="77777777" w:rsidR="00F553BB" w:rsidRDefault="00F553BB" w:rsidP="00F553BB">
      <w:pPr>
        <w:pStyle w:val="Apara"/>
      </w:pPr>
      <w:r>
        <w:tab/>
        <w:t>(a)</w:t>
      </w:r>
      <w:r>
        <w:tab/>
        <w:t>how the notification must be made and the information or material that must be included in or to accompany the notification;</w:t>
      </w:r>
    </w:p>
    <w:p w14:paraId="783F29A6" w14:textId="77777777" w:rsidR="00F553BB" w:rsidRDefault="00F553BB" w:rsidP="00F553BB">
      <w:pPr>
        <w:pStyle w:val="Apara"/>
      </w:pPr>
      <w:r>
        <w:tab/>
        <w:t>(b)</w:t>
      </w:r>
      <w:r>
        <w:tab/>
        <w:t>the amount of the contributions, their frequency and how they must be made.</w:t>
      </w:r>
    </w:p>
    <w:p w14:paraId="2A2DB613" w14:textId="77777777" w:rsidR="00F553BB" w:rsidRDefault="00F553BB" w:rsidP="00F553BB">
      <w:pPr>
        <w:pStyle w:val="Amain"/>
      </w:pPr>
      <w:r>
        <w:tab/>
        <w:t>(4)</w:t>
      </w:r>
      <w:r>
        <w:tab/>
        <w:t>The interstate legal practitioner must comply with the applicable requirements of a regulation under this section.</w:t>
      </w:r>
    </w:p>
    <w:p w14:paraId="36AEB89E" w14:textId="77777777" w:rsidR="00F553BB" w:rsidRDefault="00F553BB" w:rsidP="00F553BB">
      <w:pPr>
        <w:pStyle w:val="AH5Sec"/>
      </w:pPr>
      <w:bookmarkStart w:id="457" w:name="_Toc213680723"/>
      <w:r w:rsidRPr="00381DEF">
        <w:rPr>
          <w:rStyle w:val="CharSectNo"/>
        </w:rPr>
        <w:lastRenderedPageBreak/>
        <w:t>365</w:t>
      </w:r>
      <w:r>
        <w:tab/>
        <w:t>Application of pt 3.4 to incorporated legal practices</w:t>
      </w:r>
      <w:bookmarkEnd w:id="457"/>
      <w:r>
        <w:t xml:space="preserve"> </w:t>
      </w:r>
    </w:p>
    <w:p w14:paraId="67ED4456" w14:textId="77777777" w:rsidR="00F553BB" w:rsidRDefault="00F553BB" w:rsidP="00F553BB">
      <w:pPr>
        <w:pStyle w:val="Amain"/>
        <w:keepNext/>
      </w:pPr>
      <w:r>
        <w:tab/>
        <w:t>(1)</w:t>
      </w:r>
      <w:r>
        <w:tab/>
        <w:t>A regulation may provide that a provision of this part, or any other provision of this Act relating to the fidelity fund, does not apply to incorporated legal practices or applies to them with prescribed changes.</w:t>
      </w:r>
    </w:p>
    <w:p w14:paraId="14638743"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948DE05" w14:textId="77777777" w:rsidR="00F553BB" w:rsidRDefault="00F553BB" w:rsidP="007D2756">
      <w:pPr>
        <w:pStyle w:val="Amain"/>
        <w:keepLines/>
      </w:pPr>
      <w:r>
        <w:tab/>
        <w:t>(2)</w:t>
      </w:r>
      <w:r>
        <w:tab/>
        <w:t>For the application of a provision of this part, or any other provision of this Act relating to the fidelity fund, to an incorporated legal practice, a reference in the provision to a default of a law practice extends to a default of an incorporated legal practice, but only if it happens in relation to the provision of legal services.</w:t>
      </w:r>
    </w:p>
    <w:p w14:paraId="0B7A4700" w14:textId="77777777" w:rsidR="00F553BB" w:rsidRDefault="00F553BB" w:rsidP="00F553BB">
      <w:pPr>
        <w:pStyle w:val="Amain"/>
      </w:pPr>
      <w:r>
        <w:tab/>
        <w:t>(3)</w:t>
      </w:r>
      <w:r>
        <w:tab/>
        <w:t>This section does not affect any obligation of an Australian legal practitioner who is an officer or employee of an incorporated legal practice to comply with the provisions of this part or any other provision of this Act relating to the fidelity fund.</w:t>
      </w:r>
    </w:p>
    <w:p w14:paraId="6D029507" w14:textId="77777777" w:rsidR="00F553BB" w:rsidRDefault="00F553BB" w:rsidP="00F553BB">
      <w:pPr>
        <w:pStyle w:val="Amain"/>
      </w:pPr>
      <w:r>
        <w:tab/>
        <w:t>(4)</w:t>
      </w:r>
      <w:r>
        <w:tab/>
        <w:t>An incorporated legal practice is required to make payments to or on account of the fidelity fund under this Act as if it were an Australian lawyer applying for or holding a local practising certificate.</w:t>
      </w:r>
    </w:p>
    <w:p w14:paraId="171C1911" w14:textId="77777777" w:rsidR="00F553BB" w:rsidRDefault="00F553BB" w:rsidP="00F553BB">
      <w:pPr>
        <w:pStyle w:val="Amain"/>
      </w:pPr>
      <w:r>
        <w:tab/>
        <w:t>(5)</w:t>
      </w:r>
      <w:r>
        <w:tab/>
        <w:t>The incorporated legal practice must not engage in legal practice in the ACT if any payment is not made by the due date and while the practice remains in default of subsection (4).</w:t>
      </w:r>
    </w:p>
    <w:p w14:paraId="2BFA6DD4" w14:textId="77777777" w:rsidR="00F553BB" w:rsidRDefault="00F553BB" w:rsidP="00F553BB">
      <w:pPr>
        <w:pStyle w:val="Amain"/>
      </w:pPr>
      <w:r>
        <w:tab/>
        <w:t>(6)</w:t>
      </w:r>
      <w:r>
        <w:tab/>
        <w:t>The law society council may suspend the local practising certificate of a legal practitioner director of the practice if any payment is not made by the due date.</w:t>
      </w:r>
    </w:p>
    <w:p w14:paraId="415430E3" w14:textId="77777777" w:rsidR="00F553BB" w:rsidRDefault="00F553BB" w:rsidP="00F553BB">
      <w:pPr>
        <w:pStyle w:val="Amain"/>
      </w:pPr>
      <w:r>
        <w:tab/>
        <w:t>(7)</w:t>
      </w:r>
      <w:r>
        <w:tab/>
        <w:t>The amounts payable to the fidelity fund by an incorporated legal practice may be decided by reference to the total number of Australian legal practitioners employed by the practice and other relevant matters.</w:t>
      </w:r>
    </w:p>
    <w:p w14:paraId="55E44A42" w14:textId="77777777" w:rsidR="00F553BB" w:rsidRDefault="00F553BB" w:rsidP="00F553BB">
      <w:pPr>
        <w:pStyle w:val="AH5Sec"/>
      </w:pPr>
      <w:bookmarkStart w:id="458" w:name="_Toc213680724"/>
      <w:r w:rsidRPr="00381DEF">
        <w:rPr>
          <w:rStyle w:val="CharSectNo"/>
        </w:rPr>
        <w:lastRenderedPageBreak/>
        <w:t>366</w:t>
      </w:r>
      <w:r>
        <w:tab/>
        <w:t>Application of pt 3.4 to multidisciplinary partnerships</w:t>
      </w:r>
      <w:bookmarkEnd w:id="458"/>
      <w:r>
        <w:t xml:space="preserve"> </w:t>
      </w:r>
    </w:p>
    <w:p w14:paraId="32019EFE" w14:textId="77777777" w:rsidR="00F553BB" w:rsidRDefault="00F553BB" w:rsidP="00F553BB">
      <w:pPr>
        <w:pStyle w:val="Amain"/>
        <w:keepNext/>
      </w:pPr>
      <w:r>
        <w:tab/>
        <w:t>(1)</w:t>
      </w:r>
      <w:r>
        <w:tab/>
        <w:t>A regulation may provide that a provision of this part, or any other provision of this Act relating to the fidelity fund, does not apply to multidisciplinary partnerships or applies to them with prescribed changes.</w:t>
      </w:r>
    </w:p>
    <w:p w14:paraId="033D4806"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100C82C" w14:textId="77777777" w:rsidR="00F553BB" w:rsidRDefault="00F553BB" w:rsidP="007D2756">
      <w:pPr>
        <w:pStyle w:val="Amain"/>
        <w:keepLines/>
      </w:pPr>
      <w:r>
        <w:tab/>
        <w:t>(2)</w:t>
      </w:r>
      <w:r>
        <w:tab/>
        <w:t>For the application of a provision of this part, or any other provision of this Act relating to the fidelity fund, to a multidisciplinary partnership, a reference in the provision to a default of a law practice extends to a default of a multidisciplinary partnership or a partner or employee of a multidisciplinary partnership, whether or not anyone involved is an Australian legal practitioner, but only if it happens in relation to the provision of legal services.</w:t>
      </w:r>
    </w:p>
    <w:p w14:paraId="760C3073" w14:textId="77777777" w:rsidR="00F553BB" w:rsidRDefault="00F553BB" w:rsidP="00F553BB">
      <w:pPr>
        <w:pStyle w:val="Amain"/>
      </w:pPr>
      <w:r>
        <w:tab/>
        <w:t>(3)</w:t>
      </w:r>
      <w:r>
        <w:tab/>
        <w:t>This section does not affect any obligation of an Australian legal practitioner who is a partner or employee of a multidisciplinary partnership to comply with the provisions of this part or any other provision of this Act relating to the fidelity fund.</w:t>
      </w:r>
    </w:p>
    <w:p w14:paraId="4CABB545" w14:textId="77777777" w:rsidR="00F553BB" w:rsidRDefault="00F553BB" w:rsidP="00F553BB">
      <w:pPr>
        <w:pStyle w:val="Amain"/>
      </w:pPr>
      <w:r>
        <w:tab/>
        <w:t>(4)</w:t>
      </w:r>
      <w:r>
        <w:tab/>
        <w:t>The amounts payable to the fidelity fund by the legal practitioner partners of a multidisciplinary partnership may be decided by reference to the total number of Australian legal practitioners employed by the partnership and other relevant matters.</w:t>
      </w:r>
    </w:p>
    <w:p w14:paraId="7255FDE4" w14:textId="77777777" w:rsidR="00F553BB" w:rsidRDefault="00F553BB" w:rsidP="00F553BB">
      <w:pPr>
        <w:pStyle w:val="AH5Sec"/>
      </w:pPr>
      <w:bookmarkStart w:id="459" w:name="_Toc213680725"/>
      <w:r w:rsidRPr="00381DEF">
        <w:rPr>
          <w:rStyle w:val="CharSectNo"/>
        </w:rPr>
        <w:t>367</w:t>
      </w:r>
      <w:r>
        <w:tab/>
        <w:t>Application of pt 3.4 to sole practitioners whose practising certificates lapse</w:t>
      </w:r>
      <w:bookmarkEnd w:id="459"/>
    </w:p>
    <w:p w14:paraId="67FA0E42" w14:textId="77777777" w:rsidR="00F553BB" w:rsidRDefault="00F553BB" w:rsidP="00F553BB">
      <w:pPr>
        <w:pStyle w:val="Amain"/>
      </w:pPr>
      <w:r>
        <w:tab/>
        <w:t>(1)</w:t>
      </w:r>
      <w:r>
        <w:tab/>
        <w:t>This section applies if—</w:t>
      </w:r>
    </w:p>
    <w:p w14:paraId="7F01F2AF" w14:textId="154773D4" w:rsidR="00F553BB" w:rsidRDefault="00F553BB" w:rsidP="00F553BB">
      <w:pPr>
        <w:pStyle w:val="Apara"/>
      </w:pPr>
      <w:r>
        <w:tab/>
        <w:t>(a)</w:t>
      </w:r>
      <w:r>
        <w:tab/>
        <w:t xml:space="preserve">an Australian lawyer is not an Australian legal practitioner because </w:t>
      </w:r>
      <w:r w:rsidR="00713C53" w:rsidRPr="004F7C1A">
        <w:rPr>
          <w:color w:val="000000"/>
        </w:rPr>
        <w:t>the lawyer’s</w:t>
      </w:r>
      <w:r>
        <w:t xml:space="preserve"> Australian practising certificate has lapsed; and</w:t>
      </w:r>
    </w:p>
    <w:p w14:paraId="08C81552" w14:textId="77777777" w:rsidR="00F553BB" w:rsidRDefault="00F553BB" w:rsidP="00F553BB">
      <w:pPr>
        <w:pStyle w:val="Apara"/>
      </w:pPr>
      <w:r>
        <w:tab/>
        <w:t>(b)</w:t>
      </w:r>
      <w:r>
        <w:tab/>
        <w:t>the lawyer was a sole practitioner immediately before the certificate lapsed.</w:t>
      </w:r>
    </w:p>
    <w:p w14:paraId="7EE69412" w14:textId="77777777" w:rsidR="00F553BB" w:rsidRDefault="00F553BB" w:rsidP="00E06E6C">
      <w:pPr>
        <w:pStyle w:val="Amain"/>
        <w:keepNext/>
      </w:pPr>
      <w:r>
        <w:lastRenderedPageBreak/>
        <w:tab/>
        <w:t>(2)</w:t>
      </w:r>
      <w:r>
        <w:tab/>
        <w:t>However, this section does not apply if—</w:t>
      </w:r>
    </w:p>
    <w:p w14:paraId="6ECB79F6" w14:textId="77777777" w:rsidR="00F553BB" w:rsidRDefault="00F553BB" w:rsidP="00F553BB">
      <w:pPr>
        <w:pStyle w:val="Apara"/>
      </w:pPr>
      <w:r>
        <w:tab/>
        <w:t>(a)</w:t>
      </w:r>
      <w:r>
        <w:tab/>
        <w:t>the practising certificate has been suspended or cancelled under this Act or a corresponding law; or</w:t>
      </w:r>
    </w:p>
    <w:p w14:paraId="0F12C34A" w14:textId="77777777" w:rsidR="00F553BB" w:rsidRDefault="00F553BB" w:rsidP="00F553BB">
      <w:pPr>
        <w:pStyle w:val="Apara"/>
      </w:pPr>
      <w:r>
        <w:tab/>
        <w:t>(b)</w:t>
      </w:r>
      <w:r>
        <w:tab/>
        <w:t>the lawyer’s application for the grant or renewal of an Australian practising certificate has been refused under this Act or a corresponding law and the lawyer would be an Australian legal practitioner had it been granted or renewed.</w:t>
      </w:r>
    </w:p>
    <w:p w14:paraId="5DDA972B" w14:textId="77777777" w:rsidR="00F553BB" w:rsidRDefault="00F553BB" w:rsidP="00F553BB">
      <w:pPr>
        <w:pStyle w:val="Amain"/>
      </w:pPr>
      <w:r>
        <w:tab/>
        <w:t>(3)</w:t>
      </w:r>
      <w:r>
        <w:tab/>
        <w:t>For the other provisions of this part, the practising certificate is taken not to have lapsed, and accordingly the lawyer is taken to continue to be an Australian legal practitioner.</w:t>
      </w:r>
    </w:p>
    <w:p w14:paraId="25E629AF" w14:textId="77777777" w:rsidR="00F553BB" w:rsidRDefault="00F553BB" w:rsidP="00F553BB">
      <w:pPr>
        <w:pStyle w:val="Amain"/>
        <w:keepNext/>
      </w:pPr>
      <w:r>
        <w:tab/>
        <w:t>(4)</w:t>
      </w:r>
      <w:r>
        <w:tab/>
        <w:t>Subsection (2) ceases to apply to the lawyer when whichever of the following happens first:</w:t>
      </w:r>
    </w:p>
    <w:p w14:paraId="09D9E8FB" w14:textId="77777777" w:rsidR="00F553BB" w:rsidRDefault="00F553BB" w:rsidP="00F553BB">
      <w:pPr>
        <w:pStyle w:val="Apara"/>
      </w:pPr>
      <w:r>
        <w:tab/>
        <w:t>(a)</w:t>
      </w:r>
      <w:r>
        <w:tab/>
        <w:t xml:space="preserve">a manager or receiver is appointed under this Act for the law practice that is the lawyer as a sole practitioner; </w:t>
      </w:r>
    </w:p>
    <w:p w14:paraId="07CBA6D3" w14:textId="77777777" w:rsidR="00F553BB" w:rsidRDefault="00F553BB" w:rsidP="00F553BB">
      <w:pPr>
        <w:pStyle w:val="Apara"/>
      </w:pPr>
      <w:r>
        <w:tab/>
        <w:t>(b)</w:t>
      </w:r>
      <w:r>
        <w:tab/>
        <w:t xml:space="preserve">the period of 6 months after the day the practising certificate actually lapsed ends; </w:t>
      </w:r>
    </w:p>
    <w:p w14:paraId="2ACBA4A0" w14:textId="77777777" w:rsidR="00F553BB" w:rsidRDefault="00F553BB" w:rsidP="00F553BB">
      <w:pPr>
        <w:pStyle w:val="Apara"/>
      </w:pPr>
      <w:r>
        <w:tab/>
        <w:t>(c)</w:t>
      </w:r>
      <w:r>
        <w:tab/>
        <w:t>the lawyer’s application for the grant or renewal of an Australian practising certificate is refused under this Act or a corresponding law.</w:t>
      </w:r>
    </w:p>
    <w:p w14:paraId="61775BE6" w14:textId="77777777" w:rsidR="00F553BB" w:rsidRDefault="00F553BB" w:rsidP="00F553BB">
      <w:pPr>
        <w:pStyle w:val="AH5Sec"/>
      </w:pPr>
      <w:bookmarkStart w:id="460" w:name="_Toc213680726"/>
      <w:r w:rsidRPr="00381DEF">
        <w:rPr>
          <w:rStyle w:val="CharSectNo"/>
        </w:rPr>
        <w:t>368</w:t>
      </w:r>
      <w:r>
        <w:tab/>
        <w:t>Availability of law society property for claims</w:t>
      </w:r>
      <w:bookmarkEnd w:id="460"/>
      <w:r>
        <w:t xml:space="preserve"> </w:t>
      </w:r>
    </w:p>
    <w:p w14:paraId="3B0D7539" w14:textId="77777777" w:rsidR="00F553BB" w:rsidRDefault="00F553BB" w:rsidP="00F553BB">
      <w:pPr>
        <w:pStyle w:val="Amainreturn"/>
      </w:pPr>
      <w:r>
        <w:t>The fidelity fund is the only property of the law society available for payment in relation to a successful claim.</w:t>
      </w:r>
    </w:p>
    <w:p w14:paraId="0E56F06A" w14:textId="77777777" w:rsidR="00F553BB" w:rsidRDefault="00F553BB" w:rsidP="00F553BB">
      <w:pPr>
        <w:pStyle w:val="PageBreak"/>
      </w:pPr>
      <w:r>
        <w:br w:type="page"/>
      </w:r>
    </w:p>
    <w:p w14:paraId="3851CAC8" w14:textId="77777777" w:rsidR="00F553BB" w:rsidRPr="00381DEF" w:rsidRDefault="00F553BB" w:rsidP="00F553BB">
      <w:pPr>
        <w:pStyle w:val="AH2Part"/>
      </w:pPr>
      <w:bookmarkStart w:id="461" w:name="_Toc213680727"/>
      <w:r w:rsidRPr="00381DEF">
        <w:rPr>
          <w:rStyle w:val="CharPartNo"/>
        </w:rPr>
        <w:lastRenderedPageBreak/>
        <w:t>Part 3.5</w:t>
      </w:r>
      <w:r>
        <w:tab/>
      </w:r>
      <w:r w:rsidRPr="00381DEF">
        <w:rPr>
          <w:rStyle w:val="CharPartText"/>
        </w:rPr>
        <w:t>Mortgage practices and managed investment schemes</w:t>
      </w:r>
      <w:bookmarkEnd w:id="461"/>
    </w:p>
    <w:p w14:paraId="34DD1DF1" w14:textId="77777777" w:rsidR="00F553BB" w:rsidRPr="00381DEF" w:rsidRDefault="00F553BB" w:rsidP="00F553BB">
      <w:pPr>
        <w:pStyle w:val="AH3Div"/>
      </w:pPr>
      <w:bookmarkStart w:id="462" w:name="_Toc213680728"/>
      <w:r w:rsidRPr="00381DEF">
        <w:rPr>
          <w:rStyle w:val="CharDivNo"/>
        </w:rPr>
        <w:t>Division 3.5.1</w:t>
      </w:r>
      <w:r>
        <w:tab/>
      </w:r>
      <w:r w:rsidRPr="00381DEF">
        <w:rPr>
          <w:rStyle w:val="CharDivText"/>
        </w:rPr>
        <w:t>Preliminary—pt 3.5</w:t>
      </w:r>
      <w:bookmarkEnd w:id="462"/>
    </w:p>
    <w:p w14:paraId="21D284BD" w14:textId="77777777" w:rsidR="00F553BB" w:rsidRDefault="00F553BB" w:rsidP="00F553BB">
      <w:pPr>
        <w:pStyle w:val="AH5Sec"/>
      </w:pPr>
      <w:bookmarkStart w:id="463" w:name="_Toc213680729"/>
      <w:r w:rsidRPr="00381DEF">
        <w:rPr>
          <w:rStyle w:val="CharSectNo"/>
        </w:rPr>
        <w:t>369</w:t>
      </w:r>
      <w:r>
        <w:tab/>
        <w:t>Definitions—pt 3.5</w:t>
      </w:r>
      <w:bookmarkEnd w:id="463"/>
      <w:r>
        <w:t xml:space="preserve"> </w:t>
      </w:r>
    </w:p>
    <w:p w14:paraId="243B0680" w14:textId="77777777" w:rsidR="00F553BB" w:rsidRDefault="00F553BB" w:rsidP="00F553BB">
      <w:pPr>
        <w:pStyle w:val="Amainreturn"/>
        <w:keepNext/>
      </w:pPr>
      <w:r>
        <w:t>In this part:</w:t>
      </w:r>
    </w:p>
    <w:p w14:paraId="07752D0D" w14:textId="77777777" w:rsidR="00F553BB" w:rsidRDefault="00F553BB" w:rsidP="00F553BB">
      <w:pPr>
        <w:pStyle w:val="aDef"/>
      </w:pPr>
      <w:r>
        <w:rPr>
          <w:rStyle w:val="charBoldItals"/>
        </w:rPr>
        <w:t>approved policy of fidelity insurance</w:t>
      </w:r>
      <w:r>
        <w:t>—see section 373 (2) (Solicitor to have fidelity cover for regulated mortgages).</w:t>
      </w:r>
    </w:p>
    <w:p w14:paraId="354E0951" w14:textId="68642C2E" w:rsidR="00F553BB" w:rsidRDefault="00F553BB" w:rsidP="00F553BB">
      <w:pPr>
        <w:pStyle w:val="aDef"/>
      </w:pPr>
      <w:r>
        <w:rPr>
          <w:rStyle w:val="charBoldItals"/>
        </w:rPr>
        <w:t>ASIC exemption</w:t>
      </w:r>
      <w:r>
        <w:t xml:space="preserve"> means an exemption from the </w:t>
      </w:r>
      <w:hyperlink r:id="rId125" w:tooltip="Act 2001 No 50 (Cwlth)" w:history="1">
        <w:r w:rsidRPr="00F61097">
          <w:rPr>
            <w:rStyle w:val="charCitHyperlinkAbbrev"/>
          </w:rPr>
          <w:t>Corporations Act</w:t>
        </w:r>
      </w:hyperlink>
      <w:r>
        <w:t xml:space="preserve"> given by the Australian Securities and Investments Commission under that Act.</w:t>
      </w:r>
    </w:p>
    <w:p w14:paraId="0DC827BE" w14:textId="77777777" w:rsidR="00F553BB" w:rsidRDefault="00F553BB" w:rsidP="00F553BB">
      <w:pPr>
        <w:pStyle w:val="aDef"/>
        <w:keepNext/>
      </w:pPr>
      <w:r>
        <w:rPr>
          <w:rStyle w:val="charBoldItals"/>
        </w:rPr>
        <w:t>associate</w:t>
      </w:r>
      <w:r>
        <w:t>, of a solicitor, means—</w:t>
      </w:r>
    </w:p>
    <w:p w14:paraId="52A96A28" w14:textId="77777777" w:rsidR="00F553BB" w:rsidRDefault="00F553BB" w:rsidP="00F553BB">
      <w:pPr>
        <w:pStyle w:val="aDefpara"/>
      </w:pPr>
      <w:r>
        <w:tab/>
        <w:t>(a)</w:t>
      </w:r>
      <w:r>
        <w:tab/>
        <w:t>a partner of the solicitor, whether or not the partner is a solicitor; or</w:t>
      </w:r>
    </w:p>
    <w:p w14:paraId="485A5AF8" w14:textId="77777777" w:rsidR="00F553BB" w:rsidRDefault="00F553BB" w:rsidP="00F553BB">
      <w:pPr>
        <w:pStyle w:val="aDefpara"/>
      </w:pPr>
      <w:r>
        <w:tab/>
        <w:t>(b)</w:t>
      </w:r>
      <w:r>
        <w:tab/>
        <w:t>an employee or agent of the solicitor; or</w:t>
      </w:r>
    </w:p>
    <w:p w14:paraId="4D60BF26" w14:textId="77777777" w:rsidR="00F553BB" w:rsidRDefault="00F553BB" w:rsidP="00F553BB">
      <w:pPr>
        <w:pStyle w:val="aDefpara"/>
      </w:pPr>
      <w:r>
        <w:tab/>
        <w:t>(c)</w:t>
      </w:r>
      <w:r>
        <w:tab/>
        <w:t>a corporation, or a member of a corporation, partnership, syndicate or joint venture, in which the solicitor or a person mentioned in paragraph (a) or (b) has a beneficial interest; or</w:t>
      </w:r>
    </w:p>
    <w:p w14:paraId="1391F398" w14:textId="77777777" w:rsidR="00F553BB" w:rsidRDefault="00F553BB" w:rsidP="00F553BB">
      <w:pPr>
        <w:pStyle w:val="aDefpara"/>
      </w:pPr>
      <w:r>
        <w:tab/>
        <w:t>(d)</w:t>
      </w:r>
      <w:r>
        <w:tab/>
        <w:t>a co-trustee with the solicitor; or</w:t>
      </w:r>
    </w:p>
    <w:p w14:paraId="613AB913" w14:textId="77777777" w:rsidR="00F553BB" w:rsidRDefault="00F553BB" w:rsidP="00F553BB">
      <w:pPr>
        <w:pStyle w:val="aDefpara"/>
      </w:pPr>
      <w:r>
        <w:tab/>
        <w:t>(e)</w:t>
      </w:r>
      <w:r>
        <w:tab/>
        <w:t>a person who is in a prescribed relationship to the solicitor or to a person mentioned in paragraph (a), (b), (c) or (d).</w:t>
      </w:r>
    </w:p>
    <w:p w14:paraId="24DB0A36" w14:textId="77777777" w:rsidR="00F553BB" w:rsidRDefault="00F553BB" w:rsidP="00F553BB">
      <w:pPr>
        <w:pStyle w:val="aDef"/>
      </w:pPr>
      <w:r>
        <w:rPr>
          <w:rStyle w:val="charBoldItals"/>
        </w:rPr>
        <w:t>borrower</w:t>
      </w:r>
      <w:r>
        <w:t xml:space="preserve"> means a person who borrows from a lender or contributor money that is secured by a mortgage.</w:t>
      </w:r>
    </w:p>
    <w:p w14:paraId="02237A36" w14:textId="77777777" w:rsidR="00F553BB" w:rsidRDefault="00F553BB" w:rsidP="00F553BB">
      <w:pPr>
        <w:pStyle w:val="aDef"/>
        <w:keepNext/>
      </w:pPr>
      <w:r>
        <w:rPr>
          <w:rStyle w:val="charBoldItals"/>
        </w:rPr>
        <w:lastRenderedPageBreak/>
        <w:t>client</w:t>
      </w:r>
      <w:r>
        <w:t>, of a solicitor, means a person who—</w:t>
      </w:r>
    </w:p>
    <w:p w14:paraId="26140CC3" w14:textId="77777777" w:rsidR="00F553BB" w:rsidRDefault="00F553BB" w:rsidP="00F553BB">
      <w:pPr>
        <w:pStyle w:val="aDefpara"/>
        <w:keepNext/>
      </w:pPr>
      <w:r>
        <w:tab/>
        <w:t>(a)</w:t>
      </w:r>
      <w:r>
        <w:tab/>
        <w:t>receives the solicitor’s advice about investment in a regulated mortgage or managed investment scheme; or</w:t>
      </w:r>
    </w:p>
    <w:p w14:paraId="6A3A4F95" w14:textId="77777777" w:rsidR="00F553BB" w:rsidRDefault="00F553BB" w:rsidP="00F553BB">
      <w:pPr>
        <w:pStyle w:val="aDefpara"/>
      </w:pPr>
      <w:r>
        <w:tab/>
        <w:t>(b)</w:t>
      </w:r>
      <w:r>
        <w:tab/>
        <w:t>gives the solicitor instructions to use money for a regulated mortgage or managed investment scheme.</w:t>
      </w:r>
    </w:p>
    <w:p w14:paraId="5A0C078E" w14:textId="77777777" w:rsidR="00F553BB" w:rsidRDefault="00F553BB" w:rsidP="00F553BB">
      <w:pPr>
        <w:pStyle w:val="aDef"/>
      </w:pPr>
      <w:r>
        <w:rPr>
          <w:rStyle w:val="charBoldItals"/>
        </w:rPr>
        <w:t>contributor</w:t>
      </w:r>
      <w:r>
        <w:t xml:space="preserve"> means a person who lends, or proposes to lend, money that is secured by a contributory mortgage arranged by a solicitor.</w:t>
      </w:r>
    </w:p>
    <w:p w14:paraId="1A8AB92A" w14:textId="77777777" w:rsidR="00F553BB" w:rsidRDefault="00F553BB" w:rsidP="00F553BB">
      <w:pPr>
        <w:pStyle w:val="aDef"/>
      </w:pPr>
      <w:r>
        <w:rPr>
          <w:rStyle w:val="charBoldItals"/>
        </w:rPr>
        <w:t>contributory mortgage</w:t>
      </w:r>
      <w:r>
        <w:t xml:space="preserve"> means a mortgage to secure money lent by 2 or more contributors as tenants in common or joint tenants, whether or not the mortgagee is someone who holds the mortgage in trust for the contributors.</w:t>
      </w:r>
    </w:p>
    <w:p w14:paraId="56EE4D48" w14:textId="77777777" w:rsidR="00F553BB" w:rsidRDefault="00F553BB" w:rsidP="00F553BB">
      <w:pPr>
        <w:pStyle w:val="aDef"/>
        <w:keepNext/>
      </w:pPr>
      <w:r>
        <w:rPr>
          <w:rStyle w:val="charBoldItals"/>
        </w:rPr>
        <w:t>financial institution</w:t>
      </w:r>
      <w:r>
        <w:t xml:space="preserve"> means—</w:t>
      </w:r>
    </w:p>
    <w:p w14:paraId="0F17B8DF" w14:textId="77777777" w:rsidR="00F553BB" w:rsidRDefault="00F553BB" w:rsidP="00F553BB">
      <w:pPr>
        <w:pStyle w:val="aDefpara"/>
      </w:pPr>
      <w:r>
        <w:tab/>
        <w:t>(a)</w:t>
      </w:r>
      <w:r>
        <w:tab/>
        <w:t>an ADI; or</w:t>
      </w:r>
    </w:p>
    <w:p w14:paraId="1C1C0434" w14:textId="20A42DE0" w:rsidR="00F553BB" w:rsidRDefault="00F553BB" w:rsidP="00F553BB">
      <w:pPr>
        <w:pStyle w:val="aDefpara"/>
      </w:pPr>
      <w:r>
        <w:tab/>
        <w:t>(b)</w:t>
      </w:r>
      <w:r>
        <w:tab/>
        <w:t xml:space="preserve">a friendly society under the </w:t>
      </w:r>
      <w:hyperlink r:id="rId126" w:tooltip="Act 1995 No 4 (Cwlth)" w:history="1">
        <w:r w:rsidRPr="00AD2832">
          <w:rPr>
            <w:rStyle w:val="charCitHyperlinkItal"/>
          </w:rPr>
          <w:t>Life Insurance Act 1995</w:t>
        </w:r>
      </w:hyperlink>
      <w:r>
        <w:t xml:space="preserve"> (Cwlth); or</w:t>
      </w:r>
    </w:p>
    <w:p w14:paraId="79D9F36A" w14:textId="4730CC72" w:rsidR="00F553BB" w:rsidRDefault="00F553BB" w:rsidP="00F553BB">
      <w:pPr>
        <w:pStyle w:val="aDefpara"/>
      </w:pPr>
      <w:r>
        <w:tab/>
        <w:t>(c)</w:t>
      </w:r>
      <w:r>
        <w:tab/>
        <w:t xml:space="preserve">a trustee company under the </w:t>
      </w:r>
      <w:hyperlink r:id="rId127" w:tooltip="A1947-15" w:history="1">
        <w:r w:rsidRPr="00F61097">
          <w:rPr>
            <w:rStyle w:val="charCitHyperlinkItal"/>
          </w:rPr>
          <w:t>Trustee Companies Act 1947</w:t>
        </w:r>
      </w:hyperlink>
      <w:r>
        <w:t>; or</w:t>
      </w:r>
    </w:p>
    <w:p w14:paraId="395C1003" w14:textId="77777777" w:rsidR="00F553BB" w:rsidRDefault="00F553BB" w:rsidP="00F553BB">
      <w:pPr>
        <w:pStyle w:val="aDefpara"/>
      </w:pPr>
      <w:r>
        <w:tab/>
        <w:t>(d)</w:t>
      </w:r>
      <w:r>
        <w:tab/>
        <w:t>a property trust or other corporation established by or in relation to a church that may invest money in accordance with an Act; or</w:t>
      </w:r>
    </w:p>
    <w:p w14:paraId="1BDF0926" w14:textId="77777777" w:rsidR="00F553BB" w:rsidRDefault="00F553BB" w:rsidP="00F553BB">
      <w:pPr>
        <w:pStyle w:val="aDefpara"/>
      </w:pPr>
      <w:r>
        <w:tab/>
        <w:t>(e)</w:t>
      </w:r>
      <w:r>
        <w:tab/>
        <w:t>an entity prescribed by regulation for this definition.</w:t>
      </w:r>
    </w:p>
    <w:p w14:paraId="566ECA46" w14:textId="77777777" w:rsidR="00F553BB" w:rsidRDefault="00F553BB" w:rsidP="00F553BB">
      <w:pPr>
        <w:pStyle w:val="aDef"/>
      </w:pPr>
      <w:r>
        <w:rPr>
          <w:rStyle w:val="charBoldItals"/>
        </w:rPr>
        <w:t>lender</w:t>
      </w:r>
      <w:r>
        <w:t xml:space="preserve"> means a person who lends, or proposes to lend, a borrower money that is secured by a mortgage.</w:t>
      </w:r>
    </w:p>
    <w:p w14:paraId="7352C69A" w14:textId="080BBAE4" w:rsidR="00F553BB" w:rsidRDefault="00F553BB" w:rsidP="00F553BB">
      <w:pPr>
        <w:pStyle w:val="aDef"/>
      </w:pPr>
      <w:r>
        <w:rPr>
          <w:rStyle w:val="charBoldItals"/>
        </w:rPr>
        <w:t>member</w:t>
      </w:r>
      <w:r>
        <w:t xml:space="preserve">, of a managed investment scheme—see the </w:t>
      </w:r>
      <w:hyperlink r:id="rId128" w:tooltip="Act 2001 No 50 (Cwlth)" w:history="1">
        <w:r w:rsidRPr="00F61097">
          <w:rPr>
            <w:rStyle w:val="charCitHyperlinkAbbrev"/>
          </w:rPr>
          <w:t>Corporations Act</w:t>
        </w:r>
      </w:hyperlink>
      <w:r>
        <w:t>, section 9.</w:t>
      </w:r>
    </w:p>
    <w:p w14:paraId="499A06B8" w14:textId="77777777" w:rsidR="00F553BB" w:rsidRDefault="00F553BB" w:rsidP="00F553BB">
      <w:pPr>
        <w:pStyle w:val="aDef"/>
        <w:keepNext/>
      </w:pPr>
      <w:r>
        <w:rPr>
          <w:rStyle w:val="charBoldItals"/>
        </w:rPr>
        <w:lastRenderedPageBreak/>
        <w:t>prescribed relationship</w:t>
      </w:r>
      <w:r>
        <w:t xml:space="preserve">—a person is in a </w:t>
      </w:r>
      <w:r>
        <w:rPr>
          <w:rStyle w:val="charBoldItals"/>
        </w:rPr>
        <w:t>prescribed relationship</w:t>
      </w:r>
      <w:r>
        <w:t xml:space="preserve"> to another person if the relationship is that of—</w:t>
      </w:r>
    </w:p>
    <w:p w14:paraId="35009597" w14:textId="77777777" w:rsidR="00F553BB" w:rsidRDefault="00F553BB" w:rsidP="00F553BB">
      <w:pPr>
        <w:pStyle w:val="aDefpara"/>
        <w:keepNext/>
      </w:pPr>
      <w:r>
        <w:tab/>
        <w:t>(a)</w:t>
      </w:r>
      <w:r>
        <w:tab/>
        <w:t>a domestic partner; or</w:t>
      </w:r>
    </w:p>
    <w:p w14:paraId="7277860A" w14:textId="77777777" w:rsidR="00F553BB" w:rsidRDefault="00F553BB" w:rsidP="007D2756">
      <w:pPr>
        <w:pStyle w:val="aDefpara"/>
        <w:keepNext/>
      </w:pPr>
      <w:r>
        <w:tab/>
        <w:t>(b)</w:t>
      </w:r>
      <w:r>
        <w:tab/>
        <w:t>a child, grandchild, brother, sister, parent or grandparent (whether derived through a domestic partner or otherwise); or</w:t>
      </w:r>
    </w:p>
    <w:p w14:paraId="6E5E12B5" w14:textId="77777777" w:rsidR="00F553BB" w:rsidRDefault="00F553BB" w:rsidP="00F553BB">
      <w:pPr>
        <w:pStyle w:val="aDefpara"/>
        <w:keepNext/>
      </w:pPr>
      <w:r>
        <w:tab/>
        <w:t>(c)</w:t>
      </w:r>
      <w:r>
        <w:tab/>
        <w:t>a kind prescribed by regulation for this subsection.</w:t>
      </w:r>
    </w:p>
    <w:p w14:paraId="2A00AB4E" w14:textId="2EE23A49" w:rsidR="00F553BB" w:rsidRDefault="00F553BB" w:rsidP="00F553BB">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129" w:tooltip="A2001-14" w:history="1">
        <w:r w:rsidRPr="00F61097">
          <w:rPr>
            <w:rStyle w:val="charCitHyperlinkAbbrev"/>
          </w:rPr>
          <w:t>Legislation Act</w:t>
        </w:r>
      </w:hyperlink>
      <w:r>
        <w:t>, s 169.</w:t>
      </w:r>
    </w:p>
    <w:p w14:paraId="76B8AB6B" w14:textId="77777777" w:rsidR="00F553BB" w:rsidRDefault="00F553BB" w:rsidP="00F553BB">
      <w:pPr>
        <w:pStyle w:val="aDef"/>
        <w:keepNext/>
      </w:pPr>
      <w:r>
        <w:rPr>
          <w:rStyle w:val="charBoldItals"/>
        </w:rPr>
        <w:t>regulated mortgage</w:t>
      </w:r>
      <w:r>
        <w:t xml:space="preserve"> means a mortgage (including a contributory mortgage) other than—</w:t>
      </w:r>
    </w:p>
    <w:p w14:paraId="25953124" w14:textId="77777777" w:rsidR="00F553BB" w:rsidRDefault="00F553BB" w:rsidP="00F553BB">
      <w:pPr>
        <w:pStyle w:val="aDefpara"/>
      </w:pPr>
      <w:r>
        <w:tab/>
        <w:t>(a)</w:t>
      </w:r>
      <w:r>
        <w:tab/>
        <w:t>a mortgage under which the lender is a financial institution; or</w:t>
      </w:r>
    </w:p>
    <w:p w14:paraId="678B02EC" w14:textId="77777777" w:rsidR="00F553BB" w:rsidRDefault="00F553BB" w:rsidP="00F553BB">
      <w:pPr>
        <w:pStyle w:val="aDefpara"/>
      </w:pPr>
      <w:r>
        <w:tab/>
        <w:t>(b)</w:t>
      </w:r>
      <w:r>
        <w:tab/>
        <w:t>a mortgage under which the lender or contributors nominate the borrower, but only if the borrower is not a person introduced to the lender or contributors by the solicitor who acts for the lender or contributors or by—</w:t>
      </w:r>
    </w:p>
    <w:p w14:paraId="5AFC1790" w14:textId="77777777" w:rsidR="00F553BB" w:rsidRDefault="00F553BB" w:rsidP="00F553BB">
      <w:pPr>
        <w:pStyle w:val="aDefsubpara"/>
      </w:pPr>
      <w:r>
        <w:tab/>
        <w:t>(i)</w:t>
      </w:r>
      <w:r>
        <w:tab/>
        <w:t>an associate of the solicitor; or</w:t>
      </w:r>
    </w:p>
    <w:p w14:paraId="1420C482" w14:textId="77777777" w:rsidR="00F553BB" w:rsidRDefault="00F553BB" w:rsidP="00F553BB">
      <w:pPr>
        <w:pStyle w:val="aDefsubpara"/>
      </w:pPr>
      <w:r>
        <w:tab/>
        <w:t>(ii)</w:t>
      </w:r>
      <w:r>
        <w:tab/>
        <w:t>an agent of the solicitor; or</w:t>
      </w:r>
    </w:p>
    <w:p w14:paraId="481F76DC" w14:textId="77777777" w:rsidR="00F553BB" w:rsidRDefault="00F553BB" w:rsidP="00F553BB">
      <w:pPr>
        <w:pStyle w:val="aDefsubpara"/>
        <w:keepNext/>
      </w:pPr>
      <w:r>
        <w:tab/>
        <w:t>(iii)</w:t>
      </w:r>
      <w:r>
        <w:tab/>
        <w:t>a person engaged by the solicitor to introduce the borrower to the lender or contributors; or</w:t>
      </w:r>
    </w:p>
    <w:p w14:paraId="7A1FA245" w14:textId="77777777" w:rsidR="00F553BB" w:rsidRDefault="00F553BB" w:rsidP="00F553BB">
      <w:pPr>
        <w:pStyle w:val="aDefpara"/>
      </w:pPr>
      <w:r>
        <w:tab/>
        <w:t>(c)</w:t>
      </w:r>
      <w:r>
        <w:tab/>
        <w:t>a mortgage prescribed by regulation as exempt from this definition.</w:t>
      </w:r>
    </w:p>
    <w:p w14:paraId="2AA134CB" w14:textId="14635026" w:rsidR="00F553BB" w:rsidRDefault="00F553BB" w:rsidP="00F553BB">
      <w:pPr>
        <w:pStyle w:val="aDef"/>
      </w:pPr>
      <w:r>
        <w:rPr>
          <w:rStyle w:val="charBoldItals"/>
        </w:rPr>
        <w:t>responsible entity</w:t>
      </w:r>
      <w:r>
        <w:t xml:space="preserve">—see the </w:t>
      </w:r>
      <w:hyperlink r:id="rId130" w:tooltip="Act 2001 No 50 (Cwlth)" w:history="1">
        <w:r w:rsidRPr="00F61097">
          <w:rPr>
            <w:rStyle w:val="charCitHyperlinkAbbrev"/>
          </w:rPr>
          <w:t>Corporations Act</w:t>
        </w:r>
      </w:hyperlink>
      <w:r>
        <w:t>, section 9.</w:t>
      </w:r>
    </w:p>
    <w:p w14:paraId="05730FD0" w14:textId="77777777" w:rsidR="00F553BB" w:rsidRDefault="00F553BB" w:rsidP="00F553BB">
      <w:pPr>
        <w:pStyle w:val="aDef"/>
        <w:keepNext/>
      </w:pPr>
      <w:r>
        <w:rPr>
          <w:rStyle w:val="charBoldItals"/>
        </w:rPr>
        <w:t>run-out mortgage</w:t>
      </w:r>
      <w:r>
        <w:t xml:space="preserve"> means a regulated mortgage entered into before 10 September 2002 that is not—</w:t>
      </w:r>
    </w:p>
    <w:p w14:paraId="2A325DA7" w14:textId="77777777" w:rsidR="00F553BB" w:rsidRDefault="00F553BB" w:rsidP="00F553BB">
      <w:pPr>
        <w:pStyle w:val="aDefpara"/>
      </w:pPr>
      <w:r>
        <w:tab/>
        <w:t>(a)</w:t>
      </w:r>
      <w:r>
        <w:tab/>
        <w:t>a territory regulated mortgage; or</w:t>
      </w:r>
    </w:p>
    <w:p w14:paraId="693FA742" w14:textId="32B97B34" w:rsidR="00F553BB" w:rsidRDefault="00F553BB" w:rsidP="00743B89">
      <w:pPr>
        <w:pStyle w:val="aDefpara"/>
        <w:keepLines/>
      </w:pPr>
      <w:r>
        <w:tab/>
        <w:t>(b)</w:t>
      </w:r>
      <w:r>
        <w:tab/>
        <w:t xml:space="preserve">a mortgage that forms part of a managed investment scheme that is required to be operated by a responsible entity under the </w:t>
      </w:r>
      <w:hyperlink r:id="rId131" w:tooltip="Act 2001 No 50 (Cwlth)" w:history="1">
        <w:r w:rsidRPr="00F61097">
          <w:rPr>
            <w:rStyle w:val="charCitHyperlinkAbbrev"/>
          </w:rPr>
          <w:t>Corporations Act</w:t>
        </w:r>
      </w:hyperlink>
      <w:r>
        <w:t xml:space="preserve"> (as modified by any ASIC exemption or the regulations under that Act).</w:t>
      </w:r>
    </w:p>
    <w:p w14:paraId="4A0075C7" w14:textId="77777777" w:rsidR="00F553BB" w:rsidRDefault="00F553BB" w:rsidP="00F553BB">
      <w:pPr>
        <w:pStyle w:val="aDef"/>
        <w:keepNext/>
      </w:pPr>
      <w:r>
        <w:rPr>
          <w:rStyle w:val="charBoldItals"/>
        </w:rPr>
        <w:lastRenderedPageBreak/>
        <w:t>territory regulated mortgage</w:t>
      </w:r>
      <w:r>
        <w:t xml:space="preserve">—a regulated mortgage is a </w:t>
      </w:r>
      <w:r>
        <w:rPr>
          <w:rStyle w:val="charBoldItals"/>
        </w:rPr>
        <w:t>territory regulated mortgage</w:t>
      </w:r>
      <w:r>
        <w:t xml:space="preserve"> in relation to a solicitor if—</w:t>
      </w:r>
    </w:p>
    <w:p w14:paraId="0EB3353A" w14:textId="77777777" w:rsidR="00F553BB" w:rsidRDefault="00F553BB" w:rsidP="00F553BB">
      <w:pPr>
        <w:pStyle w:val="aDefpara"/>
      </w:pPr>
      <w:r>
        <w:tab/>
        <w:t>(a)</w:t>
      </w:r>
      <w:r>
        <w:tab/>
        <w:t>the solicitor’s practice is a territory regulated mortgage practice; and</w:t>
      </w:r>
    </w:p>
    <w:p w14:paraId="0C0DB50F" w14:textId="0AC73ABB" w:rsidR="00F553BB" w:rsidRDefault="00F553BB" w:rsidP="00F553BB">
      <w:pPr>
        <w:pStyle w:val="aDefpara"/>
      </w:pPr>
      <w:r>
        <w:tab/>
        <w:t>(b)</w:t>
      </w:r>
      <w:r>
        <w:tab/>
        <w:t xml:space="preserve">the regulated mortgage does not form part of a managed investment scheme or, if it does form part of a managed investment scheme, the managed investment scheme is not required to be operated by a responsible entity under the </w:t>
      </w:r>
      <w:hyperlink r:id="rId132" w:tooltip="Act 2001 No 50 (Cwlth)" w:history="1">
        <w:r w:rsidRPr="00F61097">
          <w:rPr>
            <w:rStyle w:val="charCitHyperlinkAbbrev"/>
          </w:rPr>
          <w:t>Corporations Act</w:t>
        </w:r>
      </w:hyperlink>
      <w:r>
        <w:t xml:space="preserve"> (as modified by any ASIC exemption or a regulation under that Act).</w:t>
      </w:r>
    </w:p>
    <w:p w14:paraId="04E7C2C4" w14:textId="77777777" w:rsidR="00F553BB" w:rsidRDefault="00F553BB" w:rsidP="00F553BB">
      <w:pPr>
        <w:pStyle w:val="aDef"/>
      </w:pPr>
      <w:r>
        <w:rPr>
          <w:rStyle w:val="charBoldItals"/>
        </w:rPr>
        <w:t>territory regulated mortgage practice</w:t>
      </w:r>
      <w:r>
        <w:t xml:space="preserve"> means a solicitor’s practice for which a nomination under section 371 (Nomination of practice as territory regulated mortgage practice) is in force.</w:t>
      </w:r>
    </w:p>
    <w:p w14:paraId="4A27832A" w14:textId="77777777" w:rsidR="00F553BB" w:rsidRPr="00381DEF" w:rsidRDefault="00F553BB" w:rsidP="00F553BB">
      <w:pPr>
        <w:pStyle w:val="AH3Div"/>
        <w:keepNext w:val="0"/>
      </w:pPr>
      <w:bookmarkStart w:id="464" w:name="_Toc213680730"/>
      <w:r w:rsidRPr="00381DEF">
        <w:rPr>
          <w:rStyle w:val="CharDivNo"/>
        </w:rPr>
        <w:t>Division 3.5.2</w:t>
      </w:r>
      <w:r>
        <w:tab/>
      </w:r>
      <w:r w:rsidRPr="00381DEF">
        <w:rPr>
          <w:rStyle w:val="CharDivText"/>
        </w:rPr>
        <w:t>Mortgage practices</w:t>
      </w:r>
      <w:bookmarkEnd w:id="464"/>
    </w:p>
    <w:p w14:paraId="68DFB14E" w14:textId="77777777" w:rsidR="00F553BB" w:rsidRDefault="00F553BB" w:rsidP="00F553BB">
      <w:pPr>
        <w:pStyle w:val="AH5Sec"/>
        <w:keepNext w:val="0"/>
      </w:pPr>
      <w:bookmarkStart w:id="465" w:name="_Toc213680731"/>
      <w:r w:rsidRPr="00381DEF">
        <w:rPr>
          <w:rStyle w:val="CharSectNo"/>
        </w:rPr>
        <w:t>370</w:t>
      </w:r>
      <w:r>
        <w:tab/>
        <w:t>Conduct of mortgage practices</w:t>
      </w:r>
      <w:bookmarkEnd w:id="465"/>
      <w:r>
        <w:t xml:space="preserve"> </w:t>
      </w:r>
    </w:p>
    <w:p w14:paraId="68A1EF60" w14:textId="77777777" w:rsidR="00F553BB" w:rsidRDefault="00F553BB" w:rsidP="00F553BB">
      <w:pPr>
        <w:pStyle w:val="Amain"/>
      </w:pPr>
      <w:r>
        <w:tab/>
        <w:t>(1)</w:t>
      </w:r>
      <w:r>
        <w:tab/>
        <w:t>A solicitor must not, in the solicitor’s capacity as solicitor for a lender or contributor, negotiate the making of or act in relation to a regulated mortgage unless—</w:t>
      </w:r>
    </w:p>
    <w:p w14:paraId="27692140" w14:textId="77777777" w:rsidR="00F553BB" w:rsidRDefault="00F553BB" w:rsidP="00F553BB">
      <w:pPr>
        <w:pStyle w:val="Apara"/>
      </w:pPr>
      <w:r>
        <w:tab/>
        <w:t>(a)</w:t>
      </w:r>
      <w:r>
        <w:tab/>
        <w:t>the mortgage is a territory regulated mortgage; or</w:t>
      </w:r>
    </w:p>
    <w:p w14:paraId="072D52E5" w14:textId="77777777" w:rsidR="00F553BB" w:rsidRDefault="00F553BB" w:rsidP="00F553BB">
      <w:pPr>
        <w:pStyle w:val="Apara"/>
      </w:pPr>
      <w:r>
        <w:tab/>
        <w:t>(b)</w:t>
      </w:r>
      <w:r>
        <w:tab/>
        <w:t>the mortgage is a run-out mortgage; or</w:t>
      </w:r>
    </w:p>
    <w:p w14:paraId="70D1C8F8" w14:textId="77777777" w:rsidR="00F553BB" w:rsidRDefault="00F553BB" w:rsidP="00F553BB">
      <w:pPr>
        <w:pStyle w:val="Apara"/>
      </w:pPr>
      <w:r>
        <w:tab/>
        <w:t>(c)</w:t>
      </w:r>
      <w:r>
        <w:tab/>
        <w:t>the mortgage forms part of a managed investment scheme that is operated by a responsible entity.</w:t>
      </w:r>
    </w:p>
    <w:p w14:paraId="3B17D19F" w14:textId="77777777" w:rsidR="00F553BB" w:rsidRDefault="00F553BB" w:rsidP="00743B89">
      <w:pPr>
        <w:pStyle w:val="Amain"/>
        <w:keepNext/>
        <w:keepLines/>
      </w:pPr>
      <w:r>
        <w:lastRenderedPageBreak/>
        <w:tab/>
        <w:t>(2)</w:t>
      </w:r>
      <w:r>
        <w:tab/>
        <w:t>A solicitor must not, in the solicitor’s capacity as solicitor for a lender or contributor, negotiate the making of or act in relation to a regulated mortgage except in accordance with—</w:t>
      </w:r>
    </w:p>
    <w:p w14:paraId="1BD1A099" w14:textId="55435C56" w:rsidR="00F553BB" w:rsidRDefault="00F553BB" w:rsidP="007D2756">
      <w:pPr>
        <w:pStyle w:val="Apara"/>
        <w:keepNext/>
      </w:pPr>
      <w:r>
        <w:tab/>
        <w:t>(a)</w:t>
      </w:r>
      <w:r>
        <w:tab/>
        <w:t xml:space="preserve">the </w:t>
      </w:r>
      <w:hyperlink r:id="rId133" w:tooltip="Act 2001 No 50 (Cwlth)" w:history="1">
        <w:r w:rsidRPr="00F61097">
          <w:rPr>
            <w:rStyle w:val="charCitHyperlinkAbbrev"/>
          </w:rPr>
          <w:t>Corporations Act</w:t>
        </w:r>
      </w:hyperlink>
      <w:r>
        <w:t>, or that Act as modified by any ASIC exemption or the regulations under that Act; and</w:t>
      </w:r>
    </w:p>
    <w:p w14:paraId="540ACD45" w14:textId="77777777" w:rsidR="00F553BB" w:rsidRDefault="00F553BB" w:rsidP="007D2756">
      <w:pPr>
        <w:pStyle w:val="Apara"/>
        <w:keepNext/>
      </w:pPr>
      <w:r>
        <w:tab/>
        <w:t>(b)</w:t>
      </w:r>
      <w:r>
        <w:tab/>
        <w:t>this Act.</w:t>
      </w:r>
    </w:p>
    <w:p w14:paraId="3D71B90B"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ED4A0D4" w14:textId="77777777" w:rsidR="00F553BB" w:rsidRDefault="00F553BB" w:rsidP="00F553BB">
      <w:pPr>
        <w:pStyle w:val="Amain"/>
        <w:keepNext/>
        <w:keepLines/>
      </w:pPr>
      <w:r>
        <w:tab/>
        <w:t>(3)</w:t>
      </w:r>
      <w:r>
        <w:tab/>
        <w:t>A solicitor must not, in the solicitor’s capacity as solicitor for a lender or contributor, negotiate the making of or act in relation to a regulated mortgage that forms part of a managed investment scheme unless the solicitor complies with any ASIC exemption that applies to managed investment schemes that—</w:t>
      </w:r>
    </w:p>
    <w:p w14:paraId="4E2AC9F2" w14:textId="77777777" w:rsidR="00F553BB" w:rsidRDefault="00F553BB" w:rsidP="00F553BB">
      <w:pPr>
        <w:pStyle w:val="Apara"/>
      </w:pPr>
      <w:r>
        <w:tab/>
        <w:t>(a)</w:t>
      </w:r>
      <w:r>
        <w:tab/>
        <w:t>have more than 20 members; and</w:t>
      </w:r>
    </w:p>
    <w:p w14:paraId="5A921617" w14:textId="77777777" w:rsidR="00F553BB" w:rsidRDefault="00F553BB" w:rsidP="00F553BB">
      <w:pPr>
        <w:pStyle w:val="Apara"/>
      </w:pPr>
      <w:r>
        <w:tab/>
        <w:t>(b)</w:t>
      </w:r>
      <w:r>
        <w:tab/>
        <w:t>are operated under the supervision of the law society in accordance with that exemption.</w:t>
      </w:r>
    </w:p>
    <w:p w14:paraId="31664DA4" w14:textId="77777777" w:rsidR="00F553BB" w:rsidRDefault="00F553BB" w:rsidP="00F553BB">
      <w:pPr>
        <w:pStyle w:val="Amain"/>
      </w:pPr>
      <w:r>
        <w:tab/>
        <w:t>(4)</w:t>
      </w:r>
      <w:r>
        <w:tab/>
        <w:t>Subsection (3) applies even if the regulated mortgage forms part of a managed investment scheme that has no more than 20 members.</w:t>
      </w:r>
    </w:p>
    <w:p w14:paraId="3CBD6BE3" w14:textId="77777777" w:rsidR="00F553BB" w:rsidRDefault="00F553BB" w:rsidP="00F553BB">
      <w:pPr>
        <w:pStyle w:val="Amain"/>
      </w:pPr>
      <w:r>
        <w:tab/>
        <w:t>(5)</w:t>
      </w:r>
      <w:r>
        <w:tab/>
        <w:t>Subsection (3) does not apply if the managed investment scheme is operated by a responsible entity.</w:t>
      </w:r>
    </w:p>
    <w:p w14:paraId="49E0BF1A" w14:textId="77777777" w:rsidR="00F553BB" w:rsidRDefault="00F553BB" w:rsidP="00F553BB">
      <w:pPr>
        <w:pStyle w:val="Amain"/>
      </w:pPr>
      <w:r>
        <w:tab/>
        <w:t>(6)</w:t>
      </w:r>
      <w:r>
        <w:tab/>
        <w:t>A solicitor who knows that an associate has contravened subsection (1), (2) or (3) must give written notice to the law society council of that fact not later than 21 days after the day the solicitor becomes aware of the contravention.</w:t>
      </w:r>
    </w:p>
    <w:p w14:paraId="4E1027E7" w14:textId="77777777" w:rsidR="00F553BB" w:rsidRDefault="00F553BB" w:rsidP="00F553BB">
      <w:pPr>
        <w:pStyle w:val="Amain"/>
      </w:pPr>
      <w:r>
        <w:tab/>
        <w:t>(7)</w:t>
      </w:r>
      <w:r>
        <w:tab/>
        <w:t>A contravention of this section can be professional misconduct.</w:t>
      </w:r>
    </w:p>
    <w:p w14:paraId="5CD7B27E" w14:textId="77777777" w:rsidR="00F553BB" w:rsidRDefault="00F553BB" w:rsidP="00743B89">
      <w:pPr>
        <w:pStyle w:val="AH5Sec"/>
        <w:keepLines/>
      </w:pPr>
      <w:bookmarkStart w:id="466" w:name="_Toc213680732"/>
      <w:r w:rsidRPr="00381DEF">
        <w:rPr>
          <w:rStyle w:val="CharSectNo"/>
        </w:rPr>
        <w:lastRenderedPageBreak/>
        <w:t>371</w:t>
      </w:r>
      <w:r>
        <w:tab/>
        <w:t>Nomination of practice as territory regulated mortgage practice</w:t>
      </w:r>
      <w:bookmarkEnd w:id="466"/>
      <w:r>
        <w:t xml:space="preserve"> </w:t>
      </w:r>
    </w:p>
    <w:p w14:paraId="59E762FD" w14:textId="77777777" w:rsidR="00F553BB" w:rsidRDefault="00F553BB" w:rsidP="00743B89">
      <w:pPr>
        <w:pStyle w:val="Amain"/>
        <w:keepNext/>
        <w:keepLines/>
      </w:pPr>
      <w:r>
        <w:tab/>
        <w:t>(1)</w:t>
      </w:r>
      <w:r>
        <w:tab/>
        <w:t>A solicitor who, in the solicitor’s capacity as solicitor for a lender or contributor, negotiates the making of or acts in relation to a regulated mortgage, or who proposes to do so, may, by written notice given to the law society council, nominate the solicitor’s practice as a territory regulated mortgage practice.</w:t>
      </w:r>
    </w:p>
    <w:p w14:paraId="1CCD6E3C" w14:textId="77777777" w:rsidR="00F553BB" w:rsidRDefault="00F553BB" w:rsidP="00F553BB">
      <w:pPr>
        <w:pStyle w:val="Amain"/>
      </w:pPr>
      <w:r>
        <w:tab/>
        <w:t>(2)</w:t>
      </w:r>
      <w:r>
        <w:tab/>
        <w:t>A nomination may, if the law society council approves, be made for a solicitor by another solicitor.</w:t>
      </w:r>
    </w:p>
    <w:p w14:paraId="100AC3F9" w14:textId="77777777" w:rsidR="00F553BB" w:rsidRDefault="00F553BB" w:rsidP="00F553BB">
      <w:pPr>
        <w:pStyle w:val="aExamHdgss"/>
      </w:pPr>
      <w:r>
        <w:t>Example</w:t>
      </w:r>
    </w:p>
    <w:p w14:paraId="080CE893" w14:textId="77777777" w:rsidR="00F553BB" w:rsidRDefault="00F553BB" w:rsidP="00F553BB">
      <w:pPr>
        <w:pStyle w:val="aExam"/>
        <w:keepNext/>
      </w:pPr>
      <w:r>
        <w:t>A nomination could be made by a solicitor on behalf of members of a firm of solicitors.</w:t>
      </w:r>
    </w:p>
    <w:p w14:paraId="0EEF2DA1" w14:textId="77777777" w:rsidR="00F553BB" w:rsidRDefault="00F553BB" w:rsidP="00F553BB">
      <w:pPr>
        <w:pStyle w:val="Amain"/>
      </w:pPr>
      <w:r>
        <w:tab/>
        <w:t>(3)</w:t>
      </w:r>
      <w:r>
        <w:tab/>
        <w:t>A nomination of a solicitor’s practice as a territory regulated mortgage practice takes effect on the day written notice of the nomination is given to the law society council.</w:t>
      </w:r>
    </w:p>
    <w:p w14:paraId="08B63F40" w14:textId="77777777" w:rsidR="00F553BB" w:rsidRDefault="00F553BB" w:rsidP="00F553BB">
      <w:pPr>
        <w:pStyle w:val="Amain"/>
      </w:pPr>
      <w:r>
        <w:tab/>
        <w:t>(4)</w:t>
      </w:r>
      <w:r>
        <w:tab/>
        <w:t>A nomination ceases to be in force in relation to a solicitor if—</w:t>
      </w:r>
    </w:p>
    <w:p w14:paraId="52A531D9" w14:textId="77777777" w:rsidR="00F553BB" w:rsidRDefault="00F553BB" w:rsidP="00F553BB">
      <w:pPr>
        <w:pStyle w:val="Apara"/>
      </w:pPr>
      <w:r>
        <w:tab/>
        <w:t>(a)</w:t>
      </w:r>
      <w:r>
        <w:tab/>
        <w:t>the solicitor revokes the nomination by written notice given to the law society council; or</w:t>
      </w:r>
    </w:p>
    <w:p w14:paraId="26762322" w14:textId="77777777" w:rsidR="00F553BB" w:rsidRDefault="00F553BB" w:rsidP="00F553BB">
      <w:pPr>
        <w:pStyle w:val="Apara"/>
      </w:pPr>
      <w:r>
        <w:tab/>
        <w:t>(b)</w:t>
      </w:r>
      <w:r>
        <w:tab/>
        <w:t>the solicitor’s practising certificate ceases to be in force; or</w:t>
      </w:r>
    </w:p>
    <w:p w14:paraId="1D2E85E7" w14:textId="77777777" w:rsidR="00F553BB" w:rsidRDefault="00F553BB" w:rsidP="00F553BB">
      <w:pPr>
        <w:pStyle w:val="Apara"/>
      </w:pPr>
      <w:r>
        <w:tab/>
        <w:t>(c)</w:t>
      </w:r>
      <w:r>
        <w:tab/>
        <w:t>the law society council, by written notice given to the solicitor, rejects the nomination of the solicitor’s practice.</w:t>
      </w:r>
    </w:p>
    <w:p w14:paraId="1CD3AB63" w14:textId="77777777" w:rsidR="00F553BB" w:rsidRDefault="00F553BB" w:rsidP="00F553BB">
      <w:pPr>
        <w:pStyle w:val="Amain"/>
      </w:pPr>
      <w:r>
        <w:tab/>
        <w:t>(5)</w:t>
      </w:r>
      <w:r>
        <w:tab/>
        <w:t>A nomination must include the information (if any) required by regulation and the legal profession rules.</w:t>
      </w:r>
    </w:p>
    <w:p w14:paraId="7F62BED7" w14:textId="77777777" w:rsidR="00F553BB" w:rsidRDefault="00F553BB" w:rsidP="00743B89">
      <w:pPr>
        <w:pStyle w:val="AH5Sec"/>
      </w:pPr>
      <w:bookmarkStart w:id="467" w:name="_Toc213680733"/>
      <w:r w:rsidRPr="00381DEF">
        <w:rPr>
          <w:rStyle w:val="CharSectNo"/>
        </w:rPr>
        <w:t>372</w:t>
      </w:r>
      <w:r>
        <w:tab/>
        <w:t>Law society council to be notified of territory regulated mortgages</w:t>
      </w:r>
      <w:bookmarkEnd w:id="467"/>
      <w:r>
        <w:t xml:space="preserve"> </w:t>
      </w:r>
    </w:p>
    <w:p w14:paraId="0A40420F" w14:textId="77777777" w:rsidR="00F553BB" w:rsidRDefault="00F553BB" w:rsidP="00743B89">
      <w:pPr>
        <w:pStyle w:val="Amain"/>
        <w:keepNext/>
      </w:pPr>
      <w:r>
        <w:tab/>
        <w:t>(1)</w:t>
      </w:r>
      <w:r>
        <w:tab/>
        <w:t>A solicitor commits an offence if the solicitor—</w:t>
      </w:r>
    </w:p>
    <w:p w14:paraId="5E32E7FA" w14:textId="77777777" w:rsidR="00F553BB" w:rsidRDefault="00F553BB" w:rsidP="00F553BB">
      <w:pPr>
        <w:pStyle w:val="Apara"/>
      </w:pPr>
      <w:r>
        <w:tab/>
        <w:t>(a)</w:t>
      </w:r>
      <w:r>
        <w:tab/>
        <w:t>in the solicitor’s capacity as solicitor for a lender or contributor, negotiates the making of or acts in relation to a territory regulated mortgage; and</w:t>
      </w:r>
    </w:p>
    <w:p w14:paraId="61FA5A4E" w14:textId="77777777" w:rsidR="00F553BB" w:rsidRDefault="00F553BB" w:rsidP="00F553BB">
      <w:pPr>
        <w:pStyle w:val="Apara"/>
        <w:keepNext/>
      </w:pPr>
      <w:r>
        <w:lastRenderedPageBreak/>
        <w:tab/>
        <w:t>(b)</w:t>
      </w:r>
      <w:r>
        <w:tab/>
        <w:t>fails to give the law society council written notice of that fact in accordance with the regulations or the legal profession rules.</w:t>
      </w:r>
    </w:p>
    <w:p w14:paraId="5C673F2C" w14:textId="77777777" w:rsidR="00F553BB" w:rsidRDefault="00F553BB" w:rsidP="00F553BB">
      <w:pPr>
        <w:pStyle w:val="Penalty"/>
        <w:keepNext/>
      </w:pPr>
      <w:r>
        <w:t>Maximum penalty:  20 penalty units.</w:t>
      </w:r>
    </w:p>
    <w:p w14:paraId="7FEF56D8" w14:textId="77777777" w:rsidR="00F553BB" w:rsidRDefault="00F553BB" w:rsidP="00F553BB">
      <w:pPr>
        <w:pStyle w:val="Amain"/>
      </w:pPr>
      <w:r>
        <w:tab/>
        <w:t>(2)</w:t>
      </w:r>
      <w:r>
        <w:tab/>
        <w:t>A contravention of this section can be professional misconduct.</w:t>
      </w:r>
    </w:p>
    <w:p w14:paraId="1BE390D6" w14:textId="77777777" w:rsidR="00F553BB" w:rsidRDefault="00F553BB" w:rsidP="00F553BB">
      <w:pPr>
        <w:pStyle w:val="AH5Sec"/>
      </w:pPr>
      <w:bookmarkStart w:id="468" w:name="_Toc213680734"/>
      <w:r w:rsidRPr="00381DEF">
        <w:rPr>
          <w:rStyle w:val="CharSectNo"/>
        </w:rPr>
        <w:t>373</w:t>
      </w:r>
      <w:r>
        <w:tab/>
        <w:t>Solicitor to have fidelity cover for regulated mortgages</w:t>
      </w:r>
      <w:bookmarkEnd w:id="468"/>
      <w:r>
        <w:t xml:space="preserve"> </w:t>
      </w:r>
    </w:p>
    <w:p w14:paraId="043818AB" w14:textId="77777777" w:rsidR="00F553BB" w:rsidRDefault="00F553BB" w:rsidP="00F553BB">
      <w:pPr>
        <w:pStyle w:val="Amain"/>
      </w:pPr>
      <w:r>
        <w:tab/>
        <w:t>(1)</w:t>
      </w:r>
      <w:r>
        <w:tab/>
        <w:t>If a solicitor, in the solicitor’s capacity as solicitor for a lender or contributor, negotiates the making of or acts in relation to a regulated mortgage, the solicitor must ensure that an approved policy of fidelity insurance is in force in relation to the solicitor for the purpose of compensating people who suffer financial loss because of any dishonest failure to pay money payable under the mortgage.</w:t>
      </w:r>
    </w:p>
    <w:p w14:paraId="77171110" w14:textId="77777777" w:rsidR="00F553BB" w:rsidRDefault="00F553BB" w:rsidP="00F553BB">
      <w:pPr>
        <w:pStyle w:val="Amain"/>
        <w:keepNext/>
      </w:pPr>
      <w:r>
        <w:tab/>
        <w:t>(2)</w:t>
      </w:r>
      <w:r>
        <w:tab/>
        <w:t xml:space="preserve">A policy of fidelity insurance is an </w:t>
      </w:r>
      <w:r>
        <w:rPr>
          <w:rStyle w:val="charBoldItals"/>
        </w:rPr>
        <w:t>approved policy of fidelity insurance</w:t>
      </w:r>
      <w:r>
        <w:t xml:space="preserve"> if:</w:t>
      </w:r>
    </w:p>
    <w:p w14:paraId="4AF694D0" w14:textId="77777777" w:rsidR="00F553BB" w:rsidRDefault="00F553BB" w:rsidP="00F553BB">
      <w:pPr>
        <w:pStyle w:val="Apara"/>
      </w:pPr>
      <w:r>
        <w:tab/>
        <w:t>(a)</w:t>
      </w:r>
      <w:r>
        <w:tab/>
        <w:t>the insurer and the terms of the policy have been approved for this division by the Attorney-General by written order given to the law society council; and</w:t>
      </w:r>
    </w:p>
    <w:p w14:paraId="70B7CF18" w14:textId="77777777" w:rsidR="00F553BB" w:rsidRDefault="00F553BB" w:rsidP="00F553BB">
      <w:pPr>
        <w:pStyle w:val="Apara"/>
      </w:pPr>
      <w:r>
        <w:tab/>
        <w:t>(b)</w:t>
      </w:r>
      <w:r>
        <w:tab/>
        <w:t>any conditions imposed by the order are complied with.</w:t>
      </w:r>
    </w:p>
    <w:p w14:paraId="5690BC43" w14:textId="77777777" w:rsidR="00F553BB" w:rsidRDefault="00F553BB" w:rsidP="00F553BB">
      <w:pPr>
        <w:pStyle w:val="Amain"/>
        <w:keepNext/>
      </w:pPr>
      <w:r>
        <w:tab/>
        <w:t>(3)</w:t>
      </w:r>
      <w:r>
        <w:tab/>
        <w:t>A solicitor commits an offence if—</w:t>
      </w:r>
    </w:p>
    <w:p w14:paraId="09932997" w14:textId="77777777" w:rsidR="00F553BB" w:rsidRDefault="00F553BB" w:rsidP="00F553BB">
      <w:pPr>
        <w:pStyle w:val="Apara"/>
      </w:pPr>
      <w:r>
        <w:tab/>
        <w:t>(a)</w:t>
      </w:r>
      <w:r>
        <w:tab/>
        <w:t>the solicitor, in the solicitor’s capacity as solicitor for a lender or contributor, negotiates the making of or acts in relation to a regulated mortgage; and</w:t>
      </w:r>
    </w:p>
    <w:p w14:paraId="6DAF31C3" w14:textId="77777777" w:rsidR="00F553BB" w:rsidRDefault="00F553BB" w:rsidP="00F553BB">
      <w:pPr>
        <w:pStyle w:val="Apara"/>
        <w:keepNext/>
      </w:pPr>
      <w:r>
        <w:tab/>
        <w:t>(b)</w:t>
      </w:r>
      <w:r>
        <w:tab/>
        <w:t>an approved policy of fidelity insurance is not in force in relation to the solicitor in accordance with this section.</w:t>
      </w:r>
    </w:p>
    <w:p w14:paraId="7514F09C" w14:textId="77777777" w:rsidR="00F553BB" w:rsidRDefault="00F553BB" w:rsidP="007D2756">
      <w:pPr>
        <w:pStyle w:val="Penalty"/>
      </w:pPr>
      <w:r>
        <w:t>Maximum penalty:  20 penalty units.</w:t>
      </w:r>
    </w:p>
    <w:p w14:paraId="3F5F8ABB" w14:textId="77777777" w:rsidR="00F553BB" w:rsidRDefault="00F553BB" w:rsidP="00F553BB">
      <w:pPr>
        <w:pStyle w:val="Amain"/>
      </w:pPr>
      <w:r>
        <w:tab/>
        <w:t>(4)</w:t>
      </w:r>
      <w:r>
        <w:tab/>
        <w:t>A contravention of subsection (3) can be professional misconduct.</w:t>
      </w:r>
    </w:p>
    <w:p w14:paraId="4F59FDBA" w14:textId="77777777" w:rsidR="00F553BB" w:rsidRDefault="00F553BB" w:rsidP="00F553BB">
      <w:pPr>
        <w:pStyle w:val="Amain"/>
      </w:pPr>
      <w:r>
        <w:tab/>
        <w:t>(5)</w:t>
      </w:r>
      <w:r>
        <w:tab/>
        <w:t>This section does not apply in relation to a regulated mortgage that forms part of a managed investment scheme operated by a responsible entity.</w:t>
      </w:r>
    </w:p>
    <w:p w14:paraId="4A67A196" w14:textId="77777777" w:rsidR="00F553BB" w:rsidRDefault="00F553BB" w:rsidP="00F553BB">
      <w:pPr>
        <w:pStyle w:val="AH5Sec"/>
      </w:pPr>
      <w:bookmarkStart w:id="469" w:name="_Toc213680735"/>
      <w:r w:rsidRPr="00381DEF">
        <w:rPr>
          <w:rStyle w:val="CharSectNo"/>
        </w:rPr>
        <w:lastRenderedPageBreak/>
        <w:t>374</w:t>
      </w:r>
      <w:r>
        <w:tab/>
        <w:t>Bar on claims against fidelity fund relating to regulated mortgages</w:t>
      </w:r>
      <w:bookmarkEnd w:id="469"/>
      <w:r>
        <w:t xml:space="preserve"> </w:t>
      </w:r>
    </w:p>
    <w:p w14:paraId="04AEC93E" w14:textId="77777777" w:rsidR="00F553BB" w:rsidRDefault="00F553BB" w:rsidP="00F553BB">
      <w:pPr>
        <w:pStyle w:val="Amain"/>
      </w:pPr>
      <w:r>
        <w:tab/>
        <w:t>(1)</w:t>
      </w:r>
      <w:r>
        <w:tab/>
        <w:t>A lender or contributor under a regulated mortgage is not entitled to claim against the fidelity fund to obtain compensation for a financial loss if the claim relates to a regulated mortgage for which a solicitor is required to have fidelity insurance under section 373 (Solicitor to have fidelity cover for regulated mortgages).</w:t>
      </w:r>
    </w:p>
    <w:p w14:paraId="406B0985" w14:textId="77777777" w:rsidR="00F553BB" w:rsidRDefault="00F553BB" w:rsidP="00F553BB">
      <w:pPr>
        <w:pStyle w:val="Amain"/>
      </w:pPr>
      <w:r>
        <w:tab/>
        <w:t>(2)</w:t>
      </w:r>
      <w:r>
        <w:tab/>
        <w:t>Subsection (1) does not apply if the solicitor who acts for the lender or contributor contravenes section 373 in relation to the mortgage.</w:t>
      </w:r>
    </w:p>
    <w:p w14:paraId="6558FD6B" w14:textId="77777777" w:rsidR="00F553BB" w:rsidRDefault="00F553BB" w:rsidP="00F553BB">
      <w:pPr>
        <w:pStyle w:val="Amain"/>
      </w:pPr>
      <w:r>
        <w:tab/>
        <w:t>(3)</w:t>
      </w:r>
      <w:r>
        <w:tab/>
        <w:t>However, any claim on the fidelity fund by a lender or contributor to whom subsection (2) relates—</w:t>
      </w:r>
    </w:p>
    <w:p w14:paraId="21FEE45D" w14:textId="77777777" w:rsidR="00F553BB" w:rsidRDefault="00F553BB" w:rsidP="00F553BB">
      <w:pPr>
        <w:pStyle w:val="Apara"/>
      </w:pPr>
      <w:r>
        <w:tab/>
        <w:t>(a)</w:t>
      </w:r>
      <w:r>
        <w:tab/>
        <w:t>is to be dealt with as if the solicitor had complied with section 373;</w:t>
      </w:r>
      <w:r>
        <w:rPr>
          <w:b/>
          <w:bCs/>
        </w:rPr>
        <w:t xml:space="preserve"> </w:t>
      </w:r>
      <w:r>
        <w:t>and</w:t>
      </w:r>
    </w:p>
    <w:p w14:paraId="4A8B8C3E" w14:textId="77777777" w:rsidR="00F553BB" w:rsidRDefault="00F553BB" w:rsidP="00F553BB">
      <w:pPr>
        <w:pStyle w:val="Apara"/>
        <w:keepLines/>
      </w:pPr>
      <w:r>
        <w:tab/>
        <w:t>(b)</w:t>
      </w:r>
      <w:r>
        <w:tab/>
        <w:t>in particular, is subject to the same restrictions (including the amount of any compensation payable) as would have applied to a claim under an approved policy of fidelity insurance had such a policy been in force in relation to the solicitor in accordance with that section.</w:t>
      </w:r>
    </w:p>
    <w:p w14:paraId="668FF2CC" w14:textId="77777777" w:rsidR="00F553BB" w:rsidRDefault="00F553BB" w:rsidP="00743B89">
      <w:pPr>
        <w:pStyle w:val="AH5Sec"/>
        <w:keepLines/>
      </w:pPr>
      <w:bookmarkStart w:id="470" w:name="_Toc213680736"/>
      <w:r w:rsidRPr="00381DEF">
        <w:rPr>
          <w:rStyle w:val="CharSectNo"/>
        </w:rPr>
        <w:t>375</w:t>
      </w:r>
      <w:r>
        <w:tab/>
        <w:t>Notification of insurance arrangements for regulated mortgages</w:t>
      </w:r>
      <w:bookmarkEnd w:id="470"/>
      <w:r>
        <w:t xml:space="preserve"> </w:t>
      </w:r>
    </w:p>
    <w:p w14:paraId="3B6278DE" w14:textId="77777777" w:rsidR="00F553BB" w:rsidRDefault="00F553BB" w:rsidP="00743B89">
      <w:pPr>
        <w:pStyle w:val="Amain"/>
        <w:keepLines/>
      </w:pPr>
      <w:r>
        <w:tab/>
        <w:t>(1)</w:t>
      </w:r>
      <w:r>
        <w:tab/>
        <w:t>If a client entrusts money to a solicitor and the money, or part of the money, is proposed to be advanced to a borrower for a regulated mortgage, the solicitor must, not later than 7 days after the day the money is entrusted to the solicitor, give the client written notice that—</w:t>
      </w:r>
    </w:p>
    <w:p w14:paraId="4BC3A0AF" w14:textId="77777777" w:rsidR="00F553BB" w:rsidRDefault="00F553BB" w:rsidP="00F553BB">
      <w:pPr>
        <w:pStyle w:val="Apara"/>
      </w:pPr>
      <w:r>
        <w:tab/>
        <w:t>(a)</w:t>
      </w:r>
      <w:r>
        <w:tab/>
        <w:t>tells the client about the effect of section 374 (Bar on claims against fidelity fund relating to regulated mortgages); and</w:t>
      </w:r>
    </w:p>
    <w:p w14:paraId="2AF830B8" w14:textId="77777777" w:rsidR="00F553BB" w:rsidRDefault="00F553BB" w:rsidP="00F553BB">
      <w:pPr>
        <w:pStyle w:val="Apara"/>
      </w:pPr>
      <w:r>
        <w:tab/>
        <w:t>(b)</w:t>
      </w:r>
      <w:r>
        <w:tab/>
        <w:t>includes details of the solicitor’s approved policy of fidelity insurance.</w:t>
      </w:r>
    </w:p>
    <w:p w14:paraId="0E71BFD7" w14:textId="77777777" w:rsidR="00F553BB" w:rsidRDefault="00F553BB" w:rsidP="00F553BB">
      <w:pPr>
        <w:pStyle w:val="Amain"/>
      </w:pPr>
      <w:r>
        <w:lastRenderedPageBreak/>
        <w:tab/>
        <w:t>(2)</w:t>
      </w:r>
      <w:r>
        <w:tab/>
        <w:t>The solicitor must not advance any of the money to a borrower for a regulated mortgage unless—</w:t>
      </w:r>
    </w:p>
    <w:p w14:paraId="3CD94909" w14:textId="77777777" w:rsidR="00F553BB" w:rsidRDefault="00F553BB" w:rsidP="00F553BB">
      <w:pPr>
        <w:pStyle w:val="Apara"/>
      </w:pPr>
      <w:r>
        <w:tab/>
        <w:t>(a)</w:t>
      </w:r>
      <w:r>
        <w:tab/>
        <w:t>the solicitor has given the client notice under subsection (1); and</w:t>
      </w:r>
    </w:p>
    <w:p w14:paraId="76D3C55E" w14:textId="77777777" w:rsidR="00F553BB" w:rsidRDefault="00F553BB" w:rsidP="00F553BB">
      <w:pPr>
        <w:pStyle w:val="Apara"/>
      </w:pPr>
      <w:r>
        <w:tab/>
        <w:t>(b)</w:t>
      </w:r>
      <w:r>
        <w:tab/>
        <w:t>after having been given the notice, the client has given the solicitor written authority to advance money for the mortgage.</w:t>
      </w:r>
    </w:p>
    <w:p w14:paraId="3547A4F4" w14:textId="77777777" w:rsidR="00F553BB" w:rsidRDefault="00F553BB" w:rsidP="00F553BB">
      <w:pPr>
        <w:pStyle w:val="Amain"/>
      </w:pPr>
      <w:r>
        <w:tab/>
        <w:t>(3)</w:t>
      </w:r>
      <w:r>
        <w:tab/>
        <w:t>A contravention of this section can be professional misconduct.</w:t>
      </w:r>
    </w:p>
    <w:p w14:paraId="188FFD95" w14:textId="77777777" w:rsidR="00F553BB" w:rsidRDefault="00F553BB" w:rsidP="00F553BB">
      <w:pPr>
        <w:pStyle w:val="Amain"/>
      </w:pPr>
      <w:r>
        <w:tab/>
        <w:t>(4)</w:t>
      </w:r>
      <w:r>
        <w:tab/>
        <w:t>A contravention of this section does not</w:t>
      </w:r>
      <w:r w:rsidR="007D2756">
        <w:t xml:space="preserve"> limit the operation of section </w:t>
      </w:r>
      <w:r>
        <w:t>374.</w:t>
      </w:r>
    </w:p>
    <w:p w14:paraId="670007E8" w14:textId="77777777" w:rsidR="00F553BB" w:rsidRDefault="00F553BB" w:rsidP="00F553BB">
      <w:pPr>
        <w:pStyle w:val="Amain"/>
      </w:pPr>
      <w:r>
        <w:tab/>
        <w:t>(5)</w:t>
      </w:r>
      <w:r>
        <w:tab/>
        <w:t>This section does not apply in relation to a regulated mortgage that forms part of a managed investment scheme operated by a responsible entity.</w:t>
      </w:r>
    </w:p>
    <w:p w14:paraId="073C33C4" w14:textId="77777777" w:rsidR="00F553BB" w:rsidRDefault="00F553BB" w:rsidP="00743B89">
      <w:pPr>
        <w:pStyle w:val="AH5Sec"/>
        <w:keepLines/>
      </w:pPr>
      <w:bookmarkStart w:id="471" w:name="_Toc213680737"/>
      <w:r w:rsidRPr="00381DEF">
        <w:rPr>
          <w:rStyle w:val="CharSectNo"/>
        </w:rPr>
        <w:t>376</w:t>
      </w:r>
      <w:r>
        <w:tab/>
        <w:t>Failure to obtain fidelity insurance for regulated mortgage</w:t>
      </w:r>
      <w:bookmarkEnd w:id="471"/>
      <w:r>
        <w:t xml:space="preserve"> </w:t>
      </w:r>
    </w:p>
    <w:p w14:paraId="2B9A8992" w14:textId="77777777" w:rsidR="00F553BB" w:rsidRDefault="00F553BB" w:rsidP="00743B89">
      <w:pPr>
        <w:pStyle w:val="Amain"/>
        <w:keepNext/>
        <w:keepLines/>
      </w:pPr>
      <w:r>
        <w:tab/>
        <w:t>(1)</w:t>
      </w:r>
      <w:r>
        <w:tab/>
        <w:t>The</w:t>
      </w:r>
      <w:r w:rsidRPr="005641D3">
        <w:t xml:space="preserve"> law society council </w:t>
      </w:r>
      <w:r>
        <w:t>must not grant or renew a practising certificate for an applicant who is or will be required to comply with section 373 (Solicitor to have fidelity cover for regulated mortgages) unless it is satisfied that—</w:t>
      </w:r>
    </w:p>
    <w:p w14:paraId="629C75B0" w14:textId="77777777" w:rsidR="00F553BB" w:rsidRDefault="00F553BB" w:rsidP="00F553BB">
      <w:pPr>
        <w:pStyle w:val="Apara"/>
      </w:pPr>
      <w:r>
        <w:tab/>
        <w:t>(a)</w:t>
      </w:r>
      <w:r>
        <w:tab/>
        <w:t>an approved policy of fidelity insurance is, or will be, in force in relation to the applicant; and</w:t>
      </w:r>
    </w:p>
    <w:p w14:paraId="275BBE00" w14:textId="77777777" w:rsidR="00F553BB" w:rsidRDefault="00F553BB" w:rsidP="00F553BB">
      <w:pPr>
        <w:pStyle w:val="Apara"/>
      </w:pPr>
      <w:r>
        <w:tab/>
        <w:t>(b)</w:t>
      </w:r>
      <w:r>
        <w:tab/>
        <w:t>the policy is, or will be, in force in relation to the applicant while the applicant’s practising certificate is in force.</w:t>
      </w:r>
    </w:p>
    <w:p w14:paraId="0594D068" w14:textId="77777777" w:rsidR="00F553BB" w:rsidRDefault="00F553BB" w:rsidP="00F553BB">
      <w:pPr>
        <w:pStyle w:val="Amain"/>
      </w:pPr>
      <w:r>
        <w:tab/>
        <w:t>(2)</w:t>
      </w:r>
      <w:r>
        <w:tab/>
        <w:t>The law society council must suspend the practising certificate of a solicitor who is required to comply with section 373 unless it is satisfied that—</w:t>
      </w:r>
    </w:p>
    <w:p w14:paraId="390BE76B" w14:textId="77777777" w:rsidR="00F553BB" w:rsidRDefault="00F553BB" w:rsidP="00F553BB">
      <w:pPr>
        <w:pStyle w:val="Apara"/>
      </w:pPr>
      <w:r>
        <w:tab/>
        <w:t>(a)</w:t>
      </w:r>
      <w:r>
        <w:tab/>
        <w:t>an approved policy of fidelity insurance is in force in relation to the solicitor; and</w:t>
      </w:r>
    </w:p>
    <w:p w14:paraId="18B9D235" w14:textId="77777777" w:rsidR="00F553BB" w:rsidRDefault="00F553BB" w:rsidP="00F553BB">
      <w:pPr>
        <w:pStyle w:val="Apara"/>
      </w:pPr>
      <w:r>
        <w:tab/>
        <w:t>(b)</w:t>
      </w:r>
      <w:r>
        <w:tab/>
        <w:t>the policy will remain in force in relation to the solicitor while the solicitor’s practising certificate is in force.</w:t>
      </w:r>
    </w:p>
    <w:p w14:paraId="2BC20908" w14:textId="77777777" w:rsidR="00F553BB" w:rsidRDefault="00F553BB" w:rsidP="00F553BB">
      <w:pPr>
        <w:pStyle w:val="Amain"/>
      </w:pPr>
      <w:r>
        <w:lastRenderedPageBreak/>
        <w:tab/>
        <w:t>(3)</w:t>
      </w:r>
      <w:r>
        <w:tab/>
        <w:t>The law society council must end the suspension of a solicitor’s practising certificate under subsection (2) when it is satisfied of the matters mentioned in subsection (2) (a) and (b) in relation to the solicitor.</w:t>
      </w:r>
    </w:p>
    <w:p w14:paraId="4DE14036" w14:textId="77777777" w:rsidR="00F553BB" w:rsidRDefault="00F553BB" w:rsidP="00F553BB">
      <w:pPr>
        <w:pStyle w:val="Amain"/>
      </w:pPr>
      <w:r>
        <w:tab/>
        <w:t>(4)</w:t>
      </w:r>
      <w:r>
        <w:tab/>
        <w:t>The law society council must suspend the entitlement under part 2.4 (Legal practice by Australian legal practitioners)</w:t>
      </w:r>
      <w:r>
        <w:rPr>
          <w:b/>
          <w:bCs/>
        </w:rPr>
        <w:t xml:space="preserve"> </w:t>
      </w:r>
      <w:r>
        <w:t>to practise in the ACT of a solicitor who is required to comply with section 373 unless it is satisfied that—</w:t>
      </w:r>
    </w:p>
    <w:p w14:paraId="55693C52" w14:textId="77777777" w:rsidR="00F553BB" w:rsidRDefault="00F553BB" w:rsidP="00F553BB">
      <w:pPr>
        <w:pStyle w:val="Apara"/>
      </w:pPr>
      <w:r>
        <w:tab/>
        <w:t>(a)</w:t>
      </w:r>
      <w:r>
        <w:tab/>
        <w:t>an approved policy of fidelity insurance is, or will be, in force in relation to the solicitor; and</w:t>
      </w:r>
    </w:p>
    <w:p w14:paraId="413BF46C" w14:textId="77777777" w:rsidR="00F553BB" w:rsidRDefault="00F553BB" w:rsidP="00F553BB">
      <w:pPr>
        <w:pStyle w:val="Apara"/>
      </w:pPr>
      <w:r>
        <w:tab/>
        <w:t>(b)</w:t>
      </w:r>
      <w:r>
        <w:tab/>
        <w:t>the policy will not expire before the end of the solicitor’s entitlement under part 2.4 to practise in the ACT.</w:t>
      </w:r>
    </w:p>
    <w:p w14:paraId="341CBCE2" w14:textId="77777777" w:rsidR="00F553BB" w:rsidRDefault="00F553BB" w:rsidP="00743B89">
      <w:pPr>
        <w:pStyle w:val="Amain"/>
        <w:keepLines/>
      </w:pPr>
      <w:r>
        <w:tab/>
        <w:t>(5)</w:t>
      </w:r>
      <w:r>
        <w:tab/>
        <w:t>The law society council must end the suspension of a solicitor’s entitlement to practise under subsection (4) when it is satisfied of the matters mentioned in subsection (4) (a) and (b) in relation to the solicitor.</w:t>
      </w:r>
    </w:p>
    <w:p w14:paraId="4D870849" w14:textId="77777777" w:rsidR="00F553BB" w:rsidRPr="00381DEF" w:rsidRDefault="00F553BB" w:rsidP="00F553BB">
      <w:pPr>
        <w:pStyle w:val="AH3Div"/>
      </w:pPr>
      <w:bookmarkStart w:id="472" w:name="_Toc213680738"/>
      <w:r w:rsidRPr="00381DEF">
        <w:rPr>
          <w:rStyle w:val="CharDivNo"/>
        </w:rPr>
        <w:t>Division 3.5.3</w:t>
      </w:r>
      <w:r>
        <w:tab/>
      </w:r>
      <w:r w:rsidRPr="00381DEF">
        <w:rPr>
          <w:rStyle w:val="CharDivText"/>
        </w:rPr>
        <w:t>Managed investment schemes</w:t>
      </w:r>
      <w:bookmarkEnd w:id="472"/>
    </w:p>
    <w:p w14:paraId="5055BEB9" w14:textId="77777777" w:rsidR="00F553BB" w:rsidRDefault="00F553BB" w:rsidP="00F553BB">
      <w:pPr>
        <w:pStyle w:val="AH5Sec"/>
      </w:pPr>
      <w:bookmarkStart w:id="473" w:name="_Toc213680739"/>
      <w:r w:rsidRPr="00381DEF">
        <w:rPr>
          <w:rStyle w:val="CharSectNo"/>
        </w:rPr>
        <w:t>377</w:t>
      </w:r>
      <w:r>
        <w:tab/>
        <w:t>Involvement of solicitors in managed investment schemes</w:t>
      </w:r>
      <w:bookmarkEnd w:id="473"/>
      <w:r>
        <w:t xml:space="preserve"> </w:t>
      </w:r>
    </w:p>
    <w:p w14:paraId="04828FC2" w14:textId="77777777" w:rsidR="00F553BB" w:rsidRDefault="00F553BB" w:rsidP="00F553BB">
      <w:pPr>
        <w:pStyle w:val="Amain"/>
      </w:pPr>
      <w:r>
        <w:tab/>
        <w:t>(1)</w:t>
      </w:r>
      <w:r>
        <w:tab/>
        <w:t>This part does not prevent a solicitor from carrying out any legal services in relation to a managed investment scheme operated by a responsible entity, or from having an interest in such a managed investment scheme or in the responsible entity for such a managed investment scheme.</w:t>
      </w:r>
    </w:p>
    <w:p w14:paraId="1FD1C312" w14:textId="77777777" w:rsidR="00F553BB" w:rsidRDefault="00F553BB" w:rsidP="00AA56A3">
      <w:pPr>
        <w:pStyle w:val="Amain"/>
        <w:keepNext/>
        <w:keepLines/>
      </w:pPr>
      <w:r>
        <w:lastRenderedPageBreak/>
        <w:tab/>
        <w:t>(2)</w:t>
      </w:r>
      <w:r>
        <w:tab/>
        <w:t>However, if a client entrusts, or proposes to entrust, money to a solicitor to be invested in a managed investment scheme operated by a responsible entity, and the solicitor has a relevant interest in the managed investment scheme, the solicitor must give the client written notice telling the client that—</w:t>
      </w:r>
    </w:p>
    <w:p w14:paraId="4D3548DA" w14:textId="77777777" w:rsidR="00F553BB" w:rsidRDefault="00F553BB" w:rsidP="00F553BB">
      <w:pPr>
        <w:pStyle w:val="Apara"/>
      </w:pPr>
      <w:r>
        <w:tab/>
        <w:t>(a)</w:t>
      </w:r>
      <w:r>
        <w:tab/>
        <w:t>the solicitor has an interest in the managed investment scheme; and</w:t>
      </w:r>
    </w:p>
    <w:p w14:paraId="1038BFB2" w14:textId="77777777" w:rsidR="00F553BB" w:rsidRDefault="00F553BB" w:rsidP="00F553BB">
      <w:pPr>
        <w:pStyle w:val="Apara"/>
      </w:pPr>
      <w:r>
        <w:tab/>
        <w:t>(b)</w:t>
      </w:r>
      <w:r>
        <w:tab/>
        <w:t>the operation of the managed investment scheme does not form part of the solicitor’s practice; and</w:t>
      </w:r>
    </w:p>
    <w:p w14:paraId="6C1EC3BD" w14:textId="77777777" w:rsidR="00F553BB" w:rsidRDefault="00F553BB" w:rsidP="00F553BB">
      <w:pPr>
        <w:pStyle w:val="Apara"/>
      </w:pPr>
      <w:r>
        <w:tab/>
        <w:t>(c)</w:t>
      </w:r>
      <w:r>
        <w:tab/>
        <w:t>there is no right to claim against the fidelity fund for a financial loss arising from an investment in the managed investment scheme.</w:t>
      </w:r>
    </w:p>
    <w:p w14:paraId="73480CB6" w14:textId="77777777" w:rsidR="00F553BB" w:rsidRDefault="00F553BB" w:rsidP="00F553BB">
      <w:pPr>
        <w:pStyle w:val="Amain"/>
      </w:pPr>
      <w:r>
        <w:tab/>
        <w:t>(3)</w:t>
      </w:r>
      <w:r>
        <w:tab/>
        <w:t>The notice must include any other information required by a regulation or the legal profession rules.</w:t>
      </w:r>
    </w:p>
    <w:p w14:paraId="2E1CA76B" w14:textId="77777777" w:rsidR="00F553BB" w:rsidRDefault="00F553BB" w:rsidP="00F553BB">
      <w:pPr>
        <w:pStyle w:val="Amain"/>
      </w:pPr>
      <w:r>
        <w:tab/>
        <w:t>(4)</w:t>
      </w:r>
      <w:r>
        <w:tab/>
        <w:t>The solicitor must not advance the money entrusted to the solicitor to the responsible entity for the managed investment scheme or to anyone else unless the client has been given the notice.</w:t>
      </w:r>
    </w:p>
    <w:p w14:paraId="1C4F6CBF" w14:textId="77777777" w:rsidR="00F553BB" w:rsidRDefault="00F553BB" w:rsidP="00F553BB">
      <w:pPr>
        <w:pStyle w:val="Amain"/>
      </w:pPr>
      <w:r>
        <w:tab/>
        <w:t>(5)</w:t>
      </w:r>
      <w:r>
        <w:tab/>
        <w:t>A solicitor who knows that an associate has contravened subsection (2), (3) or (4) must give written notice to the law society council of that fact not later than 21 days after the day the solicitor becomes aware of the contravention.</w:t>
      </w:r>
    </w:p>
    <w:p w14:paraId="2E0B89B2" w14:textId="77777777" w:rsidR="00F553BB" w:rsidRDefault="00F553BB" w:rsidP="00F553BB">
      <w:pPr>
        <w:pStyle w:val="Amain"/>
      </w:pPr>
      <w:r>
        <w:tab/>
        <w:t>(6)</w:t>
      </w:r>
      <w:r>
        <w:tab/>
        <w:t>A contravention of this section can be professional misconduct.</w:t>
      </w:r>
    </w:p>
    <w:p w14:paraId="0BAE2EE2" w14:textId="77777777" w:rsidR="00F553BB" w:rsidRDefault="00F553BB" w:rsidP="00F553BB">
      <w:pPr>
        <w:pStyle w:val="Amain"/>
        <w:keepNext/>
      </w:pPr>
      <w:r>
        <w:tab/>
        <w:t>(7)</w:t>
      </w:r>
      <w:r>
        <w:tab/>
        <w:t>In this section:</w:t>
      </w:r>
    </w:p>
    <w:p w14:paraId="344956F0" w14:textId="77777777" w:rsidR="00F553BB" w:rsidRDefault="00F553BB" w:rsidP="00F553BB">
      <w:pPr>
        <w:pStyle w:val="aDef"/>
        <w:keepNext/>
      </w:pPr>
      <w:r>
        <w:rPr>
          <w:rStyle w:val="charBoldItals"/>
        </w:rPr>
        <w:t>relevant interest</w:t>
      </w:r>
      <w:r>
        <w:t xml:space="preserve">—a solicitor has a </w:t>
      </w:r>
      <w:r>
        <w:rPr>
          <w:rStyle w:val="charBoldItals"/>
        </w:rPr>
        <w:t xml:space="preserve">relevant interest </w:t>
      </w:r>
      <w:r>
        <w:t>in a managed investment scheme if the solicitor, or an associate of the solicitor—</w:t>
      </w:r>
    </w:p>
    <w:p w14:paraId="7C990FEC" w14:textId="77777777" w:rsidR="00F553BB" w:rsidRDefault="00F553BB" w:rsidP="00F553BB">
      <w:pPr>
        <w:pStyle w:val="aDefpara"/>
      </w:pPr>
      <w:r>
        <w:tab/>
        <w:t>(a)</w:t>
      </w:r>
      <w:r>
        <w:tab/>
        <w:t>is a director of, or concerned in, the management of the responsible entity for the managed investment scheme; or</w:t>
      </w:r>
    </w:p>
    <w:p w14:paraId="1704CFAA" w14:textId="77777777" w:rsidR="00F553BB" w:rsidRDefault="00F553BB" w:rsidP="00F553BB">
      <w:pPr>
        <w:pStyle w:val="aDefpara"/>
      </w:pPr>
      <w:r>
        <w:tab/>
        <w:t>(b)</w:t>
      </w:r>
      <w:r>
        <w:tab/>
        <w:t>is a shareholder in the responsible entity; or</w:t>
      </w:r>
    </w:p>
    <w:p w14:paraId="2E9F7B36" w14:textId="1594A452" w:rsidR="00F553BB" w:rsidRDefault="00F553BB" w:rsidP="00F553BB">
      <w:pPr>
        <w:pStyle w:val="aDefpara"/>
      </w:pPr>
      <w:r>
        <w:lastRenderedPageBreak/>
        <w:tab/>
        <w:t>(c)</w:t>
      </w:r>
      <w:r>
        <w:tab/>
        <w:t xml:space="preserve">is taken to be an agent of the responsible entity under the </w:t>
      </w:r>
      <w:hyperlink r:id="rId134" w:tooltip="Act 2001 No 50 (Cwlth)" w:history="1">
        <w:r w:rsidRPr="00F61097">
          <w:rPr>
            <w:rStyle w:val="charCitHyperlinkAbbrev"/>
          </w:rPr>
          <w:t>Corporations Act</w:t>
        </w:r>
      </w:hyperlink>
      <w:r>
        <w:t>, chapter 5C; or</w:t>
      </w:r>
    </w:p>
    <w:p w14:paraId="374680EA" w14:textId="77777777" w:rsidR="00F553BB" w:rsidRDefault="00F553BB" w:rsidP="00F553BB">
      <w:pPr>
        <w:pStyle w:val="aDefpara"/>
      </w:pPr>
      <w:r>
        <w:tab/>
        <w:t>(d)</w:t>
      </w:r>
      <w:r>
        <w:tab/>
        <w:t>receives any financial benefit from the managed investment scheme or the responsible entity if a client of the solicitor invests in the managed investment scheme; or</w:t>
      </w:r>
    </w:p>
    <w:p w14:paraId="26CC50A0" w14:textId="77777777" w:rsidR="00F553BB" w:rsidRDefault="00F553BB" w:rsidP="00F553BB">
      <w:pPr>
        <w:pStyle w:val="aDefpara"/>
      </w:pPr>
      <w:r>
        <w:tab/>
        <w:t>(e)</w:t>
      </w:r>
      <w:r>
        <w:tab/>
        <w:t>has an interest prescribed by regulation or the legal profession rules in the managed investment scheme or the responsible entity.</w:t>
      </w:r>
    </w:p>
    <w:p w14:paraId="073DC5C6" w14:textId="77777777" w:rsidR="00F553BB" w:rsidRDefault="00F553BB" w:rsidP="00F553BB">
      <w:pPr>
        <w:pStyle w:val="AH5Sec"/>
      </w:pPr>
      <w:bookmarkStart w:id="474" w:name="_Toc213680740"/>
      <w:r w:rsidRPr="00381DEF">
        <w:rPr>
          <w:rStyle w:val="CharSectNo"/>
        </w:rPr>
        <w:t>378</w:t>
      </w:r>
      <w:r>
        <w:tab/>
        <w:t>Claims against fidelity fund relating to managed investment schemes connected with solicitors</w:t>
      </w:r>
      <w:bookmarkEnd w:id="474"/>
      <w:r>
        <w:t xml:space="preserve"> </w:t>
      </w:r>
    </w:p>
    <w:p w14:paraId="67D8E085" w14:textId="77777777" w:rsidR="00F553BB" w:rsidRDefault="00F553BB" w:rsidP="00F553BB">
      <w:pPr>
        <w:pStyle w:val="Amain"/>
      </w:pPr>
      <w:r>
        <w:tab/>
        <w:t>(1)</w:t>
      </w:r>
      <w:r>
        <w:tab/>
        <w:t>This section applies to a person who entrusts money to a solicitor to be invested in a managed investment scheme operated by a responsible entity if the solicitor has a relevant interest in the scheme.</w:t>
      </w:r>
    </w:p>
    <w:p w14:paraId="062A32E0" w14:textId="77777777" w:rsidR="00F553BB" w:rsidRDefault="00F553BB" w:rsidP="00743B89">
      <w:pPr>
        <w:pStyle w:val="Amain"/>
        <w:keepLines/>
      </w:pPr>
      <w:r>
        <w:tab/>
        <w:t>(2)</w:t>
      </w:r>
      <w:r>
        <w:tab/>
        <w:t>The person is not entitled to make a claim against the fidelity fund to obtain compensation for any financial loss arising from that investment if the solicitor gave notice to the person in accordance with section 377 (2) and (3) (Involvement of solicitors in managed investment schemes).</w:t>
      </w:r>
    </w:p>
    <w:p w14:paraId="1BEE65B6" w14:textId="77777777" w:rsidR="00F553BB" w:rsidRDefault="00F553BB" w:rsidP="00F553BB">
      <w:pPr>
        <w:pStyle w:val="Amain"/>
        <w:keepNext/>
      </w:pPr>
      <w:r>
        <w:tab/>
        <w:t>(3)</w:t>
      </w:r>
      <w:r>
        <w:tab/>
        <w:t>In this section:</w:t>
      </w:r>
    </w:p>
    <w:p w14:paraId="23C0C2A6" w14:textId="77777777" w:rsidR="00F553BB" w:rsidRDefault="00F553BB" w:rsidP="00F553BB">
      <w:pPr>
        <w:pStyle w:val="aDef"/>
      </w:pPr>
      <w:r>
        <w:rPr>
          <w:rStyle w:val="charBoldItals"/>
        </w:rPr>
        <w:t>relevant interest</w:t>
      </w:r>
      <w:r>
        <w:t xml:space="preserve">—see section 377 (7). </w:t>
      </w:r>
    </w:p>
    <w:p w14:paraId="34F81161" w14:textId="77777777" w:rsidR="00F553BB" w:rsidRDefault="00F553BB" w:rsidP="00F553BB">
      <w:pPr>
        <w:pStyle w:val="AH5Sec"/>
      </w:pPr>
      <w:bookmarkStart w:id="475" w:name="_Toc213680741"/>
      <w:r w:rsidRPr="00381DEF">
        <w:rPr>
          <w:rStyle w:val="CharSectNo"/>
        </w:rPr>
        <w:t>379</w:t>
      </w:r>
      <w:r>
        <w:tab/>
        <w:t>Transfer of mortgages to responsible entity</w:t>
      </w:r>
      <w:bookmarkEnd w:id="475"/>
      <w:r>
        <w:t xml:space="preserve"> </w:t>
      </w:r>
    </w:p>
    <w:p w14:paraId="2BBF7D1F" w14:textId="77777777" w:rsidR="00F553BB" w:rsidRDefault="00F553BB" w:rsidP="00F553BB">
      <w:pPr>
        <w:pStyle w:val="Amain"/>
      </w:pPr>
      <w:r>
        <w:tab/>
        <w:t>(1)</w:t>
      </w:r>
      <w:r>
        <w:tab/>
        <w:t>If a solicitor, in the solicitor’s capacity as solicitor for a lender or contributor, is responsible for the administration of a regulated mortgage, the solicitor must not transfer the mortgage to a responsible entity for a managed investment scheme unless the lender or contributor has given the solicitor written authority to transfer the mortgage to the responsible entity.</w:t>
      </w:r>
    </w:p>
    <w:p w14:paraId="6C2FE1A8" w14:textId="77777777" w:rsidR="00F553BB" w:rsidRDefault="00F553BB" w:rsidP="00F553BB">
      <w:pPr>
        <w:pStyle w:val="Amain"/>
      </w:pPr>
      <w:r>
        <w:tab/>
        <w:t>(2)</w:t>
      </w:r>
      <w:r>
        <w:tab/>
        <w:t>A contravention of this section can be professional misconduct.</w:t>
      </w:r>
    </w:p>
    <w:p w14:paraId="03F0CA3E" w14:textId="77777777" w:rsidR="00F553BB" w:rsidRDefault="00F553BB" w:rsidP="00F553BB">
      <w:pPr>
        <w:pStyle w:val="Amain"/>
        <w:keepNext/>
      </w:pPr>
      <w:r>
        <w:lastRenderedPageBreak/>
        <w:tab/>
        <w:t>(3)</w:t>
      </w:r>
      <w:r>
        <w:tab/>
        <w:t>In this section:</w:t>
      </w:r>
    </w:p>
    <w:p w14:paraId="478B68B1" w14:textId="373C0471" w:rsidR="00F553BB" w:rsidRDefault="00F553BB" w:rsidP="00F553BB">
      <w:pPr>
        <w:pStyle w:val="aDef"/>
      </w:pPr>
      <w:r>
        <w:rPr>
          <w:rStyle w:val="charBoldItals"/>
        </w:rPr>
        <w:t>scheme property</w:t>
      </w:r>
      <w:r>
        <w:t xml:space="preserve">—see the </w:t>
      </w:r>
      <w:hyperlink r:id="rId135" w:tooltip="Act 2001 No 50 (Cwlth)" w:history="1">
        <w:r w:rsidRPr="00F61097">
          <w:rPr>
            <w:rStyle w:val="charCitHyperlinkAbbrev"/>
          </w:rPr>
          <w:t>Corporations Act</w:t>
        </w:r>
      </w:hyperlink>
      <w:r>
        <w:t>, section 9.</w:t>
      </w:r>
    </w:p>
    <w:p w14:paraId="4A3C22AB" w14:textId="77777777" w:rsidR="00F553BB" w:rsidRDefault="00F553BB" w:rsidP="00F553BB">
      <w:pPr>
        <w:pStyle w:val="aDef"/>
        <w:keepNext/>
      </w:pPr>
      <w:r>
        <w:rPr>
          <w:rStyle w:val="charBoldItals"/>
        </w:rPr>
        <w:t xml:space="preserve">transfer </w:t>
      </w:r>
      <w:r>
        <w:t xml:space="preserve">a regulated mortgage to a responsible entity—a solicitor </w:t>
      </w:r>
      <w:r>
        <w:rPr>
          <w:rStyle w:val="charBoldItals"/>
        </w:rPr>
        <w:t xml:space="preserve">transfers </w:t>
      </w:r>
      <w:r>
        <w:t>a regulated mortgage to a responsible entity if the solicitor does anything that results in—</w:t>
      </w:r>
    </w:p>
    <w:p w14:paraId="000AE832" w14:textId="77777777" w:rsidR="00F553BB" w:rsidRDefault="00F553BB" w:rsidP="00F553BB">
      <w:pPr>
        <w:pStyle w:val="aDefpara"/>
      </w:pPr>
      <w:r>
        <w:tab/>
        <w:t>(a)</w:t>
      </w:r>
      <w:r>
        <w:tab/>
        <w:t>a responsible entity for a managed investment scheme becoming the holder or custodian of the regulated mortgage; or</w:t>
      </w:r>
    </w:p>
    <w:p w14:paraId="3D7A731F" w14:textId="77777777" w:rsidR="00F553BB" w:rsidRDefault="00F553BB" w:rsidP="00F553BB">
      <w:pPr>
        <w:pStyle w:val="aDefpara"/>
      </w:pPr>
      <w:r>
        <w:tab/>
        <w:t>(b)</w:t>
      </w:r>
      <w:r>
        <w:tab/>
        <w:t>any money advanced in relation to the mortgage, or the property that is charged or encumbered by the mortgage, becoming scheme property of a managed investment scheme.</w:t>
      </w:r>
    </w:p>
    <w:p w14:paraId="1D9F4581" w14:textId="77777777" w:rsidR="00F553BB" w:rsidRPr="00381DEF" w:rsidRDefault="00F553BB" w:rsidP="00F553BB">
      <w:pPr>
        <w:pStyle w:val="AH3Div"/>
      </w:pPr>
      <w:bookmarkStart w:id="476" w:name="_Toc213680742"/>
      <w:r w:rsidRPr="00381DEF">
        <w:rPr>
          <w:rStyle w:val="CharDivNo"/>
        </w:rPr>
        <w:t>Division 3.5.4</w:t>
      </w:r>
      <w:r>
        <w:tab/>
      </w:r>
      <w:r w:rsidRPr="00381DEF">
        <w:rPr>
          <w:rStyle w:val="CharDivText"/>
        </w:rPr>
        <w:t>Miscellaneous—pt 3.5</w:t>
      </w:r>
      <w:bookmarkEnd w:id="476"/>
    </w:p>
    <w:p w14:paraId="023A33CB" w14:textId="77777777" w:rsidR="00F553BB" w:rsidRDefault="00F553BB" w:rsidP="00F553BB">
      <w:pPr>
        <w:pStyle w:val="AH5Sec"/>
      </w:pPr>
      <w:bookmarkStart w:id="477" w:name="_Toc213680743"/>
      <w:r w:rsidRPr="00381DEF">
        <w:rPr>
          <w:rStyle w:val="CharSectNo"/>
        </w:rPr>
        <w:t>380</w:t>
      </w:r>
      <w:r>
        <w:tab/>
        <w:t>Law society council may require information about mortgage practices</w:t>
      </w:r>
      <w:bookmarkEnd w:id="477"/>
      <w:r>
        <w:t xml:space="preserve"> </w:t>
      </w:r>
    </w:p>
    <w:p w14:paraId="0DE1A2A1" w14:textId="77777777" w:rsidR="00F553BB" w:rsidRDefault="00F553BB" w:rsidP="00F553BB">
      <w:pPr>
        <w:pStyle w:val="Amain"/>
        <w:keepNext/>
      </w:pPr>
      <w:r>
        <w:tab/>
        <w:t>(1)</w:t>
      </w:r>
      <w:r>
        <w:tab/>
        <w:t>The law society council may, by written notice, require a solicitor to provide information to the law society council about any of the following:</w:t>
      </w:r>
    </w:p>
    <w:p w14:paraId="2428B097" w14:textId="77777777" w:rsidR="00F553BB" w:rsidRDefault="00F553BB" w:rsidP="00F553BB">
      <w:pPr>
        <w:pStyle w:val="Apara"/>
      </w:pPr>
      <w:r>
        <w:tab/>
        <w:t>(a)</w:t>
      </w:r>
      <w:r>
        <w:tab/>
        <w:t>whether the solicitor, an associate of the solicitor or a person engaged by the solicitor negotiates the making of or acts in relation to regulated mortgages or has done so in the past;</w:t>
      </w:r>
    </w:p>
    <w:p w14:paraId="480B60E1" w14:textId="77777777" w:rsidR="00F553BB" w:rsidRDefault="00F553BB" w:rsidP="00F553BB">
      <w:pPr>
        <w:pStyle w:val="Apara"/>
      </w:pPr>
      <w:r>
        <w:tab/>
        <w:t>(b)</w:t>
      </w:r>
      <w:r>
        <w:tab/>
        <w:t>details of regulated mortgages that continue to have effect;</w:t>
      </w:r>
    </w:p>
    <w:p w14:paraId="77907146" w14:textId="77777777" w:rsidR="00F553BB" w:rsidRDefault="00F553BB" w:rsidP="00F553BB">
      <w:pPr>
        <w:pStyle w:val="Apara"/>
      </w:pPr>
      <w:r>
        <w:tab/>
        <w:t>(c)</w:t>
      </w:r>
      <w:r>
        <w:tab/>
        <w:t>whether the solicitor intends—</w:t>
      </w:r>
    </w:p>
    <w:p w14:paraId="7B568CF4" w14:textId="77777777" w:rsidR="00F553BB" w:rsidRDefault="00F553BB" w:rsidP="00F553BB">
      <w:pPr>
        <w:pStyle w:val="Asubpara"/>
      </w:pPr>
      <w:r>
        <w:tab/>
        <w:t>(i)</w:t>
      </w:r>
      <w:r>
        <w:tab/>
        <w:t>to nominate the solicitor’s practice as a territory regulated mortgage practice; or</w:t>
      </w:r>
    </w:p>
    <w:p w14:paraId="426A56AA" w14:textId="77777777" w:rsidR="00F553BB" w:rsidRDefault="00F553BB" w:rsidP="00F553BB">
      <w:pPr>
        <w:pStyle w:val="Asubpara"/>
      </w:pPr>
      <w:r>
        <w:tab/>
        <w:t>(ii)</w:t>
      </w:r>
      <w:r>
        <w:tab/>
        <w:t>to transfer responsibility for any regulated mortgage; or</w:t>
      </w:r>
    </w:p>
    <w:p w14:paraId="048B9280" w14:textId="77777777" w:rsidR="00F553BB" w:rsidRDefault="00F553BB" w:rsidP="00F553BB">
      <w:pPr>
        <w:pStyle w:val="Asubpara"/>
      </w:pPr>
      <w:r>
        <w:tab/>
        <w:t>(iii)</w:t>
      </w:r>
      <w:r>
        <w:tab/>
        <w:t>to take no further action in relation to any regulated mortgage;</w:t>
      </w:r>
    </w:p>
    <w:p w14:paraId="797FEAB3" w14:textId="77777777" w:rsidR="00F553BB" w:rsidRDefault="00F553BB" w:rsidP="00F553BB">
      <w:pPr>
        <w:pStyle w:val="Apara"/>
      </w:pPr>
      <w:r>
        <w:lastRenderedPageBreak/>
        <w:tab/>
        <w:t>(d)</w:t>
      </w:r>
      <w:r>
        <w:tab/>
        <w:t>any other information, relating to regulated mortgages, prescribed by regulation or legal profession rules.</w:t>
      </w:r>
    </w:p>
    <w:p w14:paraId="3B5BC9B1" w14:textId="77777777" w:rsidR="00F553BB" w:rsidRDefault="00F553BB" w:rsidP="00F553BB">
      <w:pPr>
        <w:pStyle w:val="Amain"/>
      </w:pPr>
      <w:r>
        <w:tab/>
        <w:t>(2)</w:t>
      </w:r>
      <w:r>
        <w:tab/>
        <w:t>A solicitor who contravenes a notice under this section commits professional misconduct.</w:t>
      </w:r>
    </w:p>
    <w:p w14:paraId="4B555E19" w14:textId="77777777" w:rsidR="00F553BB" w:rsidRDefault="00F553BB" w:rsidP="00F553BB">
      <w:pPr>
        <w:pStyle w:val="AH5Sec"/>
      </w:pPr>
      <w:bookmarkStart w:id="478" w:name="_Toc213680744"/>
      <w:r w:rsidRPr="00381DEF">
        <w:rPr>
          <w:rStyle w:val="CharSectNo"/>
        </w:rPr>
        <w:t>381</w:t>
      </w:r>
      <w:r>
        <w:tab/>
        <w:t>Effect of pt 3.5 on indemnity insurance</w:t>
      </w:r>
      <w:bookmarkEnd w:id="478"/>
      <w:r>
        <w:t xml:space="preserve"> </w:t>
      </w:r>
    </w:p>
    <w:p w14:paraId="2507B3E9" w14:textId="77777777" w:rsidR="00F553BB" w:rsidRDefault="00F553BB" w:rsidP="00F553BB">
      <w:pPr>
        <w:pStyle w:val="Amainreturn"/>
      </w:pPr>
      <w:r>
        <w:t>This part does not affect the terms of any policy of professional indemnity insurance approved under part 3.3 (Professional indemnity insurance).</w:t>
      </w:r>
    </w:p>
    <w:p w14:paraId="338DA86B" w14:textId="77777777" w:rsidR="00F553BB" w:rsidRDefault="00F553BB" w:rsidP="00743B89">
      <w:pPr>
        <w:pStyle w:val="AH5Sec"/>
      </w:pPr>
      <w:bookmarkStart w:id="479" w:name="_Toc213680745"/>
      <w:r w:rsidRPr="00381DEF">
        <w:rPr>
          <w:rStyle w:val="CharSectNo"/>
        </w:rPr>
        <w:t>382</w:t>
      </w:r>
      <w:r>
        <w:tab/>
        <w:t>Regulations and rules—pt 3.5</w:t>
      </w:r>
      <w:bookmarkEnd w:id="479"/>
      <w:r>
        <w:t xml:space="preserve"> </w:t>
      </w:r>
    </w:p>
    <w:p w14:paraId="5C82E23E" w14:textId="77777777" w:rsidR="00F553BB" w:rsidRDefault="00F553BB" w:rsidP="00743B89">
      <w:pPr>
        <w:pStyle w:val="Amain"/>
        <w:keepNext/>
      </w:pPr>
      <w:r>
        <w:tab/>
        <w:t>(1)</w:t>
      </w:r>
      <w:r>
        <w:tab/>
        <w:t>A regulation or the legal profession rules may make provision in relation to—</w:t>
      </w:r>
    </w:p>
    <w:p w14:paraId="242E4868" w14:textId="77777777" w:rsidR="00F553BB" w:rsidRDefault="00F553BB" w:rsidP="00F553BB">
      <w:pPr>
        <w:pStyle w:val="Apara"/>
      </w:pPr>
      <w:r>
        <w:tab/>
        <w:t>(a)</w:t>
      </w:r>
      <w:r>
        <w:tab/>
        <w:t>regulated mortgages, including run-out mortgages; and</w:t>
      </w:r>
    </w:p>
    <w:p w14:paraId="1E9C7621" w14:textId="77777777" w:rsidR="00F553BB" w:rsidRDefault="00F553BB" w:rsidP="00F553BB">
      <w:pPr>
        <w:pStyle w:val="Apara"/>
      </w:pPr>
      <w:r>
        <w:tab/>
        <w:t>(b)</w:t>
      </w:r>
      <w:r>
        <w:tab/>
        <w:t>the involvement of solicitors in managed investment schemes.</w:t>
      </w:r>
    </w:p>
    <w:p w14:paraId="736C9A3D" w14:textId="77777777" w:rsidR="00F553BB" w:rsidRDefault="00F553BB" w:rsidP="00F553BB">
      <w:pPr>
        <w:pStyle w:val="Amain"/>
        <w:keepNext/>
      </w:pPr>
      <w:r>
        <w:tab/>
        <w:t>(2)</w:t>
      </w:r>
      <w:r>
        <w:tab/>
        <w:t>In particular, a regulation or the legal profession rules may make provision in relation to the following:</w:t>
      </w:r>
    </w:p>
    <w:p w14:paraId="28661697" w14:textId="77777777" w:rsidR="00F553BB" w:rsidRDefault="00F553BB" w:rsidP="00F553BB">
      <w:pPr>
        <w:pStyle w:val="Apara"/>
      </w:pPr>
      <w:r>
        <w:tab/>
        <w:t>(a)</w:t>
      </w:r>
      <w:r>
        <w:tab/>
        <w:t>the making of and acting in relation to regulated mortgages by solicitors;</w:t>
      </w:r>
    </w:p>
    <w:p w14:paraId="6F7D5F37" w14:textId="77777777" w:rsidR="00F553BB" w:rsidRDefault="00F553BB" w:rsidP="00F553BB">
      <w:pPr>
        <w:pStyle w:val="Apara"/>
      </w:pPr>
      <w:r>
        <w:tab/>
        <w:t>(b)</w:t>
      </w:r>
      <w:r>
        <w:tab/>
        <w:t>how the law society council is to be given any notice or other information under this part;</w:t>
      </w:r>
    </w:p>
    <w:p w14:paraId="37BAC24F" w14:textId="77777777" w:rsidR="00F553BB" w:rsidRDefault="00F553BB" w:rsidP="00F553BB">
      <w:pPr>
        <w:pStyle w:val="Apara"/>
      </w:pPr>
      <w:r>
        <w:tab/>
        <w:t>(c)</w:t>
      </w:r>
      <w:r>
        <w:tab/>
        <w:t>how notices are to be given under this part;</w:t>
      </w:r>
    </w:p>
    <w:p w14:paraId="12BD17F6" w14:textId="77777777" w:rsidR="00F553BB" w:rsidRDefault="00F553BB" w:rsidP="00F553BB">
      <w:pPr>
        <w:pStyle w:val="Apara"/>
      </w:pPr>
      <w:r>
        <w:tab/>
        <w:t>(d)</w:t>
      </w:r>
      <w:r>
        <w:tab/>
        <w:t>ensuring that the operation of a managed investment scheme by a responsible entity is kept separate from a solicitor’s practice;</w:t>
      </w:r>
    </w:p>
    <w:p w14:paraId="7B4CE1E0" w14:textId="77777777" w:rsidR="00F553BB" w:rsidRDefault="00F553BB" w:rsidP="00F553BB">
      <w:pPr>
        <w:pStyle w:val="Apara"/>
      </w:pPr>
      <w:r>
        <w:tab/>
        <w:t>(e)</w:t>
      </w:r>
      <w:r>
        <w:tab/>
        <w:t>ensuring that clients of a solicitor are aware that the operation of a managed investment scheme does not form part of the solicitor’s practice.</w:t>
      </w:r>
    </w:p>
    <w:p w14:paraId="4F824057" w14:textId="77777777" w:rsidR="00F553BB" w:rsidRDefault="00F553BB" w:rsidP="00F553BB">
      <w:pPr>
        <w:pStyle w:val="PageBreak"/>
      </w:pPr>
      <w:r>
        <w:br w:type="page"/>
      </w:r>
    </w:p>
    <w:p w14:paraId="52EB2E15" w14:textId="77777777" w:rsidR="00F553BB" w:rsidRPr="00381DEF" w:rsidRDefault="00F553BB" w:rsidP="00F553BB">
      <w:pPr>
        <w:pStyle w:val="AH1Chapter"/>
      </w:pPr>
      <w:bookmarkStart w:id="480" w:name="_Toc213680746"/>
      <w:r w:rsidRPr="00381DEF">
        <w:rPr>
          <w:rStyle w:val="CharChapNo"/>
        </w:rPr>
        <w:lastRenderedPageBreak/>
        <w:t>Chapter 4</w:t>
      </w:r>
      <w:r>
        <w:tab/>
      </w:r>
      <w:r w:rsidRPr="00381DEF">
        <w:rPr>
          <w:rStyle w:val="CharChapText"/>
        </w:rPr>
        <w:t>Complaints and discipline</w:t>
      </w:r>
      <w:bookmarkEnd w:id="480"/>
    </w:p>
    <w:p w14:paraId="2353CBB9" w14:textId="77777777" w:rsidR="00F553BB" w:rsidRPr="00381DEF" w:rsidRDefault="00F553BB" w:rsidP="00F553BB">
      <w:pPr>
        <w:pStyle w:val="AH2Part"/>
      </w:pPr>
      <w:bookmarkStart w:id="481" w:name="_Toc213680747"/>
      <w:r w:rsidRPr="00381DEF">
        <w:rPr>
          <w:rStyle w:val="CharPartNo"/>
        </w:rPr>
        <w:t>Part 4.1</w:t>
      </w:r>
      <w:r>
        <w:tab/>
      </w:r>
      <w:r w:rsidRPr="00381DEF">
        <w:rPr>
          <w:rStyle w:val="CharPartText"/>
        </w:rPr>
        <w:t>Preliminary and application—ch 4</w:t>
      </w:r>
      <w:bookmarkEnd w:id="481"/>
    </w:p>
    <w:p w14:paraId="60BB47DB" w14:textId="77777777" w:rsidR="00F553BB" w:rsidRPr="00381DEF" w:rsidRDefault="00F553BB" w:rsidP="00F553BB">
      <w:pPr>
        <w:pStyle w:val="AH3Div"/>
      </w:pPr>
      <w:bookmarkStart w:id="482" w:name="_Toc213680748"/>
      <w:r w:rsidRPr="00381DEF">
        <w:rPr>
          <w:rStyle w:val="CharDivNo"/>
        </w:rPr>
        <w:t>Division 4.1.1</w:t>
      </w:r>
      <w:r>
        <w:tab/>
      </w:r>
      <w:r w:rsidRPr="00381DEF">
        <w:rPr>
          <w:rStyle w:val="CharDivText"/>
        </w:rPr>
        <w:t>Preliminary—pt 4.1</w:t>
      </w:r>
      <w:bookmarkEnd w:id="482"/>
    </w:p>
    <w:p w14:paraId="0BC0799F" w14:textId="77777777" w:rsidR="00F553BB" w:rsidRDefault="00F553BB" w:rsidP="00F553BB">
      <w:pPr>
        <w:pStyle w:val="AH5Sec"/>
      </w:pPr>
      <w:bookmarkStart w:id="483" w:name="_Toc213680749"/>
      <w:r w:rsidRPr="00381DEF">
        <w:rPr>
          <w:rStyle w:val="CharSectNo"/>
        </w:rPr>
        <w:t>383</w:t>
      </w:r>
      <w:r>
        <w:tab/>
        <w:t>Definitions—ch 4</w:t>
      </w:r>
      <w:bookmarkEnd w:id="483"/>
      <w:r>
        <w:t xml:space="preserve"> </w:t>
      </w:r>
    </w:p>
    <w:p w14:paraId="7206932A" w14:textId="77777777" w:rsidR="00F553BB" w:rsidRDefault="00F553BB" w:rsidP="00F553BB">
      <w:pPr>
        <w:pStyle w:val="Amain"/>
        <w:keepNext/>
      </w:pPr>
      <w:r>
        <w:tab/>
        <w:t>(1)</w:t>
      </w:r>
      <w:r>
        <w:tab/>
        <w:t>In this Act:</w:t>
      </w:r>
    </w:p>
    <w:p w14:paraId="01489A43" w14:textId="77777777" w:rsidR="00F553BB" w:rsidRDefault="00F553BB" w:rsidP="00F553BB">
      <w:pPr>
        <w:pStyle w:val="aDef"/>
      </w:pPr>
      <w:r>
        <w:rPr>
          <w:rStyle w:val="charBoldItals"/>
        </w:rPr>
        <w:t>professional misconduct</w:t>
      </w:r>
      <w:r>
        <w:t>—see</w:t>
      </w:r>
      <w:r>
        <w:rPr>
          <w:sz w:val="20"/>
        </w:rPr>
        <w:t xml:space="preserve"> </w:t>
      </w:r>
      <w:r>
        <w:t>section</w:t>
      </w:r>
      <w:r>
        <w:rPr>
          <w:sz w:val="20"/>
        </w:rPr>
        <w:t xml:space="preserve"> </w:t>
      </w:r>
      <w:r>
        <w:t>387.</w:t>
      </w:r>
    </w:p>
    <w:p w14:paraId="5952B44F" w14:textId="77777777" w:rsidR="00F553BB" w:rsidRDefault="00F553BB" w:rsidP="00F553BB">
      <w:pPr>
        <w:pStyle w:val="aDef"/>
      </w:pPr>
      <w:r>
        <w:rPr>
          <w:rStyle w:val="charBoldItals"/>
        </w:rPr>
        <w:t>unsatisfactory employment conduct</w:t>
      </w:r>
      <w:r>
        <w:t>—see section 388.</w:t>
      </w:r>
    </w:p>
    <w:p w14:paraId="54DC2ED7" w14:textId="77777777" w:rsidR="00F553BB" w:rsidRDefault="00F553BB" w:rsidP="00F553BB">
      <w:pPr>
        <w:pStyle w:val="aDef"/>
      </w:pPr>
      <w:r>
        <w:rPr>
          <w:rStyle w:val="charBoldItals"/>
        </w:rPr>
        <w:t>unsatisfactory professional conduct</w:t>
      </w:r>
      <w:r>
        <w:t>—see section 386.</w:t>
      </w:r>
    </w:p>
    <w:p w14:paraId="1DFDC1E1" w14:textId="77777777" w:rsidR="00F553BB" w:rsidRDefault="00F553BB" w:rsidP="00F553BB">
      <w:pPr>
        <w:pStyle w:val="Amain"/>
        <w:keepNext/>
      </w:pPr>
      <w:r>
        <w:tab/>
        <w:t>(2)</w:t>
      </w:r>
      <w:r>
        <w:tab/>
        <w:t>In this chapter:</w:t>
      </w:r>
    </w:p>
    <w:p w14:paraId="2B038B10" w14:textId="77777777" w:rsidR="00F553BB" w:rsidRDefault="00F553BB" w:rsidP="00F553BB">
      <w:pPr>
        <w:pStyle w:val="aDef"/>
      </w:pPr>
      <w:r>
        <w:rPr>
          <w:rStyle w:val="charBoldItals"/>
        </w:rPr>
        <w:t>complaint</w:t>
      </w:r>
      <w:r>
        <w:t xml:space="preserve"> means a complaint under this chapter.</w:t>
      </w:r>
    </w:p>
    <w:p w14:paraId="41FAB2BD" w14:textId="77777777" w:rsidR="00F553BB" w:rsidRDefault="00F553BB" w:rsidP="00F553BB">
      <w:pPr>
        <w:pStyle w:val="aDef"/>
      </w:pPr>
      <w:r>
        <w:rPr>
          <w:rStyle w:val="charBoldItals"/>
        </w:rPr>
        <w:t>conduct</w:t>
      </w:r>
      <w:r>
        <w:t xml:space="preserve"> means conduct whether consisting of an act or omission.</w:t>
      </w:r>
    </w:p>
    <w:p w14:paraId="49A7D2E7" w14:textId="77777777" w:rsidR="00F553BB" w:rsidRDefault="00F553BB" w:rsidP="00F553BB">
      <w:pPr>
        <w:pStyle w:val="aDef"/>
      </w:pPr>
      <w:r>
        <w:rPr>
          <w:rStyle w:val="charBoldItals"/>
        </w:rPr>
        <w:t>official complaint</w:t>
      </w:r>
      <w:r>
        <w:t xml:space="preserve"> means a complaint made by a council.</w:t>
      </w:r>
    </w:p>
    <w:p w14:paraId="4652C461" w14:textId="77777777" w:rsidR="00F553BB" w:rsidRDefault="00F553BB" w:rsidP="00F553BB">
      <w:pPr>
        <w:pStyle w:val="AH5Sec"/>
      </w:pPr>
      <w:bookmarkStart w:id="484" w:name="_Toc213680750"/>
      <w:r w:rsidRPr="00381DEF">
        <w:rPr>
          <w:rStyle w:val="CharSectNo"/>
        </w:rPr>
        <w:t>384</w:t>
      </w:r>
      <w:r>
        <w:tab/>
        <w:t>Purposes—ch 4</w:t>
      </w:r>
      <w:bookmarkEnd w:id="484"/>
      <w:r>
        <w:t xml:space="preserve"> </w:t>
      </w:r>
    </w:p>
    <w:p w14:paraId="70449C9F" w14:textId="77777777" w:rsidR="00F553BB" w:rsidRDefault="00F553BB" w:rsidP="00F553BB">
      <w:pPr>
        <w:pStyle w:val="Amainreturn"/>
        <w:keepNext/>
      </w:pPr>
      <w:r>
        <w:t>The purposes of this chapter are as follows:</w:t>
      </w:r>
    </w:p>
    <w:p w14:paraId="1339625F" w14:textId="77777777" w:rsidR="00F553BB" w:rsidRDefault="00F553BB" w:rsidP="00F553BB">
      <w:pPr>
        <w:pStyle w:val="Apara"/>
      </w:pPr>
      <w:r>
        <w:tab/>
        <w:t>(a)</w:t>
      </w:r>
      <w:r>
        <w:tab/>
        <w:t>to provide a nationally consistent scheme for the discipline of the legal profession in the ACT, in the interests of the administration of justice and for the protection of consumers of the services of the legal profession and the public generally;</w:t>
      </w:r>
    </w:p>
    <w:p w14:paraId="1B7F8B7D" w14:textId="77777777" w:rsidR="00F553BB" w:rsidRDefault="00F553BB" w:rsidP="00F553BB">
      <w:pPr>
        <w:pStyle w:val="Apara"/>
      </w:pPr>
      <w:r>
        <w:tab/>
        <w:t>(b)</w:t>
      </w:r>
      <w:r>
        <w:tab/>
        <w:t>to promote and enforce the professional standards, competence and honesty of the legal profession;</w:t>
      </w:r>
    </w:p>
    <w:p w14:paraId="0716FE00" w14:textId="77777777" w:rsidR="00F553BB" w:rsidRDefault="00F553BB" w:rsidP="00F553BB">
      <w:pPr>
        <w:pStyle w:val="Apara"/>
      </w:pPr>
      <w:r>
        <w:tab/>
        <w:t>(c)</w:t>
      </w:r>
      <w:r>
        <w:tab/>
        <w:t>to provide a means of redress for complaints about lawyers;</w:t>
      </w:r>
    </w:p>
    <w:p w14:paraId="181AF356" w14:textId="77777777" w:rsidR="00F553BB" w:rsidRDefault="00F553BB" w:rsidP="00F553BB">
      <w:pPr>
        <w:pStyle w:val="Apara"/>
      </w:pPr>
      <w:r>
        <w:lastRenderedPageBreak/>
        <w:tab/>
        <w:t>(d)</w:t>
      </w:r>
      <w:r>
        <w:tab/>
        <w:t>to enable people who are not lawyers to participate in complaints and disciplinary processes involving lawyers.</w:t>
      </w:r>
    </w:p>
    <w:p w14:paraId="5CF5D998" w14:textId="77777777" w:rsidR="00F553BB" w:rsidRDefault="00F553BB" w:rsidP="00F553BB">
      <w:pPr>
        <w:pStyle w:val="AH5Sec"/>
      </w:pPr>
      <w:bookmarkStart w:id="485" w:name="_Toc213680751"/>
      <w:r w:rsidRPr="00381DEF">
        <w:rPr>
          <w:rStyle w:val="CharSectNo"/>
        </w:rPr>
        <w:t>385</w:t>
      </w:r>
      <w:r>
        <w:tab/>
        <w:t>Application of ch 4 to lawyers, former lawyers and former practitioners etc</w:t>
      </w:r>
      <w:bookmarkEnd w:id="485"/>
      <w:r>
        <w:t xml:space="preserve">  </w:t>
      </w:r>
    </w:p>
    <w:p w14:paraId="5EA994A1" w14:textId="77777777" w:rsidR="00F553BB" w:rsidRDefault="00F553BB" w:rsidP="00F553BB">
      <w:pPr>
        <w:pStyle w:val="Amain"/>
      </w:pPr>
      <w:r>
        <w:tab/>
        <w:t>(1)</w:t>
      </w:r>
      <w:r>
        <w:tab/>
        <w:t>This chapter applies, with necessary changes, to an Australian lawyer or former Australian lawyer in relation to conduct happening while the lawyer or former lawyer was an Australian lawyer, but not an Australian legal practitioner, in the same way as it applies to an Australian legal practitioner or former Australian legal practitioner.</w:t>
      </w:r>
    </w:p>
    <w:p w14:paraId="2AB7BA5C" w14:textId="77777777" w:rsidR="00F553BB" w:rsidRDefault="00F553BB" w:rsidP="00F553BB">
      <w:pPr>
        <w:pStyle w:val="Amain"/>
      </w:pPr>
      <w:r>
        <w:tab/>
        <w:t>(2)</w:t>
      </w:r>
      <w:r>
        <w:tab/>
        <w:t>This chapter applies, with necessary changes, to a former Australian legal practitioner in relation to conduct happening while the former practitioner was an Australian legal practitioner in the same way as it applies to an Australian legal practitioner.</w:t>
      </w:r>
    </w:p>
    <w:p w14:paraId="6575150A" w14:textId="77777777" w:rsidR="00F553BB" w:rsidRDefault="00F553BB" w:rsidP="00F553BB">
      <w:pPr>
        <w:pStyle w:val="Amain"/>
      </w:pPr>
      <w:r>
        <w:tab/>
        <w:t>(3)</w:t>
      </w:r>
      <w:r>
        <w:tab/>
        <w:t>This chapter applies, with necessary changes, to a former employee of a solicitor in relation to conduct happening while the former employee was an employee of the solicitor in the same way as it applies to an employee of a solicitor.</w:t>
      </w:r>
    </w:p>
    <w:p w14:paraId="57B5149F" w14:textId="77777777" w:rsidR="00F553BB" w:rsidRPr="00381DEF" w:rsidRDefault="00F553BB" w:rsidP="00F553BB">
      <w:pPr>
        <w:pStyle w:val="AH3Div"/>
      </w:pPr>
      <w:bookmarkStart w:id="486" w:name="_Toc213680752"/>
      <w:r w:rsidRPr="00381DEF">
        <w:rPr>
          <w:rStyle w:val="CharDivNo"/>
        </w:rPr>
        <w:t>Division 4.1.2</w:t>
      </w:r>
      <w:r>
        <w:tab/>
      </w:r>
      <w:r w:rsidRPr="00381DEF">
        <w:rPr>
          <w:rStyle w:val="CharDivText"/>
        </w:rPr>
        <w:t>Key concepts—ch 4</w:t>
      </w:r>
      <w:bookmarkEnd w:id="486"/>
    </w:p>
    <w:p w14:paraId="58E4F87E" w14:textId="77777777" w:rsidR="00F553BB" w:rsidRDefault="00F553BB" w:rsidP="00F553BB">
      <w:pPr>
        <w:pStyle w:val="AH5Sec"/>
      </w:pPr>
      <w:bookmarkStart w:id="487" w:name="_Toc213680753"/>
      <w:r w:rsidRPr="00381DEF">
        <w:rPr>
          <w:rStyle w:val="CharSectNo"/>
        </w:rPr>
        <w:t>386</w:t>
      </w:r>
      <w:r>
        <w:tab/>
        <w:t xml:space="preserve">What is </w:t>
      </w:r>
      <w:r w:rsidRPr="00F61097">
        <w:rPr>
          <w:rStyle w:val="charItals"/>
        </w:rPr>
        <w:t>unsatisfactory professional conduct</w:t>
      </w:r>
      <w:r>
        <w:t>?</w:t>
      </w:r>
      <w:bookmarkEnd w:id="487"/>
      <w:r>
        <w:t xml:space="preserve"> </w:t>
      </w:r>
    </w:p>
    <w:p w14:paraId="631DE6B8" w14:textId="77777777" w:rsidR="00F553BB" w:rsidRDefault="00F553BB" w:rsidP="00F553BB">
      <w:pPr>
        <w:pStyle w:val="Amainreturn"/>
        <w:keepNext/>
      </w:pPr>
      <w:r>
        <w:t>In this Act:</w:t>
      </w:r>
    </w:p>
    <w:p w14:paraId="0D28FEBB" w14:textId="77777777" w:rsidR="00F553BB" w:rsidRDefault="00F553BB" w:rsidP="00F553BB">
      <w:pPr>
        <w:pStyle w:val="aDef"/>
        <w:keepNext/>
        <w:rPr>
          <w:b/>
          <w:spacing w:val="-5"/>
        </w:rPr>
      </w:pPr>
      <w:r>
        <w:rPr>
          <w:rStyle w:val="charBoldItals"/>
        </w:rPr>
        <w:t>unsatisfactory professional conduct</w:t>
      </w:r>
      <w:r>
        <w:t xml:space="preserve"> includes conduct of an Australian legal practitioner happening in connection with the practice of law that falls short of the standard of competence and diligence that a member of the public is entitled to expect of a reasonably competent Australian legal practitioner.</w:t>
      </w:r>
    </w:p>
    <w:p w14:paraId="78C11642" w14:textId="77777777" w:rsidR="00F553BB" w:rsidRDefault="00F553BB" w:rsidP="00F553BB">
      <w:pPr>
        <w:pStyle w:val="aNote"/>
      </w:pPr>
      <w:r>
        <w:rPr>
          <w:rStyle w:val="charItals"/>
        </w:rPr>
        <w:t>Note</w:t>
      </w:r>
      <w:r>
        <w:rPr>
          <w:rStyle w:val="charItals"/>
        </w:rPr>
        <w:tab/>
      </w:r>
      <w:r>
        <w:t>See also s 389 (Conduct capable of being unsatisfactory professional conduct or professional misconduct).</w:t>
      </w:r>
    </w:p>
    <w:p w14:paraId="227FE960" w14:textId="77777777" w:rsidR="00F553BB" w:rsidRDefault="00F553BB" w:rsidP="00F553BB">
      <w:pPr>
        <w:pStyle w:val="AH5Sec"/>
      </w:pPr>
      <w:bookmarkStart w:id="488" w:name="_Toc213680754"/>
      <w:r w:rsidRPr="00381DEF">
        <w:rPr>
          <w:rStyle w:val="CharSectNo"/>
        </w:rPr>
        <w:lastRenderedPageBreak/>
        <w:t>387</w:t>
      </w:r>
      <w:r>
        <w:tab/>
        <w:t xml:space="preserve">What is </w:t>
      </w:r>
      <w:r w:rsidRPr="00F61097">
        <w:rPr>
          <w:rStyle w:val="charItals"/>
        </w:rPr>
        <w:t>professional misconduct</w:t>
      </w:r>
      <w:r>
        <w:t>?</w:t>
      </w:r>
      <w:bookmarkEnd w:id="488"/>
      <w:r>
        <w:t xml:space="preserve"> </w:t>
      </w:r>
    </w:p>
    <w:p w14:paraId="2028C40B" w14:textId="77777777" w:rsidR="00F553BB" w:rsidRDefault="00F553BB" w:rsidP="00F553BB">
      <w:pPr>
        <w:pStyle w:val="Amain"/>
        <w:keepNext/>
      </w:pPr>
      <w:r>
        <w:tab/>
        <w:t>(1)</w:t>
      </w:r>
      <w:r>
        <w:tab/>
        <w:t>In this Act:</w:t>
      </w:r>
    </w:p>
    <w:p w14:paraId="56F5AE5D" w14:textId="77777777" w:rsidR="00F553BB" w:rsidRDefault="00F553BB" w:rsidP="00F553BB">
      <w:pPr>
        <w:pStyle w:val="aDef"/>
        <w:keepNext/>
      </w:pPr>
      <w:r>
        <w:rPr>
          <w:rStyle w:val="charBoldItals"/>
        </w:rPr>
        <w:t>professional misconduct</w:t>
      </w:r>
      <w:r>
        <w:t xml:space="preserve"> includes—</w:t>
      </w:r>
    </w:p>
    <w:p w14:paraId="2A2F13DB" w14:textId="77777777" w:rsidR="00F553BB" w:rsidRDefault="00F553BB" w:rsidP="00F553BB">
      <w:pPr>
        <w:pStyle w:val="aDefpara"/>
      </w:pPr>
      <w:r>
        <w:tab/>
        <w:t>(a)</w:t>
      </w:r>
      <w:r>
        <w:tab/>
        <w:t>unsatisfactory professional conduct of an Australian legal practitioner, if the conduct involves a substantial or consistent failure to reach or maintain a reasonable standard of competence and diligence; and</w:t>
      </w:r>
    </w:p>
    <w:p w14:paraId="6B198BE0" w14:textId="77777777" w:rsidR="00F553BB" w:rsidRDefault="00F553BB" w:rsidP="00F553BB">
      <w:pPr>
        <w:pStyle w:val="aDefpara"/>
      </w:pPr>
      <w:r>
        <w:tab/>
        <w:t>(b)</w:t>
      </w:r>
      <w:r>
        <w:tab/>
        <w:t>conduct of an Australian legal practitioner whether happening in connection with the practice of law or happening otherwise than in connection with the practice of law that would, if established, justify a finding that the practitioner is not a fit and proper person to engage in legal practice.</w:t>
      </w:r>
    </w:p>
    <w:p w14:paraId="4E180FFA" w14:textId="77777777" w:rsidR="00F553BB" w:rsidRDefault="00F553BB" w:rsidP="00F553BB">
      <w:pPr>
        <w:pStyle w:val="Amain"/>
        <w:keepNext/>
        <w:keepLines/>
      </w:pPr>
      <w:r>
        <w:tab/>
        <w:t>(2)</w:t>
      </w:r>
      <w:r>
        <w:tab/>
        <w:t>For finding that an Australian legal practitioner is not a fit and proper person to engage in legal practice as mentioned in subsection (1), regard may be had to the suitability matters that would be considered if the practitioner were an applicant for admission to the legal profession under this Act or for the grant or renewal of a local practising certificate.</w:t>
      </w:r>
    </w:p>
    <w:p w14:paraId="0C29D08D" w14:textId="77777777" w:rsidR="00F553BB" w:rsidRDefault="00F553BB" w:rsidP="00F553BB">
      <w:pPr>
        <w:pStyle w:val="aNote"/>
      </w:pPr>
      <w:r>
        <w:rPr>
          <w:rStyle w:val="charItals"/>
        </w:rPr>
        <w:t>Note</w:t>
      </w:r>
      <w:r>
        <w:rPr>
          <w:rStyle w:val="charItals"/>
        </w:rPr>
        <w:tab/>
      </w:r>
      <w:r>
        <w:t>See also s 389.</w:t>
      </w:r>
    </w:p>
    <w:p w14:paraId="3B3265D3" w14:textId="77777777" w:rsidR="00F553BB" w:rsidRDefault="00F553BB" w:rsidP="00F553BB">
      <w:pPr>
        <w:pStyle w:val="AH5Sec"/>
      </w:pPr>
      <w:bookmarkStart w:id="489" w:name="_Toc213680755"/>
      <w:r w:rsidRPr="00381DEF">
        <w:rPr>
          <w:rStyle w:val="CharSectNo"/>
        </w:rPr>
        <w:t>388</w:t>
      </w:r>
      <w:r>
        <w:tab/>
        <w:t xml:space="preserve">What is </w:t>
      </w:r>
      <w:r w:rsidRPr="00F61097">
        <w:rPr>
          <w:rStyle w:val="charItals"/>
        </w:rPr>
        <w:t>unsatisfactory employment conduct</w:t>
      </w:r>
      <w:r>
        <w:t>?</w:t>
      </w:r>
      <w:bookmarkEnd w:id="489"/>
      <w:r>
        <w:t xml:space="preserve"> </w:t>
      </w:r>
    </w:p>
    <w:p w14:paraId="177916C3" w14:textId="77777777" w:rsidR="00F553BB" w:rsidRDefault="00F553BB" w:rsidP="00F553BB">
      <w:pPr>
        <w:pStyle w:val="Amainreturn"/>
        <w:keepNext/>
      </w:pPr>
      <w:r>
        <w:t>In this Act:</w:t>
      </w:r>
    </w:p>
    <w:p w14:paraId="1B6AF8C8" w14:textId="77777777" w:rsidR="00F553BB" w:rsidRDefault="00F553BB" w:rsidP="00F553BB">
      <w:pPr>
        <w:pStyle w:val="aDef"/>
      </w:pPr>
      <w:r>
        <w:rPr>
          <w:rStyle w:val="charBoldItals"/>
        </w:rPr>
        <w:t>unsatisfactory employment conduct</w:t>
      </w:r>
      <w:r>
        <w:t>, of an employee of a solicitor, means conduct in relation to the solicitor’s practice (whether or not with the knowledge or agreement of the solicitor) that is conduct in relation to which a complaint under part 4.2 (Complaints about Australian legal practitioners and solicitor employees) has been, or could be, made against the solicitor.</w:t>
      </w:r>
    </w:p>
    <w:p w14:paraId="71D6BE23" w14:textId="77777777" w:rsidR="00F553BB" w:rsidRDefault="00F553BB" w:rsidP="00F553BB">
      <w:pPr>
        <w:pStyle w:val="AH5Sec"/>
      </w:pPr>
      <w:bookmarkStart w:id="490" w:name="_Toc213680756"/>
      <w:r w:rsidRPr="00381DEF">
        <w:rPr>
          <w:rStyle w:val="CharSectNo"/>
        </w:rPr>
        <w:lastRenderedPageBreak/>
        <w:t>389</w:t>
      </w:r>
      <w:r>
        <w:tab/>
        <w:t>Conduct capable of being unsatisfactory professional conduct or professional misconduct</w:t>
      </w:r>
      <w:bookmarkEnd w:id="490"/>
      <w:r>
        <w:t xml:space="preserve"> </w:t>
      </w:r>
    </w:p>
    <w:p w14:paraId="5649285E" w14:textId="77777777" w:rsidR="00F553BB" w:rsidRDefault="00F553BB" w:rsidP="00F553BB">
      <w:pPr>
        <w:pStyle w:val="Amainreturn"/>
        <w:keepNext/>
      </w:pPr>
      <w:r>
        <w:t>Without limiting section 386 or section 387, the following conduct can be unsatisfactory professional conduct or professional misconduct:</w:t>
      </w:r>
    </w:p>
    <w:p w14:paraId="4F9E8E77" w14:textId="77777777" w:rsidR="00F553BB" w:rsidRDefault="00F553BB" w:rsidP="00F553BB">
      <w:pPr>
        <w:pStyle w:val="Apara"/>
      </w:pPr>
      <w:r>
        <w:tab/>
        <w:t>(a)</w:t>
      </w:r>
      <w:r>
        <w:tab/>
        <w:t>conduct consisting of a contravention of this Act;</w:t>
      </w:r>
    </w:p>
    <w:p w14:paraId="10CC4FCA"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091DA2B9" w14:textId="77777777" w:rsidR="00F553BB" w:rsidRDefault="00F553BB" w:rsidP="00F553BB">
      <w:pPr>
        <w:pStyle w:val="Apara"/>
      </w:pPr>
      <w:r>
        <w:tab/>
        <w:t>(b)</w:t>
      </w:r>
      <w:r>
        <w:tab/>
        <w:t>charging of excessive legal costs in connection with the practice of law;</w:t>
      </w:r>
    </w:p>
    <w:p w14:paraId="50F8385F" w14:textId="77777777" w:rsidR="00F553BB" w:rsidRDefault="00F553BB" w:rsidP="00F553BB">
      <w:pPr>
        <w:pStyle w:val="Apara"/>
      </w:pPr>
      <w:r>
        <w:tab/>
        <w:t>(c)</w:t>
      </w:r>
      <w:r>
        <w:tab/>
        <w:t>conduct in relation to which there is a conviction for—</w:t>
      </w:r>
    </w:p>
    <w:p w14:paraId="5D9771F2" w14:textId="77777777" w:rsidR="00F553BB" w:rsidRDefault="00F553BB" w:rsidP="00F553BB">
      <w:pPr>
        <w:pStyle w:val="Asubpara"/>
      </w:pPr>
      <w:r>
        <w:tab/>
        <w:t>(i)</w:t>
      </w:r>
      <w:r>
        <w:tab/>
        <w:t>a serious offence; or</w:t>
      </w:r>
    </w:p>
    <w:p w14:paraId="15FB3E2A" w14:textId="77777777" w:rsidR="00F553BB" w:rsidRDefault="00F553BB" w:rsidP="00F553BB">
      <w:pPr>
        <w:pStyle w:val="Asubpara"/>
      </w:pPr>
      <w:r>
        <w:tab/>
        <w:t>(ii)</w:t>
      </w:r>
      <w:r>
        <w:tab/>
        <w:t>a tax offence; or</w:t>
      </w:r>
    </w:p>
    <w:p w14:paraId="628C7E4A" w14:textId="77777777" w:rsidR="00F553BB" w:rsidRDefault="00F553BB" w:rsidP="00F553BB">
      <w:pPr>
        <w:pStyle w:val="Asubpara"/>
      </w:pPr>
      <w:r>
        <w:tab/>
        <w:t>(iii)</w:t>
      </w:r>
      <w:r>
        <w:tab/>
        <w:t>an offence involving dishonesty;</w:t>
      </w:r>
    </w:p>
    <w:p w14:paraId="42D5BD17" w14:textId="77777777" w:rsidR="00F553BB" w:rsidRDefault="00F553BB" w:rsidP="00F553BB">
      <w:pPr>
        <w:pStyle w:val="Apara"/>
      </w:pPr>
      <w:r>
        <w:tab/>
        <w:t>(d)</w:t>
      </w:r>
      <w:r>
        <w:tab/>
        <w:t>conduct of an Australian legal practitioner as or in becoming an insolvent under administration;</w:t>
      </w:r>
    </w:p>
    <w:p w14:paraId="1CC3FDE3" w14:textId="05E14C41" w:rsidR="00F553BB" w:rsidRDefault="00F553BB" w:rsidP="00F553BB">
      <w:pPr>
        <w:pStyle w:val="Apara"/>
      </w:pPr>
      <w:r>
        <w:tab/>
        <w:t>(e)</w:t>
      </w:r>
      <w:r>
        <w:tab/>
        <w:t xml:space="preserve">conduct of an Australian legal practitioner in becoming disqualified from managing or being involved in the management of any corporation under the </w:t>
      </w:r>
      <w:hyperlink r:id="rId136" w:tooltip="Act 2001 No 50 (Cwlth)" w:history="1">
        <w:r w:rsidRPr="00F61097">
          <w:rPr>
            <w:rStyle w:val="charCitHyperlinkAbbrev"/>
          </w:rPr>
          <w:t>Corporations Act</w:t>
        </w:r>
      </w:hyperlink>
      <w:r>
        <w:t>;</w:t>
      </w:r>
    </w:p>
    <w:p w14:paraId="25EFC1D6" w14:textId="77777777" w:rsidR="00F553BB" w:rsidRDefault="00F553BB" w:rsidP="00F553BB">
      <w:pPr>
        <w:pStyle w:val="Apara"/>
      </w:pPr>
      <w:r>
        <w:tab/>
        <w:t>(f)</w:t>
      </w:r>
      <w:r>
        <w:tab/>
        <w:t>conduct of an Australian legal practitioner in failing to comply with an order of the ACAT made under this Act or an order of a corresponding disciplinary body made under a corresponding law (including but not limited to a failure to pay all or part of a fine imposed under this Act or a corresponding law);</w:t>
      </w:r>
    </w:p>
    <w:p w14:paraId="79EBF672" w14:textId="77777777" w:rsidR="00F553BB" w:rsidRDefault="00F553BB" w:rsidP="00743B89">
      <w:pPr>
        <w:pStyle w:val="Apara"/>
        <w:keepNext/>
        <w:keepLines/>
      </w:pPr>
      <w:r>
        <w:lastRenderedPageBreak/>
        <w:tab/>
        <w:t>(g)</w:t>
      </w:r>
      <w:r>
        <w:tab/>
        <w:t>conduct of an Australian legal practitioner in failing to comply with a compensation order made under this Act or a corresponding law.</w:t>
      </w:r>
    </w:p>
    <w:p w14:paraId="6C5A6D18" w14:textId="77777777" w:rsidR="00F553BB" w:rsidRDefault="00F553BB" w:rsidP="00743B89">
      <w:pPr>
        <w:pStyle w:val="aNote"/>
        <w:keepNext/>
        <w:keepLines/>
      </w:pPr>
      <w:r>
        <w:rPr>
          <w:rStyle w:val="charItals"/>
        </w:rPr>
        <w:t>Note</w:t>
      </w:r>
      <w:r>
        <w:rPr>
          <w:rStyle w:val="charItals"/>
        </w:rPr>
        <w:tab/>
      </w:r>
      <w:r>
        <w:t>Various provisions of this Act identify particular conduct as conduct that can be unsatisfactory professional conduct or professional misconduct (see eg s 138 (1) (Obligations of legal practitioner partner relating to misconduct—multidisciplinary partnerships)).</w:t>
      </w:r>
    </w:p>
    <w:p w14:paraId="64183152" w14:textId="77777777" w:rsidR="00F553BB" w:rsidRPr="00381DEF" w:rsidRDefault="00F553BB" w:rsidP="00F553BB">
      <w:pPr>
        <w:pStyle w:val="AH3Div"/>
      </w:pPr>
      <w:bookmarkStart w:id="491" w:name="_Toc213680757"/>
      <w:r w:rsidRPr="00381DEF">
        <w:rPr>
          <w:rStyle w:val="CharDivNo"/>
        </w:rPr>
        <w:t>Division 4.1.3</w:t>
      </w:r>
      <w:r>
        <w:tab/>
      </w:r>
      <w:r w:rsidRPr="00381DEF">
        <w:rPr>
          <w:rStyle w:val="CharDivText"/>
        </w:rPr>
        <w:t>Application of ch 4</w:t>
      </w:r>
      <w:bookmarkEnd w:id="491"/>
    </w:p>
    <w:p w14:paraId="0F28FD85" w14:textId="77777777" w:rsidR="00F553BB" w:rsidRDefault="00F553BB" w:rsidP="00F553BB">
      <w:pPr>
        <w:pStyle w:val="AH5Sec"/>
      </w:pPr>
      <w:bookmarkStart w:id="492" w:name="_Toc213680758"/>
      <w:r w:rsidRPr="00381DEF">
        <w:rPr>
          <w:rStyle w:val="CharSectNo"/>
        </w:rPr>
        <w:t>390</w:t>
      </w:r>
      <w:r>
        <w:tab/>
        <w:t>Practitioners to whom ch 4 applies</w:t>
      </w:r>
      <w:bookmarkEnd w:id="492"/>
      <w:r>
        <w:t xml:space="preserve"> </w:t>
      </w:r>
    </w:p>
    <w:p w14:paraId="32928BEB" w14:textId="77777777" w:rsidR="00F553BB" w:rsidRDefault="00F553BB" w:rsidP="00F553BB">
      <w:pPr>
        <w:pStyle w:val="Amain"/>
      </w:pPr>
      <w:r>
        <w:tab/>
        <w:t>(1)</w:t>
      </w:r>
      <w:r>
        <w:tab/>
        <w:t>This chapter applies to an Australian legal practitioner in relation to conduct to which this chapter applies.</w:t>
      </w:r>
    </w:p>
    <w:p w14:paraId="3B0E7D7B" w14:textId="77777777" w:rsidR="00F553BB" w:rsidRDefault="00F553BB" w:rsidP="00F553BB">
      <w:pPr>
        <w:pStyle w:val="Amain"/>
      </w:pPr>
      <w:r>
        <w:tab/>
        <w:t>(2)</w:t>
      </w:r>
      <w:r>
        <w:tab/>
        <w:t>This chapter applies—</w:t>
      </w:r>
    </w:p>
    <w:p w14:paraId="35F0999F" w14:textId="77777777" w:rsidR="00F553BB" w:rsidRDefault="00F553BB" w:rsidP="00F553BB">
      <w:pPr>
        <w:pStyle w:val="Apara"/>
      </w:pPr>
      <w:r>
        <w:tab/>
        <w:t>(a)</w:t>
      </w:r>
      <w:r>
        <w:tab/>
        <w:t>whether or not the Australian legal practitioner is a local lawyer; and</w:t>
      </w:r>
    </w:p>
    <w:p w14:paraId="6A423C9B" w14:textId="77777777" w:rsidR="00F553BB" w:rsidRDefault="00F553BB" w:rsidP="00F553BB">
      <w:pPr>
        <w:pStyle w:val="Apara"/>
      </w:pPr>
      <w:r>
        <w:tab/>
        <w:t>(b)</w:t>
      </w:r>
      <w:r>
        <w:tab/>
        <w:t>whether or not the practitioner holds a local practising certificate; and</w:t>
      </w:r>
    </w:p>
    <w:p w14:paraId="0A1BE9F8" w14:textId="77777777" w:rsidR="00F553BB" w:rsidRDefault="00F553BB" w:rsidP="00F553BB">
      <w:pPr>
        <w:pStyle w:val="Apara"/>
      </w:pPr>
      <w:r>
        <w:tab/>
        <w:t>(c)</w:t>
      </w:r>
      <w:r>
        <w:tab/>
        <w:t>whether or not the practitioner holds an interstate practising certificate; and</w:t>
      </w:r>
    </w:p>
    <w:p w14:paraId="6BEB7288" w14:textId="77777777" w:rsidR="00F553BB" w:rsidRDefault="00F553BB" w:rsidP="00F553BB">
      <w:pPr>
        <w:pStyle w:val="Apara"/>
      </w:pPr>
      <w:r>
        <w:tab/>
        <w:t>(d)</w:t>
      </w:r>
      <w:r>
        <w:tab/>
        <w:t>whether or not the practitioner lives or has an office in the ACT; and</w:t>
      </w:r>
    </w:p>
    <w:p w14:paraId="4295C863" w14:textId="77777777" w:rsidR="00F553BB" w:rsidRDefault="00F553BB" w:rsidP="00F553BB">
      <w:pPr>
        <w:pStyle w:val="Apara"/>
      </w:pPr>
      <w:r>
        <w:tab/>
        <w:t>(e)</w:t>
      </w:r>
      <w:r>
        <w:tab/>
        <w:t>whether or not the person making a complaint about the conduct lives, works or has an office in the ACT.</w:t>
      </w:r>
    </w:p>
    <w:p w14:paraId="073556E9" w14:textId="77777777" w:rsidR="00F553BB" w:rsidRDefault="00F553BB" w:rsidP="00F553BB">
      <w:pPr>
        <w:pStyle w:val="Amain"/>
        <w:keepNext/>
      </w:pPr>
      <w:r>
        <w:tab/>
        <w:t>(3)</w:t>
      </w:r>
      <w:r>
        <w:tab/>
        <w:t>However, this chapter does not apply to the following people:</w:t>
      </w:r>
    </w:p>
    <w:p w14:paraId="2453CD10" w14:textId="77777777" w:rsidR="00F553BB" w:rsidRDefault="00F553BB" w:rsidP="00F553BB">
      <w:pPr>
        <w:pStyle w:val="Apara"/>
      </w:pPr>
      <w:r>
        <w:tab/>
        <w:t>(a)</w:t>
      </w:r>
      <w:r>
        <w:tab/>
        <w:t>a judicial officer;</w:t>
      </w:r>
    </w:p>
    <w:p w14:paraId="3DEE9CEE" w14:textId="77777777" w:rsidR="00F553BB" w:rsidRDefault="00F553BB" w:rsidP="00F553BB">
      <w:pPr>
        <w:pStyle w:val="Apara"/>
      </w:pPr>
      <w:r>
        <w:tab/>
        <w:t>(b)</w:t>
      </w:r>
      <w:r>
        <w:tab/>
        <w:t>a justice of the High Court;</w:t>
      </w:r>
    </w:p>
    <w:p w14:paraId="06072032" w14:textId="77777777" w:rsidR="00F553BB" w:rsidRDefault="00F553BB" w:rsidP="00F553BB">
      <w:pPr>
        <w:pStyle w:val="Apara"/>
      </w:pPr>
      <w:r>
        <w:tab/>
        <w:t>(c)</w:t>
      </w:r>
      <w:r>
        <w:tab/>
        <w:t>a judge of a court created by a Commonwealth Act;</w:t>
      </w:r>
    </w:p>
    <w:p w14:paraId="5A6AC773" w14:textId="77777777" w:rsidR="00F553BB" w:rsidRDefault="00F553BB" w:rsidP="00F553BB">
      <w:pPr>
        <w:pStyle w:val="Apara"/>
      </w:pPr>
      <w:r>
        <w:lastRenderedPageBreak/>
        <w:tab/>
        <w:t>(d)</w:t>
      </w:r>
      <w:r>
        <w:tab/>
        <w:t>a judge of a court, or a judicial member of a tribunal, of a State or another Territory.</w:t>
      </w:r>
    </w:p>
    <w:p w14:paraId="4D7263D6" w14:textId="77777777" w:rsidR="00F553BB" w:rsidRDefault="00F553BB" w:rsidP="00F553BB">
      <w:pPr>
        <w:pStyle w:val="Amain"/>
      </w:pPr>
      <w:r>
        <w:tab/>
        <w:t>(4)</w:t>
      </w:r>
      <w:r>
        <w:tab/>
        <w:t>A provision of this Act or any other Act that protects a person from any action, liability, claim or demand in relation to any act or omission of the person does not affect the application of this chapter to the person in relation to the act or omission.</w:t>
      </w:r>
    </w:p>
    <w:p w14:paraId="386CF983" w14:textId="77777777" w:rsidR="00F553BB" w:rsidRDefault="00F553BB" w:rsidP="00F553BB">
      <w:pPr>
        <w:pStyle w:val="Amain"/>
      </w:pPr>
      <w:r>
        <w:tab/>
        <w:t>(5)</w:t>
      </w:r>
      <w:r>
        <w:tab/>
        <w:t>For this chapter, conduct of an Australian legal practitioner in the exercise of a function as an arbitrator is conduct happening in connection with the practice of law.</w:t>
      </w:r>
    </w:p>
    <w:p w14:paraId="47ACD83A" w14:textId="77777777" w:rsidR="00F553BB" w:rsidRDefault="00F553BB" w:rsidP="00F553BB">
      <w:pPr>
        <w:pStyle w:val="Amain"/>
      </w:pPr>
      <w:r>
        <w:tab/>
        <w:t>(6)</w:t>
      </w:r>
      <w:r>
        <w:tab/>
        <w:t>However, conduct in relation to any justiciable aspect of decision-making by an arbitrator is not conduct happening in connection with the practice of law for this chapter.</w:t>
      </w:r>
    </w:p>
    <w:p w14:paraId="4CF00768" w14:textId="77777777" w:rsidR="00F553BB" w:rsidRDefault="00F553BB" w:rsidP="00F553BB">
      <w:pPr>
        <w:pStyle w:val="Amain"/>
        <w:keepLines/>
      </w:pPr>
      <w:r>
        <w:tab/>
        <w:t>(7)</w:t>
      </w:r>
      <w:r>
        <w:tab/>
        <w:t>For this chapter, conduct of an Australian legal practitioner is not conduct happening in connection with the practice of law to the extent that it is conduct engaged in the exercise of an executive or administrative function under an Act as—</w:t>
      </w:r>
    </w:p>
    <w:p w14:paraId="2F58EE8F" w14:textId="77777777" w:rsidR="00F553BB" w:rsidRDefault="00F553BB" w:rsidP="00F553BB">
      <w:pPr>
        <w:pStyle w:val="Apara"/>
      </w:pPr>
      <w:r>
        <w:tab/>
        <w:t>(a)</w:t>
      </w:r>
      <w:r>
        <w:tab/>
        <w:t>a government employee or statutory office-holder; or</w:t>
      </w:r>
    </w:p>
    <w:p w14:paraId="01C4AC42" w14:textId="77777777" w:rsidR="00F553BB" w:rsidRDefault="00F553BB" w:rsidP="00F553BB">
      <w:pPr>
        <w:pStyle w:val="Apara"/>
      </w:pPr>
      <w:r>
        <w:tab/>
        <w:t>(b)</w:t>
      </w:r>
      <w:r>
        <w:tab/>
        <w:t>a council or a member, officer or employee of a council.</w:t>
      </w:r>
    </w:p>
    <w:p w14:paraId="71111E50" w14:textId="77777777" w:rsidR="00F553BB" w:rsidRDefault="00F553BB" w:rsidP="00F553BB">
      <w:pPr>
        <w:pStyle w:val="Amain"/>
        <w:keepNext/>
      </w:pPr>
      <w:r>
        <w:tab/>
        <w:t>(8)</w:t>
      </w:r>
      <w:r>
        <w:tab/>
        <w:t>In this section:</w:t>
      </w:r>
    </w:p>
    <w:p w14:paraId="38C4E810" w14:textId="77777777" w:rsidR="00F553BB" w:rsidRDefault="00F553BB" w:rsidP="00F553BB">
      <w:pPr>
        <w:pStyle w:val="aDef"/>
      </w:pPr>
      <w:r>
        <w:rPr>
          <w:rStyle w:val="charBoldItals"/>
        </w:rPr>
        <w:t>government employee</w:t>
      </w:r>
      <w:r>
        <w:t xml:space="preserve"> means a person employed in a government agency.</w:t>
      </w:r>
    </w:p>
    <w:p w14:paraId="75078819" w14:textId="6D882254" w:rsidR="00F553BB" w:rsidRDefault="00F553BB" w:rsidP="00F553BB">
      <w:pPr>
        <w:pStyle w:val="aDef"/>
      </w:pPr>
      <w:r>
        <w:rPr>
          <w:rStyle w:val="charBoldItals"/>
        </w:rPr>
        <w:t>judicial officer</w:t>
      </w:r>
      <w:r>
        <w:t xml:space="preserve">—see the </w:t>
      </w:r>
      <w:hyperlink r:id="rId137" w:tooltip="A1994-9" w:history="1">
        <w:r w:rsidRPr="00F61097">
          <w:rPr>
            <w:rStyle w:val="charCitHyperlinkItal"/>
          </w:rPr>
          <w:t>Judicial Commissions Act 1994</w:t>
        </w:r>
      </w:hyperlink>
      <w:r>
        <w:t xml:space="preserve">, </w:t>
      </w:r>
      <w:r w:rsidR="003123DA" w:rsidRPr="00174A22">
        <w:t>dictionary</w:t>
      </w:r>
      <w:r>
        <w:t>.</w:t>
      </w:r>
    </w:p>
    <w:p w14:paraId="3CFD2290" w14:textId="77777777" w:rsidR="00F553BB" w:rsidRDefault="00F553BB" w:rsidP="00F553BB">
      <w:pPr>
        <w:pStyle w:val="AH5Sec"/>
      </w:pPr>
      <w:bookmarkStart w:id="493" w:name="_Toc213680759"/>
      <w:r w:rsidRPr="00381DEF">
        <w:rPr>
          <w:rStyle w:val="CharSectNo"/>
        </w:rPr>
        <w:lastRenderedPageBreak/>
        <w:t>391</w:t>
      </w:r>
      <w:r>
        <w:tab/>
        <w:t>Conduct to which ch 4 applies—generally</w:t>
      </w:r>
      <w:bookmarkEnd w:id="493"/>
      <w:r>
        <w:t xml:space="preserve"> </w:t>
      </w:r>
    </w:p>
    <w:p w14:paraId="5623D556" w14:textId="77777777" w:rsidR="00F553BB" w:rsidRDefault="00F553BB" w:rsidP="007D2756">
      <w:pPr>
        <w:pStyle w:val="Amain"/>
        <w:keepNext/>
      </w:pPr>
      <w:r>
        <w:tab/>
        <w:t>(1)</w:t>
      </w:r>
      <w:r>
        <w:tab/>
        <w:t>Subject to subsection (3), this part applies to conduct happening in the ACT.</w:t>
      </w:r>
    </w:p>
    <w:p w14:paraId="37BC3B14" w14:textId="77777777" w:rsidR="00F553BB" w:rsidRDefault="00F553BB" w:rsidP="00743B89">
      <w:pPr>
        <w:pStyle w:val="Amain"/>
        <w:keepNext/>
      </w:pPr>
      <w:r>
        <w:tab/>
        <w:t>(2)</w:t>
      </w:r>
      <w:r>
        <w:tab/>
        <w:t>This part also applies to conduct happening outside the ACT, but only—</w:t>
      </w:r>
    </w:p>
    <w:p w14:paraId="4B334B40" w14:textId="77777777" w:rsidR="00F553BB" w:rsidRDefault="00F553BB" w:rsidP="00F553BB">
      <w:pPr>
        <w:pStyle w:val="Apara"/>
      </w:pPr>
      <w:r>
        <w:tab/>
        <w:t>(a)</w:t>
      </w:r>
      <w:r>
        <w:tab/>
        <w:t>if it is part of a course of conduct that has happened partly in the ACT and partly in another jurisdiction, and either—</w:t>
      </w:r>
    </w:p>
    <w:p w14:paraId="09DAC00D" w14:textId="77777777" w:rsidR="00F553BB" w:rsidRDefault="00F553BB" w:rsidP="00F553BB">
      <w:pPr>
        <w:pStyle w:val="Asubpara"/>
      </w:pPr>
      <w:r>
        <w:tab/>
        <w:t>(i)</w:t>
      </w:r>
      <w:r>
        <w:tab/>
        <w:t>the corresponding authority of each other jurisdiction where the conduct has happened consents to its being dealt with under this Act; or</w:t>
      </w:r>
    </w:p>
    <w:p w14:paraId="2806787C" w14:textId="77777777" w:rsidR="00F553BB" w:rsidRDefault="00F553BB" w:rsidP="00F553BB">
      <w:pPr>
        <w:pStyle w:val="Asubpara"/>
      </w:pPr>
      <w:r>
        <w:tab/>
        <w:t>(ii)</w:t>
      </w:r>
      <w:r>
        <w:tab/>
        <w:t>the complainant and the person about whom the complaint is made consent to its being dealt with under this Act; or</w:t>
      </w:r>
    </w:p>
    <w:p w14:paraId="1B48E4A5" w14:textId="77777777" w:rsidR="00F553BB" w:rsidRDefault="00F553BB" w:rsidP="00F553BB">
      <w:pPr>
        <w:pStyle w:val="Apara"/>
      </w:pPr>
      <w:r>
        <w:tab/>
        <w:t>(b)</w:t>
      </w:r>
      <w:r>
        <w:tab/>
        <w:t>if it happens in Australia but completely outside the ACT and the person about whom the complaint is made is a local lawyer or a local legal practitioner, and either—</w:t>
      </w:r>
    </w:p>
    <w:p w14:paraId="56785F3D" w14:textId="77777777" w:rsidR="00F553BB" w:rsidRDefault="00F553BB" w:rsidP="00F553BB">
      <w:pPr>
        <w:pStyle w:val="Asubpara"/>
      </w:pPr>
      <w:r>
        <w:tab/>
        <w:t>(i)</w:t>
      </w:r>
      <w:r>
        <w:tab/>
        <w:t>the corresponding authority of each jurisdiction where the conduct has happened consents to its being dealt with under this Act; or</w:t>
      </w:r>
    </w:p>
    <w:p w14:paraId="62EA8412" w14:textId="77777777" w:rsidR="00F553BB" w:rsidRDefault="00F553BB" w:rsidP="00F553BB">
      <w:pPr>
        <w:pStyle w:val="Asubpara"/>
      </w:pPr>
      <w:r>
        <w:tab/>
        <w:t>(ii)</w:t>
      </w:r>
      <w:r>
        <w:tab/>
        <w:t>the complainant and the practitioner consent to its being dealt with under this Act; or</w:t>
      </w:r>
    </w:p>
    <w:p w14:paraId="59D9895E" w14:textId="77777777" w:rsidR="00F553BB" w:rsidRDefault="00F553BB" w:rsidP="00F553BB">
      <w:pPr>
        <w:pStyle w:val="Apara"/>
      </w:pPr>
      <w:r>
        <w:tab/>
        <w:t>(c)</w:t>
      </w:r>
      <w:r>
        <w:tab/>
        <w:t>if—</w:t>
      </w:r>
    </w:p>
    <w:p w14:paraId="0977CB65" w14:textId="77777777" w:rsidR="00F553BB" w:rsidRDefault="00F553BB" w:rsidP="00F553BB">
      <w:pPr>
        <w:pStyle w:val="Asubpara"/>
      </w:pPr>
      <w:r>
        <w:tab/>
        <w:t>(i)</w:t>
      </w:r>
      <w:r>
        <w:tab/>
        <w:t>it happens completely or partly outside Australia; and</w:t>
      </w:r>
    </w:p>
    <w:p w14:paraId="53C298EA" w14:textId="77777777" w:rsidR="00F553BB" w:rsidRDefault="00F553BB" w:rsidP="00F553BB">
      <w:pPr>
        <w:pStyle w:val="Asubpara"/>
      </w:pPr>
      <w:r>
        <w:tab/>
        <w:t>(ii)</w:t>
      </w:r>
      <w:r>
        <w:tab/>
        <w:t>the person about whom the complaint is made is a local lawyer or a local legal practitioner.</w:t>
      </w:r>
    </w:p>
    <w:p w14:paraId="6B711DD3" w14:textId="77777777" w:rsidR="00F553BB" w:rsidRDefault="00F553BB" w:rsidP="00BE57DF">
      <w:pPr>
        <w:pStyle w:val="Amain"/>
        <w:keepNext/>
      </w:pPr>
      <w:r>
        <w:lastRenderedPageBreak/>
        <w:tab/>
        <w:t>(3)</w:t>
      </w:r>
      <w:r>
        <w:tab/>
        <w:t>This part does not apply to conduct happening in the ACT if—</w:t>
      </w:r>
    </w:p>
    <w:p w14:paraId="6D92192B" w14:textId="77777777" w:rsidR="00F553BB" w:rsidRDefault="00F553BB" w:rsidP="00BE57DF">
      <w:pPr>
        <w:pStyle w:val="Apara"/>
        <w:keepNext/>
      </w:pPr>
      <w:r>
        <w:tab/>
        <w:t>(a)</w:t>
      </w:r>
      <w:r>
        <w:tab/>
        <w:t>the relevant council consents to its being dealt with under a corresponding law; or</w:t>
      </w:r>
    </w:p>
    <w:p w14:paraId="18DC67A8" w14:textId="77777777" w:rsidR="00F553BB" w:rsidRDefault="00F553BB" w:rsidP="00F553BB">
      <w:pPr>
        <w:pStyle w:val="Apara"/>
      </w:pPr>
      <w:r>
        <w:tab/>
        <w:t>(b)</w:t>
      </w:r>
      <w:r>
        <w:tab/>
        <w:t>the complainant and the person about whom the complaint is made consent to its being dealt with under a corresponding law.</w:t>
      </w:r>
    </w:p>
    <w:p w14:paraId="5A815433" w14:textId="77777777" w:rsidR="00F553BB" w:rsidRDefault="00F553BB" w:rsidP="00F553BB">
      <w:pPr>
        <w:pStyle w:val="Amain"/>
      </w:pPr>
      <w:r>
        <w:tab/>
        <w:t>(4)</w:t>
      </w:r>
      <w:r>
        <w:tab/>
        <w:t>Subsection (3) does not apply if the conduct cannot be dealt with under the corresponding law.</w:t>
      </w:r>
    </w:p>
    <w:p w14:paraId="2E87FCE6" w14:textId="77777777" w:rsidR="00F553BB" w:rsidRDefault="00F553BB" w:rsidP="00F553BB">
      <w:pPr>
        <w:pStyle w:val="Amain"/>
      </w:pPr>
      <w:r>
        <w:tab/>
        <w:t>(5)</w:t>
      </w:r>
      <w:r>
        <w:tab/>
        <w:t>The relevant council may give consent for subsection (3) (a), and may do so conditionally or unconditionally.</w:t>
      </w:r>
    </w:p>
    <w:p w14:paraId="31FDCB43" w14:textId="77777777" w:rsidR="00F553BB" w:rsidRDefault="00F553BB" w:rsidP="00F553BB">
      <w:pPr>
        <w:pStyle w:val="AH5Sec"/>
      </w:pPr>
      <w:bookmarkStart w:id="494" w:name="_Toc213680760"/>
      <w:r w:rsidRPr="00381DEF">
        <w:rPr>
          <w:rStyle w:val="CharSectNo"/>
        </w:rPr>
        <w:t>392</w:t>
      </w:r>
      <w:r>
        <w:tab/>
        <w:t>Conduct to which ch 4 applies—insolvency, serious offences and tax offences</w:t>
      </w:r>
      <w:bookmarkEnd w:id="494"/>
      <w:r>
        <w:t xml:space="preserve"> </w:t>
      </w:r>
    </w:p>
    <w:p w14:paraId="706B9CA8" w14:textId="77777777" w:rsidR="00F553BB" w:rsidRDefault="00F553BB" w:rsidP="00F553BB">
      <w:pPr>
        <w:pStyle w:val="Amain"/>
        <w:keepNext/>
      </w:pPr>
      <w:r>
        <w:tab/>
        <w:t>(1)</w:t>
      </w:r>
      <w:r>
        <w:tab/>
        <w:t>This chapter applies to the following conduct of a local legal practitioner whether happening in Australia or elsewhere:</w:t>
      </w:r>
    </w:p>
    <w:p w14:paraId="6B65D8A2" w14:textId="77777777" w:rsidR="00F553BB" w:rsidRDefault="00F553BB" w:rsidP="00F553BB">
      <w:pPr>
        <w:pStyle w:val="Apara"/>
        <w:keepNext/>
        <w:ind w:left="1599" w:hanging="1599"/>
      </w:pPr>
      <w:r>
        <w:tab/>
        <w:t>(a)</w:t>
      </w:r>
      <w:r>
        <w:tab/>
        <w:t>conduct of the practitioner in relation to which there is a conviction for—</w:t>
      </w:r>
    </w:p>
    <w:p w14:paraId="3D34A594" w14:textId="77777777" w:rsidR="00F553BB" w:rsidRDefault="00F553BB" w:rsidP="00F553BB">
      <w:pPr>
        <w:pStyle w:val="Asubpara"/>
      </w:pPr>
      <w:r>
        <w:tab/>
        <w:t>(i)</w:t>
      </w:r>
      <w:r>
        <w:tab/>
        <w:t>a serious offence; or</w:t>
      </w:r>
    </w:p>
    <w:p w14:paraId="27C0F9CE" w14:textId="77777777" w:rsidR="00F553BB" w:rsidRDefault="00F553BB" w:rsidP="00F553BB">
      <w:pPr>
        <w:pStyle w:val="Asubpara"/>
      </w:pPr>
      <w:r>
        <w:tab/>
        <w:t>(ii)</w:t>
      </w:r>
      <w:r>
        <w:tab/>
        <w:t>a tax offence; or</w:t>
      </w:r>
    </w:p>
    <w:p w14:paraId="313C21EA" w14:textId="77777777" w:rsidR="00F553BB" w:rsidRDefault="00F553BB" w:rsidP="00F553BB">
      <w:pPr>
        <w:pStyle w:val="Asubpara"/>
      </w:pPr>
      <w:r>
        <w:tab/>
        <w:t>(iii)</w:t>
      </w:r>
      <w:r>
        <w:tab/>
        <w:t>an offence involving dishonesty;</w:t>
      </w:r>
    </w:p>
    <w:p w14:paraId="6AEDCBD2" w14:textId="77777777" w:rsidR="00F553BB" w:rsidRDefault="00F553BB" w:rsidP="00F553BB">
      <w:pPr>
        <w:pStyle w:val="Apara"/>
      </w:pPr>
      <w:r>
        <w:tab/>
        <w:t>(b)</w:t>
      </w:r>
      <w:r>
        <w:tab/>
        <w:t>conduct of the practitioner as or in becoming an insolvent under administration;</w:t>
      </w:r>
    </w:p>
    <w:p w14:paraId="3FB131DF" w14:textId="1B369CBD" w:rsidR="00F553BB" w:rsidRDefault="00F553BB" w:rsidP="00F553BB">
      <w:pPr>
        <w:pStyle w:val="Apara"/>
      </w:pPr>
      <w:r>
        <w:tab/>
        <w:t>(c)</w:t>
      </w:r>
      <w:r>
        <w:tab/>
        <w:t xml:space="preserve">conduct of the practitioner in becoming disqualified from managing or being involved in the management of any corporation under the </w:t>
      </w:r>
      <w:hyperlink r:id="rId138" w:tooltip="Act 2001 No 50 (Cwlth)" w:history="1">
        <w:r w:rsidRPr="00F61097">
          <w:rPr>
            <w:rStyle w:val="charCitHyperlinkAbbrev"/>
          </w:rPr>
          <w:t>Corporations Act</w:t>
        </w:r>
      </w:hyperlink>
      <w:r>
        <w:t>.</w:t>
      </w:r>
    </w:p>
    <w:p w14:paraId="0BD31826" w14:textId="77777777" w:rsidR="00F553BB" w:rsidRDefault="00F553BB" w:rsidP="00F553BB">
      <w:pPr>
        <w:pStyle w:val="Amain"/>
      </w:pPr>
      <w:r>
        <w:tab/>
        <w:t>(2)</w:t>
      </w:r>
      <w:r>
        <w:tab/>
        <w:t>This section has effect despite anything in section 391.</w:t>
      </w:r>
    </w:p>
    <w:p w14:paraId="3C521F01" w14:textId="77777777" w:rsidR="00F553BB" w:rsidRDefault="00F553BB" w:rsidP="00F553BB">
      <w:pPr>
        <w:pStyle w:val="PageBreak"/>
      </w:pPr>
      <w:r>
        <w:br w:type="page"/>
      </w:r>
    </w:p>
    <w:p w14:paraId="357C41DB" w14:textId="77777777" w:rsidR="00F553BB" w:rsidRPr="00381DEF" w:rsidRDefault="00F553BB" w:rsidP="00F553BB">
      <w:pPr>
        <w:pStyle w:val="AH2Part"/>
      </w:pPr>
      <w:bookmarkStart w:id="495" w:name="_Toc213680761"/>
      <w:r w:rsidRPr="00381DEF">
        <w:rPr>
          <w:rStyle w:val="CharPartNo"/>
        </w:rPr>
        <w:lastRenderedPageBreak/>
        <w:t>Part 4.2</w:t>
      </w:r>
      <w:r>
        <w:tab/>
      </w:r>
      <w:r w:rsidRPr="00381DEF">
        <w:rPr>
          <w:rStyle w:val="CharPartText"/>
        </w:rPr>
        <w:t>Complaints about Australian legal practitioners and solicitor employees</w:t>
      </w:r>
      <w:bookmarkEnd w:id="495"/>
    </w:p>
    <w:p w14:paraId="7AF735E3" w14:textId="77777777" w:rsidR="00F553BB" w:rsidRDefault="00F553BB" w:rsidP="00F553BB">
      <w:pPr>
        <w:pStyle w:val="Placeholder"/>
      </w:pPr>
      <w:r>
        <w:rPr>
          <w:rStyle w:val="CharDivNo"/>
        </w:rPr>
        <w:t xml:space="preserve">  </w:t>
      </w:r>
      <w:r>
        <w:rPr>
          <w:rStyle w:val="CharDivText"/>
        </w:rPr>
        <w:t xml:space="preserve">  </w:t>
      </w:r>
    </w:p>
    <w:p w14:paraId="78DB42AB" w14:textId="77777777" w:rsidR="00F553BB" w:rsidRDefault="00F553BB" w:rsidP="00F553BB">
      <w:pPr>
        <w:pStyle w:val="AH5Sec"/>
      </w:pPr>
      <w:bookmarkStart w:id="496" w:name="_Toc213680762"/>
      <w:r w:rsidRPr="00381DEF">
        <w:rPr>
          <w:rStyle w:val="CharSectNo"/>
        </w:rPr>
        <w:t>393</w:t>
      </w:r>
      <w:r>
        <w:tab/>
        <w:t>Complaints generally</w:t>
      </w:r>
      <w:bookmarkEnd w:id="496"/>
      <w:r>
        <w:t xml:space="preserve"> </w:t>
      </w:r>
    </w:p>
    <w:p w14:paraId="0E99880B" w14:textId="77777777" w:rsidR="00F553BB" w:rsidRDefault="00F553BB" w:rsidP="00F553BB">
      <w:pPr>
        <w:pStyle w:val="Amain"/>
      </w:pPr>
      <w:r>
        <w:tab/>
        <w:t>(1)</w:t>
      </w:r>
      <w:r>
        <w:tab/>
        <w:t>A complaint may be made under this chapter about conduct to which this chapter applies.</w:t>
      </w:r>
    </w:p>
    <w:p w14:paraId="3304D375" w14:textId="77777777" w:rsidR="00F553BB" w:rsidRDefault="00F553BB" w:rsidP="00F553BB">
      <w:pPr>
        <w:pStyle w:val="Amain"/>
      </w:pPr>
      <w:r>
        <w:tab/>
        <w:t>(2)</w:t>
      </w:r>
      <w:r>
        <w:tab/>
        <w:t>A complaint may be made under this chapter about conduct happening outside the ACT, but the complaint must not be dealt with under this chapter unless this chapter applies to it.</w:t>
      </w:r>
    </w:p>
    <w:p w14:paraId="5B30F197" w14:textId="77777777" w:rsidR="00F553BB" w:rsidRDefault="00F553BB" w:rsidP="00F553BB">
      <w:pPr>
        <w:pStyle w:val="Amain"/>
      </w:pPr>
      <w:r>
        <w:tab/>
        <w:t>(3)</w:t>
      </w:r>
      <w:r>
        <w:tab/>
        <w:t>A complaint that is properly made must be dealt with in accordance with this chapter.</w:t>
      </w:r>
    </w:p>
    <w:p w14:paraId="7FB10FA2" w14:textId="77777777" w:rsidR="00F553BB" w:rsidRDefault="00F553BB" w:rsidP="00F553BB">
      <w:pPr>
        <w:pStyle w:val="AH5Sec"/>
      </w:pPr>
      <w:bookmarkStart w:id="497" w:name="_Toc213680763"/>
      <w:r w:rsidRPr="00381DEF">
        <w:rPr>
          <w:rStyle w:val="CharSectNo"/>
        </w:rPr>
        <w:t>394</w:t>
      </w:r>
      <w:r>
        <w:tab/>
        <w:t>Making of complaints</w:t>
      </w:r>
      <w:bookmarkEnd w:id="497"/>
      <w:r>
        <w:t xml:space="preserve"> </w:t>
      </w:r>
    </w:p>
    <w:p w14:paraId="46B1BBA1" w14:textId="77777777" w:rsidR="00F553BB" w:rsidRDefault="00F553BB" w:rsidP="00F553BB">
      <w:pPr>
        <w:pStyle w:val="Amain"/>
      </w:pPr>
      <w:r>
        <w:tab/>
        <w:t>(1)</w:t>
      </w:r>
      <w:r>
        <w:tab/>
        <w:t>A complaint may be made about conduct to which this chapter applies by anyone, including a council.</w:t>
      </w:r>
    </w:p>
    <w:p w14:paraId="2B77DA0B" w14:textId="77777777" w:rsidR="00F553BB" w:rsidRDefault="00F553BB" w:rsidP="00F553BB">
      <w:pPr>
        <w:pStyle w:val="Amain"/>
      </w:pPr>
      <w:r>
        <w:tab/>
        <w:t>(2)</w:t>
      </w:r>
      <w:r>
        <w:tab/>
        <w:t>A complaint must be made to the relevant council.</w:t>
      </w:r>
    </w:p>
    <w:p w14:paraId="2FF4A792" w14:textId="77777777" w:rsidR="00F553BB" w:rsidRDefault="00F553BB" w:rsidP="00F553BB">
      <w:pPr>
        <w:pStyle w:val="Amain"/>
      </w:pPr>
      <w:r>
        <w:tab/>
        <w:t>(3)</w:t>
      </w:r>
      <w:r>
        <w:tab/>
        <w:t>A complaint must be in writing.</w:t>
      </w:r>
    </w:p>
    <w:p w14:paraId="57CD6221" w14:textId="77777777" w:rsidR="00F553BB" w:rsidRDefault="00F553BB" w:rsidP="00F553BB">
      <w:pPr>
        <w:pStyle w:val="Amain"/>
      </w:pPr>
      <w:r>
        <w:tab/>
        <w:t>(4)</w:t>
      </w:r>
      <w:r>
        <w:tab/>
        <w:t>A complaint must—</w:t>
      </w:r>
    </w:p>
    <w:p w14:paraId="7D3A80DF" w14:textId="77777777" w:rsidR="00F553BB" w:rsidRDefault="00F553BB" w:rsidP="00F553BB">
      <w:pPr>
        <w:pStyle w:val="Apara"/>
      </w:pPr>
      <w:r>
        <w:tab/>
        <w:t>(a)</w:t>
      </w:r>
      <w:r>
        <w:tab/>
        <w:t>identify the complainant; and</w:t>
      </w:r>
    </w:p>
    <w:p w14:paraId="486EF900" w14:textId="77777777" w:rsidR="00F553BB" w:rsidRDefault="00F553BB" w:rsidP="00F553BB">
      <w:pPr>
        <w:pStyle w:val="Apara"/>
      </w:pPr>
      <w:r>
        <w:tab/>
        <w:t>(b)</w:t>
      </w:r>
      <w:r>
        <w:tab/>
        <w:t>if possible, identify the person about whom the complaint is made; and</w:t>
      </w:r>
    </w:p>
    <w:p w14:paraId="645356EE" w14:textId="77777777" w:rsidR="00F553BB" w:rsidRDefault="00F553BB" w:rsidP="00F553BB">
      <w:pPr>
        <w:pStyle w:val="Apara"/>
      </w:pPr>
      <w:r>
        <w:tab/>
        <w:t>(c)</w:t>
      </w:r>
      <w:r>
        <w:tab/>
        <w:t>describe the alleged conduct the subject of the complaint.</w:t>
      </w:r>
    </w:p>
    <w:p w14:paraId="6C3AD1CF" w14:textId="77777777" w:rsidR="00F553BB" w:rsidRDefault="00F553BB" w:rsidP="00F553BB">
      <w:pPr>
        <w:pStyle w:val="Amain"/>
      </w:pPr>
      <w:r>
        <w:tab/>
        <w:t>(5)</w:t>
      </w:r>
      <w:r>
        <w:tab/>
        <w:t>A council may refer a complaint to the other council, unless it deals with the complaint itself.</w:t>
      </w:r>
    </w:p>
    <w:p w14:paraId="278FDAE0" w14:textId="77777777" w:rsidR="00F553BB" w:rsidRDefault="00F553BB" w:rsidP="00F553BB">
      <w:pPr>
        <w:pStyle w:val="AH5Sec"/>
      </w:pPr>
      <w:bookmarkStart w:id="498" w:name="_Toc213680764"/>
      <w:r w:rsidRPr="00381DEF">
        <w:rPr>
          <w:rStyle w:val="CharSectNo"/>
        </w:rPr>
        <w:lastRenderedPageBreak/>
        <w:t>395</w:t>
      </w:r>
      <w:r>
        <w:tab/>
        <w:t>Complaints made more than 3 years after conduct</w:t>
      </w:r>
      <w:bookmarkEnd w:id="498"/>
      <w:r>
        <w:t xml:space="preserve"> </w:t>
      </w:r>
    </w:p>
    <w:p w14:paraId="54CC93C6" w14:textId="77777777" w:rsidR="00F553BB" w:rsidRDefault="00F553BB" w:rsidP="00F553BB">
      <w:pPr>
        <w:pStyle w:val="Amain"/>
      </w:pPr>
      <w:r>
        <w:tab/>
        <w:t>(1)</w:t>
      </w:r>
      <w:r>
        <w:tab/>
        <w:t>A complaint may be made about conduct to which this chapter applies irrespective of when the conduct is alleged to have happened.</w:t>
      </w:r>
    </w:p>
    <w:p w14:paraId="474DE8F2" w14:textId="77777777" w:rsidR="00F553BB" w:rsidRDefault="00F553BB" w:rsidP="00F553BB">
      <w:pPr>
        <w:pStyle w:val="Amain"/>
      </w:pPr>
      <w:r>
        <w:tab/>
        <w:t>(2)</w:t>
      </w:r>
      <w:r>
        <w:tab/>
        <w:t>However, the complaint cannot be dealt with (otherwise than to dismiss it or refer it to mediation) if the complaint is made more than 3 years after the conduct is alleged to have happened, unless the relevant council for the person about whom the complaint is made decides that—</w:t>
      </w:r>
    </w:p>
    <w:p w14:paraId="12EE79D6" w14:textId="77777777" w:rsidR="00F553BB" w:rsidRDefault="00F553BB" w:rsidP="00F553BB">
      <w:pPr>
        <w:pStyle w:val="Apara"/>
      </w:pPr>
      <w:r>
        <w:tab/>
        <w:t>(a)</w:t>
      </w:r>
      <w:r>
        <w:tab/>
        <w:t>it is just and fair to deal with the complaint having regard to the delay and the reasons for the delay; or</w:t>
      </w:r>
    </w:p>
    <w:p w14:paraId="61C4CC20" w14:textId="77777777" w:rsidR="00F553BB" w:rsidRDefault="00F553BB" w:rsidP="00F553BB">
      <w:pPr>
        <w:pStyle w:val="Apara"/>
      </w:pPr>
      <w:r>
        <w:tab/>
        <w:t>(b)</w:t>
      </w:r>
      <w:r>
        <w:tab/>
        <w:t>the complaint involves an allegation of professional misconduct and it is in the public interest to deal with the complaint.</w:t>
      </w:r>
    </w:p>
    <w:p w14:paraId="55D7C91B" w14:textId="77777777" w:rsidR="00F553BB" w:rsidRDefault="00F553BB" w:rsidP="00F553BB">
      <w:pPr>
        <w:pStyle w:val="AH5Sec"/>
      </w:pPr>
      <w:bookmarkStart w:id="499" w:name="_Toc213680765"/>
      <w:r w:rsidRPr="00381DEF">
        <w:rPr>
          <w:rStyle w:val="CharSectNo"/>
        </w:rPr>
        <w:t>396</w:t>
      </w:r>
      <w:r>
        <w:tab/>
        <w:t>Further information and verification—complaints</w:t>
      </w:r>
      <w:bookmarkEnd w:id="499"/>
      <w:r>
        <w:t xml:space="preserve"> </w:t>
      </w:r>
    </w:p>
    <w:p w14:paraId="524AF6B6" w14:textId="77777777" w:rsidR="00F553BB" w:rsidRDefault="00F553BB" w:rsidP="00F553BB">
      <w:pPr>
        <w:pStyle w:val="Amainreturn"/>
        <w:keepNext/>
      </w:pPr>
      <w:r>
        <w:t>The relevant council for a person about whom a complaint is made, may by written notice given to the complainant, require the complainant to do either or both of the following within the reasonable period stated in the notice:</w:t>
      </w:r>
    </w:p>
    <w:p w14:paraId="20E77F28" w14:textId="77777777" w:rsidR="00F553BB" w:rsidRDefault="00F553BB" w:rsidP="00F553BB">
      <w:pPr>
        <w:pStyle w:val="Apara"/>
      </w:pPr>
      <w:r>
        <w:tab/>
        <w:t>(a)</w:t>
      </w:r>
      <w:r>
        <w:tab/>
        <w:t>to give further information about the complaint;</w:t>
      </w:r>
    </w:p>
    <w:p w14:paraId="6C05EF9B" w14:textId="77777777" w:rsidR="00F553BB" w:rsidRDefault="00503EF5" w:rsidP="00F553BB">
      <w:pPr>
        <w:pStyle w:val="Apara"/>
      </w:pPr>
      <w:r w:rsidRPr="00326F84">
        <w:tab/>
        <w:t>(b)</w:t>
      </w:r>
      <w:r w:rsidRPr="00326F84">
        <w:tab/>
        <w:t>to give a statement verifying the complaint or any further information.</w:t>
      </w:r>
    </w:p>
    <w:p w14:paraId="3AC5F17D" w14:textId="25314023" w:rsidR="00F553BB" w:rsidRPr="00D97824" w:rsidRDefault="006D0F59"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39" w:tooltip="A2002-51" w:history="1">
        <w:r w:rsidR="00F553BB" w:rsidRPr="00F61097">
          <w:rPr>
            <w:rStyle w:val="charCitHyperlinkAbbrev"/>
          </w:rPr>
          <w:t>Criminal Code</w:t>
        </w:r>
      </w:hyperlink>
      <w:r w:rsidR="00F553BB" w:rsidRPr="00D97824">
        <w:t>, pt 3.4).</w:t>
      </w:r>
    </w:p>
    <w:p w14:paraId="56CE1CB4" w14:textId="77777777" w:rsidR="00F553BB" w:rsidRDefault="00F553BB" w:rsidP="00F553BB">
      <w:pPr>
        <w:pStyle w:val="AH5Sec"/>
      </w:pPr>
      <w:bookmarkStart w:id="500" w:name="_Toc213680766"/>
      <w:r w:rsidRPr="00381DEF">
        <w:rPr>
          <w:rStyle w:val="CharSectNo"/>
        </w:rPr>
        <w:t>397</w:t>
      </w:r>
      <w:r>
        <w:tab/>
        <w:t>Person to be told about complaint</w:t>
      </w:r>
      <w:bookmarkEnd w:id="500"/>
      <w:r>
        <w:t xml:space="preserve"> </w:t>
      </w:r>
    </w:p>
    <w:p w14:paraId="3C300C7E" w14:textId="77777777" w:rsidR="00F553BB" w:rsidRDefault="00F553BB" w:rsidP="00F553BB">
      <w:pPr>
        <w:pStyle w:val="Amain"/>
      </w:pPr>
      <w:r>
        <w:tab/>
        <w:t>(1)</w:t>
      </w:r>
      <w:r>
        <w:tab/>
        <w:t>The relevant council for a person about whom a complaint is made must give written notice to the person of the making of a complaint about the person.</w:t>
      </w:r>
    </w:p>
    <w:p w14:paraId="1A5C1538" w14:textId="77777777" w:rsidR="00F553BB" w:rsidRDefault="00F553BB" w:rsidP="00F553BB">
      <w:pPr>
        <w:pStyle w:val="Amain"/>
      </w:pPr>
      <w:r>
        <w:tab/>
        <w:t>(2)</w:t>
      </w:r>
      <w:r>
        <w:tab/>
        <w:t>The person must be given the notice as soon as practicable after the day the complaint is made.</w:t>
      </w:r>
    </w:p>
    <w:p w14:paraId="59A6B7D8" w14:textId="77777777" w:rsidR="00F553BB" w:rsidRDefault="00F553BB" w:rsidP="00F553BB">
      <w:pPr>
        <w:pStyle w:val="Amain"/>
      </w:pPr>
      <w:r>
        <w:lastRenderedPageBreak/>
        <w:tab/>
        <w:t>(3)</w:t>
      </w:r>
      <w:r>
        <w:tab/>
        <w:t>The notice must also tell the person about—</w:t>
      </w:r>
    </w:p>
    <w:p w14:paraId="6BE7C3A4" w14:textId="77777777" w:rsidR="00F553BB" w:rsidRDefault="00F553BB" w:rsidP="00F553BB">
      <w:pPr>
        <w:pStyle w:val="Apara"/>
      </w:pPr>
      <w:r>
        <w:tab/>
        <w:t>(a)</w:t>
      </w:r>
      <w:r>
        <w:tab/>
        <w:t>the nature of the complaint; and</w:t>
      </w:r>
    </w:p>
    <w:p w14:paraId="3549532E" w14:textId="77777777" w:rsidR="00F553BB" w:rsidRDefault="00F553BB" w:rsidP="00F553BB">
      <w:pPr>
        <w:pStyle w:val="Apara"/>
      </w:pPr>
      <w:r>
        <w:tab/>
        <w:t>(b)</w:t>
      </w:r>
      <w:r>
        <w:tab/>
        <w:t>the identity of the complainant; and</w:t>
      </w:r>
    </w:p>
    <w:p w14:paraId="5908D511" w14:textId="77777777" w:rsidR="00F553BB" w:rsidRDefault="00F553BB" w:rsidP="00F553BB">
      <w:pPr>
        <w:pStyle w:val="Apara"/>
      </w:pPr>
      <w:r>
        <w:tab/>
        <w:t>(c)</w:t>
      </w:r>
      <w:r>
        <w:tab/>
        <w:t>any action already taken by the relevant council in relation to the complaint; and</w:t>
      </w:r>
    </w:p>
    <w:p w14:paraId="42E2C059" w14:textId="77777777" w:rsidR="00F553BB" w:rsidRDefault="00F553BB" w:rsidP="00F553BB">
      <w:pPr>
        <w:pStyle w:val="Apara"/>
      </w:pPr>
      <w:r>
        <w:tab/>
        <w:t>(d)</w:t>
      </w:r>
      <w:r>
        <w:tab/>
        <w:t>the person’s right to make submissions to the council within the reasonable period stated in the notice, unless the council has told the person that the council has dismissed or intends to dismiss the complaint.</w:t>
      </w:r>
    </w:p>
    <w:p w14:paraId="0FF9E1A3" w14:textId="77777777" w:rsidR="00F553BB" w:rsidRDefault="00F553BB" w:rsidP="00F553BB">
      <w:pPr>
        <w:pStyle w:val="Amain"/>
      </w:pPr>
      <w:r>
        <w:tab/>
        <w:t>(4)</w:t>
      </w:r>
      <w:r>
        <w:tab/>
        <w:t>Subsection (1) does not apply if the relevant council considers that the giving of the notice will, or is likely to—</w:t>
      </w:r>
    </w:p>
    <w:p w14:paraId="0051F2C0" w14:textId="77777777" w:rsidR="00F553BB" w:rsidRDefault="00F553BB" w:rsidP="00F553BB">
      <w:pPr>
        <w:pStyle w:val="Apara"/>
      </w:pPr>
      <w:r>
        <w:tab/>
        <w:t>(a)</w:t>
      </w:r>
      <w:r>
        <w:tab/>
        <w:t>prejudice the investigation of the complaint; or</w:t>
      </w:r>
    </w:p>
    <w:p w14:paraId="62DA5CA1" w14:textId="77777777" w:rsidR="00F553BB" w:rsidRDefault="00F553BB" w:rsidP="00F553BB">
      <w:pPr>
        <w:pStyle w:val="Apara"/>
      </w:pPr>
      <w:r>
        <w:tab/>
        <w:t>(b)</w:t>
      </w:r>
      <w:r>
        <w:tab/>
        <w:t>prejudice an investigation by the police or other investigatory or law enforcement body of anything related to the complaint; or</w:t>
      </w:r>
    </w:p>
    <w:p w14:paraId="6E20851F" w14:textId="77777777" w:rsidR="00F553BB" w:rsidRDefault="00F553BB" w:rsidP="00F553BB">
      <w:pPr>
        <w:pStyle w:val="Apara"/>
      </w:pPr>
      <w:r>
        <w:tab/>
        <w:t>(c)</w:t>
      </w:r>
      <w:r>
        <w:tab/>
        <w:t>place the complainant or anyone else at risk of intimidation or harassment; or</w:t>
      </w:r>
    </w:p>
    <w:p w14:paraId="709FEF6B" w14:textId="77777777" w:rsidR="00F553BB" w:rsidRDefault="00F553BB" w:rsidP="00F553BB">
      <w:pPr>
        <w:pStyle w:val="Apara"/>
      </w:pPr>
      <w:r>
        <w:tab/>
        <w:t>(d)</w:t>
      </w:r>
      <w:r>
        <w:tab/>
        <w:t>prejudice a pending court proceeding.</w:t>
      </w:r>
    </w:p>
    <w:p w14:paraId="42B0D122" w14:textId="77777777" w:rsidR="00F553BB" w:rsidRDefault="00F553BB" w:rsidP="00F553BB">
      <w:pPr>
        <w:pStyle w:val="Amain"/>
      </w:pPr>
      <w:r>
        <w:tab/>
        <w:t>(5)</w:t>
      </w:r>
      <w:r>
        <w:tab/>
        <w:t>In circumstances mentioned in subsection (4), the relevant council may—</w:t>
      </w:r>
    </w:p>
    <w:p w14:paraId="1453E989" w14:textId="77777777" w:rsidR="00F553BB" w:rsidRDefault="00F553BB" w:rsidP="00F553BB">
      <w:pPr>
        <w:pStyle w:val="Apara"/>
      </w:pPr>
      <w:r>
        <w:tab/>
        <w:t>(a)</w:t>
      </w:r>
      <w:r>
        <w:tab/>
        <w:t>postpone giving the person the notice until it considers it is appropriate to give the notice; or</w:t>
      </w:r>
    </w:p>
    <w:p w14:paraId="7232DA9F" w14:textId="77777777" w:rsidR="00F553BB" w:rsidRDefault="00F553BB" w:rsidP="00F553BB">
      <w:pPr>
        <w:pStyle w:val="Apara"/>
      </w:pPr>
      <w:r>
        <w:tab/>
        <w:t>(b)</w:t>
      </w:r>
      <w:r>
        <w:tab/>
        <w:t>at its discretion—</w:t>
      </w:r>
    </w:p>
    <w:p w14:paraId="23FA0C43" w14:textId="77777777" w:rsidR="00F553BB" w:rsidRDefault="00F553BB" w:rsidP="00F553BB">
      <w:pPr>
        <w:pStyle w:val="Asubpara"/>
      </w:pPr>
      <w:r>
        <w:tab/>
        <w:t>(i)</w:t>
      </w:r>
      <w:r>
        <w:tab/>
        <w:t>give written notice to the person of the general nature of the complaint; and</w:t>
      </w:r>
    </w:p>
    <w:p w14:paraId="4AB51B9D" w14:textId="77777777" w:rsidR="00F553BB" w:rsidRDefault="00F553BB" w:rsidP="00F553BB">
      <w:pPr>
        <w:pStyle w:val="Asubpara"/>
        <w:keepLines/>
        <w:ind w:left="2098" w:hanging="2098"/>
      </w:pPr>
      <w:r>
        <w:tab/>
        <w:t>(ii)</w:t>
      </w:r>
      <w:r>
        <w:tab/>
        <w:t>if the relevant council considers that the person has sufficient information to make submissions—tell the person about the person’s right to make submissions within the reasonable period stated in the notice.</w:t>
      </w:r>
    </w:p>
    <w:p w14:paraId="20F1357F" w14:textId="77777777" w:rsidR="00F553BB" w:rsidRDefault="00F553BB" w:rsidP="00F553BB">
      <w:pPr>
        <w:pStyle w:val="Amain"/>
      </w:pPr>
      <w:r>
        <w:lastRenderedPageBreak/>
        <w:tab/>
        <w:t>(6)</w:t>
      </w:r>
      <w:r>
        <w:tab/>
        <w:t>This section does not require the relevant council to give written notice under this section to a person about whom a complaint is made until the relevant council has had time to consider the complaint, seek further information about the complaint from the complainant or otherwise undertake preliminary inquiries into the complaint and properly prepare the notice.</w:t>
      </w:r>
    </w:p>
    <w:p w14:paraId="609E0C59" w14:textId="77777777" w:rsidR="00F553BB" w:rsidRDefault="00F553BB" w:rsidP="00F553BB">
      <w:pPr>
        <w:pStyle w:val="AH5Sec"/>
      </w:pPr>
      <w:bookmarkStart w:id="501" w:name="_Toc213680767"/>
      <w:r w:rsidRPr="00381DEF">
        <w:rPr>
          <w:rStyle w:val="CharSectNo"/>
        </w:rPr>
        <w:t>398</w:t>
      </w:r>
      <w:r>
        <w:tab/>
        <w:t>Submissions by person about whom complaint made</w:t>
      </w:r>
      <w:bookmarkEnd w:id="501"/>
      <w:r>
        <w:t xml:space="preserve"> </w:t>
      </w:r>
    </w:p>
    <w:p w14:paraId="2A4C898D" w14:textId="77777777" w:rsidR="00F553BB" w:rsidRDefault="00F553BB" w:rsidP="00F553BB">
      <w:pPr>
        <w:pStyle w:val="Amain"/>
      </w:pPr>
      <w:r>
        <w:tab/>
        <w:t>(1)</w:t>
      </w:r>
      <w:r>
        <w:tab/>
        <w:t xml:space="preserve">The person about whom a complaint is made may, within the period stated in the notice given to the person under section 397 (the </w:t>
      </w:r>
      <w:r>
        <w:rPr>
          <w:rStyle w:val="charBoldItals"/>
        </w:rPr>
        <w:t>permitted period</w:t>
      </w:r>
      <w:r>
        <w:t>), make submissions to the relevant council about the complaint, its subject matter or both.</w:t>
      </w:r>
    </w:p>
    <w:p w14:paraId="5545AA2F" w14:textId="77777777" w:rsidR="00F553BB" w:rsidRDefault="00F553BB" w:rsidP="00F553BB">
      <w:pPr>
        <w:pStyle w:val="Amain"/>
      </w:pPr>
      <w:r>
        <w:tab/>
        <w:t>(2)</w:t>
      </w:r>
      <w:r>
        <w:tab/>
        <w:t>The relevant council may at its discretion extend the permitted period.</w:t>
      </w:r>
    </w:p>
    <w:p w14:paraId="6C9E9D3F" w14:textId="77777777" w:rsidR="00F553BB" w:rsidRDefault="00F553BB" w:rsidP="00F553BB">
      <w:pPr>
        <w:pStyle w:val="Amain"/>
      </w:pPr>
      <w:r>
        <w:tab/>
        <w:t>(3)</w:t>
      </w:r>
      <w:r>
        <w:tab/>
        <w:t>The relevant council must consider the submissions made within the permitted period before deciding what action is to be taken in relation to the complaint.</w:t>
      </w:r>
    </w:p>
    <w:p w14:paraId="1C03615D" w14:textId="77777777" w:rsidR="00F553BB" w:rsidRDefault="00F553BB" w:rsidP="00F553BB">
      <w:pPr>
        <w:pStyle w:val="AH5Sec"/>
      </w:pPr>
      <w:bookmarkStart w:id="502" w:name="_Toc213680768"/>
      <w:r w:rsidRPr="00381DEF">
        <w:rPr>
          <w:rStyle w:val="CharSectNo"/>
        </w:rPr>
        <w:t>399</w:t>
      </w:r>
      <w:r>
        <w:tab/>
        <w:t>Summary dismissal of complaints</w:t>
      </w:r>
      <w:bookmarkEnd w:id="502"/>
      <w:r>
        <w:t xml:space="preserve"> </w:t>
      </w:r>
    </w:p>
    <w:p w14:paraId="48BB00C8" w14:textId="77777777" w:rsidR="00F553BB" w:rsidRDefault="00F553BB" w:rsidP="00F553BB">
      <w:pPr>
        <w:pStyle w:val="Amain"/>
      </w:pPr>
      <w:r>
        <w:tab/>
        <w:t>(1)</w:t>
      </w:r>
      <w:r>
        <w:tab/>
        <w:t>The relevant council for a person about whom a complaint is made may dismiss a complaint about the person if—</w:t>
      </w:r>
    </w:p>
    <w:p w14:paraId="4919C3E2" w14:textId="77777777" w:rsidR="00F553BB" w:rsidRDefault="00F553BB" w:rsidP="00F553BB">
      <w:pPr>
        <w:pStyle w:val="Apara"/>
      </w:pPr>
      <w:r>
        <w:tab/>
        <w:t>(a)</w:t>
      </w:r>
      <w:r>
        <w:tab/>
        <w:t>further information is not given, or the complaint or further information is not verified, as required by the council under section 396 (Further information and verification—complaints); or</w:t>
      </w:r>
    </w:p>
    <w:p w14:paraId="7C7C9D06" w14:textId="77777777" w:rsidR="00F553BB" w:rsidRDefault="00F553BB" w:rsidP="00F553BB">
      <w:pPr>
        <w:pStyle w:val="Apara"/>
      </w:pPr>
      <w:r>
        <w:tab/>
        <w:t>(b)</w:t>
      </w:r>
      <w:r>
        <w:tab/>
        <w:t>the complaint is vexatious, misconceived, frivolous or lacking in substance; or</w:t>
      </w:r>
    </w:p>
    <w:p w14:paraId="53A0ECE9" w14:textId="77777777" w:rsidR="00F553BB" w:rsidRDefault="00F553BB" w:rsidP="00F553BB">
      <w:pPr>
        <w:pStyle w:val="Apara"/>
      </w:pPr>
      <w:r>
        <w:tab/>
        <w:t>(c)</w:t>
      </w:r>
      <w:r>
        <w:tab/>
        <w:t>the complaint was made more than 3 years after the conduct complained of is alleged to have happened, unless a decision is made under section 395 (2) (Complaints made more than 3 years after conduct) in relation to the complaint; or</w:t>
      </w:r>
    </w:p>
    <w:p w14:paraId="5FAD78B0" w14:textId="77777777" w:rsidR="00F553BB" w:rsidRDefault="00F553BB" w:rsidP="00F553BB">
      <w:pPr>
        <w:pStyle w:val="Apara"/>
      </w:pPr>
      <w:r>
        <w:lastRenderedPageBreak/>
        <w:tab/>
        <w:t>(d)</w:t>
      </w:r>
      <w:r>
        <w:tab/>
        <w:t>the conduct complained about has been the subject of a previous complaint that has been dismissed; or</w:t>
      </w:r>
    </w:p>
    <w:p w14:paraId="1CFBF42C" w14:textId="77777777" w:rsidR="00F553BB" w:rsidRDefault="00F553BB" w:rsidP="00F553BB">
      <w:pPr>
        <w:pStyle w:val="Apara"/>
      </w:pPr>
      <w:r>
        <w:tab/>
        <w:t>(e)</w:t>
      </w:r>
      <w:r>
        <w:tab/>
        <w:t>the conduct complained about is the subject of another complaint; or</w:t>
      </w:r>
    </w:p>
    <w:p w14:paraId="08D2F59C" w14:textId="77777777" w:rsidR="00F553BB" w:rsidRDefault="00F553BB" w:rsidP="00F553BB">
      <w:pPr>
        <w:pStyle w:val="Apara"/>
      </w:pPr>
      <w:r>
        <w:tab/>
        <w:t>(f)</w:t>
      </w:r>
      <w:r>
        <w:tab/>
        <w:t>for a person who was an Australian legal practitioner—it is not in the public interest to deal with the complaint having regard to the fact that the name of the person has already been removed from any Australian roll in which the person was enrolled as a legal practitioner; or</w:t>
      </w:r>
    </w:p>
    <w:p w14:paraId="202508F0" w14:textId="77777777" w:rsidR="00F553BB" w:rsidRDefault="00F553BB" w:rsidP="00F553BB">
      <w:pPr>
        <w:pStyle w:val="Apara"/>
      </w:pPr>
      <w:r>
        <w:tab/>
        <w:t>(g)</w:t>
      </w:r>
      <w:r>
        <w:tab/>
        <w:t>the complaint is not a complaint that the council has power to deal with.</w:t>
      </w:r>
    </w:p>
    <w:p w14:paraId="47D4998E" w14:textId="77777777" w:rsidR="00F553BB" w:rsidRDefault="00F553BB" w:rsidP="00F553BB">
      <w:pPr>
        <w:pStyle w:val="Amain"/>
        <w:keepLines/>
      </w:pPr>
      <w:r>
        <w:tab/>
        <w:t>(2)</w:t>
      </w:r>
      <w:r>
        <w:tab/>
        <w:t>The relevant council may dismiss a complaint under this section without completing an investigation if, having considered the complaint, the council forms the view that the complaint requires no further investigation.</w:t>
      </w:r>
    </w:p>
    <w:p w14:paraId="4213C988" w14:textId="77777777" w:rsidR="00F553BB" w:rsidRDefault="00F553BB" w:rsidP="00F553BB">
      <w:pPr>
        <w:pStyle w:val="AH5Sec"/>
      </w:pPr>
      <w:bookmarkStart w:id="503" w:name="_Toc213680769"/>
      <w:r w:rsidRPr="00381DEF">
        <w:rPr>
          <w:rStyle w:val="CharSectNo"/>
        </w:rPr>
        <w:t>400</w:t>
      </w:r>
      <w:r>
        <w:tab/>
        <w:t>Withdrawal of complaints</w:t>
      </w:r>
      <w:bookmarkEnd w:id="503"/>
      <w:r>
        <w:t xml:space="preserve"> </w:t>
      </w:r>
    </w:p>
    <w:p w14:paraId="0C27444B" w14:textId="77777777" w:rsidR="00F553BB" w:rsidRDefault="00F553BB" w:rsidP="00F553BB">
      <w:pPr>
        <w:pStyle w:val="Amain"/>
      </w:pPr>
      <w:r>
        <w:tab/>
        <w:t>(1)</w:t>
      </w:r>
      <w:r>
        <w:tab/>
        <w:t>A complaint under this chapter may, subject to this section, be withdrawn by the complainant.</w:t>
      </w:r>
    </w:p>
    <w:p w14:paraId="5973BB93" w14:textId="77777777" w:rsidR="00F553BB" w:rsidRDefault="00F553BB" w:rsidP="00F553BB">
      <w:pPr>
        <w:pStyle w:val="Amain"/>
      </w:pPr>
      <w:r>
        <w:tab/>
        <w:t>(2)</w:t>
      </w:r>
      <w:r>
        <w:tab/>
        <w:t>Withdrawal of a complaint may be made by oral or written communication to the relevant council.</w:t>
      </w:r>
    </w:p>
    <w:p w14:paraId="47EFD76F" w14:textId="77777777" w:rsidR="00F553BB" w:rsidRDefault="00F553BB" w:rsidP="00F553BB">
      <w:pPr>
        <w:pStyle w:val="Amain"/>
      </w:pPr>
      <w:r>
        <w:tab/>
        <w:t>(3)</w:t>
      </w:r>
      <w:r>
        <w:tab/>
        <w:t>If a complaint is withdrawn orally and the complaint was made by a person other than a council, the relevant council must—</w:t>
      </w:r>
    </w:p>
    <w:p w14:paraId="57289FC7" w14:textId="77777777" w:rsidR="00F553BB" w:rsidRDefault="00F553BB" w:rsidP="00F553BB">
      <w:pPr>
        <w:pStyle w:val="Apara"/>
      </w:pPr>
      <w:r>
        <w:tab/>
        <w:t>(a)</w:t>
      </w:r>
      <w:r>
        <w:tab/>
        <w:t>make a written record of the withdrawal; and</w:t>
      </w:r>
    </w:p>
    <w:p w14:paraId="4C86890F" w14:textId="77777777" w:rsidR="00F553BB" w:rsidRDefault="00F553BB" w:rsidP="00F553BB">
      <w:pPr>
        <w:pStyle w:val="Apara"/>
      </w:pPr>
      <w:r>
        <w:tab/>
        <w:t>(b)</w:t>
      </w:r>
      <w:r>
        <w:tab/>
        <w:t>give the complainant a copy of the record, or send a copy of it addressed to the complainant at the last address of the complainant known to the council.</w:t>
      </w:r>
    </w:p>
    <w:p w14:paraId="6044D046" w14:textId="77777777" w:rsidR="00F553BB" w:rsidRDefault="00F553BB" w:rsidP="00F553BB">
      <w:pPr>
        <w:pStyle w:val="Amain"/>
      </w:pPr>
      <w:r>
        <w:tab/>
        <w:t>(4)</w:t>
      </w:r>
      <w:r>
        <w:tab/>
        <w:t>Subsection (3) does not apply if the complainant has previously given the relevant council written confirmation of the withdrawal.</w:t>
      </w:r>
    </w:p>
    <w:p w14:paraId="4AF706BD" w14:textId="77777777" w:rsidR="00F553BB" w:rsidRDefault="00F553BB" w:rsidP="00F553BB">
      <w:pPr>
        <w:pStyle w:val="Amain"/>
      </w:pPr>
      <w:r>
        <w:lastRenderedPageBreak/>
        <w:tab/>
        <w:t>(5)</w:t>
      </w:r>
      <w:r>
        <w:tab/>
        <w:t>A complaint may be withdrawn even though the relevant council has started or finished an investigation of the complaint.</w:t>
      </w:r>
    </w:p>
    <w:p w14:paraId="01CA5D6D" w14:textId="77777777" w:rsidR="00F553BB" w:rsidRDefault="00F553BB" w:rsidP="00F553BB">
      <w:pPr>
        <w:pStyle w:val="Amain"/>
      </w:pPr>
      <w:r>
        <w:tab/>
        <w:t>(6)</w:t>
      </w:r>
      <w:r>
        <w:tab/>
        <w:t>If a complaint is made by a person other than a council, a further complaint about the matter that is the subject of the withdrawn complaint cannot be made unless the relevant council is satisfied that it is appropriate to make a further complaint in the circumstances.</w:t>
      </w:r>
    </w:p>
    <w:p w14:paraId="4B6ECD21" w14:textId="77777777" w:rsidR="00F553BB" w:rsidRDefault="00F553BB" w:rsidP="00F553BB">
      <w:pPr>
        <w:pStyle w:val="Amain"/>
        <w:keepLines/>
      </w:pPr>
      <w:r>
        <w:tab/>
        <w:t>(7)</w:t>
      </w:r>
      <w:r>
        <w:tab/>
        <w:t>If a complaint is properly withdrawn, no further action may be taken under this part in relation to the complaint, unless the relevant council is satisfied that investigation or further investigation of the complaint is justified in the particular circumstances.</w:t>
      </w:r>
    </w:p>
    <w:p w14:paraId="74C03D1C" w14:textId="77777777" w:rsidR="00F553BB" w:rsidRDefault="00F553BB" w:rsidP="00F553BB">
      <w:pPr>
        <w:pStyle w:val="Amain"/>
      </w:pPr>
      <w:r>
        <w:tab/>
        <w:t>(8)</w:t>
      </w:r>
      <w:r>
        <w:tab/>
        <w:t>Withdrawal of a complaint does not prevent—</w:t>
      </w:r>
    </w:p>
    <w:p w14:paraId="0DF54F04" w14:textId="77777777" w:rsidR="00F553BB" w:rsidRDefault="00F553BB" w:rsidP="00F553BB">
      <w:pPr>
        <w:pStyle w:val="Apara"/>
      </w:pPr>
      <w:r>
        <w:tab/>
        <w:t>(a)</w:t>
      </w:r>
      <w:r>
        <w:tab/>
        <w:t>a council making a complaint or further complaint about the matter that is the subject of the withdrawn complaint (whether or not after investigation or further investigation mentioned in subsection (7)); or</w:t>
      </w:r>
    </w:p>
    <w:p w14:paraId="16E4F90A" w14:textId="77777777" w:rsidR="00F553BB" w:rsidRDefault="00F553BB" w:rsidP="00F553BB">
      <w:pPr>
        <w:pStyle w:val="Apara"/>
      </w:pPr>
      <w:r>
        <w:tab/>
        <w:t>(b)</w:t>
      </w:r>
      <w:r>
        <w:tab/>
        <w:t>action being taken on any other complaint properly made in relation to the matter.</w:t>
      </w:r>
    </w:p>
    <w:p w14:paraId="6932AB07" w14:textId="77777777" w:rsidR="00F553BB" w:rsidRDefault="00F553BB" w:rsidP="00F553BB">
      <w:pPr>
        <w:pStyle w:val="Amain"/>
      </w:pPr>
      <w:r>
        <w:tab/>
        <w:t>(9)</w:t>
      </w:r>
      <w:r>
        <w:tab/>
        <w:t>This section extends to the withdrawal of a complaint so far as it relates to some only or part only of the matters that form the subject of the complaint.</w:t>
      </w:r>
    </w:p>
    <w:p w14:paraId="57D826CD" w14:textId="77777777" w:rsidR="00F553BB" w:rsidRDefault="00F553BB" w:rsidP="00F553BB">
      <w:pPr>
        <w:pStyle w:val="PageBreak"/>
      </w:pPr>
      <w:r>
        <w:br w:type="page"/>
      </w:r>
    </w:p>
    <w:p w14:paraId="1A555899" w14:textId="77777777" w:rsidR="00F553BB" w:rsidRPr="00381DEF" w:rsidRDefault="00F553BB" w:rsidP="00F553BB">
      <w:pPr>
        <w:pStyle w:val="AH2Part"/>
      </w:pPr>
      <w:bookmarkStart w:id="504" w:name="_Toc213680770"/>
      <w:r w:rsidRPr="00381DEF">
        <w:rPr>
          <w:rStyle w:val="CharPartNo"/>
        </w:rPr>
        <w:lastRenderedPageBreak/>
        <w:t>Part 4.3</w:t>
      </w:r>
      <w:r>
        <w:tab/>
      </w:r>
      <w:r w:rsidRPr="00381DEF">
        <w:rPr>
          <w:rStyle w:val="CharPartText"/>
        </w:rPr>
        <w:t>Mediation</w:t>
      </w:r>
      <w:bookmarkEnd w:id="504"/>
    </w:p>
    <w:p w14:paraId="57349C0E" w14:textId="77777777" w:rsidR="00F553BB" w:rsidRDefault="00F553BB" w:rsidP="00F553BB">
      <w:pPr>
        <w:pStyle w:val="Placeholder"/>
      </w:pPr>
      <w:r>
        <w:rPr>
          <w:rStyle w:val="CharDivNo"/>
        </w:rPr>
        <w:t xml:space="preserve">  </w:t>
      </w:r>
      <w:r>
        <w:rPr>
          <w:rStyle w:val="CharDivText"/>
        </w:rPr>
        <w:t xml:space="preserve">  </w:t>
      </w:r>
    </w:p>
    <w:p w14:paraId="1853A0F3" w14:textId="77777777" w:rsidR="00F553BB" w:rsidRDefault="00F553BB" w:rsidP="00F553BB">
      <w:pPr>
        <w:pStyle w:val="AH5Sec"/>
      </w:pPr>
      <w:bookmarkStart w:id="505" w:name="_Toc213680771"/>
      <w:r w:rsidRPr="00381DEF">
        <w:rPr>
          <w:rStyle w:val="CharSectNo"/>
        </w:rPr>
        <w:t>401</w:t>
      </w:r>
      <w:r>
        <w:tab/>
        <w:t>Mediation of complaints</w:t>
      </w:r>
      <w:bookmarkEnd w:id="505"/>
      <w:r>
        <w:t xml:space="preserve"> </w:t>
      </w:r>
    </w:p>
    <w:p w14:paraId="5B525847" w14:textId="77777777" w:rsidR="00F553BB" w:rsidRDefault="00F553BB" w:rsidP="00F553BB">
      <w:pPr>
        <w:pStyle w:val="Amain"/>
        <w:keepNext/>
      </w:pPr>
      <w:r>
        <w:tab/>
        <w:t>(1)</w:t>
      </w:r>
      <w:r>
        <w:tab/>
        <w:t>If the relevant council for a person about whom a complaint is made considers that the complaint could be resolved by mediation, the council may suggest to the complainant and the person that they enter into a process of mediation.</w:t>
      </w:r>
    </w:p>
    <w:p w14:paraId="01117902" w14:textId="77777777" w:rsidR="00F553BB" w:rsidRDefault="00F553BB" w:rsidP="00F553BB">
      <w:pPr>
        <w:pStyle w:val="aNote"/>
      </w:pPr>
      <w:r>
        <w:rPr>
          <w:rStyle w:val="charItals"/>
        </w:rPr>
        <w:t>Note</w:t>
      </w:r>
      <w:r>
        <w:rPr>
          <w:rStyle w:val="charItals"/>
        </w:rPr>
        <w:tab/>
      </w:r>
      <w:r>
        <w:t>The complaint may be withdrawn under s 400 if the matter is resolved by mediation.</w:t>
      </w:r>
    </w:p>
    <w:p w14:paraId="165BF3B5" w14:textId="77777777" w:rsidR="00F553BB" w:rsidRDefault="00F553BB" w:rsidP="00F553BB">
      <w:pPr>
        <w:pStyle w:val="Amain"/>
      </w:pPr>
      <w:r>
        <w:tab/>
        <w:t>(2)</w:t>
      </w:r>
      <w:r>
        <w:tab/>
        <w:t>This section does not apply to a complaint about an Australian legal practitioner if the relevant council considers that the practitioner would be likely to be found guilty of professional misconduct if an application were made to the ACAT in relation to the complaint.</w:t>
      </w:r>
    </w:p>
    <w:p w14:paraId="60A12026" w14:textId="77777777" w:rsidR="00F553BB" w:rsidRDefault="00F553BB" w:rsidP="00F553BB">
      <w:pPr>
        <w:pStyle w:val="Amain"/>
      </w:pPr>
      <w:r>
        <w:tab/>
        <w:t>(3)</w:t>
      </w:r>
      <w:r>
        <w:tab/>
        <w:t>This section extends to a complaint so far as it relates to some only or part only of the matters that form the subject of the complaint.</w:t>
      </w:r>
    </w:p>
    <w:p w14:paraId="205B3C64" w14:textId="77777777" w:rsidR="00F553BB" w:rsidRDefault="00F553BB" w:rsidP="00F553BB">
      <w:pPr>
        <w:pStyle w:val="Amain"/>
      </w:pPr>
      <w:r>
        <w:tab/>
        <w:t>(4)</w:t>
      </w:r>
      <w:r>
        <w:tab/>
        <w:t>This section does not require the relevant council to suggest a mediation.</w:t>
      </w:r>
    </w:p>
    <w:p w14:paraId="67289DBF" w14:textId="77777777" w:rsidR="00F553BB" w:rsidRDefault="00F553BB" w:rsidP="00F553BB">
      <w:pPr>
        <w:pStyle w:val="AH5Sec"/>
      </w:pPr>
      <w:bookmarkStart w:id="506" w:name="_Toc213680772"/>
      <w:r w:rsidRPr="00381DEF">
        <w:rPr>
          <w:rStyle w:val="CharSectNo"/>
        </w:rPr>
        <w:t>402</w:t>
      </w:r>
      <w:r>
        <w:tab/>
        <w:t>Facilitation of mediation</w:t>
      </w:r>
      <w:bookmarkEnd w:id="506"/>
      <w:r>
        <w:t xml:space="preserve"> </w:t>
      </w:r>
    </w:p>
    <w:p w14:paraId="1C3884ED" w14:textId="77777777" w:rsidR="00F553BB" w:rsidRDefault="00F553BB" w:rsidP="00F553BB">
      <w:pPr>
        <w:pStyle w:val="Amain"/>
      </w:pPr>
      <w:r>
        <w:tab/>
        <w:t>(1)</w:t>
      </w:r>
      <w:r>
        <w:tab/>
        <w:t>If the complainant to a complaint about a person and the person agree to enter into a process of mediation in relation to the complaint, the relevant council may facilitate the mediation to the extent it considers appropriate.</w:t>
      </w:r>
    </w:p>
    <w:p w14:paraId="3F503816" w14:textId="77777777" w:rsidR="00F553BB" w:rsidRDefault="00F553BB" w:rsidP="00F553BB">
      <w:pPr>
        <w:pStyle w:val="Amain"/>
      </w:pPr>
      <w:r>
        <w:tab/>
        <w:t>(2)</w:t>
      </w:r>
      <w:r>
        <w:tab/>
        <w:t>This section does not require the relevant council to facilitate a mediation.</w:t>
      </w:r>
    </w:p>
    <w:p w14:paraId="0384827B" w14:textId="77777777" w:rsidR="00F553BB" w:rsidRDefault="00F553BB" w:rsidP="00F553BB">
      <w:pPr>
        <w:pStyle w:val="AH5Sec"/>
      </w:pPr>
      <w:bookmarkStart w:id="507" w:name="_Toc213680773"/>
      <w:r w:rsidRPr="00381DEF">
        <w:rPr>
          <w:rStyle w:val="CharSectNo"/>
        </w:rPr>
        <w:lastRenderedPageBreak/>
        <w:t>403</w:t>
      </w:r>
      <w:r>
        <w:tab/>
        <w:t>Nature of mediation</w:t>
      </w:r>
      <w:bookmarkEnd w:id="507"/>
      <w:r>
        <w:t xml:space="preserve"> </w:t>
      </w:r>
    </w:p>
    <w:p w14:paraId="0D8E5E09" w14:textId="77777777" w:rsidR="00F553BB" w:rsidRDefault="00F553BB" w:rsidP="00F553BB">
      <w:pPr>
        <w:pStyle w:val="Amainreturn"/>
        <w:keepNext/>
      </w:pPr>
      <w:r>
        <w:t>Mediation is not limited to formal mediation procedures and extends to preliminary assistance in dispute resolution.</w:t>
      </w:r>
    </w:p>
    <w:p w14:paraId="29BA3F56" w14:textId="77777777" w:rsidR="00F553BB" w:rsidRDefault="00F553BB" w:rsidP="00F553BB">
      <w:pPr>
        <w:pStyle w:val="aExamHdgss"/>
      </w:pPr>
      <w:r>
        <w:t>Examples</w:t>
      </w:r>
    </w:p>
    <w:p w14:paraId="691C8554" w14:textId="77777777" w:rsidR="00F553BB" w:rsidRDefault="00F553BB" w:rsidP="00F553BB">
      <w:pPr>
        <w:pStyle w:val="aExamINumss"/>
      </w:pPr>
      <w:r>
        <w:t>1</w:t>
      </w:r>
      <w:r>
        <w:tab/>
        <w:t>giving informal advice to ensure the parties are aware of their rights and obligations</w:t>
      </w:r>
    </w:p>
    <w:p w14:paraId="0633E579" w14:textId="77777777" w:rsidR="00F553BB" w:rsidRDefault="00F553BB" w:rsidP="00BE57DF">
      <w:pPr>
        <w:pStyle w:val="aExamINumss"/>
      </w:pPr>
      <w:r>
        <w:t>2</w:t>
      </w:r>
      <w:r>
        <w:tab/>
        <w:t>facilitating open communication between the parties about the complaint</w:t>
      </w:r>
    </w:p>
    <w:p w14:paraId="14AFEBA0" w14:textId="77777777" w:rsidR="00F553BB" w:rsidRDefault="00F553BB" w:rsidP="00F553BB">
      <w:pPr>
        <w:pStyle w:val="AH5Sec"/>
      </w:pPr>
      <w:bookmarkStart w:id="508" w:name="_Toc213680774"/>
      <w:r w:rsidRPr="00381DEF">
        <w:rPr>
          <w:rStyle w:val="CharSectNo"/>
        </w:rPr>
        <w:t>404</w:t>
      </w:r>
      <w:r>
        <w:tab/>
        <w:t>Admissibility of evidence and documents—mediation</w:t>
      </w:r>
      <w:bookmarkEnd w:id="508"/>
      <w:r>
        <w:t xml:space="preserve"> </w:t>
      </w:r>
    </w:p>
    <w:p w14:paraId="3BEF1C1D" w14:textId="77777777" w:rsidR="00F553BB" w:rsidRDefault="00F553BB" w:rsidP="00F553BB">
      <w:pPr>
        <w:pStyle w:val="Amain"/>
        <w:keepNext/>
      </w:pPr>
      <w:r>
        <w:tab/>
        <w:t>(1)</w:t>
      </w:r>
      <w:r>
        <w:tab/>
        <w:t>The following are not admissible in any proceedings in a court or before an entity authorised to hear and receive evidence:</w:t>
      </w:r>
    </w:p>
    <w:p w14:paraId="5F1646D8" w14:textId="77777777" w:rsidR="00F553BB" w:rsidRDefault="00F553BB" w:rsidP="00F553BB">
      <w:pPr>
        <w:pStyle w:val="Apara"/>
      </w:pPr>
      <w:r>
        <w:tab/>
        <w:t>(a)</w:t>
      </w:r>
      <w:r>
        <w:tab/>
        <w:t>evidence of anything said or admitted during a mediation or attempted mediation under this part of all or a part of the matter that is subject of a complaint;</w:t>
      </w:r>
    </w:p>
    <w:p w14:paraId="74A8C327" w14:textId="77777777" w:rsidR="00F553BB" w:rsidRDefault="00F553BB" w:rsidP="00F553BB">
      <w:pPr>
        <w:pStyle w:val="Apara"/>
      </w:pPr>
      <w:r>
        <w:tab/>
        <w:t>(b)</w:t>
      </w:r>
      <w:r>
        <w:tab/>
        <w:t>a document prepared for the mediation or attempted mediation.</w:t>
      </w:r>
    </w:p>
    <w:p w14:paraId="0953A496" w14:textId="77777777" w:rsidR="00F553BB" w:rsidRDefault="00F553BB" w:rsidP="00F553BB">
      <w:pPr>
        <w:pStyle w:val="Amain"/>
      </w:pPr>
      <w:r>
        <w:tab/>
        <w:t>(2)</w:t>
      </w:r>
      <w:r>
        <w:tab/>
        <w:t>This section does not apply to an agreement reached during mediation.</w:t>
      </w:r>
    </w:p>
    <w:p w14:paraId="68DDB3E1" w14:textId="77777777" w:rsidR="00F553BB" w:rsidRDefault="00F553BB" w:rsidP="00F553BB">
      <w:pPr>
        <w:pStyle w:val="AH5Sec"/>
      </w:pPr>
      <w:bookmarkStart w:id="509" w:name="_Toc213680775"/>
      <w:r w:rsidRPr="00381DEF">
        <w:rPr>
          <w:rStyle w:val="CharSectNo"/>
        </w:rPr>
        <w:t>405</w:t>
      </w:r>
      <w:r>
        <w:tab/>
        <w:t>Protection of mediator from liability</w:t>
      </w:r>
      <w:bookmarkEnd w:id="509"/>
      <w:r>
        <w:t xml:space="preserve"> </w:t>
      </w:r>
    </w:p>
    <w:p w14:paraId="1C4AB115" w14:textId="77777777" w:rsidR="00F553BB" w:rsidRDefault="00F553BB" w:rsidP="00F553BB">
      <w:pPr>
        <w:pStyle w:val="Amainreturn"/>
      </w:pPr>
      <w:r>
        <w:t>A mediator is not civilly liable for anything done or omitted to be done honestly for the purpose of a mediation under this part.</w:t>
      </w:r>
    </w:p>
    <w:p w14:paraId="78782D25" w14:textId="77777777" w:rsidR="00F553BB" w:rsidRDefault="00F553BB" w:rsidP="00F553BB">
      <w:pPr>
        <w:pStyle w:val="PageBreak"/>
      </w:pPr>
      <w:r>
        <w:br w:type="page"/>
      </w:r>
    </w:p>
    <w:p w14:paraId="3568DF53" w14:textId="77777777" w:rsidR="00F553BB" w:rsidRPr="00381DEF" w:rsidRDefault="00F553BB" w:rsidP="00F553BB">
      <w:pPr>
        <w:pStyle w:val="AH2Part"/>
      </w:pPr>
      <w:bookmarkStart w:id="510" w:name="_Toc213680776"/>
      <w:r w:rsidRPr="00381DEF">
        <w:rPr>
          <w:rStyle w:val="CharPartNo"/>
        </w:rPr>
        <w:lastRenderedPageBreak/>
        <w:t>Part 4.4</w:t>
      </w:r>
      <w:r>
        <w:tab/>
      </w:r>
      <w:r w:rsidRPr="00381DEF">
        <w:rPr>
          <w:rStyle w:val="CharPartText"/>
        </w:rPr>
        <w:t>Investigation of complaints</w:t>
      </w:r>
      <w:bookmarkEnd w:id="510"/>
    </w:p>
    <w:p w14:paraId="134C48CC" w14:textId="77777777" w:rsidR="00F553BB" w:rsidRDefault="00F553BB" w:rsidP="00F553BB">
      <w:pPr>
        <w:pStyle w:val="AH5Sec"/>
      </w:pPr>
      <w:bookmarkStart w:id="511" w:name="_Toc213680777"/>
      <w:r w:rsidRPr="00381DEF">
        <w:rPr>
          <w:rStyle w:val="CharSectNo"/>
        </w:rPr>
        <w:t>406</w:t>
      </w:r>
      <w:r>
        <w:tab/>
        <w:t>Complaints to be investigated</w:t>
      </w:r>
      <w:bookmarkEnd w:id="511"/>
      <w:r>
        <w:t xml:space="preserve"> </w:t>
      </w:r>
    </w:p>
    <w:p w14:paraId="7091852F" w14:textId="77777777" w:rsidR="00F553BB" w:rsidRDefault="00F553BB" w:rsidP="00F553BB">
      <w:pPr>
        <w:pStyle w:val="Amain"/>
      </w:pPr>
      <w:r>
        <w:tab/>
        <w:t>(1)</w:t>
      </w:r>
      <w:r>
        <w:tab/>
        <w:t>A council must investigate each complaint properly made to it.</w:t>
      </w:r>
    </w:p>
    <w:p w14:paraId="19AF5C6E" w14:textId="77777777" w:rsidR="00F553BB" w:rsidRDefault="00F553BB" w:rsidP="00F553BB">
      <w:pPr>
        <w:pStyle w:val="Amain"/>
      </w:pPr>
      <w:r>
        <w:tab/>
        <w:t>(2)</w:t>
      </w:r>
      <w:r>
        <w:tab/>
        <w:t>This section does not apply to—</w:t>
      </w:r>
    </w:p>
    <w:p w14:paraId="7779A147" w14:textId="77777777" w:rsidR="00F553BB" w:rsidRDefault="00F553BB" w:rsidP="00F553BB">
      <w:pPr>
        <w:pStyle w:val="Apara"/>
      </w:pPr>
      <w:r>
        <w:tab/>
        <w:t>(a)</w:t>
      </w:r>
      <w:r>
        <w:tab/>
        <w:t>a complaint taken over or referred to the other council; or</w:t>
      </w:r>
    </w:p>
    <w:p w14:paraId="102D1F46" w14:textId="77777777" w:rsidR="00F553BB" w:rsidRDefault="00F553BB" w:rsidP="00F553BB">
      <w:pPr>
        <w:pStyle w:val="Apara"/>
      </w:pPr>
      <w:r>
        <w:tab/>
        <w:t>(b)</w:t>
      </w:r>
      <w:r>
        <w:tab/>
        <w:t>a complaint that is dismissed or withdrawn under this chapter; or</w:t>
      </w:r>
    </w:p>
    <w:p w14:paraId="2E158B49" w14:textId="77777777" w:rsidR="00F553BB" w:rsidRDefault="00F553BB" w:rsidP="00F553BB">
      <w:pPr>
        <w:pStyle w:val="Apara"/>
      </w:pPr>
      <w:r>
        <w:tab/>
        <w:t>(c)</w:t>
      </w:r>
      <w:r>
        <w:tab/>
        <w:t>a complaint to the extent that it is the subject of mediation under this chapter.</w:t>
      </w:r>
    </w:p>
    <w:p w14:paraId="0B8D349B" w14:textId="77777777" w:rsidR="00F553BB" w:rsidRDefault="00F553BB" w:rsidP="00F553BB">
      <w:pPr>
        <w:pStyle w:val="AH5Sec"/>
      </w:pPr>
      <w:bookmarkStart w:id="512" w:name="_Toc213680778"/>
      <w:r w:rsidRPr="00381DEF">
        <w:rPr>
          <w:rStyle w:val="CharSectNo"/>
        </w:rPr>
        <w:t>407</w:t>
      </w:r>
      <w:r>
        <w:tab/>
        <w:t>Appointment of investigator for complaint</w:t>
      </w:r>
      <w:bookmarkEnd w:id="512"/>
      <w:r>
        <w:t xml:space="preserve"> </w:t>
      </w:r>
    </w:p>
    <w:p w14:paraId="4327E3EB" w14:textId="77777777" w:rsidR="00F553BB" w:rsidRDefault="00F553BB" w:rsidP="00F553BB">
      <w:pPr>
        <w:pStyle w:val="Amain"/>
      </w:pPr>
      <w:r>
        <w:tab/>
        <w:t>(1)</w:t>
      </w:r>
      <w:r>
        <w:tab/>
        <w:t>The relevant council for a person may appoint a suitably qualified person to investigate a complaint about the person.</w:t>
      </w:r>
    </w:p>
    <w:p w14:paraId="6C5F7E64" w14:textId="6B7BA771" w:rsidR="00F553BB" w:rsidRDefault="00F553BB" w:rsidP="00F553BB">
      <w:pPr>
        <w:pStyle w:val="aNote"/>
        <w:keepNext/>
      </w:pPr>
      <w:r>
        <w:rPr>
          <w:rStyle w:val="charItals"/>
        </w:rPr>
        <w:t>Note 1</w:t>
      </w:r>
      <w:r>
        <w:tab/>
        <w:t xml:space="preserve">For the making of appointments (including acting appointments), see the </w:t>
      </w:r>
      <w:hyperlink r:id="rId140" w:tooltip="A2001-14" w:history="1">
        <w:r w:rsidRPr="00F61097">
          <w:rPr>
            <w:rStyle w:val="charCitHyperlinkAbbrev"/>
          </w:rPr>
          <w:t>Legislation Act</w:t>
        </w:r>
      </w:hyperlink>
      <w:r>
        <w:t xml:space="preserve">, pt 19.3.  </w:t>
      </w:r>
    </w:p>
    <w:p w14:paraId="2680C23C" w14:textId="2DD1815D" w:rsidR="00F553BB" w:rsidRDefault="00F553BB" w:rsidP="00F553BB">
      <w:pPr>
        <w:pStyle w:val="aNote"/>
        <w:keepNext/>
      </w:pPr>
      <w:r>
        <w:rPr>
          <w:rStyle w:val="charItals"/>
        </w:rPr>
        <w:t>Note 2</w:t>
      </w:r>
      <w:r>
        <w:tab/>
        <w:t xml:space="preserve">In particular, an appointment may be made by naming a person or nominating the occupant of a position (see </w:t>
      </w:r>
      <w:hyperlink r:id="rId141" w:tooltip="A2001-14" w:history="1">
        <w:r w:rsidRPr="00F61097">
          <w:rPr>
            <w:rStyle w:val="charCitHyperlinkAbbrev"/>
          </w:rPr>
          <w:t>Legislation Act</w:t>
        </w:r>
      </w:hyperlink>
      <w:r>
        <w:t>, s 207).</w:t>
      </w:r>
    </w:p>
    <w:p w14:paraId="34A82DAC" w14:textId="4DAB87C3" w:rsidR="00F553BB" w:rsidRDefault="00F553BB" w:rsidP="00F553BB">
      <w:pPr>
        <w:pStyle w:val="aNote"/>
      </w:pPr>
      <w:r>
        <w:rPr>
          <w:rStyle w:val="charItals"/>
        </w:rPr>
        <w:t>Note 3</w:t>
      </w:r>
      <w:r>
        <w:rPr>
          <w:rStyle w:val="charItals"/>
        </w:rPr>
        <w:tab/>
      </w:r>
      <w:r>
        <w:t xml:space="preserve">An appointment may be made generally to apply for all complaints or for all complaints of a stated class or for a stated complaint (see </w:t>
      </w:r>
      <w:hyperlink r:id="rId142" w:tooltip="A2001-14" w:history="1">
        <w:r w:rsidRPr="00F61097">
          <w:rPr>
            <w:rStyle w:val="charCitHyperlinkAbbrev"/>
          </w:rPr>
          <w:t>Legislation Act</w:t>
        </w:r>
      </w:hyperlink>
      <w:r>
        <w:t>, s 48).</w:t>
      </w:r>
    </w:p>
    <w:p w14:paraId="32ECE9F7" w14:textId="77777777" w:rsidR="00F553BB" w:rsidRPr="00CE1A6F" w:rsidRDefault="00F553BB" w:rsidP="00F553BB">
      <w:pPr>
        <w:pStyle w:val="Amain"/>
      </w:pPr>
      <w:r w:rsidRPr="00CE1A6F">
        <w:tab/>
        <w:t>(2)</w:t>
      </w:r>
      <w:r w:rsidRPr="00CE1A6F">
        <w:tab/>
        <w:t>An appointment may be made subject to conditions—</w:t>
      </w:r>
    </w:p>
    <w:p w14:paraId="45D87156" w14:textId="77777777" w:rsidR="00F553BB" w:rsidRPr="00CE1A6F" w:rsidRDefault="00F553BB" w:rsidP="00F553BB">
      <w:pPr>
        <w:pStyle w:val="Apara"/>
      </w:pPr>
      <w:r w:rsidRPr="00CE1A6F">
        <w:tab/>
        <w:t>(a)</w:t>
      </w:r>
      <w:r w:rsidRPr="00CE1A6F">
        <w:tab/>
        <w:t>stated in the instrument of appointment; or</w:t>
      </w:r>
    </w:p>
    <w:p w14:paraId="1B80CA75" w14:textId="77777777" w:rsidR="00F553BB" w:rsidRPr="00CE1A6F" w:rsidRDefault="00F553BB" w:rsidP="00F553BB">
      <w:pPr>
        <w:pStyle w:val="Apara"/>
      </w:pPr>
      <w:r w:rsidRPr="00CE1A6F">
        <w:tab/>
        <w:t>(b)</w:t>
      </w:r>
      <w:r w:rsidRPr="00CE1A6F">
        <w:tab/>
        <w:t>stated in a written notice given by the relevant council to the investigator during the term of appointment; or</w:t>
      </w:r>
    </w:p>
    <w:p w14:paraId="36E3B8A8" w14:textId="77777777" w:rsidR="00F553BB" w:rsidRPr="00CE1A6F" w:rsidRDefault="00F553BB" w:rsidP="00F553BB">
      <w:pPr>
        <w:pStyle w:val="Apara"/>
      </w:pPr>
      <w:r w:rsidRPr="00CE1A6F">
        <w:tab/>
        <w:t>(c)</w:t>
      </w:r>
      <w:r w:rsidRPr="00CE1A6F">
        <w:tab/>
        <w:t>prescribed by regulation.</w:t>
      </w:r>
    </w:p>
    <w:p w14:paraId="592FC9D0" w14:textId="77777777" w:rsidR="00F553BB" w:rsidRPr="00CE1A6F" w:rsidRDefault="00F553BB" w:rsidP="00F553BB">
      <w:pPr>
        <w:pStyle w:val="Amain"/>
        <w:keepNext/>
      </w:pPr>
      <w:r w:rsidRPr="00CE1A6F">
        <w:lastRenderedPageBreak/>
        <w:tab/>
        <w:t>(3)</w:t>
      </w:r>
      <w:r w:rsidRPr="00CE1A6F">
        <w:tab/>
        <w:t>The relevant council may end the appointment of an investigator if the investigator breaches a condition of appointment.</w:t>
      </w:r>
    </w:p>
    <w:p w14:paraId="195E2707" w14:textId="11C952FC" w:rsidR="00F553BB" w:rsidRDefault="00F553BB" w:rsidP="00F553BB">
      <w:pPr>
        <w:pStyle w:val="aNote"/>
      </w:pPr>
      <w:r w:rsidRPr="00933981">
        <w:rPr>
          <w:rStyle w:val="charItals"/>
        </w:rPr>
        <w:t>Note</w:t>
      </w:r>
      <w:r w:rsidRPr="00933981">
        <w:rPr>
          <w:rStyle w:val="charItals"/>
        </w:rPr>
        <w:tab/>
      </w:r>
      <w:r w:rsidRPr="00CE1A6F">
        <w:t xml:space="preserve">A person’s appointment also ends if the person resigns (see </w:t>
      </w:r>
      <w:hyperlink r:id="rId143" w:tooltip="A2001-14" w:history="1">
        <w:r w:rsidRPr="00F61097">
          <w:rPr>
            <w:rStyle w:val="charCitHyperlinkAbbrev"/>
          </w:rPr>
          <w:t>Legislation Act</w:t>
        </w:r>
      </w:hyperlink>
      <w:r w:rsidRPr="00CE1A6F">
        <w:t>, s 210).</w:t>
      </w:r>
    </w:p>
    <w:p w14:paraId="4C0BF1B0" w14:textId="77777777" w:rsidR="00F553BB" w:rsidRDefault="00F553BB" w:rsidP="00F553BB">
      <w:pPr>
        <w:pStyle w:val="AH5Sec"/>
      </w:pPr>
      <w:bookmarkStart w:id="513" w:name="_Toc213680779"/>
      <w:r w:rsidRPr="00381DEF">
        <w:rPr>
          <w:rStyle w:val="CharSectNo"/>
        </w:rPr>
        <w:t>408</w:t>
      </w:r>
      <w:r>
        <w:tab/>
        <w:t>Application of ch 6 to complaint investigations</w:t>
      </w:r>
      <w:bookmarkEnd w:id="513"/>
      <w:r>
        <w:t xml:space="preserve"> </w:t>
      </w:r>
    </w:p>
    <w:p w14:paraId="0143C4FB" w14:textId="77777777" w:rsidR="00F553BB" w:rsidRDefault="00F553BB" w:rsidP="00F553BB">
      <w:pPr>
        <w:pStyle w:val="Amainreturn"/>
      </w:pPr>
      <w:r>
        <w:t>Chapter 6 (Investigations) applies to an investigation under this part.</w:t>
      </w:r>
    </w:p>
    <w:p w14:paraId="1FE89512" w14:textId="77777777" w:rsidR="00F553BB" w:rsidRDefault="00F553BB" w:rsidP="00F553BB">
      <w:pPr>
        <w:pStyle w:val="AH5Sec"/>
      </w:pPr>
      <w:bookmarkStart w:id="514" w:name="_Toc213680780"/>
      <w:r w:rsidRPr="00381DEF">
        <w:rPr>
          <w:rStyle w:val="CharSectNo"/>
        </w:rPr>
        <w:t>409</w:t>
      </w:r>
      <w:r>
        <w:tab/>
        <w:t>Referral of matters for costs assessment—complaint investigation</w:t>
      </w:r>
      <w:bookmarkEnd w:id="514"/>
    </w:p>
    <w:p w14:paraId="38AB9CBF" w14:textId="77777777" w:rsidR="00F553BB" w:rsidRDefault="00F553BB" w:rsidP="00F553BB">
      <w:pPr>
        <w:pStyle w:val="Amain"/>
      </w:pPr>
      <w:r>
        <w:tab/>
        <w:t>(1)</w:t>
      </w:r>
      <w:r>
        <w:tab/>
        <w:t>For investigating a complaint, the relevant council for an Australian legal practitioner may refer a matter to the Supreme Court for an assessment of costs charged or claimed by the practitioner.</w:t>
      </w:r>
    </w:p>
    <w:p w14:paraId="2AA91C20" w14:textId="77777777" w:rsidR="00F553BB" w:rsidRDefault="00F553BB" w:rsidP="00F553BB">
      <w:pPr>
        <w:pStyle w:val="Amain"/>
      </w:pPr>
      <w:r>
        <w:tab/>
        <w:t>(2)</w:t>
      </w:r>
      <w:r>
        <w:tab/>
        <w:t>The referral may be made outside the 12-month period mentioned in section 294A (5) (Application by client or third party payer for costs assessment).</w:t>
      </w:r>
    </w:p>
    <w:p w14:paraId="34A8B36B" w14:textId="77777777" w:rsidR="00F553BB" w:rsidRDefault="00F553BB" w:rsidP="00F553BB">
      <w:pPr>
        <w:pStyle w:val="Amain"/>
      </w:pPr>
      <w:r>
        <w:tab/>
        <w:t>(3)</w:t>
      </w:r>
      <w:r>
        <w:tab/>
        <w:t>In deciding whether to refer a matter for a costs assessment, the relevant council must consider whether the client was aware of the client’s right to apply for an assessment within the 60-day period and, if the client was aware, whether the referral may cause significant injustice to the legal practitioner.</w:t>
      </w:r>
    </w:p>
    <w:p w14:paraId="46F7E7C3" w14:textId="77777777" w:rsidR="00F553BB" w:rsidRDefault="00F553BB" w:rsidP="00F553BB">
      <w:pPr>
        <w:pStyle w:val="Amain"/>
      </w:pPr>
      <w:r>
        <w:tab/>
        <w:t>(4)</w:t>
      </w:r>
      <w:r>
        <w:tab/>
        <w:t>Subject to this section, division 3.2.7 (Costs assessment) applies to the costs assessment as if the relevant council were a client of the practitioner.</w:t>
      </w:r>
    </w:p>
    <w:p w14:paraId="2F830027" w14:textId="77777777" w:rsidR="00F553BB" w:rsidRDefault="00F553BB" w:rsidP="00F553BB">
      <w:pPr>
        <w:pStyle w:val="PageBreak"/>
      </w:pPr>
      <w:r>
        <w:br w:type="page"/>
      </w:r>
    </w:p>
    <w:p w14:paraId="4FA9A99D" w14:textId="77777777" w:rsidR="00F553BB" w:rsidRPr="00381DEF" w:rsidRDefault="00F553BB" w:rsidP="00F553BB">
      <w:pPr>
        <w:pStyle w:val="AH2Part"/>
      </w:pPr>
      <w:bookmarkStart w:id="515" w:name="_Toc213680781"/>
      <w:r w:rsidRPr="00381DEF">
        <w:rPr>
          <w:rStyle w:val="CharPartNo"/>
        </w:rPr>
        <w:lastRenderedPageBreak/>
        <w:t>Part 4.5</w:t>
      </w:r>
      <w:r>
        <w:tab/>
      </w:r>
      <w:r w:rsidRPr="00381DEF">
        <w:rPr>
          <w:rStyle w:val="CharPartText"/>
        </w:rPr>
        <w:t>Decision of council</w:t>
      </w:r>
      <w:bookmarkEnd w:id="515"/>
    </w:p>
    <w:p w14:paraId="3ADCD6E2" w14:textId="77777777" w:rsidR="00F553BB" w:rsidRDefault="00F553BB" w:rsidP="00F553BB">
      <w:pPr>
        <w:pStyle w:val="AH5Sec"/>
      </w:pPr>
      <w:bookmarkStart w:id="516" w:name="_Toc213680782"/>
      <w:r w:rsidRPr="00381DEF">
        <w:rPr>
          <w:rStyle w:val="CharSectNo"/>
        </w:rPr>
        <w:t>410</w:t>
      </w:r>
      <w:r>
        <w:tab/>
        <w:t>Decision of council after investigation</w:t>
      </w:r>
      <w:bookmarkEnd w:id="516"/>
      <w:r>
        <w:t xml:space="preserve"> </w:t>
      </w:r>
    </w:p>
    <w:p w14:paraId="452C76B1" w14:textId="77777777" w:rsidR="00F553BB" w:rsidRDefault="00F553BB" w:rsidP="00F553BB">
      <w:pPr>
        <w:pStyle w:val="Amain"/>
      </w:pPr>
      <w:r>
        <w:tab/>
        <w:t>(1)</w:t>
      </w:r>
      <w:r>
        <w:tab/>
        <w:t>After finishing an investigation of a complaint against a person, the relevant council must—</w:t>
      </w:r>
    </w:p>
    <w:p w14:paraId="55D22EEE" w14:textId="77777777" w:rsidR="00F553BB" w:rsidRDefault="00F553BB" w:rsidP="00F553BB">
      <w:pPr>
        <w:pStyle w:val="Apara"/>
      </w:pPr>
      <w:r>
        <w:tab/>
        <w:t>(a)</w:t>
      </w:r>
      <w:r>
        <w:tab/>
        <w:t>dismiss the complaint under section 412; or</w:t>
      </w:r>
    </w:p>
    <w:p w14:paraId="7B5F3700" w14:textId="77777777" w:rsidR="00F553BB" w:rsidRDefault="00F553BB" w:rsidP="00F553BB">
      <w:pPr>
        <w:pStyle w:val="Apara"/>
      </w:pPr>
      <w:r>
        <w:tab/>
        <w:t>(b)</w:t>
      </w:r>
      <w:r>
        <w:tab/>
        <w:t>take action under section 413 (Summary conclusion of complaint procedure by fine etc); or</w:t>
      </w:r>
    </w:p>
    <w:p w14:paraId="0ECDF357" w14:textId="77777777" w:rsidR="00F553BB" w:rsidRDefault="00F553BB" w:rsidP="00F553BB">
      <w:pPr>
        <w:pStyle w:val="Apara"/>
      </w:pPr>
      <w:r>
        <w:tab/>
        <w:t>(c)</w:t>
      </w:r>
      <w:r>
        <w:tab/>
        <w:t xml:space="preserve">make an application to the ACAT under part 4.7. </w:t>
      </w:r>
    </w:p>
    <w:p w14:paraId="0DFCF94B" w14:textId="77777777" w:rsidR="00F553BB" w:rsidRDefault="00F553BB" w:rsidP="00F553BB">
      <w:pPr>
        <w:pStyle w:val="Amain"/>
      </w:pPr>
      <w:r>
        <w:tab/>
        <w:t>(2)</w:t>
      </w:r>
      <w:r>
        <w:tab/>
        <w:t>This section does not affect section 400 (Withdrawal of complaints).</w:t>
      </w:r>
    </w:p>
    <w:p w14:paraId="3CF47DED" w14:textId="77777777" w:rsidR="00F553BB" w:rsidRDefault="00F553BB" w:rsidP="00F553BB">
      <w:pPr>
        <w:pStyle w:val="AH5Sec"/>
      </w:pPr>
      <w:bookmarkStart w:id="517" w:name="_Toc213680783"/>
      <w:r w:rsidRPr="00381DEF">
        <w:rPr>
          <w:rStyle w:val="CharSectNo"/>
        </w:rPr>
        <w:t>411</w:t>
      </w:r>
      <w:r>
        <w:tab/>
        <w:t>Decision of council without investigation</w:t>
      </w:r>
      <w:bookmarkEnd w:id="517"/>
    </w:p>
    <w:p w14:paraId="0A8FB21C" w14:textId="77777777" w:rsidR="00F553BB" w:rsidRDefault="00F553BB" w:rsidP="00F553BB">
      <w:pPr>
        <w:pStyle w:val="Amain"/>
      </w:pPr>
      <w:r>
        <w:tab/>
        <w:t>(1)</w:t>
      </w:r>
      <w:r>
        <w:tab/>
        <w:t>This section applies to a complaint against an Australian legal practitioner if the relevant council is satisfied that action should be taken under this section because of—</w:t>
      </w:r>
    </w:p>
    <w:p w14:paraId="45B09AD0" w14:textId="77777777" w:rsidR="00F553BB" w:rsidRDefault="00F553BB" w:rsidP="00F553BB">
      <w:pPr>
        <w:pStyle w:val="Apara"/>
      </w:pPr>
      <w:r>
        <w:tab/>
        <w:t>(a)</w:t>
      </w:r>
      <w:r>
        <w:tab/>
        <w:t xml:space="preserve">the nature of the subject matter of the complaint; and </w:t>
      </w:r>
    </w:p>
    <w:p w14:paraId="232FF1B6" w14:textId="77777777" w:rsidR="00F553BB" w:rsidRDefault="00F553BB" w:rsidP="00F553BB">
      <w:pPr>
        <w:pStyle w:val="Apara"/>
      </w:pPr>
      <w:r>
        <w:tab/>
        <w:t>(b)</w:t>
      </w:r>
      <w:r>
        <w:tab/>
        <w:t>the reasonable likelihood that the practitioner will be found guilty by the ACAT of either unsatisfactory professional conduct or professional misconduct.</w:t>
      </w:r>
    </w:p>
    <w:p w14:paraId="015885EC" w14:textId="77777777" w:rsidR="00F553BB" w:rsidRDefault="00F553BB" w:rsidP="00F553BB">
      <w:pPr>
        <w:pStyle w:val="Amain"/>
      </w:pPr>
      <w:r>
        <w:tab/>
        <w:t>(2)</w:t>
      </w:r>
      <w:r>
        <w:tab/>
        <w:t>This section also applies to a complaint against an employee of a solicitor if the relevant council is satisfied that action should be taken under this section because of—</w:t>
      </w:r>
    </w:p>
    <w:p w14:paraId="3C16680E" w14:textId="77777777" w:rsidR="00F553BB" w:rsidRDefault="00F553BB" w:rsidP="00F553BB">
      <w:pPr>
        <w:pStyle w:val="Apara"/>
      </w:pPr>
      <w:r>
        <w:tab/>
        <w:t>(a)</w:t>
      </w:r>
      <w:r>
        <w:tab/>
        <w:t xml:space="preserve">the nature of the subject matter of the complaint; and </w:t>
      </w:r>
    </w:p>
    <w:p w14:paraId="42A2B934" w14:textId="77777777" w:rsidR="00F553BB" w:rsidRDefault="00F553BB" w:rsidP="00F553BB">
      <w:pPr>
        <w:pStyle w:val="Apara"/>
      </w:pPr>
      <w:r>
        <w:tab/>
        <w:t>(b)</w:t>
      </w:r>
      <w:r>
        <w:tab/>
        <w:t xml:space="preserve">the reasonable likelihood that the employee will be found guilty by the ACAT of unsatisfactory employment conduct. </w:t>
      </w:r>
    </w:p>
    <w:p w14:paraId="77A7D634" w14:textId="77777777" w:rsidR="00F553BB" w:rsidRDefault="00F553BB" w:rsidP="00F553BB">
      <w:pPr>
        <w:pStyle w:val="Amain"/>
      </w:pPr>
      <w:r>
        <w:tab/>
        <w:t>(3)</w:t>
      </w:r>
      <w:r>
        <w:tab/>
        <w:t>If this section applies to a complaint, the relevant council may make an application to the ACAT under part 4.7 for an occupational discipline order in relation to the person complained about without starting or finishing an investigation of the complaint.</w:t>
      </w:r>
    </w:p>
    <w:p w14:paraId="7CD192AE" w14:textId="77777777" w:rsidR="00F553BB" w:rsidRDefault="00F553BB" w:rsidP="00F553BB">
      <w:pPr>
        <w:pStyle w:val="AH5Sec"/>
      </w:pPr>
      <w:bookmarkStart w:id="518" w:name="_Toc213680784"/>
      <w:r w:rsidRPr="00381DEF">
        <w:rPr>
          <w:rStyle w:val="CharSectNo"/>
        </w:rPr>
        <w:lastRenderedPageBreak/>
        <w:t>412</w:t>
      </w:r>
      <w:r>
        <w:tab/>
        <w:t>Dismissal of complaint</w:t>
      </w:r>
      <w:bookmarkEnd w:id="518"/>
      <w:r>
        <w:t xml:space="preserve"> </w:t>
      </w:r>
    </w:p>
    <w:p w14:paraId="0EF51EEA" w14:textId="77777777" w:rsidR="00F553BB" w:rsidRDefault="00F553BB" w:rsidP="00F553BB">
      <w:pPr>
        <w:pStyle w:val="Amain"/>
      </w:pPr>
      <w:r>
        <w:tab/>
        <w:t>(1)</w:t>
      </w:r>
      <w:r>
        <w:tab/>
        <w:t>After finishing an investigation of a complaint against an Australian legal practitioner, the relevant council may dismiss the complaint if satisfied that—</w:t>
      </w:r>
    </w:p>
    <w:p w14:paraId="6CAFBAAA" w14:textId="77777777" w:rsidR="00F553BB" w:rsidRDefault="00F553BB" w:rsidP="00F553BB">
      <w:pPr>
        <w:pStyle w:val="Apara"/>
      </w:pPr>
      <w:r>
        <w:tab/>
        <w:t>(a)</w:t>
      </w:r>
      <w:r>
        <w:tab/>
        <w:t>there is no reasonable likelihood that the practitioner will be found guilty by the ACAT of either unsatisfactory professional conduct or professional misconduct; or</w:t>
      </w:r>
    </w:p>
    <w:p w14:paraId="2C990CC9" w14:textId="77777777" w:rsidR="00F553BB" w:rsidRDefault="00F553BB" w:rsidP="00F553BB">
      <w:pPr>
        <w:pStyle w:val="Apara"/>
      </w:pPr>
      <w:r>
        <w:tab/>
        <w:t>(b)</w:t>
      </w:r>
      <w:r>
        <w:tab/>
        <w:t>it is in the public interest to dismiss the complaint.</w:t>
      </w:r>
    </w:p>
    <w:p w14:paraId="068C4CC5" w14:textId="77777777" w:rsidR="00F553BB" w:rsidRDefault="00F553BB" w:rsidP="00F553BB">
      <w:pPr>
        <w:pStyle w:val="Amain"/>
      </w:pPr>
      <w:r>
        <w:tab/>
        <w:t>(2)</w:t>
      </w:r>
      <w:r>
        <w:tab/>
        <w:t>After finishing an investigation of a complaint against an employee of a solicitor, the relevant council may dismiss the complaint if satisfied that there is no reasonable likelihood that the employee will be found guilty by the ACAT of unsatisfactory employment conduct.</w:t>
      </w:r>
    </w:p>
    <w:p w14:paraId="4F69DB8F" w14:textId="77777777" w:rsidR="00F553BB" w:rsidRDefault="00F553BB" w:rsidP="00F553BB">
      <w:pPr>
        <w:pStyle w:val="AH5Sec"/>
      </w:pPr>
      <w:bookmarkStart w:id="519" w:name="_Toc213680785"/>
      <w:r w:rsidRPr="00381DEF">
        <w:rPr>
          <w:rStyle w:val="CharSectNo"/>
        </w:rPr>
        <w:t>413</w:t>
      </w:r>
      <w:r>
        <w:tab/>
        <w:t>Summary conclusion of complaint procedure by fine etc</w:t>
      </w:r>
      <w:bookmarkEnd w:id="519"/>
    </w:p>
    <w:p w14:paraId="2B18ED6B" w14:textId="77777777" w:rsidR="00F553BB" w:rsidRDefault="00F553BB" w:rsidP="00F553BB">
      <w:pPr>
        <w:pStyle w:val="Amain"/>
      </w:pPr>
      <w:r>
        <w:tab/>
        <w:t>(1)</w:t>
      </w:r>
      <w:r>
        <w:tab/>
        <w:t>This section applies if the relevant council for an Australian legal practitioner—</w:t>
      </w:r>
    </w:p>
    <w:p w14:paraId="7658EDFF" w14:textId="77777777" w:rsidR="00F553BB" w:rsidRDefault="00F553BB" w:rsidP="00F553BB">
      <w:pPr>
        <w:pStyle w:val="Apara"/>
      </w:pPr>
      <w:r>
        <w:tab/>
        <w:t>(a)</w:t>
      </w:r>
      <w:r>
        <w:tab/>
        <w:t>completes an investigation of a complaint against the practitioner; and</w:t>
      </w:r>
    </w:p>
    <w:p w14:paraId="4CAF3E75" w14:textId="77777777" w:rsidR="00F553BB" w:rsidRDefault="00F553BB" w:rsidP="00F553BB">
      <w:pPr>
        <w:pStyle w:val="Apara"/>
      </w:pPr>
      <w:r>
        <w:tab/>
        <w:t>(b)</w:t>
      </w:r>
      <w:r>
        <w:tab/>
        <w:t>is satisfied that there is a reasonable likelihood that the practitioner will be found guilty by the ACAT of unsatisfactory professional conduct (but not professional misconduct); and</w:t>
      </w:r>
    </w:p>
    <w:p w14:paraId="79FBDADA" w14:textId="77777777" w:rsidR="001A4162" w:rsidRPr="008F02BE" w:rsidRDefault="001A4162" w:rsidP="001A4162">
      <w:pPr>
        <w:pStyle w:val="Apara"/>
      </w:pPr>
      <w:r w:rsidRPr="008F02BE">
        <w:tab/>
        <w:t>(c)</w:t>
      </w:r>
      <w:r w:rsidRPr="008F02BE">
        <w:tab/>
        <w:t>is satisfied that the practitioner is generally competent and diligent; and</w:t>
      </w:r>
    </w:p>
    <w:p w14:paraId="4E07E0EB" w14:textId="77777777" w:rsidR="001A4162" w:rsidRPr="008F02BE" w:rsidRDefault="001A4162" w:rsidP="001A4162">
      <w:pPr>
        <w:pStyle w:val="Apara"/>
      </w:pPr>
      <w:r w:rsidRPr="008F02BE">
        <w:tab/>
        <w:t>(d)</w:t>
      </w:r>
      <w:r w:rsidRPr="008F02BE">
        <w:tab/>
        <w:t>is satisfied that the unsatisfactory professional conduct can be adequately dealt with under this section.</w:t>
      </w:r>
    </w:p>
    <w:p w14:paraId="1F4C7DCD" w14:textId="77777777" w:rsidR="00F553BB" w:rsidRDefault="00F553BB" w:rsidP="005E5DC9">
      <w:pPr>
        <w:pStyle w:val="Amain"/>
        <w:keepNext/>
      </w:pPr>
      <w:r>
        <w:tab/>
        <w:t>(2)</w:t>
      </w:r>
      <w:r>
        <w:tab/>
        <w:t>The relevant council may do all or any of the following:</w:t>
      </w:r>
    </w:p>
    <w:p w14:paraId="5482E090" w14:textId="77777777" w:rsidR="00F553BB" w:rsidRDefault="00F553BB" w:rsidP="005E5DC9">
      <w:pPr>
        <w:pStyle w:val="Apara"/>
        <w:keepNext/>
      </w:pPr>
      <w:r>
        <w:tab/>
        <w:t>(a)</w:t>
      </w:r>
      <w:r>
        <w:tab/>
        <w:t>caution the Australian legal practitioner;</w:t>
      </w:r>
    </w:p>
    <w:p w14:paraId="3BEDCBE7" w14:textId="77777777" w:rsidR="00F553BB" w:rsidRDefault="00F553BB" w:rsidP="00F553BB">
      <w:pPr>
        <w:pStyle w:val="Apara"/>
      </w:pPr>
      <w:r>
        <w:tab/>
        <w:t>(b)</w:t>
      </w:r>
      <w:r>
        <w:tab/>
        <w:t>publicly reprimand the Australian legal practitioner or, if there are special circumstances, privately reprimand the practitioner;</w:t>
      </w:r>
    </w:p>
    <w:p w14:paraId="2CB443B9" w14:textId="77777777" w:rsidR="00F553BB" w:rsidRDefault="00F553BB" w:rsidP="00F553BB">
      <w:pPr>
        <w:pStyle w:val="Apara"/>
      </w:pPr>
      <w:r>
        <w:lastRenderedPageBreak/>
        <w:tab/>
        <w:t>(c)</w:t>
      </w:r>
      <w:r>
        <w:tab/>
        <w:t xml:space="preserve">make a compensation order under part 4.8 if the complainant requested a compensation order in relation to the complaint; </w:t>
      </w:r>
    </w:p>
    <w:p w14:paraId="1A96CBC7" w14:textId="77777777" w:rsidR="00F553BB" w:rsidRDefault="00F553BB" w:rsidP="00F553BB">
      <w:pPr>
        <w:pStyle w:val="Apara"/>
        <w:keepNext/>
      </w:pPr>
      <w:r>
        <w:tab/>
        <w:t>(d)</w:t>
      </w:r>
      <w:r>
        <w:tab/>
        <w:t>direct the practitioner to do all or any of the following:</w:t>
      </w:r>
    </w:p>
    <w:p w14:paraId="26145448" w14:textId="77777777" w:rsidR="00F553BB" w:rsidRDefault="00F553BB" w:rsidP="00F553BB">
      <w:pPr>
        <w:pStyle w:val="Asubpara"/>
      </w:pPr>
      <w:r>
        <w:tab/>
        <w:t>(i)</w:t>
      </w:r>
      <w:r>
        <w:tab/>
        <w:t>stop accepting, for a stated time, instructions in relation to stated work;</w:t>
      </w:r>
    </w:p>
    <w:p w14:paraId="74F21077" w14:textId="77777777" w:rsidR="00F553BB" w:rsidRDefault="00F553BB" w:rsidP="00F553BB">
      <w:pPr>
        <w:pStyle w:val="Asubpara"/>
      </w:pPr>
      <w:r>
        <w:tab/>
        <w:t>(ii)</w:t>
      </w:r>
      <w:r>
        <w:tab/>
        <w:t>stop employing a stated person in the practitioner’s practice;</w:t>
      </w:r>
    </w:p>
    <w:p w14:paraId="056E9BEC" w14:textId="77777777" w:rsidR="00F553BB" w:rsidRDefault="00F553BB" w:rsidP="00F553BB">
      <w:pPr>
        <w:pStyle w:val="Asubpara"/>
      </w:pPr>
      <w:r>
        <w:tab/>
        <w:t>(iii)</w:t>
      </w:r>
      <w:r>
        <w:tab/>
        <w:t>undertake stated further legal education;</w:t>
      </w:r>
    </w:p>
    <w:p w14:paraId="7F60556B" w14:textId="77777777" w:rsidR="00F553BB" w:rsidRDefault="00F553BB" w:rsidP="00F553BB">
      <w:pPr>
        <w:pStyle w:val="Asubpara"/>
      </w:pPr>
      <w:r>
        <w:tab/>
        <w:t>(iv)</w:t>
      </w:r>
      <w:r>
        <w:tab/>
        <w:t>seek advice in relation to the management of the practitioner’s practice from a stated person;</w:t>
      </w:r>
    </w:p>
    <w:p w14:paraId="2DB9DBEA" w14:textId="77777777" w:rsidR="00F553BB" w:rsidRDefault="00F553BB" w:rsidP="00F553BB">
      <w:pPr>
        <w:pStyle w:val="Apara"/>
      </w:pPr>
      <w:r>
        <w:tab/>
        <w:t>(e)</w:t>
      </w:r>
      <w:r>
        <w:tab/>
        <w:t>impose a fine on the practitioner of a stated amount.</w:t>
      </w:r>
    </w:p>
    <w:p w14:paraId="4E36652B" w14:textId="77777777" w:rsidR="00F553BB" w:rsidRDefault="00F553BB" w:rsidP="00F553BB">
      <w:pPr>
        <w:pStyle w:val="Amain"/>
      </w:pPr>
      <w:r>
        <w:tab/>
        <w:t>(3)</w:t>
      </w:r>
      <w:r>
        <w:tab/>
        <w:t>The maximum amount that can be imposed by way of fine is $1 500.</w:t>
      </w:r>
    </w:p>
    <w:p w14:paraId="17D3EF33" w14:textId="77777777" w:rsidR="00F553BB" w:rsidRDefault="00F553BB" w:rsidP="00F553BB">
      <w:pPr>
        <w:pStyle w:val="Amain"/>
      </w:pPr>
      <w:r>
        <w:tab/>
        <w:t>(4)</w:t>
      </w:r>
      <w:r>
        <w:tab/>
        <w:t xml:space="preserve">A fine is payable to the relevant council in the way and within the reasonable period required by the relevant council.  </w:t>
      </w:r>
    </w:p>
    <w:p w14:paraId="388C436E" w14:textId="77777777" w:rsidR="00F553BB" w:rsidRDefault="00F553BB" w:rsidP="00F553BB">
      <w:pPr>
        <w:pStyle w:val="Amain"/>
      </w:pPr>
      <w:r>
        <w:tab/>
        <w:t>(5)</w:t>
      </w:r>
      <w:r>
        <w:tab/>
        <w:t>If an amount is received by a council as complete or partial payment of a fine imposed under this section, the council must pay the amount into a statutory interest account.</w:t>
      </w:r>
    </w:p>
    <w:p w14:paraId="7803ACDF" w14:textId="77777777" w:rsidR="00F553BB" w:rsidRDefault="00F553BB" w:rsidP="00F553BB">
      <w:pPr>
        <w:pStyle w:val="Amain"/>
      </w:pPr>
      <w:r>
        <w:tab/>
        <w:t>(6)</w:t>
      </w:r>
      <w:r>
        <w:tab/>
        <w:t>The Australian legal practitioner must not fail to pay a fine imposed under this section in accordance with the requirements of the relevant council.</w:t>
      </w:r>
    </w:p>
    <w:p w14:paraId="400BE604" w14:textId="77777777" w:rsidR="00F553BB" w:rsidRDefault="00F553BB" w:rsidP="00F553BB">
      <w:pPr>
        <w:pStyle w:val="Amain"/>
      </w:pPr>
      <w:r>
        <w:tab/>
        <w:t>(7)</w:t>
      </w:r>
      <w:r>
        <w:tab/>
        <w:t>If action is taken under subsection (2), further action must not be taken under this chapter in relation to the complaint.</w:t>
      </w:r>
    </w:p>
    <w:p w14:paraId="2383FCCC" w14:textId="77777777" w:rsidR="00F553BB" w:rsidRDefault="00F553BB" w:rsidP="00F553BB">
      <w:pPr>
        <w:pStyle w:val="AH5Sec"/>
        <w:tabs>
          <w:tab w:val="left" w:pos="2736"/>
        </w:tabs>
      </w:pPr>
      <w:bookmarkStart w:id="520" w:name="_Toc213680786"/>
      <w:r w:rsidRPr="00381DEF">
        <w:rPr>
          <w:rStyle w:val="CharSectNo"/>
        </w:rPr>
        <w:t>414</w:t>
      </w:r>
      <w:r>
        <w:tab/>
        <w:t>Record of decision of council about complaint</w:t>
      </w:r>
      <w:bookmarkEnd w:id="520"/>
      <w:r>
        <w:t xml:space="preserve"> </w:t>
      </w:r>
    </w:p>
    <w:p w14:paraId="1985F3AE" w14:textId="77777777" w:rsidR="00F553BB" w:rsidRDefault="00F553BB" w:rsidP="00DF0D33">
      <w:pPr>
        <w:pStyle w:val="Amain"/>
        <w:keepNext/>
      </w:pPr>
      <w:r>
        <w:tab/>
        <w:t>(1)</w:t>
      </w:r>
      <w:r>
        <w:tab/>
        <w:t>A council must make and keep a record of its decision in relation to each complaint dealt with by it under this chapter.</w:t>
      </w:r>
    </w:p>
    <w:p w14:paraId="42E21E52" w14:textId="77777777" w:rsidR="00F553BB" w:rsidRDefault="00F553BB" w:rsidP="00F553BB">
      <w:pPr>
        <w:pStyle w:val="Amain"/>
      </w:pPr>
      <w:r>
        <w:tab/>
        <w:t>(2)</w:t>
      </w:r>
      <w:r>
        <w:tab/>
        <w:t>The record must include its reasons for the decision.</w:t>
      </w:r>
    </w:p>
    <w:p w14:paraId="77B20DE5" w14:textId="77777777" w:rsidR="00F553BB" w:rsidRDefault="00F553BB" w:rsidP="00F553BB">
      <w:pPr>
        <w:pStyle w:val="AH5Sec"/>
      </w:pPr>
      <w:bookmarkStart w:id="521" w:name="_Toc213680787"/>
      <w:r w:rsidRPr="00381DEF">
        <w:rPr>
          <w:rStyle w:val="CharSectNo"/>
        </w:rPr>
        <w:lastRenderedPageBreak/>
        <w:t>415</w:t>
      </w:r>
      <w:r>
        <w:tab/>
        <w:t>Council to give reasons to complainant and practitioner</w:t>
      </w:r>
      <w:bookmarkEnd w:id="521"/>
    </w:p>
    <w:p w14:paraId="04CC0FCB" w14:textId="77777777" w:rsidR="00F553BB" w:rsidRDefault="00F553BB" w:rsidP="00F553BB">
      <w:pPr>
        <w:pStyle w:val="Amainreturn"/>
        <w:keepNext/>
      </w:pPr>
      <w:r>
        <w:t>If a complaint is made about a person, the complainant and the person about whom the complaint is made are entitled to receive a statement of reasons from the relevant council if any of the following decisions are made by it:</w:t>
      </w:r>
    </w:p>
    <w:p w14:paraId="23868D21" w14:textId="77777777" w:rsidR="00F553BB" w:rsidRDefault="00F553BB" w:rsidP="00F553BB">
      <w:pPr>
        <w:pStyle w:val="Apara"/>
      </w:pPr>
      <w:r>
        <w:tab/>
        <w:t>(a)</w:t>
      </w:r>
      <w:r>
        <w:tab/>
        <w:t xml:space="preserve">a decision to dismiss the complaint; </w:t>
      </w:r>
    </w:p>
    <w:p w14:paraId="7BE0EF2B" w14:textId="77777777" w:rsidR="00F553BB" w:rsidRDefault="00F553BB" w:rsidP="00F553BB">
      <w:pPr>
        <w:pStyle w:val="Apara"/>
      </w:pPr>
      <w:r>
        <w:tab/>
        <w:t>(b)</w:t>
      </w:r>
      <w:r>
        <w:tab/>
        <w:t>a decision to make an application to the ACAT under part 4.7 in relation to the complaint;</w:t>
      </w:r>
    </w:p>
    <w:p w14:paraId="7F44500F" w14:textId="77777777" w:rsidR="00F553BB" w:rsidRDefault="00F553BB" w:rsidP="00F553BB">
      <w:pPr>
        <w:pStyle w:val="Apara"/>
      </w:pPr>
      <w:r>
        <w:tab/>
        <w:t>(c)</w:t>
      </w:r>
      <w:r>
        <w:tab/>
        <w:t>a decision to refer a matter to the Supreme Court under section 409 (Referral of matters for costs assessment—complaint investigation) in relation to the complaint;</w:t>
      </w:r>
    </w:p>
    <w:p w14:paraId="7AC050FF" w14:textId="77777777" w:rsidR="00F553BB" w:rsidRDefault="00F553BB" w:rsidP="00F553BB">
      <w:pPr>
        <w:pStyle w:val="Apara"/>
      </w:pPr>
      <w:r>
        <w:tab/>
        <w:t>(d)</w:t>
      </w:r>
      <w:r>
        <w:tab/>
        <w:t>a decision to take action under section 413 (Summary conclusion of complaint procedure by fine etc);</w:t>
      </w:r>
    </w:p>
    <w:p w14:paraId="3EF04916" w14:textId="77777777" w:rsidR="00F553BB" w:rsidRDefault="00F553BB" w:rsidP="00F553BB">
      <w:pPr>
        <w:pStyle w:val="Apara"/>
        <w:keepLines/>
      </w:pPr>
      <w:r>
        <w:tab/>
        <w:t>(e)</w:t>
      </w:r>
      <w:r>
        <w:tab/>
        <w:t>a decision to omit, from the allegations particularised in an application made by it to the ACAT under part 4.7 in relation to the complaint, matter that was originally part of the complaint.</w:t>
      </w:r>
    </w:p>
    <w:p w14:paraId="2330B3F9" w14:textId="77777777" w:rsidR="00F553BB" w:rsidRDefault="00F553BB" w:rsidP="00F553BB">
      <w:pPr>
        <w:pStyle w:val="AH5Sec"/>
      </w:pPr>
      <w:bookmarkStart w:id="522" w:name="_Toc213680788"/>
      <w:r w:rsidRPr="00381DEF">
        <w:rPr>
          <w:rStyle w:val="CharSectNo"/>
        </w:rPr>
        <w:t>416</w:t>
      </w:r>
      <w:r>
        <w:tab/>
        <w:t>Appeals to ACAT against decisions of relevant council</w:t>
      </w:r>
      <w:bookmarkEnd w:id="522"/>
    </w:p>
    <w:p w14:paraId="1E752F46" w14:textId="77777777" w:rsidR="00F553BB" w:rsidRDefault="00F553BB" w:rsidP="005E5DC9">
      <w:pPr>
        <w:pStyle w:val="Amain"/>
        <w:keepNext/>
      </w:pPr>
      <w:r>
        <w:tab/>
        <w:t>(1)</w:t>
      </w:r>
      <w:r>
        <w:tab/>
        <w:t>A person mentioned in table 416, column 2 may appeal a decision mentioned in column 3 to the ACAT.</w:t>
      </w:r>
    </w:p>
    <w:p w14:paraId="10A365C7" w14:textId="77777777" w:rsidR="00F553BB" w:rsidRDefault="00F553BB" w:rsidP="00DF0D33">
      <w:pPr>
        <w:pStyle w:val="Amain"/>
        <w:keepNext/>
      </w:pPr>
      <w:r>
        <w:tab/>
        <w:t>(2)</w:t>
      </w:r>
      <w:r>
        <w:tab/>
        <w:t>The appeal must be made not later than—</w:t>
      </w:r>
    </w:p>
    <w:p w14:paraId="6784327F" w14:textId="77777777" w:rsidR="00F553BB" w:rsidRDefault="00F553BB" w:rsidP="00DF0D33">
      <w:pPr>
        <w:pStyle w:val="Apara"/>
        <w:keepNext/>
      </w:pPr>
      <w:r>
        <w:tab/>
        <w:t>(a)</w:t>
      </w:r>
      <w:r>
        <w:tab/>
        <w:t xml:space="preserve">28 days after the day the relevant council gave the person making the appeal a statement of reasons under section 415; or </w:t>
      </w:r>
    </w:p>
    <w:p w14:paraId="55921C9C" w14:textId="77777777" w:rsidR="00F553BB" w:rsidRDefault="00F553BB" w:rsidP="00F553BB">
      <w:pPr>
        <w:pStyle w:val="Apara"/>
      </w:pPr>
      <w:r>
        <w:tab/>
        <w:t>(b)</w:t>
      </w:r>
      <w:r>
        <w:tab/>
        <w:t>any further time allowed by the ACAT.</w:t>
      </w:r>
    </w:p>
    <w:p w14:paraId="61606AC8" w14:textId="77777777" w:rsidR="00F553BB" w:rsidRDefault="00F553BB" w:rsidP="00F553BB">
      <w:pPr>
        <w:pStyle w:val="Amain"/>
      </w:pPr>
      <w:r>
        <w:tab/>
        <w:t>(3)</w:t>
      </w:r>
      <w:r>
        <w:tab/>
        <w:t>The ACAT may make any order it considers appropriate on the</w:t>
      </w:r>
      <w:r w:rsidRPr="00D95F3D">
        <w:t xml:space="preserve"> ap</w:t>
      </w:r>
      <w:r>
        <w:t>peal.</w:t>
      </w:r>
    </w:p>
    <w:p w14:paraId="4AED59E4" w14:textId="77777777" w:rsidR="00F553BB" w:rsidRDefault="00F553BB" w:rsidP="007D2756">
      <w:pPr>
        <w:pStyle w:val="Amain"/>
        <w:keepNext/>
      </w:pPr>
      <w:r>
        <w:lastRenderedPageBreak/>
        <w:tab/>
        <w:t>(4)</w:t>
      </w:r>
      <w:r>
        <w:tab/>
        <w:t>Without limiting subsection (3), the ACAT may make 1 or more of the orders mentioned in section 425 (3) to (5) (ACAT orders—Australian legal practitioners).</w:t>
      </w:r>
    </w:p>
    <w:p w14:paraId="0E9E5480" w14:textId="77777777" w:rsidR="00F553BB" w:rsidRDefault="00F553BB" w:rsidP="00F553BB">
      <w:pPr>
        <w:pStyle w:val="TableHd"/>
      </w:pPr>
      <w:r>
        <w:t>Table 416</w:t>
      </w:r>
      <w:r>
        <w:tab/>
      </w:r>
      <w:r>
        <w:tab/>
        <w:t>Appealable decisions</w:t>
      </w:r>
    </w:p>
    <w:p w14:paraId="6B1C6FB7" w14:textId="77777777" w:rsidR="00F553BB" w:rsidRDefault="00F553BB" w:rsidP="00F553BB">
      <w:pPr>
        <w:suppressLineNumbers/>
      </w:pPr>
    </w:p>
    <w:tbl>
      <w:tblPr>
        <w:tblW w:w="7948" w:type="dxa"/>
        <w:tblLayout w:type="fixed"/>
        <w:tblLook w:val="0000" w:firstRow="0" w:lastRow="0" w:firstColumn="0" w:lastColumn="0" w:noHBand="0" w:noVBand="0"/>
      </w:tblPr>
      <w:tblGrid>
        <w:gridCol w:w="1200"/>
        <w:gridCol w:w="2107"/>
        <w:gridCol w:w="4641"/>
      </w:tblGrid>
      <w:tr w:rsidR="00F553BB" w14:paraId="6F63EF49" w14:textId="77777777" w:rsidTr="00F553BB">
        <w:trPr>
          <w:cantSplit/>
          <w:tblHeader/>
        </w:trPr>
        <w:tc>
          <w:tcPr>
            <w:tcW w:w="1200" w:type="dxa"/>
            <w:tcBorders>
              <w:top w:val="nil"/>
              <w:left w:val="nil"/>
              <w:bottom w:val="single" w:sz="4" w:space="0" w:color="auto"/>
              <w:right w:val="nil"/>
            </w:tcBorders>
          </w:tcPr>
          <w:p w14:paraId="3CF6A8AE" w14:textId="77777777" w:rsidR="00F553BB" w:rsidRDefault="00F553BB" w:rsidP="00F553BB">
            <w:pPr>
              <w:pStyle w:val="TableColHd"/>
            </w:pPr>
            <w:r>
              <w:t>column 1</w:t>
            </w:r>
          </w:p>
          <w:p w14:paraId="5DB1F5F3" w14:textId="77777777" w:rsidR="00F553BB" w:rsidRDefault="00F553BB" w:rsidP="00F553BB">
            <w:pPr>
              <w:pStyle w:val="TableColHd"/>
            </w:pPr>
            <w:r>
              <w:t>item</w:t>
            </w:r>
          </w:p>
        </w:tc>
        <w:tc>
          <w:tcPr>
            <w:tcW w:w="2107" w:type="dxa"/>
            <w:tcBorders>
              <w:top w:val="nil"/>
              <w:left w:val="nil"/>
              <w:bottom w:val="single" w:sz="4" w:space="0" w:color="auto"/>
              <w:right w:val="nil"/>
            </w:tcBorders>
          </w:tcPr>
          <w:p w14:paraId="0F3543D9" w14:textId="77777777" w:rsidR="00F553BB" w:rsidRDefault="00F553BB" w:rsidP="00F553BB">
            <w:pPr>
              <w:pStyle w:val="TableColHd"/>
            </w:pPr>
            <w:r>
              <w:t>column 2</w:t>
            </w:r>
            <w:r>
              <w:br/>
              <w:t>person</w:t>
            </w:r>
          </w:p>
        </w:tc>
        <w:tc>
          <w:tcPr>
            <w:tcW w:w="4641" w:type="dxa"/>
            <w:tcBorders>
              <w:top w:val="nil"/>
              <w:left w:val="nil"/>
              <w:bottom w:val="single" w:sz="4" w:space="0" w:color="auto"/>
              <w:right w:val="nil"/>
            </w:tcBorders>
          </w:tcPr>
          <w:p w14:paraId="097883C6" w14:textId="77777777" w:rsidR="00F553BB" w:rsidRDefault="00F553BB" w:rsidP="00F553BB">
            <w:pPr>
              <w:pStyle w:val="TableColHd"/>
            </w:pPr>
            <w:r>
              <w:t>column 3</w:t>
            </w:r>
            <w:r>
              <w:br/>
              <w:t>decision</w:t>
            </w:r>
          </w:p>
        </w:tc>
      </w:tr>
      <w:tr w:rsidR="00F553BB" w14:paraId="02AACF72" w14:textId="77777777" w:rsidTr="00F553BB">
        <w:trPr>
          <w:cantSplit/>
        </w:trPr>
        <w:tc>
          <w:tcPr>
            <w:tcW w:w="1200" w:type="dxa"/>
            <w:tcBorders>
              <w:top w:val="nil"/>
              <w:left w:val="nil"/>
              <w:bottom w:val="nil"/>
              <w:right w:val="nil"/>
            </w:tcBorders>
          </w:tcPr>
          <w:p w14:paraId="67DFB1BD" w14:textId="77777777" w:rsidR="00F553BB" w:rsidRDefault="00F553BB" w:rsidP="00F553BB">
            <w:pPr>
              <w:pStyle w:val="TableText"/>
            </w:pPr>
            <w:r>
              <w:t>1</w:t>
            </w:r>
          </w:p>
        </w:tc>
        <w:tc>
          <w:tcPr>
            <w:tcW w:w="2107" w:type="dxa"/>
            <w:tcBorders>
              <w:top w:val="nil"/>
              <w:left w:val="nil"/>
              <w:bottom w:val="nil"/>
              <w:right w:val="nil"/>
            </w:tcBorders>
          </w:tcPr>
          <w:p w14:paraId="0BB280FF" w14:textId="77777777" w:rsidR="00F553BB" w:rsidRDefault="00F553BB" w:rsidP="00F553BB">
            <w:pPr>
              <w:pStyle w:val="TableText"/>
            </w:pPr>
            <w:r>
              <w:t>complainant</w:t>
            </w:r>
          </w:p>
        </w:tc>
        <w:tc>
          <w:tcPr>
            <w:tcW w:w="4641" w:type="dxa"/>
            <w:tcBorders>
              <w:top w:val="nil"/>
              <w:left w:val="nil"/>
              <w:bottom w:val="nil"/>
              <w:right w:val="nil"/>
            </w:tcBorders>
          </w:tcPr>
          <w:p w14:paraId="5A0B683D" w14:textId="77777777" w:rsidR="00F553BB" w:rsidRDefault="00F553BB" w:rsidP="00F553BB">
            <w:pPr>
              <w:pStyle w:val="TableText"/>
            </w:pPr>
            <w:r>
              <w:t>dismiss a complaint under s 412</w:t>
            </w:r>
          </w:p>
        </w:tc>
      </w:tr>
      <w:tr w:rsidR="00F553BB" w14:paraId="0A066D7F" w14:textId="77777777" w:rsidTr="00F553BB">
        <w:trPr>
          <w:cantSplit/>
        </w:trPr>
        <w:tc>
          <w:tcPr>
            <w:tcW w:w="1200" w:type="dxa"/>
            <w:tcBorders>
              <w:top w:val="nil"/>
              <w:left w:val="nil"/>
              <w:bottom w:val="nil"/>
              <w:right w:val="nil"/>
            </w:tcBorders>
          </w:tcPr>
          <w:p w14:paraId="6DE4EF60" w14:textId="77777777" w:rsidR="00F553BB" w:rsidRDefault="00F553BB" w:rsidP="00F553BB">
            <w:pPr>
              <w:pStyle w:val="TableText"/>
            </w:pPr>
            <w:r>
              <w:t>2</w:t>
            </w:r>
          </w:p>
        </w:tc>
        <w:tc>
          <w:tcPr>
            <w:tcW w:w="2107" w:type="dxa"/>
            <w:tcBorders>
              <w:top w:val="nil"/>
              <w:left w:val="nil"/>
              <w:bottom w:val="nil"/>
              <w:right w:val="nil"/>
            </w:tcBorders>
          </w:tcPr>
          <w:p w14:paraId="02C0211B" w14:textId="77777777" w:rsidR="00F553BB" w:rsidRDefault="00F553BB" w:rsidP="00F553BB">
            <w:pPr>
              <w:pStyle w:val="TableText"/>
            </w:pPr>
            <w:r>
              <w:t>complainant</w:t>
            </w:r>
          </w:p>
        </w:tc>
        <w:tc>
          <w:tcPr>
            <w:tcW w:w="4641" w:type="dxa"/>
            <w:tcBorders>
              <w:top w:val="nil"/>
              <w:left w:val="nil"/>
              <w:bottom w:val="nil"/>
              <w:right w:val="nil"/>
            </w:tcBorders>
          </w:tcPr>
          <w:p w14:paraId="1FC2AA27" w14:textId="77777777" w:rsidR="00F553BB" w:rsidRDefault="00F553BB" w:rsidP="00F553BB">
            <w:pPr>
              <w:pStyle w:val="TableText"/>
            </w:pPr>
            <w:r>
              <w:t>omit matter from application to ACAT that was originally part of complaint</w:t>
            </w:r>
          </w:p>
        </w:tc>
      </w:tr>
      <w:tr w:rsidR="00F553BB" w14:paraId="4D60CF7A" w14:textId="77777777" w:rsidTr="00F553BB">
        <w:trPr>
          <w:cantSplit/>
        </w:trPr>
        <w:tc>
          <w:tcPr>
            <w:tcW w:w="1200" w:type="dxa"/>
            <w:tcBorders>
              <w:top w:val="nil"/>
              <w:left w:val="nil"/>
              <w:bottom w:val="nil"/>
              <w:right w:val="nil"/>
            </w:tcBorders>
          </w:tcPr>
          <w:p w14:paraId="33A344A7" w14:textId="77777777" w:rsidR="00F553BB" w:rsidRDefault="00F553BB" w:rsidP="00F553BB">
            <w:pPr>
              <w:pStyle w:val="TableText"/>
            </w:pPr>
            <w:r>
              <w:t>3</w:t>
            </w:r>
          </w:p>
        </w:tc>
        <w:tc>
          <w:tcPr>
            <w:tcW w:w="2107" w:type="dxa"/>
            <w:tcBorders>
              <w:top w:val="nil"/>
              <w:left w:val="nil"/>
              <w:bottom w:val="nil"/>
              <w:right w:val="nil"/>
            </w:tcBorders>
          </w:tcPr>
          <w:p w14:paraId="198D9842" w14:textId="77777777" w:rsidR="00F553BB" w:rsidRDefault="00F553BB" w:rsidP="00F553BB">
            <w:pPr>
              <w:pStyle w:val="TableText"/>
            </w:pPr>
            <w:r>
              <w:t>Australian legal practitioner complained about</w:t>
            </w:r>
          </w:p>
        </w:tc>
        <w:tc>
          <w:tcPr>
            <w:tcW w:w="4641" w:type="dxa"/>
            <w:tcBorders>
              <w:top w:val="nil"/>
              <w:left w:val="nil"/>
              <w:bottom w:val="nil"/>
              <w:right w:val="nil"/>
            </w:tcBorders>
          </w:tcPr>
          <w:p w14:paraId="6816CA6E" w14:textId="77777777" w:rsidR="00F553BB" w:rsidRDefault="00F553BB" w:rsidP="00F553BB">
            <w:pPr>
              <w:pStyle w:val="TableText"/>
            </w:pPr>
            <w:r>
              <w:t>take action under s 413 in relation to practitioner</w:t>
            </w:r>
          </w:p>
        </w:tc>
      </w:tr>
    </w:tbl>
    <w:p w14:paraId="16045C48" w14:textId="77777777" w:rsidR="007D2756" w:rsidRPr="007D2756" w:rsidRDefault="007D2756" w:rsidP="007D2756">
      <w:pPr>
        <w:pStyle w:val="PageBreak"/>
      </w:pPr>
      <w:r w:rsidRPr="007D2756">
        <w:br w:type="page"/>
      </w:r>
    </w:p>
    <w:p w14:paraId="4054EB48" w14:textId="77777777" w:rsidR="00F553BB" w:rsidRPr="00381DEF" w:rsidRDefault="00F553BB" w:rsidP="00F553BB">
      <w:pPr>
        <w:pStyle w:val="AH2Part"/>
      </w:pPr>
      <w:bookmarkStart w:id="523" w:name="_Toc213680789"/>
      <w:r w:rsidRPr="00381DEF">
        <w:rPr>
          <w:rStyle w:val="CharPartNo"/>
        </w:rPr>
        <w:lastRenderedPageBreak/>
        <w:t>Part 4.6</w:t>
      </w:r>
      <w:r>
        <w:tab/>
      </w:r>
      <w:r w:rsidRPr="00381DEF">
        <w:rPr>
          <w:rStyle w:val="CharPartText"/>
        </w:rPr>
        <w:t>General procedural matters about complaints</w:t>
      </w:r>
      <w:bookmarkEnd w:id="523"/>
    </w:p>
    <w:p w14:paraId="14D2FAAE" w14:textId="77777777" w:rsidR="00F553BB" w:rsidRDefault="00F553BB" w:rsidP="00F553BB">
      <w:pPr>
        <w:pStyle w:val="AH5Sec"/>
      </w:pPr>
      <w:bookmarkStart w:id="524" w:name="_Toc213680790"/>
      <w:r w:rsidRPr="00381DEF">
        <w:rPr>
          <w:rStyle w:val="CharSectNo"/>
        </w:rPr>
        <w:t>417</w:t>
      </w:r>
      <w:r>
        <w:tab/>
        <w:t>Rules of procedural fairness and efficient dealing with complaints</w:t>
      </w:r>
      <w:bookmarkEnd w:id="524"/>
    </w:p>
    <w:p w14:paraId="7CE7B0A9" w14:textId="77777777" w:rsidR="00F553BB" w:rsidRDefault="00F553BB" w:rsidP="00F553BB">
      <w:pPr>
        <w:pStyle w:val="Amain"/>
        <w:keepNext/>
      </w:pPr>
      <w:r>
        <w:tab/>
        <w:t>(1)</w:t>
      </w:r>
      <w:r>
        <w:tab/>
        <w:t>The rules of procedural fairness, to the extent that they are not inconsistent with this Act, apply in relation to the investigation of complaints and the procedures of the councils under this chapter.</w:t>
      </w:r>
    </w:p>
    <w:p w14:paraId="5F714039"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6B9BC3A" w14:textId="77777777" w:rsidR="00F553BB" w:rsidRDefault="00F553BB" w:rsidP="00F553BB">
      <w:pPr>
        <w:pStyle w:val="Amain"/>
      </w:pPr>
      <w:r>
        <w:tab/>
        <w:t>(2)</w:t>
      </w:r>
      <w:r>
        <w:tab/>
        <w:t>A council must deal with complaints as efficiently and quickly as practicable.</w:t>
      </w:r>
    </w:p>
    <w:p w14:paraId="6E76B7A9" w14:textId="77777777" w:rsidR="00F553BB" w:rsidRDefault="00F553BB" w:rsidP="00F200D2">
      <w:pPr>
        <w:pStyle w:val="AH5Sec"/>
      </w:pPr>
      <w:bookmarkStart w:id="525" w:name="_Toc213680791"/>
      <w:r w:rsidRPr="00381DEF">
        <w:rPr>
          <w:rStyle w:val="CharSectNo"/>
        </w:rPr>
        <w:t>418</w:t>
      </w:r>
      <w:r>
        <w:tab/>
        <w:t>Complainant and person complained about to be told about action taken</w:t>
      </w:r>
      <w:bookmarkEnd w:id="525"/>
      <w:r>
        <w:t xml:space="preserve"> </w:t>
      </w:r>
    </w:p>
    <w:p w14:paraId="5B70D03E" w14:textId="77777777" w:rsidR="00F553BB" w:rsidRDefault="00F553BB" w:rsidP="00F200D2">
      <w:pPr>
        <w:pStyle w:val="Amain"/>
        <w:keepNext/>
      </w:pPr>
      <w:r>
        <w:tab/>
        <w:t>(1)</w:t>
      </w:r>
      <w:r>
        <w:tab/>
        <w:t>If a complaint is made about a person, the relevant council must—</w:t>
      </w:r>
    </w:p>
    <w:p w14:paraId="11F1D27D" w14:textId="77777777" w:rsidR="00F553BB" w:rsidRDefault="00F553BB" w:rsidP="00F553BB">
      <w:pPr>
        <w:pStyle w:val="Apara"/>
      </w:pPr>
      <w:r>
        <w:tab/>
        <w:t>(a)</w:t>
      </w:r>
      <w:r>
        <w:tab/>
        <w:t>tell the complainant in writing that it has received the complaint; and</w:t>
      </w:r>
    </w:p>
    <w:p w14:paraId="0524B179" w14:textId="77777777" w:rsidR="00F553BB" w:rsidRDefault="00F553BB" w:rsidP="00F553BB">
      <w:pPr>
        <w:pStyle w:val="Apara"/>
      </w:pPr>
      <w:r>
        <w:tab/>
        <w:t>(b)</w:t>
      </w:r>
      <w:r>
        <w:tab/>
        <w:t>tell the complainant and the person in writing about the action it has taken in relation to the complaint.</w:t>
      </w:r>
    </w:p>
    <w:p w14:paraId="6BB91AF0" w14:textId="77777777" w:rsidR="00F553BB" w:rsidRDefault="00F553BB" w:rsidP="00F553BB">
      <w:pPr>
        <w:pStyle w:val="Amain"/>
        <w:keepNext/>
      </w:pPr>
      <w:r>
        <w:tab/>
        <w:t>(2)</w:t>
      </w:r>
      <w:r>
        <w:tab/>
        <w:t xml:space="preserve">Without limiting subsection (1), the relevant council must tell the complainant and the person about whom the complaint is made, in writing, about any of the following decisions made by it: </w:t>
      </w:r>
    </w:p>
    <w:p w14:paraId="374B5AEE" w14:textId="77777777" w:rsidR="00F553BB" w:rsidRDefault="00F553BB" w:rsidP="00F553BB">
      <w:pPr>
        <w:pStyle w:val="Apara"/>
      </w:pPr>
      <w:r>
        <w:tab/>
        <w:t>(a)</w:t>
      </w:r>
      <w:r>
        <w:tab/>
        <w:t>a decision to dismiss the complaint;</w:t>
      </w:r>
    </w:p>
    <w:p w14:paraId="60EC2C1C" w14:textId="77777777" w:rsidR="00F553BB" w:rsidRDefault="00F553BB" w:rsidP="00F553BB">
      <w:pPr>
        <w:pStyle w:val="Apara"/>
      </w:pPr>
      <w:r>
        <w:tab/>
        <w:t>(b)</w:t>
      </w:r>
      <w:r>
        <w:tab/>
        <w:t>a decision to make an application to the ACAT under part 4.7 in relation to the complaint;</w:t>
      </w:r>
    </w:p>
    <w:p w14:paraId="5F650B3B" w14:textId="77777777" w:rsidR="00F553BB" w:rsidRDefault="00F553BB" w:rsidP="00F553BB">
      <w:pPr>
        <w:pStyle w:val="Apara"/>
      </w:pPr>
      <w:r>
        <w:tab/>
        <w:t>(c)</w:t>
      </w:r>
      <w:r>
        <w:tab/>
        <w:t>a decision to refer a matter to the Supreme Court under section 409 (Referral of matters for costs assessment—complaint investigation) in relation to the complaint;</w:t>
      </w:r>
    </w:p>
    <w:p w14:paraId="426CC733" w14:textId="77777777" w:rsidR="00F553BB" w:rsidRDefault="00F553BB" w:rsidP="00F553BB">
      <w:pPr>
        <w:pStyle w:val="Apara"/>
      </w:pPr>
      <w:r>
        <w:lastRenderedPageBreak/>
        <w:tab/>
        <w:t>(d)</w:t>
      </w:r>
      <w:r>
        <w:tab/>
        <w:t>a decision to take action under section 413 (Summary conclusion of complaint procedure by fine etc);</w:t>
      </w:r>
    </w:p>
    <w:p w14:paraId="6222D787" w14:textId="77777777" w:rsidR="00F553BB" w:rsidRDefault="00F553BB" w:rsidP="00F553BB">
      <w:pPr>
        <w:pStyle w:val="Apara"/>
      </w:pPr>
      <w:r>
        <w:tab/>
        <w:t>(e)</w:t>
      </w:r>
      <w:r>
        <w:tab/>
        <w:t>a decision to omit, from the allegations particularised in an application made by it to the ACAT for an order under part 4.7 in relation to the person about whom a complaint is made, matter that was originally part of the complaint.</w:t>
      </w:r>
    </w:p>
    <w:p w14:paraId="6DB33460" w14:textId="77777777" w:rsidR="00F553BB" w:rsidRDefault="00F553BB" w:rsidP="00F553BB">
      <w:pPr>
        <w:pStyle w:val="Amain"/>
      </w:pPr>
      <w:r>
        <w:tab/>
        <w:t>(3)</w:t>
      </w:r>
      <w:r>
        <w:tab/>
        <w:t>For a decision by the relevant council to dismiss a complaint, the right of the complainant, under section 416 (1), to appeal to the ACAT against a decision of the relevant council to dismiss the complaint must be included in the notice to the complainant.</w:t>
      </w:r>
    </w:p>
    <w:p w14:paraId="0EED3B04" w14:textId="77777777" w:rsidR="00F553BB" w:rsidRDefault="00F553BB" w:rsidP="00F553BB">
      <w:pPr>
        <w:pStyle w:val="Amain"/>
      </w:pPr>
      <w:r>
        <w:tab/>
        <w:t>(4)</w:t>
      </w:r>
      <w:r>
        <w:tab/>
        <w:t>A notice under this section is taken to be a reviewable decision notice.</w:t>
      </w:r>
    </w:p>
    <w:p w14:paraId="3DFDD0E9" w14:textId="77777777" w:rsidR="00F553BB" w:rsidRDefault="00F553BB" w:rsidP="00F553BB">
      <w:pPr>
        <w:pStyle w:val="Amain"/>
      </w:pPr>
      <w:r>
        <w:tab/>
        <w:t>(5)</w:t>
      </w:r>
      <w:r>
        <w:tab/>
        <w:t>This section does not apply in relation to an official complaint.</w:t>
      </w:r>
    </w:p>
    <w:p w14:paraId="4D4446EC" w14:textId="77777777" w:rsidR="00F553BB" w:rsidRDefault="00F553BB" w:rsidP="00F553BB">
      <w:pPr>
        <w:pStyle w:val="PageBreak"/>
      </w:pPr>
      <w:r>
        <w:br w:type="page"/>
      </w:r>
    </w:p>
    <w:p w14:paraId="4F61A220" w14:textId="77777777" w:rsidR="00F553BB" w:rsidRPr="00381DEF" w:rsidRDefault="00F553BB" w:rsidP="00F553BB">
      <w:pPr>
        <w:pStyle w:val="AH2Part"/>
      </w:pPr>
      <w:bookmarkStart w:id="526" w:name="_Toc213680792"/>
      <w:r w:rsidRPr="00381DEF">
        <w:rPr>
          <w:rStyle w:val="CharPartNo"/>
        </w:rPr>
        <w:lastRenderedPageBreak/>
        <w:t>Part 4.7</w:t>
      </w:r>
      <w:r>
        <w:tab/>
      </w:r>
      <w:r w:rsidRPr="00381DEF">
        <w:rPr>
          <w:rStyle w:val="CharPartText"/>
        </w:rPr>
        <w:t>Disciplinary action</w:t>
      </w:r>
      <w:bookmarkEnd w:id="526"/>
    </w:p>
    <w:p w14:paraId="6F959005" w14:textId="77777777" w:rsidR="00F553BB" w:rsidRDefault="00F553BB" w:rsidP="00F553BB">
      <w:pPr>
        <w:pStyle w:val="AH5Sec"/>
      </w:pPr>
      <w:bookmarkStart w:id="527" w:name="_Toc213680793"/>
      <w:r w:rsidRPr="00381DEF">
        <w:rPr>
          <w:rStyle w:val="CharSectNo"/>
        </w:rPr>
        <w:t>419</w:t>
      </w:r>
      <w:r>
        <w:tab/>
        <w:t>Application to ACAT</w:t>
      </w:r>
      <w:bookmarkEnd w:id="527"/>
    </w:p>
    <w:p w14:paraId="57C30D52" w14:textId="77777777" w:rsidR="00F553BB" w:rsidRDefault="00F553BB" w:rsidP="00F553BB">
      <w:pPr>
        <w:pStyle w:val="Amain"/>
      </w:pPr>
      <w:r>
        <w:tab/>
        <w:t>(1)</w:t>
      </w:r>
      <w:r>
        <w:tab/>
        <w:t>The relevant council for an Australian legal practitioner may apply to the ACAT for an order in relation to a complaint against the practitioner.</w:t>
      </w:r>
    </w:p>
    <w:p w14:paraId="70E2E637" w14:textId="77777777" w:rsidR="00F553BB" w:rsidRDefault="00F553BB" w:rsidP="00F553BB">
      <w:pPr>
        <w:pStyle w:val="Amain"/>
      </w:pPr>
      <w:r>
        <w:tab/>
        <w:t>(2)</w:t>
      </w:r>
      <w:r>
        <w:tab/>
        <w:t>The relevant council for an employee of a solicitor may apply to the ACAT for an order under this part in relation to a complaint against the employee.</w:t>
      </w:r>
    </w:p>
    <w:p w14:paraId="4BA6CD9B" w14:textId="77777777" w:rsidR="00F553BB" w:rsidRDefault="00F553BB" w:rsidP="00F553BB">
      <w:pPr>
        <w:pStyle w:val="Amain"/>
      </w:pPr>
      <w:r>
        <w:tab/>
        <w:t>(3)</w:t>
      </w:r>
      <w:r>
        <w:tab/>
        <w:t>The application must include the charge of unsatisfactory professional conduct, professional misconduct or unsatisfactory employment conduct that the relevant council considers arise out of the complaint.</w:t>
      </w:r>
    </w:p>
    <w:p w14:paraId="592A9670" w14:textId="77777777" w:rsidR="00F553BB" w:rsidRDefault="00F553BB" w:rsidP="00F553BB">
      <w:pPr>
        <w:pStyle w:val="AH5Sec"/>
      </w:pPr>
      <w:bookmarkStart w:id="528" w:name="_Toc213680794"/>
      <w:r w:rsidRPr="00381DEF">
        <w:rPr>
          <w:rStyle w:val="CharSectNo"/>
        </w:rPr>
        <w:t>420</w:t>
      </w:r>
      <w:r>
        <w:tab/>
        <w:t>Application of rules of evidence to ACAT—disciplinary action</w:t>
      </w:r>
      <w:bookmarkEnd w:id="528"/>
      <w:r>
        <w:t xml:space="preserve"> </w:t>
      </w:r>
    </w:p>
    <w:p w14:paraId="51DA2C70" w14:textId="77777777" w:rsidR="00F553BB" w:rsidRDefault="00F553BB" w:rsidP="00F553BB">
      <w:pPr>
        <w:pStyle w:val="Amainreturn"/>
      </w:pPr>
      <w:r>
        <w:t>The ACAT is bound by the rules of evidence in hearing an application under this part.</w:t>
      </w:r>
    </w:p>
    <w:p w14:paraId="39E7B827" w14:textId="77777777" w:rsidR="00F553BB" w:rsidRDefault="00F553BB" w:rsidP="00F553BB">
      <w:pPr>
        <w:pStyle w:val="AH5Sec"/>
      </w:pPr>
      <w:bookmarkStart w:id="529" w:name="_Toc213680795"/>
      <w:r w:rsidRPr="00381DEF">
        <w:rPr>
          <w:rStyle w:val="CharSectNo"/>
        </w:rPr>
        <w:t>421</w:t>
      </w:r>
      <w:r>
        <w:tab/>
        <w:t>Amendment of complaint application</w:t>
      </w:r>
      <w:bookmarkEnd w:id="529"/>
      <w:r>
        <w:t xml:space="preserve"> </w:t>
      </w:r>
    </w:p>
    <w:p w14:paraId="0990867D" w14:textId="77777777" w:rsidR="00F553BB" w:rsidRDefault="00F553BB" w:rsidP="00F553BB">
      <w:pPr>
        <w:pStyle w:val="Amain"/>
      </w:pPr>
      <w:r>
        <w:tab/>
        <w:t>(1)</w:t>
      </w:r>
      <w:r>
        <w:tab/>
        <w:t>The ACAT may, on application by the relevant council or on its own initiative, amend an application to omit an allegation or to include an additional allegation, if satisfied that it is reasonable to make the amendment having regard to all the circumstances.</w:t>
      </w:r>
    </w:p>
    <w:p w14:paraId="0884267B" w14:textId="77777777" w:rsidR="00F553BB" w:rsidRDefault="00F553BB" w:rsidP="00F553BB">
      <w:pPr>
        <w:pStyle w:val="Amain"/>
      </w:pPr>
      <w:r>
        <w:tab/>
        <w:t>(2)</w:t>
      </w:r>
      <w:r>
        <w:tab/>
        <w:t>Without limiting subsection (1), in considering whether or not it is reasonable to amend an application, the ACAT must have regard to whether amending the application will affect the fairness of the proceeding.</w:t>
      </w:r>
    </w:p>
    <w:p w14:paraId="50C4F195" w14:textId="77777777" w:rsidR="00F553BB" w:rsidRDefault="00F553BB" w:rsidP="00F553BB">
      <w:pPr>
        <w:pStyle w:val="Amain"/>
        <w:keepNext/>
      </w:pPr>
      <w:r>
        <w:lastRenderedPageBreak/>
        <w:tab/>
        <w:t>(3)</w:t>
      </w:r>
      <w:r>
        <w:tab/>
        <w:t>The ACAT may amend an application to include an additional allegation even though the alleged conduct—</w:t>
      </w:r>
    </w:p>
    <w:p w14:paraId="2E74C41C" w14:textId="77777777" w:rsidR="00F553BB" w:rsidRDefault="00F553BB" w:rsidP="007D2756">
      <w:pPr>
        <w:pStyle w:val="Apara"/>
        <w:keepNext/>
      </w:pPr>
      <w:r>
        <w:tab/>
        <w:t>(a)</w:t>
      </w:r>
      <w:r>
        <w:tab/>
        <w:t>happened more than 3 years before the amendment is made; or</w:t>
      </w:r>
    </w:p>
    <w:p w14:paraId="50943DFD" w14:textId="77777777" w:rsidR="00F553BB" w:rsidRDefault="00F553BB" w:rsidP="00F553BB">
      <w:pPr>
        <w:pStyle w:val="Apara"/>
      </w:pPr>
      <w:r>
        <w:tab/>
        <w:t>(b)</w:t>
      </w:r>
      <w:r>
        <w:tab/>
        <w:t>has not been the subject of a complaint or investigation under this chapter.</w:t>
      </w:r>
    </w:p>
    <w:p w14:paraId="621AE840" w14:textId="77777777" w:rsidR="00F553BB" w:rsidRDefault="00F553BB" w:rsidP="00F553BB">
      <w:pPr>
        <w:pStyle w:val="AH5Sec"/>
      </w:pPr>
      <w:bookmarkStart w:id="530" w:name="_Toc213680796"/>
      <w:r w:rsidRPr="00381DEF">
        <w:rPr>
          <w:rStyle w:val="CharSectNo"/>
        </w:rPr>
        <w:t>422</w:t>
      </w:r>
      <w:r>
        <w:tab/>
        <w:t>Nature of allegations in complaint applications</w:t>
      </w:r>
      <w:bookmarkEnd w:id="530"/>
    </w:p>
    <w:p w14:paraId="3D4CDB2F" w14:textId="77777777" w:rsidR="00F553BB" w:rsidRDefault="00F553BB" w:rsidP="00F553BB">
      <w:pPr>
        <w:pStyle w:val="Amain"/>
      </w:pPr>
      <w:r>
        <w:tab/>
        <w:t>(1)</w:t>
      </w:r>
      <w:r>
        <w:tab/>
        <w:t>An application to the ACAT in relation to a complaint cannot be challenged on the ground that the allegations contained in the application do not deal with all of the matters raised in the complaint or deal differently with matters raised in the complaint or deal with additional matters.</w:t>
      </w:r>
    </w:p>
    <w:p w14:paraId="48815E2F" w14:textId="77777777" w:rsidR="00F553BB" w:rsidRDefault="00F553BB" w:rsidP="00F553BB">
      <w:pPr>
        <w:pStyle w:val="Amain"/>
      </w:pPr>
      <w:r>
        <w:tab/>
        <w:t>(2)</w:t>
      </w:r>
      <w:r>
        <w:tab/>
        <w:t>This section applies whether the allegations were included in the application as made or were included by amendment of the application.</w:t>
      </w:r>
    </w:p>
    <w:p w14:paraId="26070F30" w14:textId="77777777" w:rsidR="00F553BB" w:rsidRDefault="00F553BB" w:rsidP="00F553BB">
      <w:pPr>
        <w:pStyle w:val="AH5Sec"/>
      </w:pPr>
      <w:bookmarkStart w:id="531" w:name="_Toc213680797"/>
      <w:r w:rsidRPr="00381DEF">
        <w:rPr>
          <w:rStyle w:val="CharSectNo"/>
        </w:rPr>
        <w:t>423</w:t>
      </w:r>
      <w:r>
        <w:tab/>
        <w:t>Parties to application</w:t>
      </w:r>
      <w:bookmarkEnd w:id="531"/>
      <w:r>
        <w:t xml:space="preserve"> </w:t>
      </w:r>
    </w:p>
    <w:p w14:paraId="77DE5D4E" w14:textId="77777777" w:rsidR="00F553BB" w:rsidRDefault="00F553BB" w:rsidP="00F553BB">
      <w:pPr>
        <w:pStyle w:val="Amain"/>
      </w:pPr>
      <w:r>
        <w:tab/>
        <w:t>(1)</w:t>
      </w:r>
      <w:r>
        <w:tab/>
        <w:t>The parties to an application to the ACAT for an order in relation to an Australian legal practitioner arising from a complaint are—</w:t>
      </w:r>
    </w:p>
    <w:p w14:paraId="28AE745F" w14:textId="77777777" w:rsidR="00F553BB" w:rsidRDefault="00F553BB" w:rsidP="00F553BB">
      <w:pPr>
        <w:pStyle w:val="Apara"/>
      </w:pPr>
      <w:r>
        <w:tab/>
        <w:t>(a)</w:t>
      </w:r>
      <w:r>
        <w:tab/>
        <w:t>the practitioner; and</w:t>
      </w:r>
    </w:p>
    <w:p w14:paraId="47B31DE1" w14:textId="77777777" w:rsidR="00F553BB" w:rsidRDefault="00F553BB" w:rsidP="00F553BB">
      <w:pPr>
        <w:pStyle w:val="Apara"/>
      </w:pPr>
      <w:r>
        <w:tab/>
        <w:t>(b)</w:t>
      </w:r>
      <w:r>
        <w:tab/>
        <w:t>the relevant council.</w:t>
      </w:r>
    </w:p>
    <w:p w14:paraId="3D8E1183" w14:textId="77777777" w:rsidR="00F553BB" w:rsidRDefault="00F553BB" w:rsidP="00F553BB">
      <w:pPr>
        <w:pStyle w:val="Amain"/>
      </w:pPr>
      <w:r>
        <w:tab/>
        <w:t>(2)</w:t>
      </w:r>
      <w:r>
        <w:tab/>
        <w:t>The parties to an application to the ACAT for an order in relation to an employee of a solicitor arising from a complaint are—</w:t>
      </w:r>
    </w:p>
    <w:p w14:paraId="0E42A117" w14:textId="77777777" w:rsidR="00F553BB" w:rsidRDefault="00F553BB" w:rsidP="00F553BB">
      <w:pPr>
        <w:pStyle w:val="Apara"/>
      </w:pPr>
      <w:r>
        <w:tab/>
        <w:t>(a)</w:t>
      </w:r>
      <w:r>
        <w:tab/>
        <w:t>the employee; and</w:t>
      </w:r>
    </w:p>
    <w:p w14:paraId="2D2AA24F" w14:textId="77777777" w:rsidR="00F553BB" w:rsidRDefault="00F553BB" w:rsidP="00F553BB">
      <w:pPr>
        <w:pStyle w:val="Apara"/>
      </w:pPr>
      <w:r>
        <w:tab/>
        <w:t>(b)</w:t>
      </w:r>
      <w:r>
        <w:tab/>
        <w:t>the relevant council.</w:t>
      </w:r>
    </w:p>
    <w:p w14:paraId="57A177F4" w14:textId="77777777" w:rsidR="00F553BB" w:rsidRDefault="00F553BB" w:rsidP="00F553BB">
      <w:pPr>
        <w:pStyle w:val="Amain"/>
        <w:keepNext/>
      </w:pPr>
      <w:r>
        <w:lastRenderedPageBreak/>
        <w:tab/>
        <w:t>(3)</w:t>
      </w:r>
      <w:r>
        <w:tab/>
        <w:t>The complainant is entitled to appear at the hearing in relation to—</w:t>
      </w:r>
    </w:p>
    <w:p w14:paraId="6883C1E0" w14:textId="77777777" w:rsidR="00F553BB" w:rsidRDefault="00F553BB" w:rsidP="007D2756">
      <w:pPr>
        <w:pStyle w:val="Apara"/>
        <w:keepNext/>
      </w:pPr>
      <w:r>
        <w:tab/>
        <w:t>(a)</w:t>
      </w:r>
      <w:r>
        <w:tab/>
        <w:t>the aspects of the hearing that relate to a request by the complainant for a compensation order under this chapter; and</w:t>
      </w:r>
    </w:p>
    <w:p w14:paraId="21B1A058" w14:textId="77777777" w:rsidR="00F553BB" w:rsidRDefault="00F553BB" w:rsidP="00F553BB">
      <w:pPr>
        <w:pStyle w:val="Apara"/>
      </w:pPr>
      <w:r>
        <w:tab/>
        <w:t>(b)</w:t>
      </w:r>
      <w:r>
        <w:tab/>
        <w:t xml:space="preserve">any other aspect of the hearing for which the ACAT gives leave to the complainant to appear. </w:t>
      </w:r>
    </w:p>
    <w:p w14:paraId="36610E03" w14:textId="77777777" w:rsidR="00F553BB" w:rsidRDefault="00F553BB" w:rsidP="00F553BB">
      <w:pPr>
        <w:pStyle w:val="AH5Sec"/>
      </w:pPr>
      <w:bookmarkStart w:id="532" w:name="_Toc213680798"/>
      <w:r w:rsidRPr="00381DEF">
        <w:rPr>
          <w:rStyle w:val="CharSectNo"/>
        </w:rPr>
        <w:t>423A</w:t>
      </w:r>
      <w:r w:rsidRPr="00697799">
        <w:tab/>
      </w:r>
      <w:r>
        <w:t>Restriction on publication of certain identifying material from application</w:t>
      </w:r>
      <w:bookmarkEnd w:id="532"/>
    </w:p>
    <w:p w14:paraId="44634BDA" w14:textId="77777777" w:rsidR="00F553BB" w:rsidRDefault="00F553BB" w:rsidP="00F553BB">
      <w:pPr>
        <w:pStyle w:val="Amain"/>
      </w:pPr>
      <w:r>
        <w:tab/>
        <w:t>(1)</w:t>
      </w:r>
      <w:r>
        <w:tab/>
        <w:t>A person must not publish an account or report of an application under this part if the account or report—</w:t>
      </w:r>
    </w:p>
    <w:p w14:paraId="3061BDF7" w14:textId="77777777" w:rsidR="00F553BB" w:rsidRDefault="00F553BB" w:rsidP="00F553BB">
      <w:pPr>
        <w:pStyle w:val="Apara"/>
      </w:pPr>
      <w:r>
        <w:tab/>
        <w:t>(a)</w:t>
      </w:r>
      <w:r>
        <w:tab/>
        <w:t xml:space="preserve">discloses the identity of the person who is the subject of the complaint to which the application relates (the </w:t>
      </w:r>
      <w:r w:rsidRPr="002813C0">
        <w:rPr>
          <w:rStyle w:val="charBoldItals"/>
        </w:rPr>
        <w:t>person concerned</w:t>
      </w:r>
      <w:r>
        <w:t>); or</w:t>
      </w:r>
    </w:p>
    <w:p w14:paraId="30C1896B" w14:textId="77777777" w:rsidR="00F553BB" w:rsidRDefault="00F553BB" w:rsidP="00F553BB">
      <w:pPr>
        <w:pStyle w:val="Apara"/>
      </w:pPr>
      <w:r>
        <w:tab/>
        <w:t>(b)</w:t>
      </w:r>
      <w:r>
        <w:tab/>
        <w:t>allows the identity of the person concerned to be worked out.</w:t>
      </w:r>
    </w:p>
    <w:p w14:paraId="0BC19BCD" w14:textId="77777777" w:rsidR="00F553BB" w:rsidRDefault="00F553BB" w:rsidP="00F553BB">
      <w:pPr>
        <w:pStyle w:val="Amain"/>
      </w:pPr>
      <w:r>
        <w:tab/>
        <w:t>(2)</w:t>
      </w:r>
      <w:r>
        <w:tab/>
        <w:t>However, the identity of the person concerned may be disclosed in an account or report of the application if—</w:t>
      </w:r>
    </w:p>
    <w:p w14:paraId="1D82B75B" w14:textId="77777777" w:rsidR="00F553BB" w:rsidRDefault="00F553BB" w:rsidP="00F553BB">
      <w:pPr>
        <w:pStyle w:val="Apara"/>
      </w:pPr>
      <w:r>
        <w:tab/>
        <w:t>(a)</w:t>
      </w:r>
      <w:r>
        <w:tab/>
        <w:t xml:space="preserve">a final decision has been made that the person concerned is guilty of the conduct complained of; and </w:t>
      </w:r>
    </w:p>
    <w:p w14:paraId="3AC0D428" w14:textId="77777777" w:rsidR="00F553BB" w:rsidRDefault="00F553BB" w:rsidP="00F553BB">
      <w:pPr>
        <w:pStyle w:val="Apara"/>
      </w:pPr>
      <w:r>
        <w:tab/>
        <w:t>(b)</w:t>
      </w:r>
      <w:r>
        <w:tab/>
        <w:t>either—</w:t>
      </w:r>
    </w:p>
    <w:p w14:paraId="1297E1EB" w14:textId="77777777" w:rsidR="00F553BB" w:rsidRDefault="00F553BB" w:rsidP="00F553BB">
      <w:pPr>
        <w:pStyle w:val="Asubpara"/>
      </w:pPr>
      <w:r>
        <w:tab/>
        <w:t>(i)</w:t>
      </w:r>
      <w:r>
        <w:tab/>
        <w:t>the appeal period has ended and no appeal has been made; or</w:t>
      </w:r>
    </w:p>
    <w:p w14:paraId="67C2B09D" w14:textId="77777777" w:rsidR="00F553BB" w:rsidRDefault="00F553BB" w:rsidP="00F553BB">
      <w:pPr>
        <w:pStyle w:val="Asubpara"/>
      </w:pPr>
      <w:r>
        <w:tab/>
        <w:t>(ii)</w:t>
      </w:r>
      <w:r>
        <w:tab/>
        <w:t>any appeal has been decided against the person concerned.</w:t>
      </w:r>
    </w:p>
    <w:p w14:paraId="32FE5260" w14:textId="77777777" w:rsidR="00F553BB" w:rsidRDefault="00F553BB" w:rsidP="00F553BB">
      <w:pPr>
        <w:pStyle w:val="Amain"/>
      </w:pPr>
      <w:r>
        <w:tab/>
        <w:t>(3)</w:t>
      </w:r>
      <w:r>
        <w:tab/>
        <w:t>In this section:</w:t>
      </w:r>
    </w:p>
    <w:p w14:paraId="61AAF075" w14:textId="445CEA2D" w:rsidR="00F553BB" w:rsidRDefault="00F553BB" w:rsidP="00F553BB">
      <w:pPr>
        <w:pStyle w:val="aDef"/>
      </w:pPr>
      <w:r w:rsidRPr="002813C0">
        <w:rPr>
          <w:rStyle w:val="charBoldItals"/>
        </w:rPr>
        <w:t>appeal</w:t>
      </w:r>
      <w:r>
        <w:t xml:space="preserve"> means an appeal from a decision by the tribunal under the </w:t>
      </w:r>
      <w:hyperlink r:id="rId144" w:tooltip="A2008-35" w:history="1">
        <w:r w:rsidRPr="00F61097">
          <w:rPr>
            <w:rStyle w:val="charCitHyperlinkItal"/>
          </w:rPr>
          <w:t>ACT Civil and Administrative Tribunal Act 2008</w:t>
        </w:r>
      </w:hyperlink>
      <w:r>
        <w:t>, section 79.</w:t>
      </w:r>
    </w:p>
    <w:p w14:paraId="75D7B28F" w14:textId="77777777" w:rsidR="00F553BB" w:rsidRDefault="00F553BB" w:rsidP="00F553BB">
      <w:pPr>
        <w:pStyle w:val="aDef"/>
        <w:keepNext/>
      </w:pPr>
      <w:r w:rsidRPr="002813C0">
        <w:rPr>
          <w:rStyle w:val="charBoldItals"/>
        </w:rPr>
        <w:t>appeal period</w:t>
      </w:r>
      <w:r>
        <w:t xml:space="preserve"> means the period within which an appeal may be made.</w:t>
      </w:r>
    </w:p>
    <w:p w14:paraId="6EEA1407" w14:textId="32D193A2" w:rsidR="00F553BB" w:rsidRDefault="00F553BB" w:rsidP="00F553BB">
      <w:pPr>
        <w:pStyle w:val="aNote"/>
      </w:pPr>
      <w:r w:rsidRPr="002813C0">
        <w:rPr>
          <w:rStyle w:val="charItals"/>
        </w:rPr>
        <w:t>Note</w:t>
      </w:r>
      <w:r w:rsidRPr="002813C0">
        <w:rPr>
          <w:rStyle w:val="charItals"/>
        </w:rPr>
        <w:tab/>
      </w:r>
      <w:r>
        <w:t xml:space="preserve">See the </w:t>
      </w:r>
      <w:hyperlink r:id="rId145" w:tooltip="SL2006-29" w:history="1">
        <w:r w:rsidRPr="00F61097">
          <w:rPr>
            <w:rStyle w:val="charCitHyperlinkItal"/>
          </w:rPr>
          <w:t>Court Procedures Rules 2006</w:t>
        </w:r>
      </w:hyperlink>
      <w:r>
        <w:t>, r 5052 (Appeals to Supreme Court—general powers) and r 5103 (Appeals to Supreme Court—time for filing notice of appeal).</w:t>
      </w:r>
    </w:p>
    <w:p w14:paraId="250F48F4" w14:textId="77777777" w:rsidR="00F553BB" w:rsidRDefault="00F553BB" w:rsidP="00F553BB">
      <w:pPr>
        <w:pStyle w:val="AH5Sec"/>
      </w:pPr>
      <w:bookmarkStart w:id="533" w:name="_Toc213680799"/>
      <w:r w:rsidRPr="00381DEF">
        <w:rPr>
          <w:rStyle w:val="CharSectNo"/>
        </w:rPr>
        <w:lastRenderedPageBreak/>
        <w:t>424</w:t>
      </w:r>
      <w:r>
        <w:tab/>
        <w:t>ACAT power to disregard procedural lapses</w:t>
      </w:r>
      <w:bookmarkEnd w:id="533"/>
      <w:r>
        <w:t xml:space="preserve"> </w:t>
      </w:r>
    </w:p>
    <w:p w14:paraId="566E8E95" w14:textId="77777777" w:rsidR="00F553BB" w:rsidRDefault="00F553BB" w:rsidP="00F553BB">
      <w:pPr>
        <w:pStyle w:val="Amainreturn"/>
        <w:keepNext/>
        <w:keepLines/>
      </w:pPr>
      <w:r>
        <w:t>The ACAT may order that a failure by the relevant council to observe a procedural requirement in relation to a complaint before an application is made to the ACAT is to be disregarded if satisfied that the parties to the hearing have not been prejudiced by the failure.</w:t>
      </w:r>
    </w:p>
    <w:p w14:paraId="6A60D114" w14:textId="43ABCEAF" w:rsidR="00F553BB" w:rsidRPr="00F61097" w:rsidRDefault="00F553BB" w:rsidP="00F553BB">
      <w:pPr>
        <w:pStyle w:val="aNote"/>
      </w:pPr>
      <w:r w:rsidRPr="00F61097">
        <w:rPr>
          <w:rStyle w:val="charItals"/>
        </w:rPr>
        <w:t>Note</w:t>
      </w:r>
      <w:r w:rsidRPr="00F61097">
        <w:rPr>
          <w:rStyle w:val="charItals"/>
        </w:rPr>
        <w:tab/>
      </w:r>
      <w:r>
        <w:t xml:space="preserve">The ACAT may make rules about its practice and procedure under the </w:t>
      </w:r>
      <w:hyperlink r:id="rId146" w:tooltip="A2008-35" w:history="1">
        <w:r w:rsidRPr="00F61097">
          <w:rPr>
            <w:rStyle w:val="charCitHyperlinkItal"/>
          </w:rPr>
          <w:t>ACT Civil and Administrative Tribunal Act 2008</w:t>
        </w:r>
      </w:hyperlink>
      <w:r>
        <w:t>, s 24</w:t>
      </w:r>
      <w:r w:rsidRPr="00F61097">
        <w:rPr>
          <w:rStyle w:val="charItals"/>
        </w:rPr>
        <w:t>.</w:t>
      </w:r>
      <w:r>
        <w:t xml:space="preserve"> </w:t>
      </w:r>
    </w:p>
    <w:p w14:paraId="1F41DC23" w14:textId="77777777" w:rsidR="00F553BB" w:rsidRDefault="00F553BB" w:rsidP="00F553BB">
      <w:pPr>
        <w:pStyle w:val="AH5Sec"/>
      </w:pPr>
      <w:bookmarkStart w:id="534" w:name="_Toc213680800"/>
      <w:r w:rsidRPr="00381DEF">
        <w:rPr>
          <w:rStyle w:val="CharSectNo"/>
        </w:rPr>
        <w:t>425</w:t>
      </w:r>
      <w:r>
        <w:tab/>
        <w:t>ACAT orders—Australian legal practitioners</w:t>
      </w:r>
      <w:bookmarkEnd w:id="534"/>
      <w:r>
        <w:t xml:space="preserve"> </w:t>
      </w:r>
    </w:p>
    <w:p w14:paraId="3CA6E576" w14:textId="77777777" w:rsidR="00F553BB" w:rsidRDefault="00F553BB" w:rsidP="00F553BB">
      <w:pPr>
        <w:pStyle w:val="Amain"/>
      </w:pPr>
      <w:r>
        <w:tab/>
        <w:t>(1)</w:t>
      </w:r>
      <w:r>
        <w:tab/>
        <w:t>If, after the ACAT has finished considering an application under this part in relation to an Australian legal practitioner, the ACAT is satisfied that the practitioner is guilty of unsatisfactory professional conduct or professional misconduct, the ACAT may—</w:t>
      </w:r>
    </w:p>
    <w:p w14:paraId="69BDA2ED" w14:textId="77777777" w:rsidR="00F553BB" w:rsidRDefault="00F553BB" w:rsidP="00F553BB">
      <w:pPr>
        <w:pStyle w:val="Apara"/>
      </w:pPr>
      <w:r>
        <w:tab/>
        <w:t>(a)</w:t>
      </w:r>
      <w:r>
        <w:tab/>
        <w:t>make 1 or more of the orders mentioned in subsections (3) to</w:t>
      </w:r>
      <w:r w:rsidR="007D2756">
        <w:t> </w:t>
      </w:r>
      <w:r>
        <w:t>(5); or</w:t>
      </w:r>
    </w:p>
    <w:p w14:paraId="2B204DBE" w14:textId="77777777" w:rsidR="00F553BB" w:rsidRDefault="00F553BB" w:rsidP="00F553BB">
      <w:pPr>
        <w:pStyle w:val="Apara"/>
      </w:pPr>
      <w:r>
        <w:tab/>
        <w:t>(b)</w:t>
      </w:r>
      <w:r>
        <w:tab/>
        <w:t xml:space="preserve">any other order it considers appropriate. </w:t>
      </w:r>
    </w:p>
    <w:p w14:paraId="11533E3B" w14:textId="77777777" w:rsidR="00F553BB" w:rsidRDefault="00F553BB" w:rsidP="00F553BB">
      <w:pPr>
        <w:pStyle w:val="Amain"/>
      </w:pPr>
      <w:r>
        <w:tab/>
        <w:t>(2)</w:t>
      </w:r>
      <w:r>
        <w:tab/>
        <w:t>The ACAT may find an Australian legal practitioner guilty of unsatisfactory professional conduct even though the complaint or charge alleged professional misconduct.</w:t>
      </w:r>
    </w:p>
    <w:p w14:paraId="4187067F" w14:textId="77777777" w:rsidR="00F553BB" w:rsidRDefault="00F553BB" w:rsidP="00F553BB">
      <w:pPr>
        <w:pStyle w:val="Amain"/>
      </w:pPr>
      <w:r>
        <w:tab/>
        <w:t>(3)</w:t>
      </w:r>
      <w:r>
        <w:tab/>
        <w:t>The ACAT may make the following orders in relation to the Australian legal practitioner:</w:t>
      </w:r>
    </w:p>
    <w:p w14:paraId="7410FE4A" w14:textId="77777777" w:rsidR="00F553BB" w:rsidRDefault="00F553BB" w:rsidP="00F553BB">
      <w:pPr>
        <w:pStyle w:val="Apara"/>
      </w:pPr>
      <w:r>
        <w:tab/>
        <w:t>(a)</w:t>
      </w:r>
      <w:r>
        <w:tab/>
        <w:t>an order recommending that the name of the practitioner be removed from the local roll;</w:t>
      </w:r>
    </w:p>
    <w:p w14:paraId="4AF85A03" w14:textId="77777777" w:rsidR="00F553BB" w:rsidRDefault="00F553BB" w:rsidP="00F553BB">
      <w:pPr>
        <w:pStyle w:val="Apara"/>
      </w:pPr>
      <w:r>
        <w:tab/>
        <w:t>(b)</w:t>
      </w:r>
      <w:r>
        <w:tab/>
        <w:t>an order that the practitioner’s local practising certificate be suspended for a stated period or cancelled;</w:t>
      </w:r>
    </w:p>
    <w:p w14:paraId="34A20C1E" w14:textId="77777777" w:rsidR="00F553BB" w:rsidRDefault="00F553BB" w:rsidP="00F553BB">
      <w:pPr>
        <w:pStyle w:val="Apara"/>
      </w:pPr>
      <w:r>
        <w:tab/>
        <w:t>(c)</w:t>
      </w:r>
      <w:r>
        <w:tab/>
        <w:t>an order that a local practising certificate not be granted to the practitioner before the end of a stated period;</w:t>
      </w:r>
    </w:p>
    <w:p w14:paraId="47B7AB5F" w14:textId="77777777" w:rsidR="00F553BB" w:rsidRDefault="00F553BB" w:rsidP="00F200D2">
      <w:pPr>
        <w:pStyle w:val="Apara"/>
        <w:keepNext/>
      </w:pPr>
      <w:r>
        <w:lastRenderedPageBreak/>
        <w:tab/>
        <w:t>(d)</w:t>
      </w:r>
      <w:r>
        <w:tab/>
        <w:t>an order that—</w:t>
      </w:r>
    </w:p>
    <w:p w14:paraId="6C36387F" w14:textId="77777777" w:rsidR="00F553BB" w:rsidRDefault="00F553BB" w:rsidP="00F553BB">
      <w:pPr>
        <w:pStyle w:val="Asubpara"/>
      </w:pPr>
      <w:r>
        <w:tab/>
        <w:t>(i)</w:t>
      </w:r>
      <w:r>
        <w:tab/>
        <w:t>stated conditions be imposed on the practitioner’s practising certificate granted or to be granted under this Act; and</w:t>
      </w:r>
    </w:p>
    <w:p w14:paraId="772249EF" w14:textId="77777777" w:rsidR="00F553BB" w:rsidRDefault="00F553BB" w:rsidP="00F553BB">
      <w:pPr>
        <w:pStyle w:val="Asubpara"/>
      </w:pPr>
      <w:r>
        <w:tab/>
        <w:t>(ii)</w:t>
      </w:r>
      <w:r>
        <w:tab/>
        <w:t>the conditions be imposed for a stated period; and</w:t>
      </w:r>
    </w:p>
    <w:p w14:paraId="797B41F1" w14:textId="77777777" w:rsidR="00F553BB" w:rsidRDefault="00F553BB" w:rsidP="00F553BB">
      <w:pPr>
        <w:pStyle w:val="Asubpara"/>
      </w:pPr>
      <w:r>
        <w:tab/>
        <w:t>(iii)</w:t>
      </w:r>
      <w:r>
        <w:tab/>
        <w:t>states the time (if any) after which the practitioner may apply to the ACAT for the conditions to be amended or removed;</w:t>
      </w:r>
    </w:p>
    <w:p w14:paraId="089DBEF4" w14:textId="77777777" w:rsidR="00F553BB" w:rsidRDefault="00F553BB" w:rsidP="00F553BB">
      <w:pPr>
        <w:pStyle w:val="Apara"/>
      </w:pPr>
      <w:r>
        <w:tab/>
        <w:t>(e)</w:t>
      </w:r>
      <w:r>
        <w:tab/>
        <w:t>an order publicly reprimanding the practitioner or, if there are special circumstances, privately reprimanding the practitioner.</w:t>
      </w:r>
    </w:p>
    <w:p w14:paraId="26B3489F" w14:textId="77777777" w:rsidR="00F553BB" w:rsidRDefault="00F553BB" w:rsidP="00F553BB">
      <w:pPr>
        <w:pStyle w:val="Amain"/>
      </w:pPr>
      <w:r>
        <w:tab/>
        <w:t>(4)</w:t>
      </w:r>
      <w:r>
        <w:tab/>
        <w:t>The ACAT may make the following orders in relation to the Australian legal practitioner:</w:t>
      </w:r>
    </w:p>
    <w:p w14:paraId="46F5B528" w14:textId="77777777" w:rsidR="00F553BB" w:rsidRDefault="00F553BB" w:rsidP="00F553BB">
      <w:pPr>
        <w:pStyle w:val="Apara"/>
      </w:pPr>
      <w:r>
        <w:tab/>
        <w:t>(a)</w:t>
      </w:r>
      <w:r>
        <w:tab/>
        <w:t>an order recommending that the name of the practitioner be removed from an interstate roll;</w:t>
      </w:r>
    </w:p>
    <w:p w14:paraId="5B339E9D" w14:textId="77777777" w:rsidR="00F553BB" w:rsidRDefault="00F553BB" w:rsidP="00F553BB">
      <w:pPr>
        <w:pStyle w:val="Apara"/>
      </w:pPr>
      <w:r>
        <w:tab/>
        <w:t>(b)</w:t>
      </w:r>
      <w:r>
        <w:tab/>
        <w:t>an order recommending that the practitioner’s interstate practising certificate be suspended for a stated period or cancelled;</w:t>
      </w:r>
    </w:p>
    <w:p w14:paraId="6658DA21" w14:textId="77777777" w:rsidR="00F553BB" w:rsidRDefault="00F553BB" w:rsidP="00F553BB">
      <w:pPr>
        <w:pStyle w:val="Apara"/>
      </w:pPr>
      <w:r>
        <w:tab/>
        <w:t>(c)</w:t>
      </w:r>
      <w:r>
        <w:tab/>
        <w:t>an order recommending that an interstate practising certificate not be granted to the practitioner before the end of a stated period;</w:t>
      </w:r>
    </w:p>
    <w:p w14:paraId="79B50FCF" w14:textId="77777777" w:rsidR="00F553BB" w:rsidRDefault="00F553BB" w:rsidP="00F553BB">
      <w:pPr>
        <w:pStyle w:val="Apara"/>
      </w:pPr>
      <w:r>
        <w:tab/>
        <w:t>(d)</w:t>
      </w:r>
      <w:r>
        <w:tab/>
        <w:t>an order recommending—</w:t>
      </w:r>
    </w:p>
    <w:p w14:paraId="322C60A7" w14:textId="77777777" w:rsidR="00F553BB" w:rsidRDefault="00F553BB" w:rsidP="00F553BB">
      <w:pPr>
        <w:pStyle w:val="Asubpara"/>
      </w:pPr>
      <w:r>
        <w:tab/>
        <w:t>(i)</w:t>
      </w:r>
      <w:r>
        <w:tab/>
        <w:t>that stated conditions be imposed on the practitioner’s interstate practising certificate; and</w:t>
      </w:r>
    </w:p>
    <w:p w14:paraId="6B84A23C" w14:textId="77777777" w:rsidR="00F553BB" w:rsidRDefault="00F553BB" w:rsidP="00F553BB">
      <w:pPr>
        <w:pStyle w:val="Asubpara"/>
      </w:pPr>
      <w:r>
        <w:tab/>
        <w:t>(ii)</w:t>
      </w:r>
      <w:r>
        <w:tab/>
        <w:t>that the conditions be imposed for a stated period; and</w:t>
      </w:r>
    </w:p>
    <w:p w14:paraId="5A50C125" w14:textId="77777777" w:rsidR="00F553BB" w:rsidRDefault="00F553BB" w:rsidP="00F553BB">
      <w:pPr>
        <w:pStyle w:val="Asubpara"/>
      </w:pPr>
      <w:r>
        <w:tab/>
        <w:t>(iii)</w:t>
      </w:r>
      <w:r>
        <w:tab/>
        <w:t>a stated time (if any) after which the practitioner may apply to the ACAT for the conditions to be amended or removed.</w:t>
      </w:r>
    </w:p>
    <w:p w14:paraId="670E9144" w14:textId="77777777" w:rsidR="00F553BB" w:rsidRDefault="00F553BB" w:rsidP="00F553BB">
      <w:pPr>
        <w:pStyle w:val="Amain"/>
        <w:keepNext/>
      </w:pPr>
      <w:r>
        <w:lastRenderedPageBreak/>
        <w:tab/>
        <w:t>(5)</w:t>
      </w:r>
      <w:r>
        <w:tab/>
        <w:t>The ACAT may make the following orders in relation to the Australian legal practitioner:</w:t>
      </w:r>
    </w:p>
    <w:p w14:paraId="34E7BBF7" w14:textId="77777777" w:rsidR="00F553BB" w:rsidRDefault="00F553BB" w:rsidP="00F553BB">
      <w:pPr>
        <w:pStyle w:val="Apara"/>
      </w:pPr>
      <w:r>
        <w:tab/>
        <w:t>(a)</w:t>
      </w:r>
      <w:r>
        <w:tab/>
        <w:t>an order that the practitioner pay a fine of a stated amount of not more than the amount mentioned in section 427;</w:t>
      </w:r>
    </w:p>
    <w:p w14:paraId="3922B98A" w14:textId="77777777" w:rsidR="00F553BB" w:rsidRDefault="00F553BB" w:rsidP="00F553BB">
      <w:pPr>
        <w:pStyle w:val="Apara"/>
      </w:pPr>
      <w:r>
        <w:tab/>
        <w:t>(b)</w:t>
      </w:r>
      <w:r>
        <w:tab/>
        <w:t>an order that the practitioner undertake and complete a stated course of further legal education;</w:t>
      </w:r>
    </w:p>
    <w:p w14:paraId="0434AF90" w14:textId="77777777" w:rsidR="00F553BB" w:rsidRDefault="00F553BB" w:rsidP="00F553BB">
      <w:pPr>
        <w:pStyle w:val="Apara"/>
      </w:pPr>
      <w:r>
        <w:tab/>
        <w:t>(c)</w:t>
      </w:r>
      <w:r>
        <w:tab/>
        <w:t>an order that the practitioner undertake a stated period of practice under stated supervision;</w:t>
      </w:r>
    </w:p>
    <w:p w14:paraId="743FE546" w14:textId="77777777" w:rsidR="00F553BB" w:rsidRDefault="00F553BB" w:rsidP="00F553BB">
      <w:pPr>
        <w:pStyle w:val="Apara"/>
      </w:pPr>
      <w:r>
        <w:tab/>
        <w:t>(d)</w:t>
      </w:r>
      <w:r>
        <w:tab/>
        <w:t>an order that the practitioner do or not do something in relation to the practice of law;</w:t>
      </w:r>
    </w:p>
    <w:p w14:paraId="524BB6F3" w14:textId="77777777" w:rsidR="00F553BB" w:rsidRDefault="00F553BB" w:rsidP="00F553BB">
      <w:pPr>
        <w:pStyle w:val="Apara"/>
      </w:pPr>
      <w:r>
        <w:tab/>
        <w:t>(e)</w:t>
      </w:r>
      <w:r>
        <w:tab/>
        <w:t>an order that the practitioner cease to accept instructions as a public notary in relation to notarial services;</w:t>
      </w:r>
    </w:p>
    <w:p w14:paraId="3DB66052" w14:textId="77777777" w:rsidR="00F553BB" w:rsidRDefault="00F553BB" w:rsidP="00F553BB">
      <w:pPr>
        <w:pStyle w:val="Apara"/>
      </w:pPr>
      <w:r>
        <w:tab/>
        <w:t>(f)</w:t>
      </w:r>
      <w:r>
        <w:tab/>
        <w:t>an order that the practitioner’s practice be managed for a stated period in a stated way or subject to stated conditions;</w:t>
      </w:r>
    </w:p>
    <w:p w14:paraId="1899EDAD" w14:textId="77777777" w:rsidR="00F553BB" w:rsidRDefault="00F553BB" w:rsidP="00F553BB">
      <w:pPr>
        <w:pStyle w:val="Apara"/>
      </w:pPr>
      <w:r>
        <w:tab/>
        <w:t>(g)</w:t>
      </w:r>
      <w:r>
        <w:tab/>
        <w:t>an order that the practitioner’s practice be subject to periodic inspection by a stated person for a stated period;</w:t>
      </w:r>
    </w:p>
    <w:p w14:paraId="643FCF0D" w14:textId="77777777" w:rsidR="00F553BB" w:rsidRDefault="00F553BB" w:rsidP="00F553BB">
      <w:pPr>
        <w:pStyle w:val="Apara"/>
      </w:pPr>
      <w:r>
        <w:tab/>
        <w:t>(h)</w:t>
      </w:r>
      <w:r>
        <w:tab/>
        <w:t>an order that the practitioner seek advice in relation to the management of the practitioner’s practice from a stated person;</w:t>
      </w:r>
    </w:p>
    <w:p w14:paraId="7EF71151" w14:textId="77777777" w:rsidR="00F553BB" w:rsidRDefault="00F553BB" w:rsidP="00F553BB">
      <w:pPr>
        <w:pStyle w:val="Apara"/>
      </w:pPr>
      <w:r>
        <w:tab/>
        <w:t>(i)</w:t>
      </w:r>
      <w:r>
        <w:tab/>
        <w:t>an order that the practitioner not apply for a local practising certificate before the end of a stated period.</w:t>
      </w:r>
    </w:p>
    <w:p w14:paraId="67604A55" w14:textId="77777777" w:rsidR="00F553BB" w:rsidRDefault="00F553BB" w:rsidP="00F553BB">
      <w:pPr>
        <w:pStyle w:val="AH5Sec"/>
      </w:pPr>
      <w:bookmarkStart w:id="535" w:name="_Toc213680801"/>
      <w:r w:rsidRPr="00381DEF">
        <w:rPr>
          <w:rStyle w:val="CharSectNo"/>
        </w:rPr>
        <w:t>426</w:t>
      </w:r>
      <w:r>
        <w:tab/>
        <w:t>Dismiss complaint—Australian legal practitioners</w:t>
      </w:r>
      <w:bookmarkEnd w:id="535"/>
    </w:p>
    <w:p w14:paraId="74108D18" w14:textId="77777777" w:rsidR="00F553BB" w:rsidRDefault="00F553BB" w:rsidP="00F553BB">
      <w:pPr>
        <w:pStyle w:val="Amainreturn"/>
      </w:pPr>
      <w:r>
        <w:t>If, after the ACAT has finished a hearing under this part in relation to a complaint against an Australian legal practitioner, the ACAT is not satisfied that the practitioner is guilty of unsatisfactory professional conduct or professional misconduct, the ACAT must dismiss the complaint.</w:t>
      </w:r>
    </w:p>
    <w:p w14:paraId="3A01D957" w14:textId="77777777" w:rsidR="00F553BB" w:rsidRDefault="00F553BB" w:rsidP="00F553BB">
      <w:pPr>
        <w:pStyle w:val="AH5Sec"/>
      </w:pPr>
      <w:bookmarkStart w:id="536" w:name="_Toc213680802"/>
      <w:r w:rsidRPr="00381DEF">
        <w:rPr>
          <w:rStyle w:val="CharSectNo"/>
        </w:rPr>
        <w:lastRenderedPageBreak/>
        <w:t>427</w:t>
      </w:r>
      <w:r>
        <w:tab/>
        <w:t>Fines—Australian legal practitioners</w:t>
      </w:r>
      <w:bookmarkEnd w:id="536"/>
    </w:p>
    <w:p w14:paraId="73FBAFC0" w14:textId="77777777" w:rsidR="00F553BB" w:rsidRDefault="00F553BB" w:rsidP="00F553BB">
      <w:pPr>
        <w:pStyle w:val="Amain"/>
      </w:pPr>
      <w:r>
        <w:tab/>
        <w:t>(1)</w:t>
      </w:r>
      <w:r>
        <w:tab/>
        <w:t>The maximum amount that can be imposed by way of fine under section 425 (5) (a) is—</w:t>
      </w:r>
    </w:p>
    <w:p w14:paraId="19924E17" w14:textId="77777777" w:rsidR="00F553BB" w:rsidRDefault="00F553BB" w:rsidP="00F553BB">
      <w:pPr>
        <w:pStyle w:val="Apara"/>
      </w:pPr>
      <w:r>
        <w:tab/>
        <w:t>(a)</w:t>
      </w:r>
      <w:r>
        <w:tab/>
        <w:t xml:space="preserve">for a finding of unsatisfactory professional conduct that does not amount to professional misconduct—$10 000; and  </w:t>
      </w:r>
    </w:p>
    <w:p w14:paraId="1CCA8D38" w14:textId="77777777" w:rsidR="00F553BB" w:rsidRDefault="00F553BB" w:rsidP="00F553BB">
      <w:pPr>
        <w:pStyle w:val="Apara"/>
      </w:pPr>
      <w:r>
        <w:tab/>
        <w:t>(b)</w:t>
      </w:r>
      <w:r>
        <w:tab/>
        <w:t>for a finding of professional misconduct—$75 000; and</w:t>
      </w:r>
    </w:p>
    <w:p w14:paraId="21984E0D" w14:textId="77777777" w:rsidR="00F553BB" w:rsidRDefault="00F553BB" w:rsidP="00F553BB">
      <w:pPr>
        <w:pStyle w:val="Apara"/>
      </w:pPr>
      <w:r>
        <w:tab/>
        <w:t>(c)</w:t>
      </w:r>
      <w:r>
        <w:tab/>
        <w:t>for a finding of professional misconduct and unsatisfactory professional conduct not amounting to professional misconduct—$75 000.</w:t>
      </w:r>
    </w:p>
    <w:p w14:paraId="6AF6FEBE" w14:textId="77777777" w:rsidR="00F553BB" w:rsidRDefault="00F553BB" w:rsidP="00F553BB">
      <w:pPr>
        <w:pStyle w:val="Amain"/>
      </w:pPr>
      <w:r>
        <w:tab/>
        <w:t>(2)</w:t>
      </w:r>
      <w:r>
        <w:tab/>
        <w:t xml:space="preserve">A fine is payable to the relevant council in the way and within the reasonable period required by the relevant council.  </w:t>
      </w:r>
    </w:p>
    <w:p w14:paraId="2097BDCE" w14:textId="77777777" w:rsidR="00F553BB" w:rsidRDefault="00F553BB" w:rsidP="00F553BB">
      <w:pPr>
        <w:pStyle w:val="Amain"/>
      </w:pPr>
      <w:r>
        <w:tab/>
        <w:t>(3)</w:t>
      </w:r>
      <w:r>
        <w:tab/>
        <w:t>If an amount is received by a council as complete or partial payment of a fine imposed under this section, the council must pay the amount into a statutory interest account.</w:t>
      </w:r>
    </w:p>
    <w:p w14:paraId="78594832" w14:textId="77777777" w:rsidR="00F553BB" w:rsidRDefault="00F553BB" w:rsidP="00F553BB">
      <w:pPr>
        <w:pStyle w:val="AH5Sec"/>
      </w:pPr>
      <w:bookmarkStart w:id="537" w:name="_Toc213680803"/>
      <w:r w:rsidRPr="00381DEF">
        <w:rPr>
          <w:rStyle w:val="CharSectNo"/>
        </w:rPr>
        <w:t>428</w:t>
      </w:r>
      <w:r>
        <w:tab/>
        <w:t>Interim orders—Australian legal practitioners</w:t>
      </w:r>
      <w:bookmarkEnd w:id="537"/>
      <w:r>
        <w:t xml:space="preserve"> </w:t>
      </w:r>
    </w:p>
    <w:p w14:paraId="1433A77E" w14:textId="71D04585" w:rsidR="00F553BB" w:rsidRDefault="00F553BB" w:rsidP="00F553BB">
      <w:pPr>
        <w:pStyle w:val="Amainreturn"/>
        <w:keepLines/>
      </w:pPr>
      <w:r>
        <w:t xml:space="preserve">Without limiting the </w:t>
      </w:r>
      <w:hyperlink r:id="rId147" w:tooltip="A2008-35" w:history="1">
        <w:r w:rsidRPr="00F61097">
          <w:rPr>
            <w:rStyle w:val="charCitHyperlinkItal"/>
          </w:rPr>
          <w:t>ACT Civil and Administrative Tribunal Act 2008</w:t>
        </w:r>
      </w:hyperlink>
      <w:r>
        <w:t>, section 53 (Interim orders), an order mentioned in section 425 (ACAT orders—Australian legal practitioners) may be made as an interim order.</w:t>
      </w:r>
    </w:p>
    <w:p w14:paraId="1CAD5408" w14:textId="77777777" w:rsidR="00F553BB" w:rsidRDefault="00F553BB" w:rsidP="00F553BB">
      <w:pPr>
        <w:pStyle w:val="AH5Sec"/>
      </w:pPr>
      <w:bookmarkStart w:id="538" w:name="_Toc213680804"/>
      <w:r w:rsidRPr="00381DEF">
        <w:rPr>
          <w:rStyle w:val="CharSectNo"/>
        </w:rPr>
        <w:t>429</w:t>
      </w:r>
      <w:r>
        <w:tab/>
        <w:t>ACAT orders—employees of solicitors</w:t>
      </w:r>
      <w:bookmarkEnd w:id="538"/>
    </w:p>
    <w:p w14:paraId="407D86C8" w14:textId="77777777" w:rsidR="00F553BB" w:rsidRDefault="00F553BB" w:rsidP="00F553BB">
      <w:pPr>
        <w:pStyle w:val="Amainreturn"/>
        <w:keepNext/>
      </w:pPr>
      <w:r>
        <w:t>If, after the ACAT has finished considering an application under this part in relation to an employee of a solicitor, the ACAT is satisfied that the employee is guilty of unsatisfactory employment conduct, the ACAT may make 1 or more of the following orders:</w:t>
      </w:r>
    </w:p>
    <w:p w14:paraId="2AA87243" w14:textId="77777777" w:rsidR="00F553BB" w:rsidRDefault="00F553BB" w:rsidP="00F553BB">
      <w:pPr>
        <w:pStyle w:val="Apara"/>
      </w:pPr>
      <w:r>
        <w:tab/>
        <w:t>(a)</w:t>
      </w:r>
      <w:r>
        <w:tab/>
        <w:t>an order that, after a stated date, no solicitor employ or otherwise remunerate the employee in relation to the solicitor’s practice as a solicitor except with the approval of the law society council;</w:t>
      </w:r>
    </w:p>
    <w:p w14:paraId="1B343262" w14:textId="77777777" w:rsidR="00F553BB" w:rsidRDefault="00F553BB" w:rsidP="00F553BB">
      <w:pPr>
        <w:pStyle w:val="Apara"/>
      </w:pPr>
      <w:r>
        <w:lastRenderedPageBreak/>
        <w:tab/>
        <w:t>(b)</w:t>
      </w:r>
      <w:r>
        <w:tab/>
        <w:t xml:space="preserve">an order under section 442 (Compensation orders) against the solicitor who employed the employee; </w:t>
      </w:r>
    </w:p>
    <w:p w14:paraId="3C7D9C5D" w14:textId="77777777" w:rsidR="00F553BB" w:rsidRDefault="00F553BB" w:rsidP="00F553BB">
      <w:pPr>
        <w:pStyle w:val="Apara"/>
      </w:pPr>
      <w:r>
        <w:tab/>
        <w:t>(c)</w:t>
      </w:r>
      <w:r>
        <w:tab/>
        <w:t>an order publicly reprimanding the solicitor who employed the employee or, if there are special circumstances, privately reprimanding the solicitor.</w:t>
      </w:r>
    </w:p>
    <w:p w14:paraId="39E46F8E" w14:textId="77777777" w:rsidR="00F553BB" w:rsidRDefault="00F553BB" w:rsidP="00F553BB">
      <w:pPr>
        <w:pStyle w:val="AH5Sec"/>
      </w:pPr>
      <w:bookmarkStart w:id="539" w:name="_Toc213680805"/>
      <w:r w:rsidRPr="00381DEF">
        <w:rPr>
          <w:rStyle w:val="CharSectNo"/>
        </w:rPr>
        <w:t>430</w:t>
      </w:r>
      <w:r>
        <w:tab/>
        <w:t>Dismiss complaint—employees of solicitors</w:t>
      </w:r>
      <w:bookmarkEnd w:id="539"/>
    </w:p>
    <w:p w14:paraId="0B987747" w14:textId="77777777" w:rsidR="00F553BB" w:rsidRDefault="00F553BB" w:rsidP="00F553BB">
      <w:pPr>
        <w:pStyle w:val="Amainreturn"/>
      </w:pPr>
      <w:r>
        <w:t>If, after the ACAT has finished a hearing under this part in relation to a complaint against an employee of a solicitor, the ACAT is not satisfied that the employee is guilty of unsatisfactory employment conduct, the ACAT must dismiss the complaint.</w:t>
      </w:r>
    </w:p>
    <w:p w14:paraId="7324865A" w14:textId="77777777" w:rsidR="00F553BB" w:rsidRDefault="00F553BB" w:rsidP="00F553BB">
      <w:pPr>
        <w:pStyle w:val="AH5Sec"/>
      </w:pPr>
      <w:bookmarkStart w:id="540" w:name="_Toc213680806"/>
      <w:r w:rsidRPr="00381DEF">
        <w:rPr>
          <w:rStyle w:val="CharSectNo"/>
        </w:rPr>
        <w:t>431</w:t>
      </w:r>
      <w:r>
        <w:tab/>
        <w:t>Compliance with ACAT orders</w:t>
      </w:r>
      <w:bookmarkEnd w:id="540"/>
    </w:p>
    <w:p w14:paraId="5B43274D" w14:textId="77777777" w:rsidR="00F553BB" w:rsidRDefault="00F553BB" w:rsidP="00F553BB">
      <w:pPr>
        <w:pStyle w:val="Amain"/>
        <w:keepNext/>
      </w:pPr>
      <w:r>
        <w:tab/>
        <w:t>(1)</w:t>
      </w:r>
      <w:r>
        <w:tab/>
        <w:t>Entities with relevant functions under this Act must—</w:t>
      </w:r>
    </w:p>
    <w:p w14:paraId="3A479183" w14:textId="77777777" w:rsidR="00F553BB" w:rsidRDefault="00F553BB" w:rsidP="00F553BB">
      <w:pPr>
        <w:pStyle w:val="Apara"/>
      </w:pPr>
      <w:r>
        <w:tab/>
        <w:t>(a)</w:t>
      </w:r>
      <w:r>
        <w:tab/>
        <w:t>give effect to the following orders:</w:t>
      </w:r>
    </w:p>
    <w:p w14:paraId="66A60E94" w14:textId="77777777" w:rsidR="00F553BB" w:rsidRDefault="00F553BB" w:rsidP="00F553BB">
      <w:pPr>
        <w:pStyle w:val="Asubpara"/>
      </w:pPr>
      <w:r>
        <w:tab/>
        <w:t>(i)</w:t>
      </w:r>
      <w:r>
        <w:tab/>
        <w:t>any order of the ACAT made under section 425 (3) (ACAT orders—Australian legal practitioners);</w:t>
      </w:r>
    </w:p>
    <w:p w14:paraId="0B8A2241" w14:textId="77777777" w:rsidR="00F553BB" w:rsidRDefault="00F553BB" w:rsidP="00F553BB">
      <w:pPr>
        <w:pStyle w:val="aNotesubpar"/>
      </w:pPr>
      <w:r>
        <w:rPr>
          <w:rStyle w:val="charItals"/>
        </w:rPr>
        <w:t>Note</w:t>
      </w:r>
      <w:r>
        <w:rPr>
          <w:rStyle w:val="charItals"/>
        </w:rPr>
        <w:tab/>
      </w:r>
      <w:r>
        <w:t>Section 425 (3) is about orders requiring official implementation in the ACT.</w:t>
      </w:r>
    </w:p>
    <w:p w14:paraId="4D50CCF6" w14:textId="77777777" w:rsidR="00F553BB" w:rsidRDefault="00F553BB" w:rsidP="00F553BB">
      <w:pPr>
        <w:pStyle w:val="Asubpara"/>
      </w:pPr>
      <w:r>
        <w:tab/>
        <w:t>(ii)</w:t>
      </w:r>
      <w:r>
        <w:tab/>
        <w:t>any interim order of the ACAT so far as it is an order of the kind mentioned in section 425 (3) or otherwise needs to be, or can be, given effect to in the ACT; and</w:t>
      </w:r>
    </w:p>
    <w:p w14:paraId="2FD3DFCC" w14:textId="77777777" w:rsidR="00F553BB" w:rsidRDefault="00F553BB" w:rsidP="00F553BB">
      <w:pPr>
        <w:pStyle w:val="Apara"/>
      </w:pPr>
      <w:r>
        <w:tab/>
        <w:t>(b)</w:t>
      </w:r>
      <w:r>
        <w:tab/>
        <w:t>enforce the following orders (to the extent that they relate to an Australian legal practitioner’s practice of law in the ACT):</w:t>
      </w:r>
    </w:p>
    <w:p w14:paraId="6E3D5432" w14:textId="77777777" w:rsidR="00F553BB" w:rsidRDefault="00F553BB" w:rsidP="00F553BB">
      <w:pPr>
        <w:pStyle w:val="Asubpara"/>
      </w:pPr>
      <w:r>
        <w:tab/>
        <w:t>(i)</w:t>
      </w:r>
      <w:r>
        <w:tab/>
        <w:t>any order of the ACAT made under section 425 (5);</w:t>
      </w:r>
    </w:p>
    <w:p w14:paraId="41D4001E" w14:textId="77777777" w:rsidR="00F553BB" w:rsidRDefault="00F553BB" w:rsidP="00F553BB">
      <w:pPr>
        <w:pStyle w:val="aNotesubpar"/>
      </w:pPr>
      <w:r>
        <w:rPr>
          <w:rStyle w:val="charItals"/>
        </w:rPr>
        <w:t>Note</w:t>
      </w:r>
      <w:r>
        <w:rPr>
          <w:rStyle w:val="charItals"/>
        </w:rPr>
        <w:tab/>
      </w:r>
      <w:r>
        <w:t xml:space="preserve">Section 425 (5) is about orders requiring compliance by practitioners. </w:t>
      </w:r>
    </w:p>
    <w:p w14:paraId="7D1565C6" w14:textId="77777777" w:rsidR="00F553BB" w:rsidRDefault="00F553BB" w:rsidP="00F553BB">
      <w:pPr>
        <w:pStyle w:val="Asubpara"/>
      </w:pPr>
      <w:r>
        <w:tab/>
        <w:t>(ii)</w:t>
      </w:r>
      <w:r>
        <w:tab/>
        <w:t>any interim order of the ACAT so far as it is an order of the kind mentioned in section 425 (5) or otherwise needs to be, or can be, enforced in the ACT; and</w:t>
      </w:r>
    </w:p>
    <w:p w14:paraId="38EE45D4" w14:textId="77777777" w:rsidR="00F553BB" w:rsidRDefault="00F553BB" w:rsidP="00F553BB">
      <w:pPr>
        <w:pStyle w:val="Apara"/>
      </w:pPr>
      <w:r>
        <w:lastRenderedPageBreak/>
        <w:tab/>
        <w:t>(c)</w:t>
      </w:r>
      <w:r>
        <w:tab/>
        <w:t>enforce any order of the ACAT (to the extent that it relates to a solicitor’s practice as a solicitor in the ACT) made under section 429 (a) or (b) (ACAT orders—employees of solicitors).</w:t>
      </w:r>
    </w:p>
    <w:p w14:paraId="27F9BB3F" w14:textId="77777777" w:rsidR="00F553BB" w:rsidRDefault="00F553BB" w:rsidP="00F553BB">
      <w:pPr>
        <w:pStyle w:val="aNote"/>
        <w:rPr>
          <w:sz w:val="23"/>
          <w:szCs w:val="23"/>
        </w:rPr>
      </w:pPr>
      <w:r>
        <w:rPr>
          <w:rStyle w:val="charItals"/>
        </w:rPr>
        <w:t>Note</w:t>
      </w:r>
      <w:r>
        <w:rPr>
          <w:rStyle w:val="charItals"/>
        </w:rPr>
        <w:tab/>
      </w:r>
      <w:r>
        <w:t>Section 460 contains provisions relating to compliance in the ACT with orders made under corresponding laws.</w:t>
      </w:r>
    </w:p>
    <w:p w14:paraId="32912293" w14:textId="77777777" w:rsidR="00F553BB" w:rsidRDefault="00F553BB" w:rsidP="00F553BB">
      <w:pPr>
        <w:pStyle w:val="Amain"/>
      </w:pPr>
      <w:r>
        <w:tab/>
        <w:t>(2)</w:t>
      </w:r>
      <w:r>
        <w:tab/>
        <w:t>The relevant council for an Australian legal practitioner must ensure that entities with relevant functions under a corresponding law of another jurisdiction are told about the making and contents of—</w:t>
      </w:r>
    </w:p>
    <w:p w14:paraId="04E82E35" w14:textId="77777777" w:rsidR="00F553BB" w:rsidRDefault="00F553BB" w:rsidP="00F553BB">
      <w:pPr>
        <w:pStyle w:val="Apara"/>
      </w:pPr>
      <w:r>
        <w:tab/>
        <w:t>(a)</w:t>
      </w:r>
      <w:r>
        <w:tab/>
        <w:t>the following orders in relation to the practitioner:</w:t>
      </w:r>
    </w:p>
    <w:p w14:paraId="5A4161B2" w14:textId="77777777" w:rsidR="00F553BB" w:rsidRDefault="00F553BB" w:rsidP="00F553BB">
      <w:pPr>
        <w:pStyle w:val="Asubpara"/>
      </w:pPr>
      <w:r>
        <w:tab/>
        <w:t>(i)</w:t>
      </w:r>
      <w:r>
        <w:tab/>
        <w:t>an order of the ACAT made under section 425 (4) in relation to the corresponding law;</w:t>
      </w:r>
    </w:p>
    <w:p w14:paraId="194DDD95" w14:textId="77777777" w:rsidR="00F553BB" w:rsidRDefault="00F553BB" w:rsidP="00F553BB">
      <w:pPr>
        <w:pStyle w:val="aNotesubpar"/>
      </w:pPr>
      <w:r>
        <w:rPr>
          <w:rStyle w:val="charItals"/>
        </w:rPr>
        <w:t>Note</w:t>
      </w:r>
      <w:r>
        <w:rPr>
          <w:rStyle w:val="charItals"/>
        </w:rPr>
        <w:tab/>
      </w:r>
      <w:r>
        <w:t xml:space="preserve">Section 425 (4) is about orders requiring official implementation in another jurisdiction. </w:t>
      </w:r>
    </w:p>
    <w:p w14:paraId="5B3A5087" w14:textId="77777777" w:rsidR="00F553BB" w:rsidRDefault="00F553BB" w:rsidP="00F553BB">
      <w:pPr>
        <w:pStyle w:val="Asubpara"/>
      </w:pPr>
      <w:r>
        <w:tab/>
        <w:t>(ii)</w:t>
      </w:r>
      <w:r>
        <w:tab/>
        <w:t>any interim order of the ACAT so far as it is an order of the kind mentioned in section 425 (4) or otherwise needs to be, or can be, given effect to in the other jurisdiction; and</w:t>
      </w:r>
    </w:p>
    <w:p w14:paraId="67303C1C" w14:textId="77777777" w:rsidR="00F553BB" w:rsidRDefault="00F553BB" w:rsidP="00F553BB">
      <w:pPr>
        <w:pStyle w:val="Apara"/>
      </w:pPr>
      <w:r>
        <w:tab/>
        <w:t>(b)</w:t>
      </w:r>
      <w:r>
        <w:tab/>
        <w:t>the following orders (to the extent that they relate to the practitioner’s practice of law in the other jurisdiction):</w:t>
      </w:r>
    </w:p>
    <w:p w14:paraId="407EDBAF" w14:textId="77777777" w:rsidR="00F553BB" w:rsidRDefault="00F553BB" w:rsidP="00F553BB">
      <w:pPr>
        <w:pStyle w:val="Asubpara"/>
      </w:pPr>
      <w:r>
        <w:tab/>
        <w:t>(i)</w:t>
      </w:r>
      <w:r>
        <w:tab/>
        <w:t>an order of the ACAT made under section 425 (5);</w:t>
      </w:r>
    </w:p>
    <w:p w14:paraId="5DBE966C" w14:textId="77777777" w:rsidR="00F553BB" w:rsidRDefault="00F553BB" w:rsidP="00F553BB">
      <w:pPr>
        <w:pStyle w:val="aNotesubpar"/>
      </w:pPr>
      <w:r>
        <w:rPr>
          <w:rStyle w:val="charItals"/>
        </w:rPr>
        <w:t>Note</w:t>
      </w:r>
      <w:r>
        <w:rPr>
          <w:rStyle w:val="charItals"/>
        </w:rPr>
        <w:tab/>
      </w:r>
      <w:r>
        <w:t xml:space="preserve">Section 425 (5) is about orders requiring compliance by practitioners. </w:t>
      </w:r>
    </w:p>
    <w:p w14:paraId="739DA2DE" w14:textId="77777777" w:rsidR="00F553BB" w:rsidRDefault="00F553BB" w:rsidP="00F553BB">
      <w:pPr>
        <w:pStyle w:val="Asubpara"/>
      </w:pPr>
      <w:r>
        <w:tab/>
        <w:t>(ii)</w:t>
      </w:r>
      <w:r>
        <w:tab/>
        <w:t>any interim order of the ACAT so far as it is an order of the kind mentioned in section 425 (5) or otherwise needs to be, or can be, enforced in the other jurisdiction.</w:t>
      </w:r>
    </w:p>
    <w:p w14:paraId="017E2599" w14:textId="77777777" w:rsidR="00F553BB" w:rsidRDefault="00F553BB" w:rsidP="007D2756">
      <w:pPr>
        <w:pStyle w:val="Amain"/>
        <w:keepNext/>
      </w:pPr>
      <w:r>
        <w:lastRenderedPageBreak/>
        <w:tab/>
        <w:t>(3)</w:t>
      </w:r>
      <w:r>
        <w:tab/>
        <w:t>If the ACAT makes an order recommending that the name of an Australian legal practitioner who is a local lawyer be removed from the local roll—</w:t>
      </w:r>
    </w:p>
    <w:p w14:paraId="5F75174D" w14:textId="77777777" w:rsidR="00F553BB" w:rsidRDefault="00F553BB" w:rsidP="007D2756">
      <w:pPr>
        <w:pStyle w:val="Apara"/>
        <w:keepNext/>
      </w:pPr>
      <w:r>
        <w:tab/>
        <w:t>(a)</w:t>
      </w:r>
      <w:r>
        <w:tab/>
        <w:t>a copy of the order may be filed in the Supreme Court; and</w:t>
      </w:r>
    </w:p>
    <w:p w14:paraId="2A0BD212" w14:textId="77777777" w:rsidR="00F553BB" w:rsidRDefault="00F553BB" w:rsidP="00F553BB">
      <w:pPr>
        <w:pStyle w:val="Apara"/>
      </w:pPr>
      <w:r>
        <w:tab/>
        <w:t>(b)</w:t>
      </w:r>
      <w:r>
        <w:tab/>
        <w:t>the Supreme Court may order the removal of the name from the roll.</w:t>
      </w:r>
    </w:p>
    <w:p w14:paraId="2286CD77" w14:textId="77777777" w:rsidR="00F553BB" w:rsidRDefault="00F553BB" w:rsidP="00F553BB">
      <w:pPr>
        <w:pStyle w:val="Amain"/>
      </w:pPr>
      <w:r>
        <w:tab/>
        <w:t>(4)</w:t>
      </w:r>
      <w:r>
        <w:tab/>
        <w:t>If the ACAT makes an order that an Australian legal practitioner pay a fine, a copy of the order may be filed in the Supreme Court and the order may be enforced as if it were an order of the court.</w:t>
      </w:r>
    </w:p>
    <w:p w14:paraId="2885084D" w14:textId="77777777" w:rsidR="00F553BB" w:rsidRDefault="00F553BB" w:rsidP="00F553BB">
      <w:pPr>
        <w:pStyle w:val="Amain"/>
      </w:pPr>
      <w:r>
        <w:tab/>
        <w:t>(5)</w:t>
      </w:r>
      <w:r>
        <w:tab/>
        <w:t>In this section:</w:t>
      </w:r>
    </w:p>
    <w:p w14:paraId="129C430C" w14:textId="71EE3990" w:rsidR="00F553BB" w:rsidRDefault="00F553BB" w:rsidP="00F553BB">
      <w:pPr>
        <w:pStyle w:val="aDef"/>
      </w:pPr>
      <w:r w:rsidRPr="00F61097">
        <w:rPr>
          <w:rStyle w:val="charBoldItals"/>
        </w:rPr>
        <w:t>interim order</w:t>
      </w:r>
      <w:r>
        <w:t xml:space="preserve">, of the ACAT, means an order under the </w:t>
      </w:r>
      <w:hyperlink r:id="rId148" w:tooltip="A2008-35" w:history="1">
        <w:r w:rsidRPr="00F61097">
          <w:rPr>
            <w:rStyle w:val="charCitHyperlinkItal"/>
          </w:rPr>
          <w:t>ACT Civil and Administrative Tribunal Act 2008</w:t>
        </w:r>
      </w:hyperlink>
      <w:r>
        <w:t>, section 53.</w:t>
      </w:r>
    </w:p>
    <w:p w14:paraId="0FC4EB5E" w14:textId="77777777" w:rsidR="00F553BB" w:rsidRDefault="00F553BB" w:rsidP="00F553BB">
      <w:pPr>
        <w:pStyle w:val="AH5Sec"/>
      </w:pPr>
      <w:bookmarkStart w:id="541" w:name="_Toc213680807"/>
      <w:r w:rsidRPr="00381DEF">
        <w:rPr>
          <w:rStyle w:val="CharSectNo"/>
        </w:rPr>
        <w:t>432</w:t>
      </w:r>
      <w:r>
        <w:tab/>
        <w:t>Notice to complainant of application and decision</w:t>
      </w:r>
      <w:bookmarkEnd w:id="541"/>
    </w:p>
    <w:p w14:paraId="10863DFB" w14:textId="77777777" w:rsidR="00F553BB" w:rsidRDefault="00F553BB" w:rsidP="00F553BB">
      <w:pPr>
        <w:pStyle w:val="Amain"/>
      </w:pPr>
      <w:r>
        <w:tab/>
        <w:t>(1)</w:t>
      </w:r>
      <w:r>
        <w:tab/>
        <w:t xml:space="preserve">The relevant council that makes an application in relation to a complaint must tell the complainant in writing about— </w:t>
      </w:r>
    </w:p>
    <w:p w14:paraId="09048EF1" w14:textId="77777777" w:rsidR="00F553BB" w:rsidRDefault="00F553BB" w:rsidP="00F553BB">
      <w:pPr>
        <w:pStyle w:val="Apara"/>
      </w:pPr>
      <w:r>
        <w:tab/>
        <w:t>(a)</w:t>
      </w:r>
      <w:r>
        <w:tab/>
        <w:t>the date (the</w:t>
      </w:r>
      <w:r>
        <w:rPr>
          <w:rStyle w:val="charBoldItals"/>
        </w:rPr>
        <w:t xml:space="preserve"> hearing date</w:t>
      </w:r>
      <w:r>
        <w:t>) set by the ACAT to start hearing an application arising from the complaint not later than 14 days before the hearing date; and</w:t>
      </w:r>
    </w:p>
    <w:p w14:paraId="0EEC7557" w14:textId="77777777" w:rsidR="00F553BB" w:rsidRDefault="00F553BB" w:rsidP="00F553BB">
      <w:pPr>
        <w:pStyle w:val="Apara"/>
      </w:pPr>
      <w:r>
        <w:tab/>
        <w:t>(b)</w:t>
      </w:r>
      <w:r>
        <w:tab/>
        <w:t>the ACAT’s decision in relation to the application.</w:t>
      </w:r>
    </w:p>
    <w:p w14:paraId="205E5084" w14:textId="77777777" w:rsidR="00F553BB" w:rsidRDefault="00F553BB" w:rsidP="00F553BB">
      <w:pPr>
        <w:pStyle w:val="Amain"/>
      </w:pPr>
      <w:r>
        <w:tab/>
        <w:t>(2)</w:t>
      </w:r>
      <w:r>
        <w:tab/>
        <w:t>This section does not apply in relation to an official complaint.</w:t>
      </w:r>
    </w:p>
    <w:p w14:paraId="5D439D7C" w14:textId="77777777" w:rsidR="00F553BB" w:rsidRDefault="00F553BB" w:rsidP="00F553BB">
      <w:pPr>
        <w:pStyle w:val="AH5Sec"/>
      </w:pPr>
      <w:bookmarkStart w:id="542" w:name="_Toc213680808"/>
      <w:r w:rsidRPr="00381DEF">
        <w:rPr>
          <w:rStyle w:val="CharSectNo"/>
        </w:rPr>
        <w:t>433</w:t>
      </w:r>
      <w:r>
        <w:tab/>
        <w:t>Costs orders by ACAT</w:t>
      </w:r>
      <w:bookmarkEnd w:id="542"/>
    </w:p>
    <w:p w14:paraId="05FD8D78" w14:textId="77777777" w:rsidR="00F553BB" w:rsidRPr="00394458" w:rsidRDefault="00F553BB" w:rsidP="00F553BB">
      <w:pPr>
        <w:pStyle w:val="Amain"/>
      </w:pPr>
      <w:r w:rsidRPr="00394458">
        <w:tab/>
        <w:t>(1)</w:t>
      </w:r>
      <w:r w:rsidRPr="00394458">
        <w:tab/>
        <w:t>If the ACAT finds an Australian legal practitioner guilty of unsatisfactory professional conduct or professional misconduct, the ACAT must order the practitioner to pay costs (including costs of the relevant council and the complainant), unless the ACAT is satisfied that exceptional circumstances exist.</w:t>
      </w:r>
    </w:p>
    <w:p w14:paraId="6B28EBE3" w14:textId="77777777" w:rsidR="00F553BB" w:rsidRDefault="00F553BB" w:rsidP="007D2756">
      <w:pPr>
        <w:pStyle w:val="Amain"/>
        <w:keepNext/>
        <w:keepLines/>
      </w:pPr>
      <w:r>
        <w:lastRenderedPageBreak/>
        <w:tab/>
        <w:t>(2)</w:t>
      </w:r>
      <w:r>
        <w:tab/>
        <w:t>Even if the ACAT does not find an Australian legal practitioner guilty of unsatisfactory professional conduct or professional misconduct, the ACAT may order the practitioner to pay costs (including costs of the relevant council and the complainant), if satisfied that—</w:t>
      </w:r>
    </w:p>
    <w:p w14:paraId="1BEE659E" w14:textId="77777777" w:rsidR="00F553BB" w:rsidRDefault="00F553BB" w:rsidP="00F553BB">
      <w:pPr>
        <w:pStyle w:val="Apara"/>
      </w:pPr>
      <w:r>
        <w:tab/>
        <w:t>(a)</w:t>
      </w:r>
      <w:r>
        <w:tab/>
        <w:t>the only or main reason why the proceeding was started in the ACAT was a failure of the practitioner to cooperate with a council; or</w:t>
      </w:r>
    </w:p>
    <w:p w14:paraId="23BD2582" w14:textId="77777777" w:rsidR="00F553BB" w:rsidRDefault="00F553BB" w:rsidP="00F553BB">
      <w:pPr>
        <w:pStyle w:val="Apara"/>
      </w:pPr>
      <w:r>
        <w:tab/>
        <w:t>(b)</w:t>
      </w:r>
      <w:r>
        <w:tab/>
        <w:t>there is some other reason justifying the making of an order in the particular circumstances.</w:t>
      </w:r>
    </w:p>
    <w:p w14:paraId="2A54AE2A" w14:textId="77777777" w:rsidR="00F553BB" w:rsidRDefault="00F553BB" w:rsidP="00F553BB">
      <w:pPr>
        <w:pStyle w:val="Amain"/>
      </w:pPr>
      <w:r>
        <w:tab/>
        <w:t>(3)</w:t>
      </w:r>
      <w:r>
        <w:tab/>
        <w:t>The ACAT may make orders requiring the relevant council for an Australian legal practitioner to pay costs, but may do so only if satisfied that the practitioner is not guilty of unsatisfactory professional conduct or professional misconduct and the ACAT considers that special circumstances justify the making of the orders.</w:t>
      </w:r>
    </w:p>
    <w:p w14:paraId="0DAA551B" w14:textId="77777777" w:rsidR="00F553BB" w:rsidRDefault="00F553BB" w:rsidP="00F553BB">
      <w:pPr>
        <w:pStyle w:val="Amain"/>
      </w:pPr>
      <w:r>
        <w:tab/>
        <w:t>(4)</w:t>
      </w:r>
      <w:r>
        <w:tab/>
        <w:t>The ACAT may make orders requiring an Australian legal practitioner in relation to whom a proceeding is pending before the ACAT to pay costs on a interlocutory or interim basis.</w:t>
      </w:r>
    </w:p>
    <w:p w14:paraId="5A8FAA19" w14:textId="77777777" w:rsidR="00F553BB" w:rsidRDefault="00F553BB" w:rsidP="00F553BB">
      <w:pPr>
        <w:pStyle w:val="aNote"/>
        <w:rPr>
          <w:sz w:val="23"/>
          <w:szCs w:val="23"/>
        </w:rPr>
      </w:pPr>
      <w:r>
        <w:rPr>
          <w:rStyle w:val="charItals"/>
        </w:rPr>
        <w:t>Note</w:t>
      </w:r>
      <w:r>
        <w:rPr>
          <w:rStyle w:val="charItals"/>
        </w:rPr>
        <w:tab/>
      </w:r>
      <w:r>
        <w:t>Alternatively, the ACAT might order that costs be payable from a particular fund (eg a statutory interest account) in these circumstances.</w:t>
      </w:r>
    </w:p>
    <w:p w14:paraId="547D7140" w14:textId="77777777" w:rsidR="00F553BB" w:rsidRDefault="00F553BB" w:rsidP="00F553BB">
      <w:pPr>
        <w:pStyle w:val="Amain"/>
      </w:pPr>
      <w:r>
        <w:tab/>
        <w:t>(5)</w:t>
      </w:r>
      <w:r>
        <w:tab/>
        <w:t>An order for costs—</w:t>
      </w:r>
    </w:p>
    <w:p w14:paraId="6B6E7ADD" w14:textId="77777777" w:rsidR="00F553BB" w:rsidRDefault="00F553BB" w:rsidP="00F553BB">
      <w:pPr>
        <w:pStyle w:val="Apara"/>
      </w:pPr>
      <w:r>
        <w:tab/>
        <w:t>(a)</w:t>
      </w:r>
      <w:r>
        <w:tab/>
        <w:t>may be for a stated amount; or</w:t>
      </w:r>
    </w:p>
    <w:p w14:paraId="086C6F98" w14:textId="77777777" w:rsidR="00F553BB" w:rsidRDefault="00F553BB" w:rsidP="00F553BB">
      <w:pPr>
        <w:pStyle w:val="Apara"/>
      </w:pPr>
      <w:r>
        <w:tab/>
        <w:t>(b)</w:t>
      </w:r>
      <w:r>
        <w:tab/>
        <w:t>may be for an unstated amount but must state the basis on which the amount is to be decided.</w:t>
      </w:r>
    </w:p>
    <w:p w14:paraId="4301BEB5" w14:textId="77777777" w:rsidR="00F553BB" w:rsidRDefault="00F553BB" w:rsidP="00F553BB">
      <w:pPr>
        <w:pStyle w:val="Amain"/>
      </w:pPr>
      <w:r>
        <w:tab/>
        <w:t>(6)</w:t>
      </w:r>
      <w:r>
        <w:tab/>
        <w:t>An order for costs may state the terms on which costs must be paid.</w:t>
      </w:r>
    </w:p>
    <w:p w14:paraId="34FE1134" w14:textId="77777777" w:rsidR="00F553BB" w:rsidRDefault="00F553BB" w:rsidP="00F553BB">
      <w:pPr>
        <w:pStyle w:val="AH5Sec"/>
      </w:pPr>
      <w:bookmarkStart w:id="543" w:name="_Toc213680809"/>
      <w:r w:rsidRPr="00381DEF">
        <w:rPr>
          <w:rStyle w:val="CharSectNo"/>
        </w:rPr>
        <w:lastRenderedPageBreak/>
        <w:t>434</w:t>
      </w:r>
      <w:r>
        <w:tab/>
        <w:t>Application of ACT Civil and Administrative Tribunal Act</w:t>
      </w:r>
      <w:bookmarkEnd w:id="543"/>
    </w:p>
    <w:p w14:paraId="11E6BD81" w14:textId="72FC07CE" w:rsidR="00F553BB" w:rsidRDefault="00F553BB" w:rsidP="00F553BB">
      <w:pPr>
        <w:pStyle w:val="Amainreturn"/>
        <w:keepNext/>
      </w:pPr>
      <w:r>
        <w:t xml:space="preserve">The following provisions of the </w:t>
      </w:r>
      <w:hyperlink r:id="rId149" w:tooltip="A2008-35" w:history="1">
        <w:r w:rsidRPr="00F61097">
          <w:rPr>
            <w:rStyle w:val="charCitHyperlinkItal"/>
          </w:rPr>
          <w:t>ACT Civil and Administrative Tribunal Act 2008</w:t>
        </w:r>
      </w:hyperlink>
      <w:r>
        <w:t xml:space="preserve"> do not apply in relation to a proceeding under this Act:</w:t>
      </w:r>
    </w:p>
    <w:p w14:paraId="5C00A786" w14:textId="77777777" w:rsidR="00F553BB" w:rsidRDefault="00F553BB" w:rsidP="007D2756">
      <w:pPr>
        <w:pStyle w:val="Apara"/>
        <w:keepNext/>
      </w:pPr>
      <w:r>
        <w:tab/>
        <w:t>(a)</w:t>
      </w:r>
      <w:r>
        <w:tab/>
        <w:t>section 8 (Rules of evidence);</w:t>
      </w:r>
    </w:p>
    <w:p w14:paraId="20279939" w14:textId="77777777" w:rsidR="00F553BB" w:rsidRDefault="00F553BB" w:rsidP="00F553BB">
      <w:pPr>
        <w:pStyle w:val="Apara"/>
      </w:pPr>
      <w:r>
        <w:tab/>
        <w:t>(b)</w:t>
      </w:r>
      <w:r>
        <w:tab/>
        <w:t>section 48 (Costs of proceedings);</w:t>
      </w:r>
    </w:p>
    <w:p w14:paraId="2A2DD582" w14:textId="77777777" w:rsidR="00F553BB" w:rsidRDefault="00F553BB" w:rsidP="00F553BB">
      <w:pPr>
        <w:pStyle w:val="Apara"/>
      </w:pPr>
      <w:r>
        <w:tab/>
        <w:t>(c)</w:t>
      </w:r>
      <w:r>
        <w:tab/>
        <w:t>division 6.2 (Powers and decisions in applications for occupational discipline).</w:t>
      </w:r>
    </w:p>
    <w:p w14:paraId="3B649FBD" w14:textId="77777777" w:rsidR="00F553BB" w:rsidRDefault="00F553BB" w:rsidP="00F553BB">
      <w:pPr>
        <w:pStyle w:val="AH5Sec"/>
      </w:pPr>
      <w:bookmarkStart w:id="544" w:name="_Toc213680810"/>
      <w:r w:rsidRPr="00381DEF">
        <w:rPr>
          <w:rStyle w:val="CharSectNo"/>
        </w:rPr>
        <w:t>435</w:t>
      </w:r>
      <w:r>
        <w:tab/>
        <w:t>Pt 4.7 does not affect other remedies of complainant</w:t>
      </w:r>
      <w:bookmarkEnd w:id="544"/>
      <w:r>
        <w:t xml:space="preserve"> </w:t>
      </w:r>
    </w:p>
    <w:p w14:paraId="1E50E264" w14:textId="77777777" w:rsidR="00F553BB" w:rsidRDefault="00F553BB" w:rsidP="00F553BB">
      <w:pPr>
        <w:pStyle w:val="Amainreturn"/>
      </w:pPr>
      <w:r>
        <w:t>This part does not affect any other remedy available to a complainant.</w:t>
      </w:r>
    </w:p>
    <w:p w14:paraId="2009C9CE" w14:textId="77777777" w:rsidR="00F553BB" w:rsidRDefault="00F553BB" w:rsidP="00F553BB">
      <w:pPr>
        <w:pStyle w:val="PageBreak"/>
      </w:pPr>
      <w:r>
        <w:br w:type="page"/>
      </w:r>
    </w:p>
    <w:p w14:paraId="328FB582" w14:textId="77777777" w:rsidR="00F553BB" w:rsidRPr="00381DEF" w:rsidRDefault="00F553BB" w:rsidP="00F553BB">
      <w:pPr>
        <w:pStyle w:val="AH2Part"/>
      </w:pPr>
      <w:bookmarkStart w:id="545" w:name="_Toc213680811"/>
      <w:r w:rsidRPr="00381DEF">
        <w:rPr>
          <w:rStyle w:val="CharPartNo"/>
        </w:rPr>
        <w:lastRenderedPageBreak/>
        <w:t>Part 4.8</w:t>
      </w:r>
      <w:r>
        <w:tab/>
      </w:r>
      <w:r w:rsidRPr="00381DEF">
        <w:rPr>
          <w:rStyle w:val="CharPartText"/>
        </w:rPr>
        <w:t>Compensation</w:t>
      </w:r>
      <w:bookmarkEnd w:id="545"/>
    </w:p>
    <w:p w14:paraId="4E33159E" w14:textId="77777777" w:rsidR="00F553BB" w:rsidRDefault="00F553BB" w:rsidP="00F553BB">
      <w:pPr>
        <w:pStyle w:val="AH5Sec"/>
      </w:pPr>
      <w:bookmarkStart w:id="546" w:name="_Toc213680812"/>
      <w:r w:rsidRPr="00381DEF">
        <w:rPr>
          <w:rStyle w:val="CharSectNo"/>
        </w:rPr>
        <w:t>441</w:t>
      </w:r>
      <w:r>
        <w:tab/>
        <w:t xml:space="preserve">Meaning of </w:t>
      </w:r>
      <w:r w:rsidRPr="00F61097">
        <w:rPr>
          <w:rStyle w:val="charItals"/>
        </w:rPr>
        <w:t>compensation order</w:t>
      </w:r>
      <w:r>
        <w:t xml:space="preserve"> for pt 4.8</w:t>
      </w:r>
      <w:bookmarkEnd w:id="546"/>
      <w:r>
        <w:t xml:space="preserve"> </w:t>
      </w:r>
    </w:p>
    <w:p w14:paraId="18D11CA0" w14:textId="77777777" w:rsidR="00F553BB" w:rsidRDefault="00F553BB" w:rsidP="00F553BB">
      <w:pPr>
        <w:pStyle w:val="Amainreturn"/>
        <w:keepNext/>
      </w:pPr>
      <w:r>
        <w:t>In this part:</w:t>
      </w:r>
    </w:p>
    <w:p w14:paraId="2943F1E1" w14:textId="77777777" w:rsidR="00F553BB" w:rsidRDefault="00F553BB" w:rsidP="00F553BB">
      <w:pPr>
        <w:pStyle w:val="aDef"/>
      </w:pPr>
      <w:r>
        <w:rPr>
          <w:rStyle w:val="charBoldItals"/>
        </w:rPr>
        <w:t>compensation order</w:t>
      </w:r>
      <w:r>
        <w:t xml:space="preserve"> means an order mentioned in section 442.</w:t>
      </w:r>
    </w:p>
    <w:p w14:paraId="2EA310B8" w14:textId="77777777" w:rsidR="00F553BB" w:rsidRDefault="00F553BB" w:rsidP="00F553BB">
      <w:pPr>
        <w:pStyle w:val="AH5Sec"/>
      </w:pPr>
      <w:bookmarkStart w:id="547" w:name="_Toc213680813"/>
      <w:r w:rsidRPr="00381DEF">
        <w:rPr>
          <w:rStyle w:val="CharSectNo"/>
        </w:rPr>
        <w:t>442</w:t>
      </w:r>
      <w:r>
        <w:tab/>
        <w:t>Compensation orders</w:t>
      </w:r>
      <w:bookmarkEnd w:id="547"/>
      <w:r>
        <w:t xml:space="preserve"> </w:t>
      </w:r>
    </w:p>
    <w:p w14:paraId="40C51D5D" w14:textId="77777777" w:rsidR="00F553BB" w:rsidRDefault="00F553BB" w:rsidP="00F553BB">
      <w:pPr>
        <w:pStyle w:val="Amain"/>
        <w:keepNext/>
      </w:pPr>
      <w:r>
        <w:tab/>
        <w:t>(1)</w:t>
      </w:r>
      <w:r>
        <w:tab/>
        <w:t>A compensation order is an order, made in relation to a complaint, for an Australian legal practitioner to compensate the complainant for loss suffered because of conduct that is the subject of the complaint.</w:t>
      </w:r>
    </w:p>
    <w:p w14:paraId="65044D4D" w14:textId="77777777" w:rsidR="00F553BB" w:rsidRDefault="00F553BB" w:rsidP="00F553BB">
      <w:pPr>
        <w:pStyle w:val="aNote"/>
      </w:pPr>
      <w:r>
        <w:rPr>
          <w:rStyle w:val="charItals"/>
        </w:rPr>
        <w:t>Note</w:t>
      </w:r>
      <w:r>
        <w:rPr>
          <w:rStyle w:val="charItals"/>
        </w:rPr>
        <w:tab/>
      </w:r>
      <w:r>
        <w:t>An order may be made by the ACAT in relation to a solicitor arising from a complaint about unsatisfactory employment conduct of an employee of the solicitor</w:t>
      </w:r>
      <w:r>
        <w:rPr>
          <w:sz w:val="16"/>
          <w:szCs w:val="16"/>
        </w:rPr>
        <w:t xml:space="preserve"> </w:t>
      </w:r>
      <w:r>
        <w:t>(see</w:t>
      </w:r>
      <w:r>
        <w:rPr>
          <w:sz w:val="16"/>
          <w:szCs w:val="16"/>
        </w:rPr>
        <w:t xml:space="preserve"> </w:t>
      </w:r>
      <w:r>
        <w:t>s 429).</w:t>
      </w:r>
    </w:p>
    <w:p w14:paraId="71167EFA" w14:textId="77777777" w:rsidR="00F553BB" w:rsidRDefault="00F553BB" w:rsidP="00F553BB">
      <w:pPr>
        <w:pStyle w:val="Amain"/>
        <w:keepNext/>
      </w:pPr>
      <w:r>
        <w:tab/>
        <w:t>(2)</w:t>
      </w:r>
      <w:r>
        <w:tab/>
        <w:t>A compensation order against an Australian legal practitioner consists of 1 or more of the following:</w:t>
      </w:r>
    </w:p>
    <w:p w14:paraId="07122E44" w14:textId="77777777" w:rsidR="00F553BB" w:rsidRDefault="00F553BB" w:rsidP="00F553BB">
      <w:pPr>
        <w:pStyle w:val="Apara"/>
      </w:pPr>
      <w:r>
        <w:tab/>
        <w:t>(a)</w:t>
      </w:r>
      <w:r>
        <w:tab/>
        <w:t>an order that the practitioner cannot recover or must repay all or a stated part of the amount charged to the complainant by the practitioner in relation to stated legal services;</w:t>
      </w:r>
    </w:p>
    <w:p w14:paraId="5F859A7A" w14:textId="77777777" w:rsidR="00F553BB" w:rsidRDefault="00F553BB" w:rsidP="00F553BB">
      <w:pPr>
        <w:pStyle w:val="Apara"/>
      </w:pPr>
      <w:r>
        <w:tab/>
        <w:t>(b)</w:t>
      </w:r>
      <w:r>
        <w:tab/>
        <w:t>an order discharging a lien of the practitioner in relation to a stated document;</w:t>
      </w:r>
    </w:p>
    <w:p w14:paraId="238427DE" w14:textId="77777777" w:rsidR="00F553BB" w:rsidRDefault="00F553BB" w:rsidP="00F553BB">
      <w:pPr>
        <w:pStyle w:val="Apara"/>
      </w:pPr>
      <w:r>
        <w:tab/>
        <w:t>(c)</w:t>
      </w:r>
      <w:r>
        <w:tab/>
        <w:t>an order that the practitioner pay a stated amount to the complainant by way of financial compensation for the loss.</w:t>
      </w:r>
    </w:p>
    <w:p w14:paraId="1FFA388E" w14:textId="77777777" w:rsidR="00F553BB" w:rsidRDefault="00F553BB" w:rsidP="00F553BB">
      <w:pPr>
        <w:pStyle w:val="Amain"/>
      </w:pPr>
      <w:r>
        <w:tab/>
        <w:t>(3)</w:t>
      </w:r>
      <w:r>
        <w:tab/>
        <w:t>A compensation order under subsection (2) (a) preventing recovery of an amount is effective even if a proceeding to recover the amount (or any part of it) has been started by or on behalf of the Australian legal practitioner.</w:t>
      </w:r>
    </w:p>
    <w:p w14:paraId="5D586F4F" w14:textId="77777777" w:rsidR="00F553BB" w:rsidRDefault="00F553BB" w:rsidP="00F553BB">
      <w:pPr>
        <w:pStyle w:val="Amain"/>
        <w:keepNext/>
        <w:keepLines/>
      </w:pPr>
      <w:r>
        <w:lastRenderedPageBreak/>
        <w:tab/>
        <w:t>(4)</w:t>
      </w:r>
      <w:r>
        <w:tab/>
        <w:t>A compensation order under subsection (2) (a) requiring repayment of an amount is effective even if a court has ordered payment of the amount (or an amount of which it is part) in a proceeding brought by or on behalf of the Australian legal practitioner.</w:t>
      </w:r>
    </w:p>
    <w:p w14:paraId="24B30DBB" w14:textId="77777777" w:rsidR="00F553BB" w:rsidRDefault="00F553BB" w:rsidP="00F553BB">
      <w:pPr>
        <w:pStyle w:val="Amain"/>
      </w:pPr>
      <w:r>
        <w:tab/>
        <w:t>(5)</w:t>
      </w:r>
      <w:r>
        <w:tab/>
        <w:t>A compensation order under subsection (2) (c) requiring payment of more than $10 000 by way of financial compensation must not be made unless the complainant and the practitioner both consent to the order.</w:t>
      </w:r>
    </w:p>
    <w:p w14:paraId="04228538" w14:textId="77777777" w:rsidR="00F553BB" w:rsidRDefault="00F553BB" w:rsidP="00F553BB">
      <w:pPr>
        <w:pStyle w:val="AH5Sec"/>
      </w:pPr>
      <w:bookmarkStart w:id="548" w:name="_Toc213680814"/>
      <w:r w:rsidRPr="00381DEF">
        <w:rPr>
          <w:rStyle w:val="CharSectNo"/>
        </w:rPr>
        <w:t>443</w:t>
      </w:r>
      <w:r>
        <w:tab/>
        <w:t>When compensation order can be made</w:t>
      </w:r>
      <w:bookmarkEnd w:id="548"/>
      <w:r>
        <w:t xml:space="preserve"> </w:t>
      </w:r>
    </w:p>
    <w:p w14:paraId="3B5D775B" w14:textId="77777777" w:rsidR="00F553BB" w:rsidRDefault="00F553BB" w:rsidP="00F553BB">
      <w:pPr>
        <w:pStyle w:val="Amain"/>
      </w:pPr>
      <w:r>
        <w:tab/>
        <w:t>(1)</w:t>
      </w:r>
      <w:r>
        <w:tab/>
        <w:t>Unless the complainant to a complaint and the Australian legal practitioner against whom a compensation order is made in relation to the complaint agree, a compensation order must not be made unless the entity making the order is satisfied that—</w:t>
      </w:r>
    </w:p>
    <w:p w14:paraId="0BB8B8E0" w14:textId="77777777" w:rsidR="00F553BB" w:rsidRDefault="00F553BB" w:rsidP="00F553BB">
      <w:pPr>
        <w:pStyle w:val="Apara"/>
      </w:pPr>
      <w:r>
        <w:tab/>
        <w:t>(a)</w:t>
      </w:r>
      <w:r>
        <w:tab/>
        <w:t>the complainant has suffered loss because of the conduct the subject of the complaint; and</w:t>
      </w:r>
    </w:p>
    <w:p w14:paraId="4899228C" w14:textId="77777777" w:rsidR="00F553BB" w:rsidRDefault="00F553BB" w:rsidP="00F553BB">
      <w:pPr>
        <w:pStyle w:val="Apara"/>
        <w:keepNext/>
      </w:pPr>
      <w:r>
        <w:tab/>
        <w:t>(b)</w:t>
      </w:r>
      <w:r>
        <w:tab/>
        <w:t>it is in the interests of justice that the order be made.</w:t>
      </w:r>
    </w:p>
    <w:p w14:paraId="35CF1F0A" w14:textId="77777777" w:rsidR="00F553BB" w:rsidRDefault="00F553BB" w:rsidP="00F553BB">
      <w:pPr>
        <w:pStyle w:val="aNote"/>
      </w:pPr>
      <w:r>
        <w:rPr>
          <w:rStyle w:val="charItals"/>
        </w:rPr>
        <w:t>Note</w:t>
      </w:r>
      <w:r>
        <w:rPr>
          <w:rStyle w:val="charItals"/>
        </w:rPr>
        <w:tab/>
      </w:r>
      <w:r>
        <w:t>A compensation order may be made in relation to a solicitor arising from a complaint about unsatisfactory employment conduct of an employee of the</w:t>
      </w:r>
      <w:r>
        <w:rPr>
          <w:sz w:val="16"/>
          <w:szCs w:val="16"/>
        </w:rPr>
        <w:t xml:space="preserve"> </w:t>
      </w:r>
      <w:r>
        <w:t>solicitor</w:t>
      </w:r>
      <w:r>
        <w:rPr>
          <w:sz w:val="16"/>
          <w:szCs w:val="16"/>
        </w:rPr>
        <w:t xml:space="preserve"> </w:t>
      </w:r>
      <w:r>
        <w:t>(see</w:t>
      </w:r>
      <w:r>
        <w:rPr>
          <w:sz w:val="16"/>
          <w:szCs w:val="16"/>
        </w:rPr>
        <w:t xml:space="preserve"> </w:t>
      </w:r>
      <w:r>
        <w:t>s 429).</w:t>
      </w:r>
    </w:p>
    <w:p w14:paraId="65E695BA" w14:textId="77777777" w:rsidR="00F553BB" w:rsidRDefault="00F553BB" w:rsidP="00F553BB">
      <w:pPr>
        <w:pStyle w:val="Amain"/>
      </w:pPr>
      <w:r>
        <w:tab/>
        <w:t>(2)</w:t>
      </w:r>
      <w:r>
        <w:tab/>
        <w:t>A compensation order must not be made in relation to any loss for which the complainant has received or is entitled to receive—</w:t>
      </w:r>
    </w:p>
    <w:p w14:paraId="5A0AEB44" w14:textId="77777777" w:rsidR="00F553BB" w:rsidRDefault="00F553BB" w:rsidP="00F553BB">
      <w:pPr>
        <w:pStyle w:val="Apara"/>
      </w:pPr>
      <w:r>
        <w:tab/>
        <w:t>(a)</w:t>
      </w:r>
      <w:r>
        <w:tab/>
        <w:t>compensation received or receivable under an order that has been made by a court; or</w:t>
      </w:r>
    </w:p>
    <w:p w14:paraId="6FF082B7" w14:textId="77777777" w:rsidR="00F553BB" w:rsidRDefault="00F553BB" w:rsidP="00F553BB">
      <w:pPr>
        <w:pStyle w:val="Apara"/>
      </w:pPr>
      <w:r>
        <w:tab/>
        <w:t>(b)</w:t>
      </w:r>
      <w:r>
        <w:tab/>
        <w:t>compensation paid or payable from a fidelity fund of any jurisdiction, if a relevant claim for payment from the fund has been made or decided.</w:t>
      </w:r>
    </w:p>
    <w:p w14:paraId="78D39FB6" w14:textId="77777777" w:rsidR="00F553BB" w:rsidRDefault="00F553BB" w:rsidP="00F553BB">
      <w:pPr>
        <w:pStyle w:val="AH5Sec"/>
      </w:pPr>
      <w:bookmarkStart w:id="549" w:name="_Toc213680815"/>
      <w:r w:rsidRPr="00381DEF">
        <w:rPr>
          <w:rStyle w:val="CharSectNo"/>
        </w:rPr>
        <w:lastRenderedPageBreak/>
        <w:t>444</w:t>
      </w:r>
      <w:r>
        <w:tab/>
        <w:t>Making of compensation orders</w:t>
      </w:r>
      <w:bookmarkEnd w:id="549"/>
      <w:r>
        <w:t xml:space="preserve"> </w:t>
      </w:r>
    </w:p>
    <w:p w14:paraId="69A3056C" w14:textId="77777777" w:rsidR="00F553BB" w:rsidRDefault="00F553BB" w:rsidP="00F553BB">
      <w:pPr>
        <w:pStyle w:val="Amain"/>
        <w:keepNext/>
        <w:keepLines/>
      </w:pPr>
      <w:r>
        <w:tab/>
        <w:t>(1)</w:t>
      </w:r>
      <w:r>
        <w:tab/>
        <w:t>The ACAT may make a compensation order if it has found a person guilty of unsatisfactory professional conduct, professional misconduct or unsatisfactory employment conduct in relation to a complaint.</w:t>
      </w:r>
    </w:p>
    <w:p w14:paraId="2E13E743" w14:textId="77777777" w:rsidR="00F553BB" w:rsidRDefault="00F553BB" w:rsidP="00F553BB">
      <w:pPr>
        <w:pStyle w:val="Amain"/>
      </w:pPr>
      <w:r>
        <w:tab/>
        <w:t>(2)</w:t>
      </w:r>
      <w:r>
        <w:tab/>
        <w:t>A person against whom a compensation order is made must comply with the order.</w:t>
      </w:r>
    </w:p>
    <w:p w14:paraId="4C9BC5D0" w14:textId="77777777" w:rsidR="00F553BB" w:rsidRDefault="00F553BB" w:rsidP="00F553BB">
      <w:pPr>
        <w:pStyle w:val="AH5Sec"/>
      </w:pPr>
      <w:bookmarkStart w:id="550" w:name="_Toc213680816"/>
      <w:r w:rsidRPr="00381DEF">
        <w:rPr>
          <w:rStyle w:val="CharSectNo"/>
        </w:rPr>
        <w:t>445</w:t>
      </w:r>
      <w:r>
        <w:tab/>
        <w:t>Enforcement of compensation orders</w:t>
      </w:r>
      <w:bookmarkEnd w:id="550"/>
      <w:r>
        <w:t xml:space="preserve"> </w:t>
      </w:r>
    </w:p>
    <w:p w14:paraId="0F00998D" w14:textId="77777777" w:rsidR="00F553BB" w:rsidRDefault="00F553BB" w:rsidP="00F553BB">
      <w:pPr>
        <w:pStyle w:val="Amainreturn"/>
      </w:pPr>
      <w:r>
        <w:t>A copy of a compensation order may be filed in the Supreme Court and the order (so far as it relates to any amount payable under the order) may be enforced as if it were an order of the court.</w:t>
      </w:r>
    </w:p>
    <w:p w14:paraId="250F79A9" w14:textId="77777777" w:rsidR="00F553BB" w:rsidRDefault="00F553BB" w:rsidP="00F553BB">
      <w:pPr>
        <w:pStyle w:val="AH5Sec"/>
      </w:pPr>
      <w:bookmarkStart w:id="551" w:name="_Toc213680817"/>
      <w:r w:rsidRPr="00381DEF">
        <w:rPr>
          <w:rStyle w:val="CharSectNo"/>
        </w:rPr>
        <w:t>446</w:t>
      </w:r>
      <w:r>
        <w:tab/>
        <w:t>Other remedies not affected by compensation order</w:t>
      </w:r>
      <w:bookmarkEnd w:id="551"/>
      <w:r>
        <w:t xml:space="preserve"> </w:t>
      </w:r>
    </w:p>
    <w:p w14:paraId="5DBB0E27" w14:textId="77777777" w:rsidR="00F553BB" w:rsidRDefault="00F553BB" w:rsidP="00F553BB">
      <w:pPr>
        <w:pStyle w:val="Amainreturn"/>
      </w:pPr>
      <w:r>
        <w:t>The recovery of compensation ordered under this part does not affect any other remedy available to a complainant, but any compensation ordered under this part must be taken into account in any other proceeding by or on behalf of the complainant in relation to the same loss.</w:t>
      </w:r>
    </w:p>
    <w:p w14:paraId="6C1ACC20" w14:textId="77777777" w:rsidR="00F553BB" w:rsidRDefault="00F553BB" w:rsidP="00F553BB">
      <w:pPr>
        <w:pStyle w:val="PageBreak"/>
      </w:pPr>
      <w:r>
        <w:br w:type="page"/>
      </w:r>
    </w:p>
    <w:p w14:paraId="5B15DF49" w14:textId="77777777" w:rsidR="00F553BB" w:rsidRPr="00381DEF" w:rsidRDefault="00F553BB" w:rsidP="00F553BB">
      <w:pPr>
        <w:pStyle w:val="AH2Part"/>
      </w:pPr>
      <w:bookmarkStart w:id="552" w:name="_Toc213680818"/>
      <w:r w:rsidRPr="00381DEF">
        <w:rPr>
          <w:rStyle w:val="CharPartNo"/>
        </w:rPr>
        <w:lastRenderedPageBreak/>
        <w:t>Part 4.9</w:t>
      </w:r>
      <w:r>
        <w:tab/>
      </w:r>
      <w:r w:rsidRPr="00381DEF">
        <w:rPr>
          <w:rStyle w:val="CharPartText"/>
        </w:rPr>
        <w:t>Publicising disciplinary action</w:t>
      </w:r>
      <w:bookmarkEnd w:id="552"/>
    </w:p>
    <w:p w14:paraId="7123D081" w14:textId="77777777" w:rsidR="00F553BB" w:rsidRDefault="00F553BB" w:rsidP="00F553BB">
      <w:pPr>
        <w:pStyle w:val="AH5Sec"/>
      </w:pPr>
      <w:bookmarkStart w:id="553" w:name="_Toc213680819"/>
      <w:r w:rsidRPr="00381DEF">
        <w:rPr>
          <w:rStyle w:val="CharSectNo"/>
        </w:rPr>
        <w:t>447</w:t>
      </w:r>
      <w:r>
        <w:tab/>
        <w:t>Definitions—pt 4.9</w:t>
      </w:r>
      <w:bookmarkEnd w:id="553"/>
      <w:r>
        <w:t xml:space="preserve"> </w:t>
      </w:r>
    </w:p>
    <w:p w14:paraId="0602CEAA" w14:textId="77777777" w:rsidR="00F553BB" w:rsidRDefault="00F553BB" w:rsidP="00F553BB">
      <w:pPr>
        <w:pStyle w:val="Amainreturn"/>
        <w:keepNext/>
      </w:pPr>
      <w:r>
        <w:t>In this part:</w:t>
      </w:r>
    </w:p>
    <w:p w14:paraId="34BF1584" w14:textId="77777777" w:rsidR="00F553BB" w:rsidRDefault="00F553BB" w:rsidP="00F553BB">
      <w:pPr>
        <w:pStyle w:val="aDef"/>
        <w:keepNext/>
      </w:pPr>
      <w:r>
        <w:rPr>
          <w:rStyle w:val="charBoldItals"/>
        </w:rPr>
        <w:t>disciplinary action</w:t>
      </w:r>
      <w:r>
        <w:t xml:space="preserve"> means—</w:t>
      </w:r>
    </w:p>
    <w:p w14:paraId="21A946EA" w14:textId="77777777" w:rsidR="00F553BB" w:rsidRDefault="00F553BB" w:rsidP="00F553BB">
      <w:pPr>
        <w:pStyle w:val="aDefpara"/>
      </w:pPr>
      <w:r>
        <w:tab/>
        <w:t>(a)</w:t>
      </w:r>
      <w:r>
        <w:tab/>
        <w:t>the making of an order by a court or tribunal for or following a finding of professional misconduct or unsatisfactory professional conduct by an Australian legal practitioner under this Act or under a corresponding law; or</w:t>
      </w:r>
    </w:p>
    <w:p w14:paraId="7612504D" w14:textId="77777777" w:rsidR="00F553BB" w:rsidRDefault="00F553BB" w:rsidP="00F553BB">
      <w:pPr>
        <w:pStyle w:val="aDefpara"/>
        <w:keepNext/>
      </w:pPr>
      <w:r>
        <w:tab/>
        <w:t>(b)</w:t>
      </w:r>
      <w:r>
        <w:tab/>
        <w:t>any of the following actions taken under this Act or under a corresponding law, following a finding by a court or tribunal of professional misconduct or unsatisfactory professional conduct by an Australian legal practitioner:</w:t>
      </w:r>
    </w:p>
    <w:p w14:paraId="379F9D3F" w14:textId="77777777" w:rsidR="00F553BB" w:rsidRDefault="00F553BB" w:rsidP="00F553BB">
      <w:pPr>
        <w:pStyle w:val="aDefsubpara"/>
      </w:pPr>
      <w:r>
        <w:tab/>
        <w:t>(i)</w:t>
      </w:r>
      <w:r>
        <w:tab/>
        <w:t>removal of the name of the practitioner from an Australian roll;</w:t>
      </w:r>
    </w:p>
    <w:p w14:paraId="01605CB9" w14:textId="77777777" w:rsidR="00F553BB" w:rsidRDefault="00F553BB" w:rsidP="00F553BB">
      <w:pPr>
        <w:pStyle w:val="aDefsubpara"/>
      </w:pPr>
      <w:r>
        <w:tab/>
        <w:t>(ii)</w:t>
      </w:r>
      <w:r>
        <w:tab/>
        <w:t>the suspension or cancellation of the Australian practising certificate of the practitioner;</w:t>
      </w:r>
    </w:p>
    <w:p w14:paraId="68D1C8B9" w14:textId="77777777" w:rsidR="00F553BB" w:rsidRDefault="00F553BB" w:rsidP="00F553BB">
      <w:pPr>
        <w:pStyle w:val="aDefsubpara"/>
      </w:pPr>
      <w:r>
        <w:tab/>
        <w:t>(iii)</w:t>
      </w:r>
      <w:r>
        <w:tab/>
        <w:t>the refusal to grant or renew an Australian practising certificate applied for by the practitioner;</w:t>
      </w:r>
    </w:p>
    <w:p w14:paraId="530E3ECB" w14:textId="77777777" w:rsidR="00F553BB" w:rsidRDefault="00F553BB" w:rsidP="00F553BB">
      <w:pPr>
        <w:pStyle w:val="aDefsubpara"/>
        <w:keepNext/>
      </w:pPr>
      <w:r>
        <w:tab/>
        <w:t>(iv)</w:t>
      </w:r>
      <w:r>
        <w:tab/>
        <w:t>the appointment of a receiver of all or any of the practitioner’s property or the appointment of a manager of the practitioner’s practice; or</w:t>
      </w:r>
    </w:p>
    <w:p w14:paraId="648BD207" w14:textId="77777777" w:rsidR="00F553BB" w:rsidRDefault="00F553BB" w:rsidP="00F553BB">
      <w:pPr>
        <w:pStyle w:val="aDefpara"/>
      </w:pPr>
      <w:r>
        <w:tab/>
        <w:t>(c)</w:t>
      </w:r>
      <w:r>
        <w:tab/>
        <w:t>the making of an order by a court or tribunal for or following a finding of unsatisfactory employment conduct by an employee of a solicitor under this Act.</w:t>
      </w:r>
    </w:p>
    <w:p w14:paraId="6305400A" w14:textId="77777777" w:rsidR="00F553BB" w:rsidRDefault="00F553BB" w:rsidP="00F553BB">
      <w:pPr>
        <w:pStyle w:val="aDef"/>
      </w:pPr>
      <w:r>
        <w:rPr>
          <w:rStyle w:val="charBoldItals"/>
        </w:rPr>
        <w:t>register of disciplinary action</w:t>
      </w:r>
      <w:r>
        <w:t>—see section 448.</w:t>
      </w:r>
    </w:p>
    <w:p w14:paraId="5B76B63E" w14:textId="77777777" w:rsidR="00F553BB" w:rsidRDefault="00F553BB" w:rsidP="00F200D2">
      <w:pPr>
        <w:pStyle w:val="AH5Sec"/>
      </w:pPr>
      <w:bookmarkStart w:id="554" w:name="_Toc213680820"/>
      <w:r w:rsidRPr="00381DEF">
        <w:rPr>
          <w:rStyle w:val="CharSectNo"/>
        </w:rPr>
        <w:lastRenderedPageBreak/>
        <w:t>448</w:t>
      </w:r>
      <w:r>
        <w:tab/>
        <w:t>Register of disciplinary action</w:t>
      </w:r>
      <w:bookmarkEnd w:id="554"/>
      <w:r>
        <w:t xml:space="preserve"> </w:t>
      </w:r>
    </w:p>
    <w:p w14:paraId="743A56F7" w14:textId="77777777" w:rsidR="00F553BB" w:rsidRDefault="00F553BB" w:rsidP="00F200D2">
      <w:pPr>
        <w:pStyle w:val="Amain"/>
        <w:keepNext/>
      </w:pPr>
      <w:r>
        <w:tab/>
        <w:t>(1)</w:t>
      </w:r>
      <w:r>
        <w:tab/>
        <w:t xml:space="preserve">There is to be a register (the </w:t>
      </w:r>
      <w:r>
        <w:rPr>
          <w:rStyle w:val="charBoldItals"/>
        </w:rPr>
        <w:t>register of disciplinary action</w:t>
      </w:r>
      <w:r>
        <w:t>) of—</w:t>
      </w:r>
    </w:p>
    <w:p w14:paraId="7D2737E4" w14:textId="77777777" w:rsidR="00F553BB" w:rsidRDefault="00F553BB" w:rsidP="00F553BB">
      <w:pPr>
        <w:pStyle w:val="Apara"/>
      </w:pPr>
      <w:r>
        <w:tab/>
        <w:t>(a)</w:t>
      </w:r>
      <w:r>
        <w:tab/>
        <w:t>disciplinary action taken under this Act against Australian legal practitioners; and</w:t>
      </w:r>
    </w:p>
    <w:p w14:paraId="649810E6" w14:textId="77777777" w:rsidR="00F553BB" w:rsidRDefault="00F553BB" w:rsidP="00F553BB">
      <w:pPr>
        <w:pStyle w:val="Apara"/>
      </w:pPr>
      <w:r>
        <w:tab/>
        <w:t>(b)</w:t>
      </w:r>
      <w:r>
        <w:tab/>
        <w:t>disciplinary action taken under a corresponding law against Australian legal practitioners who are or were enrolled or practising in the ACT when the conduct that is the subject of the disciplinary action happened; and</w:t>
      </w:r>
    </w:p>
    <w:p w14:paraId="38CD3720" w14:textId="77777777" w:rsidR="00F553BB" w:rsidRDefault="00F553BB" w:rsidP="00F553BB">
      <w:pPr>
        <w:pStyle w:val="Apara"/>
        <w:keepNext/>
      </w:pPr>
      <w:r>
        <w:tab/>
        <w:t>(c)</w:t>
      </w:r>
      <w:r>
        <w:tab/>
        <w:t>disciplinary action taken under this Act against the employee of a solicitor.</w:t>
      </w:r>
    </w:p>
    <w:p w14:paraId="33C88BDC" w14:textId="77777777" w:rsidR="00F553BB" w:rsidRDefault="00F553BB" w:rsidP="00F553BB">
      <w:pPr>
        <w:pStyle w:val="aNote"/>
      </w:pPr>
      <w:r>
        <w:rPr>
          <w:rStyle w:val="charItals"/>
        </w:rPr>
        <w:t>Note</w:t>
      </w:r>
      <w:r>
        <w:rPr>
          <w:rStyle w:val="charItals"/>
        </w:rPr>
        <w:tab/>
      </w:r>
      <w:r>
        <w:t>Action may be taken against a solicitor in relation to a complaint about unsatisfactory employment conduct of an employee of the solicitor (see</w:t>
      </w:r>
      <w:r>
        <w:rPr>
          <w:sz w:val="16"/>
          <w:szCs w:val="16"/>
        </w:rPr>
        <w:t xml:space="preserve"> </w:t>
      </w:r>
      <w:r>
        <w:t>s 429).</w:t>
      </w:r>
    </w:p>
    <w:p w14:paraId="2FAA4A78" w14:textId="77777777" w:rsidR="00F553BB" w:rsidRDefault="00F553BB" w:rsidP="00F553BB">
      <w:pPr>
        <w:pStyle w:val="Amain"/>
      </w:pPr>
      <w:r>
        <w:tab/>
        <w:t>(2)</w:t>
      </w:r>
      <w:r>
        <w:tab/>
        <w:t>The register must include—</w:t>
      </w:r>
    </w:p>
    <w:p w14:paraId="32F7A560" w14:textId="77777777" w:rsidR="00F553BB" w:rsidRDefault="00F553BB" w:rsidP="00F553BB">
      <w:pPr>
        <w:pStyle w:val="Apara"/>
      </w:pPr>
      <w:r>
        <w:tab/>
        <w:t>(a)</w:t>
      </w:r>
      <w:r>
        <w:tab/>
        <w:t>the full name of the person against whom the disciplinary action was taken; and</w:t>
      </w:r>
    </w:p>
    <w:p w14:paraId="61902E29" w14:textId="77777777" w:rsidR="00F553BB" w:rsidRDefault="00F553BB" w:rsidP="00F553BB">
      <w:pPr>
        <w:pStyle w:val="Apara"/>
      </w:pPr>
      <w:r>
        <w:tab/>
        <w:t>(b)</w:t>
      </w:r>
      <w:r>
        <w:tab/>
        <w:t>the person’s business address or former business address; and</w:t>
      </w:r>
    </w:p>
    <w:p w14:paraId="7347D660" w14:textId="77777777" w:rsidR="00F553BB" w:rsidRDefault="00F553BB" w:rsidP="00F553BB">
      <w:pPr>
        <w:pStyle w:val="Apara"/>
      </w:pPr>
      <w:r>
        <w:tab/>
        <w:t>(c)</w:t>
      </w:r>
      <w:r>
        <w:tab/>
        <w:t>the person’s home jurisdiction or most recent home jurisdiction; and</w:t>
      </w:r>
    </w:p>
    <w:p w14:paraId="25F807E7" w14:textId="77777777" w:rsidR="00F553BB" w:rsidRDefault="00F553BB" w:rsidP="00F553BB">
      <w:pPr>
        <w:pStyle w:val="Apara"/>
      </w:pPr>
      <w:r>
        <w:tab/>
        <w:t>(d)</w:t>
      </w:r>
      <w:r>
        <w:tab/>
        <w:t>particulars of the disciplinary action taken; and</w:t>
      </w:r>
    </w:p>
    <w:p w14:paraId="3753F977" w14:textId="424E2B2E" w:rsidR="00F553BB" w:rsidRDefault="00F553BB" w:rsidP="00F553BB">
      <w:pPr>
        <w:pStyle w:val="Apara"/>
      </w:pPr>
      <w:r>
        <w:tab/>
        <w:t>(e)</w:t>
      </w:r>
      <w:r>
        <w:tab/>
        <w:t>other particulars prescribed by regulation.</w:t>
      </w:r>
    </w:p>
    <w:p w14:paraId="4BDB595B" w14:textId="0844F7D0" w:rsidR="00D463C8" w:rsidRDefault="00D463C8" w:rsidP="00D463C8">
      <w:pPr>
        <w:pStyle w:val="Amain"/>
      </w:pPr>
      <w:r w:rsidRPr="00226727">
        <w:tab/>
        <w:t>(</w:t>
      </w:r>
      <w:r w:rsidR="0030578F">
        <w:t>3</w:t>
      </w:r>
      <w:r w:rsidRPr="00226727">
        <w:t>)</w:t>
      </w:r>
      <w:r w:rsidRPr="00226727">
        <w:tab/>
        <w:t xml:space="preserve">However, if a person named in the register dies, the relevant council must remove from the register all the information </w:t>
      </w:r>
      <w:r w:rsidRPr="00226727">
        <w:rPr>
          <w:szCs w:val="24"/>
        </w:rPr>
        <w:t>ab</w:t>
      </w:r>
      <w:r w:rsidRPr="00226727">
        <w:t>out the person mentioned in subsection (2).</w:t>
      </w:r>
    </w:p>
    <w:p w14:paraId="2B962E30" w14:textId="1E530127" w:rsidR="00F553BB" w:rsidRDefault="00F553BB" w:rsidP="00F553BB">
      <w:pPr>
        <w:pStyle w:val="Amain"/>
      </w:pPr>
      <w:r>
        <w:tab/>
        <w:t>(</w:t>
      </w:r>
      <w:r w:rsidR="0030578F">
        <w:t>4</w:t>
      </w:r>
      <w:r>
        <w:t>)</w:t>
      </w:r>
      <w:r>
        <w:tab/>
        <w:t>The register may be kept in a form decided by the</w:t>
      </w:r>
      <w:r w:rsidRPr="00E36AA7">
        <w:t xml:space="preserve"> relevant council </w:t>
      </w:r>
      <w:r>
        <w:t>and may form part of other registers.</w:t>
      </w:r>
    </w:p>
    <w:p w14:paraId="3B76A6C1" w14:textId="20C1CD12" w:rsidR="00F553BB" w:rsidRDefault="00F553BB" w:rsidP="00F553BB">
      <w:pPr>
        <w:pStyle w:val="Amain"/>
        <w:keepNext/>
      </w:pPr>
      <w:r>
        <w:tab/>
        <w:t>(</w:t>
      </w:r>
      <w:r w:rsidR="0030578F">
        <w:t>5</w:t>
      </w:r>
      <w:r>
        <w:t>)</w:t>
      </w:r>
      <w:r>
        <w:tab/>
        <w:t>The register must be available for public inspection on—</w:t>
      </w:r>
    </w:p>
    <w:p w14:paraId="51E8003F" w14:textId="77777777" w:rsidR="00F553BB" w:rsidRDefault="00F553BB" w:rsidP="00F553BB">
      <w:pPr>
        <w:pStyle w:val="Apara"/>
      </w:pPr>
      <w:r>
        <w:tab/>
        <w:t>(a)</w:t>
      </w:r>
      <w:r>
        <w:tab/>
        <w:t>the internet site of the</w:t>
      </w:r>
      <w:r w:rsidRPr="00E36AA7">
        <w:t xml:space="preserve"> relevant council</w:t>
      </w:r>
      <w:r>
        <w:t>; or</w:t>
      </w:r>
    </w:p>
    <w:p w14:paraId="4C5E4B53" w14:textId="77777777" w:rsidR="00F553BB" w:rsidRDefault="00F553BB" w:rsidP="00F553BB">
      <w:pPr>
        <w:pStyle w:val="Apara"/>
      </w:pPr>
      <w:r>
        <w:lastRenderedPageBreak/>
        <w:tab/>
        <w:t>(b)</w:t>
      </w:r>
      <w:r>
        <w:tab/>
        <w:t>an internet site identified on the internet site of the</w:t>
      </w:r>
      <w:r w:rsidRPr="00E36AA7">
        <w:t xml:space="preserve"> relevant council</w:t>
      </w:r>
      <w:r>
        <w:t>.</w:t>
      </w:r>
    </w:p>
    <w:p w14:paraId="587C9235" w14:textId="1ACE0525" w:rsidR="00F553BB" w:rsidRDefault="00F553BB" w:rsidP="00F553BB">
      <w:pPr>
        <w:pStyle w:val="Amain"/>
      </w:pPr>
      <w:r>
        <w:tab/>
        <w:t>(</w:t>
      </w:r>
      <w:r w:rsidR="0030578F">
        <w:t>6</w:t>
      </w:r>
      <w:r>
        <w:t>)</w:t>
      </w:r>
      <w:r>
        <w:tab/>
        <w:t>Information in the register may be provided to members of the public in any other way approved by the</w:t>
      </w:r>
      <w:r w:rsidRPr="00E36AA7">
        <w:t xml:space="preserve"> relevant council</w:t>
      </w:r>
      <w:r>
        <w:t>.</w:t>
      </w:r>
    </w:p>
    <w:p w14:paraId="3E01DA0A" w14:textId="3A33C523" w:rsidR="00F553BB" w:rsidRDefault="00F553BB" w:rsidP="00F553BB">
      <w:pPr>
        <w:pStyle w:val="Amain"/>
      </w:pPr>
      <w:r>
        <w:tab/>
        <w:t>(</w:t>
      </w:r>
      <w:r w:rsidR="0030578F">
        <w:t>7</w:t>
      </w:r>
      <w:r>
        <w:t>)</w:t>
      </w:r>
      <w:r>
        <w:tab/>
        <w:t>The</w:t>
      </w:r>
      <w:r w:rsidRPr="00E36AA7">
        <w:t xml:space="preserve"> relevant council</w:t>
      </w:r>
      <w:r>
        <w:t xml:space="preserve"> may correct an error or omission in the register.</w:t>
      </w:r>
    </w:p>
    <w:p w14:paraId="681682DA" w14:textId="58A8FF88" w:rsidR="00F553BB" w:rsidRDefault="00F553BB" w:rsidP="00F553BB">
      <w:pPr>
        <w:pStyle w:val="Amain"/>
      </w:pPr>
      <w:r>
        <w:tab/>
        <w:t>(</w:t>
      </w:r>
      <w:r w:rsidR="0030578F">
        <w:t>8</w:t>
      </w:r>
      <w:r>
        <w:t>)</w:t>
      </w:r>
      <w:r>
        <w:tab/>
        <w:t>The requirement to keep the register applies only in relation to disciplinary action taken after the commencement of this section, but details relating to earlier disciplinary action may be included in the register.</w:t>
      </w:r>
    </w:p>
    <w:p w14:paraId="42A6E180" w14:textId="77777777" w:rsidR="00F553BB" w:rsidRDefault="00F553BB" w:rsidP="00F553BB">
      <w:pPr>
        <w:pStyle w:val="AH5Sec"/>
      </w:pPr>
      <w:bookmarkStart w:id="555" w:name="_Toc213680821"/>
      <w:r w:rsidRPr="00381DEF">
        <w:rPr>
          <w:rStyle w:val="CharSectNo"/>
        </w:rPr>
        <w:t>449</w:t>
      </w:r>
      <w:r>
        <w:tab/>
        <w:t>Other ways of publicising disciplinary action</w:t>
      </w:r>
      <w:bookmarkEnd w:id="555"/>
      <w:r>
        <w:t xml:space="preserve"> </w:t>
      </w:r>
    </w:p>
    <w:p w14:paraId="1725D274" w14:textId="77777777" w:rsidR="00F553BB" w:rsidRDefault="00F553BB" w:rsidP="00F553BB">
      <w:pPr>
        <w:pStyle w:val="Amain"/>
      </w:pPr>
      <w:r>
        <w:tab/>
        <w:t>(1)</w:t>
      </w:r>
      <w:r>
        <w:tab/>
        <w:t>The relevant council for an Australian legal practitioner or an employee of a solicitor may publicise disciplinary action taken against the practitioner or employee in any way the council considers appropriate.</w:t>
      </w:r>
    </w:p>
    <w:p w14:paraId="210775A6" w14:textId="77777777" w:rsidR="00F553BB" w:rsidRDefault="00F553BB" w:rsidP="00F553BB">
      <w:pPr>
        <w:pStyle w:val="Amain"/>
      </w:pPr>
      <w:r>
        <w:tab/>
        <w:t>(2)</w:t>
      </w:r>
      <w:r>
        <w:tab/>
        <w:t>This section does not affect the provisions of this part about the register of disciplinary action.</w:t>
      </w:r>
    </w:p>
    <w:p w14:paraId="36391C0D" w14:textId="77777777" w:rsidR="00F553BB" w:rsidRDefault="00F553BB" w:rsidP="00F553BB">
      <w:pPr>
        <w:pStyle w:val="AH5Sec"/>
      </w:pPr>
      <w:bookmarkStart w:id="556" w:name="_Toc213680822"/>
      <w:r w:rsidRPr="00381DEF">
        <w:rPr>
          <w:rStyle w:val="CharSectNo"/>
        </w:rPr>
        <w:t>450</w:t>
      </w:r>
      <w:r>
        <w:tab/>
        <w:t>Quashing of disciplinary action</w:t>
      </w:r>
      <w:bookmarkEnd w:id="556"/>
      <w:r>
        <w:t xml:space="preserve"> </w:t>
      </w:r>
    </w:p>
    <w:p w14:paraId="47F5E1C9" w14:textId="77777777" w:rsidR="00F553BB" w:rsidRDefault="00F553BB" w:rsidP="00F553BB">
      <w:pPr>
        <w:pStyle w:val="Amain"/>
      </w:pPr>
      <w:r>
        <w:tab/>
        <w:t>(1)</w:t>
      </w:r>
      <w:r>
        <w:tab/>
        <w:t>If disciplinary action against a person is quashed (however described) on appeal or review, any reference to the disciplinary action must be removed from the register of disciplinary action.</w:t>
      </w:r>
    </w:p>
    <w:p w14:paraId="3EE3A54D" w14:textId="77777777" w:rsidR="00F553BB" w:rsidRDefault="00F553BB" w:rsidP="00F553BB">
      <w:pPr>
        <w:pStyle w:val="Amain"/>
      </w:pPr>
      <w:r>
        <w:tab/>
        <w:t>(2)</w:t>
      </w:r>
      <w:r>
        <w:tab/>
        <w:t>If disciplinary action against a person is quashed (however described) on appeal or review after the action was publicised by the relevant council under section 449, the result of the appeal or review must be publicised with equal prominence by the council.</w:t>
      </w:r>
    </w:p>
    <w:p w14:paraId="3E49472D" w14:textId="77777777" w:rsidR="00F553BB" w:rsidRDefault="00F553BB" w:rsidP="003B06A3">
      <w:pPr>
        <w:pStyle w:val="AH5Sec"/>
      </w:pPr>
      <w:bookmarkStart w:id="557" w:name="_Toc213680823"/>
      <w:r w:rsidRPr="00381DEF">
        <w:rPr>
          <w:rStyle w:val="CharSectNo"/>
        </w:rPr>
        <w:lastRenderedPageBreak/>
        <w:t>451</w:t>
      </w:r>
      <w:r>
        <w:tab/>
        <w:t>Protection against liability for publicising disciplinary action</w:t>
      </w:r>
      <w:bookmarkEnd w:id="557"/>
      <w:r>
        <w:t xml:space="preserve"> </w:t>
      </w:r>
    </w:p>
    <w:p w14:paraId="1C3C58C6" w14:textId="77777777" w:rsidR="00F553BB" w:rsidRDefault="00F553BB" w:rsidP="003B06A3">
      <w:pPr>
        <w:pStyle w:val="Amain"/>
        <w:keepNext/>
      </w:pPr>
      <w:r>
        <w:tab/>
        <w:t>(1)</w:t>
      </w:r>
      <w:r>
        <w:tab/>
        <w:t>A protected person is not civilly liable for anything done or omitted to be done honestly and without recklessness—</w:t>
      </w:r>
    </w:p>
    <w:p w14:paraId="52266C16" w14:textId="77777777" w:rsidR="00F553BB" w:rsidRDefault="00F553BB" w:rsidP="00F553BB">
      <w:pPr>
        <w:pStyle w:val="Apara"/>
      </w:pPr>
      <w:r>
        <w:tab/>
        <w:t>(a)</w:t>
      </w:r>
      <w:r>
        <w:tab/>
        <w:t>for the purpose of publicising disciplinary action taken against a person; or</w:t>
      </w:r>
    </w:p>
    <w:p w14:paraId="270D5EC3" w14:textId="77777777" w:rsidR="00F553BB" w:rsidRDefault="00F553BB" w:rsidP="00F553BB">
      <w:pPr>
        <w:pStyle w:val="Apara"/>
      </w:pPr>
      <w:r>
        <w:tab/>
        <w:t>(b)</w:t>
      </w:r>
      <w:r>
        <w:tab/>
        <w:t>for the purpose of keeping, publishing or enabling access to the register of disciplinary action; or</w:t>
      </w:r>
    </w:p>
    <w:p w14:paraId="46F91F5A" w14:textId="77777777" w:rsidR="00F553BB" w:rsidRDefault="00F553BB" w:rsidP="00F553BB">
      <w:pPr>
        <w:pStyle w:val="Apara"/>
      </w:pPr>
      <w:r>
        <w:tab/>
        <w:t>(c)</w:t>
      </w:r>
      <w:r>
        <w:tab/>
        <w:t>in the exercise of a function of the relevant council under this part; or</w:t>
      </w:r>
    </w:p>
    <w:p w14:paraId="5E34A898" w14:textId="77777777" w:rsidR="00F553BB" w:rsidRDefault="00F553BB" w:rsidP="00F553BB">
      <w:pPr>
        <w:pStyle w:val="Apara"/>
      </w:pPr>
      <w:r>
        <w:tab/>
        <w:t>(d)</w:t>
      </w:r>
      <w:r>
        <w:tab/>
        <w:t>in the reasonable belief that the act or omission was in the exercise of a function of the relevant council under this part.</w:t>
      </w:r>
    </w:p>
    <w:p w14:paraId="2534B473" w14:textId="77777777" w:rsidR="00F553BB" w:rsidRDefault="00F553BB" w:rsidP="00F553BB">
      <w:pPr>
        <w:pStyle w:val="Amain"/>
      </w:pPr>
      <w:r>
        <w:tab/>
        <w:t>(2)</w:t>
      </w:r>
      <w:r>
        <w:tab/>
        <w:t>Without limiting subsection (1), a person is not civilly liable for publishing honestly and without recklessness—</w:t>
      </w:r>
    </w:p>
    <w:p w14:paraId="71FB6276" w14:textId="77777777" w:rsidR="00F553BB" w:rsidRDefault="00F553BB" w:rsidP="00F553BB">
      <w:pPr>
        <w:pStyle w:val="Apara"/>
      </w:pPr>
      <w:r>
        <w:tab/>
        <w:t>(a)</w:t>
      </w:r>
      <w:r>
        <w:tab/>
        <w:t>information about disciplinary action—</w:t>
      </w:r>
    </w:p>
    <w:p w14:paraId="53FD3C08" w14:textId="77777777" w:rsidR="00F553BB" w:rsidRDefault="00F553BB" w:rsidP="00F553BB">
      <w:pPr>
        <w:pStyle w:val="Asubpara"/>
      </w:pPr>
      <w:r>
        <w:tab/>
        <w:t>(i)</w:t>
      </w:r>
      <w:r>
        <w:tab/>
        <w:t>recorded in the register of disciplinary action; or</w:t>
      </w:r>
    </w:p>
    <w:p w14:paraId="34F4DFCA" w14:textId="77777777" w:rsidR="00F553BB" w:rsidRDefault="00F553BB" w:rsidP="00F553BB">
      <w:pPr>
        <w:pStyle w:val="Asubpara"/>
      </w:pPr>
      <w:r>
        <w:tab/>
        <w:t>(ii)</w:t>
      </w:r>
      <w:r>
        <w:tab/>
        <w:t>otherwise publicised by the relevant council under this part; or</w:t>
      </w:r>
    </w:p>
    <w:p w14:paraId="313A1CE7" w14:textId="77777777" w:rsidR="00F553BB" w:rsidRDefault="00F553BB" w:rsidP="00F553BB">
      <w:pPr>
        <w:pStyle w:val="Apara"/>
      </w:pPr>
      <w:r>
        <w:tab/>
        <w:t>(b)</w:t>
      </w:r>
      <w:r>
        <w:tab/>
        <w:t>matter purporting to contain information mentioned in paragraph (a); or</w:t>
      </w:r>
    </w:p>
    <w:p w14:paraId="1D739F90" w14:textId="77777777" w:rsidR="00F553BB" w:rsidRDefault="00F553BB" w:rsidP="00F553BB">
      <w:pPr>
        <w:pStyle w:val="Apara"/>
      </w:pPr>
      <w:r>
        <w:tab/>
        <w:t>(c)</w:t>
      </w:r>
      <w:r>
        <w:tab/>
        <w:t>a fair report of information mentioned in paragraph (a) or matter mentioned in paragraph (b).</w:t>
      </w:r>
    </w:p>
    <w:p w14:paraId="77BD2263" w14:textId="77777777" w:rsidR="00F553BB" w:rsidRDefault="00F553BB" w:rsidP="00F553BB">
      <w:pPr>
        <w:pStyle w:val="Amain"/>
        <w:keepNext/>
      </w:pPr>
      <w:r>
        <w:tab/>
        <w:t>(3)</w:t>
      </w:r>
      <w:r>
        <w:tab/>
        <w:t>In this section:</w:t>
      </w:r>
    </w:p>
    <w:p w14:paraId="2DDD3052" w14:textId="77777777" w:rsidR="00F553BB" w:rsidRDefault="00F553BB" w:rsidP="00F553BB">
      <w:pPr>
        <w:pStyle w:val="aDef"/>
        <w:keepNext/>
      </w:pPr>
      <w:r>
        <w:rPr>
          <w:rStyle w:val="charBoldItals"/>
        </w:rPr>
        <w:t>protected person</w:t>
      </w:r>
      <w:r>
        <w:t xml:space="preserve"> means—</w:t>
      </w:r>
    </w:p>
    <w:p w14:paraId="1993731D" w14:textId="77777777" w:rsidR="00F553BB" w:rsidRDefault="00F553BB" w:rsidP="00F553BB">
      <w:pPr>
        <w:pStyle w:val="aDefpara"/>
      </w:pPr>
      <w:r>
        <w:tab/>
        <w:t>(a)</w:t>
      </w:r>
      <w:r>
        <w:tab/>
        <w:t>the Territory; or</w:t>
      </w:r>
    </w:p>
    <w:p w14:paraId="48B3D14A" w14:textId="77777777" w:rsidR="00F553BB" w:rsidRDefault="00F553BB" w:rsidP="00F553BB">
      <w:pPr>
        <w:pStyle w:val="aDefpara"/>
      </w:pPr>
      <w:r>
        <w:tab/>
        <w:t>(b)</w:t>
      </w:r>
      <w:r>
        <w:tab/>
        <w:t>a council; or</w:t>
      </w:r>
    </w:p>
    <w:p w14:paraId="3570CEBD" w14:textId="77777777" w:rsidR="00F553BB" w:rsidRDefault="00F553BB" w:rsidP="00F553BB">
      <w:pPr>
        <w:pStyle w:val="aDefpara"/>
      </w:pPr>
      <w:r>
        <w:lastRenderedPageBreak/>
        <w:tab/>
        <w:t>(c)</w:t>
      </w:r>
      <w:r>
        <w:tab/>
        <w:t>a person responsible for keeping the register of disciplinary action or any part of it; or</w:t>
      </w:r>
    </w:p>
    <w:p w14:paraId="43B7EDBF" w14:textId="77777777" w:rsidR="00F553BB" w:rsidRDefault="00F553BB" w:rsidP="00F553BB">
      <w:pPr>
        <w:pStyle w:val="aDefpara"/>
      </w:pPr>
      <w:r>
        <w:tab/>
        <w:t>(d)</w:t>
      </w:r>
      <w:r>
        <w:tab/>
        <w:t>an internet service provider or internet content host; or</w:t>
      </w:r>
    </w:p>
    <w:p w14:paraId="02287E00" w14:textId="77777777" w:rsidR="00F553BB" w:rsidRDefault="00F553BB" w:rsidP="00F553BB">
      <w:pPr>
        <w:pStyle w:val="aDefpara"/>
      </w:pPr>
      <w:r>
        <w:tab/>
        <w:t>(e)</w:t>
      </w:r>
      <w:r>
        <w:tab/>
        <w:t>a public employee or statutory office-holder or a member of the staff of an entity mentioned in this definition; or</w:t>
      </w:r>
    </w:p>
    <w:p w14:paraId="66766FA8" w14:textId="77777777" w:rsidR="00F553BB" w:rsidRDefault="00F553BB" w:rsidP="00F553BB">
      <w:pPr>
        <w:pStyle w:val="aDefpara"/>
      </w:pPr>
      <w:r>
        <w:tab/>
        <w:t>(f)</w:t>
      </w:r>
      <w:r>
        <w:tab/>
        <w:t>a person acting at the direction of an entity mentioned in this definition.</w:t>
      </w:r>
    </w:p>
    <w:p w14:paraId="68A67FEF" w14:textId="77777777" w:rsidR="00F553BB" w:rsidRDefault="00F553BB" w:rsidP="00F553BB">
      <w:pPr>
        <w:pStyle w:val="AH5Sec"/>
      </w:pPr>
      <w:bookmarkStart w:id="558" w:name="_Toc213680824"/>
      <w:r w:rsidRPr="00381DEF">
        <w:rPr>
          <w:rStyle w:val="CharSectNo"/>
        </w:rPr>
        <w:t>452</w:t>
      </w:r>
      <w:r>
        <w:tab/>
        <w:t>Disciplinary action taken because of infirmity, injury or illness</w:t>
      </w:r>
      <w:bookmarkEnd w:id="558"/>
      <w:r>
        <w:t xml:space="preserve"> </w:t>
      </w:r>
    </w:p>
    <w:p w14:paraId="5686E6FD" w14:textId="77777777" w:rsidR="00F553BB" w:rsidRDefault="00F553BB" w:rsidP="00F553BB">
      <w:pPr>
        <w:pStyle w:val="Amain"/>
      </w:pPr>
      <w:r>
        <w:tab/>
        <w:t>(1)</w:t>
      </w:r>
      <w:r>
        <w:tab/>
        <w:t>Disciplinary action taken against a person because of infirmity, injury or mental or physical illness must not be recorded in the register of disciplinary action or otherwise publicised under this part.</w:t>
      </w:r>
    </w:p>
    <w:p w14:paraId="105858B9" w14:textId="77777777" w:rsidR="00F553BB" w:rsidRDefault="00F553BB" w:rsidP="00F553BB">
      <w:pPr>
        <w:pStyle w:val="Amain"/>
      </w:pPr>
      <w:r>
        <w:tab/>
        <w:t>(2)</w:t>
      </w:r>
      <w:r>
        <w:tab/>
        <w:t>Subsection (1) does not apply if the disciplinary action involves—</w:t>
      </w:r>
    </w:p>
    <w:p w14:paraId="28505865" w14:textId="77777777" w:rsidR="00F553BB" w:rsidRDefault="00F553BB" w:rsidP="00F553BB">
      <w:pPr>
        <w:pStyle w:val="Apara"/>
      </w:pPr>
      <w:r>
        <w:tab/>
        <w:t>(a)</w:t>
      </w:r>
      <w:r>
        <w:tab/>
        <w:t>the suspension or cancellation of the person’s Australian practising certificate; or</w:t>
      </w:r>
    </w:p>
    <w:p w14:paraId="2D5BF475" w14:textId="77777777" w:rsidR="00F553BB" w:rsidRDefault="00F553BB" w:rsidP="00F553BB">
      <w:pPr>
        <w:pStyle w:val="Apara"/>
      </w:pPr>
      <w:r>
        <w:tab/>
        <w:t>(b)</w:t>
      </w:r>
      <w:r>
        <w:tab/>
        <w:t>a refusal to grant or renew an Australian practising certificate applied for by the person; or</w:t>
      </w:r>
    </w:p>
    <w:p w14:paraId="3BBDF735" w14:textId="77777777" w:rsidR="00F553BB" w:rsidRDefault="00F553BB" w:rsidP="00F553BB">
      <w:pPr>
        <w:pStyle w:val="Apara"/>
      </w:pPr>
      <w:r>
        <w:tab/>
        <w:t>(c)</w:t>
      </w:r>
      <w:r>
        <w:tab/>
        <w:t>a restriction or prohibition on the person’s right to engage in legal practice.</w:t>
      </w:r>
    </w:p>
    <w:p w14:paraId="01C189C5" w14:textId="77777777" w:rsidR="00F553BB" w:rsidRDefault="00F553BB" w:rsidP="00F553BB">
      <w:pPr>
        <w:pStyle w:val="Amain"/>
        <w:rPr>
          <w:b/>
          <w:spacing w:val="-5"/>
          <w:sz w:val="23"/>
        </w:rPr>
      </w:pPr>
      <w:r>
        <w:rPr>
          <w:spacing w:val="-5"/>
          <w:sz w:val="23"/>
        </w:rPr>
        <w:tab/>
        <w:t>(3)</w:t>
      </w:r>
      <w:r>
        <w:rPr>
          <w:spacing w:val="-5"/>
          <w:sz w:val="23"/>
        </w:rPr>
        <w:tab/>
      </w:r>
      <w:r>
        <w:t>However, if subsection (2) applies to the disciplinary action, the reason for the disciplinary action, and any other information about the infirmity, injury or mental or physical illness, must not be recorded in the register of disciplinary action or otherwise publicised under this part without the person’s consent.</w:t>
      </w:r>
    </w:p>
    <w:p w14:paraId="78CEF20D" w14:textId="77777777" w:rsidR="00F553BB" w:rsidRDefault="00F553BB" w:rsidP="003B06A3">
      <w:pPr>
        <w:pStyle w:val="AH5Sec"/>
      </w:pPr>
      <w:bookmarkStart w:id="559" w:name="_Toc213680825"/>
      <w:r w:rsidRPr="00381DEF">
        <w:rPr>
          <w:rStyle w:val="CharSectNo"/>
        </w:rPr>
        <w:lastRenderedPageBreak/>
        <w:t>453</w:t>
      </w:r>
      <w:r>
        <w:tab/>
        <w:t>Pt 4.9 subject to certain confidentiality provisions</w:t>
      </w:r>
      <w:bookmarkEnd w:id="559"/>
      <w:r>
        <w:t xml:space="preserve"> </w:t>
      </w:r>
    </w:p>
    <w:p w14:paraId="3628D25D" w14:textId="77777777" w:rsidR="00F553BB" w:rsidRDefault="00F553BB" w:rsidP="003B06A3">
      <w:pPr>
        <w:pStyle w:val="Amainreturn"/>
        <w:keepNext/>
      </w:pPr>
      <w:r>
        <w:t>This part is subject to the following provisions:</w:t>
      </w:r>
    </w:p>
    <w:p w14:paraId="571B0B15" w14:textId="77777777" w:rsidR="00F553BB" w:rsidRDefault="00F553BB" w:rsidP="003B06A3">
      <w:pPr>
        <w:pStyle w:val="Amainbullet"/>
        <w:keepNext/>
        <w:tabs>
          <w:tab w:val="left" w:pos="1500"/>
        </w:tabs>
      </w:pPr>
      <w:r>
        <w:rPr>
          <w:rFonts w:ascii="Symbol" w:hAnsi="Symbol"/>
          <w:sz w:val="20"/>
        </w:rPr>
        <w:t></w:t>
      </w:r>
      <w:r>
        <w:rPr>
          <w:rFonts w:ascii="Symbol" w:hAnsi="Symbol"/>
          <w:sz w:val="20"/>
        </w:rPr>
        <w:tab/>
      </w:r>
      <w:r>
        <w:t>section 248 (Confidentiality by external examiners)</w:t>
      </w:r>
    </w:p>
    <w:p w14:paraId="4385018A" w14:textId="77777777" w:rsidR="00F553BB" w:rsidRDefault="00F553BB" w:rsidP="003B06A3">
      <w:pPr>
        <w:pStyle w:val="Amainbullet"/>
        <w:keepNext/>
        <w:tabs>
          <w:tab w:val="left" w:pos="1500"/>
        </w:tabs>
      </w:pPr>
      <w:r>
        <w:rPr>
          <w:rFonts w:ascii="Symbol" w:hAnsi="Symbol"/>
          <w:sz w:val="20"/>
        </w:rPr>
        <w:t></w:t>
      </w:r>
      <w:r>
        <w:rPr>
          <w:rFonts w:ascii="Symbol" w:hAnsi="Symbol"/>
          <w:sz w:val="20"/>
        </w:rPr>
        <w:tab/>
      </w:r>
      <w:r>
        <w:t>section 519 (Confidentiality by external interveners)</w:t>
      </w:r>
    </w:p>
    <w:p w14:paraId="6098EDF6"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557 (Permitted disclosure of confidential information—ch 6)</w:t>
      </w:r>
    </w:p>
    <w:p w14:paraId="65EDE69C" w14:textId="77777777" w:rsidR="00F553BB" w:rsidRDefault="00F553BB" w:rsidP="00F553BB">
      <w:pPr>
        <w:pStyle w:val="Amainbullet"/>
        <w:keepNext/>
        <w:tabs>
          <w:tab w:val="left" w:pos="1500"/>
        </w:tabs>
      </w:pPr>
      <w:r>
        <w:rPr>
          <w:rFonts w:ascii="Symbol" w:hAnsi="Symbol"/>
          <w:sz w:val="20"/>
        </w:rPr>
        <w:t></w:t>
      </w:r>
      <w:r>
        <w:rPr>
          <w:rFonts w:ascii="Symbol" w:hAnsi="Symbol"/>
          <w:sz w:val="20"/>
        </w:rPr>
        <w:tab/>
      </w:r>
      <w:r>
        <w:t>section 596 (Confidentiality of personal information).</w:t>
      </w:r>
    </w:p>
    <w:p w14:paraId="72B4CC41" w14:textId="77777777" w:rsidR="00F553BB" w:rsidRDefault="00F553BB" w:rsidP="00F553BB">
      <w:pPr>
        <w:pStyle w:val="aNote"/>
      </w:pPr>
      <w:r>
        <w:rPr>
          <w:rStyle w:val="charItals"/>
        </w:rPr>
        <w:t>Note</w:t>
      </w:r>
      <w:r>
        <w:rPr>
          <w:rStyle w:val="charItals"/>
        </w:rPr>
        <w:tab/>
      </w:r>
      <w:r>
        <w:t>Section 596 provides that that section does not apply to the disclosure of information under this part.</w:t>
      </w:r>
    </w:p>
    <w:p w14:paraId="1D0CD4CC" w14:textId="77777777" w:rsidR="00F553BB" w:rsidRDefault="00F553BB" w:rsidP="00F553BB">
      <w:pPr>
        <w:pStyle w:val="AH5Sec"/>
      </w:pPr>
      <w:bookmarkStart w:id="560" w:name="_Toc213680826"/>
      <w:r w:rsidRPr="00381DEF">
        <w:rPr>
          <w:rStyle w:val="CharSectNo"/>
        </w:rPr>
        <w:t>454</w:t>
      </w:r>
      <w:r>
        <w:tab/>
        <w:t>Pt 4.9 subject to court and tribunal orders</w:t>
      </w:r>
      <w:bookmarkEnd w:id="560"/>
      <w:r>
        <w:t xml:space="preserve"> </w:t>
      </w:r>
    </w:p>
    <w:p w14:paraId="104C6144" w14:textId="77777777" w:rsidR="00F553BB" w:rsidRDefault="00F553BB" w:rsidP="00F553BB">
      <w:pPr>
        <w:pStyle w:val="Amain"/>
      </w:pPr>
      <w:r>
        <w:tab/>
        <w:t>(1)</w:t>
      </w:r>
      <w:r>
        <w:tab/>
        <w:t>This part is subject to any order, so far as the order prohibits or restricts the disclosure of information, made by—</w:t>
      </w:r>
    </w:p>
    <w:p w14:paraId="5D3C284C" w14:textId="77777777" w:rsidR="00F553BB" w:rsidRDefault="00F553BB" w:rsidP="00F553BB">
      <w:pPr>
        <w:pStyle w:val="Apara"/>
      </w:pPr>
      <w:r>
        <w:tab/>
        <w:t>(a)</w:t>
      </w:r>
      <w:r>
        <w:tab/>
        <w:t>the ACAT in relation to disciplinary action taken under this chapter; or</w:t>
      </w:r>
    </w:p>
    <w:p w14:paraId="67E2C718" w14:textId="77777777" w:rsidR="00F553BB" w:rsidRDefault="00F553BB" w:rsidP="00F553BB">
      <w:pPr>
        <w:pStyle w:val="Apara"/>
      </w:pPr>
      <w:r>
        <w:tab/>
        <w:t>(b)</w:t>
      </w:r>
      <w:r>
        <w:tab/>
        <w:t>a corresponding disciplinary body in relation to disciplinary action taken under provisions of a corresponding law that correspond to this chapter; or</w:t>
      </w:r>
    </w:p>
    <w:p w14:paraId="01FCDB9C" w14:textId="77777777" w:rsidR="00F553BB" w:rsidRDefault="00F553BB" w:rsidP="00F553BB">
      <w:pPr>
        <w:pStyle w:val="Apara"/>
      </w:pPr>
      <w:r>
        <w:tab/>
        <w:t>(c)</w:t>
      </w:r>
      <w:r>
        <w:tab/>
        <w:t>a court or tribunal of the ACT or another jurisdiction.</w:t>
      </w:r>
    </w:p>
    <w:p w14:paraId="5C8194C3" w14:textId="77777777" w:rsidR="00F553BB" w:rsidRDefault="00F553BB" w:rsidP="00F553BB">
      <w:pPr>
        <w:pStyle w:val="Amain"/>
      </w:pPr>
      <w:r>
        <w:tab/>
        <w:t>(2)</w:t>
      </w:r>
      <w:r>
        <w:tab/>
        <w:t>However, the name and other identifying particulars of the person against whom the disciplinary action was taken, and the kind of disciplinary action taken, must be recorded in the register of disciplinary action in accordance with the requirements of this part and may be otherwise publicised under this part.</w:t>
      </w:r>
    </w:p>
    <w:p w14:paraId="7234D34F" w14:textId="77777777" w:rsidR="00F553BB" w:rsidRDefault="00F553BB" w:rsidP="00F553BB">
      <w:pPr>
        <w:pStyle w:val="PageBreak"/>
      </w:pPr>
      <w:r>
        <w:br w:type="page"/>
      </w:r>
    </w:p>
    <w:p w14:paraId="6F9B5FB4" w14:textId="77777777" w:rsidR="00F553BB" w:rsidRPr="00381DEF" w:rsidRDefault="00F553BB" w:rsidP="00F553BB">
      <w:pPr>
        <w:pStyle w:val="AH2Part"/>
      </w:pPr>
      <w:bookmarkStart w:id="561" w:name="_Toc213680827"/>
      <w:r w:rsidRPr="00381DEF">
        <w:rPr>
          <w:rStyle w:val="CharPartNo"/>
        </w:rPr>
        <w:lastRenderedPageBreak/>
        <w:t>Part 4.10</w:t>
      </w:r>
      <w:r>
        <w:tab/>
      </w:r>
      <w:r w:rsidRPr="00381DEF">
        <w:rPr>
          <w:rStyle w:val="CharPartText"/>
        </w:rPr>
        <w:t>Inter-jurisdictional provisions—ch 4</w:t>
      </w:r>
      <w:bookmarkEnd w:id="561"/>
    </w:p>
    <w:p w14:paraId="36B36CB6" w14:textId="77777777" w:rsidR="00F553BB" w:rsidRDefault="00F553BB" w:rsidP="00F553BB">
      <w:pPr>
        <w:pStyle w:val="AH5Sec"/>
      </w:pPr>
      <w:bookmarkStart w:id="562" w:name="_Toc213680828"/>
      <w:r w:rsidRPr="00381DEF">
        <w:rPr>
          <w:rStyle w:val="CharSectNo"/>
        </w:rPr>
        <w:t>455</w:t>
      </w:r>
      <w:r>
        <w:tab/>
        <w:t>Protocols for ch 4</w:t>
      </w:r>
      <w:bookmarkEnd w:id="562"/>
      <w:r>
        <w:t xml:space="preserve"> </w:t>
      </w:r>
    </w:p>
    <w:p w14:paraId="1C5E4063" w14:textId="77777777" w:rsidR="00F553BB" w:rsidRDefault="00F553BB" w:rsidP="00F553BB">
      <w:pPr>
        <w:pStyle w:val="Amain"/>
      </w:pPr>
      <w:r>
        <w:tab/>
        <w:t>(1)</w:t>
      </w:r>
      <w:r>
        <w:tab/>
        <w:t xml:space="preserve">The councils may, separately or jointly, enter into arrangements (the </w:t>
      </w:r>
      <w:r>
        <w:rPr>
          <w:rStyle w:val="charBoldItals"/>
        </w:rPr>
        <w:t>protocols</w:t>
      </w:r>
      <w:r>
        <w:t>) with corresponding authorities in relation to investigating and dealing with conduct that appears to have happened in more than 1 jurisdiction.</w:t>
      </w:r>
    </w:p>
    <w:p w14:paraId="66D8C744" w14:textId="77777777" w:rsidR="00F553BB" w:rsidRDefault="00F553BB" w:rsidP="00F553BB">
      <w:pPr>
        <w:pStyle w:val="Amain"/>
      </w:pPr>
      <w:r>
        <w:tab/>
        <w:t>(2)</w:t>
      </w:r>
      <w:r>
        <w:tab/>
        <w:t>In particular, the protocols may make provision in relation to—</w:t>
      </w:r>
    </w:p>
    <w:p w14:paraId="2561697A" w14:textId="77777777" w:rsidR="00F553BB" w:rsidRDefault="00F553BB" w:rsidP="00F553BB">
      <w:pPr>
        <w:pStyle w:val="Apara"/>
      </w:pPr>
      <w:r>
        <w:tab/>
        <w:t>(a)</w:t>
      </w:r>
      <w:r>
        <w:tab/>
        <w:t>providing principles to assist in deciding where conduct happens; and</w:t>
      </w:r>
    </w:p>
    <w:p w14:paraId="251824C5" w14:textId="77777777" w:rsidR="00F553BB" w:rsidRDefault="00F553BB" w:rsidP="00F553BB">
      <w:pPr>
        <w:pStyle w:val="Apara"/>
      </w:pPr>
      <w:r>
        <w:tab/>
        <w:t>(b)</w:t>
      </w:r>
      <w:r>
        <w:tab/>
        <w:t>giving and receiving consent for conduct happening in a jurisdiction to be dealt with under a law of another jurisdiction; and</w:t>
      </w:r>
    </w:p>
    <w:p w14:paraId="2A475CEE" w14:textId="77777777" w:rsidR="00F553BB" w:rsidRDefault="00F553BB" w:rsidP="00F553BB">
      <w:pPr>
        <w:pStyle w:val="Apara"/>
      </w:pPr>
      <w:r>
        <w:tab/>
        <w:t>(c)</w:t>
      </w:r>
      <w:r>
        <w:tab/>
        <w:t>the procedures to be adopted for requesting and conducting the investigation of any aspect of complaints under this part.</w:t>
      </w:r>
    </w:p>
    <w:p w14:paraId="0EC4D541" w14:textId="77777777" w:rsidR="00F553BB" w:rsidRDefault="00F553BB" w:rsidP="00D3682F">
      <w:pPr>
        <w:pStyle w:val="Amain"/>
      </w:pPr>
      <w:r>
        <w:tab/>
        <w:t>(3)</w:t>
      </w:r>
      <w:r>
        <w:tab/>
        <w:t>A protocol is a notifiable instrument.</w:t>
      </w:r>
    </w:p>
    <w:p w14:paraId="1D05BFCE" w14:textId="77777777" w:rsidR="00F553BB" w:rsidRDefault="00F553BB" w:rsidP="00F553BB">
      <w:pPr>
        <w:pStyle w:val="AH5Sec"/>
      </w:pPr>
      <w:bookmarkStart w:id="563" w:name="_Toc213680829"/>
      <w:r w:rsidRPr="00381DEF">
        <w:rPr>
          <w:rStyle w:val="CharSectNo"/>
        </w:rPr>
        <w:t>456</w:t>
      </w:r>
      <w:r>
        <w:tab/>
        <w:t>Request to another jurisdiction to investigate complaint</w:t>
      </w:r>
      <w:bookmarkEnd w:id="563"/>
      <w:r>
        <w:t xml:space="preserve"> </w:t>
      </w:r>
    </w:p>
    <w:p w14:paraId="009BFBE9" w14:textId="77777777" w:rsidR="00F553BB" w:rsidRDefault="00F553BB" w:rsidP="00F553BB">
      <w:pPr>
        <w:pStyle w:val="Amain"/>
      </w:pPr>
      <w:r>
        <w:tab/>
        <w:t>(1)</w:t>
      </w:r>
      <w:r>
        <w:tab/>
        <w:t>A council may request a corresponding authority to arrange for the investigation of any aspect of a complaint being dealt with by the council and to provide a report on the result of the investigation.</w:t>
      </w:r>
    </w:p>
    <w:p w14:paraId="7B1BC45A" w14:textId="77777777" w:rsidR="00F553BB" w:rsidRDefault="00F553BB" w:rsidP="00F553BB">
      <w:pPr>
        <w:pStyle w:val="Amain"/>
      </w:pPr>
      <w:r>
        <w:tab/>
        <w:t>(2)</w:t>
      </w:r>
      <w:r>
        <w:tab/>
        <w:t>The report may be used and taken into consideration by the council or ACAT in dealing with the complaint under this chapter if received from—</w:t>
      </w:r>
    </w:p>
    <w:p w14:paraId="73489F10" w14:textId="77777777" w:rsidR="00F553BB" w:rsidRDefault="00F553BB" w:rsidP="00F553BB">
      <w:pPr>
        <w:pStyle w:val="Apara"/>
      </w:pPr>
      <w:r>
        <w:tab/>
        <w:t>(a)</w:t>
      </w:r>
      <w:r>
        <w:tab/>
        <w:t>the corresponding authority; or</w:t>
      </w:r>
    </w:p>
    <w:p w14:paraId="440B239F" w14:textId="77777777" w:rsidR="00F553BB" w:rsidRDefault="00F553BB" w:rsidP="00F553BB">
      <w:pPr>
        <w:pStyle w:val="Apara"/>
      </w:pPr>
      <w:r>
        <w:rPr>
          <w:spacing w:val="-5"/>
          <w:sz w:val="23"/>
          <w:szCs w:val="23"/>
        </w:rPr>
        <w:tab/>
        <w:t>(b)</w:t>
      </w:r>
      <w:r>
        <w:rPr>
          <w:spacing w:val="-5"/>
          <w:sz w:val="23"/>
          <w:szCs w:val="23"/>
        </w:rPr>
        <w:tab/>
      </w:r>
      <w:r>
        <w:t>an entity authorised by the corresponding authority to conduct the investigation.</w:t>
      </w:r>
    </w:p>
    <w:p w14:paraId="7A625982" w14:textId="77777777" w:rsidR="00F553BB" w:rsidRDefault="00F553BB" w:rsidP="00F553BB">
      <w:pPr>
        <w:pStyle w:val="AH5Sec"/>
      </w:pPr>
      <w:bookmarkStart w:id="564" w:name="_Toc213680830"/>
      <w:r w:rsidRPr="00381DEF">
        <w:rPr>
          <w:rStyle w:val="CharSectNo"/>
        </w:rPr>
        <w:lastRenderedPageBreak/>
        <w:t>457</w:t>
      </w:r>
      <w:r>
        <w:tab/>
        <w:t>Request from another jurisdiction to investigate complaint</w:t>
      </w:r>
      <w:bookmarkEnd w:id="564"/>
      <w:r>
        <w:t xml:space="preserve"> </w:t>
      </w:r>
    </w:p>
    <w:p w14:paraId="2A10CCC2" w14:textId="77777777" w:rsidR="00F553BB" w:rsidRDefault="00F553BB" w:rsidP="00F553BB">
      <w:pPr>
        <w:pStyle w:val="Amain"/>
      </w:pPr>
      <w:r>
        <w:tab/>
        <w:t>(1)</w:t>
      </w:r>
      <w:r>
        <w:tab/>
        <w:t>This section applies in relation to a request received by a council from a corresponding authority to arrange for the investigation of any aspect of a complaint being dealt with under a corresponding law.</w:t>
      </w:r>
    </w:p>
    <w:p w14:paraId="618C041E" w14:textId="77777777" w:rsidR="00F553BB" w:rsidRDefault="00F553BB" w:rsidP="00F553BB">
      <w:pPr>
        <w:pStyle w:val="Amain"/>
      </w:pPr>
      <w:r>
        <w:tab/>
        <w:t>(2)</w:t>
      </w:r>
      <w:r>
        <w:tab/>
        <w:t>The council may conduct the investigation or authorise another entity to conduct it.</w:t>
      </w:r>
    </w:p>
    <w:p w14:paraId="5386E457" w14:textId="77777777" w:rsidR="00F553BB" w:rsidRDefault="00F553BB" w:rsidP="00F553BB">
      <w:pPr>
        <w:pStyle w:val="Amain"/>
      </w:pPr>
      <w:r>
        <w:tab/>
        <w:t>(3)</w:t>
      </w:r>
      <w:r>
        <w:tab/>
        <w:t>The provisions of this part relating to the investigation of a complaint apply, with necessary changes, in relation to the investigation of the relevant aspect of the complaint that is the subject of the request.</w:t>
      </w:r>
    </w:p>
    <w:p w14:paraId="78F2B797" w14:textId="77777777" w:rsidR="00F553BB" w:rsidRDefault="00F553BB" w:rsidP="00F553BB">
      <w:pPr>
        <w:pStyle w:val="Amain"/>
      </w:pPr>
      <w:r>
        <w:tab/>
        <w:t>(4)</w:t>
      </w:r>
      <w:r>
        <w:tab/>
        <w:t>The council or other entity must provide a report on the result of the investigation to the corresponding authority.</w:t>
      </w:r>
    </w:p>
    <w:p w14:paraId="127A21D5" w14:textId="77777777" w:rsidR="00F553BB" w:rsidRDefault="00F553BB" w:rsidP="00F553BB">
      <w:pPr>
        <w:pStyle w:val="AH5Sec"/>
      </w:pPr>
      <w:bookmarkStart w:id="565" w:name="_Toc213680831"/>
      <w:r w:rsidRPr="00381DEF">
        <w:rPr>
          <w:rStyle w:val="CharSectNo"/>
        </w:rPr>
        <w:t>458</w:t>
      </w:r>
      <w:r>
        <w:tab/>
        <w:t>Sharing of information with corresponding authorities</w:t>
      </w:r>
      <w:bookmarkEnd w:id="565"/>
    </w:p>
    <w:p w14:paraId="72709329" w14:textId="77777777" w:rsidR="00F553BB" w:rsidRDefault="00F553BB" w:rsidP="00F553BB">
      <w:pPr>
        <w:pStyle w:val="Amainreturn"/>
      </w:pPr>
      <w:r>
        <w:t>The councils may, separately or jointly, enter into arrangements with a corresponding authority for providing information to the corresponding authority about—</w:t>
      </w:r>
    </w:p>
    <w:p w14:paraId="63CA813B" w14:textId="77777777" w:rsidR="00F553BB" w:rsidRDefault="00F553BB" w:rsidP="00F553BB">
      <w:pPr>
        <w:pStyle w:val="Apara"/>
      </w:pPr>
      <w:r>
        <w:tab/>
        <w:t>(a)</w:t>
      </w:r>
      <w:r>
        <w:tab/>
        <w:t>complaints and investigations under this chapter; and</w:t>
      </w:r>
    </w:p>
    <w:p w14:paraId="6ACC9FA7" w14:textId="77777777" w:rsidR="00F553BB" w:rsidRDefault="00F553BB" w:rsidP="00F553BB">
      <w:pPr>
        <w:pStyle w:val="Apara"/>
      </w:pPr>
      <w:r>
        <w:tab/>
        <w:t>(b)</w:t>
      </w:r>
      <w:r>
        <w:tab/>
        <w:t>any action taken in relation to any complaints made or investigations conducted under this chapter, including decisions of the ACAT under this chapter.</w:t>
      </w:r>
    </w:p>
    <w:p w14:paraId="4715C719" w14:textId="77777777" w:rsidR="00F553BB" w:rsidRDefault="00F553BB" w:rsidP="00F553BB">
      <w:pPr>
        <w:pStyle w:val="AH5Sec"/>
      </w:pPr>
      <w:bookmarkStart w:id="566" w:name="_Toc213680832"/>
      <w:r w:rsidRPr="00381DEF">
        <w:rPr>
          <w:rStyle w:val="CharSectNo"/>
        </w:rPr>
        <w:t>459</w:t>
      </w:r>
      <w:r>
        <w:tab/>
        <w:t>Cooperation with corresponding authorities</w:t>
      </w:r>
      <w:bookmarkEnd w:id="566"/>
    </w:p>
    <w:p w14:paraId="2983E69F" w14:textId="77777777" w:rsidR="00F553BB" w:rsidRDefault="00F553BB" w:rsidP="00F553BB">
      <w:pPr>
        <w:pStyle w:val="Amain"/>
      </w:pPr>
      <w:r>
        <w:tab/>
        <w:t>(1)</w:t>
      </w:r>
      <w:r>
        <w:tab/>
        <w:t>In dealing with a complaint or conducting an investigation, the councils may, separately or jointly, consult and cooperate with another entity (whether in or of Australia or another country) that has or may have relevant information or powers in relation to the person against whom the complaint was made or in relation to whom the investigation is conducted.</w:t>
      </w:r>
    </w:p>
    <w:p w14:paraId="443321C0" w14:textId="77777777" w:rsidR="00F553BB" w:rsidRDefault="00F553BB" w:rsidP="00F553BB">
      <w:pPr>
        <w:pStyle w:val="Amain"/>
      </w:pPr>
      <w:r>
        <w:tab/>
        <w:t>(2)</w:t>
      </w:r>
      <w:r>
        <w:tab/>
        <w:t>For subsection (1), the councils and the other entity may exchange information about the complaint or investigation.</w:t>
      </w:r>
    </w:p>
    <w:p w14:paraId="78A2A13B" w14:textId="77777777" w:rsidR="00F553BB" w:rsidRDefault="00F553BB" w:rsidP="00F553BB">
      <w:pPr>
        <w:pStyle w:val="AH5Sec"/>
      </w:pPr>
      <w:bookmarkStart w:id="567" w:name="_Toc213680833"/>
      <w:r w:rsidRPr="00381DEF">
        <w:rPr>
          <w:rStyle w:val="CharSectNo"/>
        </w:rPr>
        <w:lastRenderedPageBreak/>
        <w:t>460</w:t>
      </w:r>
      <w:r>
        <w:tab/>
        <w:t>Compliance with disciplinary recommendations or orders made under corresponding laws</w:t>
      </w:r>
      <w:bookmarkEnd w:id="567"/>
      <w:r>
        <w:t xml:space="preserve"> </w:t>
      </w:r>
    </w:p>
    <w:p w14:paraId="12105683" w14:textId="77777777" w:rsidR="00F553BB" w:rsidRDefault="00F553BB" w:rsidP="00F553BB">
      <w:pPr>
        <w:pStyle w:val="Amain"/>
      </w:pPr>
      <w:r>
        <w:tab/>
        <w:t>(1)</w:t>
      </w:r>
      <w:r>
        <w:tab/>
        <w:t>Entities with relevant functions under this Act must—</w:t>
      </w:r>
    </w:p>
    <w:p w14:paraId="17D39FA8" w14:textId="77777777" w:rsidR="00F553BB" w:rsidRDefault="00F553BB" w:rsidP="00F553BB">
      <w:pPr>
        <w:pStyle w:val="Apara"/>
      </w:pPr>
      <w:r>
        <w:tab/>
        <w:t>(a)</w:t>
      </w:r>
      <w:r>
        <w:tab/>
        <w:t>give effect to or enforce any recommendation or order of a corresponding disciplinary body or other corresponding authority made under a corresponding law in relation to functions exercisable under this Act; and</w:t>
      </w:r>
    </w:p>
    <w:p w14:paraId="2CA0AF1F" w14:textId="77777777" w:rsidR="00F553BB" w:rsidRDefault="00F553BB" w:rsidP="00F553BB">
      <w:pPr>
        <w:pStyle w:val="Apara"/>
      </w:pPr>
      <w:r>
        <w:tab/>
        <w:t>(b)</w:t>
      </w:r>
      <w:r>
        <w:tab/>
        <w:t>give effect to or enforce any recommendation or order of a corresponding disciplinary body or other corresponding authority made under a corresponding law so far as the recommendation or order relates to the practice of law by an Australian legal practitioner, or the employment of a person by a solicitor, in the ACT.</w:t>
      </w:r>
    </w:p>
    <w:p w14:paraId="2B6B0FDB" w14:textId="77777777" w:rsidR="00F553BB" w:rsidRDefault="00F553BB" w:rsidP="00F553BB">
      <w:pPr>
        <w:pStyle w:val="Amain"/>
      </w:pPr>
      <w:r>
        <w:tab/>
        <w:t>(2)</w:t>
      </w:r>
      <w:r>
        <w:tab/>
        <w:t>If a corresponding disciplinary body makes a recommendation or order that a person’s name be removed from the roll of lawyers under this Act, the Supreme Court must order the removal of the name from the local roll.</w:t>
      </w:r>
    </w:p>
    <w:p w14:paraId="454C04FF" w14:textId="77777777" w:rsidR="00F553BB" w:rsidRDefault="00F553BB" w:rsidP="00F553BB">
      <w:pPr>
        <w:pStyle w:val="Amain"/>
      </w:pPr>
      <w:r>
        <w:tab/>
        <w:t>(3)</w:t>
      </w:r>
      <w:r>
        <w:tab/>
        <w:t>If a corresponding disciplinary body makes a recommendation or order that an Australian legal practitioner pay a fine, a copy of the recommendation or order may be filed in the Supreme Court and the recommendation or order may be enforced as if it were an order of the court.</w:t>
      </w:r>
    </w:p>
    <w:p w14:paraId="10688C92" w14:textId="77777777" w:rsidR="00F553BB" w:rsidRDefault="00F553BB" w:rsidP="00F553BB">
      <w:pPr>
        <w:pStyle w:val="AH5Sec"/>
      </w:pPr>
      <w:bookmarkStart w:id="568" w:name="_Toc213680834"/>
      <w:r w:rsidRPr="00381DEF">
        <w:rPr>
          <w:rStyle w:val="CharSectNo"/>
        </w:rPr>
        <w:t>461</w:t>
      </w:r>
      <w:r>
        <w:tab/>
        <w:t>Pt 4.10 does not affect other functions</w:t>
      </w:r>
      <w:bookmarkEnd w:id="568"/>
      <w:r>
        <w:t xml:space="preserve"> </w:t>
      </w:r>
    </w:p>
    <w:p w14:paraId="15E58007" w14:textId="77777777" w:rsidR="00F553BB" w:rsidRDefault="00F553BB" w:rsidP="00F553BB">
      <w:pPr>
        <w:pStyle w:val="Amainreturn"/>
      </w:pPr>
      <w:r>
        <w:t>This part does not affect any functions that an entity has apart from this part.</w:t>
      </w:r>
    </w:p>
    <w:p w14:paraId="206D4EDB" w14:textId="77777777" w:rsidR="00F553BB" w:rsidRDefault="00F553BB" w:rsidP="00F553BB">
      <w:pPr>
        <w:pStyle w:val="PageBreak"/>
      </w:pPr>
      <w:r>
        <w:br w:type="page"/>
      </w:r>
    </w:p>
    <w:p w14:paraId="1C76F7E2" w14:textId="77777777" w:rsidR="00F553BB" w:rsidRPr="00381DEF" w:rsidRDefault="00F553BB" w:rsidP="00F553BB">
      <w:pPr>
        <w:pStyle w:val="AH2Part"/>
      </w:pPr>
      <w:bookmarkStart w:id="569" w:name="_Toc213680835"/>
      <w:r w:rsidRPr="00381DEF">
        <w:rPr>
          <w:rStyle w:val="CharPartNo"/>
        </w:rPr>
        <w:lastRenderedPageBreak/>
        <w:t>Part 4.11</w:t>
      </w:r>
      <w:r>
        <w:tab/>
      </w:r>
      <w:r w:rsidRPr="00381DEF">
        <w:rPr>
          <w:rStyle w:val="CharPartText"/>
        </w:rPr>
        <w:t>Miscellaneous—ch 4</w:t>
      </w:r>
      <w:bookmarkEnd w:id="569"/>
    </w:p>
    <w:p w14:paraId="1B106827" w14:textId="77777777" w:rsidR="00F553BB" w:rsidRDefault="00F553BB" w:rsidP="00F553BB">
      <w:pPr>
        <w:pStyle w:val="AH5Sec"/>
      </w:pPr>
      <w:bookmarkStart w:id="570" w:name="_Toc213680836"/>
      <w:r w:rsidRPr="00381DEF">
        <w:rPr>
          <w:rStyle w:val="CharSectNo"/>
        </w:rPr>
        <w:t>462</w:t>
      </w:r>
      <w:r>
        <w:tab/>
        <w:t>Jurisdiction of Supreme Court not affected</w:t>
      </w:r>
      <w:bookmarkEnd w:id="570"/>
      <w:r>
        <w:t xml:space="preserve"> </w:t>
      </w:r>
    </w:p>
    <w:p w14:paraId="5F786BD8" w14:textId="77777777" w:rsidR="00F553BB" w:rsidRDefault="00F553BB" w:rsidP="00F553BB">
      <w:pPr>
        <w:pStyle w:val="Amainreturn"/>
        <w:tabs>
          <w:tab w:val="left" w:pos="4902"/>
        </w:tabs>
      </w:pPr>
      <w:r>
        <w:t>The inherent jurisdiction and powers of the Supreme Court in relation to the control and discipline of local lawyers are not affected by anything in this chapter, and extend to—</w:t>
      </w:r>
    </w:p>
    <w:p w14:paraId="29CE28D8" w14:textId="77777777" w:rsidR="00F553BB" w:rsidRDefault="00F553BB" w:rsidP="00F553BB">
      <w:pPr>
        <w:pStyle w:val="Apara"/>
      </w:pPr>
      <w:r>
        <w:tab/>
        <w:t>(a)</w:t>
      </w:r>
      <w:r>
        <w:tab/>
        <w:t>local legal practitioners; and</w:t>
      </w:r>
    </w:p>
    <w:p w14:paraId="6501A51B" w14:textId="77777777" w:rsidR="00F553BB" w:rsidRDefault="00F553BB" w:rsidP="00F553BB">
      <w:pPr>
        <w:pStyle w:val="Apara"/>
      </w:pPr>
      <w:r>
        <w:tab/>
        <w:t>(b)</w:t>
      </w:r>
      <w:r>
        <w:tab/>
        <w:t>interstate legal practitioners engaged in legal practice in the ACT.</w:t>
      </w:r>
    </w:p>
    <w:p w14:paraId="0B27F752" w14:textId="77777777" w:rsidR="00F553BB" w:rsidRDefault="00F553BB" w:rsidP="00F553BB">
      <w:pPr>
        <w:pStyle w:val="AH5Sec"/>
      </w:pPr>
      <w:bookmarkStart w:id="571" w:name="_Toc213680837"/>
      <w:r w:rsidRPr="00381DEF">
        <w:rPr>
          <w:rStyle w:val="CharSectNo"/>
        </w:rPr>
        <w:t>463</w:t>
      </w:r>
      <w:r>
        <w:tab/>
        <w:t>Information about complaints procedure</w:t>
      </w:r>
      <w:bookmarkEnd w:id="571"/>
      <w:r>
        <w:t xml:space="preserve"> </w:t>
      </w:r>
    </w:p>
    <w:p w14:paraId="1747B798" w14:textId="77777777" w:rsidR="00F553BB" w:rsidRDefault="00F553BB" w:rsidP="00F553BB">
      <w:pPr>
        <w:pStyle w:val="Amain"/>
      </w:pPr>
      <w:r>
        <w:tab/>
        <w:t>(1)</w:t>
      </w:r>
      <w:r>
        <w:tab/>
        <w:t>Each council must—</w:t>
      </w:r>
    </w:p>
    <w:p w14:paraId="355AFB8A" w14:textId="77777777" w:rsidR="00F553BB" w:rsidRDefault="00F553BB" w:rsidP="00F553BB">
      <w:pPr>
        <w:pStyle w:val="Apara"/>
      </w:pPr>
      <w:r>
        <w:tab/>
        <w:t>(a)</w:t>
      </w:r>
      <w:r>
        <w:tab/>
        <w:t>produce information about the making of complaints and the procedure for dealing with complaints; and</w:t>
      </w:r>
    </w:p>
    <w:p w14:paraId="7E70B53F" w14:textId="77777777" w:rsidR="00F553BB" w:rsidRDefault="00F553BB" w:rsidP="00F553BB">
      <w:pPr>
        <w:pStyle w:val="Apara"/>
      </w:pPr>
      <w:r>
        <w:tab/>
        <w:t>(b)</w:t>
      </w:r>
      <w:r>
        <w:tab/>
        <w:t>ensure that the information is available to members of the public on request.</w:t>
      </w:r>
    </w:p>
    <w:p w14:paraId="44E6231A" w14:textId="77777777" w:rsidR="00F553BB" w:rsidRDefault="00F553BB" w:rsidP="00F553BB">
      <w:pPr>
        <w:pStyle w:val="Amain"/>
      </w:pPr>
      <w:r>
        <w:tab/>
        <w:t>(2)</w:t>
      </w:r>
      <w:r>
        <w:tab/>
        <w:t>A council may advise members of the public about the complaints process.</w:t>
      </w:r>
    </w:p>
    <w:p w14:paraId="4BDD87F8" w14:textId="77777777" w:rsidR="00F553BB" w:rsidRDefault="00F553BB" w:rsidP="00F553BB">
      <w:pPr>
        <w:pStyle w:val="AH5Sec"/>
      </w:pPr>
      <w:bookmarkStart w:id="572" w:name="_Toc213680838"/>
      <w:r w:rsidRPr="00381DEF">
        <w:rPr>
          <w:rStyle w:val="CharSectNo"/>
        </w:rPr>
        <w:t>464</w:t>
      </w:r>
      <w:r>
        <w:tab/>
        <w:t>Failure to comply with disciplinary orders</w:t>
      </w:r>
      <w:bookmarkEnd w:id="572"/>
      <w:r>
        <w:t xml:space="preserve"> </w:t>
      </w:r>
    </w:p>
    <w:p w14:paraId="0CB601AD" w14:textId="77777777" w:rsidR="00F553BB" w:rsidRDefault="00F553BB" w:rsidP="00F553BB">
      <w:pPr>
        <w:pStyle w:val="Amain"/>
      </w:pPr>
      <w:r>
        <w:tab/>
        <w:t>(1)</w:t>
      </w:r>
      <w:r>
        <w:tab/>
        <w:t>A person must comply with an order made in relation to the person by the ACAT under this Act or a corresponding disciplinary body under a corresponding law.</w:t>
      </w:r>
    </w:p>
    <w:p w14:paraId="3D6AEF63" w14:textId="77777777" w:rsidR="00F553BB" w:rsidRDefault="00F553BB" w:rsidP="00F553BB">
      <w:pPr>
        <w:pStyle w:val="Amain"/>
      </w:pPr>
      <w:r>
        <w:tab/>
        <w:t>(2)</w:t>
      </w:r>
      <w:r>
        <w:tab/>
        <w:t>If an Australian legal practitioner fails to comply with an order of the ACAT or a corresponding disciplinary body, the practitioner is not entitled to apply for the grant or renewal of a local practising certificate while the failure continues.</w:t>
      </w:r>
    </w:p>
    <w:p w14:paraId="4A6E82E1" w14:textId="77777777" w:rsidR="00F553BB" w:rsidRDefault="00F553BB" w:rsidP="00F553BB">
      <w:pPr>
        <w:pStyle w:val="AH5Sec"/>
      </w:pPr>
      <w:bookmarkStart w:id="573" w:name="_Toc213680839"/>
      <w:r w:rsidRPr="00381DEF">
        <w:rPr>
          <w:rStyle w:val="CharSectNo"/>
        </w:rPr>
        <w:lastRenderedPageBreak/>
        <w:t>465</w:t>
      </w:r>
      <w:r>
        <w:tab/>
        <w:t>Procedures for handling of complaints</w:t>
      </w:r>
      <w:bookmarkEnd w:id="573"/>
      <w:r>
        <w:t xml:space="preserve"> </w:t>
      </w:r>
    </w:p>
    <w:p w14:paraId="0C9FCA62" w14:textId="77777777" w:rsidR="00F553BB" w:rsidRDefault="00F553BB" w:rsidP="00F553BB">
      <w:pPr>
        <w:pStyle w:val="Amainreturn"/>
      </w:pPr>
      <w:r>
        <w:t>Each council must develop and publish procedures and information material relating to the handling of complaints under this chapter.</w:t>
      </w:r>
    </w:p>
    <w:p w14:paraId="6923C081" w14:textId="77777777" w:rsidR="00F553BB" w:rsidRDefault="00F553BB" w:rsidP="00F553BB">
      <w:pPr>
        <w:pStyle w:val="AH5Sec"/>
      </w:pPr>
      <w:bookmarkStart w:id="574" w:name="_Toc213680840"/>
      <w:r w:rsidRPr="00381DEF">
        <w:rPr>
          <w:rStyle w:val="CharSectNo"/>
        </w:rPr>
        <w:t>466</w:t>
      </w:r>
      <w:r>
        <w:tab/>
        <w:t>Reports to Minister about handling of complaints</w:t>
      </w:r>
      <w:bookmarkEnd w:id="574"/>
      <w:r>
        <w:t xml:space="preserve"> </w:t>
      </w:r>
    </w:p>
    <w:p w14:paraId="1B9D09D4" w14:textId="77777777" w:rsidR="00F553BB" w:rsidRDefault="00F553BB" w:rsidP="00F553BB">
      <w:pPr>
        <w:pStyle w:val="Amain"/>
      </w:pPr>
      <w:r>
        <w:tab/>
        <w:t>(1)</w:t>
      </w:r>
      <w:r>
        <w:tab/>
        <w:t>A council must give the Minister, at the times and in relation to the periods required by the Minister, reports on the handling of complaints.</w:t>
      </w:r>
    </w:p>
    <w:p w14:paraId="728ED23E" w14:textId="77777777" w:rsidR="00F553BB" w:rsidRDefault="00F553BB" w:rsidP="00F553BB">
      <w:pPr>
        <w:pStyle w:val="Amain"/>
      </w:pPr>
      <w:r>
        <w:tab/>
        <w:t>(2)</w:t>
      </w:r>
      <w:r>
        <w:tab/>
        <w:t>A report is to deal with matters required by the Minister and other matters the council considers appropriate to include in the report.</w:t>
      </w:r>
    </w:p>
    <w:p w14:paraId="6C24989F" w14:textId="77777777" w:rsidR="00F553BB" w:rsidRDefault="00F553BB" w:rsidP="00F553BB">
      <w:pPr>
        <w:pStyle w:val="Amain"/>
      </w:pPr>
      <w:r>
        <w:tab/>
        <w:t>(3)</w:t>
      </w:r>
      <w:r>
        <w:tab/>
        <w:t>The obligations under this section are in addition to any obligations to provide an annual or other report under any other law.</w:t>
      </w:r>
    </w:p>
    <w:p w14:paraId="52FFEE97" w14:textId="77777777" w:rsidR="00F553BB" w:rsidRDefault="00F553BB" w:rsidP="00F553BB">
      <w:pPr>
        <w:pStyle w:val="AH5Sec"/>
      </w:pPr>
      <w:bookmarkStart w:id="575" w:name="_Toc213680841"/>
      <w:r w:rsidRPr="00381DEF">
        <w:rPr>
          <w:rStyle w:val="CharSectNo"/>
        </w:rPr>
        <w:t>467</w:t>
      </w:r>
      <w:r>
        <w:tab/>
        <w:t>Duty of council to report suspected offences</w:t>
      </w:r>
      <w:bookmarkEnd w:id="575"/>
      <w:r>
        <w:t xml:space="preserve"> </w:t>
      </w:r>
    </w:p>
    <w:p w14:paraId="3F71072C" w14:textId="77777777" w:rsidR="00F553BB" w:rsidRDefault="00F553BB" w:rsidP="00F553BB">
      <w:pPr>
        <w:pStyle w:val="Amain"/>
      </w:pPr>
      <w:r>
        <w:tab/>
        <w:t>(1)</w:t>
      </w:r>
      <w:r>
        <w:tab/>
        <w:t>This section applies if a council suspects on reasonable grounds, after investigation or otherwise, that a person has committed a serious offence.</w:t>
      </w:r>
    </w:p>
    <w:p w14:paraId="6E2D0789" w14:textId="77777777" w:rsidR="00F553BB" w:rsidRDefault="00F553BB" w:rsidP="00F553BB">
      <w:pPr>
        <w:pStyle w:val="Amain"/>
      </w:pPr>
      <w:r>
        <w:tab/>
        <w:t>(2)</w:t>
      </w:r>
      <w:r>
        <w:tab/>
        <w:t>The council must—</w:t>
      </w:r>
    </w:p>
    <w:p w14:paraId="508709D4" w14:textId="77777777" w:rsidR="00F553BB" w:rsidRDefault="00F553BB" w:rsidP="00F553BB">
      <w:pPr>
        <w:pStyle w:val="Apara"/>
      </w:pPr>
      <w:r>
        <w:tab/>
        <w:t>(a)</w:t>
      </w:r>
      <w:r>
        <w:tab/>
        <w:t>report the suspected offence to the chief police officer or other appropriate prosecuting authority; and</w:t>
      </w:r>
    </w:p>
    <w:p w14:paraId="6790FBFB" w14:textId="77777777" w:rsidR="00F553BB" w:rsidRDefault="00F553BB" w:rsidP="00F553BB">
      <w:pPr>
        <w:pStyle w:val="Apara"/>
      </w:pPr>
      <w:r>
        <w:tab/>
        <w:t>(b)</w:t>
      </w:r>
      <w:r>
        <w:tab/>
        <w:t>make available to the chief police officer or authority the information and documents relevant to the suspected offence in its possession or under its control.</w:t>
      </w:r>
    </w:p>
    <w:p w14:paraId="401FB096" w14:textId="77777777" w:rsidR="00F553BB" w:rsidRDefault="00F553BB" w:rsidP="00F553BB">
      <w:pPr>
        <w:pStyle w:val="Amain"/>
      </w:pPr>
      <w:r>
        <w:tab/>
        <w:t>(3)</w:t>
      </w:r>
      <w:r>
        <w:tab/>
        <w:t>The obligation under subsection (2) (b) continues while the council holds the relevant suspicion.</w:t>
      </w:r>
    </w:p>
    <w:p w14:paraId="1AC6539F" w14:textId="77777777" w:rsidR="00F553BB" w:rsidRDefault="00F553BB" w:rsidP="00F553BB">
      <w:pPr>
        <w:pStyle w:val="Amain"/>
        <w:keepNext/>
      </w:pPr>
      <w:r>
        <w:tab/>
        <w:t>(4)</w:t>
      </w:r>
      <w:r>
        <w:tab/>
        <w:t>In this section:</w:t>
      </w:r>
    </w:p>
    <w:p w14:paraId="4582A82B" w14:textId="77777777" w:rsidR="00F553BB" w:rsidRDefault="00F553BB" w:rsidP="00F553BB">
      <w:pPr>
        <w:pStyle w:val="aDef"/>
        <w:keepNext/>
      </w:pPr>
      <w:r>
        <w:rPr>
          <w:rStyle w:val="charBoldItals"/>
        </w:rPr>
        <w:t xml:space="preserve">serious offence </w:t>
      </w:r>
      <w:r>
        <w:rPr>
          <w:bCs/>
          <w:iCs/>
        </w:rPr>
        <w:t xml:space="preserve">means </w:t>
      </w:r>
      <w:r>
        <w:t>an offence—</w:t>
      </w:r>
    </w:p>
    <w:p w14:paraId="407A564F" w14:textId="77777777" w:rsidR="00F553BB" w:rsidRDefault="00F553BB" w:rsidP="00F553BB">
      <w:pPr>
        <w:pStyle w:val="aDefpara"/>
      </w:pPr>
      <w:r>
        <w:tab/>
        <w:t>(a)</w:t>
      </w:r>
      <w:r>
        <w:tab/>
        <w:t xml:space="preserve">for an offence committed in </w:t>
      </w:r>
      <w:smartTag w:uri="urn:schemas-microsoft-com:office:smarttags" w:element="place">
        <w:smartTag w:uri="urn:schemas-microsoft-com:office:smarttags" w:element="country-region">
          <w:r>
            <w:t>Australia</w:t>
          </w:r>
        </w:smartTag>
      </w:smartTag>
      <w:r>
        <w:t>—that is punishable by imprisonment for at least 1 year; or</w:t>
      </w:r>
    </w:p>
    <w:p w14:paraId="304DE2A0" w14:textId="77777777" w:rsidR="00F553BB" w:rsidRDefault="00F553BB" w:rsidP="00F553BB">
      <w:pPr>
        <w:pStyle w:val="aDefpara"/>
      </w:pPr>
      <w:r>
        <w:lastRenderedPageBreak/>
        <w:tab/>
        <w:t>(b)</w:t>
      </w:r>
      <w:r>
        <w:tab/>
        <w:t xml:space="preserve">for an offence committed outside </w:t>
      </w:r>
      <w:smartTag w:uri="urn:schemas-microsoft-com:office:smarttags" w:element="country-region">
        <w:smartTag w:uri="urn:schemas-microsoft-com:office:smarttags" w:element="place">
          <w:r>
            <w:t>Australia</w:t>
          </w:r>
        </w:smartTag>
      </w:smartTag>
      <w:r>
        <w:t>—that would be, if it had been committed in the ACT, punishable by imprisonment for at least 1 year.</w:t>
      </w:r>
    </w:p>
    <w:p w14:paraId="36FBEA5E" w14:textId="77777777" w:rsidR="00F553BB" w:rsidRDefault="00F553BB" w:rsidP="00F553BB">
      <w:pPr>
        <w:pStyle w:val="AH5Sec"/>
      </w:pPr>
      <w:bookmarkStart w:id="576" w:name="_Toc213680842"/>
      <w:r w:rsidRPr="00381DEF">
        <w:rPr>
          <w:rStyle w:val="CharSectNo"/>
        </w:rPr>
        <w:t>468</w:t>
      </w:r>
      <w:r>
        <w:tab/>
        <w:t>Protection for things done in administration of ch 4</w:t>
      </w:r>
      <w:bookmarkEnd w:id="576"/>
      <w:r>
        <w:t xml:space="preserve"> </w:t>
      </w:r>
    </w:p>
    <w:p w14:paraId="795AF49B" w14:textId="77777777" w:rsidR="00F553BB" w:rsidRDefault="00F553BB" w:rsidP="00F553BB">
      <w:pPr>
        <w:pStyle w:val="Amain"/>
      </w:pPr>
      <w:r>
        <w:tab/>
        <w:t>(1)</w:t>
      </w:r>
      <w:r>
        <w:tab/>
        <w:t>A protected person is not civilly liable for anything done or omitted to be done honestly and without recklessness—</w:t>
      </w:r>
    </w:p>
    <w:p w14:paraId="3166E40F" w14:textId="77777777" w:rsidR="00F553BB" w:rsidRDefault="00F553BB" w:rsidP="00F553BB">
      <w:pPr>
        <w:pStyle w:val="Apara"/>
      </w:pPr>
      <w:r>
        <w:tab/>
        <w:t>(a)</w:t>
      </w:r>
      <w:r>
        <w:tab/>
        <w:t>for the purposes of the administration of this chapter; or</w:t>
      </w:r>
    </w:p>
    <w:p w14:paraId="5347CFC4" w14:textId="77777777" w:rsidR="00F553BB" w:rsidRDefault="00F553BB" w:rsidP="00F553BB">
      <w:pPr>
        <w:pStyle w:val="Apara"/>
      </w:pPr>
      <w:r>
        <w:tab/>
        <w:t>(b)</w:t>
      </w:r>
      <w:r>
        <w:tab/>
        <w:t>in the exercise of a function under this chapter (other than in the exercise of a function of a council under part 4.9 (Publicising disciplinary action)); or</w:t>
      </w:r>
    </w:p>
    <w:p w14:paraId="04FA7483" w14:textId="77777777" w:rsidR="00F553BB" w:rsidRDefault="00F553BB" w:rsidP="00F553BB">
      <w:pPr>
        <w:pStyle w:val="aNotepar"/>
      </w:pPr>
      <w:r>
        <w:rPr>
          <w:rStyle w:val="charItals"/>
        </w:rPr>
        <w:t>Note</w:t>
      </w:r>
      <w:r>
        <w:rPr>
          <w:rStyle w:val="charItals"/>
        </w:rPr>
        <w:tab/>
      </w:r>
      <w:r>
        <w:t>Section 451 provides protection for the exercise of functions under pt 4.9.</w:t>
      </w:r>
    </w:p>
    <w:p w14:paraId="1754850F" w14:textId="77777777" w:rsidR="00F553BB" w:rsidRDefault="00F553BB" w:rsidP="00F553BB">
      <w:pPr>
        <w:pStyle w:val="Apara"/>
      </w:pPr>
      <w:r>
        <w:tab/>
        <w:t>(c)</w:t>
      </w:r>
      <w:r>
        <w:tab/>
        <w:t>in the reasonable belief that the act or omission was in the exercise of a function under this chapter (other than in the exercise of a function of the</w:t>
      </w:r>
      <w:r w:rsidRPr="00A90763">
        <w:t xml:space="preserve"> relevant council</w:t>
      </w:r>
      <w:r>
        <w:t xml:space="preserve"> under part 4.9).</w:t>
      </w:r>
    </w:p>
    <w:p w14:paraId="20813E28" w14:textId="77777777" w:rsidR="00F553BB" w:rsidRDefault="00F553BB" w:rsidP="00F553BB">
      <w:pPr>
        <w:pStyle w:val="Amain"/>
        <w:keepNext/>
      </w:pPr>
      <w:r>
        <w:tab/>
        <w:t>(2)</w:t>
      </w:r>
      <w:r>
        <w:tab/>
        <w:t>In this section:</w:t>
      </w:r>
    </w:p>
    <w:p w14:paraId="193A56BB" w14:textId="77777777" w:rsidR="00F553BB" w:rsidRDefault="00F553BB" w:rsidP="00F553BB">
      <w:pPr>
        <w:pStyle w:val="aDef"/>
        <w:keepNext/>
      </w:pPr>
      <w:r>
        <w:rPr>
          <w:rStyle w:val="charBoldItals"/>
        </w:rPr>
        <w:t xml:space="preserve">protected person </w:t>
      </w:r>
      <w:r>
        <w:rPr>
          <w:bCs/>
          <w:iCs/>
        </w:rPr>
        <w:t>means—</w:t>
      </w:r>
      <w:r>
        <w:t xml:space="preserve"> </w:t>
      </w:r>
    </w:p>
    <w:p w14:paraId="6E1E015F" w14:textId="77777777" w:rsidR="00F553BB" w:rsidRDefault="00F553BB" w:rsidP="00F553BB">
      <w:pPr>
        <w:pStyle w:val="aDefpara"/>
      </w:pPr>
      <w:r>
        <w:tab/>
        <w:t>(a)</w:t>
      </w:r>
      <w:r>
        <w:tab/>
        <w:t>the bar association or law society; or</w:t>
      </w:r>
    </w:p>
    <w:p w14:paraId="1027979F" w14:textId="77777777" w:rsidR="00F553BB" w:rsidRDefault="00F553BB" w:rsidP="00F553BB">
      <w:pPr>
        <w:pStyle w:val="aDefpara"/>
      </w:pPr>
      <w:r>
        <w:tab/>
        <w:t>(b)</w:t>
      </w:r>
      <w:r>
        <w:tab/>
        <w:t>a council or any member of a council; or</w:t>
      </w:r>
    </w:p>
    <w:p w14:paraId="59F056D9" w14:textId="77777777" w:rsidR="00F553BB" w:rsidRDefault="00F553BB" w:rsidP="00F553BB">
      <w:pPr>
        <w:pStyle w:val="aDefpara"/>
      </w:pPr>
      <w:r>
        <w:tab/>
        <w:t>(c)</w:t>
      </w:r>
      <w:r>
        <w:tab/>
        <w:t>a committee or subcommittee of a council or any member of a committee or subcommittee; or</w:t>
      </w:r>
    </w:p>
    <w:p w14:paraId="7440A37D" w14:textId="77777777" w:rsidR="00F553BB" w:rsidRDefault="00F553BB" w:rsidP="00F553BB">
      <w:pPr>
        <w:pStyle w:val="aDefpara"/>
      </w:pPr>
      <w:r>
        <w:tab/>
        <w:t>(d)</w:t>
      </w:r>
      <w:r>
        <w:tab/>
        <w:t>anyone involved in the conduct of an investigation under this chapter; or</w:t>
      </w:r>
    </w:p>
    <w:p w14:paraId="6ECCD863" w14:textId="77777777" w:rsidR="00F553BB" w:rsidRDefault="00F553BB" w:rsidP="00F553BB">
      <w:pPr>
        <w:pStyle w:val="aDefpara"/>
      </w:pPr>
      <w:r>
        <w:tab/>
        <w:t>(e)</w:t>
      </w:r>
      <w:r>
        <w:tab/>
        <w:t>a mediator to whom a matter is referred under this chapter; or</w:t>
      </w:r>
    </w:p>
    <w:p w14:paraId="4396300C" w14:textId="77777777" w:rsidR="00F553BB" w:rsidRDefault="00F553BB" w:rsidP="00F553BB">
      <w:pPr>
        <w:pStyle w:val="aDefpara"/>
      </w:pPr>
      <w:r>
        <w:tab/>
        <w:t>(f)</w:t>
      </w:r>
      <w:r>
        <w:tab/>
        <w:t>any member of the staff of any entity mentioned in paragraph (a) to (d).</w:t>
      </w:r>
    </w:p>
    <w:p w14:paraId="73BE0D5B" w14:textId="77777777" w:rsidR="00F553BB" w:rsidRDefault="00F553BB" w:rsidP="00F553BB">
      <w:pPr>
        <w:pStyle w:val="AH5Sec"/>
      </w:pPr>
      <w:bookmarkStart w:id="577" w:name="_Toc213680843"/>
      <w:r w:rsidRPr="00381DEF">
        <w:rPr>
          <w:rStyle w:val="CharSectNo"/>
        </w:rPr>
        <w:lastRenderedPageBreak/>
        <w:t>469</w:t>
      </w:r>
      <w:r>
        <w:tab/>
        <w:t>Non-compellability of certain witnesses</w:t>
      </w:r>
      <w:bookmarkEnd w:id="577"/>
      <w:r>
        <w:t xml:space="preserve"> </w:t>
      </w:r>
    </w:p>
    <w:p w14:paraId="5D134375" w14:textId="77777777" w:rsidR="00F553BB" w:rsidRDefault="00F553BB" w:rsidP="00F553BB">
      <w:pPr>
        <w:pStyle w:val="Amain"/>
      </w:pPr>
      <w:r>
        <w:tab/>
        <w:t>(1)</w:t>
      </w:r>
      <w:r>
        <w:tab/>
        <w:t>A protected person under section 468 is not compellable in any legal proceeding (including an application before the ACAT) to give evidence or produce documents in relation to any matter in which the person was involved in the course of the administration of this chapter.</w:t>
      </w:r>
    </w:p>
    <w:p w14:paraId="470FD2D2" w14:textId="77777777" w:rsidR="00F553BB" w:rsidRDefault="00F553BB" w:rsidP="00F553BB">
      <w:pPr>
        <w:pStyle w:val="Amain"/>
      </w:pPr>
      <w:r>
        <w:tab/>
        <w:t>(2)</w:t>
      </w:r>
      <w:r>
        <w:tab/>
        <w:t>This section does not apply in relation to—</w:t>
      </w:r>
    </w:p>
    <w:p w14:paraId="45178AAB" w14:textId="0CEE8CEF" w:rsidR="00F553BB" w:rsidRDefault="00F553BB" w:rsidP="00F553BB">
      <w:pPr>
        <w:pStyle w:val="Apara"/>
      </w:pPr>
      <w:r>
        <w:tab/>
        <w:t>(a)</w:t>
      </w:r>
      <w:r>
        <w:tab/>
        <w:t xml:space="preserve">an inquiry under the </w:t>
      </w:r>
      <w:hyperlink r:id="rId150" w:tooltip="A1991-2" w:history="1">
        <w:r w:rsidRPr="00F61097">
          <w:rPr>
            <w:rStyle w:val="charCitHyperlinkItal"/>
          </w:rPr>
          <w:t>Inquiries Act 1991</w:t>
        </w:r>
      </w:hyperlink>
      <w:r>
        <w:t>; or</w:t>
      </w:r>
    </w:p>
    <w:p w14:paraId="332FADCB" w14:textId="6AEC39A1" w:rsidR="00F553BB" w:rsidRDefault="00F553BB" w:rsidP="00F553BB">
      <w:pPr>
        <w:pStyle w:val="Apara"/>
      </w:pPr>
      <w:r>
        <w:tab/>
        <w:t>(b)</w:t>
      </w:r>
      <w:r>
        <w:tab/>
        <w:t xml:space="preserve">the investigation of a complaint under the </w:t>
      </w:r>
      <w:hyperlink r:id="rId151" w:tooltip="A1989-45" w:history="1">
        <w:r w:rsidRPr="00F61097">
          <w:rPr>
            <w:rStyle w:val="charCitHyperlinkItal"/>
          </w:rPr>
          <w:t>Ombudsman Act 1989</w:t>
        </w:r>
      </w:hyperlink>
      <w:r>
        <w:t>; or</w:t>
      </w:r>
    </w:p>
    <w:p w14:paraId="472B1F42" w14:textId="596DAA6E" w:rsidR="00F553BB" w:rsidRDefault="00F553BB" w:rsidP="00F553BB">
      <w:pPr>
        <w:pStyle w:val="Apara"/>
      </w:pPr>
      <w:r>
        <w:tab/>
        <w:t>(c)</w:t>
      </w:r>
      <w:r>
        <w:tab/>
        <w:t xml:space="preserve">an inquiry under the </w:t>
      </w:r>
      <w:hyperlink r:id="rId152" w:tooltip="A1991-1" w:history="1">
        <w:r w:rsidRPr="00F61097">
          <w:rPr>
            <w:rStyle w:val="charCitHyperlinkItal"/>
          </w:rPr>
          <w:t>Royal Commissions Act 1991</w:t>
        </w:r>
      </w:hyperlink>
      <w:r>
        <w:t>.</w:t>
      </w:r>
    </w:p>
    <w:p w14:paraId="5C5B1100" w14:textId="77777777" w:rsidR="00F553BB" w:rsidRDefault="00F553BB" w:rsidP="00F553BB">
      <w:pPr>
        <w:pStyle w:val="AH5Sec"/>
      </w:pPr>
      <w:bookmarkStart w:id="578" w:name="_Toc213680844"/>
      <w:r w:rsidRPr="00381DEF">
        <w:rPr>
          <w:rStyle w:val="CharSectNo"/>
        </w:rPr>
        <w:t>470</w:t>
      </w:r>
      <w:r>
        <w:tab/>
        <w:t>Confidentiality of client communications for ch 4</w:t>
      </w:r>
      <w:bookmarkEnd w:id="578"/>
      <w:r>
        <w:t xml:space="preserve"> </w:t>
      </w:r>
    </w:p>
    <w:p w14:paraId="2CA807AA" w14:textId="77777777" w:rsidR="00F553BB" w:rsidRDefault="00F553BB" w:rsidP="00F553BB">
      <w:pPr>
        <w:pStyle w:val="Amainreturn"/>
      </w:pPr>
      <w:r>
        <w:t>An Australian legal practitioner must comply with a requirement under this chapter to answer a question or to produce information or a document, despite any duty of confidentiality in relation to a communication between the practitioner and a client.</w:t>
      </w:r>
    </w:p>
    <w:p w14:paraId="453AD65B" w14:textId="77777777" w:rsidR="00F553BB" w:rsidRDefault="00F553BB" w:rsidP="00F553BB">
      <w:pPr>
        <w:pStyle w:val="AH5Sec"/>
      </w:pPr>
      <w:bookmarkStart w:id="579" w:name="_Toc213680845"/>
      <w:r w:rsidRPr="00381DEF">
        <w:rPr>
          <w:rStyle w:val="CharSectNo"/>
        </w:rPr>
        <w:t>471</w:t>
      </w:r>
      <w:r>
        <w:tab/>
        <w:t>Self-incrimination and other privileges overridden for ch 4 proceedings</w:t>
      </w:r>
      <w:bookmarkEnd w:id="579"/>
      <w:r>
        <w:t xml:space="preserve"> </w:t>
      </w:r>
    </w:p>
    <w:p w14:paraId="7D3E337A" w14:textId="55DF64AF" w:rsidR="00F553BB" w:rsidRDefault="00F553BB" w:rsidP="00F553BB">
      <w:pPr>
        <w:pStyle w:val="Amain"/>
        <w:keepLines/>
      </w:pPr>
      <w:r>
        <w:tab/>
        <w:t>(1)</w:t>
      </w:r>
      <w:r>
        <w:tab/>
        <w:t xml:space="preserve">This section applies despite the </w:t>
      </w:r>
      <w:hyperlink r:id="rId153" w:tooltip="A2001-14" w:history="1">
        <w:r w:rsidRPr="00F61097">
          <w:rPr>
            <w:rStyle w:val="charCitHyperlinkAbbrev"/>
          </w:rPr>
          <w:t>Legislation Act</w:t>
        </w:r>
      </w:hyperlink>
      <w:r>
        <w:t>, part 15.4 (Preservation of certain common law privileges) if a person is required by the ACAT to disclose anything in a proceeding before the ACAT under this chapter.</w:t>
      </w:r>
    </w:p>
    <w:p w14:paraId="5649C807" w14:textId="77777777" w:rsidR="00F553BB" w:rsidRDefault="00F553BB" w:rsidP="00F553BB">
      <w:pPr>
        <w:pStyle w:val="Amain"/>
        <w:keepNext/>
      </w:pPr>
      <w:r>
        <w:tab/>
        <w:t>(2)</w:t>
      </w:r>
      <w:r>
        <w:tab/>
        <w:t>The person is not excused from the disclosure because—</w:t>
      </w:r>
    </w:p>
    <w:p w14:paraId="678BA65B" w14:textId="77777777" w:rsidR="00F553BB" w:rsidRDefault="00F553BB" w:rsidP="00F553BB">
      <w:pPr>
        <w:pStyle w:val="Apara"/>
      </w:pPr>
      <w:r>
        <w:tab/>
        <w:t>(a)</w:t>
      </w:r>
      <w:r>
        <w:tab/>
        <w:t>the disclosure might tend to incriminate the person or make the person liable to a penalty, or the person’s property liable to forfeiture, under this Act or another territory law; or</w:t>
      </w:r>
    </w:p>
    <w:p w14:paraId="7379EDE3" w14:textId="77777777" w:rsidR="00F553BB" w:rsidRDefault="00F553BB" w:rsidP="00F553BB">
      <w:pPr>
        <w:pStyle w:val="Apara"/>
      </w:pPr>
      <w:r>
        <w:lastRenderedPageBreak/>
        <w:tab/>
        <w:t>(b)</w:t>
      </w:r>
      <w:r>
        <w:tab/>
        <w:t>the disclosure would be in breach of an obligation (whether imposed by law or otherwise) of the person not to make the disclosure.</w:t>
      </w:r>
    </w:p>
    <w:p w14:paraId="27A80ED5" w14:textId="77777777" w:rsidR="00F553BB" w:rsidRDefault="00F553BB" w:rsidP="00F553BB">
      <w:pPr>
        <w:pStyle w:val="aExamHdgss"/>
      </w:pPr>
      <w:r>
        <w:t>Example—client legal privilege</w:t>
      </w:r>
    </w:p>
    <w:p w14:paraId="754DD479" w14:textId="77777777" w:rsidR="00F553BB" w:rsidRDefault="00F553BB" w:rsidP="00BE57DF">
      <w:pPr>
        <w:pStyle w:val="aExam"/>
      </w:pPr>
      <w:r>
        <w:t>A person is not excused from disclosing a document because to do so would be in breach of an obligation by a lawyer to a client not to disclose the existence or contents of the document.</w:t>
      </w:r>
    </w:p>
    <w:p w14:paraId="4CD4C9AF" w14:textId="77777777" w:rsidR="00F553BB" w:rsidRDefault="00F553BB" w:rsidP="00F553BB">
      <w:pPr>
        <w:pStyle w:val="Amain"/>
      </w:pPr>
      <w:r>
        <w:tab/>
        <w:t>(3)</w:t>
      </w:r>
      <w:r>
        <w:tab/>
        <w:t>However, the disclosure is inadmissible against the person making the disclosure in a civil or criminal proceeding except—</w:t>
      </w:r>
    </w:p>
    <w:p w14:paraId="1A4A1173" w14:textId="77777777" w:rsidR="00F553BB" w:rsidRDefault="00F553BB" w:rsidP="00F553BB">
      <w:pPr>
        <w:pStyle w:val="Apara"/>
      </w:pPr>
      <w:r>
        <w:tab/>
        <w:t>(a)</w:t>
      </w:r>
      <w:r>
        <w:tab/>
        <w:t>in a criminal proceeding in relation to giving false or misleading documents, information or testimony; or</w:t>
      </w:r>
    </w:p>
    <w:p w14:paraId="268C1835" w14:textId="77777777" w:rsidR="00F553BB" w:rsidRDefault="00F553BB" w:rsidP="00F553BB">
      <w:pPr>
        <w:pStyle w:val="Apara"/>
      </w:pPr>
      <w:r>
        <w:tab/>
        <w:t>(b)</w:t>
      </w:r>
      <w:r>
        <w:tab/>
        <w:t>in a proceeding on an application under this Act; or</w:t>
      </w:r>
    </w:p>
    <w:p w14:paraId="67898244" w14:textId="77777777" w:rsidR="00F553BB" w:rsidRDefault="00F553BB" w:rsidP="00F553BB">
      <w:pPr>
        <w:pStyle w:val="Apara"/>
      </w:pPr>
      <w:r>
        <w:tab/>
        <w:t>(c)</w:t>
      </w:r>
      <w:r>
        <w:tab/>
        <w:t>a proceeding resulting from a report or disclosure under section 467 (Duty of council to report suspected offences).</w:t>
      </w:r>
    </w:p>
    <w:p w14:paraId="215762D1" w14:textId="77777777" w:rsidR="00F553BB" w:rsidRDefault="00F553BB" w:rsidP="00F553BB">
      <w:pPr>
        <w:pStyle w:val="Apara"/>
      </w:pPr>
      <w:r>
        <w:tab/>
        <w:t>(d)</w:t>
      </w:r>
      <w:r>
        <w:tab/>
        <w:t>for a document—in a civil proceeding in relation to a right or liability it gives or imposes.</w:t>
      </w:r>
    </w:p>
    <w:p w14:paraId="3076A5EC" w14:textId="77777777" w:rsidR="00F553BB" w:rsidRDefault="00F553BB" w:rsidP="00F553BB">
      <w:pPr>
        <w:pStyle w:val="Amain"/>
      </w:pPr>
      <w:r>
        <w:tab/>
        <w:t>(4)</w:t>
      </w:r>
      <w:r>
        <w:tab/>
        <w:t>A proceeding does not lie against a person because of the disclosure if it is in breach of an obligation the person would otherwise have (whether imposed by law or applying otherwise).</w:t>
      </w:r>
    </w:p>
    <w:p w14:paraId="52C818D6" w14:textId="77777777" w:rsidR="00F553BB" w:rsidRDefault="00F553BB" w:rsidP="00F553BB">
      <w:pPr>
        <w:pStyle w:val="Amain"/>
        <w:keepNext/>
      </w:pPr>
      <w:r>
        <w:tab/>
        <w:t>(5)</w:t>
      </w:r>
      <w:r>
        <w:tab/>
        <w:t>In this section:</w:t>
      </w:r>
    </w:p>
    <w:p w14:paraId="616DBC3B" w14:textId="77777777" w:rsidR="00F553BB" w:rsidRDefault="00F553BB" w:rsidP="00F553BB">
      <w:pPr>
        <w:pStyle w:val="aDef"/>
        <w:keepNext/>
      </w:pPr>
      <w:r>
        <w:rPr>
          <w:rStyle w:val="charBoldItals"/>
        </w:rPr>
        <w:t>disclosure</w:t>
      </w:r>
      <w:r w:rsidRPr="00F61097">
        <w:t xml:space="preserve">, by a person, </w:t>
      </w:r>
      <w:r>
        <w:t>includes—</w:t>
      </w:r>
    </w:p>
    <w:p w14:paraId="49DB1241" w14:textId="77777777" w:rsidR="00F553BB" w:rsidRDefault="00F553BB" w:rsidP="00F553BB">
      <w:pPr>
        <w:pStyle w:val="aDefpara"/>
      </w:pPr>
      <w:r>
        <w:tab/>
        <w:t>(a)</w:t>
      </w:r>
      <w:r>
        <w:tab/>
        <w:t>the person answering a question or giving testimony or information to someone else; and</w:t>
      </w:r>
    </w:p>
    <w:p w14:paraId="745813E3" w14:textId="77777777" w:rsidR="00F553BB" w:rsidRDefault="00F553BB" w:rsidP="00F553BB">
      <w:pPr>
        <w:pStyle w:val="aDefpara"/>
      </w:pPr>
      <w:r>
        <w:tab/>
        <w:t>(b)</w:t>
      </w:r>
      <w:r>
        <w:tab/>
        <w:t>the person giving or producing a statement, document or anything else to someone else.</w:t>
      </w:r>
    </w:p>
    <w:p w14:paraId="71FFE838" w14:textId="77777777" w:rsidR="00F553BB" w:rsidRDefault="00F553BB" w:rsidP="00F553BB">
      <w:pPr>
        <w:pStyle w:val="AH5Sec"/>
      </w:pPr>
      <w:bookmarkStart w:id="580" w:name="_Toc213680846"/>
      <w:r w:rsidRPr="00381DEF">
        <w:rPr>
          <w:rStyle w:val="CharSectNo"/>
        </w:rPr>
        <w:lastRenderedPageBreak/>
        <w:t>472</w:t>
      </w:r>
      <w:r>
        <w:tab/>
        <w:t>Waiver of privilege or duty of confidentiality</w:t>
      </w:r>
      <w:bookmarkEnd w:id="580"/>
      <w:r>
        <w:t xml:space="preserve"> </w:t>
      </w:r>
    </w:p>
    <w:p w14:paraId="017C96D2" w14:textId="77777777" w:rsidR="00F553BB" w:rsidRDefault="00F553BB" w:rsidP="00D0486C">
      <w:pPr>
        <w:pStyle w:val="Amain"/>
        <w:keepLines/>
      </w:pPr>
      <w:r>
        <w:tab/>
        <w:t>(1)</w:t>
      </w:r>
      <w:r>
        <w:tab/>
        <w:t>If a client of an Australian legal practitioner makes a complaint about the practitioner, or an employee of the practitioner, the complainant is taken to have waived client legal privilege, or the benefit of any duty of confidentiality, to enable the practitioner to disclose to the appropriate authorities any information necessary for investigating and dealing with the complaint.</w:t>
      </w:r>
    </w:p>
    <w:p w14:paraId="23B2AE1D" w14:textId="77777777" w:rsidR="00F553BB" w:rsidRDefault="00F553BB" w:rsidP="00F553BB">
      <w:pPr>
        <w:pStyle w:val="Amain"/>
      </w:pPr>
      <w:r>
        <w:tab/>
        <w:t>(2)</w:t>
      </w:r>
      <w:r>
        <w:tab/>
        <w:t>Without limiting subsection (1), any information disclosed under that subsection may be used in or in relation to any procedures or proceedings relating to the complaint.</w:t>
      </w:r>
    </w:p>
    <w:p w14:paraId="18CE4E61" w14:textId="3A7F7D80" w:rsidR="00F553BB" w:rsidRDefault="00F553BB" w:rsidP="00F553BB">
      <w:pPr>
        <w:pStyle w:val="Amain"/>
      </w:pPr>
      <w:r>
        <w:tab/>
        <w:t>(3)</w:t>
      </w:r>
      <w:r>
        <w:tab/>
        <w:t xml:space="preserve">This section has effect despite the </w:t>
      </w:r>
      <w:hyperlink r:id="rId154" w:tooltip="A2001-14" w:history="1">
        <w:r w:rsidRPr="00F61097">
          <w:rPr>
            <w:rStyle w:val="charCitHyperlinkAbbrev"/>
          </w:rPr>
          <w:t>Legislation Act</w:t>
        </w:r>
      </w:hyperlink>
      <w:r>
        <w:t>, section 171 (Client legal privilege).</w:t>
      </w:r>
    </w:p>
    <w:p w14:paraId="3DA194ED" w14:textId="77777777" w:rsidR="00F553BB" w:rsidRDefault="00F553BB" w:rsidP="00F553BB">
      <w:pPr>
        <w:pStyle w:val="PageBreak"/>
      </w:pPr>
      <w:r>
        <w:br w:type="page"/>
      </w:r>
    </w:p>
    <w:p w14:paraId="7ADB1455" w14:textId="77777777" w:rsidR="00F553BB" w:rsidRPr="00381DEF" w:rsidRDefault="00F553BB" w:rsidP="00F553BB">
      <w:pPr>
        <w:pStyle w:val="AH1Chapter"/>
      </w:pPr>
      <w:bookmarkStart w:id="581" w:name="_Toc213680847"/>
      <w:r w:rsidRPr="00381DEF">
        <w:rPr>
          <w:rStyle w:val="CharChapNo"/>
        </w:rPr>
        <w:lastRenderedPageBreak/>
        <w:t>Chapter 5</w:t>
      </w:r>
      <w:r>
        <w:tab/>
      </w:r>
      <w:r w:rsidRPr="00381DEF">
        <w:rPr>
          <w:rStyle w:val="CharChapText"/>
        </w:rPr>
        <w:t>External intervention</w:t>
      </w:r>
      <w:bookmarkEnd w:id="581"/>
    </w:p>
    <w:p w14:paraId="41A80D4B" w14:textId="77777777" w:rsidR="00F553BB" w:rsidRPr="00381DEF" w:rsidRDefault="00F553BB" w:rsidP="00F553BB">
      <w:pPr>
        <w:pStyle w:val="AH2Part"/>
      </w:pPr>
      <w:bookmarkStart w:id="582" w:name="_Toc213680848"/>
      <w:r w:rsidRPr="00381DEF">
        <w:rPr>
          <w:rStyle w:val="CharPartNo"/>
        </w:rPr>
        <w:t>Part 5.1</w:t>
      </w:r>
      <w:r>
        <w:tab/>
      </w:r>
      <w:r w:rsidRPr="00381DEF">
        <w:rPr>
          <w:rStyle w:val="CharPartText"/>
        </w:rPr>
        <w:t>Preliminary—ch 5</w:t>
      </w:r>
      <w:bookmarkEnd w:id="582"/>
    </w:p>
    <w:p w14:paraId="6712DF5E" w14:textId="77777777" w:rsidR="00F553BB" w:rsidRDefault="00F553BB" w:rsidP="00F553BB">
      <w:pPr>
        <w:pStyle w:val="AH5Sec"/>
      </w:pPr>
      <w:bookmarkStart w:id="583" w:name="_Toc213680849"/>
      <w:r w:rsidRPr="00381DEF">
        <w:rPr>
          <w:rStyle w:val="CharSectNo"/>
        </w:rPr>
        <w:t>473</w:t>
      </w:r>
      <w:r>
        <w:tab/>
        <w:t>Definitions—ch 5</w:t>
      </w:r>
      <w:bookmarkEnd w:id="583"/>
      <w:r>
        <w:t xml:space="preserve"> </w:t>
      </w:r>
    </w:p>
    <w:p w14:paraId="5A101348" w14:textId="77777777" w:rsidR="00F553BB" w:rsidRDefault="00F553BB" w:rsidP="00F553BB">
      <w:pPr>
        <w:pStyle w:val="Amain"/>
        <w:keepNext/>
      </w:pPr>
      <w:r>
        <w:tab/>
        <w:t>(1)</w:t>
      </w:r>
      <w:r>
        <w:tab/>
        <w:t>In this chapter:</w:t>
      </w:r>
    </w:p>
    <w:p w14:paraId="35C08DD8" w14:textId="77777777" w:rsidR="00F553BB" w:rsidRDefault="00F553BB" w:rsidP="00F553BB">
      <w:pPr>
        <w:pStyle w:val="aDef"/>
        <w:rPr>
          <w:iCs/>
        </w:rPr>
      </w:pPr>
      <w:r>
        <w:rPr>
          <w:rStyle w:val="charBoldItals"/>
        </w:rPr>
        <w:t>external intervener</w:t>
      </w:r>
      <w:r>
        <w:t xml:space="preserve"> means a supervisor, manager or receiver appointed for a legal practice under this chapter.</w:t>
      </w:r>
    </w:p>
    <w:p w14:paraId="370E6565" w14:textId="77777777" w:rsidR="00F553BB" w:rsidRDefault="00F553BB" w:rsidP="00F553BB">
      <w:pPr>
        <w:pStyle w:val="aDef"/>
        <w:rPr>
          <w:iCs/>
        </w:rPr>
      </w:pPr>
      <w:r>
        <w:rPr>
          <w:rStyle w:val="charBoldItals"/>
        </w:rPr>
        <w:t>external intervention</w:t>
      </w:r>
      <w:r>
        <w:t xml:space="preserve"> means the appointment of, and the exercise of the functions of, a supervisor, manager or receiver under this chapter.</w:t>
      </w:r>
    </w:p>
    <w:p w14:paraId="3E54A9EF" w14:textId="77777777" w:rsidR="00F553BB" w:rsidRDefault="00F553BB" w:rsidP="00F553BB">
      <w:pPr>
        <w:pStyle w:val="aDef"/>
        <w:keepNext/>
      </w:pPr>
      <w:r>
        <w:rPr>
          <w:rStyle w:val="charBoldItals"/>
        </w:rPr>
        <w:t>regulated property</w:t>
      </w:r>
      <w:r>
        <w:t>, for a law practice, means the following:</w:t>
      </w:r>
    </w:p>
    <w:p w14:paraId="51081249" w14:textId="77777777" w:rsidR="00F553BB" w:rsidRDefault="00F553BB" w:rsidP="00F553BB">
      <w:pPr>
        <w:pStyle w:val="aDefpara"/>
      </w:pPr>
      <w:r>
        <w:tab/>
        <w:t>(a)</w:t>
      </w:r>
      <w:r>
        <w:tab/>
        <w:t>trust money or trust property received, receivable or held by the practice;</w:t>
      </w:r>
    </w:p>
    <w:p w14:paraId="3DB259E7" w14:textId="77777777" w:rsidR="00F553BB" w:rsidRDefault="00F553BB" w:rsidP="00F553BB">
      <w:pPr>
        <w:pStyle w:val="aDefpara"/>
      </w:pPr>
      <w:r>
        <w:tab/>
        <w:t>(b)</w:t>
      </w:r>
      <w:r>
        <w:tab/>
        <w:t>interest, dividends or other income or anything else derived from or acquired with money or property mentioned in paragraph (a);</w:t>
      </w:r>
    </w:p>
    <w:p w14:paraId="7E2FD585" w14:textId="77777777" w:rsidR="00F553BB" w:rsidRDefault="00F553BB" w:rsidP="00F553BB">
      <w:pPr>
        <w:pStyle w:val="aDefpara"/>
      </w:pPr>
      <w:r>
        <w:tab/>
        <w:t>(c)</w:t>
      </w:r>
      <w:r>
        <w:tab/>
        <w:t>documents or records of any description relating to anything mentioned in paragraph (a) or (b);</w:t>
      </w:r>
    </w:p>
    <w:p w14:paraId="0C1F5105" w14:textId="77777777" w:rsidR="00F553BB" w:rsidRDefault="00F553BB" w:rsidP="00F553BB">
      <w:pPr>
        <w:pStyle w:val="Apara"/>
      </w:pPr>
      <w:r>
        <w:tab/>
        <w:t>(d)</w:t>
      </w:r>
      <w:r>
        <w:tab/>
        <w:t>any computer hardware or software, or other device, in the custody or control of the practice or an associate of the practice by which a record mentioned in paragraph (c) may be produced or reproduced in visible form.</w:t>
      </w:r>
    </w:p>
    <w:p w14:paraId="2873F07A" w14:textId="77777777" w:rsidR="00F553BB" w:rsidRDefault="00F553BB" w:rsidP="00F553BB">
      <w:pPr>
        <w:pStyle w:val="Amain"/>
      </w:pPr>
      <w:r>
        <w:tab/>
        <w:t>(2)</w:t>
      </w:r>
      <w:r>
        <w:tab/>
        <w:t>Other terms used in this chapter have the same meanings as in part 3.1 (Trust money and trust accounts).</w:t>
      </w:r>
    </w:p>
    <w:p w14:paraId="02DD52FD" w14:textId="77777777" w:rsidR="00F553BB" w:rsidRDefault="00F553BB" w:rsidP="004E60BF">
      <w:pPr>
        <w:pStyle w:val="AH5Sec"/>
        <w:keepLines/>
      </w:pPr>
      <w:bookmarkStart w:id="584" w:name="_Toc213680850"/>
      <w:r w:rsidRPr="00381DEF">
        <w:rPr>
          <w:rStyle w:val="CharSectNo"/>
        </w:rPr>
        <w:lastRenderedPageBreak/>
        <w:t>474</w:t>
      </w:r>
      <w:r>
        <w:tab/>
        <w:t>Purpose—ch 5</w:t>
      </w:r>
      <w:bookmarkEnd w:id="584"/>
      <w:r>
        <w:t xml:space="preserve"> </w:t>
      </w:r>
    </w:p>
    <w:p w14:paraId="7FC55F24" w14:textId="77777777" w:rsidR="00F553BB" w:rsidRDefault="00F553BB" w:rsidP="004E60BF">
      <w:pPr>
        <w:pStyle w:val="Amain"/>
        <w:keepNext/>
        <w:keepLines/>
      </w:pPr>
      <w:r>
        <w:tab/>
        <w:t>(1)</w:t>
      </w:r>
      <w:r>
        <w:tab/>
        <w:t>The purpose of this chapter is to ensure that an appropriate range of options is available for intervention in the business and professional affairs of law practices and Australian-registered foreign lawyers for the purpose of protecting the interests of—</w:t>
      </w:r>
    </w:p>
    <w:p w14:paraId="51DFE0DD" w14:textId="77777777" w:rsidR="00F553BB" w:rsidRDefault="00F553BB" w:rsidP="00F553BB">
      <w:pPr>
        <w:pStyle w:val="Apara"/>
      </w:pPr>
      <w:r>
        <w:tab/>
        <w:t>(a)</w:t>
      </w:r>
      <w:r>
        <w:tab/>
        <w:t>the general public; and</w:t>
      </w:r>
    </w:p>
    <w:p w14:paraId="14C267B6" w14:textId="77777777" w:rsidR="00F553BB" w:rsidRDefault="00F553BB" w:rsidP="00F553BB">
      <w:pPr>
        <w:pStyle w:val="Apara"/>
      </w:pPr>
      <w:r>
        <w:tab/>
        <w:t>(b)</w:t>
      </w:r>
      <w:r>
        <w:tab/>
        <w:t>clients; and</w:t>
      </w:r>
    </w:p>
    <w:p w14:paraId="01117A67" w14:textId="77777777" w:rsidR="00F553BB" w:rsidRDefault="00F553BB" w:rsidP="00F553BB">
      <w:pPr>
        <w:pStyle w:val="Apara"/>
      </w:pPr>
      <w:r>
        <w:tab/>
        <w:t>(c)</w:t>
      </w:r>
      <w:r>
        <w:tab/>
        <w:t>lawyers, including the owners and employees of law practices, so far as their interests are not inconsistent with the interests of the general public and clients.</w:t>
      </w:r>
    </w:p>
    <w:p w14:paraId="16916742" w14:textId="77777777" w:rsidR="00F553BB" w:rsidRDefault="00F553BB" w:rsidP="00F553BB">
      <w:pPr>
        <w:pStyle w:val="Amain"/>
      </w:pPr>
      <w:r>
        <w:tab/>
        <w:t>(2)</w:t>
      </w:r>
      <w:r>
        <w:tab/>
        <w:t>It is intended that interventions happen consistently with—</w:t>
      </w:r>
    </w:p>
    <w:p w14:paraId="63331E66" w14:textId="77777777" w:rsidR="00F553BB" w:rsidRDefault="00F553BB" w:rsidP="00F553BB">
      <w:pPr>
        <w:pStyle w:val="Apara"/>
      </w:pPr>
      <w:r>
        <w:tab/>
        <w:t>(a)</w:t>
      </w:r>
      <w:r>
        <w:tab/>
        <w:t>similar interventions in other jurisdictions, especially if a law practice operates in the ACT and 1 or more other jurisdictions; and</w:t>
      </w:r>
    </w:p>
    <w:p w14:paraId="3B222913" w14:textId="77777777" w:rsidR="00F553BB" w:rsidRDefault="00F553BB" w:rsidP="00F553BB">
      <w:pPr>
        <w:pStyle w:val="Apara"/>
      </w:pPr>
      <w:r>
        <w:tab/>
        <w:t>(b)</w:t>
      </w:r>
      <w:r>
        <w:tab/>
        <w:t>other provisions of this Act.</w:t>
      </w:r>
    </w:p>
    <w:p w14:paraId="288EA35B" w14:textId="77777777" w:rsidR="00F553BB" w:rsidRDefault="00F553BB" w:rsidP="00F553BB">
      <w:pPr>
        <w:pStyle w:val="AH5Sec"/>
      </w:pPr>
      <w:bookmarkStart w:id="585" w:name="_Toc213680851"/>
      <w:r w:rsidRPr="00381DEF">
        <w:rPr>
          <w:rStyle w:val="CharSectNo"/>
        </w:rPr>
        <w:t>475</w:t>
      </w:r>
      <w:r>
        <w:tab/>
        <w:t>Application of ch 5—incorporated law practices etc</w:t>
      </w:r>
      <w:bookmarkEnd w:id="585"/>
      <w:r>
        <w:t xml:space="preserve"> </w:t>
      </w:r>
    </w:p>
    <w:p w14:paraId="031DB1A7" w14:textId="04F9032E" w:rsidR="00F553BB" w:rsidRDefault="00F553BB" w:rsidP="00F553BB">
      <w:pPr>
        <w:pStyle w:val="Amain"/>
        <w:rPr>
          <w:b/>
          <w:sz w:val="23"/>
        </w:rPr>
      </w:pPr>
      <w:r>
        <w:rPr>
          <w:sz w:val="23"/>
        </w:rPr>
        <w:tab/>
        <w:t>(1)</w:t>
      </w:r>
      <w:r>
        <w:rPr>
          <w:sz w:val="23"/>
        </w:rPr>
        <w:tab/>
      </w:r>
      <w:r>
        <w:t xml:space="preserve">This chapter applies to all law practices, irrespective of whether they are incorporated under the </w:t>
      </w:r>
      <w:hyperlink r:id="rId155" w:tooltip="Act 2001 No 50 (Cwlth)" w:history="1">
        <w:r w:rsidRPr="00F61097">
          <w:rPr>
            <w:rStyle w:val="charCitHyperlinkAbbrev"/>
          </w:rPr>
          <w:t>Corporations Act</w:t>
        </w:r>
      </w:hyperlink>
      <w:r>
        <w:rPr>
          <w:iCs/>
        </w:rPr>
        <w:t>.</w:t>
      </w:r>
    </w:p>
    <w:p w14:paraId="2535141C" w14:textId="2C326A02" w:rsidR="00F553BB" w:rsidRDefault="00F553BB" w:rsidP="00F553BB">
      <w:pPr>
        <w:pStyle w:val="Amain"/>
      </w:pPr>
      <w:r>
        <w:tab/>
        <w:t>(2)</w:t>
      </w:r>
      <w:r>
        <w:tab/>
        <w:t xml:space="preserve">This chapter is intended to apply so that it, rather than the </w:t>
      </w:r>
      <w:hyperlink r:id="rId156" w:tooltip="Act 2001 No 50 (Cwlth)" w:history="1">
        <w:r w:rsidRPr="00F61097">
          <w:rPr>
            <w:rStyle w:val="charCitHyperlinkAbbrev"/>
          </w:rPr>
          <w:t>Corporations Act</w:t>
        </w:r>
      </w:hyperlink>
      <w:r>
        <w:t xml:space="preserve"> or the </w:t>
      </w:r>
      <w:hyperlink r:id="rId157" w:tooltip="Act 1966 No 33 (Cwlth)" w:history="1">
        <w:r w:rsidRPr="00CC7B8F">
          <w:rPr>
            <w:rStyle w:val="charCitHyperlinkItal"/>
          </w:rPr>
          <w:t>Bankruptcy Act 1966</w:t>
        </w:r>
      </w:hyperlink>
      <w:r>
        <w:rPr>
          <w:rStyle w:val="charItals"/>
        </w:rPr>
        <w:t xml:space="preserve"> </w:t>
      </w:r>
      <w:r>
        <w:t>(Cwlth), applies in relation to the winding up of trust property and in relation to the carrying on of a law practice by external intervention.</w:t>
      </w:r>
    </w:p>
    <w:p w14:paraId="005131BF" w14:textId="77777777" w:rsidR="00F553BB" w:rsidRDefault="00F553BB" w:rsidP="00F553BB">
      <w:pPr>
        <w:pStyle w:val="Amain"/>
      </w:pPr>
      <w:r>
        <w:tab/>
        <w:t>(3)</w:t>
      </w:r>
      <w:r>
        <w:tab/>
        <w:t>This section is subject to section 476.</w:t>
      </w:r>
    </w:p>
    <w:p w14:paraId="45EE2003" w14:textId="77777777" w:rsidR="00F553BB" w:rsidRDefault="00F553BB" w:rsidP="00F553BB">
      <w:pPr>
        <w:pStyle w:val="AH5Sec"/>
      </w:pPr>
      <w:bookmarkStart w:id="586" w:name="_Toc213680852"/>
      <w:r w:rsidRPr="00381DEF">
        <w:rPr>
          <w:rStyle w:val="CharSectNo"/>
        </w:rPr>
        <w:lastRenderedPageBreak/>
        <w:t>476</w:t>
      </w:r>
      <w:r>
        <w:tab/>
        <w:t>Application of ch 5 to barristers</w:t>
      </w:r>
      <w:bookmarkEnd w:id="586"/>
      <w:r>
        <w:t xml:space="preserve">  </w:t>
      </w:r>
    </w:p>
    <w:p w14:paraId="5B4EF2B3" w14:textId="77777777" w:rsidR="00F553BB" w:rsidRDefault="00F553BB" w:rsidP="00BE57DF">
      <w:pPr>
        <w:pStyle w:val="Amain"/>
        <w:keepNext/>
      </w:pPr>
      <w:r>
        <w:tab/>
        <w:t>(1)</w:t>
      </w:r>
      <w:r>
        <w:tab/>
        <w:t>Part 5.3 (Supervisors of trust money) and part 5.5 (Receivers) do not apply to the law practice of a barrister.</w:t>
      </w:r>
    </w:p>
    <w:p w14:paraId="7EC19C8F" w14:textId="77777777" w:rsidR="00F553BB" w:rsidRDefault="00F553BB" w:rsidP="00F553BB">
      <w:pPr>
        <w:pStyle w:val="Amain"/>
      </w:pPr>
      <w:r>
        <w:tab/>
        <w:t>(2)</w:t>
      </w:r>
      <w:r>
        <w:tab/>
        <w:t>This chapter applies to the law practice of a barrister as if the powers of the manager for a law practice of a barrister included power to reallocate or return briefs.</w:t>
      </w:r>
    </w:p>
    <w:p w14:paraId="64A00A7D" w14:textId="77777777" w:rsidR="00F553BB" w:rsidRDefault="00F553BB" w:rsidP="00F553BB">
      <w:pPr>
        <w:pStyle w:val="AH5Sec"/>
      </w:pPr>
      <w:bookmarkStart w:id="587" w:name="_Toc213680853"/>
      <w:r w:rsidRPr="00381DEF">
        <w:rPr>
          <w:rStyle w:val="CharSectNo"/>
        </w:rPr>
        <w:t>477</w:t>
      </w:r>
      <w:r>
        <w:tab/>
        <w:t>Application of ch 5 to Australian-registered foreign lawyers and former Australian-registered foreign lawyers</w:t>
      </w:r>
      <w:bookmarkEnd w:id="587"/>
    </w:p>
    <w:p w14:paraId="6ABF5704" w14:textId="77777777" w:rsidR="00F553BB" w:rsidRDefault="00F553BB" w:rsidP="00F553BB">
      <w:pPr>
        <w:pStyle w:val="Amainreturn"/>
      </w:pPr>
      <w:r>
        <w:t>This chapter applies, with necessary changes, to Australian-registered foreign lawyers and former Australian-registered foreign lawyers in the same way as it applies to law practices.</w:t>
      </w:r>
    </w:p>
    <w:p w14:paraId="497A2D16" w14:textId="77777777" w:rsidR="00F553BB" w:rsidRDefault="00F553BB" w:rsidP="00F553BB">
      <w:pPr>
        <w:pStyle w:val="AH5Sec"/>
      </w:pPr>
      <w:bookmarkStart w:id="588" w:name="_Toc213680854"/>
      <w:r w:rsidRPr="00381DEF">
        <w:rPr>
          <w:rStyle w:val="CharSectNo"/>
        </w:rPr>
        <w:t>478</w:t>
      </w:r>
      <w:r>
        <w:tab/>
        <w:t>Application of ch 5 to other people</w:t>
      </w:r>
      <w:bookmarkEnd w:id="588"/>
      <w:r>
        <w:t xml:space="preserve"> </w:t>
      </w:r>
    </w:p>
    <w:p w14:paraId="6F208FC3" w14:textId="77777777" w:rsidR="00F553BB" w:rsidRDefault="00F553BB" w:rsidP="00F553BB">
      <w:pPr>
        <w:pStyle w:val="Amainreturn"/>
        <w:keepNext/>
      </w:pPr>
      <w:r>
        <w:t>This chapter applies to the following, with necessary changes, in the same way as it applies to law practices:</w:t>
      </w:r>
    </w:p>
    <w:p w14:paraId="4F3825D3" w14:textId="77777777" w:rsidR="00F553BB" w:rsidRDefault="00F553BB" w:rsidP="00F553BB">
      <w:pPr>
        <w:pStyle w:val="Apara"/>
      </w:pPr>
      <w:r>
        <w:tab/>
        <w:t>(a)</w:t>
      </w:r>
      <w:r>
        <w:tab/>
        <w:t>a former law practice or former Australian legal practitioner;</w:t>
      </w:r>
    </w:p>
    <w:p w14:paraId="380FDE67" w14:textId="6230257C" w:rsidR="00F553BB" w:rsidRDefault="00F553BB" w:rsidP="00F553BB">
      <w:pPr>
        <w:pStyle w:val="Apara"/>
      </w:pPr>
      <w:r>
        <w:tab/>
        <w:t>(b)</w:t>
      </w:r>
      <w:r>
        <w:tab/>
        <w:t xml:space="preserve">the executor (original or by representation) or administrator for the time being of a deceased Australian legal practitioner or of </w:t>
      </w:r>
      <w:r w:rsidR="00713C53" w:rsidRPr="004F7C1A">
        <w:rPr>
          <w:color w:val="000000"/>
        </w:rPr>
        <w:t>the deceased practitioner’s</w:t>
      </w:r>
      <w:r>
        <w:t xml:space="preserve"> estate;</w:t>
      </w:r>
    </w:p>
    <w:p w14:paraId="53D3EB96" w14:textId="77777777" w:rsidR="00F553BB" w:rsidRDefault="00F553BB" w:rsidP="00F553BB">
      <w:pPr>
        <w:pStyle w:val="Apara"/>
      </w:pPr>
      <w:r>
        <w:tab/>
        <w:t>(c)</w:t>
      </w:r>
      <w:r>
        <w:tab/>
        <w:t>the administrator, or receiver, or receiver and manager of the property of an incorporated legal practice;</w:t>
      </w:r>
    </w:p>
    <w:p w14:paraId="0401AEFD" w14:textId="77777777" w:rsidR="00F553BB" w:rsidRDefault="00F553BB" w:rsidP="00F553BB">
      <w:pPr>
        <w:pStyle w:val="Apara"/>
      </w:pPr>
      <w:r>
        <w:tab/>
        <w:t>(d)</w:t>
      </w:r>
      <w:r>
        <w:tab/>
        <w:t>the liquidator of an incorporated legal practice that is being or has been wound up.</w:t>
      </w:r>
    </w:p>
    <w:p w14:paraId="4FA2DD0D" w14:textId="77777777" w:rsidR="00F553BB" w:rsidRDefault="00F553BB" w:rsidP="00F553BB">
      <w:pPr>
        <w:pStyle w:val="PageBreak"/>
      </w:pPr>
      <w:r>
        <w:br w:type="page"/>
      </w:r>
    </w:p>
    <w:p w14:paraId="36071DF4" w14:textId="77777777" w:rsidR="00F553BB" w:rsidRPr="00381DEF" w:rsidRDefault="00F553BB" w:rsidP="00F553BB">
      <w:pPr>
        <w:pStyle w:val="AH2Part"/>
      </w:pPr>
      <w:bookmarkStart w:id="589" w:name="_Toc213680855"/>
      <w:r w:rsidRPr="00381DEF">
        <w:rPr>
          <w:rStyle w:val="CharPartNo"/>
        </w:rPr>
        <w:lastRenderedPageBreak/>
        <w:t>Part 5.2</w:t>
      </w:r>
      <w:r>
        <w:tab/>
      </w:r>
      <w:r w:rsidRPr="00381DEF">
        <w:rPr>
          <w:rStyle w:val="CharPartText"/>
        </w:rPr>
        <w:t>Initiation of external intervention</w:t>
      </w:r>
      <w:bookmarkEnd w:id="589"/>
    </w:p>
    <w:p w14:paraId="4A14F880" w14:textId="77777777" w:rsidR="00F553BB" w:rsidRDefault="00F553BB" w:rsidP="00F553BB">
      <w:pPr>
        <w:pStyle w:val="AH5Sec"/>
      </w:pPr>
      <w:bookmarkStart w:id="590" w:name="_Toc213680856"/>
      <w:r w:rsidRPr="00381DEF">
        <w:rPr>
          <w:rStyle w:val="CharSectNo"/>
        </w:rPr>
        <w:t>479</w:t>
      </w:r>
      <w:r>
        <w:tab/>
        <w:t>Circumstances justifying external intervention</w:t>
      </w:r>
      <w:bookmarkEnd w:id="590"/>
      <w:r>
        <w:t xml:space="preserve"> </w:t>
      </w:r>
    </w:p>
    <w:p w14:paraId="218E1EB1" w14:textId="77777777" w:rsidR="00F553BB" w:rsidRDefault="00F553BB" w:rsidP="00F553BB">
      <w:pPr>
        <w:pStyle w:val="Amainreturn"/>
        <w:keepNext/>
      </w:pPr>
      <w:r>
        <w:t>External intervention may take place in relation to a law practice in any of the following circumstances:</w:t>
      </w:r>
    </w:p>
    <w:p w14:paraId="643C3E1F" w14:textId="77777777" w:rsidR="00F553BB" w:rsidRDefault="00F553BB" w:rsidP="00F553BB">
      <w:pPr>
        <w:pStyle w:val="Apara"/>
      </w:pPr>
      <w:r>
        <w:tab/>
        <w:t>(a)</w:t>
      </w:r>
      <w:r>
        <w:tab/>
        <w:t>if a legal practitioner associate involved in the practice—</w:t>
      </w:r>
    </w:p>
    <w:p w14:paraId="76281296" w14:textId="77777777" w:rsidR="00F553BB" w:rsidRDefault="00F553BB" w:rsidP="00F553BB">
      <w:pPr>
        <w:pStyle w:val="Asubpara"/>
      </w:pPr>
      <w:r>
        <w:tab/>
        <w:t>(i)</w:t>
      </w:r>
      <w:r>
        <w:tab/>
        <w:t>has died; or</w:t>
      </w:r>
    </w:p>
    <w:p w14:paraId="7A5DF0D6" w14:textId="77777777" w:rsidR="00F553BB" w:rsidRDefault="00F553BB" w:rsidP="00F553BB">
      <w:pPr>
        <w:pStyle w:val="Asubpara"/>
      </w:pPr>
      <w:r>
        <w:tab/>
        <w:t>(ii)</w:t>
      </w:r>
      <w:r>
        <w:tab/>
        <w:t>stops being an Australian legal practitioner; or</w:t>
      </w:r>
    </w:p>
    <w:p w14:paraId="00ED34C3" w14:textId="77777777" w:rsidR="00F553BB" w:rsidRDefault="00F553BB" w:rsidP="00F553BB">
      <w:pPr>
        <w:pStyle w:val="Asubpara"/>
      </w:pPr>
      <w:r>
        <w:tab/>
        <w:t>(iii)</w:t>
      </w:r>
      <w:r>
        <w:tab/>
        <w:t>has become an insolvent under administration; or</w:t>
      </w:r>
    </w:p>
    <w:p w14:paraId="270DC96D" w14:textId="77777777" w:rsidR="00F553BB" w:rsidRDefault="00F553BB" w:rsidP="00F553BB">
      <w:pPr>
        <w:pStyle w:val="Asubpara"/>
      </w:pPr>
      <w:r>
        <w:tab/>
        <w:t>(iv)</w:t>
      </w:r>
      <w:r>
        <w:tab/>
        <w:t>is in prison;</w:t>
      </w:r>
    </w:p>
    <w:p w14:paraId="56F510FF" w14:textId="77777777" w:rsidR="00F553BB" w:rsidRDefault="00F553BB" w:rsidP="00F553BB">
      <w:pPr>
        <w:pStyle w:val="Apara"/>
      </w:pPr>
      <w:r>
        <w:tab/>
        <w:t>(b)</w:t>
      </w:r>
      <w:r>
        <w:tab/>
        <w:t>for a firm—if the partnership has been wound up or dissolved;</w:t>
      </w:r>
    </w:p>
    <w:p w14:paraId="1299E709" w14:textId="77777777" w:rsidR="00F553BB" w:rsidRDefault="00F553BB" w:rsidP="00F553BB">
      <w:pPr>
        <w:pStyle w:val="Apara"/>
      </w:pPr>
      <w:r>
        <w:tab/>
        <w:t>(c)</w:t>
      </w:r>
      <w:r>
        <w:tab/>
        <w:t>for an incorporated legal practice—if the corporation concerned—</w:t>
      </w:r>
    </w:p>
    <w:p w14:paraId="3540FEB7" w14:textId="77777777" w:rsidR="00F553BB" w:rsidRDefault="00F553BB" w:rsidP="00F553BB">
      <w:pPr>
        <w:pStyle w:val="Asubpara"/>
      </w:pPr>
      <w:r>
        <w:tab/>
        <w:t>(i)</w:t>
      </w:r>
      <w:r>
        <w:tab/>
        <w:t>stops being an incorporated legal practice; or</w:t>
      </w:r>
    </w:p>
    <w:p w14:paraId="19788009" w14:textId="77777777" w:rsidR="00F553BB" w:rsidRDefault="00F553BB" w:rsidP="00F553BB">
      <w:pPr>
        <w:pStyle w:val="Asubpara"/>
      </w:pPr>
      <w:r>
        <w:tab/>
        <w:t>(ii)</w:t>
      </w:r>
      <w:r>
        <w:tab/>
        <w:t>is being or has been wound up; or</w:t>
      </w:r>
    </w:p>
    <w:p w14:paraId="3ED48CAC" w14:textId="77777777" w:rsidR="00F553BB" w:rsidRDefault="00F553BB" w:rsidP="00F553BB">
      <w:pPr>
        <w:pStyle w:val="Asubpara"/>
      </w:pPr>
      <w:r>
        <w:tab/>
        <w:t>(iii)</w:t>
      </w:r>
      <w:r>
        <w:tab/>
        <w:t>has been deregistered or dissolved;</w:t>
      </w:r>
    </w:p>
    <w:p w14:paraId="7B256D2F" w14:textId="77777777" w:rsidR="00F553BB" w:rsidRDefault="00F553BB" w:rsidP="00F553BB">
      <w:pPr>
        <w:pStyle w:val="Apara"/>
      </w:pPr>
      <w:r>
        <w:tab/>
        <w:t>(d)</w:t>
      </w:r>
      <w:r>
        <w:tab/>
        <w:t>in any case—if the relevant council believes, on reasonable grounds, that the practice or an associate of the practice—</w:t>
      </w:r>
    </w:p>
    <w:p w14:paraId="65DAA7F2" w14:textId="77777777" w:rsidR="00F553BB" w:rsidRDefault="00F553BB" w:rsidP="00F553BB">
      <w:pPr>
        <w:pStyle w:val="Asubpara"/>
      </w:pPr>
      <w:r>
        <w:tab/>
        <w:t>(i)</w:t>
      </w:r>
      <w:r>
        <w:tab/>
        <w:t>is not dealing adequately with trust money or trust property or is not properly attending to the affairs of the practice or an associate of the practice; or</w:t>
      </w:r>
    </w:p>
    <w:p w14:paraId="1069E322" w14:textId="77777777" w:rsidR="00F553BB" w:rsidRDefault="00F553BB" w:rsidP="00F553BB">
      <w:pPr>
        <w:pStyle w:val="Asubpara"/>
      </w:pPr>
      <w:r>
        <w:tab/>
        <w:t>(ii)</w:t>
      </w:r>
      <w:r>
        <w:tab/>
        <w:t>has committed a serious irregularity, or a serious irregularity has happened, in relation to trust money or trust property or the affairs of the practice; or</w:t>
      </w:r>
    </w:p>
    <w:p w14:paraId="493B3843" w14:textId="77777777" w:rsidR="00F553BB" w:rsidRDefault="00F553BB" w:rsidP="00F553BB">
      <w:pPr>
        <w:pStyle w:val="Asubpara"/>
      </w:pPr>
      <w:r>
        <w:tab/>
        <w:t>(iii)</w:t>
      </w:r>
      <w:r>
        <w:tab/>
        <w:t>has failed properly to account in a timely way to anyone for trust money or trust property received by the practice for or on behalf of the person; or</w:t>
      </w:r>
    </w:p>
    <w:p w14:paraId="7FEA42EB" w14:textId="77777777" w:rsidR="00F553BB" w:rsidRDefault="00F553BB" w:rsidP="00F553BB">
      <w:pPr>
        <w:pStyle w:val="Asubpara"/>
      </w:pPr>
      <w:r>
        <w:lastRenderedPageBreak/>
        <w:tab/>
        <w:t>(iv)</w:t>
      </w:r>
      <w:r>
        <w:tab/>
        <w:t>has failed properly to make a payment of trust money or a transfer of trust property when required to make the payment or transfer by a person entitled to the money or property or entitled to give a direction for payment or transfer; or</w:t>
      </w:r>
    </w:p>
    <w:p w14:paraId="591636BE" w14:textId="77777777" w:rsidR="00F553BB" w:rsidRDefault="00F553BB" w:rsidP="00F553BB">
      <w:pPr>
        <w:pStyle w:val="Asubpara"/>
      </w:pPr>
      <w:r>
        <w:tab/>
        <w:t>(v)</w:t>
      </w:r>
      <w:r>
        <w:tab/>
        <w:t>is in breach of a regulation or the legal profession rules with the result that the record-keeping for the practice’s trust account is inadequate; or</w:t>
      </w:r>
    </w:p>
    <w:p w14:paraId="443EFD27" w14:textId="77777777" w:rsidR="00F553BB" w:rsidRDefault="00F553BB" w:rsidP="00F553BB">
      <w:pPr>
        <w:pStyle w:val="Asubpara"/>
      </w:pPr>
      <w:r>
        <w:tab/>
        <w:t>(vi)</w:t>
      </w:r>
      <w:r>
        <w:tab/>
        <w:t>has been or is likely to be convicted of an offence relating to trust money or trust property; or</w:t>
      </w:r>
    </w:p>
    <w:p w14:paraId="3F828ABF" w14:textId="77777777" w:rsidR="00F553BB" w:rsidRDefault="00F553BB" w:rsidP="00F553BB">
      <w:pPr>
        <w:pStyle w:val="Asubpara"/>
      </w:pPr>
      <w:r>
        <w:tab/>
        <w:t>(vii)</w:t>
      </w:r>
      <w:r>
        <w:tab/>
        <w:t>is the subject of a complaint relating to trust money or trust property received by the practice; or</w:t>
      </w:r>
    </w:p>
    <w:p w14:paraId="0E11A977" w14:textId="77777777" w:rsidR="00F553BB" w:rsidRDefault="00F553BB" w:rsidP="00F553BB">
      <w:pPr>
        <w:pStyle w:val="Asubpara"/>
      </w:pPr>
      <w:r>
        <w:tab/>
        <w:t>(viii)</w:t>
      </w:r>
      <w:r>
        <w:tab/>
        <w:t>has failed to comply with any requirement of an investigator or external examiner appointed under this Act; or</w:t>
      </w:r>
    </w:p>
    <w:p w14:paraId="569EF92B" w14:textId="77777777" w:rsidR="00F553BB" w:rsidRDefault="00F553BB" w:rsidP="00F553BB">
      <w:pPr>
        <w:pStyle w:val="Asubpara"/>
      </w:pPr>
      <w:r>
        <w:tab/>
        <w:t>(ix)</w:t>
      </w:r>
      <w:r>
        <w:tab/>
        <w:t xml:space="preserve">has stopped engaging in legal practice without making provision for properly dealing with trust money or trust property received by the practice or for properly winding up the affairs of the practice; </w:t>
      </w:r>
    </w:p>
    <w:p w14:paraId="2BC9D6A4" w14:textId="77777777" w:rsidR="00F553BB" w:rsidRDefault="00F553BB" w:rsidP="00F553BB">
      <w:pPr>
        <w:pStyle w:val="Apara"/>
      </w:pPr>
      <w:r>
        <w:tab/>
        <w:t>(e)</w:t>
      </w:r>
      <w:r>
        <w:tab/>
        <w:t>if any other proper cause exists in relation to the practice.</w:t>
      </w:r>
    </w:p>
    <w:p w14:paraId="793C1A41" w14:textId="77777777" w:rsidR="00F553BB" w:rsidRDefault="00F553BB" w:rsidP="00F553BB">
      <w:pPr>
        <w:pStyle w:val="AH5Sec"/>
      </w:pPr>
      <w:bookmarkStart w:id="591" w:name="_Toc213680857"/>
      <w:r w:rsidRPr="00381DEF">
        <w:rPr>
          <w:rStyle w:val="CharSectNo"/>
        </w:rPr>
        <w:t>480</w:t>
      </w:r>
      <w:r>
        <w:tab/>
        <w:t>Decision about external intervention</w:t>
      </w:r>
      <w:bookmarkEnd w:id="591"/>
      <w:r>
        <w:t xml:space="preserve"> </w:t>
      </w:r>
    </w:p>
    <w:p w14:paraId="11C83729" w14:textId="77777777" w:rsidR="00F553BB" w:rsidRDefault="00F553BB" w:rsidP="00F553BB">
      <w:pPr>
        <w:pStyle w:val="Amain"/>
        <w:keepLines/>
      </w:pPr>
      <w:r>
        <w:tab/>
        <w:t>(1)</w:t>
      </w:r>
      <w:r>
        <w:tab/>
        <w:t>This section applies if the relevant council becomes aware that 1 or more of the circumstances mentioned in section 479 exist in relation to a law practice and decides that external intervention is justified, having regard to the interests of the clients of the practice and to other matters that it considers appropriate.</w:t>
      </w:r>
    </w:p>
    <w:p w14:paraId="48F8EA00" w14:textId="77777777" w:rsidR="00F553BB" w:rsidRDefault="00F553BB" w:rsidP="004E60BF">
      <w:pPr>
        <w:pStyle w:val="Amain"/>
        <w:keepNext/>
        <w:keepLines/>
      </w:pPr>
      <w:r>
        <w:lastRenderedPageBreak/>
        <w:tab/>
        <w:t>(2)</w:t>
      </w:r>
      <w:r>
        <w:tab/>
        <w:t>The relevant council may decide—</w:t>
      </w:r>
    </w:p>
    <w:p w14:paraId="1035CE21" w14:textId="77777777" w:rsidR="00F553BB" w:rsidRDefault="00F553BB" w:rsidP="004E60BF">
      <w:pPr>
        <w:pStyle w:val="Apara"/>
        <w:keepNext/>
        <w:keepLines/>
      </w:pPr>
      <w:r>
        <w:tab/>
        <w:t>(a)</w:t>
      </w:r>
      <w:r>
        <w:tab/>
        <w:t>for a law practice other than the law practice of a barrister—to appoint a supervisor for the law practice, if the relevant council is of the opinion—</w:t>
      </w:r>
    </w:p>
    <w:p w14:paraId="7B319071" w14:textId="77777777" w:rsidR="00F553BB" w:rsidRDefault="00F553BB" w:rsidP="00F553BB">
      <w:pPr>
        <w:pStyle w:val="Asubpara"/>
      </w:pPr>
      <w:r>
        <w:tab/>
        <w:t>(i)</w:t>
      </w:r>
      <w:r>
        <w:tab/>
        <w:t>that external intervention is required because of issues relating to the practice’s trust accounts; and</w:t>
      </w:r>
    </w:p>
    <w:p w14:paraId="377F31B1" w14:textId="77777777" w:rsidR="00F553BB" w:rsidRDefault="00F553BB" w:rsidP="00F553BB">
      <w:pPr>
        <w:pStyle w:val="Asubpara"/>
      </w:pPr>
      <w:r>
        <w:tab/>
        <w:t>(ii)</w:t>
      </w:r>
      <w:r>
        <w:tab/>
        <w:t>that it is not appropriate that the provision of legal services by the practice be wound up and ended because of those issues; or</w:t>
      </w:r>
    </w:p>
    <w:p w14:paraId="25A229D8" w14:textId="77777777" w:rsidR="00F553BB" w:rsidRDefault="00F553BB" w:rsidP="00F553BB">
      <w:pPr>
        <w:pStyle w:val="Apara"/>
      </w:pPr>
      <w:r>
        <w:tab/>
        <w:t>(b)</w:t>
      </w:r>
      <w:r>
        <w:tab/>
        <w:t>to appoint a manager for the law practice, if the relevant council is of the opinion—</w:t>
      </w:r>
    </w:p>
    <w:p w14:paraId="592C1570" w14:textId="77777777" w:rsidR="00F553BB" w:rsidRDefault="00F553BB" w:rsidP="00F553BB">
      <w:pPr>
        <w:pStyle w:val="Asubpara"/>
      </w:pPr>
      <w:r>
        <w:tab/>
        <w:t>(i)</w:t>
      </w:r>
      <w:r>
        <w:tab/>
        <w:t>that external intervention is required because of issues relating to the practice’s trust records; or</w:t>
      </w:r>
    </w:p>
    <w:p w14:paraId="0B3F5EF4" w14:textId="77777777" w:rsidR="00F553BB" w:rsidRDefault="00F553BB" w:rsidP="00F553BB">
      <w:pPr>
        <w:pStyle w:val="Asubpara"/>
      </w:pPr>
      <w:r>
        <w:tab/>
        <w:t>(ii)</w:t>
      </w:r>
      <w:r>
        <w:tab/>
        <w:t>that the appointment is necessary to protect the interests of clients in relation to trust money or trust property; or</w:t>
      </w:r>
    </w:p>
    <w:p w14:paraId="192A7462" w14:textId="77777777" w:rsidR="00F553BB" w:rsidRDefault="00F553BB" w:rsidP="00F553BB">
      <w:pPr>
        <w:pStyle w:val="Asubpara"/>
      </w:pPr>
      <w:r>
        <w:tab/>
        <w:t>(iii)</w:t>
      </w:r>
      <w:r>
        <w:tab/>
        <w:t>that, for this to happen, there is a need for an independent person to be appointed to take over professional and operational responsibility for the practice; or</w:t>
      </w:r>
    </w:p>
    <w:p w14:paraId="0CBFA0DB" w14:textId="77777777" w:rsidR="00F553BB" w:rsidRDefault="00F553BB" w:rsidP="00F553BB">
      <w:pPr>
        <w:pStyle w:val="Apara"/>
        <w:keepLines/>
      </w:pPr>
      <w:r>
        <w:tab/>
        <w:t>(c)</w:t>
      </w:r>
      <w:r>
        <w:tab/>
        <w:t>for a law practice other than the law practice of a barrister—to apply to the Supreme Court under section 494 for the appointment of a receiver for the law practice, if the relevant council is of the opinion—</w:t>
      </w:r>
    </w:p>
    <w:p w14:paraId="2E8AAF73" w14:textId="77777777" w:rsidR="00F553BB" w:rsidRDefault="00F553BB" w:rsidP="00F553BB">
      <w:pPr>
        <w:pStyle w:val="Asubpara"/>
      </w:pPr>
      <w:r>
        <w:tab/>
        <w:t>(i)</w:t>
      </w:r>
      <w:r>
        <w:tab/>
        <w:t>that the appointment is necessary to protect the interests of clients in relation to trust money or trust property; or</w:t>
      </w:r>
    </w:p>
    <w:p w14:paraId="1979A9F8" w14:textId="77777777" w:rsidR="00F553BB" w:rsidRDefault="00F553BB" w:rsidP="00F553BB">
      <w:pPr>
        <w:pStyle w:val="Asubpara"/>
      </w:pPr>
      <w:r>
        <w:tab/>
        <w:t>(ii)</w:t>
      </w:r>
      <w:r>
        <w:tab/>
        <w:t>that it may be appropriate that the provision of legal services by the practice be wound up and ended.</w:t>
      </w:r>
    </w:p>
    <w:p w14:paraId="6B7A44BD" w14:textId="77777777" w:rsidR="00F553BB" w:rsidRDefault="00F553BB" w:rsidP="00F553BB">
      <w:pPr>
        <w:pStyle w:val="Amain"/>
      </w:pPr>
      <w:r>
        <w:tab/>
        <w:t>(3)</w:t>
      </w:r>
      <w:r>
        <w:tab/>
        <w:t>The relevant council may, from time to time, make further decisions in relation to the law practice and for that purpose may revoke a previous decision with effect from a date or event stated by the council.</w:t>
      </w:r>
    </w:p>
    <w:p w14:paraId="4CAC08F6" w14:textId="77777777" w:rsidR="00F553BB" w:rsidRDefault="00F553BB" w:rsidP="00F553BB">
      <w:pPr>
        <w:pStyle w:val="Amain"/>
      </w:pPr>
      <w:r>
        <w:lastRenderedPageBreak/>
        <w:tab/>
        <w:t>(4)</w:t>
      </w:r>
      <w:r>
        <w:tab/>
        <w:t>If the relevant council decides to revoke a decision to apply to the Supreme Court for the appointment of a receiver, the council must apply to the court for the revocation of the appointment.</w:t>
      </w:r>
    </w:p>
    <w:p w14:paraId="7EE09A68" w14:textId="77777777" w:rsidR="00F553BB" w:rsidRDefault="00F553BB" w:rsidP="00F553BB">
      <w:pPr>
        <w:pStyle w:val="Amain"/>
      </w:pPr>
      <w:r>
        <w:tab/>
        <w:t>(5)</w:t>
      </w:r>
      <w:r>
        <w:tab/>
        <w:t>A further decision may be made under subsection (3)—</w:t>
      </w:r>
    </w:p>
    <w:p w14:paraId="09908E35" w14:textId="77777777" w:rsidR="00F553BB" w:rsidRDefault="00F553BB" w:rsidP="00F553BB">
      <w:pPr>
        <w:pStyle w:val="Apara"/>
      </w:pPr>
      <w:r>
        <w:tab/>
        <w:t>(a)</w:t>
      </w:r>
      <w:r>
        <w:tab/>
        <w:t>whether or not there has been any change in the circumstances in consequence of which the original decision was made; and</w:t>
      </w:r>
    </w:p>
    <w:p w14:paraId="09AC35A3" w14:textId="77777777" w:rsidR="00F553BB" w:rsidRDefault="00F553BB" w:rsidP="00F553BB">
      <w:pPr>
        <w:pStyle w:val="Apara"/>
      </w:pPr>
      <w:r>
        <w:tab/>
        <w:t>(b)</w:t>
      </w:r>
      <w:r>
        <w:tab/>
        <w:t>whether or not any further circumstances have come into existence in relation to the law practice after the original decision was made.</w:t>
      </w:r>
    </w:p>
    <w:p w14:paraId="2E927267" w14:textId="77777777" w:rsidR="00F553BB" w:rsidRDefault="00F553BB" w:rsidP="00BE57DF">
      <w:pPr>
        <w:pStyle w:val="Amain"/>
      </w:pPr>
      <w:r>
        <w:tab/>
        <w:t>(6)</w:t>
      </w:r>
      <w:r>
        <w:tab/>
        <w:t>An appointment of a supervisor or manager for a law practice may be made in relation to the law practice generally or may be limited in any way the relevant council considers appropriate, including, for example, to matters in relation to a particular legal practitioner associate or to matters in relation to a particular position or a particular subject matter.</w:t>
      </w:r>
    </w:p>
    <w:p w14:paraId="60482B76" w14:textId="77777777" w:rsidR="00F553BB" w:rsidRDefault="00F553BB" w:rsidP="00F553BB">
      <w:pPr>
        <w:pStyle w:val="PageBreak"/>
      </w:pPr>
      <w:r>
        <w:br w:type="page"/>
      </w:r>
    </w:p>
    <w:p w14:paraId="4BB84946" w14:textId="77777777" w:rsidR="00F553BB" w:rsidRPr="00381DEF" w:rsidRDefault="00F553BB" w:rsidP="00F553BB">
      <w:pPr>
        <w:pStyle w:val="AH2Part"/>
      </w:pPr>
      <w:bookmarkStart w:id="592" w:name="_Toc213680858"/>
      <w:r w:rsidRPr="00381DEF">
        <w:rPr>
          <w:rStyle w:val="CharPartNo"/>
        </w:rPr>
        <w:lastRenderedPageBreak/>
        <w:t>Part 5.3</w:t>
      </w:r>
      <w:r>
        <w:tab/>
      </w:r>
      <w:r w:rsidRPr="00381DEF">
        <w:rPr>
          <w:rStyle w:val="CharPartText"/>
        </w:rPr>
        <w:t>Supervisors of trust money</w:t>
      </w:r>
      <w:bookmarkEnd w:id="592"/>
      <w:r w:rsidRPr="00381DEF">
        <w:rPr>
          <w:rStyle w:val="CharPartText"/>
        </w:rPr>
        <w:t xml:space="preserve"> </w:t>
      </w:r>
    </w:p>
    <w:p w14:paraId="77DFE27C" w14:textId="77777777" w:rsidR="00F553BB" w:rsidRDefault="00F553BB" w:rsidP="00F553BB">
      <w:pPr>
        <w:pStyle w:val="aNote"/>
        <w:rPr>
          <w:rStyle w:val="charItals"/>
        </w:rPr>
      </w:pPr>
      <w:r>
        <w:rPr>
          <w:rStyle w:val="charItals"/>
        </w:rPr>
        <w:t>Note to pt 5.3</w:t>
      </w:r>
    </w:p>
    <w:p w14:paraId="6300AA01" w14:textId="77777777" w:rsidR="00F553BB" w:rsidRDefault="00F553BB" w:rsidP="00F553BB">
      <w:pPr>
        <w:pStyle w:val="aNote"/>
      </w:pPr>
      <w:r>
        <w:t>This part does not apply to the law practice of a barrister (see s 476).</w:t>
      </w:r>
    </w:p>
    <w:p w14:paraId="2B86C50D" w14:textId="77777777" w:rsidR="00F553BB" w:rsidRDefault="00F553BB" w:rsidP="00F553BB">
      <w:pPr>
        <w:pStyle w:val="AH5Sec"/>
      </w:pPr>
      <w:bookmarkStart w:id="593" w:name="_Toc213680859"/>
      <w:r w:rsidRPr="00381DEF">
        <w:rPr>
          <w:rStyle w:val="CharSectNo"/>
        </w:rPr>
        <w:t>481</w:t>
      </w:r>
      <w:r>
        <w:tab/>
        <w:t>Appointment of supervisor</w:t>
      </w:r>
      <w:bookmarkEnd w:id="593"/>
      <w:r>
        <w:t xml:space="preserve"> </w:t>
      </w:r>
    </w:p>
    <w:p w14:paraId="6C4251A5" w14:textId="77777777" w:rsidR="00F553BB" w:rsidRDefault="00F553BB" w:rsidP="00F553BB">
      <w:pPr>
        <w:pStyle w:val="Amain"/>
      </w:pPr>
      <w:r>
        <w:tab/>
        <w:t>(1)</w:t>
      </w:r>
      <w:r>
        <w:tab/>
        <w:t>This section applies if the law society council decides to appoint a supervisor of trust money of a law practice.</w:t>
      </w:r>
    </w:p>
    <w:p w14:paraId="4743238C" w14:textId="77777777" w:rsidR="00F553BB" w:rsidRDefault="00F553BB" w:rsidP="00F553BB">
      <w:pPr>
        <w:pStyle w:val="Amain"/>
        <w:keepNext/>
      </w:pPr>
      <w:r>
        <w:tab/>
        <w:t>(2)</w:t>
      </w:r>
      <w:r>
        <w:tab/>
        <w:t>The law society council may appoint a person as supervisor of trust money.</w:t>
      </w:r>
    </w:p>
    <w:p w14:paraId="75B78E65" w14:textId="648CD289" w:rsidR="00F553BB" w:rsidRDefault="00F553BB" w:rsidP="00F553BB">
      <w:pPr>
        <w:pStyle w:val="aNote"/>
        <w:keepNext/>
      </w:pPr>
      <w:r>
        <w:rPr>
          <w:rStyle w:val="charItals"/>
        </w:rPr>
        <w:t>Note 1</w:t>
      </w:r>
      <w:r>
        <w:tab/>
        <w:t xml:space="preserve">For the making of appointments (including acting appointments), see the </w:t>
      </w:r>
      <w:hyperlink r:id="rId158" w:tooltip="A2001-14" w:history="1">
        <w:r w:rsidRPr="00F61097">
          <w:rPr>
            <w:rStyle w:val="charCitHyperlinkAbbrev"/>
          </w:rPr>
          <w:t>Legislation Act</w:t>
        </w:r>
      </w:hyperlink>
      <w:r>
        <w:t xml:space="preserve">, pt 19.3. </w:t>
      </w:r>
    </w:p>
    <w:p w14:paraId="1DDE9F0C" w14:textId="050E3146" w:rsidR="00F553BB" w:rsidRDefault="00F553BB" w:rsidP="00F553BB">
      <w:pPr>
        <w:pStyle w:val="aNote"/>
      </w:pPr>
      <w:r>
        <w:rPr>
          <w:rStyle w:val="charItals"/>
        </w:rPr>
        <w:t>Note 2</w:t>
      </w:r>
      <w:r>
        <w:tab/>
        <w:t xml:space="preserve">In particular, a person may be appointed for a particular provision of a law (see </w:t>
      </w:r>
      <w:hyperlink r:id="rId159" w:tooltip="A2001-14" w:history="1">
        <w:r w:rsidRPr="00F61097">
          <w:rPr>
            <w:rStyle w:val="charCitHyperlinkAbbrev"/>
          </w:rPr>
          <w:t>Legislation Act</w:t>
        </w:r>
      </w:hyperlink>
      <w:r>
        <w:t>, s 7 (3)) and an appointment may be made by naming a person or nominating the occupant of a position (see s 207).</w:t>
      </w:r>
    </w:p>
    <w:p w14:paraId="008847A2" w14:textId="77777777" w:rsidR="00F553BB" w:rsidRDefault="00F553BB" w:rsidP="00F553BB">
      <w:pPr>
        <w:pStyle w:val="Amain"/>
      </w:pPr>
      <w:r>
        <w:tab/>
        <w:t>(3)</w:t>
      </w:r>
      <w:r>
        <w:tab/>
        <w:t>The appointee must be either—</w:t>
      </w:r>
    </w:p>
    <w:p w14:paraId="0730D524" w14:textId="77777777" w:rsidR="00F553BB" w:rsidRDefault="00F553BB" w:rsidP="00F553BB">
      <w:pPr>
        <w:pStyle w:val="Apara"/>
      </w:pPr>
      <w:r>
        <w:tab/>
        <w:t>(a)</w:t>
      </w:r>
      <w:r>
        <w:tab/>
        <w:t>an Australian legal practitioner who holds an unrestricted practising certificate; or</w:t>
      </w:r>
    </w:p>
    <w:p w14:paraId="776D7DE6" w14:textId="77777777" w:rsidR="00F553BB" w:rsidRDefault="00F553BB" w:rsidP="00F553BB">
      <w:pPr>
        <w:pStyle w:val="Apara"/>
      </w:pPr>
      <w:r>
        <w:tab/>
        <w:t>(b)</w:t>
      </w:r>
      <w:r>
        <w:tab/>
        <w:t>a person holding accounting qualifications with experience in law practice trust accounts.</w:t>
      </w:r>
    </w:p>
    <w:p w14:paraId="3E83D242" w14:textId="77777777" w:rsidR="00F553BB" w:rsidRDefault="00F553BB" w:rsidP="00F553BB">
      <w:pPr>
        <w:pStyle w:val="Amain"/>
      </w:pPr>
      <w:r>
        <w:tab/>
        <w:t>(4)</w:t>
      </w:r>
      <w:r>
        <w:tab/>
        <w:t>The appointee may (but need not) be an employee of the law society.</w:t>
      </w:r>
    </w:p>
    <w:p w14:paraId="62260D35" w14:textId="77777777" w:rsidR="00F553BB" w:rsidRDefault="00F553BB" w:rsidP="00F553BB">
      <w:pPr>
        <w:pStyle w:val="Amain"/>
      </w:pPr>
      <w:r>
        <w:tab/>
        <w:t>(5)</w:t>
      </w:r>
      <w:r>
        <w:tab/>
        <w:t>The appointment must—</w:t>
      </w:r>
    </w:p>
    <w:p w14:paraId="68D5A549" w14:textId="77777777" w:rsidR="00F553BB" w:rsidRDefault="00F553BB" w:rsidP="00F553BB">
      <w:pPr>
        <w:pStyle w:val="Apara"/>
      </w:pPr>
      <w:r>
        <w:tab/>
        <w:t>(a)</w:t>
      </w:r>
      <w:r>
        <w:tab/>
        <w:t>identify the law practice and the supervisor; and</w:t>
      </w:r>
    </w:p>
    <w:p w14:paraId="6732C519" w14:textId="77777777" w:rsidR="00F553BB" w:rsidRDefault="00F553BB" w:rsidP="00F553BB">
      <w:pPr>
        <w:pStyle w:val="Apara"/>
      </w:pPr>
      <w:r>
        <w:tab/>
        <w:t>(b)</w:t>
      </w:r>
      <w:r>
        <w:tab/>
        <w:t>indicate that the external intervention is by way of appointment of a supervisor of trust money; and</w:t>
      </w:r>
    </w:p>
    <w:p w14:paraId="21C03949" w14:textId="77777777" w:rsidR="00F553BB" w:rsidRDefault="00F553BB" w:rsidP="00F553BB">
      <w:pPr>
        <w:pStyle w:val="Apara"/>
      </w:pPr>
      <w:r>
        <w:tab/>
        <w:t>(c)</w:t>
      </w:r>
      <w:r>
        <w:tab/>
        <w:t>state the term of the appointment; and</w:t>
      </w:r>
    </w:p>
    <w:p w14:paraId="666259E4" w14:textId="77777777" w:rsidR="00F553BB" w:rsidRDefault="00F553BB" w:rsidP="00F553BB">
      <w:pPr>
        <w:pStyle w:val="Apara"/>
      </w:pPr>
      <w:r>
        <w:tab/>
        <w:t>(d)</w:t>
      </w:r>
      <w:r>
        <w:tab/>
        <w:t>state any conditions imposed by the law society council when the appointment is made; and</w:t>
      </w:r>
    </w:p>
    <w:p w14:paraId="661F7EC1" w14:textId="77777777" w:rsidR="00F553BB" w:rsidRDefault="00F553BB" w:rsidP="00F553BB">
      <w:pPr>
        <w:pStyle w:val="Apara"/>
        <w:keepNext/>
      </w:pPr>
      <w:r>
        <w:lastRenderedPageBreak/>
        <w:tab/>
        <w:t>(e)</w:t>
      </w:r>
      <w:r>
        <w:tab/>
        <w:t>state any fees payable by way of remuneration to the supervisor specifically for carrying out the supervisor’s duties in relation to the external intervention; and</w:t>
      </w:r>
    </w:p>
    <w:p w14:paraId="614EA6C6" w14:textId="77777777" w:rsidR="00F553BB" w:rsidRDefault="00F553BB" w:rsidP="00F553BB">
      <w:pPr>
        <w:pStyle w:val="aNote"/>
      </w:pPr>
      <w:r>
        <w:rPr>
          <w:rStyle w:val="charItals"/>
        </w:rPr>
        <w:t>Note</w:t>
      </w:r>
      <w:r>
        <w:rPr>
          <w:rStyle w:val="charItals"/>
        </w:rPr>
        <w:tab/>
      </w:r>
      <w:r>
        <w:t>Par (e) is intended to exclude remuneration payable generally, eg as an employee of the law society.</w:t>
      </w:r>
    </w:p>
    <w:p w14:paraId="2160F304" w14:textId="77777777" w:rsidR="00F553BB" w:rsidRDefault="00F553BB" w:rsidP="00F553BB">
      <w:pPr>
        <w:pStyle w:val="Apara"/>
      </w:pPr>
      <w:r>
        <w:tab/>
        <w:t>(f)</w:t>
      </w:r>
      <w:r>
        <w:tab/>
        <w:t>provide for the legal costs and the expenses that may be incurred by the supervisor in relation to the external intervention.</w:t>
      </w:r>
    </w:p>
    <w:p w14:paraId="1F57A850" w14:textId="77777777" w:rsidR="00F553BB" w:rsidRDefault="00F553BB" w:rsidP="00F553BB">
      <w:pPr>
        <w:pStyle w:val="Amain"/>
      </w:pPr>
      <w:r>
        <w:tab/>
        <w:t>(6)</w:t>
      </w:r>
      <w:r>
        <w:tab/>
        <w:t>The appointment may state any reporting requirements to be observed by the supervisor.</w:t>
      </w:r>
    </w:p>
    <w:p w14:paraId="00E0BFF6" w14:textId="77777777" w:rsidR="00F553BB" w:rsidRDefault="00F553BB" w:rsidP="00F553BB">
      <w:pPr>
        <w:pStyle w:val="AH5Sec"/>
      </w:pPr>
      <w:bookmarkStart w:id="594" w:name="_Toc213680860"/>
      <w:r w:rsidRPr="00381DEF">
        <w:rPr>
          <w:rStyle w:val="CharSectNo"/>
        </w:rPr>
        <w:t>482</w:t>
      </w:r>
      <w:r>
        <w:tab/>
        <w:t>Notice of appointment of supervisor</w:t>
      </w:r>
      <w:bookmarkEnd w:id="594"/>
      <w:r>
        <w:t xml:space="preserve"> </w:t>
      </w:r>
    </w:p>
    <w:p w14:paraId="4930EB00" w14:textId="77777777" w:rsidR="00F553BB" w:rsidRDefault="00F553BB" w:rsidP="00F553BB">
      <w:pPr>
        <w:pStyle w:val="Amain"/>
      </w:pPr>
      <w:r>
        <w:tab/>
        <w:t>(1)</w:t>
      </w:r>
      <w:r>
        <w:tab/>
        <w:t>As soon as possible after a supervisor of trust money is appointed for a law practice, the law society council must give written notice of the appointment to—</w:t>
      </w:r>
    </w:p>
    <w:p w14:paraId="74B44666" w14:textId="77777777" w:rsidR="00F553BB" w:rsidRDefault="00F553BB" w:rsidP="00F553BB">
      <w:pPr>
        <w:pStyle w:val="Apara"/>
      </w:pPr>
      <w:r>
        <w:tab/>
        <w:t>(a)</w:t>
      </w:r>
      <w:r>
        <w:tab/>
        <w:t>the practice; and</w:t>
      </w:r>
    </w:p>
    <w:p w14:paraId="42FDB5D5" w14:textId="77777777" w:rsidR="00F553BB" w:rsidRDefault="00F553BB" w:rsidP="00F553BB">
      <w:pPr>
        <w:pStyle w:val="Apara"/>
      </w:pPr>
      <w:r>
        <w:tab/>
        <w:t>(b)</w:t>
      </w:r>
      <w:r>
        <w:tab/>
        <w:t>anyone else authorised to operate any trust account of the practice; and</w:t>
      </w:r>
    </w:p>
    <w:p w14:paraId="1A35931C" w14:textId="77777777" w:rsidR="00F553BB" w:rsidRDefault="00F553BB" w:rsidP="00F553BB">
      <w:pPr>
        <w:pStyle w:val="Apara"/>
      </w:pPr>
      <w:r>
        <w:tab/>
        <w:t>(c)</w:t>
      </w:r>
      <w:r>
        <w:tab/>
        <w:t>any external examiner appointed to examine the practice’s trust records; and</w:t>
      </w:r>
    </w:p>
    <w:p w14:paraId="14594DC6" w14:textId="77777777" w:rsidR="00F553BB" w:rsidRDefault="00F553BB" w:rsidP="00F553BB">
      <w:pPr>
        <w:pStyle w:val="Apara"/>
      </w:pPr>
      <w:r>
        <w:tab/>
        <w:t>(d)</w:t>
      </w:r>
      <w:r>
        <w:tab/>
        <w:t>the ADI with which any trust account of the practice is kept; and</w:t>
      </w:r>
    </w:p>
    <w:p w14:paraId="41096C09" w14:textId="77777777" w:rsidR="00F553BB" w:rsidRDefault="00F553BB" w:rsidP="00F553BB">
      <w:pPr>
        <w:pStyle w:val="Apara"/>
      </w:pPr>
      <w:r>
        <w:tab/>
        <w:t>(e)</w:t>
      </w:r>
      <w:r>
        <w:tab/>
        <w:t>anyone whom the council believes, on reasonable grounds, should be given notice of the appointment.</w:t>
      </w:r>
    </w:p>
    <w:p w14:paraId="21827D92" w14:textId="77777777" w:rsidR="00F553BB" w:rsidRDefault="00F553BB" w:rsidP="00F553BB">
      <w:pPr>
        <w:pStyle w:val="Amain"/>
        <w:keepNext/>
      </w:pPr>
      <w:r>
        <w:tab/>
        <w:t>(2)</w:t>
      </w:r>
      <w:r>
        <w:tab/>
        <w:t>The notice must—</w:t>
      </w:r>
    </w:p>
    <w:p w14:paraId="26181DE3" w14:textId="77777777" w:rsidR="00F553BB" w:rsidRDefault="00F553BB" w:rsidP="00F553BB">
      <w:pPr>
        <w:pStyle w:val="Apara"/>
      </w:pPr>
      <w:r>
        <w:tab/>
        <w:t>(a)</w:t>
      </w:r>
      <w:r>
        <w:tab/>
        <w:t>identify the law practice and the supervisor; and</w:t>
      </w:r>
    </w:p>
    <w:p w14:paraId="063F4AC3" w14:textId="77777777" w:rsidR="00F553BB" w:rsidRDefault="00F553BB" w:rsidP="00F553BB">
      <w:pPr>
        <w:pStyle w:val="Apara"/>
      </w:pPr>
      <w:r>
        <w:tab/>
        <w:t>(b)</w:t>
      </w:r>
      <w:r>
        <w:tab/>
        <w:t>indicate that the external intervention is by way of appointment of a supervisor of trust money; and</w:t>
      </w:r>
    </w:p>
    <w:p w14:paraId="4523BE48" w14:textId="77777777" w:rsidR="00F553BB" w:rsidRDefault="00F553BB" w:rsidP="00F553BB">
      <w:pPr>
        <w:pStyle w:val="Apara"/>
      </w:pPr>
      <w:r>
        <w:tab/>
        <w:t>(c)</w:t>
      </w:r>
      <w:r>
        <w:tab/>
        <w:t>state the term of the appointment; and</w:t>
      </w:r>
    </w:p>
    <w:p w14:paraId="0747A6C7" w14:textId="77777777" w:rsidR="00F553BB" w:rsidRDefault="00F553BB" w:rsidP="00F553BB">
      <w:pPr>
        <w:pStyle w:val="Apara"/>
      </w:pPr>
      <w:r>
        <w:tab/>
        <w:t>(d)</w:t>
      </w:r>
      <w:r>
        <w:tab/>
        <w:t>state any reporting requirements to be observed by the supervisor; and</w:t>
      </w:r>
    </w:p>
    <w:p w14:paraId="62D5D2DE" w14:textId="77777777" w:rsidR="00F553BB" w:rsidRDefault="00F553BB" w:rsidP="00F553BB">
      <w:pPr>
        <w:pStyle w:val="Apara"/>
      </w:pPr>
      <w:r>
        <w:lastRenderedPageBreak/>
        <w:tab/>
        <w:t>(e)</w:t>
      </w:r>
      <w:r>
        <w:tab/>
        <w:t>state any conditions imposed by the law society council when the appointment was made; and</w:t>
      </w:r>
    </w:p>
    <w:p w14:paraId="40077FCA" w14:textId="77777777" w:rsidR="00F553BB" w:rsidRDefault="00F553BB" w:rsidP="00F553BB">
      <w:pPr>
        <w:pStyle w:val="Apara"/>
      </w:pPr>
      <w:r>
        <w:tab/>
        <w:t>(f)</w:t>
      </w:r>
      <w:r>
        <w:tab/>
        <w:t>include a statement that the law practice may appeal against the appointment of the supervisor under section 514; and</w:t>
      </w:r>
    </w:p>
    <w:p w14:paraId="7ABE4CDC" w14:textId="77777777" w:rsidR="00F553BB" w:rsidRDefault="00F553BB" w:rsidP="00F553BB">
      <w:pPr>
        <w:pStyle w:val="Apara"/>
      </w:pPr>
      <w:r>
        <w:tab/>
        <w:t>(g)</w:t>
      </w:r>
      <w:r>
        <w:tab/>
        <w:t>contain or be accompanied by any other information or material prescribed by regulation.</w:t>
      </w:r>
    </w:p>
    <w:p w14:paraId="71978403" w14:textId="77777777" w:rsidR="00F553BB" w:rsidRDefault="00F553BB" w:rsidP="00F553BB">
      <w:pPr>
        <w:pStyle w:val="AH5Sec"/>
      </w:pPr>
      <w:bookmarkStart w:id="595" w:name="_Toc213680861"/>
      <w:r w:rsidRPr="00381DEF">
        <w:rPr>
          <w:rStyle w:val="CharSectNo"/>
        </w:rPr>
        <w:t>483</w:t>
      </w:r>
      <w:r>
        <w:tab/>
        <w:t>Effect of service of notice of appointment of supervisor</w:t>
      </w:r>
      <w:bookmarkEnd w:id="595"/>
      <w:r>
        <w:t xml:space="preserve"> </w:t>
      </w:r>
    </w:p>
    <w:p w14:paraId="5CB05D1A" w14:textId="77777777" w:rsidR="00F553BB" w:rsidRDefault="00F553BB" w:rsidP="00F553BB">
      <w:pPr>
        <w:pStyle w:val="Amain"/>
      </w:pPr>
      <w:r>
        <w:tab/>
        <w:t>(1)</w:t>
      </w:r>
      <w:r>
        <w:tab/>
        <w:t>If an ADI is given notice under section 482 of the appointment of a supervisor of trust money of a law practice, then, while the appointment is in force, the ADI must ensure that no funds are withdrawn or transferred from a trust account of the practice unless—</w:t>
      </w:r>
    </w:p>
    <w:p w14:paraId="74F08B94" w14:textId="77777777" w:rsidR="00F553BB" w:rsidRDefault="00F553BB" w:rsidP="00F553BB">
      <w:pPr>
        <w:pStyle w:val="Apara"/>
      </w:pPr>
      <w:r>
        <w:tab/>
        <w:t>(a)</w:t>
      </w:r>
      <w:r>
        <w:tab/>
        <w:t>the withdrawal or transfer is made by cheque or other instrument drawn on the account signed by the supervisor or a nominee of the supervisor; or</w:t>
      </w:r>
    </w:p>
    <w:p w14:paraId="4B27A480" w14:textId="77777777" w:rsidR="00F553BB" w:rsidRDefault="00F553BB" w:rsidP="00F553BB">
      <w:pPr>
        <w:pStyle w:val="Apara"/>
      </w:pPr>
      <w:r>
        <w:tab/>
        <w:t>(b)</w:t>
      </w:r>
      <w:r>
        <w:tab/>
        <w:t>the withdrawal or transfer is made by the supervisor or a nominee of the supervisor using electronic or internet banking facilities; or</w:t>
      </w:r>
    </w:p>
    <w:p w14:paraId="4ADEA687" w14:textId="77777777" w:rsidR="00F553BB" w:rsidRDefault="00F553BB" w:rsidP="00F553BB">
      <w:pPr>
        <w:pStyle w:val="Apara"/>
      </w:pPr>
      <w:r>
        <w:tab/>
        <w:t>(c)</w:t>
      </w:r>
      <w:r>
        <w:tab/>
        <w:t>the withdrawal or transfer is made in accordance with an authority to withdraw or transfer funds from the account signed by the supervisor or a nominee of the supervisor.</w:t>
      </w:r>
    </w:p>
    <w:p w14:paraId="5AA775B0" w14:textId="77777777" w:rsidR="00F553BB" w:rsidRDefault="00F553BB" w:rsidP="00F553BB">
      <w:pPr>
        <w:pStyle w:val="Amain"/>
      </w:pPr>
      <w:r>
        <w:tab/>
        <w:t>(2)</w:t>
      </w:r>
      <w:r>
        <w:tab/>
        <w:t>A person commits an offence if—</w:t>
      </w:r>
    </w:p>
    <w:p w14:paraId="655AC950" w14:textId="77777777" w:rsidR="00F553BB" w:rsidRDefault="00F553BB" w:rsidP="00F553BB">
      <w:pPr>
        <w:pStyle w:val="Apara"/>
      </w:pPr>
      <w:r>
        <w:tab/>
        <w:t>(a)</w:t>
      </w:r>
      <w:r>
        <w:tab/>
        <w:t>the person is given notice under section 482 of the appointment of a supervisor of trust money of a law practice; and</w:t>
      </w:r>
    </w:p>
    <w:p w14:paraId="66E9DCE0" w14:textId="77777777" w:rsidR="00F553BB" w:rsidRDefault="00F553BB" w:rsidP="00F553BB">
      <w:pPr>
        <w:pStyle w:val="Apara"/>
        <w:keepNext/>
      </w:pPr>
      <w:r>
        <w:tab/>
        <w:t>(b)</w:t>
      </w:r>
      <w:r>
        <w:tab/>
        <w:t>while the appointment is in force, the person does any of the following:</w:t>
      </w:r>
    </w:p>
    <w:p w14:paraId="34CB5CE9" w14:textId="77777777" w:rsidR="00F553BB" w:rsidRDefault="00F553BB" w:rsidP="00F553BB">
      <w:pPr>
        <w:pStyle w:val="Asubpara"/>
      </w:pPr>
      <w:r>
        <w:tab/>
        <w:t>(i)</w:t>
      </w:r>
      <w:r>
        <w:tab/>
        <w:t>deals with any of the practice’s trust money;</w:t>
      </w:r>
    </w:p>
    <w:p w14:paraId="78B820D2" w14:textId="77777777" w:rsidR="00F553BB" w:rsidRDefault="00F553BB" w:rsidP="00F553BB">
      <w:pPr>
        <w:pStyle w:val="Asubpara"/>
      </w:pPr>
      <w:r>
        <w:tab/>
        <w:t>(ii)</w:t>
      </w:r>
      <w:r>
        <w:tab/>
        <w:t>signs a cheque or other instrument drawn on a trust account of the practice;</w:t>
      </w:r>
    </w:p>
    <w:p w14:paraId="4AD011BF" w14:textId="77777777" w:rsidR="00F553BB" w:rsidRDefault="00F553BB" w:rsidP="00F553BB">
      <w:pPr>
        <w:pStyle w:val="Asubpara"/>
        <w:keepNext/>
      </w:pPr>
      <w:r>
        <w:lastRenderedPageBreak/>
        <w:tab/>
        <w:t>(iii)</w:t>
      </w:r>
      <w:r>
        <w:tab/>
        <w:t>authorises the withdrawal or transfer of funds from a trust account of the practice.</w:t>
      </w:r>
    </w:p>
    <w:p w14:paraId="2B45B729" w14:textId="77777777" w:rsidR="00F553BB" w:rsidRDefault="00F553BB" w:rsidP="00F553BB">
      <w:pPr>
        <w:pStyle w:val="Penalty"/>
        <w:keepNext/>
      </w:pPr>
      <w:r>
        <w:t>Maximum penalty:  50 penalty units.</w:t>
      </w:r>
    </w:p>
    <w:p w14:paraId="2C907384" w14:textId="77777777" w:rsidR="00F553BB" w:rsidRDefault="00F553BB" w:rsidP="00F553BB">
      <w:pPr>
        <w:pStyle w:val="Amain"/>
      </w:pPr>
      <w:r>
        <w:tab/>
        <w:t>(3)</w:t>
      </w:r>
      <w:r>
        <w:tab/>
        <w:t>Subsection (2) does not apply to an ADI or the supervisor of trust money of the law practice.</w:t>
      </w:r>
    </w:p>
    <w:p w14:paraId="3CAC5DB4" w14:textId="77777777" w:rsidR="00F553BB" w:rsidRDefault="00F553BB" w:rsidP="00F553BB">
      <w:pPr>
        <w:pStyle w:val="Amain"/>
      </w:pPr>
      <w:r>
        <w:tab/>
        <w:t>(4)</w:t>
      </w:r>
      <w:r>
        <w:tab/>
        <w:t>An offence against this section is a strict liability offence.</w:t>
      </w:r>
    </w:p>
    <w:p w14:paraId="3B93988F" w14:textId="77777777" w:rsidR="00F553BB" w:rsidRDefault="00F553BB" w:rsidP="00F553BB">
      <w:pPr>
        <w:pStyle w:val="Amain"/>
      </w:pPr>
      <w:r>
        <w:tab/>
        <w:t>(5)</w:t>
      </w:r>
      <w:r>
        <w:tab/>
        <w:t>The supervisor of trust money of a law practice may, for subsection (1) (b), enter into arrangements with an ADI for withdrawing funds from a trust account of the practice using electronic or internet banking facilities.</w:t>
      </w:r>
    </w:p>
    <w:p w14:paraId="28507B72" w14:textId="77777777" w:rsidR="00F553BB" w:rsidRDefault="00F553BB" w:rsidP="00F553BB">
      <w:pPr>
        <w:pStyle w:val="Amain"/>
      </w:pPr>
      <w:r>
        <w:tab/>
        <w:t>(6)</w:t>
      </w:r>
      <w:r>
        <w:tab/>
        <w:t>If an amount is withdrawn or transferred in contravention of subsection (1) from a trust account of a law practice kept with an ADI, the supervisor for the practice may recover the amount from the ADI as a debt in a court of competent jurisdiction.</w:t>
      </w:r>
    </w:p>
    <w:p w14:paraId="329C818F" w14:textId="77777777" w:rsidR="00F553BB" w:rsidRDefault="00F553BB" w:rsidP="00F553BB">
      <w:pPr>
        <w:pStyle w:val="Amain"/>
      </w:pPr>
      <w:r>
        <w:tab/>
        <w:t>(7)</w:t>
      </w:r>
      <w:r>
        <w:tab/>
        <w:t>The supervisor for the law practice must pay any amount recovered from the ADI under subsection (6) into the trust account of the practice.</w:t>
      </w:r>
    </w:p>
    <w:p w14:paraId="392306D1" w14:textId="77777777" w:rsidR="00F553BB" w:rsidRDefault="00F553BB" w:rsidP="00F553BB">
      <w:pPr>
        <w:pStyle w:val="AH5Sec"/>
      </w:pPr>
      <w:bookmarkStart w:id="596" w:name="_Toc213680862"/>
      <w:r w:rsidRPr="00381DEF">
        <w:rPr>
          <w:rStyle w:val="CharSectNo"/>
        </w:rPr>
        <w:t>484</w:t>
      </w:r>
      <w:r>
        <w:tab/>
        <w:t>Role of supervisor of trust money</w:t>
      </w:r>
      <w:bookmarkEnd w:id="596"/>
    </w:p>
    <w:p w14:paraId="0FC95ECA" w14:textId="77777777" w:rsidR="00F553BB" w:rsidRDefault="00F553BB" w:rsidP="00F553BB">
      <w:pPr>
        <w:pStyle w:val="Amain"/>
      </w:pPr>
      <w:r>
        <w:tab/>
        <w:t>(1)</w:t>
      </w:r>
      <w:r>
        <w:tab/>
        <w:t>A supervisor for a law practice has the powers and duties of the practice in relation to trust money of the practice, including powers—</w:t>
      </w:r>
    </w:p>
    <w:p w14:paraId="3B461D36" w14:textId="77777777" w:rsidR="00F553BB" w:rsidRDefault="00F553BB" w:rsidP="00F553BB">
      <w:pPr>
        <w:pStyle w:val="Apara"/>
      </w:pPr>
      <w:r>
        <w:tab/>
        <w:t>(a)</w:t>
      </w:r>
      <w:r>
        <w:tab/>
        <w:t>to receive trust money entrusted to the practice; and</w:t>
      </w:r>
    </w:p>
    <w:p w14:paraId="0BDB7271" w14:textId="77777777" w:rsidR="00F553BB" w:rsidRDefault="00F553BB" w:rsidP="00F553BB">
      <w:pPr>
        <w:pStyle w:val="Apara"/>
      </w:pPr>
      <w:r>
        <w:tab/>
        <w:t>(b)</w:t>
      </w:r>
      <w:r>
        <w:tab/>
        <w:t>to open and close trust accounts.</w:t>
      </w:r>
    </w:p>
    <w:p w14:paraId="7CC21A03" w14:textId="77777777" w:rsidR="00F553BB" w:rsidRDefault="00F553BB" w:rsidP="00F553BB">
      <w:pPr>
        <w:pStyle w:val="Amain"/>
        <w:keepNext/>
      </w:pPr>
      <w:r>
        <w:tab/>
        <w:t>(2)</w:t>
      </w:r>
      <w:r>
        <w:tab/>
        <w:t>For the purpose of exercising powers or duties under subsection (1), the supervisor may do any or all of the following:</w:t>
      </w:r>
    </w:p>
    <w:p w14:paraId="3D6CD170" w14:textId="77777777" w:rsidR="00F553BB" w:rsidRDefault="00F553BB" w:rsidP="00F553BB">
      <w:pPr>
        <w:pStyle w:val="Apara"/>
      </w:pPr>
      <w:r>
        <w:tab/>
        <w:t>(a)</w:t>
      </w:r>
      <w:r>
        <w:tab/>
        <w:t>enter and remain on premises used by the law practice for or in relation to its engaging in legal practice;</w:t>
      </w:r>
    </w:p>
    <w:p w14:paraId="12AB8258" w14:textId="77777777" w:rsidR="00F553BB" w:rsidRDefault="00F553BB" w:rsidP="00F80962">
      <w:pPr>
        <w:pStyle w:val="Apara"/>
        <w:keepLines/>
      </w:pPr>
      <w:r>
        <w:lastRenderedPageBreak/>
        <w:tab/>
        <w:t>(b)</w:t>
      </w:r>
      <w:r>
        <w:tab/>
        <w:t>require the practice, an associate or former associate of the practice, or anyone else who has, or has had, control of documents relating to trust money received by the practice, to give the supervisor either or both of the following:</w:t>
      </w:r>
    </w:p>
    <w:p w14:paraId="58B4167A" w14:textId="77777777" w:rsidR="00F553BB" w:rsidRDefault="00F553BB" w:rsidP="00F553BB">
      <w:pPr>
        <w:pStyle w:val="Asubpara"/>
      </w:pPr>
      <w:r>
        <w:tab/>
        <w:t>(i)</w:t>
      </w:r>
      <w:r>
        <w:tab/>
        <w:t xml:space="preserve">access to the files and documents the supervisor reasonably requires; </w:t>
      </w:r>
    </w:p>
    <w:p w14:paraId="0FCF1C1E" w14:textId="77777777" w:rsidR="00F553BB" w:rsidRDefault="00F553BB" w:rsidP="00F553BB">
      <w:pPr>
        <w:pStyle w:val="Asubpara"/>
      </w:pPr>
      <w:r>
        <w:tab/>
        <w:t>(ii)</w:t>
      </w:r>
      <w:r>
        <w:tab/>
        <w:t>information relating to the trust money the supervisor reasonably requires;</w:t>
      </w:r>
    </w:p>
    <w:p w14:paraId="17765D8E"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supervisor’s appointment;</w:t>
      </w:r>
    </w:p>
    <w:p w14:paraId="32EFBBF8" w14:textId="77777777" w:rsidR="00F553BB" w:rsidRDefault="00F553BB" w:rsidP="00F553BB">
      <w:pPr>
        <w:pStyle w:val="Apara"/>
      </w:pPr>
      <w:r>
        <w:tab/>
        <w:t>(d)</w:t>
      </w:r>
      <w:r>
        <w:tab/>
        <w:t>take possession of any relevant material and keep it for as long as may be necessary;</w:t>
      </w:r>
    </w:p>
    <w:p w14:paraId="320AF974" w14:textId="77777777" w:rsidR="00F553BB" w:rsidRDefault="00F553BB" w:rsidP="00F553BB">
      <w:pPr>
        <w:pStyle w:val="Apara"/>
      </w:pPr>
      <w:r>
        <w:tab/>
        <w:t>(e)</w:t>
      </w:r>
      <w:r>
        <w:tab/>
        <w:t>secure any relevant material found on the premises against interference, if the material cannot be conveniently removed;</w:t>
      </w:r>
    </w:p>
    <w:p w14:paraId="6A10A13E" w14:textId="77777777" w:rsidR="00F553BB" w:rsidRDefault="00F553BB" w:rsidP="00F553BB">
      <w:pPr>
        <w:pStyle w:val="Apara"/>
      </w:pPr>
      <w:r>
        <w:tab/>
        <w:t>(f)</w:t>
      </w:r>
      <w:r>
        <w:tab/>
        <w:t>take possession of any computer equipment or computer program reasonably required for a purpose relevant to the supervisor’s appointment.</w:t>
      </w:r>
    </w:p>
    <w:p w14:paraId="1B06BA04" w14:textId="77777777" w:rsidR="00F553BB" w:rsidRDefault="00F553BB" w:rsidP="00F553BB">
      <w:pPr>
        <w:pStyle w:val="Amain"/>
      </w:pPr>
      <w:r>
        <w:tab/>
        <w:t>(3)</w:t>
      </w:r>
      <w:r>
        <w:tab/>
        <w:t>If the supervisor takes anything from the premises, the supervisor must issue a receipt for the thing and—</w:t>
      </w:r>
    </w:p>
    <w:p w14:paraId="6C1AF3E8"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610BFDEB" w14:textId="77777777" w:rsidR="00F553BB" w:rsidRDefault="00F553BB" w:rsidP="00F553BB">
      <w:pPr>
        <w:pStyle w:val="Apara"/>
        <w:keepNext/>
      </w:pPr>
      <w:r>
        <w:tab/>
        <w:t>(b)</w:t>
      </w:r>
      <w:r>
        <w:tab/>
        <w:t>otherwise, leave it at the premises in an envelope addressed to the occupier.</w:t>
      </w:r>
    </w:p>
    <w:p w14:paraId="24191D47" w14:textId="670D27EE" w:rsidR="00F553BB" w:rsidRDefault="00F553BB" w:rsidP="00F553BB">
      <w:pPr>
        <w:pStyle w:val="aNote"/>
      </w:pPr>
      <w:r>
        <w:rPr>
          <w:rStyle w:val="charItals"/>
        </w:rPr>
        <w:t>Note</w:t>
      </w:r>
      <w:r>
        <w:tab/>
        <w:t xml:space="preserve">If a form is approved under the </w:t>
      </w:r>
      <w:hyperlink r:id="rId160" w:tooltip="A2004-59" w:history="1">
        <w:r w:rsidRPr="00F61097">
          <w:rPr>
            <w:rStyle w:val="charCitHyperlinkItal"/>
          </w:rPr>
          <w:t>Court Procedures Act 2004</w:t>
        </w:r>
      </w:hyperlink>
      <w:r>
        <w:t>, s 8 for a receipt, the form must be used.</w:t>
      </w:r>
    </w:p>
    <w:p w14:paraId="7284FEC3" w14:textId="77777777" w:rsidR="00F553BB" w:rsidRDefault="00F553BB" w:rsidP="00F80962">
      <w:pPr>
        <w:pStyle w:val="Amain"/>
        <w:keepLines/>
      </w:pPr>
      <w:r>
        <w:lastRenderedPageBreak/>
        <w:tab/>
        <w:t>(4)</w:t>
      </w:r>
      <w:r>
        <w:tab/>
        <w:t>If the supervisor is refused access to the premises or the premises are unoccupied, the supervisor may use whatever appropriate force is reasonable and necessary to enter the premises and may be accompanied by a police officer to assist entry.</w:t>
      </w:r>
    </w:p>
    <w:p w14:paraId="732E741A" w14:textId="77777777" w:rsidR="00F553BB" w:rsidRDefault="00F553BB" w:rsidP="00F553BB">
      <w:pPr>
        <w:pStyle w:val="Amain"/>
      </w:pPr>
      <w:r>
        <w:tab/>
        <w:t>(5)</w:t>
      </w:r>
      <w:r>
        <w:tab/>
        <w:t>This section applies to trust money held by the practice before the supervisor is appointed, as well as to trust money received afterwards.</w:t>
      </w:r>
    </w:p>
    <w:p w14:paraId="5828EDA0" w14:textId="77777777" w:rsidR="00F553BB" w:rsidRDefault="00F553BB" w:rsidP="00F553BB">
      <w:pPr>
        <w:pStyle w:val="Amain"/>
      </w:pPr>
      <w:r>
        <w:tab/>
        <w:t>(6)</w:t>
      </w:r>
      <w:r>
        <w:tab/>
        <w:t>The supervisor does not have a role in the management of the affairs of the law practice except as far as the affairs relate to a trust account of the practice.</w:t>
      </w:r>
    </w:p>
    <w:p w14:paraId="3530E76C" w14:textId="77777777" w:rsidR="00F553BB" w:rsidRDefault="00F553BB" w:rsidP="00F553BB">
      <w:pPr>
        <w:pStyle w:val="AH5Sec"/>
      </w:pPr>
      <w:bookmarkStart w:id="597" w:name="_Toc213680863"/>
      <w:r w:rsidRPr="00381DEF">
        <w:rPr>
          <w:rStyle w:val="CharSectNo"/>
        </w:rPr>
        <w:t>485</w:t>
      </w:r>
      <w:r>
        <w:tab/>
        <w:t>Records of and dealing with trust money of law practice under supervision</w:t>
      </w:r>
      <w:bookmarkEnd w:id="597"/>
      <w:r>
        <w:t xml:space="preserve"> </w:t>
      </w:r>
    </w:p>
    <w:p w14:paraId="302ADAF9" w14:textId="77777777" w:rsidR="00F553BB" w:rsidRDefault="00F553BB" w:rsidP="00F553BB">
      <w:pPr>
        <w:pStyle w:val="Amain"/>
      </w:pPr>
      <w:r>
        <w:tab/>
        <w:t>(1)</w:t>
      </w:r>
      <w:r>
        <w:tab/>
        <w:t>A supervisor for a law practice must keep the records of the supervisor’s dealings with trust money of the practice—</w:t>
      </w:r>
    </w:p>
    <w:p w14:paraId="771F59E5" w14:textId="3F5D3AF9" w:rsidR="00F553BB" w:rsidRDefault="00F553BB" w:rsidP="00F553BB">
      <w:pPr>
        <w:pStyle w:val="Apara"/>
      </w:pPr>
      <w:r>
        <w:tab/>
        <w:t>(a)</w:t>
      </w:r>
      <w:r>
        <w:tab/>
        <w:t xml:space="preserve">separately from records relating to dealings with trust money before </w:t>
      </w:r>
      <w:r w:rsidR="00713C53" w:rsidRPr="004F7C1A">
        <w:rPr>
          <w:color w:val="000000"/>
        </w:rPr>
        <w:t>their</w:t>
      </w:r>
      <w:r>
        <w:t xml:space="preserve"> appointment as supervisor; and</w:t>
      </w:r>
    </w:p>
    <w:p w14:paraId="08C8A56C" w14:textId="463006BA" w:rsidR="00F553BB" w:rsidRDefault="00F553BB" w:rsidP="00F553BB">
      <w:pPr>
        <w:pStyle w:val="Apara"/>
      </w:pPr>
      <w:r>
        <w:tab/>
        <w:t>(b)</w:t>
      </w:r>
      <w:r>
        <w:tab/>
        <w:t xml:space="preserve">separately from the affairs of any other law practice for which </w:t>
      </w:r>
      <w:r w:rsidR="00713C53" w:rsidRPr="004F7C1A">
        <w:rPr>
          <w:color w:val="000000"/>
        </w:rPr>
        <w:t>they are</w:t>
      </w:r>
      <w:r>
        <w:t xml:space="preserve"> supervisor; and</w:t>
      </w:r>
    </w:p>
    <w:p w14:paraId="147EE433" w14:textId="77777777" w:rsidR="00F553BB" w:rsidRDefault="00F553BB" w:rsidP="00F553BB">
      <w:pPr>
        <w:pStyle w:val="Apara"/>
      </w:pPr>
      <w:r>
        <w:tab/>
        <w:t>(c)</w:t>
      </w:r>
      <w:r>
        <w:tab/>
        <w:t>in the way prescribed by regulation.</w:t>
      </w:r>
    </w:p>
    <w:p w14:paraId="63052256" w14:textId="77777777" w:rsidR="00F553BB" w:rsidRDefault="00F553BB" w:rsidP="00F553BB">
      <w:pPr>
        <w:pStyle w:val="Amain"/>
      </w:pPr>
      <w:r>
        <w:tab/>
        <w:t>(2)</w:t>
      </w:r>
      <w:r>
        <w:tab/>
        <w:t>Subject to subsection (1), a supervisor for a law practice must deal with the trust money of the practice in the same way as a law practice must deal with trust money.</w:t>
      </w:r>
    </w:p>
    <w:p w14:paraId="570324B8" w14:textId="77777777" w:rsidR="00F553BB" w:rsidRDefault="00F553BB" w:rsidP="00F553BB">
      <w:pPr>
        <w:pStyle w:val="AH5Sec"/>
      </w:pPr>
      <w:bookmarkStart w:id="598" w:name="_Toc213680864"/>
      <w:r w:rsidRPr="00381DEF">
        <w:rPr>
          <w:rStyle w:val="CharSectNo"/>
        </w:rPr>
        <w:t>486</w:t>
      </w:r>
      <w:r>
        <w:tab/>
        <w:t>Ending of supervisor’s appointment</w:t>
      </w:r>
      <w:bookmarkEnd w:id="598"/>
      <w:r>
        <w:t xml:space="preserve"> </w:t>
      </w:r>
    </w:p>
    <w:p w14:paraId="2EA47AC4" w14:textId="77777777" w:rsidR="00F553BB" w:rsidRDefault="00F553BB" w:rsidP="00F553BB">
      <w:pPr>
        <w:pStyle w:val="Amain"/>
        <w:keepNext/>
      </w:pPr>
      <w:r>
        <w:tab/>
        <w:t>(1)</w:t>
      </w:r>
      <w:r>
        <w:tab/>
        <w:t>The appointment of a supervisor of trust money of a law practice ends in the following circumstances:</w:t>
      </w:r>
    </w:p>
    <w:p w14:paraId="77067576" w14:textId="77777777" w:rsidR="00F553BB" w:rsidRDefault="00F553BB" w:rsidP="00F553BB">
      <w:pPr>
        <w:pStyle w:val="Apara"/>
      </w:pPr>
      <w:r>
        <w:tab/>
        <w:t>(a)</w:t>
      </w:r>
      <w:r>
        <w:tab/>
        <w:t>the term of the appointment ends;</w:t>
      </w:r>
    </w:p>
    <w:p w14:paraId="4DD51BEA" w14:textId="77777777" w:rsidR="00F553BB" w:rsidRDefault="00F553BB" w:rsidP="00F553BB">
      <w:pPr>
        <w:pStyle w:val="Apara"/>
      </w:pPr>
      <w:r>
        <w:tab/>
        <w:t>(b)</w:t>
      </w:r>
      <w:r>
        <w:tab/>
        <w:t>the appointment is set aside under section 514 (Appeal against appointment of supervisor or manager);</w:t>
      </w:r>
    </w:p>
    <w:p w14:paraId="039CB727" w14:textId="77777777" w:rsidR="00F553BB" w:rsidRDefault="00F553BB" w:rsidP="00F553BB">
      <w:pPr>
        <w:pStyle w:val="Apara"/>
      </w:pPr>
      <w:r>
        <w:tab/>
        <w:t>(c)</w:t>
      </w:r>
      <w:r>
        <w:tab/>
        <w:t>the appointment of a manager for the practice takes effect;</w:t>
      </w:r>
    </w:p>
    <w:p w14:paraId="2E2B1029" w14:textId="77777777" w:rsidR="00F553BB" w:rsidRDefault="00F553BB" w:rsidP="00F553BB">
      <w:pPr>
        <w:pStyle w:val="Apara"/>
      </w:pPr>
      <w:r>
        <w:lastRenderedPageBreak/>
        <w:tab/>
        <w:t>(d)</w:t>
      </w:r>
      <w:r>
        <w:tab/>
        <w:t>the appointment of a receiver for the practice takes effect;</w:t>
      </w:r>
    </w:p>
    <w:p w14:paraId="4517C930" w14:textId="77777777" w:rsidR="00F553BB" w:rsidRDefault="00F553BB" w:rsidP="00F553BB">
      <w:pPr>
        <w:pStyle w:val="Apara"/>
      </w:pPr>
      <w:r>
        <w:tab/>
        <w:t>(e)</w:t>
      </w:r>
      <w:r>
        <w:tab/>
        <w:t>the supervisor has distributed all trust money received by the practice and wound up all trust accounts;</w:t>
      </w:r>
    </w:p>
    <w:p w14:paraId="3C8E1D8A" w14:textId="77777777" w:rsidR="00F553BB" w:rsidRDefault="00F553BB" w:rsidP="00F553BB">
      <w:pPr>
        <w:pStyle w:val="Apara"/>
      </w:pPr>
      <w:r>
        <w:tab/>
        <w:t>(f)</w:t>
      </w:r>
      <w:r>
        <w:tab/>
        <w:t>a decision of the law society council that the appointment be ended takes effect.</w:t>
      </w:r>
    </w:p>
    <w:p w14:paraId="33100E93" w14:textId="77777777" w:rsidR="00F553BB" w:rsidRDefault="00F553BB" w:rsidP="00F553BB">
      <w:pPr>
        <w:pStyle w:val="Amain"/>
      </w:pPr>
      <w:r>
        <w:tab/>
        <w:t>(2)</w:t>
      </w:r>
      <w:r>
        <w:tab/>
        <w:t>The law society council may decide that the appointment be ended immediately or with effect from a stated date.</w:t>
      </w:r>
    </w:p>
    <w:p w14:paraId="0A0BF645" w14:textId="77777777" w:rsidR="00F553BB" w:rsidRDefault="00F553BB" w:rsidP="00F553BB">
      <w:pPr>
        <w:pStyle w:val="Amain"/>
      </w:pPr>
      <w:r>
        <w:tab/>
        <w:t>(3)</w:t>
      </w:r>
      <w:r>
        <w:tab/>
        <w:t>The law society council must give written notice of the ending of the appointment to everyone given notice of the appointment.</w:t>
      </w:r>
    </w:p>
    <w:p w14:paraId="07F378E1" w14:textId="77777777" w:rsidR="00F553BB" w:rsidRDefault="00F553BB" w:rsidP="00F553BB">
      <w:pPr>
        <w:pStyle w:val="PageBreak"/>
      </w:pPr>
      <w:r>
        <w:br w:type="page"/>
      </w:r>
    </w:p>
    <w:p w14:paraId="227111FA" w14:textId="77777777" w:rsidR="00F553BB" w:rsidRPr="00381DEF" w:rsidRDefault="00F553BB" w:rsidP="00F553BB">
      <w:pPr>
        <w:pStyle w:val="AH2Part"/>
      </w:pPr>
      <w:bookmarkStart w:id="599" w:name="_Toc213680865"/>
      <w:r w:rsidRPr="00381DEF">
        <w:rPr>
          <w:rStyle w:val="CharPartNo"/>
        </w:rPr>
        <w:lastRenderedPageBreak/>
        <w:t>Part 5.4</w:t>
      </w:r>
      <w:r>
        <w:tab/>
      </w:r>
      <w:r w:rsidRPr="00381DEF">
        <w:rPr>
          <w:rStyle w:val="CharPartText"/>
        </w:rPr>
        <w:t>Managers</w:t>
      </w:r>
      <w:bookmarkEnd w:id="599"/>
    </w:p>
    <w:p w14:paraId="66CB6D2C" w14:textId="77777777" w:rsidR="00F553BB" w:rsidRDefault="00F553BB" w:rsidP="00F553BB">
      <w:pPr>
        <w:pStyle w:val="AH5Sec"/>
      </w:pPr>
      <w:bookmarkStart w:id="600" w:name="_Toc213680866"/>
      <w:r w:rsidRPr="00381DEF">
        <w:rPr>
          <w:rStyle w:val="CharSectNo"/>
        </w:rPr>
        <w:t>487</w:t>
      </w:r>
      <w:r>
        <w:tab/>
        <w:t>Appointment of manager</w:t>
      </w:r>
      <w:bookmarkEnd w:id="600"/>
      <w:r>
        <w:t xml:space="preserve"> </w:t>
      </w:r>
    </w:p>
    <w:p w14:paraId="25282A85" w14:textId="77777777" w:rsidR="00F553BB" w:rsidRDefault="00F553BB" w:rsidP="00F553BB">
      <w:pPr>
        <w:pStyle w:val="Amain"/>
      </w:pPr>
      <w:r>
        <w:tab/>
        <w:t>(1)</w:t>
      </w:r>
      <w:r>
        <w:tab/>
        <w:t>This section applies if the relevant council decides to appoint a manager for a law practice.</w:t>
      </w:r>
    </w:p>
    <w:p w14:paraId="10F3FB9F" w14:textId="77777777" w:rsidR="00F553BB" w:rsidRDefault="00F553BB" w:rsidP="00F553BB">
      <w:pPr>
        <w:pStyle w:val="Amain"/>
        <w:keepNext/>
      </w:pPr>
      <w:r>
        <w:tab/>
        <w:t>(2)</w:t>
      </w:r>
      <w:r>
        <w:tab/>
        <w:t>The relevant council may appoint a person as manager.</w:t>
      </w:r>
    </w:p>
    <w:p w14:paraId="7B08CB4A" w14:textId="6C6B3539" w:rsidR="00F553BB" w:rsidRDefault="00F553BB" w:rsidP="00F553BB">
      <w:pPr>
        <w:pStyle w:val="aNote"/>
        <w:keepNext/>
      </w:pPr>
      <w:r>
        <w:rPr>
          <w:rStyle w:val="charItals"/>
        </w:rPr>
        <w:t>Note 1</w:t>
      </w:r>
      <w:r>
        <w:tab/>
        <w:t xml:space="preserve">For the making of appointments (including acting appointments), see the </w:t>
      </w:r>
      <w:hyperlink r:id="rId161" w:tooltip="A2001-14" w:history="1">
        <w:r w:rsidRPr="00F61097">
          <w:rPr>
            <w:rStyle w:val="charCitHyperlinkAbbrev"/>
          </w:rPr>
          <w:t>Legislation Act</w:t>
        </w:r>
      </w:hyperlink>
      <w:r>
        <w:t xml:space="preserve">, pt 19.3.  </w:t>
      </w:r>
    </w:p>
    <w:p w14:paraId="1B6BCF7E" w14:textId="71C1A9F2" w:rsidR="00F553BB" w:rsidRDefault="00F553BB" w:rsidP="00F553BB">
      <w:pPr>
        <w:pStyle w:val="aNote"/>
      </w:pPr>
      <w:r>
        <w:rPr>
          <w:rStyle w:val="charItals"/>
        </w:rPr>
        <w:t>Note 2</w:t>
      </w:r>
      <w:r>
        <w:tab/>
        <w:t xml:space="preserve">In particular, a person may be appointed for a particular provision of a law (see </w:t>
      </w:r>
      <w:hyperlink r:id="rId162" w:tooltip="A2001-14" w:history="1">
        <w:r w:rsidRPr="00F61097">
          <w:rPr>
            <w:rStyle w:val="charCitHyperlinkAbbrev"/>
          </w:rPr>
          <w:t>Legislation Act</w:t>
        </w:r>
      </w:hyperlink>
      <w:r>
        <w:t>, s 7 (3)) and an appointment may be made by naming a person or nominating the occupant of a position (see s 207).</w:t>
      </w:r>
    </w:p>
    <w:p w14:paraId="1203E71F" w14:textId="77777777" w:rsidR="00F553BB" w:rsidRDefault="00F553BB" w:rsidP="00F553BB">
      <w:pPr>
        <w:pStyle w:val="Amain"/>
      </w:pPr>
      <w:r>
        <w:tab/>
        <w:t>(3)</w:t>
      </w:r>
      <w:r>
        <w:tab/>
        <w:t>The appointee must be an Australian legal practitioner who holds an unrestricted practising certificate, and may (but need not) be an employee of the law society.</w:t>
      </w:r>
    </w:p>
    <w:p w14:paraId="3AC65BA4" w14:textId="77777777" w:rsidR="00F553BB" w:rsidRDefault="00F553BB" w:rsidP="00F553BB">
      <w:pPr>
        <w:pStyle w:val="Amain"/>
      </w:pPr>
      <w:r>
        <w:tab/>
        <w:t>(4)</w:t>
      </w:r>
      <w:r>
        <w:tab/>
        <w:t>However, for the appointment of a manager for the law practice of a barrister, the appointee may (but need not) be an employee of the bar association and need not be an Australian lawyer or the holder of an Australian practising certificate.</w:t>
      </w:r>
    </w:p>
    <w:p w14:paraId="66B67213" w14:textId="77777777" w:rsidR="00F553BB" w:rsidRDefault="00F553BB" w:rsidP="00F553BB">
      <w:pPr>
        <w:pStyle w:val="Amain"/>
      </w:pPr>
      <w:r>
        <w:tab/>
        <w:t>(5)</w:t>
      </w:r>
      <w:r>
        <w:tab/>
        <w:t>The appointment must—</w:t>
      </w:r>
    </w:p>
    <w:p w14:paraId="00433865" w14:textId="77777777" w:rsidR="00F553BB" w:rsidRDefault="00F553BB" w:rsidP="00F553BB">
      <w:pPr>
        <w:pStyle w:val="Apara"/>
      </w:pPr>
      <w:r>
        <w:tab/>
        <w:t>(a)</w:t>
      </w:r>
      <w:r>
        <w:tab/>
        <w:t>identify the law practice and the manager; and</w:t>
      </w:r>
    </w:p>
    <w:p w14:paraId="2DD726FA" w14:textId="77777777" w:rsidR="00F553BB" w:rsidRDefault="00F553BB" w:rsidP="00F553BB">
      <w:pPr>
        <w:pStyle w:val="Apara"/>
      </w:pPr>
      <w:r>
        <w:tab/>
        <w:t>(b)</w:t>
      </w:r>
      <w:r>
        <w:tab/>
        <w:t>indicate that the external intervention is by way of appointment of a manager; and</w:t>
      </w:r>
    </w:p>
    <w:p w14:paraId="31FF05B6" w14:textId="77777777" w:rsidR="00F553BB" w:rsidRDefault="00F553BB" w:rsidP="00F553BB">
      <w:pPr>
        <w:pStyle w:val="Apara"/>
      </w:pPr>
      <w:r>
        <w:tab/>
        <w:t>(c)</w:t>
      </w:r>
      <w:r>
        <w:tab/>
        <w:t>state the term of the appointment; and</w:t>
      </w:r>
    </w:p>
    <w:p w14:paraId="1F8AE485" w14:textId="77777777" w:rsidR="00F553BB" w:rsidRDefault="00F553BB" w:rsidP="00F553BB">
      <w:pPr>
        <w:pStyle w:val="Apara"/>
      </w:pPr>
      <w:r>
        <w:tab/>
        <w:t>(d)</w:t>
      </w:r>
      <w:r>
        <w:tab/>
        <w:t>state any conditions imposed by the relevant council when the appointment is made; and</w:t>
      </w:r>
    </w:p>
    <w:p w14:paraId="2E6D8E25" w14:textId="0EF1879A" w:rsidR="00F553BB" w:rsidRDefault="00F553BB" w:rsidP="00F553BB">
      <w:pPr>
        <w:pStyle w:val="Apara"/>
        <w:keepNext/>
        <w:ind w:left="1599" w:hanging="1599"/>
        <w:rPr>
          <w:sz w:val="23"/>
        </w:rPr>
      </w:pPr>
      <w:r>
        <w:rPr>
          <w:sz w:val="23"/>
        </w:rPr>
        <w:tab/>
        <w:t>(e)</w:t>
      </w:r>
      <w:r>
        <w:rPr>
          <w:sz w:val="23"/>
        </w:rPr>
        <w:tab/>
      </w:r>
      <w:r>
        <w:t xml:space="preserve">state any fees payable by way of remuneration to the manager specifically for carrying out </w:t>
      </w:r>
      <w:r w:rsidR="001E580A" w:rsidRPr="004F7C1A">
        <w:rPr>
          <w:color w:val="000000"/>
        </w:rPr>
        <w:t>the manager’s</w:t>
      </w:r>
      <w:r>
        <w:t xml:space="preserve"> duties in relation to the external intervention; and</w:t>
      </w:r>
    </w:p>
    <w:p w14:paraId="3BF2F463" w14:textId="77777777" w:rsidR="00F553BB" w:rsidRDefault="00F553BB" w:rsidP="00F553BB">
      <w:pPr>
        <w:pStyle w:val="aNotepar"/>
      </w:pPr>
      <w:r>
        <w:rPr>
          <w:rStyle w:val="charItals"/>
        </w:rPr>
        <w:t>Note</w:t>
      </w:r>
      <w:r>
        <w:rPr>
          <w:rStyle w:val="charItals"/>
        </w:rPr>
        <w:tab/>
      </w:r>
      <w:r>
        <w:t>Par (e) is intended to exclude remuneration payable generally, eg as an employee of the law society or bar association.</w:t>
      </w:r>
    </w:p>
    <w:p w14:paraId="729656B9" w14:textId="77777777" w:rsidR="00F553BB" w:rsidRDefault="00F553BB" w:rsidP="00F553BB">
      <w:pPr>
        <w:pStyle w:val="Apara"/>
      </w:pPr>
      <w:r>
        <w:lastRenderedPageBreak/>
        <w:tab/>
        <w:t>(f)</w:t>
      </w:r>
      <w:r>
        <w:tab/>
        <w:t>provide for the legal costs and expenses that may be incurred by the manager in relation to the external intervention.</w:t>
      </w:r>
    </w:p>
    <w:p w14:paraId="0C89F278" w14:textId="77777777" w:rsidR="00F553BB" w:rsidRDefault="00F553BB" w:rsidP="00F553BB">
      <w:pPr>
        <w:pStyle w:val="Amain"/>
      </w:pPr>
      <w:r>
        <w:tab/>
        <w:t>(6)</w:t>
      </w:r>
      <w:r>
        <w:tab/>
        <w:t>The appointment may state any reporting requirements to be observed by the manager.</w:t>
      </w:r>
    </w:p>
    <w:p w14:paraId="2327916E" w14:textId="77777777" w:rsidR="00F553BB" w:rsidRDefault="00F553BB" w:rsidP="00F553BB">
      <w:pPr>
        <w:pStyle w:val="AH5Sec"/>
      </w:pPr>
      <w:bookmarkStart w:id="601" w:name="_Toc213680867"/>
      <w:r w:rsidRPr="00381DEF">
        <w:rPr>
          <w:rStyle w:val="CharSectNo"/>
        </w:rPr>
        <w:t>488</w:t>
      </w:r>
      <w:r>
        <w:tab/>
        <w:t>Notice of appointment</w:t>
      </w:r>
      <w:bookmarkEnd w:id="601"/>
      <w:r>
        <w:t xml:space="preserve"> </w:t>
      </w:r>
    </w:p>
    <w:p w14:paraId="4002E667" w14:textId="77777777" w:rsidR="00F553BB" w:rsidRDefault="00F553BB" w:rsidP="00F553BB">
      <w:pPr>
        <w:pStyle w:val="Amain"/>
      </w:pPr>
      <w:r>
        <w:tab/>
        <w:t>(1)</w:t>
      </w:r>
      <w:r>
        <w:tab/>
        <w:t>As soon as possible after a manager is appointed for a law practice, the relevant council must give written notice of the appointment to—</w:t>
      </w:r>
    </w:p>
    <w:p w14:paraId="4A4DD529" w14:textId="77777777" w:rsidR="00F553BB" w:rsidRDefault="00F553BB" w:rsidP="00F553BB">
      <w:pPr>
        <w:pStyle w:val="Apara"/>
      </w:pPr>
      <w:r>
        <w:tab/>
        <w:t>(a)</w:t>
      </w:r>
      <w:r>
        <w:tab/>
        <w:t>the practice; and</w:t>
      </w:r>
    </w:p>
    <w:p w14:paraId="26F75445" w14:textId="77777777" w:rsidR="00F553BB" w:rsidRDefault="00F553BB" w:rsidP="00F553BB">
      <w:pPr>
        <w:pStyle w:val="Apara"/>
      </w:pPr>
      <w:r>
        <w:tab/>
        <w:t>(b)</w:t>
      </w:r>
      <w:r>
        <w:tab/>
        <w:t>anyone else authorised to operate any trust account of the practice; and</w:t>
      </w:r>
    </w:p>
    <w:p w14:paraId="7968B4C1" w14:textId="77777777" w:rsidR="00F553BB" w:rsidRDefault="00F553BB" w:rsidP="00F553BB">
      <w:pPr>
        <w:pStyle w:val="Apara"/>
      </w:pPr>
      <w:r>
        <w:tab/>
        <w:t>(c)</w:t>
      </w:r>
      <w:r>
        <w:tab/>
        <w:t>any external examiner appointed to examine the practice’s trust records; and</w:t>
      </w:r>
    </w:p>
    <w:p w14:paraId="40EB3A36" w14:textId="77777777" w:rsidR="00F553BB" w:rsidRDefault="00F553BB" w:rsidP="00F553BB">
      <w:pPr>
        <w:pStyle w:val="Apara"/>
      </w:pPr>
      <w:r>
        <w:tab/>
        <w:t>(d)</w:t>
      </w:r>
      <w:r>
        <w:tab/>
        <w:t>the ADI with which any trust account of the practice is kept; and</w:t>
      </w:r>
    </w:p>
    <w:p w14:paraId="1B250B40" w14:textId="77777777" w:rsidR="00F553BB" w:rsidRDefault="00F553BB" w:rsidP="00F553BB">
      <w:pPr>
        <w:pStyle w:val="Apara"/>
      </w:pPr>
      <w:r>
        <w:tab/>
        <w:t>(e)</w:t>
      </w:r>
      <w:r>
        <w:tab/>
        <w:t>any legal practitioner associate of the practice named under subsection (2) (f); and</w:t>
      </w:r>
    </w:p>
    <w:p w14:paraId="772D63B9" w14:textId="77777777" w:rsidR="00F553BB" w:rsidRDefault="00F553BB" w:rsidP="00F553BB">
      <w:pPr>
        <w:pStyle w:val="Apara"/>
      </w:pPr>
      <w:r>
        <w:tab/>
        <w:t>(f)</w:t>
      </w:r>
      <w:r>
        <w:tab/>
        <w:t>anyone whom the council believes, on reasonable grounds, should be given notice of the appointment.</w:t>
      </w:r>
    </w:p>
    <w:p w14:paraId="2357A95E" w14:textId="77777777" w:rsidR="00F553BB" w:rsidRDefault="00F553BB" w:rsidP="00F553BB">
      <w:pPr>
        <w:pStyle w:val="Amain"/>
        <w:keepNext/>
      </w:pPr>
      <w:r>
        <w:tab/>
        <w:t>(2)</w:t>
      </w:r>
      <w:r>
        <w:tab/>
        <w:t>The notice must—</w:t>
      </w:r>
    </w:p>
    <w:p w14:paraId="75094A0C" w14:textId="77777777" w:rsidR="00F553BB" w:rsidRDefault="00F553BB" w:rsidP="00F553BB">
      <w:pPr>
        <w:pStyle w:val="Apara"/>
      </w:pPr>
      <w:r>
        <w:tab/>
        <w:t>(a)</w:t>
      </w:r>
      <w:r>
        <w:tab/>
        <w:t>identify the law practice and the manager; and</w:t>
      </w:r>
    </w:p>
    <w:p w14:paraId="006A9278" w14:textId="77777777" w:rsidR="00F553BB" w:rsidRDefault="00F553BB" w:rsidP="00F553BB">
      <w:pPr>
        <w:pStyle w:val="Apara"/>
      </w:pPr>
      <w:r>
        <w:tab/>
        <w:t>(b)</w:t>
      </w:r>
      <w:r>
        <w:tab/>
        <w:t>indicate that the external intervention is by way of appointment of a manager; and</w:t>
      </w:r>
    </w:p>
    <w:p w14:paraId="1381AC7C" w14:textId="77777777" w:rsidR="00F553BB" w:rsidRDefault="00F553BB" w:rsidP="00F553BB">
      <w:pPr>
        <w:pStyle w:val="Apara"/>
      </w:pPr>
      <w:r>
        <w:tab/>
        <w:t>(c)</w:t>
      </w:r>
      <w:r>
        <w:tab/>
        <w:t>state the term of the appointment; and</w:t>
      </w:r>
    </w:p>
    <w:p w14:paraId="70C2CEF0" w14:textId="77777777" w:rsidR="00F553BB" w:rsidRDefault="00F553BB" w:rsidP="00F553BB">
      <w:pPr>
        <w:pStyle w:val="Apara"/>
      </w:pPr>
      <w:r>
        <w:tab/>
        <w:t>(d)</w:t>
      </w:r>
      <w:r>
        <w:tab/>
        <w:t>state any reporting requirements to be observed by the manager; and</w:t>
      </w:r>
    </w:p>
    <w:p w14:paraId="7C89B3E0" w14:textId="77777777" w:rsidR="00F553BB" w:rsidRDefault="00F553BB" w:rsidP="00F553BB">
      <w:pPr>
        <w:pStyle w:val="Apara"/>
      </w:pPr>
      <w:r>
        <w:tab/>
        <w:t>(e)</w:t>
      </w:r>
      <w:r>
        <w:tab/>
        <w:t>state any conditions imposed by the relevant council when the appointment was made; and</w:t>
      </w:r>
    </w:p>
    <w:p w14:paraId="49C68326" w14:textId="77777777" w:rsidR="00F553BB" w:rsidRDefault="00F553BB" w:rsidP="00F553BB">
      <w:pPr>
        <w:pStyle w:val="Apara"/>
      </w:pPr>
      <w:r>
        <w:lastRenderedPageBreak/>
        <w:tab/>
        <w:t>(f)</w:t>
      </w:r>
      <w:r>
        <w:tab/>
        <w:t>name any legal practitioner associate of the practice who must not participate in the affairs of the practice except under the direct supervision of the manager; and</w:t>
      </w:r>
    </w:p>
    <w:p w14:paraId="5FA21C7F" w14:textId="77777777" w:rsidR="00F553BB" w:rsidRDefault="00F553BB" w:rsidP="00F553BB">
      <w:pPr>
        <w:pStyle w:val="Apara"/>
      </w:pPr>
      <w:r>
        <w:tab/>
        <w:t>(g)</w:t>
      </w:r>
      <w:r>
        <w:tab/>
        <w:t>include a statement that the law practice may appeal against the appointment of the manager under section 514; and</w:t>
      </w:r>
    </w:p>
    <w:p w14:paraId="692C3037" w14:textId="77777777" w:rsidR="00F553BB" w:rsidRDefault="00F553BB" w:rsidP="00F553BB">
      <w:pPr>
        <w:pStyle w:val="Apara"/>
      </w:pPr>
      <w:r>
        <w:tab/>
        <w:t>(h)</w:t>
      </w:r>
      <w:r>
        <w:tab/>
        <w:t>contain or be accompanied by any other information or material prescribed by regulation.</w:t>
      </w:r>
    </w:p>
    <w:p w14:paraId="5F42A663" w14:textId="77777777" w:rsidR="00F553BB" w:rsidRDefault="00F553BB" w:rsidP="00F553BB">
      <w:pPr>
        <w:pStyle w:val="AH5Sec"/>
      </w:pPr>
      <w:bookmarkStart w:id="602" w:name="_Toc213680868"/>
      <w:r w:rsidRPr="00381DEF">
        <w:rPr>
          <w:rStyle w:val="CharSectNo"/>
        </w:rPr>
        <w:t>489</w:t>
      </w:r>
      <w:r>
        <w:tab/>
        <w:t>Effect of service of notice of appointment of manager</w:t>
      </w:r>
      <w:bookmarkEnd w:id="602"/>
      <w:r>
        <w:t xml:space="preserve"> </w:t>
      </w:r>
    </w:p>
    <w:p w14:paraId="1AF62033" w14:textId="77777777" w:rsidR="00F553BB" w:rsidRDefault="00F553BB" w:rsidP="00F553BB">
      <w:pPr>
        <w:pStyle w:val="Amain"/>
      </w:pPr>
      <w:r>
        <w:tab/>
        <w:t>(1)</w:t>
      </w:r>
      <w:r>
        <w:tab/>
        <w:t>A person commits an offence if—</w:t>
      </w:r>
    </w:p>
    <w:p w14:paraId="6F3DFE25" w14:textId="77777777" w:rsidR="00F553BB" w:rsidRDefault="00F553BB" w:rsidP="00F553BB">
      <w:pPr>
        <w:pStyle w:val="Apara"/>
      </w:pPr>
      <w:r>
        <w:tab/>
        <w:t>(a)</w:t>
      </w:r>
      <w:r>
        <w:tab/>
        <w:t>the person is given notice under section 488 of the appointment of a manager for a law practice; and</w:t>
      </w:r>
    </w:p>
    <w:p w14:paraId="384BC56E" w14:textId="77777777" w:rsidR="00F553BB" w:rsidRDefault="00F553BB" w:rsidP="00F553BB">
      <w:pPr>
        <w:pStyle w:val="Apara"/>
      </w:pPr>
      <w:r>
        <w:tab/>
        <w:t>(b)</w:t>
      </w:r>
      <w:r>
        <w:tab/>
        <w:t>the person is a legal practitioner associate of the practice who is named in the notice under section 488 (2) (f); and</w:t>
      </w:r>
    </w:p>
    <w:p w14:paraId="4DE1EDB1" w14:textId="77777777" w:rsidR="00F553BB" w:rsidRDefault="00F553BB" w:rsidP="00F553BB">
      <w:pPr>
        <w:pStyle w:val="Apara"/>
        <w:keepNext/>
      </w:pPr>
      <w:r>
        <w:tab/>
        <w:t>(c)</w:t>
      </w:r>
      <w:r>
        <w:tab/>
        <w:t>the person participates in the affairs of the practice otherwise than under the direct supervision of the manager.</w:t>
      </w:r>
    </w:p>
    <w:p w14:paraId="6F688C3E" w14:textId="77777777" w:rsidR="00F553BB" w:rsidRDefault="00F553BB" w:rsidP="00F553BB">
      <w:pPr>
        <w:pStyle w:val="Penalty"/>
        <w:keepNext/>
      </w:pPr>
      <w:r>
        <w:t>Maximum penalty:  100 penalty units.</w:t>
      </w:r>
    </w:p>
    <w:p w14:paraId="18D92AC6" w14:textId="77777777" w:rsidR="00F553BB" w:rsidRDefault="00F553BB" w:rsidP="00F553BB">
      <w:pPr>
        <w:pStyle w:val="Amain"/>
      </w:pPr>
      <w:r>
        <w:tab/>
        <w:t>(2)</w:t>
      </w:r>
      <w:r>
        <w:tab/>
        <w:t>Strict liability applies to subsection (1) (a) and (b).</w:t>
      </w:r>
    </w:p>
    <w:p w14:paraId="5E4AB855" w14:textId="77777777" w:rsidR="00F553BB" w:rsidRDefault="00F553BB" w:rsidP="00F553BB">
      <w:pPr>
        <w:pStyle w:val="Amain"/>
        <w:keepLines/>
      </w:pPr>
      <w:r>
        <w:tab/>
        <w:t>(3)</w:t>
      </w:r>
      <w:r>
        <w:tab/>
        <w:t>If an ADI is given notice under section 488 of the appointment of a manager for a law practice, then, while the appointment is in force, the ADI must ensure that no funds are withdrawn or transferred from a trust account of the practice unless—</w:t>
      </w:r>
    </w:p>
    <w:p w14:paraId="738E7CE0" w14:textId="77777777" w:rsidR="00F553BB" w:rsidRDefault="00F553BB" w:rsidP="00F553BB">
      <w:pPr>
        <w:pStyle w:val="Apara"/>
      </w:pPr>
      <w:r>
        <w:tab/>
        <w:t>(a)</w:t>
      </w:r>
      <w:r>
        <w:tab/>
        <w:t>the withdrawal or transfer is made by cheque or other instrument drawn on the account signed by—</w:t>
      </w:r>
    </w:p>
    <w:p w14:paraId="3C59A213" w14:textId="77777777" w:rsidR="00F553BB" w:rsidRDefault="00F553BB" w:rsidP="00F553BB">
      <w:pPr>
        <w:pStyle w:val="Asubpara"/>
      </w:pPr>
      <w:r>
        <w:tab/>
        <w:t>(i)</w:t>
      </w:r>
      <w:r>
        <w:tab/>
        <w:t xml:space="preserve">the manager; or </w:t>
      </w:r>
    </w:p>
    <w:p w14:paraId="55AB80C0" w14:textId="77777777" w:rsidR="00F553BB" w:rsidRDefault="00F553BB" w:rsidP="00F553BB">
      <w:pPr>
        <w:pStyle w:val="Asubpara"/>
      </w:pPr>
      <w:r>
        <w:tab/>
        <w:t>(ii)</w:t>
      </w:r>
      <w:r>
        <w:tab/>
        <w:t>a receiver appointed for the practice; or</w:t>
      </w:r>
    </w:p>
    <w:p w14:paraId="2F773B64" w14:textId="77777777" w:rsidR="00F553BB" w:rsidRDefault="00F553BB" w:rsidP="00F553BB">
      <w:pPr>
        <w:pStyle w:val="Asubpara"/>
      </w:pPr>
      <w:r>
        <w:tab/>
        <w:t>(iii)</w:t>
      </w:r>
      <w:r>
        <w:tab/>
        <w:t>a nominee of the manager or receiver; or</w:t>
      </w:r>
    </w:p>
    <w:p w14:paraId="0C2E258D" w14:textId="77777777" w:rsidR="00F553BB" w:rsidRDefault="00F553BB" w:rsidP="00F553BB">
      <w:pPr>
        <w:pStyle w:val="Apara"/>
      </w:pPr>
      <w:r>
        <w:lastRenderedPageBreak/>
        <w:tab/>
        <w:t>(b)</w:t>
      </w:r>
      <w:r>
        <w:tab/>
        <w:t>the withdrawal or transfer is made by means of electronic or internet banking facilities by—</w:t>
      </w:r>
    </w:p>
    <w:p w14:paraId="61634ADE" w14:textId="77777777" w:rsidR="00F553BB" w:rsidRDefault="00F553BB" w:rsidP="00F553BB">
      <w:pPr>
        <w:pStyle w:val="Asubpara"/>
      </w:pPr>
      <w:r>
        <w:tab/>
        <w:t>(i)</w:t>
      </w:r>
      <w:r>
        <w:tab/>
        <w:t xml:space="preserve">the manager; or </w:t>
      </w:r>
    </w:p>
    <w:p w14:paraId="393C0CC7" w14:textId="77777777" w:rsidR="00F553BB" w:rsidRDefault="00F553BB" w:rsidP="00F553BB">
      <w:pPr>
        <w:pStyle w:val="Asubpara"/>
      </w:pPr>
      <w:r>
        <w:tab/>
        <w:t>(ii)</w:t>
      </w:r>
      <w:r>
        <w:tab/>
        <w:t>a receiver appointed for the practice; or</w:t>
      </w:r>
    </w:p>
    <w:p w14:paraId="4FC2F7DF" w14:textId="77777777" w:rsidR="00F553BB" w:rsidRDefault="00F553BB" w:rsidP="00F553BB">
      <w:pPr>
        <w:pStyle w:val="Asubpara"/>
      </w:pPr>
      <w:r>
        <w:tab/>
        <w:t>(iii)</w:t>
      </w:r>
      <w:r>
        <w:tab/>
        <w:t>a nominee of the manager or receiver; or</w:t>
      </w:r>
    </w:p>
    <w:p w14:paraId="05AC0E17" w14:textId="77777777" w:rsidR="00F553BB" w:rsidRDefault="00F553BB" w:rsidP="00F553BB">
      <w:pPr>
        <w:pStyle w:val="Apara"/>
      </w:pPr>
      <w:r>
        <w:tab/>
        <w:t>(c)</w:t>
      </w:r>
      <w:r>
        <w:tab/>
        <w:t>the withdrawal or transfer is made in accordance with an authority to withdraw or transfer funds from the account signed by—</w:t>
      </w:r>
    </w:p>
    <w:p w14:paraId="34A5474C" w14:textId="77777777" w:rsidR="00F553BB" w:rsidRDefault="00F553BB" w:rsidP="00F553BB">
      <w:pPr>
        <w:pStyle w:val="Asubpara"/>
      </w:pPr>
      <w:r>
        <w:tab/>
        <w:t>(i)</w:t>
      </w:r>
      <w:r>
        <w:tab/>
        <w:t xml:space="preserve">the manager; or </w:t>
      </w:r>
    </w:p>
    <w:p w14:paraId="43ACF844" w14:textId="77777777" w:rsidR="00F553BB" w:rsidRDefault="00F553BB" w:rsidP="00F553BB">
      <w:pPr>
        <w:pStyle w:val="Asubpara"/>
      </w:pPr>
      <w:r>
        <w:tab/>
        <w:t>(ii)</w:t>
      </w:r>
      <w:r>
        <w:tab/>
        <w:t>a receiver appointed for the practice; or</w:t>
      </w:r>
    </w:p>
    <w:p w14:paraId="5DBD1162" w14:textId="77777777" w:rsidR="00F553BB" w:rsidRDefault="00F553BB" w:rsidP="00F553BB">
      <w:pPr>
        <w:pStyle w:val="Asubpara"/>
      </w:pPr>
      <w:r>
        <w:tab/>
        <w:t>(iii)</w:t>
      </w:r>
      <w:r>
        <w:tab/>
        <w:t>a nominee of the manager or receiver.</w:t>
      </w:r>
    </w:p>
    <w:p w14:paraId="3950BDC9" w14:textId="77777777" w:rsidR="00F553BB" w:rsidRDefault="00F553BB" w:rsidP="00F553BB">
      <w:pPr>
        <w:pStyle w:val="Amain"/>
      </w:pPr>
      <w:r>
        <w:tab/>
        <w:t>(4)</w:t>
      </w:r>
      <w:r>
        <w:tab/>
        <w:t>A person commits an offence if—</w:t>
      </w:r>
    </w:p>
    <w:p w14:paraId="698D920C" w14:textId="77777777" w:rsidR="00F553BB" w:rsidRDefault="00F553BB" w:rsidP="00F553BB">
      <w:pPr>
        <w:pStyle w:val="Apara"/>
      </w:pPr>
      <w:r>
        <w:tab/>
        <w:t>(a)</w:t>
      </w:r>
      <w:r>
        <w:tab/>
        <w:t>the person is given notice under section 488 of the appointment of a manager for a law practice; and</w:t>
      </w:r>
    </w:p>
    <w:p w14:paraId="7728C1E1" w14:textId="77777777" w:rsidR="00F553BB" w:rsidRDefault="00F553BB" w:rsidP="00F553BB">
      <w:pPr>
        <w:pStyle w:val="Apara"/>
        <w:keepNext/>
      </w:pPr>
      <w:r>
        <w:tab/>
        <w:t>(b)</w:t>
      </w:r>
      <w:r>
        <w:tab/>
        <w:t>while the appointment is in force, the person does any of the following:</w:t>
      </w:r>
    </w:p>
    <w:p w14:paraId="71A2C7AD" w14:textId="77777777" w:rsidR="00F553BB" w:rsidRDefault="00F553BB" w:rsidP="00F553BB">
      <w:pPr>
        <w:pStyle w:val="Asubpara"/>
      </w:pPr>
      <w:r>
        <w:tab/>
        <w:t>(i)</w:t>
      </w:r>
      <w:r>
        <w:tab/>
        <w:t>deals with any of the practice’s trust money;</w:t>
      </w:r>
    </w:p>
    <w:p w14:paraId="0CD32A44" w14:textId="77777777" w:rsidR="00F553BB" w:rsidRDefault="00F553BB" w:rsidP="00F553BB">
      <w:pPr>
        <w:pStyle w:val="Asubpara"/>
      </w:pPr>
      <w:r>
        <w:tab/>
        <w:t>(ii)</w:t>
      </w:r>
      <w:r>
        <w:tab/>
        <w:t>signs a cheque or other instrument drawn on a trust account of the practice;</w:t>
      </w:r>
    </w:p>
    <w:p w14:paraId="1C093445" w14:textId="77777777" w:rsidR="00F553BB" w:rsidRDefault="00F553BB" w:rsidP="00F553BB">
      <w:pPr>
        <w:pStyle w:val="Asubpara"/>
        <w:keepNext/>
      </w:pPr>
      <w:r>
        <w:tab/>
        <w:t>(iii)</w:t>
      </w:r>
      <w:r>
        <w:tab/>
        <w:t>authorises the withdrawal or transfer of funds from a trust account of the practice.</w:t>
      </w:r>
    </w:p>
    <w:p w14:paraId="2826EC12" w14:textId="77777777" w:rsidR="00F553BB" w:rsidRDefault="00F553BB" w:rsidP="00F553BB">
      <w:pPr>
        <w:pStyle w:val="Penalty"/>
        <w:keepNext/>
      </w:pPr>
      <w:r>
        <w:t>Maximum penalty:  100 penalty units.</w:t>
      </w:r>
    </w:p>
    <w:p w14:paraId="783B406F" w14:textId="77777777" w:rsidR="00F553BB" w:rsidRDefault="00F553BB" w:rsidP="00F553BB">
      <w:pPr>
        <w:pStyle w:val="Amain"/>
      </w:pPr>
      <w:r>
        <w:tab/>
        <w:t>(5)</w:t>
      </w:r>
      <w:r>
        <w:tab/>
        <w:t>Strict liability applies to subsection (4) (a).</w:t>
      </w:r>
    </w:p>
    <w:p w14:paraId="1423D09F" w14:textId="77777777" w:rsidR="00F553BB" w:rsidRDefault="00F553BB" w:rsidP="00F553BB">
      <w:pPr>
        <w:pStyle w:val="Amain"/>
      </w:pPr>
      <w:r>
        <w:tab/>
        <w:t>(6)</w:t>
      </w:r>
      <w:r>
        <w:tab/>
        <w:t>Subsection (4) does not apply to an ADI, the manager for the law practice, a receiver for the practice or a legal practitioner associate to whom subsection (1) applies.</w:t>
      </w:r>
    </w:p>
    <w:p w14:paraId="3D0725A0" w14:textId="77777777" w:rsidR="00F553BB" w:rsidRDefault="00F553BB" w:rsidP="00F553BB">
      <w:pPr>
        <w:pStyle w:val="Amain"/>
      </w:pPr>
      <w:r>
        <w:lastRenderedPageBreak/>
        <w:tab/>
        <w:t>(7)</w:t>
      </w:r>
      <w:r>
        <w:tab/>
        <w:t>The manager for a law practice may, for subsection (3) (b), enter into arrangements with an ADI for withdrawing funds from a trust account of the practice using electronic or internet banking facilities.</w:t>
      </w:r>
    </w:p>
    <w:p w14:paraId="563B3800" w14:textId="77777777" w:rsidR="00F553BB" w:rsidRDefault="00F553BB" w:rsidP="00F553BB">
      <w:pPr>
        <w:pStyle w:val="Amain"/>
      </w:pPr>
      <w:r>
        <w:tab/>
        <w:t>(8)</w:t>
      </w:r>
      <w:r>
        <w:tab/>
        <w:t>If an amount is withdrawn or transferred in contravention of subsection (3) from a trust account of the law practice kept with an ADI, the manager for the practice, or a receiver for the practice, may recover the amount from the ADI as a debt in a court of competent jurisdiction.</w:t>
      </w:r>
    </w:p>
    <w:p w14:paraId="38E03FC7" w14:textId="77777777" w:rsidR="00F553BB" w:rsidRDefault="00F553BB" w:rsidP="00F553BB">
      <w:pPr>
        <w:pStyle w:val="Amain"/>
        <w:keepLines/>
      </w:pPr>
      <w:r>
        <w:tab/>
        <w:t>(9)</w:t>
      </w:r>
      <w:r>
        <w:tab/>
        <w:t xml:space="preserve">The manager or receiver for the law practice must pay any amount recovered from the ADI under subsection (8) into the trust account of the practice or another trust account nominated by the manager or receiver.  </w:t>
      </w:r>
    </w:p>
    <w:p w14:paraId="0DFB7EBA" w14:textId="77777777" w:rsidR="00F553BB" w:rsidRDefault="00F553BB" w:rsidP="00F553BB">
      <w:pPr>
        <w:pStyle w:val="AH5Sec"/>
      </w:pPr>
      <w:bookmarkStart w:id="603" w:name="_Toc213680869"/>
      <w:r w:rsidRPr="00381DEF">
        <w:rPr>
          <w:rStyle w:val="CharSectNo"/>
        </w:rPr>
        <w:t>490</w:t>
      </w:r>
      <w:r>
        <w:tab/>
        <w:t>Role of manager</w:t>
      </w:r>
      <w:bookmarkEnd w:id="603"/>
      <w:r>
        <w:t xml:space="preserve"> </w:t>
      </w:r>
    </w:p>
    <w:p w14:paraId="0439595A" w14:textId="77777777" w:rsidR="00F553BB" w:rsidRDefault="00F553BB" w:rsidP="00F553BB">
      <w:pPr>
        <w:pStyle w:val="Amain"/>
        <w:keepNext/>
      </w:pPr>
      <w:r>
        <w:tab/>
        <w:t>(1)</w:t>
      </w:r>
      <w:r>
        <w:tab/>
        <w:t>A manager for a law practice may carry on the practice and may do everything that the practice or a legal practitioner associate of the practice might lawfully have done, including, for example, the following:</w:t>
      </w:r>
    </w:p>
    <w:p w14:paraId="27257284" w14:textId="77777777" w:rsidR="00F553BB" w:rsidRDefault="00F553BB" w:rsidP="00F553BB">
      <w:pPr>
        <w:pStyle w:val="Apara"/>
      </w:pPr>
      <w:r>
        <w:tab/>
        <w:t>(a)</w:t>
      </w:r>
      <w:r>
        <w:tab/>
        <w:t>transacting any urgent business of the practice;</w:t>
      </w:r>
    </w:p>
    <w:p w14:paraId="62A6FADB" w14:textId="77777777" w:rsidR="00F553BB" w:rsidRDefault="00F553BB" w:rsidP="00F553BB">
      <w:pPr>
        <w:pStyle w:val="Apara"/>
      </w:pPr>
      <w:r>
        <w:tab/>
        <w:t>(b)</w:t>
      </w:r>
      <w:r>
        <w:tab/>
        <w:t>transacting, with the approval of any or all of the existing clients of the practice, any business on their behalf, including—</w:t>
      </w:r>
    </w:p>
    <w:p w14:paraId="3AF299A5" w14:textId="77777777" w:rsidR="00F553BB" w:rsidRDefault="00F553BB" w:rsidP="00F553BB">
      <w:pPr>
        <w:pStyle w:val="Asubpara"/>
      </w:pPr>
      <w:r>
        <w:tab/>
        <w:t>(i)</w:t>
      </w:r>
      <w:r>
        <w:tab/>
        <w:t>starting, continuing, defending or settling any proceeding; and</w:t>
      </w:r>
    </w:p>
    <w:p w14:paraId="07FD32F9" w14:textId="77777777" w:rsidR="00F553BB" w:rsidRDefault="00F553BB" w:rsidP="00F553BB">
      <w:pPr>
        <w:pStyle w:val="Asubpara"/>
      </w:pPr>
      <w:r>
        <w:tab/>
        <w:t>(ii)</w:t>
      </w:r>
      <w:r>
        <w:tab/>
        <w:t>receiving, retaining and disposing of property;</w:t>
      </w:r>
    </w:p>
    <w:p w14:paraId="179940BE" w14:textId="77777777" w:rsidR="00F553BB" w:rsidRDefault="00F553BB" w:rsidP="00F553BB">
      <w:pPr>
        <w:pStyle w:val="Apara"/>
      </w:pPr>
      <w:r>
        <w:tab/>
        <w:t>(c)</w:t>
      </w:r>
      <w:r>
        <w:tab/>
        <w:t>accepting instructions from new clients and transacting any business on their behalf, including—</w:t>
      </w:r>
    </w:p>
    <w:p w14:paraId="6D557B08" w14:textId="77777777" w:rsidR="00F553BB" w:rsidRDefault="00F553BB" w:rsidP="00F553BB">
      <w:pPr>
        <w:pStyle w:val="Asubpara"/>
      </w:pPr>
      <w:r>
        <w:tab/>
        <w:t>(i)</w:t>
      </w:r>
      <w:r>
        <w:tab/>
        <w:t>starting, continuing, defending or settling any proceeding; and</w:t>
      </w:r>
    </w:p>
    <w:p w14:paraId="035DE316" w14:textId="77777777" w:rsidR="00F553BB" w:rsidRDefault="00F553BB" w:rsidP="00F553BB">
      <w:pPr>
        <w:pStyle w:val="Asubpara"/>
      </w:pPr>
      <w:r>
        <w:tab/>
        <w:t>(ii)</w:t>
      </w:r>
      <w:r>
        <w:tab/>
        <w:t>receiving, retaining and disposing of regulated property;</w:t>
      </w:r>
    </w:p>
    <w:p w14:paraId="43DD7C2A" w14:textId="77777777" w:rsidR="00F553BB" w:rsidRDefault="00F553BB" w:rsidP="00F553BB">
      <w:pPr>
        <w:pStyle w:val="Apara"/>
      </w:pPr>
      <w:r>
        <w:lastRenderedPageBreak/>
        <w:tab/>
        <w:t>(d)</w:t>
      </w:r>
      <w:r>
        <w:tab/>
        <w:t>charging and recovering legal costs, including legal costs for work in progress at the time of the manager’s appointment;</w:t>
      </w:r>
    </w:p>
    <w:p w14:paraId="22F12170" w14:textId="77777777" w:rsidR="00F553BB" w:rsidRDefault="00F553BB" w:rsidP="00F553BB">
      <w:pPr>
        <w:pStyle w:val="Apara"/>
      </w:pPr>
      <w:r>
        <w:tab/>
        <w:t>(e)</w:t>
      </w:r>
      <w:r>
        <w:tab/>
        <w:t>entering into, executing or performing any agreement;</w:t>
      </w:r>
    </w:p>
    <w:p w14:paraId="179C98C9" w14:textId="77777777" w:rsidR="00F553BB" w:rsidRDefault="00F553BB" w:rsidP="00F553BB">
      <w:pPr>
        <w:pStyle w:val="Apara"/>
        <w:keepNext/>
      </w:pPr>
      <w:r>
        <w:tab/>
        <w:t>(f)</w:t>
      </w:r>
      <w:r>
        <w:tab/>
        <w:t>dealing with trust money in accordance with this Act;</w:t>
      </w:r>
    </w:p>
    <w:p w14:paraId="6D9E1B5A"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658C3EB5" w14:textId="77777777" w:rsidR="00F553BB" w:rsidRDefault="00F553BB" w:rsidP="00BE57DF">
      <w:pPr>
        <w:pStyle w:val="Apara"/>
      </w:pPr>
      <w:r>
        <w:tab/>
        <w:t>(g)</w:t>
      </w:r>
      <w:r>
        <w:tab/>
        <w:t>winding up the affairs of the practice.</w:t>
      </w:r>
    </w:p>
    <w:p w14:paraId="73390592" w14:textId="77777777" w:rsidR="00F553BB" w:rsidRDefault="00F553BB" w:rsidP="00F553BB">
      <w:pPr>
        <w:pStyle w:val="Amain"/>
        <w:keepNext/>
      </w:pPr>
      <w:r>
        <w:tab/>
        <w:t>(2)</w:t>
      </w:r>
      <w:r>
        <w:tab/>
        <w:t>For the purpose of exercising powers under subsection (1), the manager may do any or all of the following:</w:t>
      </w:r>
    </w:p>
    <w:p w14:paraId="6D97AD4B" w14:textId="77777777" w:rsidR="00F553BB" w:rsidRDefault="00F553BB" w:rsidP="00F553BB">
      <w:pPr>
        <w:pStyle w:val="Apara"/>
      </w:pPr>
      <w:r>
        <w:tab/>
        <w:t>(a)</w:t>
      </w:r>
      <w:r>
        <w:tab/>
        <w:t>enter and remain on premises used by the law practice for or in relation to its engaging in legal practice;</w:t>
      </w:r>
    </w:p>
    <w:p w14:paraId="6EE00ECE" w14:textId="77777777" w:rsidR="00F553BB" w:rsidRDefault="00F553BB" w:rsidP="00F553BB">
      <w:pPr>
        <w:pStyle w:val="Apara"/>
      </w:pPr>
      <w:r>
        <w:tab/>
        <w:t>(b)</w:t>
      </w:r>
      <w:r>
        <w:tab/>
        <w:t>require the practice, an associate or former associate of the practice, or anyone else who has, or has had, control of client files and associated documents (including documents relating to trust money received by the practice), to give the manager either or both of the following:</w:t>
      </w:r>
    </w:p>
    <w:p w14:paraId="24A4D8B8" w14:textId="77777777" w:rsidR="00F553BB" w:rsidRDefault="00F553BB" w:rsidP="00F553BB">
      <w:pPr>
        <w:pStyle w:val="Asubpara"/>
      </w:pPr>
      <w:r>
        <w:tab/>
        <w:t>(i)</w:t>
      </w:r>
      <w:r>
        <w:tab/>
        <w:t xml:space="preserve">access to the files and documents the manager reasonably requires; </w:t>
      </w:r>
    </w:p>
    <w:p w14:paraId="631AC343" w14:textId="77777777" w:rsidR="00F553BB" w:rsidRDefault="00F553BB" w:rsidP="00F553BB">
      <w:pPr>
        <w:pStyle w:val="Asubpara"/>
      </w:pPr>
      <w:r>
        <w:tab/>
        <w:t>(ii)</w:t>
      </w:r>
      <w:r>
        <w:tab/>
        <w:t>information relating to client matters the manager reasonably requires;</w:t>
      </w:r>
    </w:p>
    <w:p w14:paraId="14C1D8EE"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manager’s appointment;</w:t>
      </w:r>
    </w:p>
    <w:p w14:paraId="6BABD20A" w14:textId="77777777" w:rsidR="00F553BB" w:rsidRDefault="00F553BB" w:rsidP="00F553BB">
      <w:pPr>
        <w:pStyle w:val="Apara"/>
      </w:pPr>
      <w:r>
        <w:tab/>
        <w:t>(d)</w:t>
      </w:r>
      <w:r>
        <w:tab/>
        <w:t>take possession of any relevant material and keep it for as long as may be necessary;</w:t>
      </w:r>
    </w:p>
    <w:p w14:paraId="39A5B096" w14:textId="77777777" w:rsidR="00F553BB" w:rsidRDefault="00F553BB" w:rsidP="00F553BB">
      <w:pPr>
        <w:pStyle w:val="Apara"/>
      </w:pPr>
      <w:r>
        <w:tab/>
        <w:t>(e)</w:t>
      </w:r>
      <w:r>
        <w:tab/>
        <w:t>secure any relevant material found on the premises against interference, if the material cannot be conveniently removed;</w:t>
      </w:r>
    </w:p>
    <w:p w14:paraId="24743426" w14:textId="77777777" w:rsidR="00F553BB" w:rsidRDefault="00F553BB" w:rsidP="00F553BB">
      <w:pPr>
        <w:pStyle w:val="Apara"/>
      </w:pPr>
      <w:r>
        <w:tab/>
        <w:t>(f)</w:t>
      </w:r>
      <w:r>
        <w:tab/>
        <w:t>take possession of any computer equipment or computer program reasonably required for a purpose relevant to the manager’s appointment.</w:t>
      </w:r>
    </w:p>
    <w:p w14:paraId="19015E7D" w14:textId="77777777" w:rsidR="00F553BB" w:rsidRDefault="00F553BB" w:rsidP="00F553BB">
      <w:pPr>
        <w:pStyle w:val="Amain"/>
      </w:pPr>
      <w:r>
        <w:lastRenderedPageBreak/>
        <w:tab/>
        <w:t>(3)</w:t>
      </w:r>
      <w:r>
        <w:tab/>
        <w:t>If the manager takes anything from the premises, the manager must issue a receipt for the thing and—</w:t>
      </w:r>
    </w:p>
    <w:p w14:paraId="64929C3A"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67804D76" w14:textId="77777777" w:rsidR="00F553BB" w:rsidRDefault="00F553BB" w:rsidP="00F553BB">
      <w:pPr>
        <w:pStyle w:val="Apara"/>
      </w:pPr>
      <w:r>
        <w:tab/>
        <w:t>(b)</w:t>
      </w:r>
      <w:r>
        <w:tab/>
        <w:t>otherwise, leave it at the premises in an envelope addressed to the occupier.</w:t>
      </w:r>
    </w:p>
    <w:p w14:paraId="40289364" w14:textId="77777777" w:rsidR="00F553BB" w:rsidRDefault="00F553BB" w:rsidP="00F553BB">
      <w:pPr>
        <w:pStyle w:val="Amain"/>
      </w:pPr>
      <w:r>
        <w:tab/>
        <w:t>(4)</w:t>
      </w:r>
      <w:r>
        <w:tab/>
        <w:t>If the manager is refused access to the premises or the premises are unoccupied, the manager may use whatever appropriate force is reasonable and necessary to enter the premises and may be accompanied by a police officer to assist entry.</w:t>
      </w:r>
    </w:p>
    <w:p w14:paraId="6FAB2FE7" w14:textId="77777777" w:rsidR="00F553BB" w:rsidRDefault="00F553BB" w:rsidP="00F553BB">
      <w:pPr>
        <w:pStyle w:val="AH5Sec"/>
      </w:pPr>
      <w:bookmarkStart w:id="604" w:name="_Toc213680870"/>
      <w:r w:rsidRPr="00381DEF">
        <w:rPr>
          <w:rStyle w:val="CharSectNo"/>
        </w:rPr>
        <w:t>491</w:t>
      </w:r>
      <w:r>
        <w:tab/>
        <w:t>Records and accounts of law practice under management and dealings with trust money</w:t>
      </w:r>
      <w:bookmarkEnd w:id="604"/>
      <w:r>
        <w:t xml:space="preserve"> </w:t>
      </w:r>
    </w:p>
    <w:p w14:paraId="1559A330" w14:textId="77777777" w:rsidR="00F553BB" w:rsidRDefault="00F553BB" w:rsidP="00F553BB">
      <w:pPr>
        <w:pStyle w:val="Amain"/>
      </w:pPr>
      <w:r>
        <w:tab/>
        <w:t>(1)</w:t>
      </w:r>
      <w:r>
        <w:tab/>
        <w:t>A manager for a law practice must keep the records and accounts of the practice that the manager manages—</w:t>
      </w:r>
    </w:p>
    <w:p w14:paraId="2AD61C11" w14:textId="5ECE4B2B" w:rsidR="00F553BB" w:rsidRDefault="00F553BB" w:rsidP="00F553BB">
      <w:pPr>
        <w:pStyle w:val="Apara"/>
      </w:pPr>
      <w:r>
        <w:tab/>
        <w:t>(a)</w:t>
      </w:r>
      <w:r>
        <w:tab/>
        <w:t xml:space="preserve">separately from the management of the affairs of the practice before </w:t>
      </w:r>
      <w:r w:rsidR="001E580A" w:rsidRPr="004F7C1A">
        <w:rPr>
          <w:color w:val="000000"/>
        </w:rPr>
        <w:t>their</w:t>
      </w:r>
      <w:r>
        <w:t xml:space="preserve"> appointment as manager; and</w:t>
      </w:r>
    </w:p>
    <w:p w14:paraId="72FF716B" w14:textId="5E6B19C9" w:rsidR="00F553BB" w:rsidRDefault="00F553BB" w:rsidP="00F553BB">
      <w:pPr>
        <w:pStyle w:val="Apara"/>
      </w:pPr>
      <w:r>
        <w:tab/>
        <w:t>(b)</w:t>
      </w:r>
      <w:r>
        <w:tab/>
        <w:t xml:space="preserve">separately from the affairs of any other law practice for which </w:t>
      </w:r>
      <w:r w:rsidR="001E580A" w:rsidRPr="004F7C1A">
        <w:rPr>
          <w:color w:val="000000"/>
        </w:rPr>
        <w:t>they are</w:t>
      </w:r>
      <w:r>
        <w:t xml:space="preserve"> manager; and</w:t>
      </w:r>
    </w:p>
    <w:p w14:paraId="4CAF0D62" w14:textId="77777777" w:rsidR="00F553BB" w:rsidRDefault="00F553BB" w:rsidP="00F553BB">
      <w:pPr>
        <w:pStyle w:val="Apara"/>
      </w:pPr>
      <w:r>
        <w:tab/>
        <w:t>(c)</w:t>
      </w:r>
      <w:r>
        <w:tab/>
        <w:t>in the way prescribed by regulation.</w:t>
      </w:r>
    </w:p>
    <w:p w14:paraId="72A137A6" w14:textId="77777777" w:rsidR="00F553BB" w:rsidRDefault="00F553BB" w:rsidP="00F553BB">
      <w:pPr>
        <w:pStyle w:val="Amain"/>
      </w:pPr>
      <w:r>
        <w:tab/>
        <w:t>(2)</w:t>
      </w:r>
      <w:r>
        <w:tab/>
        <w:t>Subject to subsection (1), a manager for a law practice must deal with trust money of the practice in the same way as a law practice must deal with trust money.</w:t>
      </w:r>
    </w:p>
    <w:p w14:paraId="2DE0CD59" w14:textId="77777777" w:rsidR="00F553BB" w:rsidRDefault="00F553BB" w:rsidP="00F553BB">
      <w:pPr>
        <w:pStyle w:val="AH5Sec"/>
      </w:pPr>
      <w:bookmarkStart w:id="605" w:name="_Toc213680871"/>
      <w:r w:rsidRPr="00381DEF">
        <w:rPr>
          <w:rStyle w:val="CharSectNo"/>
        </w:rPr>
        <w:t>492</w:t>
      </w:r>
      <w:r>
        <w:tab/>
        <w:t>Deceased estates—law practice under management</w:t>
      </w:r>
      <w:bookmarkEnd w:id="605"/>
      <w:r>
        <w:t xml:space="preserve"> </w:t>
      </w:r>
    </w:p>
    <w:p w14:paraId="2432947E" w14:textId="77777777" w:rsidR="00F553BB" w:rsidRDefault="00F553BB" w:rsidP="00F553BB">
      <w:pPr>
        <w:pStyle w:val="Amain"/>
      </w:pPr>
      <w:r>
        <w:tab/>
        <w:t>(1)</w:t>
      </w:r>
      <w:r>
        <w:tab/>
        <w:t>The manager for a law practice must cooperate with the legal personal representative of a deceased legal practitioner associate of the practice for the orderly winding up of the estate.</w:t>
      </w:r>
    </w:p>
    <w:p w14:paraId="4377725A" w14:textId="77777777" w:rsidR="00F553BB" w:rsidRDefault="00F553BB" w:rsidP="00F553BB">
      <w:pPr>
        <w:pStyle w:val="Amain"/>
      </w:pPr>
      <w:r>
        <w:lastRenderedPageBreak/>
        <w:tab/>
        <w:t>(2)</w:t>
      </w:r>
      <w:r>
        <w:tab/>
        <w:t>The manager is not, in the exercise of powers and duties as manager, a legal personal representative of the deceased legal practitioner associate.</w:t>
      </w:r>
    </w:p>
    <w:p w14:paraId="586AB299" w14:textId="77777777" w:rsidR="00F553BB" w:rsidRDefault="00F553BB" w:rsidP="00F553BB">
      <w:pPr>
        <w:pStyle w:val="Amain"/>
      </w:pPr>
      <w:r>
        <w:tab/>
        <w:t>(3)</w:t>
      </w:r>
      <w:r>
        <w:tab/>
        <w:t>Subsection (2) does not prevent the manager from exercising powers or duties as a legal personal representative if otherwise appointed as representative.</w:t>
      </w:r>
    </w:p>
    <w:p w14:paraId="10527180" w14:textId="77777777" w:rsidR="00F553BB" w:rsidRDefault="00F553BB" w:rsidP="00F553BB">
      <w:pPr>
        <w:pStyle w:val="Amain"/>
      </w:pPr>
      <w:r>
        <w:tab/>
        <w:t>(4)</w:t>
      </w:r>
      <w:r>
        <w:tab/>
        <w:t>Subject to subsections (1) and (2) and to the terms of the manager’s appointment, if the manager was appointed before the death of the legal practitioner associate, the manager’s appointment, powers and duties are not affected by the death.</w:t>
      </w:r>
    </w:p>
    <w:p w14:paraId="45D8EDC7" w14:textId="77777777" w:rsidR="00F553BB" w:rsidRDefault="00F553BB" w:rsidP="00F553BB">
      <w:pPr>
        <w:pStyle w:val="AH5Sec"/>
      </w:pPr>
      <w:bookmarkStart w:id="606" w:name="_Toc213680872"/>
      <w:r w:rsidRPr="00381DEF">
        <w:rPr>
          <w:rStyle w:val="CharSectNo"/>
        </w:rPr>
        <w:t>493</w:t>
      </w:r>
      <w:r>
        <w:tab/>
        <w:t>Ending of manager’s appointment</w:t>
      </w:r>
      <w:bookmarkEnd w:id="606"/>
      <w:r>
        <w:t xml:space="preserve"> </w:t>
      </w:r>
    </w:p>
    <w:p w14:paraId="2E26C090" w14:textId="77777777" w:rsidR="00F553BB" w:rsidRDefault="00F553BB" w:rsidP="00F553BB">
      <w:pPr>
        <w:pStyle w:val="Amain"/>
        <w:keepNext/>
      </w:pPr>
      <w:r>
        <w:tab/>
        <w:t>(1)</w:t>
      </w:r>
      <w:r>
        <w:tab/>
        <w:t>The appointment of a manager for a law practice ends in the following circumstances:</w:t>
      </w:r>
    </w:p>
    <w:p w14:paraId="1FB622EA" w14:textId="77777777" w:rsidR="00F553BB" w:rsidRDefault="00F553BB" w:rsidP="00F553BB">
      <w:pPr>
        <w:pStyle w:val="Apara"/>
      </w:pPr>
      <w:r>
        <w:tab/>
        <w:t>(a)</w:t>
      </w:r>
      <w:r>
        <w:tab/>
        <w:t>the term of the appointment ends;</w:t>
      </w:r>
    </w:p>
    <w:p w14:paraId="2966333E" w14:textId="77777777" w:rsidR="00F553BB" w:rsidRDefault="00F553BB" w:rsidP="00F553BB">
      <w:pPr>
        <w:pStyle w:val="Apara"/>
      </w:pPr>
      <w:r>
        <w:tab/>
        <w:t>(b)</w:t>
      </w:r>
      <w:r>
        <w:tab/>
        <w:t>the appointment is set aside under section 514 (Appeal against appointment of supervisor or manager);</w:t>
      </w:r>
    </w:p>
    <w:p w14:paraId="50C888E5" w14:textId="77777777" w:rsidR="00F553BB" w:rsidRDefault="00F553BB" w:rsidP="00F553BB">
      <w:pPr>
        <w:pStyle w:val="Apara"/>
      </w:pPr>
      <w:r>
        <w:tab/>
        <w:t>(c)</w:t>
      </w:r>
      <w:r>
        <w:tab/>
        <w:t>the appointment of a receiver for the practice takes effect, if the terms of the appointment indicate that the receiver is authorised to exercise the powers and duties of a manager;</w:t>
      </w:r>
    </w:p>
    <w:p w14:paraId="38389BF3" w14:textId="77777777" w:rsidR="00F553BB" w:rsidRDefault="00F553BB" w:rsidP="00F553BB">
      <w:pPr>
        <w:pStyle w:val="Apara"/>
      </w:pPr>
      <w:r>
        <w:tab/>
        <w:t>(d)</w:t>
      </w:r>
      <w:r>
        <w:tab/>
        <w:t>the manager has wound up the affairs of the practice;</w:t>
      </w:r>
    </w:p>
    <w:p w14:paraId="6EC37C30" w14:textId="77777777" w:rsidR="00F553BB" w:rsidRDefault="00F553BB" w:rsidP="00F553BB">
      <w:pPr>
        <w:pStyle w:val="Apara"/>
      </w:pPr>
      <w:r>
        <w:tab/>
        <w:t>(e)</w:t>
      </w:r>
      <w:r>
        <w:tab/>
        <w:t>a decision of the relevant council that the appointment be ended takes effect.</w:t>
      </w:r>
    </w:p>
    <w:p w14:paraId="5C801F24" w14:textId="77777777" w:rsidR="00F553BB" w:rsidRDefault="00F553BB" w:rsidP="00F553BB">
      <w:pPr>
        <w:pStyle w:val="Amain"/>
      </w:pPr>
      <w:r>
        <w:tab/>
        <w:t>(2)</w:t>
      </w:r>
      <w:r>
        <w:tab/>
        <w:t>The relevant council may decide that the appointment be ended immediately or with effect from a stated date.</w:t>
      </w:r>
    </w:p>
    <w:p w14:paraId="3A37A2E3" w14:textId="77777777" w:rsidR="00F553BB" w:rsidRDefault="00F553BB" w:rsidP="00F553BB">
      <w:pPr>
        <w:pStyle w:val="Amain"/>
      </w:pPr>
      <w:r>
        <w:tab/>
        <w:t>(3)</w:t>
      </w:r>
      <w:r>
        <w:tab/>
        <w:t>The relevant council must give written notice of the ending of the appointment to everyone given notice of the appointment.</w:t>
      </w:r>
    </w:p>
    <w:p w14:paraId="0370AD25" w14:textId="77777777" w:rsidR="00F553BB" w:rsidRDefault="00F553BB" w:rsidP="00D0486C">
      <w:pPr>
        <w:pStyle w:val="Amain"/>
        <w:keepNext/>
      </w:pPr>
      <w:r>
        <w:lastRenderedPageBreak/>
        <w:tab/>
        <w:t>(4)</w:t>
      </w:r>
      <w:r>
        <w:tab/>
        <w:t>If the appointment ends in the circum</w:t>
      </w:r>
      <w:r w:rsidR="00F80962">
        <w:t>stances mentioned in subsection </w:t>
      </w:r>
      <w:r>
        <w:t>(1) (a), (c) or (e), the former manager must transfer and give the regulated property and client files of the law practice to—</w:t>
      </w:r>
    </w:p>
    <w:p w14:paraId="14AF0D48" w14:textId="77777777" w:rsidR="00F553BB" w:rsidRDefault="00F553BB" w:rsidP="00F553BB">
      <w:pPr>
        <w:pStyle w:val="Apara"/>
      </w:pPr>
      <w:r>
        <w:tab/>
        <w:t>(a)</w:t>
      </w:r>
      <w:r>
        <w:tab/>
        <w:t>another external intervener appointed for the practice; or</w:t>
      </w:r>
    </w:p>
    <w:p w14:paraId="1A9D3669" w14:textId="77777777" w:rsidR="00F553BB" w:rsidRDefault="00F553BB" w:rsidP="00F553BB">
      <w:pPr>
        <w:pStyle w:val="Apara"/>
      </w:pPr>
      <w:r>
        <w:tab/>
        <w:t>(b)</w:t>
      </w:r>
      <w:r>
        <w:tab/>
        <w:t>the practice, if another external intervener is not appointed for the practice.</w:t>
      </w:r>
    </w:p>
    <w:p w14:paraId="1C3D16EA" w14:textId="77777777" w:rsidR="00F553BB" w:rsidRDefault="00F553BB" w:rsidP="00F553BB">
      <w:pPr>
        <w:pStyle w:val="Amain"/>
      </w:pPr>
      <w:r>
        <w:tab/>
        <w:t>(5)</w:t>
      </w:r>
      <w:r>
        <w:tab/>
        <w:t>However, the former manager need not transfer regulated property and files to the law practice in compliance with subsection (4) unless the manager’s expenses have been paid to the relevant council.</w:t>
      </w:r>
    </w:p>
    <w:p w14:paraId="6EA4CE65" w14:textId="77777777" w:rsidR="00F553BB" w:rsidRDefault="00F553BB" w:rsidP="00F553BB">
      <w:pPr>
        <w:pStyle w:val="PageBreak"/>
      </w:pPr>
      <w:r>
        <w:br w:type="page"/>
      </w:r>
    </w:p>
    <w:p w14:paraId="438EEC28" w14:textId="77777777" w:rsidR="00F553BB" w:rsidRPr="00381DEF" w:rsidRDefault="00F553BB" w:rsidP="00F553BB">
      <w:pPr>
        <w:pStyle w:val="AH2Part"/>
      </w:pPr>
      <w:bookmarkStart w:id="607" w:name="_Toc213680873"/>
      <w:r w:rsidRPr="00381DEF">
        <w:rPr>
          <w:rStyle w:val="CharPartNo"/>
        </w:rPr>
        <w:lastRenderedPageBreak/>
        <w:t>Part 5.5</w:t>
      </w:r>
      <w:r>
        <w:tab/>
      </w:r>
      <w:r w:rsidRPr="00381DEF">
        <w:rPr>
          <w:rStyle w:val="CharPartText"/>
        </w:rPr>
        <w:t>Receivers</w:t>
      </w:r>
      <w:bookmarkEnd w:id="607"/>
    </w:p>
    <w:p w14:paraId="5D0690EC" w14:textId="77777777" w:rsidR="00F553BB" w:rsidRDefault="00F553BB" w:rsidP="00F553BB">
      <w:pPr>
        <w:pStyle w:val="aNote"/>
        <w:rPr>
          <w:rStyle w:val="charItals"/>
        </w:rPr>
      </w:pPr>
      <w:r>
        <w:rPr>
          <w:rStyle w:val="charItals"/>
        </w:rPr>
        <w:t>Note to pt 5.5</w:t>
      </w:r>
    </w:p>
    <w:p w14:paraId="5FF29822" w14:textId="77777777" w:rsidR="00F553BB" w:rsidRDefault="00F553BB" w:rsidP="00F553BB">
      <w:pPr>
        <w:pStyle w:val="aNote"/>
      </w:pPr>
      <w:r>
        <w:t>This part does not apply to the law practice of a barrister (see s 476).</w:t>
      </w:r>
    </w:p>
    <w:p w14:paraId="78C3277D" w14:textId="77777777" w:rsidR="00F553BB" w:rsidRDefault="00F553BB" w:rsidP="00F553BB">
      <w:pPr>
        <w:pStyle w:val="AH5Sec"/>
      </w:pPr>
      <w:bookmarkStart w:id="608" w:name="_Toc213680874"/>
      <w:r w:rsidRPr="00381DEF">
        <w:rPr>
          <w:rStyle w:val="CharSectNo"/>
        </w:rPr>
        <w:t>494</w:t>
      </w:r>
      <w:r>
        <w:tab/>
        <w:t>Appointment of receiver</w:t>
      </w:r>
      <w:bookmarkEnd w:id="608"/>
    </w:p>
    <w:p w14:paraId="71CEF020" w14:textId="77777777" w:rsidR="00F553BB" w:rsidRDefault="00F553BB" w:rsidP="00F553BB">
      <w:pPr>
        <w:pStyle w:val="Amain"/>
      </w:pPr>
      <w:r>
        <w:tab/>
        <w:t>(1)</w:t>
      </w:r>
      <w:r>
        <w:tab/>
        <w:t>This section applies if the law society council decides to apply to the Supreme Court for the appointment of a receiver for a law practice.</w:t>
      </w:r>
    </w:p>
    <w:p w14:paraId="2ADEF66F" w14:textId="77777777" w:rsidR="00F553BB" w:rsidRDefault="00F553BB" w:rsidP="00F553BB">
      <w:pPr>
        <w:pStyle w:val="Amain"/>
      </w:pPr>
      <w:r>
        <w:tab/>
        <w:t>(2)</w:t>
      </w:r>
      <w:r>
        <w:tab/>
        <w:t>On the application of the law society council, the Supreme Court may appoint a person as receiver for the law practice.</w:t>
      </w:r>
    </w:p>
    <w:p w14:paraId="46A0CF13" w14:textId="77777777" w:rsidR="00F553BB" w:rsidRDefault="00F553BB" w:rsidP="00F553BB">
      <w:pPr>
        <w:pStyle w:val="Amain"/>
      </w:pPr>
      <w:r>
        <w:tab/>
        <w:t>(3)</w:t>
      </w:r>
      <w:r>
        <w:tab/>
        <w:t>The Supreme Court may make the appointment if the court is of the opinion—</w:t>
      </w:r>
    </w:p>
    <w:p w14:paraId="2234E212" w14:textId="77777777" w:rsidR="00F553BB" w:rsidRDefault="00F553BB" w:rsidP="00F553BB">
      <w:pPr>
        <w:pStyle w:val="Apara"/>
      </w:pPr>
      <w:r>
        <w:tab/>
        <w:t>(a)</w:t>
      </w:r>
      <w:r>
        <w:tab/>
        <w:t>that the appointment is necessary to protect the interests of clients of the law practice in relation to trust money or trust property; or</w:t>
      </w:r>
    </w:p>
    <w:p w14:paraId="61D1A208" w14:textId="77777777" w:rsidR="00F553BB" w:rsidRDefault="00F553BB" w:rsidP="00F553BB">
      <w:pPr>
        <w:pStyle w:val="Apara"/>
      </w:pPr>
      <w:r>
        <w:tab/>
        <w:t>(b)</w:t>
      </w:r>
      <w:r>
        <w:tab/>
        <w:t>that it may be appropriate that the provision of legal services be wound up and ended.</w:t>
      </w:r>
    </w:p>
    <w:p w14:paraId="4241F069" w14:textId="77777777" w:rsidR="00F553BB" w:rsidRDefault="00F553BB" w:rsidP="00F553BB">
      <w:pPr>
        <w:pStyle w:val="Amain"/>
      </w:pPr>
      <w:r>
        <w:tab/>
        <w:t>(4)</w:t>
      </w:r>
      <w:r>
        <w:tab/>
        <w:t>The Supreme Court may make the appointment whether or not the law practice or a principal of the practice has been given notice of the application and whether or not the practice or principal is a party to the proceeding.</w:t>
      </w:r>
    </w:p>
    <w:p w14:paraId="76B0CE5F" w14:textId="2CF8E032" w:rsidR="00F553BB" w:rsidRDefault="00F553BB" w:rsidP="00F553BB">
      <w:pPr>
        <w:pStyle w:val="Amain"/>
      </w:pPr>
      <w:r>
        <w:tab/>
        <w:t>(5)</w:t>
      </w:r>
      <w:r>
        <w:tab/>
        <w:t xml:space="preserve">The </w:t>
      </w:r>
      <w:hyperlink r:id="rId163" w:tooltip="A2001-14" w:history="1">
        <w:r w:rsidRPr="00F61097">
          <w:rPr>
            <w:rStyle w:val="charCitHyperlinkAbbrev"/>
          </w:rPr>
          <w:t>Legislation Act</w:t>
        </w:r>
      </w:hyperlink>
      <w:r>
        <w:t>, part 19.3 does not apply in relation to the appointment.</w:t>
      </w:r>
    </w:p>
    <w:p w14:paraId="77EA17BB" w14:textId="77777777" w:rsidR="00F553BB" w:rsidRDefault="00F553BB" w:rsidP="00F553BB">
      <w:pPr>
        <w:pStyle w:val="Amain"/>
      </w:pPr>
      <w:r>
        <w:tab/>
        <w:t>(6)</w:t>
      </w:r>
      <w:r>
        <w:tab/>
        <w:t>Before starting to hear the application, the Supreme Court must order from the precincts of the court anyone who is not—</w:t>
      </w:r>
    </w:p>
    <w:p w14:paraId="6A9D5FA3" w14:textId="77777777" w:rsidR="00F553BB" w:rsidRDefault="00F553BB" w:rsidP="00F553BB">
      <w:pPr>
        <w:pStyle w:val="Apara"/>
      </w:pPr>
      <w:r>
        <w:tab/>
        <w:t>(a)</w:t>
      </w:r>
      <w:r>
        <w:tab/>
        <w:t>an officer of the court; or</w:t>
      </w:r>
    </w:p>
    <w:p w14:paraId="326AD00D" w14:textId="77777777" w:rsidR="00F553BB" w:rsidRDefault="00F553BB" w:rsidP="00F553BB">
      <w:pPr>
        <w:pStyle w:val="Apara"/>
      </w:pPr>
      <w:r>
        <w:tab/>
        <w:t>(b)</w:t>
      </w:r>
      <w:r>
        <w:tab/>
        <w:t>a party, an officer or employee of a party, a legal representative of a party, or a clerk of a legal representative of a party; or</w:t>
      </w:r>
    </w:p>
    <w:p w14:paraId="46BC4269" w14:textId="77777777" w:rsidR="00F553BB" w:rsidRDefault="00F553BB" w:rsidP="00F553BB">
      <w:pPr>
        <w:pStyle w:val="Apara"/>
      </w:pPr>
      <w:r>
        <w:tab/>
        <w:t>(c)</w:t>
      </w:r>
      <w:r>
        <w:tab/>
        <w:t>a principal of the law practice; or</w:t>
      </w:r>
    </w:p>
    <w:p w14:paraId="3F4C9F1F" w14:textId="77777777" w:rsidR="00F553BB" w:rsidRDefault="00F553BB" w:rsidP="00F553BB">
      <w:pPr>
        <w:pStyle w:val="Apara"/>
      </w:pPr>
      <w:r>
        <w:lastRenderedPageBreak/>
        <w:tab/>
        <w:t>(d)</w:t>
      </w:r>
      <w:r>
        <w:tab/>
        <w:t>a person who is about to or is in the course of giving evidence; or</w:t>
      </w:r>
    </w:p>
    <w:p w14:paraId="79812E17" w14:textId="77777777" w:rsidR="00F553BB" w:rsidRDefault="00F553BB" w:rsidP="00F553BB">
      <w:pPr>
        <w:pStyle w:val="Apara"/>
      </w:pPr>
      <w:r>
        <w:tab/>
        <w:t>(e)</w:t>
      </w:r>
      <w:r>
        <w:tab/>
        <w:t>a person permitted by the court to be present in the interests of justice.</w:t>
      </w:r>
    </w:p>
    <w:p w14:paraId="6BD233A5" w14:textId="77777777" w:rsidR="00F553BB" w:rsidRDefault="00F553BB" w:rsidP="00F553BB">
      <w:pPr>
        <w:pStyle w:val="Amain"/>
      </w:pPr>
      <w:r>
        <w:tab/>
        <w:t>(7)</w:t>
      </w:r>
      <w:r>
        <w:tab/>
        <w:t>The appointee must be—</w:t>
      </w:r>
    </w:p>
    <w:p w14:paraId="7A14348D" w14:textId="77777777" w:rsidR="00F553BB" w:rsidRDefault="00F553BB" w:rsidP="00F553BB">
      <w:pPr>
        <w:pStyle w:val="Apara"/>
      </w:pPr>
      <w:r>
        <w:tab/>
        <w:t>(a)</w:t>
      </w:r>
      <w:r>
        <w:tab/>
        <w:t>an Australian legal practitioner who holds an unrestricted practising certificate; or</w:t>
      </w:r>
    </w:p>
    <w:p w14:paraId="74310FE9" w14:textId="77777777" w:rsidR="00F553BB" w:rsidRDefault="00F553BB" w:rsidP="00F553BB">
      <w:pPr>
        <w:pStyle w:val="Apara"/>
      </w:pPr>
      <w:r>
        <w:tab/>
        <w:t>(b)</w:t>
      </w:r>
      <w:r>
        <w:tab/>
        <w:t>a person holding accounting qualifications with experience in law practice trust accounts.</w:t>
      </w:r>
    </w:p>
    <w:p w14:paraId="193C663E" w14:textId="77777777" w:rsidR="00F553BB" w:rsidRDefault="00F553BB" w:rsidP="00F553BB">
      <w:pPr>
        <w:pStyle w:val="Amain"/>
      </w:pPr>
      <w:r>
        <w:tab/>
        <w:t>(8)</w:t>
      </w:r>
      <w:r>
        <w:tab/>
        <w:t>The appointee may (but need not) be an employee of the law society.</w:t>
      </w:r>
    </w:p>
    <w:p w14:paraId="3D2B1118" w14:textId="77777777" w:rsidR="00F553BB" w:rsidRDefault="00F553BB" w:rsidP="00F553BB">
      <w:pPr>
        <w:pStyle w:val="Amain"/>
      </w:pPr>
      <w:r>
        <w:tab/>
        <w:t>(9)</w:t>
      </w:r>
      <w:r>
        <w:tab/>
        <w:t>The appointment must—</w:t>
      </w:r>
    </w:p>
    <w:p w14:paraId="383BA4E1" w14:textId="77777777" w:rsidR="00F553BB" w:rsidRDefault="00F553BB" w:rsidP="00F553BB">
      <w:pPr>
        <w:pStyle w:val="Apara"/>
      </w:pPr>
      <w:r>
        <w:tab/>
        <w:t>(a)</w:t>
      </w:r>
      <w:r>
        <w:tab/>
        <w:t>identify the law practice and the receiver; and</w:t>
      </w:r>
    </w:p>
    <w:p w14:paraId="63311970" w14:textId="77777777" w:rsidR="00F553BB" w:rsidRDefault="00F553BB" w:rsidP="00F553BB">
      <w:pPr>
        <w:pStyle w:val="Apara"/>
      </w:pPr>
      <w:r>
        <w:tab/>
        <w:t>(b)</w:t>
      </w:r>
      <w:r>
        <w:tab/>
        <w:t>indicate that the external intervention is by way of appointment of a receiver; and</w:t>
      </w:r>
    </w:p>
    <w:p w14:paraId="6DA9C563" w14:textId="77777777" w:rsidR="00F553BB" w:rsidRDefault="00F553BB" w:rsidP="00F553BB">
      <w:pPr>
        <w:pStyle w:val="Apara"/>
      </w:pPr>
      <w:r>
        <w:tab/>
        <w:t>(c)</w:t>
      </w:r>
      <w:r>
        <w:tab/>
        <w:t>state any conditions imposed by the Supreme Court when the appointment is made; and</w:t>
      </w:r>
    </w:p>
    <w:p w14:paraId="25064FCB" w14:textId="77777777" w:rsidR="00F553BB" w:rsidRDefault="00F553BB" w:rsidP="00F553BB">
      <w:pPr>
        <w:pStyle w:val="Apara"/>
      </w:pPr>
      <w:r>
        <w:tab/>
        <w:t>(d)</w:t>
      </w:r>
      <w:r>
        <w:tab/>
        <w:t>state any fees payable by way of remuneration to the receiver specifically for carrying out the receiver’s duties in relation to the external intervention; and</w:t>
      </w:r>
    </w:p>
    <w:p w14:paraId="7E2FD6B7" w14:textId="77777777" w:rsidR="00F553BB" w:rsidRDefault="00F553BB" w:rsidP="00F553BB">
      <w:pPr>
        <w:pStyle w:val="aNotepar"/>
      </w:pPr>
      <w:r>
        <w:rPr>
          <w:rStyle w:val="charItals"/>
        </w:rPr>
        <w:t>Note</w:t>
      </w:r>
      <w:r>
        <w:rPr>
          <w:rStyle w:val="charItals"/>
        </w:rPr>
        <w:tab/>
      </w:r>
      <w:r>
        <w:t>Par (d) is intended to exclude remuneration payable generally, eg as an employee of the law society.</w:t>
      </w:r>
    </w:p>
    <w:p w14:paraId="0C4D1E9F" w14:textId="77777777" w:rsidR="00F553BB" w:rsidRDefault="00F553BB" w:rsidP="00F553BB">
      <w:pPr>
        <w:pStyle w:val="Apara"/>
      </w:pPr>
      <w:r>
        <w:tab/>
        <w:t>(e)</w:t>
      </w:r>
      <w:r>
        <w:tab/>
        <w:t>provide for the legal costs and the expenses that may be incurred by the receiver in relation to the external intervention.</w:t>
      </w:r>
    </w:p>
    <w:p w14:paraId="059C8239" w14:textId="77777777" w:rsidR="00F553BB" w:rsidRDefault="00F553BB" w:rsidP="00F553BB">
      <w:pPr>
        <w:pStyle w:val="Amain"/>
      </w:pPr>
      <w:r>
        <w:tab/>
        <w:t>(10)</w:t>
      </w:r>
      <w:r>
        <w:tab/>
        <w:t>The appointment may—</w:t>
      </w:r>
    </w:p>
    <w:p w14:paraId="603C6A9E" w14:textId="77777777" w:rsidR="00F553BB" w:rsidRDefault="00F553BB" w:rsidP="00F553BB">
      <w:pPr>
        <w:pStyle w:val="Apara"/>
      </w:pPr>
      <w:r>
        <w:tab/>
        <w:t>(a)</w:t>
      </w:r>
      <w:r>
        <w:tab/>
        <w:t>state the term (if any) of the appointment; and</w:t>
      </w:r>
    </w:p>
    <w:p w14:paraId="08D32C28" w14:textId="77777777" w:rsidR="00F553BB" w:rsidRDefault="00F553BB" w:rsidP="00F553BB">
      <w:pPr>
        <w:pStyle w:val="Apara"/>
      </w:pPr>
      <w:r>
        <w:tab/>
        <w:t>(b)</w:t>
      </w:r>
      <w:r>
        <w:tab/>
        <w:t>state any reporting requirements to be observed by the receiver.</w:t>
      </w:r>
    </w:p>
    <w:p w14:paraId="2851BE91" w14:textId="77777777" w:rsidR="00F553BB" w:rsidRDefault="00F553BB" w:rsidP="00F553BB">
      <w:pPr>
        <w:pStyle w:val="AH5Sec"/>
      </w:pPr>
      <w:bookmarkStart w:id="609" w:name="_Toc213680875"/>
      <w:r w:rsidRPr="00381DEF">
        <w:rPr>
          <w:rStyle w:val="CharSectNo"/>
        </w:rPr>
        <w:lastRenderedPageBreak/>
        <w:t>495</w:t>
      </w:r>
      <w:r>
        <w:tab/>
        <w:t>Notice of appointment of receiver</w:t>
      </w:r>
      <w:bookmarkEnd w:id="609"/>
      <w:r>
        <w:t xml:space="preserve"> </w:t>
      </w:r>
    </w:p>
    <w:p w14:paraId="630897D1" w14:textId="77777777" w:rsidR="00F553BB" w:rsidRDefault="00F553BB" w:rsidP="00F553BB">
      <w:pPr>
        <w:pStyle w:val="Amain"/>
      </w:pPr>
      <w:r>
        <w:tab/>
        <w:t>(1)</w:t>
      </w:r>
      <w:r>
        <w:tab/>
        <w:t>As soon as possible after a receiver is appointed for a law practice, the law society council must give written notice of the appointment to—</w:t>
      </w:r>
    </w:p>
    <w:p w14:paraId="5BB51048" w14:textId="77777777" w:rsidR="00F553BB" w:rsidRDefault="00F553BB" w:rsidP="00F553BB">
      <w:pPr>
        <w:pStyle w:val="Apara"/>
      </w:pPr>
      <w:r>
        <w:tab/>
        <w:t>(a)</w:t>
      </w:r>
      <w:r>
        <w:tab/>
        <w:t>the practice; and</w:t>
      </w:r>
    </w:p>
    <w:p w14:paraId="4C3E6E73" w14:textId="77777777" w:rsidR="00F553BB" w:rsidRDefault="00F553BB" w:rsidP="00F553BB">
      <w:pPr>
        <w:pStyle w:val="Apara"/>
      </w:pPr>
      <w:r>
        <w:tab/>
        <w:t>(b)</w:t>
      </w:r>
      <w:r>
        <w:tab/>
        <w:t>anyone else authorised to operate any trust account of the practice; and</w:t>
      </w:r>
    </w:p>
    <w:p w14:paraId="122018E2" w14:textId="77777777" w:rsidR="00F553BB" w:rsidRDefault="00F553BB" w:rsidP="00F553BB">
      <w:pPr>
        <w:pStyle w:val="Apara"/>
      </w:pPr>
      <w:r>
        <w:tab/>
        <w:t>(c)</w:t>
      </w:r>
      <w:r>
        <w:tab/>
        <w:t>any external examiner appointed to examine the practice’s trust records; and</w:t>
      </w:r>
    </w:p>
    <w:p w14:paraId="7467472D" w14:textId="77777777" w:rsidR="00F553BB" w:rsidRDefault="00F553BB" w:rsidP="00F553BB">
      <w:pPr>
        <w:pStyle w:val="Apara"/>
      </w:pPr>
      <w:r>
        <w:tab/>
        <w:t>(d)</w:t>
      </w:r>
      <w:r>
        <w:tab/>
        <w:t>the ADI with which any trust account of the practice is kept; and</w:t>
      </w:r>
    </w:p>
    <w:p w14:paraId="39228894" w14:textId="77777777" w:rsidR="00F553BB" w:rsidRDefault="00F553BB" w:rsidP="00F553BB">
      <w:pPr>
        <w:pStyle w:val="Apara"/>
      </w:pPr>
      <w:r>
        <w:tab/>
        <w:t>(e)</w:t>
      </w:r>
      <w:r>
        <w:tab/>
        <w:t>any legal practitioner associate of the practice named under subsection (2) (h); and</w:t>
      </w:r>
    </w:p>
    <w:p w14:paraId="7CDE59B9" w14:textId="77777777" w:rsidR="00F553BB" w:rsidRDefault="00F553BB" w:rsidP="00F553BB">
      <w:pPr>
        <w:pStyle w:val="Apara"/>
      </w:pPr>
      <w:r>
        <w:tab/>
        <w:t>(f)</w:t>
      </w:r>
      <w:r>
        <w:tab/>
        <w:t>anyone whom the Supreme Court directs should be given notice of the appointment; and</w:t>
      </w:r>
    </w:p>
    <w:p w14:paraId="792504BE" w14:textId="77777777" w:rsidR="00F553BB" w:rsidRDefault="00F553BB" w:rsidP="00F553BB">
      <w:pPr>
        <w:pStyle w:val="Apara"/>
      </w:pPr>
      <w:r>
        <w:tab/>
        <w:t>(g)</w:t>
      </w:r>
      <w:r>
        <w:tab/>
        <w:t>anyone whom the council believes, on reasonable grounds, should be given notice of the appointment.</w:t>
      </w:r>
    </w:p>
    <w:p w14:paraId="1C33D4A7" w14:textId="77777777" w:rsidR="00F553BB" w:rsidRDefault="00F553BB" w:rsidP="00F553BB">
      <w:pPr>
        <w:pStyle w:val="Amain"/>
      </w:pPr>
      <w:r>
        <w:tab/>
        <w:t>(2)</w:t>
      </w:r>
      <w:r>
        <w:tab/>
        <w:t>The notice must—</w:t>
      </w:r>
    </w:p>
    <w:p w14:paraId="0B71C63D" w14:textId="77777777" w:rsidR="00F553BB" w:rsidRDefault="00F553BB" w:rsidP="00F553BB">
      <w:pPr>
        <w:pStyle w:val="Apara"/>
      </w:pPr>
      <w:r>
        <w:tab/>
        <w:t>(a)</w:t>
      </w:r>
      <w:r>
        <w:tab/>
        <w:t>identify the law practice and the receiver; and</w:t>
      </w:r>
    </w:p>
    <w:p w14:paraId="26CED526" w14:textId="77777777" w:rsidR="00F553BB" w:rsidRDefault="00F553BB" w:rsidP="00F553BB">
      <w:pPr>
        <w:pStyle w:val="Apara"/>
      </w:pPr>
      <w:r>
        <w:tab/>
        <w:t>(b)</w:t>
      </w:r>
      <w:r>
        <w:tab/>
        <w:t>indicate that the external intervention is by way of appointment of a receiver; and</w:t>
      </w:r>
    </w:p>
    <w:p w14:paraId="67D3D51D" w14:textId="77777777" w:rsidR="00F553BB" w:rsidRDefault="00F553BB" w:rsidP="00F553BB">
      <w:pPr>
        <w:pStyle w:val="Apara"/>
      </w:pPr>
      <w:r>
        <w:tab/>
        <w:t>(c)</w:t>
      </w:r>
      <w:r>
        <w:tab/>
        <w:t>indicate the extent to which the receiver has the powers of a manager for the practice; and</w:t>
      </w:r>
    </w:p>
    <w:p w14:paraId="44A3B039" w14:textId="77777777" w:rsidR="00F553BB" w:rsidRDefault="00F553BB" w:rsidP="00F553BB">
      <w:pPr>
        <w:pStyle w:val="Apara"/>
      </w:pPr>
      <w:r>
        <w:tab/>
        <w:t>(d)</w:t>
      </w:r>
      <w:r>
        <w:tab/>
        <w:t>state the term (if any) of the appointment; and</w:t>
      </w:r>
    </w:p>
    <w:p w14:paraId="56AC49C1" w14:textId="77777777" w:rsidR="00F553BB" w:rsidRDefault="00F553BB" w:rsidP="00F553BB">
      <w:pPr>
        <w:pStyle w:val="Apara"/>
      </w:pPr>
      <w:r>
        <w:tab/>
        <w:t>(e)</w:t>
      </w:r>
      <w:r>
        <w:tab/>
        <w:t>state any reporting requirements to be observed by the receiver; and</w:t>
      </w:r>
    </w:p>
    <w:p w14:paraId="2A966328" w14:textId="77777777" w:rsidR="00F553BB" w:rsidRDefault="00F553BB" w:rsidP="00F553BB">
      <w:pPr>
        <w:pStyle w:val="Apara"/>
      </w:pPr>
      <w:r>
        <w:tab/>
        <w:t>(f)</w:t>
      </w:r>
      <w:r>
        <w:tab/>
        <w:t>state any conditions imposed by Supreme Court when the appointment was made; and</w:t>
      </w:r>
    </w:p>
    <w:p w14:paraId="6666BA8A" w14:textId="77777777" w:rsidR="00F553BB" w:rsidRDefault="00F553BB" w:rsidP="00F553BB">
      <w:pPr>
        <w:pStyle w:val="Apara"/>
      </w:pPr>
      <w:r>
        <w:lastRenderedPageBreak/>
        <w:tab/>
        <w:t>(g)</w:t>
      </w:r>
      <w:r>
        <w:tab/>
        <w:t>state that the law practice may appeal against the appointment of the receiver under section 514 (Appeal against appointment of supervisor or manager); and</w:t>
      </w:r>
    </w:p>
    <w:p w14:paraId="0E0F2524" w14:textId="77777777" w:rsidR="00F553BB" w:rsidRDefault="00F553BB" w:rsidP="00F553BB">
      <w:pPr>
        <w:pStyle w:val="Apara"/>
      </w:pPr>
      <w:r>
        <w:tab/>
        <w:t>(h)</w:t>
      </w:r>
      <w:r>
        <w:tab/>
        <w:t>name any legal practitioner of the practice who must not participate in the affairs of the practice; and</w:t>
      </w:r>
    </w:p>
    <w:p w14:paraId="761083DB" w14:textId="77777777" w:rsidR="00F553BB" w:rsidRDefault="00F553BB" w:rsidP="00F553BB">
      <w:pPr>
        <w:pStyle w:val="Apara"/>
      </w:pPr>
      <w:r>
        <w:tab/>
        <w:t>(i)</w:t>
      </w:r>
      <w:r>
        <w:tab/>
        <w:t>contain or be accompanied by any other information or material prescribed by regulation.</w:t>
      </w:r>
    </w:p>
    <w:p w14:paraId="729F6815" w14:textId="77777777" w:rsidR="00F553BB" w:rsidRDefault="00F553BB" w:rsidP="00F553BB">
      <w:pPr>
        <w:pStyle w:val="AH5Sec"/>
      </w:pPr>
      <w:bookmarkStart w:id="610" w:name="_Toc213680876"/>
      <w:r w:rsidRPr="00381DEF">
        <w:rPr>
          <w:rStyle w:val="CharSectNo"/>
        </w:rPr>
        <w:t>496</w:t>
      </w:r>
      <w:r>
        <w:tab/>
        <w:t>Effect of service of notice of appointment of receiver</w:t>
      </w:r>
      <w:bookmarkEnd w:id="610"/>
      <w:r>
        <w:t xml:space="preserve"> </w:t>
      </w:r>
    </w:p>
    <w:p w14:paraId="6868F3D3" w14:textId="77777777" w:rsidR="00F553BB" w:rsidRDefault="00F553BB" w:rsidP="00F553BB">
      <w:pPr>
        <w:pStyle w:val="Amain"/>
      </w:pPr>
      <w:r>
        <w:tab/>
        <w:t>(1)</w:t>
      </w:r>
      <w:r>
        <w:tab/>
        <w:t>A person commits an offence if—</w:t>
      </w:r>
    </w:p>
    <w:p w14:paraId="1D5ECBC8" w14:textId="77777777" w:rsidR="00F553BB" w:rsidRDefault="00F553BB" w:rsidP="00F553BB">
      <w:pPr>
        <w:pStyle w:val="Apara"/>
      </w:pPr>
      <w:r>
        <w:tab/>
        <w:t>(a)</w:t>
      </w:r>
      <w:r>
        <w:tab/>
        <w:t>the person is given notice under section 495 of the appointment of a receiver for a law practice; and</w:t>
      </w:r>
    </w:p>
    <w:p w14:paraId="58BC813C" w14:textId="77777777" w:rsidR="00F553BB" w:rsidRDefault="00F553BB" w:rsidP="00F553BB">
      <w:pPr>
        <w:pStyle w:val="Apara"/>
      </w:pPr>
      <w:r>
        <w:tab/>
        <w:t>(b)</w:t>
      </w:r>
      <w:r>
        <w:tab/>
        <w:t>the person is a legal practitioner associate of the practice who is named in the notice under section 495 (2) (h); and</w:t>
      </w:r>
    </w:p>
    <w:p w14:paraId="52B6C2DF" w14:textId="77777777" w:rsidR="00F553BB" w:rsidRDefault="00F553BB" w:rsidP="00F553BB">
      <w:pPr>
        <w:pStyle w:val="Apara"/>
        <w:keepNext/>
      </w:pPr>
      <w:r>
        <w:tab/>
        <w:t>(c)</w:t>
      </w:r>
      <w:r>
        <w:tab/>
        <w:t>the person participates in the affairs of the practice.</w:t>
      </w:r>
    </w:p>
    <w:p w14:paraId="485ECA51" w14:textId="77777777" w:rsidR="00F553BB" w:rsidRDefault="00F553BB" w:rsidP="00F553BB">
      <w:pPr>
        <w:pStyle w:val="Penalty"/>
        <w:keepNext/>
      </w:pPr>
      <w:r>
        <w:t>Maximum penalty:  100 penalty units.</w:t>
      </w:r>
    </w:p>
    <w:p w14:paraId="77844F14" w14:textId="77777777" w:rsidR="00F553BB" w:rsidRDefault="00F553BB" w:rsidP="00F553BB">
      <w:pPr>
        <w:pStyle w:val="Amain"/>
      </w:pPr>
      <w:r>
        <w:tab/>
        <w:t>(2)</w:t>
      </w:r>
      <w:r>
        <w:tab/>
        <w:t>Strict liability applies to subsection (1) (a) and (b).</w:t>
      </w:r>
    </w:p>
    <w:p w14:paraId="29DAA150" w14:textId="77777777" w:rsidR="00F553BB" w:rsidRDefault="00F553BB" w:rsidP="00F553BB">
      <w:pPr>
        <w:pStyle w:val="Amain"/>
      </w:pPr>
      <w:r>
        <w:tab/>
        <w:t>(3)</w:t>
      </w:r>
      <w:r>
        <w:tab/>
        <w:t>If an ADI is given notice under section 495 of the appointment of a receiver for a law practice, then, while the appointment is in force, the ADI must ensure that no funds are withdrawn or transferred from a trust account of the practice unless—</w:t>
      </w:r>
    </w:p>
    <w:p w14:paraId="436B3508" w14:textId="77777777" w:rsidR="00F553BB" w:rsidRDefault="00F553BB" w:rsidP="00F553BB">
      <w:pPr>
        <w:pStyle w:val="Apara"/>
      </w:pPr>
      <w:r>
        <w:tab/>
        <w:t>(a)</w:t>
      </w:r>
      <w:r>
        <w:tab/>
        <w:t>the withdrawal or transfer is made by cheque or other instrument drawn on the account signed by—</w:t>
      </w:r>
    </w:p>
    <w:p w14:paraId="02DE4BE0" w14:textId="77777777" w:rsidR="00F553BB" w:rsidRDefault="00F553BB" w:rsidP="00F553BB">
      <w:pPr>
        <w:pStyle w:val="Asubpara"/>
      </w:pPr>
      <w:r>
        <w:tab/>
        <w:t>(i)</w:t>
      </w:r>
      <w:r>
        <w:tab/>
        <w:t xml:space="preserve">the receiver; or </w:t>
      </w:r>
    </w:p>
    <w:p w14:paraId="25118D4B" w14:textId="77777777" w:rsidR="00F553BB" w:rsidRDefault="00F553BB" w:rsidP="00F553BB">
      <w:pPr>
        <w:pStyle w:val="Asubpara"/>
      </w:pPr>
      <w:r>
        <w:tab/>
        <w:t>(ii)</w:t>
      </w:r>
      <w:r>
        <w:tab/>
        <w:t>a manager appointed for the practice; or</w:t>
      </w:r>
    </w:p>
    <w:p w14:paraId="2D664393" w14:textId="77777777" w:rsidR="00F553BB" w:rsidRDefault="00F553BB" w:rsidP="00F553BB">
      <w:pPr>
        <w:pStyle w:val="Asubpara"/>
      </w:pPr>
      <w:r>
        <w:tab/>
        <w:t>(iii)</w:t>
      </w:r>
      <w:r>
        <w:tab/>
        <w:t>a nominee of the receiver or manager; or</w:t>
      </w:r>
    </w:p>
    <w:p w14:paraId="473B3A44" w14:textId="77777777" w:rsidR="00F553BB" w:rsidRDefault="00F553BB" w:rsidP="004E60BF">
      <w:pPr>
        <w:pStyle w:val="Apara"/>
        <w:keepNext/>
      </w:pPr>
      <w:r>
        <w:lastRenderedPageBreak/>
        <w:tab/>
        <w:t>(b)</w:t>
      </w:r>
      <w:r>
        <w:tab/>
        <w:t>the withdrawal or transfer is made by means of electronic or internet banking facilities by—</w:t>
      </w:r>
    </w:p>
    <w:p w14:paraId="463710B4" w14:textId="77777777" w:rsidR="00F553BB" w:rsidRDefault="00F553BB" w:rsidP="00F553BB">
      <w:pPr>
        <w:pStyle w:val="Asubpara"/>
      </w:pPr>
      <w:r>
        <w:tab/>
        <w:t>(i)</w:t>
      </w:r>
      <w:r>
        <w:tab/>
        <w:t xml:space="preserve">the receiver; or </w:t>
      </w:r>
    </w:p>
    <w:p w14:paraId="4988A69A" w14:textId="77777777" w:rsidR="00F553BB" w:rsidRDefault="00F553BB" w:rsidP="00F553BB">
      <w:pPr>
        <w:pStyle w:val="Asubpara"/>
      </w:pPr>
      <w:r>
        <w:tab/>
        <w:t>(ii)</w:t>
      </w:r>
      <w:r>
        <w:tab/>
        <w:t>a manager appointed for the practice; or</w:t>
      </w:r>
    </w:p>
    <w:p w14:paraId="1A6C3A4A" w14:textId="77777777" w:rsidR="00F553BB" w:rsidRDefault="00F553BB" w:rsidP="00F553BB">
      <w:pPr>
        <w:pStyle w:val="Asubpara"/>
      </w:pPr>
      <w:r>
        <w:tab/>
        <w:t>(iii)</w:t>
      </w:r>
      <w:r>
        <w:tab/>
        <w:t>a nominee of the receiver or manager; or</w:t>
      </w:r>
    </w:p>
    <w:p w14:paraId="4504E247" w14:textId="77777777" w:rsidR="00F553BB" w:rsidRDefault="00F553BB" w:rsidP="00F553BB">
      <w:pPr>
        <w:pStyle w:val="Apara"/>
      </w:pPr>
      <w:r>
        <w:tab/>
        <w:t>(c)</w:t>
      </w:r>
      <w:r>
        <w:tab/>
        <w:t>the withdrawal or transfer is made in accordance with an authority to withdraw or transfer funds from the account signed by—</w:t>
      </w:r>
    </w:p>
    <w:p w14:paraId="67699CE0" w14:textId="77777777" w:rsidR="00F553BB" w:rsidRDefault="00F553BB" w:rsidP="00F553BB">
      <w:pPr>
        <w:pStyle w:val="Asubpara"/>
      </w:pPr>
      <w:r>
        <w:tab/>
        <w:t>(i)</w:t>
      </w:r>
      <w:r>
        <w:tab/>
        <w:t xml:space="preserve">the receiver; or </w:t>
      </w:r>
    </w:p>
    <w:p w14:paraId="59B42A78" w14:textId="77777777" w:rsidR="00F553BB" w:rsidRDefault="00F553BB" w:rsidP="00F553BB">
      <w:pPr>
        <w:pStyle w:val="Asubpara"/>
      </w:pPr>
      <w:r>
        <w:tab/>
        <w:t>(ii)</w:t>
      </w:r>
      <w:r>
        <w:tab/>
        <w:t>a manager appointed for the practice; or</w:t>
      </w:r>
    </w:p>
    <w:p w14:paraId="6FCE296A" w14:textId="77777777" w:rsidR="00F553BB" w:rsidRDefault="00F553BB" w:rsidP="00F553BB">
      <w:pPr>
        <w:pStyle w:val="Asubpara"/>
      </w:pPr>
      <w:r>
        <w:tab/>
        <w:t>(iii)</w:t>
      </w:r>
      <w:r>
        <w:tab/>
        <w:t>a nominee of the receiver or manager.</w:t>
      </w:r>
    </w:p>
    <w:p w14:paraId="5317AFF5" w14:textId="77777777" w:rsidR="00F553BB" w:rsidRDefault="00F553BB" w:rsidP="00F553BB">
      <w:pPr>
        <w:pStyle w:val="Amain"/>
        <w:keepNext/>
      </w:pPr>
      <w:r>
        <w:tab/>
        <w:t>(4)</w:t>
      </w:r>
      <w:r>
        <w:tab/>
        <w:t>A person commits an offence if—</w:t>
      </w:r>
    </w:p>
    <w:p w14:paraId="4EC62BEF" w14:textId="77777777" w:rsidR="00F553BB" w:rsidRDefault="00F553BB" w:rsidP="00F553BB">
      <w:pPr>
        <w:pStyle w:val="Apara"/>
      </w:pPr>
      <w:r>
        <w:tab/>
        <w:t>(a)</w:t>
      </w:r>
      <w:r>
        <w:tab/>
        <w:t>the person is given notice under section 495 of the appointment of a receiver for a law practice; and</w:t>
      </w:r>
    </w:p>
    <w:p w14:paraId="2390592D" w14:textId="77777777" w:rsidR="00F553BB" w:rsidRDefault="00F553BB" w:rsidP="00F553BB">
      <w:pPr>
        <w:pStyle w:val="Apara"/>
        <w:keepNext/>
      </w:pPr>
      <w:r>
        <w:tab/>
        <w:t>(b)</w:t>
      </w:r>
      <w:r>
        <w:tab/>
        <w:t>while the appointment is in force, the person does any of the following:</w:t>
      </w:r>
    </w:p>
    <w:p w14:paraId="73B9D5A8" w14:textId="77777777" w:rsidR="00F553BB" w:rsidRDefault="00F553BB" w:rsidP="00F553BB">
      <w:pPr>
        <w:pStyle w:val="Asubpara"/>
      </w:pPr>
      <w:r>
        <w:tab/>
        <w:t>(i)</w:t>
      </w:r>
      <w:r>
        <w:tab/>
        <w:t>deals with any of the practice’s trust money;</w:t>
      </w:r>
    </w:p>
    <w:p w14:paraId="3B4684B8" w14:textId="77777777" w:rsidR="00F553BB" w:rsidRDefault="00F553BB" w:rsidP="00F553BB">
      <w:pPr>
        <w:pStyle w:val="Asubpara"/>
      </w:pPr>
      <w:r>
        <w:tab/>
        <w:t>(ii)</w:t>
      </w:r>
      <w:r>
        <w:tab/>
        <w:t>signs a cheque or other instrument drawn on a trust account of the practice;</w:t>
      </w:r>
    </w:p>
    <w:p w14:paraId="1B5E55E5" w14:textId="77777777" w:rsidR="00F553BB" w:rsidRDefault="00F553BB" w:rsidP="00F553BB">
      <w:pPr>
        <w:pStyle w:val="Asubpara"/>
        <w:keepNext/>
      </w:pPr>
      <w:r>
        <w:tab/>
        <w:t>(iii)</w:t>
      </w:r>
      <w:r>
        <w:tab/>
        <w:t>authorises the withdrawal or transfer of funds from a trust account of the practice.</w:t>
      </w:r>
    </w:p>
    <w:p w14:paraId="0D11FDDF" w14:textId="77777777" w:rsidR="00F553BB" w:rsidRDefault="00F553BB" w:rsidP="00F553BB">
      <w:pPr>
        <w:pStyle w:val="Penalty"/>
        <w:keepNext/>
      </w:pPr>
      <w:r>
        <w:t>Maximum penalty:  100 penalty units.</w:t>
      </w:r>
    </w:p>
    <w:p w14:paraId="06451906" w14:textId="77777777" w:rsidR="00F553BB" w:rsidRDefault="00F553BB" w:rsidP="00F553BB">
      <w:pPr>
        <w:pStyle w:val="Amain"/>
      </w:pPr>
      <w:r>
        <w:tab/>
        <w:t>(5)</w:t>
      </w:r>
      <w:r>
        <w:tab/>
        <w:t>Strict liability applies to subsection (4) (a).</w:t>
      </w:r>
    </w:p>
    <w:p w14:paraId="23DDB9D2" w14:textId="77777777" w:rsidR="00F553BB" w:rsidRDefault="00F553BB" w:rsidP="00F553BB">
      <w:pPr>
        <w:pStyle w:val="Amain"/>
      </w:pPr>
      <w:r>
        <w:tab/>
        <w:t>(6)</w:t>
      </w:r>
      <w:r>
        <w:tab/>
        <w:t>Subsection (4) does not apply to an ADI, the receiver for the law practice or a manager for the practice.</w:t>
      </w:r>
    </w:p>
    <w:p w14:paraId="0C2E8170" w14:textId="77777777" w:rsidR="00F553BB" w:rsidRDefault="00F553BB" w:rsidP="00F553BB">
      <w:pPr>
        <w:pStyle w:val="Amain"/>
      </w:pPr>
      <w:r>
        <w:lastRenderedPageBreak/>
        <w:tab/>
        <w:t>(7)</w:t>
      </w:r>
      <w:r>
        <w:tab/>
        <w:t>The receiver for a law practice may, for subsection (3) (b), enter into arrangements with an ADI for withdrawing funds from a trust account of the practice using electronic or internet banking facilities.</w:t>
      </w:r>
    </w:p>
    <w:p w14:paraId="6F28587D" w14:textId="77777777" w:rsidR="00F553BB" w:rsidRDefault="00F553BB" w:rsidP="00F553BB">
      <w:pPr>
        <w:pStyle w:val="Amain"/>
      </w:pPr>
      <w:r>
        <w:tab/>
        <w:t>(8)</w:t>
      </w:r>
      <w:r>
        <w:tab/>
        <w:t>If an amount is withdrawn or transferred in contravention of subsection (2) from a trust account of the law practice kept with an ADI, the receiver for the practice, or a manager for the practice, may recover the amount from the ADI as a debt in a court of competent jurisdiction.</w:t>
      </w:r>
    </w:p>
    <w:p w14:paraId="79D79317" w14:textId="77777777" w:rsidR="00F553BB" w:rsidRDefault="00F553BB" w:rsidP="00F553BB">
      <w:pPr>
        <w:pStyle w:val="Amain"/>
      </w:pPr>
      <w:r>
        <w:tab/>
        <w:t>(9)</w:t>
      </w:r>
      <w:r>
        <w:tab/>
        <w:t>The receiver or manager for the law practice must pay any amount recovered from the ADI under subsection (8) into the trust account of the practice or another trust account nominated by the manager or receiver.</w:t>
      </w:r>
    </w:p>
    <w:p w14:paraId="5E32D7E8" w14:textId="77777777" w:rsidR="00F553BB" w:rsidRDefault="00F553BB" w:rsidP="00F553BB">
      <w:pPr>
        <w:pStyle w:val="AH5Sec"/>
      </w:pPr>
      <w:bookmarkStart w:id="611" w:name="_Toc213680877"/>
      <w:r w:rsidRPr="00381DEF">
        <w:rPr>
          <w:rStyle w:val="CharSectNo"/>
        </w:rPr>
        <w:t>497</w:t>
      </w:r>
      <w:r>
        <w:tab/>
        <w:t>Role of receiver</w:t>
      </w:r>
      <w:bookmarkEnd w:id="611"/>
      <w:r>
        <w:t xml:space="preserve"> </w:t>
      </w:r>
    </w:p>
    <w:p w14:paraId="5F91D78A" w14:textId="77777777" w:rsidR="00F553BB" w:rsidRDefault="00F553BB" w:rsidP="00F553BB">
      <w:pPr>
        <w:pStyle w:val="Amain"/>
        <w:keepNext/>
      </w:pPr>
      <w:r>
        <w:tab/>
        <w:t>(1)</w:t>
      </w:r>
      <w:r>
        <w:tab/>
        <w:t>The role of a receiver for a law practice is—</w:t>
      </w:r>
    </w:p>
    <w:p w14:paraId="7906B76D" w14:textId="77777777" w:rsidR="00F553BB" w:rsidRDefault="00F553BB" w:rsidP="00F553BB">
      <w:pPr>
        <w:pStyle w:val="Apara"/>
      </w:pPr>
      <w:r>
        <w:tab/>
        <w:t>(a)</w:t>
      </w:r>
      <w:r>
        <w:tab/>
        <w:t>to be the receiver of regulated property of the practice; and</w:t>
      </w:r>
    </w:p>
    <w:p w14:paraId="11B7B8D3" w14:textId="77777777" w:rsidR="00F553BB" w:rsidRDefault="00F553BB" w:rsidP="00F553BB">
      <w:pPr>
        <w:pStyle w:val="Apara"/>
      </w:pPr>
      <w:r>
        <w:tab/>
        <w:t>(b)</w:t>
      </w:r>
      <w:r>
        <w:tab/>
        <w:t>to wind up and terminate the affairs of the practice.</w:t>
      </w:r>
    </w:p>
    <w:p w14:paraId="503A439A" w14:textId="77777777" w:rsidR="00F553BB" w:rsidRDefault="00F553BB" w:rsidP="00F553BB">
      <w:pPr>
        <w:pStyle w:val="Amain"/>
      </w:pPr>
      <w:r>
        <w:tab/>
        <w:t>(2)</w:t>
      </w:r>
      <w:r>
        <w:tab/>
        <w:t>For the purpose of winding up the affairs of the law practice and in the interests of the practice’s clients, the law society council may, in writing, authorise—</w:t>
      </w:r>
    </w:p>
    <w:p w14:paraId="664059B0" w14:textId="77777777" w:rsidR="00F553BB" w:rsidRDefault="00F553BB" w:rsidP="00F553BB">
      <w:pPr>
        <w:pStyle w:val="Apara"/>
      </w:pPr>
      <w:r>
        <w:tab/>
        <w:t>(a)</w:t>
      </w:r>
      <w:r>
        <w:tab/>
        <w:t>the receiver to carry on the legal practice engaged in by the law practice, if the receiver is an Australian legal practitioner who holds an unrestricted practising certificate; or</w:t>
      </w:r>
    </w:p>
    <w:p w14:paraId="4DBDA09C" w14:textId="77777777" w:rsidR="00F553BB" w:rsidRDefault="00F553BB" w:rsidP="00F553BB">
      <w:pPr>
        <w:pStyle w:val="Apara"/>
      </w:pPr>
      <w:r>
        <w:tab/>
        <w:t>(b)</w:t>
      </w:r>
      <w:r>
        <w:tab/>
        <w:t>an Australian legal practitioner who holds an unrestricted practising certificate, or a law practice whose principals are or include 1 or more Australian legal practitioners who hold unrestricted practising certificates, stated in the authorisation to carry on the legal practice on behalf of the receiver.</w:t>
      </w:r>
    </w:p>
    <w:p w14:paraId="7EC75B2F" w14:textId="77777777" w:rsidR="00F553BB" w:rsidRDefault="00F553BB" w:rsidP="004E60BF">
      <w:pPr>
        <w:pStyle w:val="Amain"/>
        <w:keepLines/>
      </w:pPr>
      <w:r>
        <w:lastRenderedPageBreak/>
        <w:tab/>
        <w:t>(3)</w:t>
      </w:r>
      <w:r>
        <w:tab/>
        <w:t>Subject to any written directions given by the law society council, the person authorised to carry on the legal practice engaged in by a law practice has all the powers of a manager under this chapter and is taken have been appointed as manager for the law practice.</w:t>
      </w:r>
    </w:p>
    <w:p w14:paraId="41020419" w14:textId="77777777" w:rsidR="00F553BB" w:rsidRDefault="00F553BB" w:rsidP="00F553BB">
      <w:pPr>
        <w:pStyle w:val="Amain"/>
      </w:pPr>
      <w:r>
        <w:tab/>
        <w:t>(4)</w:t>
      </w:r>
      <w:r>
        <w:tab/>
        <w:t>The law society council may end an authorisation to carry on a law practice granted under this section.</w:t>
      </w:r>
    </w:p>
    <w:p w14:paraId="05640DD3" w14:textId="77777777" w:rsidR="00F553BB" w:rsidRDefault="00F553BB" w:rsidP="00F553BB">
      <w:pPr>
        <w:pStyle w:val="Amain"/>
        <w:keepNext/>
      </w:pPr>
      <w:r>
        <w:tab/>
        <w:t>(5)</w:t>
      </w:r>
      <w:r>
        <w:tab/>
        <w:t>For the purpose of exercising powers under subsection (1), the receiver may do any or all of the following:</w:t>
      </w:r>
    </w:p>
    <w:p w14:paraId="6A7309DA" w14:textId="77777777" w:rsidR="00F553BB" w:rsidRDefault="00F553BB" w:rsidP="00F553BB">
      <w:pPr>
        <w:pStyle w:val="Apara"/>
      </w:pPr>
      <w:r>
        <w:tab/>
        <w:t>(a)</w:t>
      </w:r>
      <w:r>
        <w:tab/>
        <w:t>enter and remain on premises used by the law practice for or in relation to its engaging in legal practice;</w:t>
      </w:r>
    </w:p>
    <w:p w14:paraId="5A4DE4DB" w14:textId="77777777" w:rsidR="00F553BB" w:rsidRDefault="00F553BB" w:rsidP="00F553BB">
      <w:pPr>
        <w:pStyle w:val="Apara"/>
      </w:pPr>
      <w:r>
        <w:tab/>
        <w:t>(b)</w:t>
      </w:r>
      <w:r>
        <w:tab/>
        <w:t>require the practice, an associate or former associate of the practice, or anyone else who has, or has had, control of client files and associated documents (including documents relating to trust money received by the practice), to give the receiver—</w:t>
      </w:r>
    </w:p>
    <w:p w14:paraId="79519EA4" w14:textId="77777777" w:rsidR="00F553BB" w:rsidRDefault="00F553BB" w:rsidP="00F553BB">
      <w:pPr>
        <w:pStyle w:val="Asubpara"/>
      </w:pPr>
      <w:r>
        <w:tab/>
        <w:t>(i)</w:t>
      </w:r>
      <w:r>
        <w:tab/>
        <w:t>access to the files and documents the receiver reasonably requires; and</w:t>
      </w:r>
    </w:p>
    <w:p w14:paraId="4B3FE7CC" w14:textId="77777777" w:rsidR="00F553BB" w:rsidRDefault="00F553BB" w:rsidP="00F553BB">
      <w:pPr>
        <w:pStyle w:val="Asubpara"/>
      </w:pPr>
      <w:r>
        <w:tab/>
        <w:t>(ii)</w:t>
      </w:r>
      <w:r>
        <w:tab/>
        <w:t>information relating to client matters the receiver reasonably requires;</w:t>
      </w:r>
    </w:p>
    <w:p w14:paraId="6DAC5E70"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receiver’s appointment;</w:t>
      </w:r>
    </w:p>
    <w:p w14:paraId="08AFED05" w14:textId="77777777" w:rsidR="00F553BB" w:rsidRDefault="00F553BB" w:rsidP="00F553BB">
      <w:pPr>
        <w:pStyle w:val="Apara"/>
      </w:pPr>
      <w:r>
        <w:tab/>
        <w:t>(d)</w:t>
      </w:r>
      <w:r>
        <w:tab/>
        <w:t>take possession of any relevant material and keep it for as long as may be necessary;</w:t>
      </w:r>
    </w:p>
    <w:p w14:paraId="602495E2" w14:textId="77777777" w:rsidR="00F553BB" w:rsidRDefault="00F553BB" w:rsidP="00F553BB">
      <w:pPr>
        <w:pStyle w:val="Apara"/>
      </w:pPr>
      <w:r>
        <w:tab/>
        <w:t>(e)</w:t>
      </w:r>
      <w:r>
        <w:tab/>
        <w:t>secure any relevant material found on the premises against interference, if the material cannot be conveniently removed;</w:t>
      </w:r>
    </w:p>
    <w:p w14:paraId="7696DA5C" w14:textId="77777777" w:rsidR="00F553BB" w:rsidRDefault="00F553BB" w:rsidP="00F553BB">
      <w:pPr>
        <w:pStyle w:val="Apara"/>
      </w:pPr>
      <w:r>
        <w:tab/>
        <w:t>(f)</w:t>
      </w:r>
      <w:r>
        <w:tab/>
        <w:t>take possession of any computer equipment or computer program reasonably required for a purpose relevant to the receiver’s appointment.</w:t>
      </w:r>
    </w:p>
    <w:p w14:paraId="144404C5" w14:textId="77777777" w:rsidR="00F553BB" w:rsidRDefault="00F553BB" w:rsidP="00F80962">
      <w:pPr>
        <w:pStyle w:val="Amain"/>
        <w:keepNext/>
      </w:pPr>
      <w:r>
        <w:lastRenderedPageBreak/>
        <w:tab/>
        <w:t>(6)</w:t>
      </w:r>
      <w:r>
        <w:tab/>
        <w:t>If the receiver takes anything from the premises, the receiver must issue a receipt for the thing and—</w:t>
      </w:r>
    </w:p>
    <w:p w14:paraId="1077AB19"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59EB9407" w14:textId="77777777" w:rsidR="00F553BB" w:rsidRDefault="00F553BB" w:rsidP="00F553BB">
      <w:pPr>
        <w:pStyle w:val="Apara"/>
        <w:keepNext/>
      </w:pPr>
      <w:r>
        <w:tab/>
        <w:t>(b)</w:t>
      </w:r>
      <w:r>
        <w:tab/>
        <w:t>otherwise, leave it at the premises in an envelope addressed to the occupier.</w:t>
      </w:r>
    </w:p>
    <w:p w14:paraId="3D9AC85B" w14:textId="77777777" w:rsidR="00F553BB" w:rsidRDefault="00F553BB" w:rsidP="00F553BB">
      <w:pPr>
        <w:pStyle w:val="aNote"/>
      </w:pPr>
      <w:r>
        <w:rPr>
          <w:rStyle w:val="charItals"/>
        </w:rPr>
        <w:t>Note</w:t>
      </w:r>
      <w:r>
        <w:tab/>
        <w:t>If a form is approved by the law society council under s 587 for this provision, the form must be used.</w:t>
      </w:r>
    </w:p>
    <w:p w14:paraId="76050F8A" w14:textId="77777777" w:rsidR="00F553BB" w:rsidRDefault="00F553BB" w:rsidP="00F553BB">
      <w:pPr>
        <w:pStyle w:val="Amain"/>
      </w:pPr>
      <w:r>
        <w:tab/>
        <w:t>(7)</w:t>
      </w:r>
      <w:r>
        <w:tab/>
        <w:t>If the receiver is refused access to the premises or the premises are unoccupied, the receiver may use whatever appropriate force is reasonable and necessary to enter the premises and may be accompanied by a police officer to assist entry.</w:t>
      </w:r>
    </w:p>
    <w:p w14:paraId="3B322216" w14:textId="77777777" w:rsidR="00F553BB" w:rsidRDefault="00F553BB" w:rsidP="00F553BB">
      <w:pPr>
        <w:pStyle w:val="AH5Sec"/>
      </w:pPr>
      <w:bookmarkStart w:id="612" w:name="_Toc213680878"/>
      <w:r w:rsidRPr="00381DEF">
        <w:rPr>
          <w:rStyle w:val="CharSectNo"/>
        </w:rPr>
        <w:t>498</w:t>
      </w:r>
      <w:r>
        <w:tab/>
        <w:t>Records and accounts of law practice under receivership and dealings with trust money</w:t>
      </w:r>
      <w:bookmarkEnd w:id="612"/>
      <w:r>
        <w:t xml:space="preserve"> </w:t>
      </w:r>
    </w:p>
    <w:p w14:paraId="0D5270B3" w14:textId="77777777" w:rsidR="00F553BB" w:rsidRDefault="00F553BB" w:rsidP="00F553BB">
      <w:pPr>
        <w:pStyle w:val="Amain"/>
      </w:pPr>
      <w:r>
        <w:tab/>
        <w:t>(1)</w:t>
      </w:r>
      <w:r>
        <w:tab/>
        <w:t>A receiver for a law practice must keep the records and accounts of the practice that the receiver manages—</w:t>
      </w:r>
    </w:p>
    <w:p w14:paraId="2EBA3A2D" w14:textId="1EF4CC65" w:rsidR="00F553BB" w:rsidRDefault="00F553BB" w:rsidP="00F553BB">
      <w:pPr>
        <w:pStyle w:val="Apara"/>
      </w:pPr>
      <w:r>
        <w:tab/>
        <w:t>(a)</w:t>
      </w:r>
      <w:r>
        <w:tab/>
        <w:t xml:space="preserve">separately from the management of the affairs of the practice before </w:t>
      </w:r>
      <w:r w:rsidR="001E580A" w:rsidRPr="004F7C1A">
        <w:rPr>
          <w:color w:val="000000"/>
        </w:rPr>
        <w:t>their</w:t>
      </w:r>
      <w:r>
        <w:t xml:space="preserve"> appointment as receiver; and</w:t>
      </w:r>
    </w:p>
    <w:p w14:paraId="39569E33" w14:textId="77777777" w:rsidR="00F553BB" w:rsidRDefault="00F553BB" w:rsidP="00F553BB">
      <w:pPr>
        <w:pStyle w:val="Apara"/>
      </w:pPr>
      <w:r>
        <w:tab/>
        <w:t>(b)</w:t>
      </w:r>
      <w:r>
        <w:tab/>
        <w:t>separately from the affairs of any other law practice that the receiver is managing; and</w:t>
      </w:r>
    </w:p>
    <w:p w14:paraId="4AFFD9CD" w14:textId="77777777" w:rsidR="00F553BB" w:rsidRDefault="00F553BB" w:rsidP="00F553BB">
      <w:pPr>
        <w:pStyle w:val="Apara"/>
      </w:pPr>
      <w:r>
        <w:tab/>
        <w:t>(c)</w:t>
      </w:r>
      <w:r>
        <w:tab/>
        <w:t>in the way prescribed by regulation.</w:t>
      </w:r>
    </w:p>
    <w:p w14:paraId="54536E0E" w14:textId="77777777" w:rsidR="00F553BB" w:rsidRDefault="00F553BB" w:rsidP="00F553BB">
      <w:pPr>
        <w:pStyle w:val="Amain"/>
      </w:pPr>
      <w:r>
        <w:tab/>
        <w:t>(2)</w:t>
      </w:r>
      <w:r>
        <w:tab/>
        <w:t>Subject to subsection (1), a receiver for a law practice must deal with trust money of the practice in the same way as a law practice must deal with trust money.</w:t>
      </w:r>
    </w:p>
    <w:p w14:paraId="1FB1EE19" w14:textId="77777777" w:rsidR="00F553BB" w:rsidRDefault="00F553BB" w:rsidP="00F553BB">
      <w:pPr>
        <w:pStyle w:val="AH5Sec"/>
      </w:pPr>
      <w:bookmarkStart w:id="613" w:name="_Toc213680879"/>
      <w:r w:rsidRPr="00381DEF">
        <w:rPr>
          <w:rStyle w:val="CharSectNo"/>
        </w:rPr>
        <w:t>499</w:t>
      </w:r>
      <w:r>
        <w:tab/>
        <w:t>Power of receiver to take possession of regulated property</w:t>
      </w:r>
      <w:bookmarkEnd w:id="613"/>
      <w:r>
        <w:t xml:space="preserve"> </w:t>
      </w:r>
    </w:p>
    <w:p w14:paraId="0807F4DA" w14:textId="77777777" w:rsidR="00F553BB" w:rsidRDefault="00F553BB" w:rsidP="00F553BB">
      <w:pPr>
        <w:pStyle w:val="Amain"/>
      </w:pPr>
      <w:r>
        <w:tab/>
        <w:t>(1)</w:t>
      </w:r>
      <w:r>
        <w:tab/>
        <w:t>A receiver for a law practice may take possession of regulated property of the practice.</w:t>
      </w:r>
    </w:p>
    <w:p w14:paraId="3448F26A" w14:textId="77777777" w:rsidR="00F553BB" w:rsidRDefault="00F553BB" w:rsidP="00F553BB">
      <w:pPr>
        <w:pStyle w:val="Amain"/>
        <w:keepLines/>
      </w:pPr>
      <w:r>
        <w:lastRenderedPageBreak/>
        <w:tab/>
        <w:t>(2)</w:t>
      </w:r>
      <w:r>
        <w:tab/>
        <w:t>A person in possession or having control of regulated property of the law practice must allow the receiver to take possession of the regulated property if the receiver requires the person to allow the receiver to take possession of it.</w:t>
      </w:r>
    </w:p>
    <w:p w14:paraId="6D888E38" w14:textId="77777777" w:rsidR="00F553BB" w:rsidRDefault="00F553BB" w:rsidP="00F553BB">
      <w:pPr>
        <w:pStyle w:val="Amain"/>
      </w:pPr>
      <w:r>
        <w:tab/>
        <w:t>(3)</w:t>
      </w:r>
      <w:r>
        <w:tab/>
        <w:t>If a person contravenes subsection (2) in relation to regulated property, the Supreme Court may, on application by the receiver, order the person to give the property to the receiver.</w:t>
      </w:r>
    </w:p>
    <w:p w14:paraId="2AC4DFA6" w14:textId="77777777" w:rsidR="00F553BB" w:rsidRDefault="00F553BB" w:rsidP="00F553BB">
      <w:pPr>
        <w:pStyle w:val="Amain"/>
      </w:pPr>
      <w:r>
        <w:tab/>
        <w:t>(4)</w:t>
      </w:r>
      <w:r>
        <w:tab/>
        <w:t>If, on application made by the receiver, the Supreme Court is satisfied that an order made under subsection (3) has not been complied with, the court may order the seizure of any regulated property of the law practice on the premises stated in the order and make any further orders it considers appropriate.</w:t>
      </w:r>
    </w:p>
    <w:p w14:paraId="5DC4ACF5" w14:textId="77777777" w:rsidR="00F553BB" w:rsidRDefault="00F553BB" w:rsidP="00F553BB">
      <w:pPr>
        <w:pStyle w:val="Amain"/>
        <w:keepNext/>
      </w:pPr>
      <w:r>
        <w:tab/>
        <w:t>(5)</w:t>
      </w:r>
      <w:r>
        <w:tab/>
        <w:t>An order under subsection (4) operates to authorise—</w:t>
      </w:r>
    </w:p>
    <w:p w14:paraId="5D2C220C" w14:textId="77777777" w:rsidR="00F553BB" w:rsidRDefault="00F553BB" w:rsidP="00F553BB">
      <w:pPr>
        <w:pStyle w:val="Apara"/>
      </w:pPr>
      <w:r>
        <w:tab/>
        <w:t>(a)</w:t>
      </w:r>
      <w:r>
        <w:tab/>
        <w:t>any police officer; or</w:t>
      </w:r>
    </w:p>
    <w:p w14:paraId="0123078C" w14:textId="77777777" w:rsidR="00F553BB" w:rsidRDefault="00F553BB" w:rsidP="00F553BB">
      <w:pPr>
        <w:pStyle w:val="Apara"/>
      </w:pPr>
      <w:r>
        <w:tab/>
        <w:t>(b)</w:t>
      </w:r>
      <w:r>
        <w:tab/>
        <w:t>the receiver or a person authorised by the receiver, together with any police officer;</w:t>
      </w:r>
    </w:p>
    <w:p w14:paraId="37E52987" w14:textId="77777777" w:rsidR="00F553BB" w:rsidRDefault="00F553BB" w:rsidP="00F553BB">
      <w:pPr>
        <w:pStyle w:val="Amainreturn"/>
      </w:pPr>
      <w:r>
        <w:t>to enter the premises stated in the order and search for, seize and remove anything that appears to be regulated property of the law practice.</w:t>
      </w:r>
    </w:p>
    <w:p w14:paraId="6D76E533" w14:textId="77777777" w:rsidR="00F553BB" w:rsidRDefault="00F553BB" w:rsidP="00F553BB">
      <w:pPr>
        <w:pStyle w:val="Amain"/>
      </w:pPr>
      <w:r>
        <w:tab/>
        <w:t>(6)</w:t>
      </w:r>
      <w:r>
        <w:tab/>
        <w:t>The receiver must return anything seized under this section that is not regulated property of the law practice.</w:t>
      </w:r>
    </w:p>
    <w:p w14:paraId="0543D3EF" w14:textId="77777777" w:rsidR="00F553BB" w:rsidRDefault="00F553BB" w:rsidP="00F553BB">
      <w:pPr>
        <w:pStyle w:val="AH5Sec"/>
      </w:pPr>
      <w:bookmarkStart w:id="614" w:name="_Toc213680880"/>
      <w:r w:rsidRPr="00381DEF">
        <w:rPr>
          <w:rStyle w:val="CharSectNo"/>
        </w:rPr>
        <w:t>500</w:t>
      </w:r>
      <w:r>
        <w:tab/>
        <w:t>Power of receiver to take delivery of regulated property</w:t>
      </w:r>
      <w:bookmarkEnd w:id="614"/>
      <w:r>
        <w:t xml:space="preserve"> </w:t>
      </w:r>
    </w:p>
    <w:p w14:paraId="16263BC9" w14:textId="77777777" w:rsidR="00F553BB" w:rsidRDefault="00F553BB" w:rsidP="00F553BB">
      <w:pPr>
        <w:pStyle w:val="Amain"/>
      </w:pPr>
      <w:r>
        <w:tab/>
        <w:t>(1)</w:t>
      </w:r>
      <w:r>
        <w:tab/>
        <w:t>If a receiver for a law practice believes, on reasonable grounds, that someone is under an obligation, or will later be under an obligation, to give regulated property to the practice, the receiver may by written notice require the other person to give the property to the receiver.</w:t>
      </w:r>
    </w:p>
    <w:p w14:paraId="53D05E31" w14:textId="77777777" w:rsidR="00F553BB" w:rsidRDefault="00F553BB" w:rsidP="004E60BF">
      <w:pPr>
        <w:pStyle w:val="Amain"/>
        <w:keepNext/>
      </w:pPr>
      <w:r>
        <w:tab/>
        <w:t>(2)</w:t>
      </w:r>
      <w:r>
        <w:tab/>
        <w:t>A person commits an offence if—</w:t>
      </w:r>
    </w:p>
    <w:p w14:paraId="7BBA6546" w14:textId="77777777" w:rsidR="00F553BB" w:rsidRDefault="00F553BB" w:rsidP="00F553BB">
      <w:pPr>
        <w:pStyle w:val="Apara"/>
      </w:pPr>
      <w:r>
        <w:tab/>
        <w:t>(a)</w:t>
      </w:r>
      <w:r>
        <w:tab/>
        <w:t>the person has notice that a receiver has been appointed for a law practice; and</w:t>
      </w:r>
    </w:p>
    <w:p w14:paraId="38CC28B7" w14:textId="77777777" w:rsidR="00F553BB" w:rsidRDefault="00F553BB" w:rsidP="00F553BB">
      <w:pPr>
        <w:pStyle w:val="Apara"/>
      </w:pPr>
      <w:r>
        <w:lastRenderedPageBreak/>
        <w:tab/>
        <w:t>(b)</w:t>
      </w:r>
      <w:r>
        <w:tab/>
        <w:t>the person has possession or control of regulated property of the practice; and</w:t>
      </w:r>
    </w:p>
    <w:p w14:paraId="0B42B8BE" w14:textId="77777777" w:rsidR="00F553BB" w:rsidRDefault="00F553BB" w:rsidP="00F553BB">
      <w:pPr>
        <w:pStyle w:val="Apara"/>
      </w:pPr>
      <w:r>
        <w:tab/>
        <w:t>(c)</w:t>
      </w:r>
      <w:r>
        <w:tab/>
        <w:t>the person is given a notice under subsection (1) in relation to the property or otherwise has notice that the person is under an obligation to give the property to the receiver of the practice; and</w:t>
      </w:r>
    </w:p>
    <w:p w14:paraId="19B616B6" w14:textId="77777777" w:rsidR="00F553BB" w:rsidRDefault="00F553BB" w:rsidP="00F553BB">
      <w:pPr>
        <w:pStyle w:val="Apara"/>
        <w:keepNext/>
      </w:pPr>
      <w:r>
        <w:tab/>
        <w:t>(d)</w:t>
      </w:r>
      <w:r>
        <w:tab/>
        <w:t>the person fails to give the property to the receiver.</w:t>
      </w:r>
    </w:p>
    <w:p w14:paraId="7991F4BE" w14:textId="77777777" w:rsidR="00F553BB" w:rsidRDefault="00F553BB" w:rsidP="00F553BB">
      <w:pPr>
        <w:pStyle w:val="Penalty"/>
        <w:keepNext/>
      </w:pPr>
      <w:r>
        <w:t>Maximum penalty:  50 penalty units.</w:t>
      </w:r>
    </w:p>
    <w:p w14:paraId="6F6718CD" w14:textId="77777777" w:rsidR="00F553BB" w:rsidRDefault="00F553BB" w:rsidP="00F553BB">
      <w:pPr>
        <w:pStyle w:val="Amain"/>
      </w:pPr>
      <w:r>
        <w:tab/>
        <w:t>(3)</w:t>
      </w:r>
      <w:r>
        <w:tab/>
        <w:t>A document signed by a receiver acknowledging the receipt of regulated property given to the receiver is as effective as if it had been given by the law practice.</w:t>
      </w:r>
    </w:p>
    <w:p w14:paraId="612F735F" w14:textId="77777777" w:rsidR="00F553BB" w:rsidRDefault="00F553BB" w:rsidP="00F553BB">
      <w:pPr>
        <w:pStyle w:val="AH5Sec"/>
      </w:pPr>
      <w:bookmarkStart w:id="615" w:name="_Toc213680881"/>
      <w:r w:rsidRPr="00381DEF">
        <w:rPr>
          <w:rStyle w:val="CharSectNo"/>
        </w:rPr>
        <w:t>501</w:t>
      </w:r>
      <w:r>
        <w:tab/>
        <w:t>Power of receiver to deal with regulated property</w:t>
      </w:r>
      <w:bookmarkEnd w:id="615"/>
      <w:r>
        <w:t xml:space="preserve"> </w:t>
      </w:r>
    </w:p>
    <w:p w14:paraId="7469E9F0" w14:textId="77777777" w:rsidR="00F553BB" w:rsidRDefault="00F553BB" w:rsidP="00F553BB">
      <w:pPr>
        <w:pStyle w:val="Amain"/>
      </w:pPr>
      <w:r>
        <w:tab/>
        <w:t>(1)</w:t>
      </w:r>
      <w:r>
        <w:tab/>
        <w:t>This section applies if a receiver for a law practice acquires or takes possession of regulated property of the practice.</w:t>
      </w:r>
    </w:p>
    <w:p w14:paraId="1E4081A5" w14:textId="77777777" w:rsidR="00F553BB" w:rsidRDefault="00F553BB" w:rsidP="00F553BB">
      <w:pPr>
        <w:pStyle w:val="Amain"/>
      </w:pPr>
      <w:r>
        <w:tab/>
        <w:t>(2)</w:t>
      </w:r>
      <w:r>
        <w:tab/>
        <w:t>The receiver may deal with the regulated property in any way in which the law practice could have lawfully dealt with the property.</w:t>
      </w:r>
    </w:p>
    <w:p w14:paraId="2BBA4852" w14:textId="77777777" w:rsidR="00F553BB" w:rsidRDefault="00F553BB" w:rsidP="00F553BB">
      <w:pPr>
        <w:pStyle w:val="AH5Sec"/>
      </w:pPr>
      <w:bookmarkStart w:id="616" w:name="_Toc213680882"/>
      <w:r w:rsidRPr="00381DEF">
        <w:rPr>
          <w:rStyle w:val="CharSectNo"/>
        </w:rPr>
        <w:t>502</w:t>
      </w:r>
      <w:r>
        <w:tab/>
        <w:t>Power of receiver to require documents or information</w:t>
      </w:r>
      <w:bookmarkEnd w:id="616"/>
      <w:r>
        <w:t xml:space="preserve"> </w:t>
      </w:r>
    </w:p>
    <w:p w14:paraId="2475402B" w14:textId="77777777" w:rsidR="00F553BB" w:rsidRDefault="00F553BB" w:rsidP="00F553BB">
      <w:pPr>
        <w:pStyle w:val="Amain"/>
        <w:keepNext/>
      </w:pPr>
      <w:r>
        <w:tab/>
        <w:t>(1)</w:t>
      </w:r>
      <w:r>
        <w:tab/>
        <w:t>A receiver for a law practice may, by written notice, require a relevant person for the practice to give the receiver either or both of the following within the reasonable time stated in the notice:</w:t>
      </w:r>
    </w:p>
    <w:p w14:paraId="412B64F2" w14:textId="77777777" w:rsidR="00F553BB" w:rsidRDefault="00F553BB" w:rsidP="00F553BB">
      <w:pPr>
        <w:pStyle w:val="Apara"/>
      </w:pPr>
      <w:r>
        <w:tab/>
        <w:t>(a)</w:t>
      </w:r>
      <w:r>
        <w:tab/>
        <w:t>access to documents relating to the affairs of the practice the receiver reasonably requires;</w:t>
      </w:r>
    </w:p>
    <w:p w14:paraId="38CC8203" w14:textId="77777777" w:rsidR="00F553BB" w:rsidRDefault="00F553BB" w:rsidP="004E60BF">
      <w:pPr>
        <w:pStyle w:val="Apara"/>
        <w:keepNext/>
      </w:pPr>
      <w:r>
        <w:tab/>
        <w:t>(b)</w:t>
      </w:r>
      <w:r>
        <w:tab/>
        <w:t xml:space="preserve">information relating to the affairs of the practice the receiver reasonably requires </w:t>
      </w:r>
      <w:r w:rsidR="00A61F76" w:rsidRPr="00326F84">
        <w:t>(verified in the way, if any, stated in the requirement)</w:t>
      </w:r>
      <w:r>
        <w:t>.</w:t>
      </w:r>
    </w:p>
    <w:p w14:paraId="18A48EB9" w14:textId="23966C8C" w:rsidR="00F553BB" w:rsidRPr="00D97824" w:rsidRDefault="00A61F76"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64" w:tooltip="A2002-51" w:history="1">
        <w:r w:rsidR="00F553BB" w:rsidRPr="00F61097">
          <w:rPr>
            <w:rStyle w:val="charCitHyperlinkAbbrev"/>
          </w:rPr>
          <w:t>Criminal Code</w:t>
        </w:r>
      </w:hyperlink>
      <w:r w:rsidR="00F553BB" w:rsidRPr="00D97824">
        <w:t>, pt 3.4).</w:t>
      </w:r>
    </w:p>
    <w:p w14:paraId="7C041CAE" w14:textId="77777777" w:rsidR="00F553BB" w:rsidRDefault="00F553BB" w:rsidP="00F553BB">
      <w:pPr>
        <w:pStyle w:val="Amain"/>
        <w:keepNext/>
      </w:pPr>
      <w:r>
        <w:lastRenderedPageBreak/>
        <w:tab/>
        <w:t>(2)</w:t>
      </w:r>
      <w:r>
        <w:tab/>
        <w:t>The relevant person commits an offence if the person contravenes a requirement of a notice given to the person under subsection (1).</w:t>
      </w:r>
    </w:p>
    <w:p w14:paraId="44CD385F" w14:textId="77777777" w:rsidR="00F553BB" w:rsidRDefault="00F553BB" w:rsidP="00F553BB">
      <w:pPr>
        <w:pStyle w:val="Penalty"/>
        <w:keepNext/>
      </w:pPr>
      <w:r>
        <w:t>Maximum penalty:  50 penalty units.</w:t>
      </w:r>
    </w:p>
    <w:p w14:paraId="0FF8636A" w14:textId="77777777" w:rsidR="00F553BB" w:rsidRDefault="00F553BB" w:rsidP="00F553BB">
      <w:pPr>
        <w:pStyle w:val="Amain"/>
      </w:pPr>
      <w:r>
        <w:tab/>
        <w:t>(3)</w:t>
      </w:r>
      <w:r>
        <w:tab/>
        <w:t>Subsection (2) does not apply if the person has a reasonable excuse.</w:t>
      </w:r>
    </w:p>
    <w:p w14:paraId="470A9740" w14:textId="77777777" w:rsidR="00F553BB" w:rsidRDefault="00F553BB" w:rsidP="00F553BB">
      <w:pPr>
        <w:pStyle w:val="Amain"/>
        <w:keepNext/>
      </w:pPr>
      <w:r>
        <w:tab/>
        <w:t>(4)</w:t>
      </w:r>
      <w:r>
        <w:tab/>
        <w:t>The relevant person cannot rely on the common law privileges against self-incrimination or exposure to the imposition of a civil penalty to refuse to comply with the requirement.</w:t>
      </w:r>
    </w:p>
    <w:p w14:paraId="7C593F7F" w14:textId="77777777" w:rsidR="00F553BB" w:rsidRDefault="00F553BB" w:rsidP="00F553BB">
      <w:pPr>
        <w:pStyle w:val="aNote"/>
      </w:pPr>
      <w:r>
        <w:rPr>
          <w:rStyle w:val="charItals"/>
        </w:rPr>
        <w:t>Note</w:t>
      </w:r>
      <w:r>
        <w:rPr>
          <w:rStyle w:val="charItals"/>
        </w:rPr>
        <w:tab/>
      </w:r>
      <w:r>
        <w:t>Section 597 (Professional privilege or duty of confidence does not affect validity of certain requirements etc) applies to the requirement.</w:t>
      </w:r>
    </w:p>
    <w:p w14:paraId="06E5F5C2" w14:textId="77777777" w:rsidR="00F553BB" w:rsidRDefault="00F553BB" w:rsidP="00F553BB">
      <w:pPr>
        <w:pStyle w:val="Amain"/>
        <w:keepLines/>
      </w:pPr>
      <w:r>
        <w:tab/>
        <w:t>(5)</w:t>
      </w:r>
      <w:r>
        <w:tab/>
        <w:t>However, any information, document or other thing obtained, directly or indirectly, because of complying with the requirement is not admissible against the person in a civil or criminal proceeding, other than a proceeding for—</w:t>
      </w:r>
    </w:p>
    <w:p w14:paraId="3F11C874" w14:textId="77777777" w:rsidR="00F553BB" w:rsidRDefault="00F553BB" w:rsidP="00F553BB">
      <w:pPr>
        <w:pStyle w:val="Apara"/>
      </w:pPr>
      <w:r>
        <w:tab/>
        <w:t>(a)</w:t>
      </w:r>
      <w:r>
        <w:tab/>
        <w:t>an offence in relation to the falsity or misleading nature of a document or information; or</w:t>
      </w:r>
    </w:p>
    <w:p w14:paraId="2843CDBA" w14:textId="77777777" w:rsidR="00F553BB" w:rsidRDefault="00F553BB" w:rsidP="00F553BB">
      <w:pPr>
        <w:pStyle w:val="Apara"/>
      </w:pPr>
      <w:r>
        <w:tab/>
        <w:t>(b)</w:t>
      </w:r>
      <w:r>
        <w:tab/>
        <w:t>an offence against this Act; or</w:t>
      </w:r>
    </w:p>
    <w:p w14:paraId="4C382C44" w14:textId="77777777" w:rsidR="00F553BB" w:rsidRDefault="00F553BB" w:rsidP="00F553BB">
      <w:pPr>
        <w:pStyle w:val="Apara"/>
      </w:pPr>
      <w:r>
        <w:tab/>
        <w:t>(c)</w:t>
      </w:r>
      <w:r>
        <w:tab/>
        <w:t>an offence relating to the falsity of the answer; or</w:t>
      </w:r>
    </w:p>
    <w:p w14:paraId="2207026C" w14:textId="77777777" w:rsidR="00F553BB" w:rsidRDefault="00F553BB" w:rsidP="00F553BB">
      <w:pPr>
        <w:pStyle w:val="Apara"/>
      </w:pPr>
      <w:r>
        <w:tab/>
        <w:t>(d)</w:t>
      </w:r>
      <w:r>
        <w:tab/>
        <w:t>proceedings taken by the receiver for the recovery of regulated property.</w:t>
      </w:r>
    </w:p>
    <w:p w14:paraId="01F4BB49" w14:textId="77777777" w:rsidR="00F553BB" w:rsidRDefault="00F553BB" w:rsidP="00F553BB">
      <w:pPr>
        <w:pStyle w:val="Amain"/>
        <w:keepNext/>
      </w:pPr>
      <w:r>
        <w:tab/>
        <w:t>(6)</w:t>
      </w:r>
      <w:r>
        <w:tab/>
        <w:t>In this section:</w:t>
      </w:r>
    </w:p>
    <w:p w14:paraId="24C18F07" w14:textId="77777777" w:rsidR="00F553BB" w:rsidRDefault="00F553BB" w:rsidP="00F553BB">
      <w:pPr>
        <w:pStyle w:val="aDef"/>
      </w:pPr>
      <w:r>
        <w:rPr>
          <w:rStyle w:val="charBoldItals"/>
        </w:rPr>
        <w:t>relevant person</w:t>
      </w:r>
      <w:r>
        <w:t xml:space="preserve">, for a law practice, means— </w:t>
      </w:r>
    </w:p>
    <w:p w14:paraId="3098B92B" w14:textId="77777777" w:rsidR="00F553BB" w:rsidRDefault="00F553BB" w:rsidP="00F553BB">
      <w:pPr>
        <w:pStyle w:val="aDefpara"/>
      </w:pPr>
      <w:r>
        <w:tab/>
        <w:t>(a)</w:t>
      </w:r>
      <w:r>
        <w:tab/>
        <w:t>an associate or former associate of the practice; or</w:t>
      </w:r>
    </w:p>
    <w:p w14:paraId="6E0464E2" w14:textId="77777777" w:rsidR="00F553BB" w:rsidRDefault="00F553BB" w:rsidP="00F553BB">
      <w:pPr>
        <w:pStyle w:val="aDefpara"/>
      </w:pPr>
      <w:r>
        <w:tab/>
        <w:t>(b)</w:t>
      </w:r>
      <w:r>
        <w:tab/>
        <w:t>anyone who has, or has had, control of documents of the practice; or</w:t>
      </w:r>
    </w:p>
    <w:p w14:paraId="399F3022" w14:textId="77777777" w:rsidR="00F553BB" w:rsidRDefault="00F553BB" w:rsidP="00F553BB">
      <w:pPr>
        <w:pStyle w:val="aDefpara"/>
      </w:pPr>
      <w:r>
        <w:tab/>
        <w:t>(c)</w:t>
      </w:r>
      <w:r>
        <w:tab/>
        <w:t>anyone who has information relating to regulated property of the practice or property that the receiver reasonably believes to be regulated property of the practice.</w:t>
      </w:r>
    </w:p>
    <w:p w14:paraId="2B064FE9" w14:textId="77777777" w:rsidR="00F553BB" w:rsidRDefault="00F553BB" w:rsidP="00F553BB">
      <w:pPr>
        <w:pStyle w:val="AH5Sec"/>
      </w:pPr>
      <w:bookmarkStart w:id="617" w:name="_Toc213680883"/>
      <w:r w:rsidRPr="00381DEF">
        <w:rPr>
          <w:rStyle w:val="CharSectNo"/>
        </w:rPr>
        <w:lastRenderedPageBreak/>
        <w:t>503</w:t>
      </w:r>
      <w:r>
        <w:tab/>
        <w:t>Examinations for receivership</w:t>
      </w:r>
      <w:bookmarkEnd w:id="617"/>
    </w:p>
    <w:p w14:paraId="2C346308" w14:textId="77777777" w:rsidR="00F553BB" w:rsidRDefault="00F553BB" w:rsidP="00F553BB">
      <w:pPr>
        <w:pStyle w:val="Amain"/>
        <w:keepNext/>
      </w:pPr>
      <w:r>
        <w:tab/>
        <w:t>(1)</w:t>
      </w:r>
      <w:r>
        <w:tab/>
        <w:t>On the application of a receiver for a law practice, the Supreme Court may make an order directing that an associate or former associate of the practice or any other person appear before the court for examination on oath in relation to the regulated property of the practice.</w:t>
      </w:r>
    </w:p>
    <w:p w14:paraId="70C7E506" w14:textId="09821119" w:rsidR="00F553BB" w:rsidRDefault="00F553BB" w:rsidP="00F553BB">
      <w:pPr>
        <w:pStyle w:val="aNote"/>
        <w:tabs>
          <w:tab w:val="left" w:pos="720"/>
          <w:tab w:val="left" w:pos="1440"/>
          <w:tab w:val="left" w:pos="2160"/>
          <w:tab w:val="left" w:pos="2880"/>
          <w:tab w:val="left" w:pos="3600"/>
          <w:tab w:val="left" w:pos="4320"/>
          <w:tab w:val="left" w:pos="5040"/>
          <w:tab w:val="left" w:pos="5760"/>
          <w:tab w:val="left" w:pos="6480"/>
          <w:tab w:val="left" w:pos="6915"/>
        </w:tabs>
      </w:pPr>
      <w:r>
        <w:rPr>
          <w:rStyle w:val="charItals"/>
        </w:rPr>
        <w:t>Note</w:t>
      </w:r>
      <w:r>
        <w:rPr>
          <w:rStyle w:val="charItals"/>
        </w:rPr>
        <w:tab/>
      </w:r>
      <w:r>
        <w:rPr>
          <w:rStyle w:val="charBoldItals"/>
        </w:rPr>
        <w:t>Oath</w:t>
      </w:r>
      <w:r>
        <w:t xml:space="preserve"> includes affirmation (see </w:t>
      </w:r>
      <w:hyperlink r:id="rId165" w:tooltip="A2001-14" w:history="1">
        <w:r w:rsidRPr="00F61097">
          <w:rPr>
            <w:rStyle w:val="charCitHyperlinkAbbrev"/>
          </w:rPr>
          <w:t>Legislation Act</w:t>
        </w:r>
      </w:hyperlink>
      <w:r>
        <w:t>, dict, pt 1).</w:t>
      </w:r>
    </w:p>
    <w:p w14:paraId="3FA9FD15" w14:textId="77777777" w:rsidR="00F553BB" w:rsidRDefault="00F553BB" w:rsidP="00F553BB">
      <w:pPr>
        <w:pStyle w:val="Amain"/>
        <w:keepNext/>
      </w:pPr>
      <w:r>
        <w:tab/>
        <w:t>(2)</w:t>
      </w:r>
      <w:r>
        <w:tab/>
        <w:t>On an examination of a person under this section, the person must answer all questions that the court allows to be put to the person.</w:t>
      </w:r>
    </w:p>
    <w:p w14:paraId="775EE9AA" w14:textId="0E971868" w:rsidR="00F553BB" w:rsidRDefault="00F553BB" w:rsidP="00F553BB">
      <w:pPr>
        <w:pStyle w:val="aNote"/>
      </w:pPr>
      <w:r>
        <w:rPr>
          <w:rStyle w:val="charItals"/>
        </w:rPr>
        <w:t>Note</w:t>
      </w:r>
      <w:r>
        <w:rPr>
          <w:rStyle w:val="charItals"/>
        </w:rPr>
        <w:tab/>
      </w:r>
      <w:r>
        <w:t xml:space="preserve">The </w:t>
      </w:r>
      <w:hyperlink r:id="rId166" w:tooltip="A2002-51" w:history="1">
        <w:r w:rsidRPr="00F61097">
          <w:rPr>
            <w:rStyle w:val="charCitHyperlinkAbbrev"/>
          </w:rPr>
          <w:t>Criminal Code</w:t>
        </w:r>
      </w:hyperlink>
      <w:r>
        <w:t>, s 722 provides an offence for failing to answer a question.</w:t>
      </w:r>
    </w:p>
    <w:p w14:paraId="0F371333" w14:textId="77777777" w:rsidR="00F553BB" w:rsidRDefault="00F553BB" w:rsidP="00F553BB">
      <w:pPr>
        <w:pStyle w:val="Amain"/>
      </w:pPr>
      <w:r>
        <w:tab/>
        <w:t>(3)</w:t>
      </w:r>
      <w:r>
        <w:tab/>
        <w:t>A person cannot rely on the common law privileges against</w:t>
      </w:r>
      <w:r>
        <w:br/>
        <w:t>self-incrimination and exposure to the imposition of a civil penalty to refuse to answer a question.</w:t>
      </w:r>
    </w:p>
    <w:p w14:paraId="4EE8497E" w14:textId="77777777" w:rsidR="00F553BB" w:rsidRDefault="00F553BB" w:rsidP="00F553BB">
      <w:pPr>
        <w:pStyle w:val="Amain"/>
      </w:pPr>
      <w:r>
        <w:tab/>
        <w:t>(4)</w:t>
      </w:r>
      <w:r>
        <w:tab/>
        <w:t>However, any information, document or other thing obtained, directly or indirectly, because of answering a question is not admissible against the person in a civil or criminal proceeding, other than a proceeding for—</w:t>
      </w:r>
    </w:p>
    <w:p w14:paraId="405848EE" w14:textId="77777777" w:rsidR="00F553BB" w:rsidRDefault="00F553BB" w:rsidP="00F553BB">
      <w:pPr>
        <w:pStyle w:val="Apara"/>
      </w:pPr>
      <w:r>
        <w:tab/>
        <w:t>(a)</w:t>
      </w:r>
      <w:r>
        <w:tab/>
        <w:t>an offence in relation to the falsity or misleading nature of the answer; or</w:t>
      </w:r>
    </w:p>
    <w:p w14:paraId="15F2AA5B" w14:textId="77777777" w:rsidR="00F553BB" w:rsidRDefault="00F553BB" w:rsidP="00F553BB">
      <w:pPr>
        <w:pStyle w:val="Apara"/>
      </w:pPr>
      <w:r>
        <w:tab/>
        <w:t>(b)</w:t>
      </w:r>
      <w:r>
        <w:tab/>
        <w:t>an offence against this Act.</w:t>
      </w:r>
    </w:p>
    <w:p w14:paraId="197E1B02" w14:textId="77777777" w:rsidR="00F553BB" w:rsidRDefault="00F553BB" w:rsidP="004E60BF">
      <w:pPr>
        <w:pStyle w:val="AH5Sec"/>
      </w:pPr>
      <w:bookmarkStart w:id="618" w:name="_Toc213680884"/>
      <w:r w:rsidRPr="00381DEF">
        <w:rPr>
          <w:rStyle w:val="CharSectNo"/>
        </w:rPr>
        <w:t>504</w:t>
      </w:r>
      <w:r>
        <w:tab/>
        <w:t>Lien for costs on regulated property</w:t>
      </w:r>
      <w:bookmarkEnd w:id="618"/>
      <w:r>
        <w:t xml:space="preserve"> </w:t>
      </w:r>
    </w:p>
    <w:p w14:paraId="15DEED2D" w14:textId="77777777" w:rsidR="00F553BB" w:rsidRDefault="00F553BB" w:rsidP="004E60BF">
      <w:pPr>
        <w:pStyle w:val="Amain"/>
        <w:keepNext/>
      </w:pPr>
      <w:r>
        <w:tab/>
        <w:t>(1)</w:t>
      </w:r>
      <w:r>
        <w:tab/>
        <w:t>This section applies if—</w:t>
      </w:r>
    </w:p>
    <w:p w14:paraId="243D9BD6" w14:textId="77777777" w:rsidR="00F553BB" w:rsidRDefault="00F553BB" w:rsidP="00F553BB">
      <w:pPr>
        <w:pStyle w:val="Apara"/>
      </w:pPr>
      <w:r>
        <w:tab/>
        <w:t>(a)</w:t>
      </w:r>
      <w:r>
        <w:tab/>
        <w:t>a receiver has been appointed for a law practice; and</w:t>
      </w:r>
    </w:p>
    <w:p w14:paraId="6A9014F7" w14:textId="77777777" w:rsidR="00F553BB" w:rsidRDefault="00F553BB" w:rsidP="00F553BB">
      <w:pPr>
        <w:pStyle w:val="Apara"/>
      </w:pPr>
      <w:r>
        <w:tab/>
        <w:t>(b)</w:t>
      </w:r>
      <w:r>
        <w:tab/>
        <w:t>the practice, or a legal practitioner associate of the practice, claims a lien for legal costs on regulated property of the practice.</w:t>
      </w:r>
    </w:p>
    <w:p w14:paraId="348138B9" w14:textId="77777777" w:rsidR="00F553BB" w:rsidRDefault="00F553BB" w:rsidP="00F80962">
      <w:pPr>
        <w:pStyle w:val="Amain"/>
        <w:keepNext/>
      </w:pPr>
      <w:r>
        <w:lastRenderedPageBreak/>
        <w:tab/>
        <w:t>(2)</w:t>
      </w:r>
      <w:r>
        <w:tab/>
        <w:t>The receiver may give the law practice or the legal practitioner associate a written notice requiring the practice or associate to give the receiver within a stated period of not less than 1 month—</w:t>
      </w:r>
    </w:p>
    <w:p w14:paraId="5C69E7BF" w14:textId="77777777" w:rsidR="00F553BB" w:rsidRDefault="00F553BB" w:rsidP="00F553BB">
      <w:pPr>
        <w:pStyle w:val="Apara"/>
      </w:pPr>
      <w:r>
        <w:tab/>
        <w:t>(a)</w:t>
      </w:r>
      <w:r>
        <w:tab/>
        <w:t>particulars sufficient to identify the regulated property; and</w:t>
      </w:r>
    </w:p>
    <w:p w14:paraId="65EC82B8" w14:textId="77777777" w:rsidR="00F553BB" w:rsidRDefault="00F553BB" w:rsidP="00F553BB">
      <w:pPr>
        <w:pStyle w:val="Apara"/>
      </w:pPr>
      <w:r>
        <w:tab/>
        <w:t>(b)</w:t>
      </w:r>
      <w:r>
        <w:tab/>
        <w:t>a detailed bill of costs.</w:t>
      </w:r>
    </w:p>
    <w:p w14:paraId="3D5FC21B" w14:textId="77777777" w:rsidR="00F553BB" w:rsidRDefault="00F553BB" w:rsidP="00F553BB">
      <w:pPr>
        <w:pStyle w:val="Amain"/>
      </w:pPr>
      <w:r>
        <w:tab/>
        <w:t>(3)</w:t>
      </w:r>
      <w:r>
        <w:tab/>
        <w:t>If the law practice or legal practitioner associate asks the receiver in writing to give access to the regulated property that is reasonably necessary to enable the practice or associate to prepare a bill of costs to comply with subsection (2), the time allowed under that subsection does not start to run until the access is provided.</w:t>
      </w:r>
    </w:p>
    <w:p w14:paraId="1DA669EA" w14:textId="77777777" w:rsidR="00F553BB" w:rsidRDefault="00F553BB" w:rsidP="00F553BB">
      <w:pPr>
        <w:pStyle w:val="Amain"/>
        <w:keepLines/>
      </w:pPr>
      <w:r>
        <w:tab/>
        <w:t>(4)</w:t>
      </w:r>
      <w:r>
        <w:tab/>
        <w:t>If a requirement of a notice under subsection (2) is not complied with, the receiver may disregard the legal practitioner associate’s claim in dealing with the regulated property claimed to be subject to the lien.</w:t>
      </w:r>
    </w:p>
    <w:p w14:paraId="143A0343" w14:textId="77777777" w:rsidR="00F553BB" w:rsidRDefault="00F553BB" w:rsidP="00F553BB">
      <w:pPr>
        <w:pStyle w:val="AH5Sec"/>
      </w:pPr>
      <w:bookmarkStart w:id="619" w:name="_Toc213680885"/>
      <w:r w:rsidRPr="00381DEF">
        <w:rPr>
          <w:rStyle w:val="CharSectNo"/>
        </w:rPr>
        <w:t>505</w:t>
      </w:r>
      <w:r>
        <w:tab/>
        <w:t>Regulated property not to be attached</w:t>
      </w:r>
      <w:bookmarkEnd w:id="619"/>
      <w:r>
        <w:t xml:space="preserve"> </w:t>
      </w:r>
    </w:p>
    <w:p w14:paraId="109BDF3C" w14:textId="77777777" w:rsidR="00F553BB" w:rsidRDefault="00F553BB" w:rsidP="00F553BB">
      <w:pPr>
        <w:pStyle w:val="Amain"/>
      </w:pPr>
      <w:r>
        <w:tab/>
        <w:t>(1)</w:t>
      </w:r>
      <w:r>
        <w:tab/>
        <w:t>Regulated property of a law practice for which a receiver has been appointed (including regulated property held by the receiver) is not liable to be taken, levied on or attached under any judgment, order or process of any court or any other process.</w:t>
      </w:r>
    </w:p>
    <w:p w14:paraId="46CFB59F" w14:textId="136FD16A" w:rsidR="00F553BB" w:rsidRDefault="00F553BB" w:rsidP="004E60BF">
      <w:pPr>
        <w:pStyle w:val="Amain"/>
        <w:keepNext/>
        <w:keepLines/>
      </w:pPr>
      <w:r>
        <w:tab/>
        <w:t>(2)</w:t>
      </w:r>
      <w:r>
        <w:tab/>
        <w:t xml:space="preserve">This section is declared to be a Corporations legislation displacement provision for the </w:t>
      </w:r>
      <w:hyperlink r:id="rId167" w:tooltip="Act 2001 No 50 (Cwlth)" w:history="1">
        <w:r w:rsidRPr="00F61097">
          <w:rPr>
            <w:rStyle w:val="charCitHyperlinkAbbrev"/>
          </w:rPr>
          <w:t>Corporations Act</w:t>
        </w:r>
      </w:hyperlink>
      <w:r>
        <w:t xml:space="preserve">, section 5G </w:t>
      </w:r>
      <w:r>
        <w:rPr>
          <w:iCs/>
        </w:rPr>
        <w:t xml:space="preserve">(Avoiding direct inconsistency arising between the Corporations legislation and State and Territory laws) </w:t>
      </w:r>
      <w:r>
        <w:t xml:space="preserve">in relation to the </w:t>
      </w:r>
      <w:r w:rsidR="00333933">
        <w:t>provisions of that Act, chapter </w:t>
      </w:r>
      <w:r>
        <w:t>5.</w:t>
      </w:r>
    </w:p>
    <w:p w14:paraId="297770C6" w14:textId="201EC210" w:rsidR="00F553BB" w:rsidRDefault="00F553BB" w:rsidP="00F553BB">
      <w:pPr>
        <w:pStyle w:val="aNote"/>
      </w:pPr>
      <w:r>
        <w:rPr>
          <w:rStyle w:val="charItals"/>
        </w:rPr>
        <w:t>Note</w:t>
      </w:r>
      <w:r w:rsidRPr="00F61097">
        <w:tab/>
      </w:r>
      <w:r>
        <w:t xml:space="preserve">Subsection (2) ensures that that any provision of the </w:t>
      </w:r>
      <w:hyperlink r:id="rId168" w:tooltip="Act 2001 No 50 (Cwlth)" w:history="1">
        <w:r w:rsidRPr="00F61097">
          <w:rPr>
            <w:rStyle w:val="charCitHyperlinkAbbrev"/>
          </w:rPr>
          <w:t>Corporations Act</w:t>
        </w:r>
      </w:hyperlink>
      <w:r>
        <w:t xml:space="preserve"> </w:t>
      </w:r>
      <w:r>
        <w:rPr>
          <w:snapToGrid w:val="0"/>
        </w:rPr>
        <w:t xml:space="preserve">or the </w:t>
      </w:r>
      <w:hyperlink r:id="rId169" w:tooltip="Act 2001 No 51 (Cwlth)" w:history="1">
        <w:r w:rsidRPr="00A63EB6">
          <w:rPr>
            <w:rStyle w:val="charCitHyperlinkItal"/>
          </w:rPr>
          <w:t>Australian Securities and Investment Commission Act 2001</w:t>
        </w:r>
      </w:hyperlink>
      <w:r>
        <w:rPr>
          <w:snapToGrid w:val="0"/>
        </w:rPr>
        <w:t xml:space="preserve"> (Cwlth) </w:t>
      </w:r>
      <w:r>
        <w:t xml:space="preserve">with which s (2) would otherwise be inconsistent does not apply to the extent necessary to avoid the inconsistency. </w:t>
      </w:r>
    </w:p>
    <w:p w14:paraId="662E37DD" w14:textId="77777777" w:rsidR="00F553BB" w:rsidRDefault="00F553BB" w:rsidP="00F553BB">
      <w:pPr>
        <w:pStyle w:val="AH5Sec"/>
      </w:pPr>
      <w:bookmarkStart w:id="620" w:name="_Toc213680886"/>
      <w:r w:rsidRPr="00381DEF">
        <w:rPr>
          <w:rStyle w:val="CharSectNo"/>
        </w:rPr>
        <w:lastRenderedPageBreak/>
        <w:t>506</w:t>
      </w:r>
      <w:r>
        <w:tab/>
        <w:t>Recovery of regulated property—breach of trust etc</w:t>
      </w:r>
      <w:bookmarkEnd w:id="620"/>
      <w:r>
        <w:t xml:space="preserve"> </w:t>
      </w:r>
    </w:p>
    <w:p w14:paraId="1622149F" w14:textId="77777777" w:rsidR="00F553BB" w:rsidRDefault="00F553BB" w:rsidP="00F80962">
      <w:pPr>
        <w:pStyle w:val="Amain"/>
        <w:keepLines/>
      </w:pPr>
      <w:r>
        <w:tab/>
        <w:t>(1)</w:t>
      </w:r>
      <w:r>
        <w:tab/>
        <w:t>Subsection (2) applies if regulated property of or under the control of a law practice has, before or after the appointment of a receiver for the practice, been taken by, paid to, or transferred to, a person (</w:t>
      </w:r>
      <w:r>
        <w:rPr>
          <w:spacing w:val="-5"/>
        </w:rPr>
        <w:t xml:space="preserve">the </w:t>
      </w:r>
      <w:r>
        <w:rPr>
          <w:rStyle w:val="charBoldItals"/>
        </w:rPr>
        <w:t>transferee</w:t>
      </w:r>
      <w:r>
        <w:t>) in breach of trust, improperly or unlawfully and the transferee—</w:t>
      </w:r>
    </w:p>
    <w:p w14:paraId="347DCA7D" w14:textId="77777777" w:rsidR="00F553BB" w:rsidRDefault="00F553BB" w:rsidP="00F553BB">
      <w:pPr>
        <w:pStyle w:val="Apara"/>
      </w:pPr>
      <w:r>
        <w:tab/>
        <w:t>(a)</w:t>
      </w:r>
      <w:r>
        <w:tab/>
        <w:t>knew or believed at the time of the taking, payment or transfer that it was done in breach of trust, improperly or unlawfully; or</w:t>
      </w:r>
    </w:p>
    <w:p w14:paraId="58CDF620" w14:textId="77777777" w:rsidR="00F553BB" w:rsidRDefault="00F553BB" w:rsidP="00F553BB">
      <w:pPr>
        <w:pStyle w:val="Apara"/>
      </w:pPr>
      <w:r>
        <w:tab/>
        <w:t>(b)</w:t>
      </w:r>
      <w:r>
        <w:tab/>
        <w:t>did not provide to the practice or anyone else any or any adequate consideration for the taking, payment or transfer; or</w:t>
      </w:r>
    </w:p>
    <w:p w14:paraId="706805DC" w14:textId="77777777" w:rsidR="00F553BB" w:rsidRDefault="00F553BB" w:rsidP="00F553BB">
      <w:pPr>
        <w:pStyle w:val="Apara"/>
      </w:pPr>
      <w:r>
        <w:tab/>
        <w:t>(c)</w:t>
      </w:r>
      <w:r>
        <w:tab/>
        <w:t>because of the taking, payment or transfer, became indebted or otherwise liable to the practice or to a client of the practice in the amount of the payment or in another amount.</w:t>
      </w:r>
    </w:p>
    <w:p w14:paraId="61B5B9C3" w14:textId="77777777" w:rsidR="00F553BB" w:rsidRDefault="00F553BB" w:rsidP="00F553BB">
      <w:pPr>
        <w:pStyle w:val="Amain"/>
      </w:pPr>
      <w:r>
        <w:tab/>
        <w:t>(2)</w:t>
      </w:r>
      <w:r>
        <w:tab/>
        <w:t>The receiver is entitled to recover from the transferee—</w:t>
      </w:r>
    </w:p>
    <w:p w14:paraId="13A45CF6" w14:textId="77777777" w:rsidR="00F553BB" w:rsidRDefault="00F553BB" w:rsidP="00F553BB">
      <w:pPr>
        <w:pStyle w:val="Apara"/>
      </w:pPr>
      <w:r>
        <w:tab/>
        <w:t>(a)</w:t>
      </w:r>
      <w:r>
        <w:tab/>
        <w:t>if subsection (1) (a) applies—the amount of the payment or the value of the regulated property taken or transferred; or</w:t>
      </w:r>
    </w:p>
    <w:p w14:paraId="238F0B28" w14:textId="77777777" w:rsidR="00F553BB" w:rsidRDefault="00F553BB" w:rsidP="00F553BB">
      <w:pPr>
        <w:pStyle w:val="Apara"/>
      </w:pPr>
      <w:r>
        <w:tab/>
        <w:t>(b)</w:t>
      </w:r>
      <w:r>
        <w:tab/>
        <w:t>if subsection (1) (b) applies—the amount of the inadequacy of the consideration or, if there was no consideration, the amount of the payment or the value of the regulated property taken or transferred; or</w:t>
      </w:r>
    </w:p>
    <w:p w14:paraId="41ABC371" w14:textId="77777777" w:rsidR="00F553BB" w:rsidRDefault="00F553BB" w:rsidP="00F553BB">
      <w:pPr>
        <w:pStyle w:val="Apara"/>
      </w:pPr>
      <w:r>
        <w:tab/>
        <w:t>(c)</w:t>
      </w:r>
      <w:r>
        <w:tab/>
        <w:t>if subsection (1) (c) applies—the amount of the debt or liability.</w:t>
      </w:r>
    </w:p>
    <w:p w14:paraId="75758B95" w14:textId="77777777" w:rsidR="00F553BB" w:rsidRDefault="00F553BB" w:rsidP="00F553BB">
      <w:pPr>
        <w:pStyle w:val="Amain"/>
      </w:pPr>
      <w:r>
        <w:tab/>
        <w:t>(3)</w:t>
      </w:r>
      <w:r>
        <w:tab/>
        <w:t>On the recovery of the amount from the transferee, the transferee stops being liable for it to anyone else.</w:t>
      </w:r>
    </w:p>
    <w:p w14:paraId="3978C28C" w14:textId="77777777" w:rsidR="00F553BB" w:rsidRDefault="00F553BB" w:rsidP="00F553BB">
      <w:pPr>
        <w:pStyle w:val="Amain"/>
      </w:pPr>
      <w:r>
        <w:tab/>
        <w:t>(4)</w:t>
      </w:r>
      <w:r>
        <w:tab/>
        <w:t>If any money of or under the control of a law practice has, before or after the appointment of a receiver for the practice, been paid in breach of trust, improperly or unlawfully to a person (</w:t>
      </w:r>
      <w:r>
        <w:rPr>
          <w:spacing w:val="-5"/>
        </w:rPr>
        <w:t xml:space="preserve">the </w:t>
      </w:r>
      <w:r>
        <w:rPr>
          <w:rStyle w:val="charBoldItals"/>
        </w:rPr>
        <w:t>prospective plaintiff</w:t>
      </w:r>
      <w:r>
        <w:t>) in relation to a cause of action that the prospective plaintiff had, or claimed to have, against a third party—</w:t>
      </w:r>
    </w:p>
    <w:p w14:paraId="68CC5298" w14:textId="77777777" w:rsidR="00F553BB" w:rsidRDefault="00F553BB" w:rsidP="00F553BB">
      <w:pPr>
        <w:pStyle w:val="Apara"/>
      </w:pPr>
      <w:r>
        <w:tab/>
        <w:t>(a)</w:t>
      </w:r>
      <w:r>
        <w:tab/>
        <w:t>the receiver may prosecute the cause of action against the third party in the name of the prospective plaintiff; or</w:t>
      </w:r>
    </w:p>
    <w:p w14:paraId="018973FA" w14:textId="77777777" w:rsidR="00F553BB" w:rsidRDefault="00F553BB" w:rsidP="00F553BB">
      <w:pPr>
        <w:pStyle w:val="Apara"/>
      </w:pPr>
      <w:r>
        <w:lastRenderedPageBreak/>
        <w:tab/>
        <w:t>(b)</w:t>
      </w:r>
      <w:r>
        <w:tab/>
        <w:t>if the prospective plaintiff did not have at the time the payment was made a cause of action against the third party—the receiver may recover the money from the prospective plaintiff.</w:t>
      </w:r>
    </w:p>
    <w:p w14:paraId="113300BC" w14:textId="77777777" w:rsidR="00F553BB" w:rsidRDefault="00F553BB" w:rsidP="00F553BB">
      <w:pPr>
        <w:pStyle w:val="Amain"/>
      </w:pPr>
      <w:r>
        <w:tab/>
        <w:t>(5)</w:t>
      </w:r>
      <w:r>
        <w:tab/>
        <w:t>If any regulated property of or under the control of a law practice has, before or after the appointment of a receiver for the practice, been used in breach of trust, improperly or unlawfully to discharge a debt or liability of a person (</w:t>
      </w:r>
      <w:r>
        <w:rPr>
          <w:spacing w:val="-5"/>
        </w:rPr>
        <w:t xml:space="preserve">the </w:t>
      </w:r>
      <w:r>
        <w:rPr>
          <w:rStyle w:val="charBoldItals"/>
        </w:rPr>
        <w:t>debtor</w:t>
      </w:r>
      <w:r>
        <w:t>), the receiver may recover from the debtor the amount of the debt or liability discharged less the consideration (if any) provided by the debtor for the discharge.</w:t>
      </w:r>
    </w:p>
    <w:p w14:paraId="6CAFE7A4" w14:textId="77777777" w:rsidR="00F553BB" w:rsidRDefault="00F553BB" w:rsidP="00F553BB">
      <w:pPr>
        <w:pStyle w:val="Amain"/>
        <w:keepNext/>
      </w:pPr>
      <w:r>
        <w:tab/>
        <w:t>(6)</w:t>
      </w:r>
      <w:r>
        <w:tab/>
        <w:t>A person authorised by the law society council may give a certificate in relation to all or any of the following facts in relation to a law practice:</w:t>
      </w:r>
    </w:p>
    <w:p w14:paraId="33565E86" w14:textId="77777777" w:rsidR="00F553BB" w:rsidRDefault="00F553BB" w:rsidP="00F553BB">
      <w:pPr>
        <w:pStyle w:val="Apara"/>
      </w:pPr>
      <w:r>
        <w:tab/>
        <w:t>(a)</w:t>
      </w:r>
      <w:r>
        <w:tab/>
        <w:t>the receipt of regulated property by the practice from anyone, the nature and value of the property, the date of receipt, and the identity of the person from whom it was received;</w:t>
      </w:r>
    </w:p>
    <w:p w14:paraId="1375181E" w14:textId="77777777" w:rsidR="00F553BB" w:rsidRDefault="00F553BB" w:rsidP="00F553BB">
      <w:pPr>
        <w:pStyle w:val="Apara"/>
      </w:pPr>
      <w:r>
        <w:tab/>
        <w:t>(b)</w:t>
      </w:r>
      <w:r>
        <w:tab/>
        <w:t>the taking, payment or transfer of regulated property for the practice, the nature and value of the property, the date of the taking, payment or transfer, and the identity of the person by whom it was taken or to whom it was paid or transferred;</w:t>
      </w:r>
    </w:p>
    <w:p w14:paraId="0E2AFDC9" w14:textId="77777777" w:rsidR="00F553BB" w:rsidRDefault="00F553BB" w:rsidP="00F553BB">
      <w:pPr>
        <w:pStyle w:val="Apara"/>
      </w:pPr>
      <w:r>
        <w:tab/>
        <w:t>(c)</w:t>
      </w:r>
      <w:r>
        <w:tab/>
        <w:t>the entries made in the trust account and in any other ledgers, books of account, vouchers or records of the practice and the truth or falsity of the entries;</w:t>
      </w:r>
    </w:p>
    <w:p w14:paraId="2256B50E" w14:textId="77777777" w:rsidR="00F553BB" w:rsidRDefault="00F553BB" w:rsidP="00F553BB">
      <w:pPr>
        <w:pStyle w:val="Apara"/>
      </w:pPr>
      <w:r>
        <w:tab/>
        <w:t>(d)</w:t>
      </w:r>
      <w:r>
        <w:tab/>
        <w:t>the money and securities held by the practice at a stated time.</w:t>
      </w:r>
    </w:p>
    <w:p w14:paraId="736C93EE" w14:textId="77777777" w:rsidR="00F553BB" w:rsidRDefault="00F553BB" w:rsidP="00F553BB">
      <w:pPr>
        <w:pStyle w:val="Amain"/>
      </w:pPr>
      <w:r>
        <w:tab/>
        <w:t>(7)</w:t>
      </w:r>
      <w:r>
        <w:tab/>
        <w:t>If the receiver brings a proceeding under subsection (2), (4) or (5), a certificate given under subsection (6) is evidence and, in the absence of evidence to the contrary, is proof of the facts stated in it.</w:t>
      </w:r>
    </w:p>
    <w:p w14:paraId="2773F3FE" w14:textId="77777777" w:rsidR="00F553BB" w:rsidRDefault="00F553BB" w:rsidP="00F553BB">
      <w:pPr>
        <w:pStyle w:val="AH5Sec"/>
      </w:pPr>
      <w:bookmarkStart w:id="621" w:name="_Toc213680887"/>
      <w:r w:rsidRPr="00381DEF">
        <w:rPr>
          <w:rStyle w:val="CharSectNo"/>
        </w:rPr>
        <w:lastRenderedPageBreak/>
        <w:t>507</w:t>
      </w:r>
      <w:r>
        <w:tab/>
        <w:t>Improperly destroying property</w:t>
      </w:r>
      <w:bookmarkEnd w:id="621"/>
      <w:r>
        <w:t xml:space="preserve"> </w:t>
      </w:r>
    </w:p>
    <w:p w14:paraId="26642BB8" w14:textId="77777777" w:rsidR="00F553BB" w:rsidRDefault="00F553BB" w:rsidP="00F553BB">
      <w:pPr>
        <w:pStyle w:val="Amain"/>
        <w:keepNext/>
      </w:pPr>
      <w:r>
        <w:tab/>
        <w:t>(1)</w:t>
      </w:r>
      <w:r>
        <w:tab/>
        <w:t>A person commits an offence if—</w:t>
      </w:r>
    </w:p>
    <w:p w14:paraId="6BEE0084" w14:textId="77777777" w:rsidR="00F553BB" w:rsidRDefault="00F553BB" w:rsidP="00F553BB">
      <w:pPr>
        <w:pStyle w:val="Apara"/>
        <w:keepNext/>
      </w:pPr>
      <w:r>
        <w:tab/>
        <w:t>(a)</w:t>
      </w:r>
      <w:r>
        <w:tab/>
        <w:t xml:space="preserve">the person does any of the following (the </w:t>
      </w:r>
      <w:r>
        <w:rPr>
          <w:rStyle w:val="charBoldItals"/>
        </w:rPr>
        <w:t>action</w:t>
      </w:r>
      <w:r>
        <w:t>) in relation to regulated property of a law practice:</w:t>
      </w:r>
    </w:p>
    <w:p w14:paraId="2496BD85" w14:textId="77777777" w:rsidR="00F553BB" w:rsidRDefault="00F553BB" w:rsidP="00F553BB">
      <w:pPr>
        <w:pStyle w:val="Asubpara"/>
      </w:pPr>
      <w:r>
        <w:tab/>
        <w:t>(i)</w:t>
      </w:r>
      <w:r>
        <w:tab/>
        <w:t>destroys the property;</w:t>
      </w:r>
    </w:p>
    <w:p w14:paraId="45F14AA4" w14:textId="77777777" w:rsidR="00F553BB" w:rsidRDefault="00F553BB" w:rsidP="00F553BB">
      <w:pPr>
        <w:pStyle w:val="Asubpara"/>
      </w:pPr>
      <w:r>
        <w:tab/>
        <w:t>(ii)</w:t>
      </w:r>
      <w:r>
        <w:tab/>
        <w:t>conceals the property;</w:t>
      </w:r>
    </w:p>
    <w:p w14:paraId="54C95FAD" w14:textId="77777777" w:rsidR="00F553BB" w:rsidRDefault="00F553BB" w:rsidP="00F553BB">
      <w:pPr>
        <w:pStyle w:val="Asubpara"/>
      </w:pPr>
      <w:r>
        <w:tab/>
        <w:t>(iii)</w:t>
      </w:r>
      <w:r>
        <w:tab/>
        <w:t>moves the property from a place to another place;</w:t>
      </w:r>
    </w:p>
    <w:p w14:paraId="4C68517B" w14:textId="77777777" w:rsidR="00F553BB" w:rsidRDefault="00F553BB" w:rsidP="00F553BB">
      <w:pPr>
        <w:pStyle w:val="Asubpara"/>
      </w:pPr>
      <w:r>
        <w:tab/>
        <w:t>(iv)</w:t>
      </w:r>
      <w:r>
        <w:tab/>
        <w:t>delivers the property into someone else’s possession;</w:t>
      </w:r>
    </w:p>
    <w:p w14:paraId="590AA929" w14:textId="77777777" w:rsidR="00F553BB" w:rsidRDefault="00F553BB" w:rsidP="00F553BB">
      <w:pPr>
        <w:pStyle w:val="Asubpara"/>
      </w:pPr>
      <w:r>
        <w:tab/>
        <w:t>(v)</w:t>
      </w:r>
      <w:r>
        <w:tab/>
        <w:t>places the property under someone else’s control; and</w:t>
      </w:r>
    </w:p>
    <w:p w14:paraId="09085CB2" w14:textId="77777777" w:rsidR="00F553BB" w:rsidRDefault="00F553BB" w:rsidP="00F553BB">
      <w:pPr>
        <w:pStyle w:val="Apara"/>
      </w:pPr>
      <w:r>
        <w:tab/>
        <w:t>(b)</w:t>
      </w:r>
      <w:r>
        <w:tab/>
        <w:t>a receiver has been appointed, or is likely to be appointed, for the practice; and</w:t>
      </w:r>
    </w:p>
    <w:p w14:paraId="20D8C121" w14:textId="77777777" w:rsidR="00F553BB" w:rsidRDefault="00F553BB" w:rsidP="00F553BB">
      <w:pPr>
        <w:pStyle w:val="Apara"/>
        <w:keepNext/>
      </w:pPr>
      <w:r>
        <w:tab/>
        <w:t>(c)</w:t>
      </w:r>
      <w:r>
        <w:tab/>
        <w:t xml:space="preserve">the person does the action with intent to defeat the operation of this part. </w:t>
      </w:r>
    </w:p>
    <w:p w14:paraId="3675C5C3" w14:textId="77777777" w:rsidR="00F553BB" w:rsidRDefault="00F553BB" w:rsidP="00F553BB">
      <w:pPr>
        <w:pStyle w:val="Penalty"/>
        <w:keepNext/>
      </w:pPr>
      <w:r>
        <w:t>Maximum penalty:  100 penalty units.</w:t>
      </w:r>
    </w:p>
    <w:p w14:paraId="5F309B36" w14:textId="77777777" w:rsidR="00F553BB" w:rsidRDefault="00F553BB" w:rsidP="00F553BB">
      <w:pPr>
        <w:pStyle w:val="Amain"/>
      </w:pPr>
      <w:r>
        <w:tab/>
        <w:t>(2)</w:t>
      </w:r>
      <w:r>
        <w:tab/>
        <w:t>This section applies whether the person does the action before or after the appointment of a receiver for the law practice.</w:t>
      </w:r>
    </w:p>
    <w:p w14:paraId="66BF4A7F" w14:textId="77777777" w:rsidR="00F553BB" w:rsidRDefault="00F553BB" w:rsidP="00F553BB">
      <w:pPr>
        <w:pStyle w:val="AH5Sec"/>
      </w:pPr>
      <w:bookmarkStart w:id="622" w:name="_Toc213680888"/>
      <w:r w:rsidRPr="00381DEF">
        <w:rPr>
          <w:rStyle w:val="CharSectNo"/>
        </w:rPr>
        <w:t>508</w:t>
      </w:r>
      <w:r>
        <w:tab/>
        <w:t>Deceased estates—law practice under receivership</w:t>
      </w:r>
      <w:bookmarkEnd w:id="622"/>
      <w:r>
        <w:t xml:space="preserve"> </w:t>
      </w:r>
    </w:p>
    <w:p w14:paraId="5399C8D8" w14:textId="77777777" w:rsidR="00F553BB" w:rsidRDefault="00F553BB" w:rsidP="00F553BB">
      <w:pPr>
        <w:pStyle w:val="Amain"/>
      </w:pPr>
      <w:r>
        <w:tab/>
        <w:t>(1)</w:t>
      </w:r>
      <w:r>
        <w:tab/>
        <w:t>The receiver for a law practice must cooperate with the legal personal representative of a deceased legal practitioner associate of the practice for the orderly winding up of the estate.</w:t>
      </w:r>
    </w:p>
    <w:p w14:paraId="4DBAF716" w14:textId="77777777" w:rsidR="00F553BB" w:rsidRDefault="00F553BB" w:rsidP="00F553BB">
      <w:pPr>
        <w:pStyle w:val="Amain"/>
      </w:pPr>
      <w:r>
        <w:tab/>
        <w:t>(2)</w:t>
      </w:r>
      <w:r>
        <w:tab/>
        <w:t>The receiver is not, in the exercise of powers and duties as receiver, a legal personal representative of the deceased legal practitioner associate.</w:t>
      </w:r>
    </w:p>
    <w:p w14:paraId="18A5E10F" w14:textId="77777777" w:rsidR="00F553BB" w:rsidRDefault="00F553BB" w:rsidP="00F553BB">
      <w:pPr>
        <w:pStyle w:val="Amain"/>
      </w:pPr>
      <w:r>
        <w:tab/>
        <w:t>(3)</w:t>
      </w:r>
      <w:r>
        <w:tab/>
        <w:t>Subsection (2) does not prevent the receiver from exercising powers or duties as a legal personal representative if otherwise appointed as representative.</w:t>
      </w:r>
    </w:p>
    <w:p w14:paraId="2EB7BCAA" w14:textId="77777777" w:rsidR="00F553BB" w:rsidRDefault="00F553BB" w:rsidP="00F553BB">
      <w:pPr>
        <w:pStyle w:val="Amain"/>
      </w:pPr>
      <w:r>
        <w:lastRenderedPageBreak/>
        <w:tab/>
        <w:t>(4)</w:t>
      </w:r>
      <w:r>
        <w:tab/>
        <w:t>Subject to subsections (1) and (2) and to the terms of the receiver’s appointment, if the receiver was appointed before the death of the legal practitioner associate, the receiver’s appointment, powers and duties are not affected by the death.</w:t>
      </w:r>
    </w:p>
    <w:p w14:paraId="59CD92C8" w14:textId="77777777" w:rsidR="00F553BB" w:rsidRDefault="00F553BB" w:rsidP="00F553BB">
      <w:pPr>
        <w:pStyle w:val="AH5Sec"/>
      </w:pPr>
      <w:bookmarkStart w:id="623" w:name="_Toc213680889"/>
      <w:r w:rsidRPr="00381DEF">
        <w:rPr>
          <w:rStyle w:val="CharSectNo"/>
        </w:rPr>
        <w:t>509</w:t>
      </w:r>
      <w:r>
        <w:tab/>
        <w:t>Ending of receiver’s appointment</w:t>
      </w:r>
      <w:bookmarkEnd w:id="623"/>
      <w:r>
        <w:t xml:space="preserve"> </w:t>
      </w:r>
    </w:p>
    <w:p w14:paraId="3E84F85E" w14:textId="77777777" w:rsidR="00F553BB" w:rsidRDefault="00F553BB" w:rsidP="00F553BB">
      <w:pPr>
        <w:pStyle w:val="Amain"/>
      </w:pPr>
      <w:r>
        <w:tab/>
        <w:t>(1)</w:t>
      </w:r>
      <w:r>
        <w:tab/>
        <w:t>The appointment by the Supreme Court of a receiver for a law practice ends in the following circumstances:</w:t>
      </w:r>
    </w:p>
    <w:p w14:paraId="0E3915B4" w14:textId="77777777" w:rsidR="00F553BB" w:rsidRDefault="00F553BB" w:rsidP="00F553BB">
      <w:pPr>
        <w:pStyle w:val="Apara"/>
      </w:pPr>
      <w:r>
        <w:tab/>
        <w:t>(a)</w:t>
      </w:r>
      <w:r>
        <w:tab/>
        <w:t>the term (if any) of the appointment ends;</w:t>
      </w:r>
    </w:p>
    <w:p w14:paraId="3F024EEA" w14:textId="77777777" w:rsidR="00F553BB" w:rsidRDefault="00F553BB" w:rsidP="00F553BB">
      <w:pPr>
        <w:pStyle w:val="Apara"/>
      </w:pPr>
      <w:r>
        <w:tab/>
        <w:t>(b)</w:t>
      </w:r>
      <w:r>
        <w:tab/>
        <w:t>a decision of the Supreme Court that the appointment be ended takes effect.</w:t>
      </w:r>
    </w:p>
    <w:p w14:paraId="569A4D82" w14:textId="77777777" w:rsidR="00F553BB" w:rsidRDefault="00F553BB" w:rsidP="00F553BB">
      <w:pPr>
        <w:pStyle w:val="Amain"/>
      </w:pPr>
      <w:r>
        <w:tab/>
        <w:t>(2)</w:t>
      </w:r>
      <w:r>
        <w:tab/>
        <w:t>The Supreme Court may, on application by the law society council or the receiver made at any time, determine that the appointment be ended immediately or with effect from a stated date.</w:t>
      </w:r>
    </w:p>
    <w:p w14:paraId="789C60A5" w14:textId="77777777" w:rsidR="00F553BB" w:rsidRDefault="00F553BB" w:rsidP="00F553BB">
      <w:pPr>
        <w:pStyle w:val="Amain"/>
      </w:pPr>
      <w:r>
        <w:tab/>
        <w:t>(3)</w:t>
      </w:r>
      <w:r>
        <w:tab/>
        <w:t>A receiver for a law practice must apply to the Supreme Court to end the appointment when the affairs of the practice have been wound up and ended, unless the term (if any) of the appointment has already ended.</w:t>
      </w:r>
    </w:p>
    <w:p w14:paraId="223493C7" w14:textId="77777777" w:rsidR="00F553BB" w:rsidRDefault="00F553BB" w:rsidP="00F553BB">
      <w:pPr>
        <w:pStyle w:val="Amain"/>
      </w:pPr>
      <w:r>
        <w:tab/>
        <w:t>(4)</w:t>
      </w:r>
      <w:r>
        <w:tab/>
        <w:t>On application under subsection (3), the Supreme Court may make the order that it considers appropriate.</w:t>
      </w:r>
    </w:p>
    <w:p w14:paraId="5615FA41" w14:textId="340ED330" w:rsidR="00F553BB" w:rsidRDefault="00F553BB" w:rsidP="00F553BB">
      <w:pPr>
        <w:pStyle w:val="Amain"/>
      </w:pPr>
      <w:r>
        <w:tab/>
        <w:t>(5)</w:t>
      </w:r>
      <w:r>
        <w:tab/>
        <w:t xml:space="preserve">The appointment of a receiver is not stayed by the making of an application for ending the receiver’s appointment, and the receiver may continue to exercise </w:t>
      </w:r>
      <w:r w:rsidR="001E580A" w:rsidRPr="004F7C1A">
        <w:rPr>
          <w:color w:val="000000"/>
        </w:rPr>
        <w:t>their</w:t>
      </w:r>
      <w:r>
        <w:t xml:space="preserve"> functions as a receiver pending the Supreme Court’s decision on the application, except to the extent (if any) that the Supreme Court otherwise directs.</w:t>
      </w:r>
    </w:p>
    <w:p w14:paraId="242E7BF6" w14:textId="77777777" w:rsidR="00F553BB" w:rsidRDefault="00F553BB" w:rsidP="00F553BB">
      <w:pPr>
        <w:pStyle w:val="Amain"/>
      </w:pPr>
      <w:r>
        <w:tab/>
        <w:t>(6)</w:t>
      </w:r>
      <w:r>
        <w:tab/>
        <w:t>The former receiver must  transfer and give the regulated property of the law practice to—</w:t>
      </w:r>
    </w:p>
    <w:p w14:paraId="265658DF" w14:textId="77777777" w:rsidR="00F553BB" w:rsidRDefault="00F553BB" w:rsidP="00F553BB">
      <w:pPr>
        <w:pStyle w:val="Apara"/>
      </w:pPr>
      <w:r>
        <w:tab/>
        <w:t>(a)</w:t>
      </w:r>
      <w:r>
        <w:tab/>
        <w:t>another external intervener appointed for the practice, if another external intervener is appointed for the practice not later than 14 days after the day the former receiver’s appointment ends; or</w:t>
      </w:r>
    </w:p>
    <w:p w14:paraId="599C27F2" w14:textId="77777777" w:rsidR="00F553BB" w:rsidRDefault="00F553BB" w:rsidP="00F553BB">
      <w:pPr>
        <w:pStyle w:val="Apara"/>
      </w:pPr>
      <w:r>
        <w:lastRenderedPageBreak/>
        <w:tab/>
        <w:t>(b)</w:t>
      </w:r>
      <w:r>
        <w:tab/>
        <w:t>someone else in accordance with arrangements approved by the law society council, if it is not practicable to transfer and give the regulated property to the practice; or</w:t>
      </w:r>
    </w:p>
    <w:p w14:paraId="56B54CF3" w14:textId="77777777" w:rsidR="00F553BB" w:rsidRDefault="00F553BB" w:rsidP="00F553BB">
      <w:pPr>
        <w:pStyle w:val="Apara"/>
      </w:pPr>
      <w:r>
        <w:tab/>
        <w:t>(c)</w:t>
      </w:r>
      <w:r>
        <w:tab/>
        <w:t>the practice, if paragraphs (a) and (b) do not apply.</w:t>
      </w:r>
    </w:p>
    <w:p w14:paraId="0455DE8C" w14:textId="77777777" w:rsidR="00F553BB" w:rsidRDefault="00F553BB" w:rsidP="00F553BB">
      <w:pPr>
        <w:pStyle w:val="Amain"/>
      </w:pPr>
      <w:r>
        <w:tab/>
        <w:t>(7)</w:t>
      </w:r>
      <w:r>
        <w:tab/>
        <w:t>However, the former receiver need not transfer and give regulated property to the law practice in accordance with subsection (6) unless the expenses of receivership have been paid.</w:t>
      </w:r>
    </w:p>
    <w:p w14:paraId="6D475349" w14:textId="77777777" w:rsidR="00F553BB" w:rsidRDefault="00F553BB" w:rsidP="00F553BB">
      <w:pPr>
        <w:pStyle w:val="PageBreak"/>
      </w:pPr>
    </w:p>
    <w:p w14:paraId="6452FAB9" w14:textId="77777777" w:rsidR="00F553BB" w:rsidRDefault="00F553BB" w:rsidP="00F553BB">
      <w:pPr>
        <w:pStyle w:val="PageBreak"/>
      </w:pPr>
      <w:r>
        <w:br w:type="page"/>
      </w:r>
    </w:p>
    <w:p w14:paraId="5E6977ED" w14:textId="77777777" w:rsidR="00F553BB" w:rsidRPr="00381DEF" w:rsidRDefault="00F553BB" w:rsidP="00F553BB">
      <w:pPr>
        <w:pStyle w:val="AH2Part"/>
      </w:pPr>
      <w:bookmarkStart w:id="624" w:name="_Toc213680890"/>
      <w:r w:rsidRPr="00381DEF">
        <w:rPr>
          <w:rStyle w:val="CharPartNo"/>
        </w:rPr>
        <w:lastRenderedPageBreak/>
        <w:t>Part 5.6</w:t>
      </w:r>
      <w:r>
        <w:tab/>
      </w:r>
      <w:r w:rsidRPr="00381DEF">
        <w:rPr>
          <w:rStyle w:val="CharPartText"/>
        </w:rPr>
        <w:t>General—ch 5</w:t>
      </w:r>
      <w:bookmarkEnd w:id="624"/>
      <w:r w:rsidRPr="00381DEF">
        <w:rPr>
          <w:rStyle w:val="CharPartText"/>
        </w:rPr>
        <w:t xml:space="preserve"> </w:t>
      </w:r>
    </w:p>
    <w:p w14:paraId="0F2AAE72" w14:textId="77777777" w:rsidR="00F553BB" w:rsidRDefault="00F553BB" w:rsidP="00F553BB">
      <w:pPr>
        <w:pStyle w:val="AH5Sec"/>
      </w:pPr>
      <w:bookmarkStart w:id="625" w:name="_Toc213680891"/>
      <w:r w:rsidRPr="00381DEF">
        <w:rPr>
          <w:rStyle w:val="CharSectNo"/>
        </w:rPr>
        <w:t>510</w:t>
      </w:r>
      <w:r>
        <w:tab/>
        <w:t>Conditions on appointment of supervisor or manager</w:t>
      </w:r>
      <w:bookmarkEnd w:id="625"/>
      <w:r>
        <w:t xml:space="preserve"> </w:t>
      </w:r>
    </w:p>
    <w:p w14:paraId="7372FBBD" w14:textId="77777777" w:rsidR="00F553BB" w:rsidRDefault="00F553BB" w:rsidP="00F553BB">
      <w:pPr>
        <w:pStyle w:val="Amain"/>
      </w:pPr>
      <w:r>
        <w:tab/>
        <w:t>(1)</w:t>
      </w:r>
      <w:r>
        <w:tab/>
        <w:t>An appointment of an supervisor or manager for a legal practice is subject to—</w:t>
      </w:r>
    </w:p>
    <w:p w14:paraId="1D3087EF" w14:textId="77777777" w:rsidR="00F553BB" w:rsidRDefault="00F553BB" w:rsidP="00F553BB">
      <w:pPr>
        <w:pStyle w:val="Apara"/>
      </w:pPr>
      <w:r>
        <w:tab/>
        <w:t>(a)</w:t>
      </w:r>
      <w:r>
        <w:tab/>
        <w:t>any conditions imposed by the relevant council; and</w:t>
      </w:r>
    </w:p>
    <w:p w14:paraId="69DBA27B" w14:textId="77777777" w:rsidR="00F553BB" w:rsidRDefault="00F553BB" w:rsidP="00F553BB">
      <w:pPr>
        <w:pStyle w:val="Apara"/>
      </w:pPr>
      <w:r>
        <w:tab/>
        <w:t>(b)</w:t>
      </w:r>
      <w:r>
        <w:tab/>
        <w:t>any conditions imposed by regulation.</w:t>
      </w:r>
    </w:p>
    <w:p w14:paraId="29F52D8A" w14:textId="77777777" w:rsidR="00F553BB" w:rsidRDefault="00F553BB" w:rsidP="00F553BB">
      <w:pPr>
        <w:pStyle w:val="Amain"/>
      </w:pPr>
      <w:r>
        <w:tab/>
        <w:t>(2)</w:t>
      </w:r>
      <w:r>
        <w:tab/>
        <w:t>The relevant council may impose conditions—</w:t>
      </w:r>
    </w:p>
    <w:p w14:paraId="3DE0CD57" w14:textId="77777777" w:rsidR="00F553BB" w:rsidRDefault="00F553BB" w:rsidP="00F553BB">
      <w:pPr>
        <w:pStyle w:val="Apara"/>
      </w:pPr>
      <w:r>
        <w:tab/>
        <w:t>(a)</w:t>
      </w:r>
      <w:r>
        <w:tab/>
        <w:t>when the appointment is made; or</w:t>
      </w:r>
    </w:p>
    <w:p w14:paraId="74326402" w14:textId="77777777" w:rsidR="00F553BB" w:rsidRDefault="00F553BB" w:rsidP="00F553BB">
      <w:pPr>
        <w:pStyle w:val="Apara"/>
      </w:pPr>
      <w:r>
        <w:tab/>
        <w:t>(b)</w:t>
      </w:r>
      <w:r>
        <w:tab/>
        <w:t>during the term of the appointment.</w:t>
      </w:r>
    </w:p>
    <w:p w14:paraId="4C33A606" w14:textId="77777777" w:rsidR="00F553BB" w:rsidRDefault="00F553BB" w:rsidP="00F553BB">
      <w:pPr>
        <w:pStyle w:val="Amain"/>
      </w:pPr>
      <w:r>
        <w:tab/>
        <w:t>(3)</w:t>
      </w:r>
      <w:r>
        <w:tab/>
        <w:t>The relevant council may revoke or amend conditions imposed under subsection (2).</w:t>
      </w:r>
    </w:p>
    <w:p w14:paraId="74751369" w14:textId="77777777" w:rsidR="00F553BB" w:rsidRDefault="00F553BB" w:rsidP="00F553BB">
      <w:pPr>
        <w:pStyle w:val="AH5Sec"/>
      </w:pPr>
      <w:bookmarkStart w:id="626" w:name="_Toc213680892"/>
      <w:r w:rsidRPr="00381DEF">
        <w:rPr>
          <w:rStyle w:val="CharSectNo"/>
        </w:rPr>
        <w:t>511</w:t>
      </w:r>
      <w:r>
        <w:tab/>
        <w:t>Conditions on appointment of receiver</w:t>
      </w:r>
      <w:bookmarkEnd w:id="626"/>
      <w:r>
        <w:t xml:space="preserve"> </w:t>
      </w:r>
    </w:p>
    <w:p w14:paraId="4A769E2D" w14:textId="77777777" w:rsidR="00F553BB" w:rsidRDefault="00F553BB" w:rsidP="00F553BB">
      <w:pPr>
        <w:pStyle w:val="Amain"/>
      </w:pPr>
      <w:r>
        <w:tab/>
        <w:t>(1)</w:t>
      </w:r>
      <w:r>
        <w:tab/>
        <w:t>An appointment of a receiver for a legal practice is subject to—</w:t>
      </w:r>
    </w:p>
    <w:p w14:paraId="439F0814" w14:textId="77777777" w:rsidR="00F553BB" w:rsidRDefault="00F553BB" w:rsidP="00F553BB">
      <w:pPr>
        <w:pStyle w:val="Apara"/>
      </w:pPr>
      <w:r>
        <w:tab/>
        <w:t>(a)</w:t>
      </w:r>
      <w:r>
        <w:tab/>
        <w:t>any conditions imposed by the Supreme Court; and</w:t>
      </w:r>
    </w:p>
    <w:p w14:paraId="4705B80A" w14:textId="77777777" w:rsidR="00F553BB" w:rsidRDefault="00F553BB" w:rsidP="00F553BB">
      <w:pPr>
        <w:pStyle w:val="Apara"/>
      </w:pPr>
      <w:r>
        <w:tab/>
        <w:t>(b)</w:t>
      </w:r>
      <w:r>
        <w:tab/>
        <w:t>any conditions imposed by regulation.</w:t>
      </w:r>
    </w:p>
    <w:p w14:paraId="41722A21" w14:textId="77777777" w:rsidR="00F553BB" w:rsidRDefault="00F553BB" w:rsidP="00F553BB">
      <w:pPr>
        <w:pStyle w:val="Amain"/>
      </w:pPr>
      <w:r>
        <w:tab/>
        <w:t>(2)</w:t>
      </w:r>
      <w:r>
        <w:tab/>
        <w:t>The Supreme Court may impose conditions—</w:t>
      </w:r>
    </w:p>
    <w:p w14:paraId="53C70D4D" w14:textId="77777777" w:rsidR="00F553BB" w:rsidRDefault="00F553BB" w:rsidP="00F553BB">
      <w:pPr>
        <w:pStyle w:val="Apara"/>
      </w:pPr>
      <w:r>
        <w:tab/>
        <w:t>(a)</w:t>
      </w:r>
      <w:r>
        <w:tab/>
        <w:t>when the appointment is made; or</w:t>
      </w:r>
    </w:p>
    <w:p w14:paraId="16563098" w14:textId="77777777" w:rsidR="00F553BB" w:rsidRDefault="00F553BB" w:rsidP="00F553BB">
      <w:pPr>
        <w:pStyle w:val="Apara"/>
      </w:pPr>
      <w:r>
        <w:tab/>
        <w:t>(b)</w:t>
      </w:r>
      <w:r>
        <w:tab/>
        <w:t>during the term of the appointment.</w:t>
      </w:r>
    </w:p>
    <w:p w14:paraId="03930719" w14:textId="77777777" w:rsidR="00F553BB" w:rsidRDefault="00F553BB" w:rsidP="00F553BB">
      <w:pPr>
        <w:pStyle w:val="Amain"/>
      </w:pPr>
      <w:r>
        <w:tab/>
        <w:t>(3)</w:t>
      </w:r>
      <w:r>
        <w:tab/>
        <w:t>The Supreme Court may revoke or amend conditions imposed under subsection (2).</w:t>
      </w:r>
    </w:p>
    <w:p w14:paraId="3A83EF52" w14:textId="77777777" w:rsidR="00F553BB" w:rsidRDefault="00F553BB" w:rsidP="004E60BF">
      <w:pPr>
        <w:pStyle w:val="AH5Sec"/>
        <w:keepLines/>
      </w:pPr>
      <w:bookmarkStart w:id="627" w:name="_Toc213680893"/>
      <w:r w:rsidRPr="00381DEF">
        <w:rPr>
          <w:rStyle w:val="CharSectNo"/>
        </w:rPr>
        <w:lastRenderedPageBreak/>
        <w:t>512</w:t>
      </w:r>
      <w:r>
        <w:tab/>
        <w:t>Status of acts of external intervener</w:t>
      </w:r>
      <w:bookmarkEnd w:id="627"/>
      <w:r>
        <w:t xml:space="preserve"> </w:t>
      </w:r>
    </w:p>
    <w:p w14:paraId="72810131" w14:textId="77777777" w:rsidR="00F553BB" w:rsidRDefault="00F553BB" w:rsidP="004E60BF">
      <w:pPr>
        <w:pStyle w:val="Amain"/>
        <w:keepNext/>
        <w:keepLines/>
      </w:pPr>
      <w:r>
        <w:tab/>
        <w:t>(1)</w:t>
      </w:r>
      <w:r>
        <w:tab/>
        <w:t>An act done or omitted to be done by an external intervener for a law practice is taken to have been done or omitted to be done by the practice for the purposes of—</w:t>
      </w:r>
    </w:p>
    <w:p w14:paraId="5A179DED" w14:textId="77777777" w:rsidR="00F553BB" w:rsidRDefault="00F553BB" w:rsidP="00F553BB">
      <w:pPr>
        <w:pStyle w:val="Apara"/>
      </w:pPr>
      <w:r>
        <w:tab/>
        <w:t>(a)</w:t>
      </w:r>
      <w:r>
        <w:tab/>
        <w:t>any proceeding; or</w:t>
      </w:r>
    </w:p>
    <w:p w14:paraId="571260F1" w14:textId="77777777" w:rsidR="00F553BB" w:rsidRDefault="00F553BB" w:rsidP="00F553BB">
      <w:pPr>
        <w:pStyle w:val="Apara"/>
      </w:pPr>
      <w:r>
        <w:tab/>
        <w:t>(b)</w:t>
      </w:r>
      <w:r>
        <w:tab/>
        <w:t>any transaction that relies on the act or omission.</w:t>
      </w:r>
    </w:p>
    <w:p w14:paraId="771DE134" w14:textId="77777777" w:rsidR="00F553BB" w:rsidRDefault="00F553BB" w:rsidP="00F553BB">
      <w:pPr>
        <w:pStyle w:val="Amain"/>
      </w:pPr>
      <w:r>
        <w:tab/>
        <w:t>(2)</w:t>
      </w:r>
      <w:r>
        <w:tab/>
        <w:t>This section does not subject an associate of the law practice to any personal liability.</w:t>
      </w:r>
    </w:p>
    <w:p w14:paraId="5055780F" w14:textId="77777777" w:rsidR="00F553BB" w:rsidRDefault="00F553BB" w:rsidP="00F553BB">
      <w:pPr>
        <w:pStyle w:val="AH5Sec"/>
      </w:pPr>
      <w:bookmarkStart w:id="628" w:name="_Toc213680894"/>
      <w:r w:rsidRPr="00381DEF">
        <w:rPr>
          <w:rStyle w:val="CharSectNo"/>
        </w:rPr>
        <w:t>513</w:t>
      </w:r>
      <w:r>
        <w:tab/>
        <w:t>Eligibility for reappointment or authorisation</w:t>
      </w:r>
      <w:bookmarkEnd w:id="628"/>
      <w:r>
        <w:t xml:space="preserve"> </w:t>
      </w:r>
    </w:p>
    <w:p w14:paraId="79EBAE23" w14:textId="77777777" w:rsidR="00F553BB" w:rsidRDefault="00F553BB" w:rsidP="00F553BB">
      <w:pPr>
        <w:pStyle w:val="Amainreturn"/>
      </w:pPr>
      <w:r>
        <w:t>A person who has been appointed as an external intervener for a law practice is eligible for reappointment as an external intervener for the practice, whether the later appointment is made in relation to the same kind of external intervention or is of a different kind.</w:t>
      </w:r>
    </w:p>
    <w:p w14:paraId="61847AFC" w14:textId="77777777" w:rsidR="00F553BB" w:rsidRDefault="00F553BB" w:rsidP="00F553BB">
      <w:pPr>
        <w:pStyle w:val="AH5Sec"/>
      </w:pPr>
      <w:bookmarkStart w:id="629" w:name="_Toc213680895"/>
      <w:r w:rsidRPr="00381DEF">
        <w:rPr>
          <w:rStyle w:val="CharSectNo"/>
        </w:rPr>
        <w:t>514</w:t>
      </w:r>
      <w:r>
        <w:tab/>
        <w:t>Appeal against appointment of supervisor or manager</w:t>
      </w:r>
      <w:bookmarkEnd w:id="629"/>
      <w:r>
        <w:t xml:space="preserve"> </w:t>
      </w:r>
    </w:p>
    <w:p w14:paraId="326F0292" w14:textId="77777777" w:rsidR="00F553BB" w:rsidRDefault="00F553BB" w:rsidP="00F553BB">
      <w:pPr>
        <w:pStyle w:val="Amain"/>
        <w:keepNext/>
      </w:pPr>
      <w:r>
        <w:tab/>
        <w:t>(1)</w:t>
      </w:r>
      <w:r>
        <w:tab/>
        <w:t>The following people may appeal to the Supreme Court against the appointment of a supervisor or manager for a law practice:</w:t>
      </w:r>
    </w:p>
    <w:p w14:paraId="67C25987" w14:textId="77777777" w:rsidR="00F553BB" w:rsidRDefault="00F553BB" w:rsidP="00F553BB">
      <w:pPr>
        <w:pStyle w:val="Apara"/>
      </w:pPr>
      <w:r>
        <w:tab/>
        <w:t>(a)</w:t>
      </w:r>
      <w:r>
        <w:tab/>
        <w:t>the practice;</w:t>
      </w:r>
    </w:p>
    <w:p w14:paraId="25F17C9E" w14:textId="77777777" w:rsidR="00F553BB" w:rsidRDefault="00F553BB" w:rsidP="00F553BB">
      <w:pPr>
        <w:pStyle w:val="Apara"/>
      </w:pPr>
      <w:r>
        <w:tab/>
        <w:t>(b)</w:t>
      </w:r>
      <w:r>
        <w:tab/>
        <w:t>an associate of the practice;</w:t>
      </w:r>
    </w:p>
    <w:p w14:paraId="3C467471" w14:textId="77777777" w:rsidR="00F553BB" w:rsidRDefault="00F553BB" w:rsidP="00F553BB">
      <w:pPr>
        <w:pStyle w:val="Apara"/>
      </w:pPr>
      <w:r>
        <w:tab/>
        <w:t>(c)</w:t>
      </w:r>
      <w:r>
        <w:tab/>
        <w:t>anyone authorised to operate a trust account of the practice;</w:t>
      </w:r>
    </w:p>
    <w:p w14:paraId="75EDF1FB" w14:textId="77777777" w:rsidR="00F553BB" w:rsidRDefault="00F553BB" w:rsidP="00F553BB">
      <w:pPr>
        <w:pStyle w:val="Apara"/>
      </w:pPr>
      <w:r>
        <w:tab/>
        <w:t>(d)</w:t>
      </w:r>
      <w:r>
        <w:tab/>
        <w:t>anyone else whose interests may be adversely affected by the appointment.</w:t>
      </w:r>
    </w:p>
    <w:p w14:paraId="44692FB5" w14:textId="77777777" w:rsidR="00F553BB" w:rsidRDefault="00F553BB" w:rsidP="00F553BB">
      <w:pPr>
        <w:pStyle w:val="Amain"/>
      </w:pPr>
      <w:r>
        <w:tab/>
        <w:t>(2)</w:t>
      </w:r>
      <w:r>
        <w:tab/>
        <w:t>The appeal must be filed not later than 7 days after the day notice of the appointment is given to—</w:t>
      </w:r>
    </w:p>
    <w:p w14:paraId="1258009C" w14:textId="77777777" w:rsidR="00F553BB" w:rsidRDefault="00F553BB" w:rsidP="00F553BB">
      <w:pPr>
        <w:pStyle w:val="Apara"/>
      </w:pPr>
      <w:r>
        <w:tab/>
        <w:t>(a)</w:t>
      </w:r>
      <w:r>
        <w:tab/>
        <w:t>the person who proposes to appeal; or</w:t>
      </w:r>
    </w:p>
    <w:p w14:paraId="551C0995" w14:textId="77777777" w:rsidR="00F553BB" w:rsidRDefault="00F553BB" w:rsidP="00F553BB">
      <w:pPr>
        <w:pStyle w:val="Apara"/>
      </w:pPr>
      <w:r>
        <w:tab/>
        <w:t>(b)</w:t>
      </w:r>
      <w:r>
        <w:tab/>
        <w:t>the law practice, if a notice is not required to be served on the person who proposes to appeal.</w:t>
      </w:r>
    </w:p>
    <w:p w14:paraId="2FA879B6" w14:textId="41770D1C" w:rsidR="00F553BB" w:rsidRDefault="00F553BB" w:rsidP="00F553BB">
      <w:pPr>
        <w:pStyle w:val="Amain"/>
        <w:keepNext/>
      </w:pPr>
      <w:r>
        <w:lastRenderedPageBreak/>
        <w:tab/>
        <w:t>(3)</w:t>
      </w:r>
      <w:r>
        <w:tab/>
        <w:t xml:space="preserve">The appointment of a supervisor or manager for a law practice is not stayed by the filing of an appeal, and the supervisor or manager may continue to exercise </w:t>
      </w:r>
      <w:r w:rsidR="001E580A" w:rsidRPr="004F7C1A">
        <w:rPr>
          <w:color w:val="000000"/>
        </w:rPr>
        <w:t>their</w:t>
      </w:r>
      <w:r>
        <w:t xml:space="preserve"> functions as a supervisor or manager during the appeal proceeding except to the extent that the Supreme Court otherwise directs.</w:t>
      </w:r>
    </w:p>
    <w:p w14:paraId="6D521A20" w14:textId="5CE03F0E" w:rsidR="00F553BB" w:rsidRDefault="00F553BB" w:rsidP="00F553BB">
      <w:pPr>
        <w:pStyle w:val="aNote"/>
      </w:pPr>
      <w:r w:rsidRPr="00F61097">
        <w:rPr>
          <w:rStyle w:val="charItals"/>
        </w:rPr>
        <w:t>Note</w:t>
      </w:r>
      <w:r w:rsidRPr="00F61097">
        <w:rPr>
          <w:rStyle w:val="charItals"/>
        </w:rPr>
        <w:tab/>
      </w:r>
      <w:r>
        <w:t xml:space="preserve">See the </w:t>
      </w:r>
      <w:hyperlink r:id="rId170" w:tooltip="SL2006-29" w:history="1">
        <w:r w:rsidRPr="00F61097">
          <w:rPr>
            <w:rStyle w:val="charCitHyperlinkItal"/>
          </w:rPr>
          <w:t>Court Procedures Rules 2006</w:t>
        </w:r>
      </w:hyperlink>
      <w:r>
        <w:t>, r 5052 (Appeals to Supreme Court—general powers).</w:t>
      </w:r>
    </w:p>
    <w:p w14:paraId="01C123C2" w14:textId="77777777" w:rsidR="00F553BB" w:rsidRDefault="00F553BB" w:rsidP="00F553BB">
      <w:pPr>
        <w:pStyle w:val="AH5Sec"/>
      </w:pPr>
      <w:bookmarkStart w:id="630" w:name="_Toc213680896"/>
      <w:r w:rsidRPr="00381DEF">
        <w:rPr>
          <w:rStyle w:val="CharSectNo"/>
        </w:rPr>
        <w:t>515</w:t>
      </w:r>
      <w:r>
        <w:tab/>
        <w:t>Directions of Supreme Court about external intervention</w:t>
      </w:r>
      <w:bookmarkEnd w:id="630"/>
      <w:r>
        <w:t xml:space="preserve"> </w:t>
      </w:r>
    </w:p>
    <w:p w14:paraId="69856CC4" w14:textId="77777777" w:rsidR="00F553BB" w:rsidRDefault="00F553BB" w:rsidP="00F553BB">
      <w:pPr>
        <w:pStyle w:val="Amain"/>
      </w:pPr>
      <w:r>
        <w:tab/>
        <w:t>(1)</w:t>
      </w:r>
      <w:r>
        <w:tab/>
        <w:t>This section applies if a supervisor, manager or receiver is appointed for a law practice.</w:t>
      </w:r>
    </w:p>
    <w:p w14:paraId="3EAA8A40" w14:textId="77777777" w:rsidR="00F553BB" w:rsidRDefault="00F553BB" w:rsidP="00F553BB">
      <w:pPr>
        <w:pStyle w:val="Amain"/>
      </w:pPr>
      <w:r>
        <w:tab/>
        <w:t>(2)</w:t>
      </w:r>
      <w:r>
        <w:tab/>
        <w:t>On application by—</w:t>
      </w:r>
    </w:p>
    <w:p w14:paraId="2F868B13" w14:textId="77777777" w:rsidR="00F553BB" w:rsidRDefault="00F553BB" w:rsidP="00F553BB">
      <w:pPr>
        <w:pStyle w:val="Apara"/>
      </w:pPr>
      <w:r>
        <w:tab/>
        <w:t>(a)</w:t>
      </w:r>
      <w:r>
        <w:tab/>
        <w:t>the supervisor, manager or receiver; or</w:t>
      </w:r>
    </w:p>
    <w:p w14:paraId="579218DD" w14:textId="77777777" w:rsidR="00F553BB" w:rsidRDefault="00F553BB" w:rsidP="00F553BB">
      <w:pPr>
        <w:pStyle w:val="Apara"/>
      </w:pPr>
      <w:r>
        <w:tab/>
        <w:t>(b)</w:t>
      </w:r>
      <w:r>
        <w:tab/>
        <w:t>a principal of the practice; or</w:t>
      </w:r>
    </w:p>
    <w:p w14:paraId="1AD0C2A2" w14:textId="77777777" w:rsidR="00F553BB" w:rsidRDefault="00F553BB" w:rsidP="00F553BB">
      <w:pPr>
        <w:pStyle w:val="Apara"/>
      </w:pPr>
      <w:r>
        <w:tab/>
        <w:t>(c)</w:t>
      </w:r>
      <w:r>
        <w:tab/>
        <w:t>anyone affected by the external intervention;</w:t>
      </w:r>
    </w:p>
    <w:p w14:paraId="55C78D5A" w14:textId="77777777" w:rsidR="00F553BB" w:rsidRDefault="00F553BB" w:rsidP="00F553BB">
      <w:pPr>
        <w:pStyle w:val="Amainreturn"/>
        <w:rPr>
          <w:b/>
          <w:spacing w:val="-5"/>
          <w:sz w:val="23"/>
        </w:rPr>
      </w:pPr>
      <w:r>
        <w:t>the Supreme Court may give directions in relation to anything affecting the intervention or the intervener’s functions under this Act.</w:t>
      </w:r>
    </w:p>
    <w:p w14:paraId="6386A0FE" w14:textId="77777777" w:rsidR="00F553BB" w:rsidRDefault="00F553BB" w:rsidP="00F553BB">
      <w:pPr>
        <w:pStyle w:val="AH5Sec"/>
      </w:pPr>
      <w:bookmarkStart w:id="631" w:name="_Toc213680897"/>
      <w:r w:rsidRPr="00381DEF">
        <w:rPr>
          <w:rStyle w:val="CharSectNo"/>
        </w:rPr>
        <w:t>515A</w:t>
      </w:r>
      <w:r>
        <w:tab/>
        <w:t>Manager and receiver appointed for law practice</w:t>
      </w:r>
      <w:bookmarkEnd w:id="631"/>
    </w:p>
    <w:p w14:paraId="3EDB0E4F" w14:textId="77777777" w:rsidR="00F553BB" w:rsidRDefault="00F553BB" w:rsidP="00F553BB">
      <w:pPr>
        <w:pStyle w:val="Amainreturn"/>
      </w:pPr>
      <w:r>
        <w:t>If a manager and receiver are appointed for a law practice, any decision of the receiver prevails over any decision of the manager in the exercise of their respective powers, to the extent of any inconsistency.</w:t>
      </w:r>
    </w:p>
    <w:p w14:paraId="74C0C4F6" w14:textId="77777777" w:rsidR="00F553BB" w:rsidRDefault="00F553BB" w:rsidP="00F553BB">
      <w:pPr>
        <w:pStyle w:val="AH5Sec"/>
      </w:pPr>
      <w:bookmarkStart w:id="632" w:name="_Toc213680898"/>
      <w:r w:rsidRPr="00381DEF">
        <w:rPr>
          <w:rStyle w:val="CharSectNo"/>
        </w:rPr>
        <w:t>516</w:t>
      </w:r>
      <w:r>
        <w:tab/>
        <w:t>ADI disclosure requirements</w:t>
      </w:r>
      <w:bookmarkEnd w:id="632"/>
    </w:p>
    <w:p w14:paraId="22511086" w14:textId="77777777" w:rsidR="00F553BB" w:rsidRDefault="00F553BB" w:rsidP="00F553BB">
      <w:pPr>
        <w:pStyle w:val="Amain"/>
      </w:pPr>
      <w:r>
        <w:tab/>
        <w:t>(1)</w:t>
      </w:r>
      <w:r>
        <w:tab/>
        <w:t>An ADI commits an offence if—</w:t>
      </w:r>
    </w:p>
    <w:p w14:paraId="1AF3A199" w14:textId="77777777" w:rsidR="00F553BB" w:rsidRDefault="00F553BB" w:rsidP="00F553BB">
      <w:pPr>
        <w:pStyle w:val="Apara"/>
      </w:pPr>
      <w:r>
        <w:tab/>
        <w:t>(a)</w:t>
      </w:r>
      <w:r>
        <w:tab/>
        <w:t>an external intervener for a law practice produces to the ADI evidence of the appointment of the intervener in relation to the practice; and</w:t>
      </w:r>
    </w:p>
    <w:p w14:paraId="0F8B37E9" w14:textId="77777777" w:rsidR="00F553BB" w:rsidRDefault="00F553BB" w:rsidP="00F553BB">
      <w:pPr>
        <w:pStyle w:val="Apara"/>
      </w:pPr>
      <w:r>
        <w:lastRenderedPageBreak/>
        <w:tab/>
        <w:t>(b)</w:t>
      </w:r>
      <w:r>
        <w:tab/>
        <w:t xml:space="preserve">the external intervener requires the ADI to disclose to the external intervener whether the practice, or an associate of the practice, keeps or has kept an account with the ADI during the period stated by the intervener; and </w:t>
      </w:r>
    </w:p>
    <w:p w14:paraId="6AECAA80" w14:textId="77777777" w:rsidR="00F553BB" w:rsidRDefault="00F553BB" w:rsidP="00F553BB">
      <w:pPr>
        <w:pStyle w:val="Apara"/>
        <w:keepNext/>
      </w:pPr>
      <w:r>
        <w:tab/>
        <w:t>(c)</w:t>
      </w:r>
      <w:r>
        <w:tab/>
        <w:t>the ADI fails to comply with the requirement.</w:t>
      </w:r>
    </w:p>
    <w:p w14:paraId="1455EDEF" w14:textId="77777777" w:rsidR="00F553BB" w:rsidRDefault="00F553BB" w:rsidP="00F553BB">
      <w:pPr>
        <w:pStyle w:val="Penalty"/>
      </w:pPr>
      <w:r>
        <w:t>Maximum penalty:  50 penalty units.</w:t>
      </w:r>
    </w:p>
    <w:p w14:paraId="3F959FFF" w14:textId="77777777" w:rsidR="00F553BB" w:rsidRDefault="00F553BB" w:rsidP="00F553BB">
      <w:pPr>
        <w:pStyle w:val="Amain"/>
      </w:pPr>
      <w:r>
        <w:tab/>
        <w:t>(2)</w:t>
      </w:r>
      <w:r>
        <w:tab/>
        <w:t>An ADI commits an offence if—</w:t>
      </w:r>
    </w:p>
    <w:p w14:paraId="6A27DFFD" w14:textId="77777777" w:rsidR="00F553BB" w:rsidRDefault="00F553BB" w:rsidP="00F553BB">
      <w:pPr>
        <w:pStyle w:val="Apara"/>
      </w:pPr>
      <w:r>
        <w:tab/>
        <w:t>(a)</w:t>
      </w:r>
      <w:r>
        <w:tab/>
        <w:t>an account is kept with the ADI by a law practice, or an associate of a law practice; and</w:t>
      </w:r>
    </w:p>
    <w:p w14:paraId="16C8CB66" w14:textId="77777777" w:rsidR="00F553BB" w:rsidRDefault="00F553BB" w:rsidP="00F553BB">
      <w:pPr>
        <w:pStyle w:val="Apara"/>
      </w:pPr>
      <w:r>
        <w:tab/>
        <w:t>(b)</w:t>
      </w:r>
      <w:r>
        <w:tab/>
        <w:t>an external intervener for a law practice produces to the ADI evidence of the appointment of the intervener in relation to the practice; and</w:t>
      </w:r>
    </w:p>
    <w:p w14:paraId="302FBD68" w14:textId="77777777" w:rsidR="00F553BB" w:rsidRDefault="00F553BB" w:rsidP="00F553BB">
      <w:pPr>
        <w:pStyle w:val="Apara"/>
      </w:pPr>
      <w:r>
        <w:tab/>
        <w:t>(c)</w:t>
      </w:r>
      <w:r>
        <w:tab/>
        <w:t>the external intervener requires the ADI to give the intervener details of all accounts kept with the ADI by the law practice or the associate; and</w:t>
      </w:r>
    </w:p>
    <w:p w14:paraId="3281FED9" w14:textId="77777777" w:rsidR="00F553BB" w:rsidRDefault="00F553BB" w:rsidP="00F553BB">
      <w:pPr>
        <w:pStyle w:val="Apara"/>
        <w:keepNext/>
      </w:pPr>
      <w:r>
        <w:tab/>
        <w:t>(d)</w:t>
      </w:r>
      <w:r>
        <w:tab/>
        <w:t>the ADI fails to comply with the requirement.</w:t>
      </w:r>
    </w:p>
    <w:p w14:paraId="401A89EC" w14:textId="77777777" w:rsidR="00F553BB" w:rsidRDefault="00F553BB" w:rsidP="00F553BB">
      <w:pPr>
        <w:pStyle w:val="Penalty"/>
      </w:pPr>
      <w:r>
        <w:t>Maximum penalty:  50 penalty units.</w:t>
      </w:r>
    </w:p>
    <w:p w14:paraId="5529FA53" w14:textId="77777777" w:rsidR="00F553BB" w:rsidRDefault="00F553BB" w:rsidP="00F553BB">
      <w:pPr>
        <w:pStyle w:val="Amain"/>
      </w:pPr>
      <w:r>
        <w:tab/>
        <w:t>(3)</w:t>
      </w:r>
      <w:r>
        <w:tab/>
        <w:t>An ADI commits an offence if—</w:t>
      </w:r>
    </w:p>
    <w:p w14:paraId="467528F4" w14:textId="77777777" w:rsidR="00F553BB" w:rsidRDefault="00F553BB" w:rsidP="00F553BB">
      <w:pPr>
        <w:pStyle w:val="Apara"/>
      </w:pPr>
      <w:r>
        <w:tab/>
        <w:t>(a)</w:t>
      </w:r>
      <w:r>
        <w:tab/>
        <w:t>an account is kept with the ADI by a law practice, or an associate of a law practice; and</w:t>
      </w:r>
    </w:p>
    <w:p w14:paraId="17B0FA93" w14:textId="77777777" w:rsidR="00F553BB" w:rsidRDefault="00F553BB" w:rsidP="00F553BB">
      <w:pPr>
        <w:pStyle w:val="Apara"/>
      </w:pPr>
      <w:r>
        <w:tab/>
        <w:t>(b)</w:t>
      </w:r>
      <w:r>
        <w:tab/>
        <w:t>an external intervener for a law practice produces to the ADI evidence of the appointment of the intervener in relation to the practice; and</w:t>
      </w:r>
    </w:p>
    <w:p w14:paraId="7B899C63" w14:textId="77777777" w:rsidR="00F553BB" w:rsidRDefault="00F553BB" w:rsidP="00F553BB">
      <w:pPr>
        <w:pStyle w:val="Apara"/>
      </w:pPr>
      <w:r>
        <w:tab/>
        <w:t>(c)</w:t>
      </w:r>
      <w:r>
        <w:tab/>
        <w:t>the external intervener requires the ADI—</w:t>
      </w:r>
    </w:p>
    <w:p w14:paraId="69416AA3" w14:textId="77777777" w:rsidR="00F553BB" w:rsidRDefault="00F553BB" w:rsidP="00F553BB">
      <w:pPr>
        <w:pStyle w:val="Asubpara"/>
      </w:pPr>
      <w:r>
        <w:tab/>
        <w:t>(i)</w:t>
      </w:r>
      <w:r>
        <w:tab/>
        <w:t>to produce for inspection or copying by the intervener, or a nominee of the intervener, any records relating to the account or money deposited in the account; or</w:t>
      </w:r>
    </w:p>
    <w:p w14:paraId="0DA4E5FB" w14:textId="77777777" w:rsidR="00F553BB" w:rsidRDefault="00F553BB" w:rsidP="00F553BB">
      <w:pPr>
        <w:pStyle w:val="Asubpara"/>
      </w:pPr>
      <w:r>
        <w:lastRenderedPageBreak/>
        <w:tab/>
        <w:t>(ii)</w:t>
      </w:r>
      <w:r>
        <w:tab/>
        <w:t>to give the intervener details of any transactions relating to the account or money; and</w:t>
      </w:r>
    </w:p>
    <w:p w14:paraId="0A177DD7" w14:textId="77777777" w:rsidR="00F553BB" w:rsidRDefault="00F553BB" w:rsidP="00F553BB">
      <w:pPr>
        <w:pStyle w:val="Apara"/>
        <w:keepNext/>
      </w:pPr>
      <w:r>
        <w:tab/>
        <w:t>(d)</w:t>
      </w:r>
      <w:r>
        <w:tab/>
        <w:t>the ADI fails to comply with the requirement.</w:t>
      </w:r>
    </w:p>
    <w:p w14:paraId="424368AA" w14:textId="77777777" w:rsidR="00F553BB" w:rsidRDefault="00F553BB" w:rsidP="00F553BB">
      <w:pPr>
        <w:pStyle w:val="Penalty"/>
      </w:pPr>
      <w:r>
        <w:t>Maximum penalty:  50 penalty units.</w:t>
      </w:r>
    </w:p>
    <w:p w14:paraId="2F130725" w14:textId="77777777" w:rsidR="00F553BB" w:rsidRDefault="00F553BB" w:rsidP="00F553BB">
      <w:pPr>
        <w:pStyle w:val="Amain"/>
      </w:pPr>
      <w:r>
        <w:tab/>
        <w:t>(4)</w:t>
      </w:r>
      <w:r>
        <w:tab/>
        <w:t>If an external intervener for a law practice reasonably believes that trust money has, without the authorisation of the person who entrusted the trust money to the law practice, been deposited into the account of a third party who is not an associate of the practice, the ADI at which the account is kept must, if asked by the intervener, disclose to the intervener—</w:t>
      </w:r>
    </w:p>
    <w:p w14:paraId="0805D190" w14:textId="77777777" w:rsidR="00F553BB" w:rsidRDefault="00F553BB" w:rsidP="00F553BB">
      <w:pPr>
        <w:pStyle w:val="Apara"/>
      </w:pPr>
      <w:r>
        <w:tab/>
        <w:t>(a)</w:t>
      </w:r>
      <w:r>
        <w:tab/>
        <w:t>whether a person stated by the intervener keeps or has kept an account with the ADI during the period stated by the intervener; and</w:t>
      </w:r>
    </w:p>
    <w:p w14:paraId="624540DA" w14:textId="77777777" w:rsidR="00F553BB" w:rsidRDefault="00F553BB" w:rsidP="00F553BB">
      <w:pPr>
        <w:pStyle w:val="Apara"/>
      </w:pPr>
      <w:r>
        <w:tab/>
        <w:t>(b)</w:t>
      </w:r>
      <w:r>
        <w:tab/>
        <w:t xml:space="preserve">if so, details of the account. </w:t>
      </w:r>
    </w:p>
    <w:p w14:paraId="15D5C63C" w14:textId="77777777" w:rsidR="00F553BB" w:rsidRDefault="00F553BB" w:rsidP="00F553BB">
      <w:pPr>
        <w:pStyle w:val="Amain"/>
      </w:pPr>
      <w:r>
        <w:tab/>
        <w:t>(5)</w:t>
      </w:r>
      <w:r>
        <w:tab/>
        <w:t>A request under this section may be general or limited to a particular kind of account.</w:t>
      </w:r>
    </w:p>
    <w:p w14:paraId="4522B9DF" w14:textId="77777777" w:rsidR="00F553BB" w:rsidRDefault="00F553BB" w:rsidP="00F553BB">
      <w:pPr>
        <w:pStyle w:val="Amain"/>
      </w:pPr>
      <w:r>
        <w:tab/>
        <w:t>(6)</w:t>
      </w:r>
      <w:r>
        <w:tab/>
        <w:t>This section applies despite any territory law, law of the Commonwealth or duty of confidence to the contrary.</w:t>
      </w:r>
    </w:p>
    <w:p w14:paraId="60418430" w14:textId="77777777" w:rsidR="00F553BB" w:rsidRDefault="00F553BB" w:rsidP="00F553BB">
      <w:pPr>
        <w:pStyle w:val="Amain"/>
      </w:pPr>
      <w:r>
        <w:tab/>
        <w:t>(7)</w:t>
      </w:r>
      <w:r>
        <w:tab/>
        <w:t>An ADI or an officer or employee of an ADI is not liable for any loss or damage suffered by someone else because of the producing of records, or the giving of details, under subsection (3).</w:t>
      </w:r>
    </w:p>
    <w:p w14:paraId="4C792005" w14:textId="77777777" w:rsidR="00F553BB" w:rsidRDefault="00F553BB" w:rsidP="00F553BB">
      <w:pPr>
        <w:pStyle w:val="AH5Sec"/>
      </w:pPr>
      <w:bookmarkStart w:id="633" w:name="_Toc213680899"/>
      <w:r w:rsidRPr="00381DEF">
        <w:rPr>
          <w:rStyle w:val="CharSectNo"/>
        </w:rPr>
        <w:t>517</w:t>
      </w:r>
      <w:r>
        <w:tab/>
        <w:t>Fees, legal costs and expenses of external intervener</w:t>
      </w:r>
      <w:bookmarkEnd w:id="633"/>
      <w:r>
        <w:t xml:space="preserve"> </w:t>
      </w:r>
    </w:p>
    <w:p w14:paraId="5DCE3FF3" w14:textId="77777777" w:rsidR="00F553BB" w:rsidRDefault="00F553BB" w:rsidP="00F553BB">
      <w:pPr>
        <w:pStyle w:val="Amain"/>
      </w:pPr>
      <w:r>
        <w:tab/>
        <w:t>(1)</w:t>
      </w:r>
      <w:r>
        <w:tab/>
        <w:t>An external intervener for a law practice is entitled to be paid, in accordance with the intervener’s appointment—</w:t>
      </w:r>
    </w:p>
    <w:p w14:paraId="4C7828D7" w14:textId="77777777" w:rsidR="00F553BB" w:rsidRDefault="00F553BB" w:rsidP="00F553BB">
      <w:pPr>
        <w:pStyle w:val="Apara"/>
      </w:pPr>
      <w:r>
        <w:tab/>
        <w:t>(a)</w:t>
      </w:r>
      <w:r>
        <w:tab/>
        <w:t>fees by way of remuneration; and</w:t>
      </w:r>
    </w:p>
    <w:p w14:paraId="38C39899" w14:textId="77777777" w:rsidR="00F553BB" w:rsidRDefault="00F553BB" w:rsidP="00F553BB">
      <w:pPr>
        <w:pStyle w:val="Apara"/>
      </w:pPr>
      <w:r>
        <w:tab/>
        <w:t>(b)</w:t>
      </w:r>
      <w:r>
        <w:tab/>
        <w:t>the legal costs and the expenses incurred in relation to the external intervention.</w:t>
      </w:r>
    </w:p>
    <w:p w14:paraId="42C1ECEA" w14:textId="77777777" w:rsidR="00F553BB" w:rsidRDefault="00F553BB" w:rsidP="00F553BB">
      <w:pPr>
        <w:pStyle w:val="Amain"/>
      </w:pPr>
      <w:r>
        <w:lastRenderedPageBreak/>
        <w:tab/>
        <w:t>(2)</w:t>
      </w:r>
      <w:r>
        <w:tab/>
        <w:t>An account of the external intervener for fees, costs and expenses may be assessed on the relevant council’s application.</w:t>
      </w:r>
    </w:p>
    <w:p w14:paraId="24AAA3DA" w14:textId="77777777" w:rsidR="00F553BB" w:rsidRDefault="00F553BB" w:rsidP="00F553BB">
      <w:pPr>
        <w:pStyle w:val="Amain"/>
      </w:pPr>
      <w:r>
        <w:tab/>
        <w:t>(3)</w:t>
      </w:r>
      <w:r>
        <w:tab/>
        <w:t>The fees, costs and expenses are payable by and recoverable from the law practice.</w:t>
      </w:r>
    </w:p>
    <w:p w14:paraId="415CA9AD" w14:textId="77777777" w:rsidR="00F553BB" w:rsidRDefault="00F553BB" w:rsidP="00F553BB">
      <w:pPr>
        <w:pStyle w:val="Amain"/>
      </w:pPr>
      <w:r>
        <w:tab/>
        <w:t>(4)</w:t>
      </w:r>
      <w:r>
        <w:tab/>
        <w:t>Fees, costs and expenses not paid to the external intervener by the law practice are payable from the fidelity fund.</w:t>
      </w:r>
    </w:p>
    <w:p w14:paraId="1AE636A1" w14:textId="77777777" w:rsidR="00F553BB" w:rsidRDefault="00F553BB" w:rsidP="00F553BB">
      <w:pPr>
        <w:pStyle w:val="Amain"/>
      </w:pPr>
      <w:r>
        <w:tab/>
        <w:t>(5)</w:t>
      </w:r>
      <w:r>
        <w:tab/>
        <w:t>The relevant council may recover any unpaid fees, costs and expenses from the law practice.</w:t>
      </w:r>
    </w:p>
    <w:p w14:paraId="0CCA7DBB" w14:textId="77777777" w:rsidR="00F553BB" w:rsidRDefault="00F553BB" w:rsidP="00F553BB">
      <w:pPr>
        <w:pStyle w:val="Amain"/>
      </w:pPr>
      <w:r>
        <w:tab/>
        <w:t>(6)</w:t>
      </w:r>
      <w:r>
        <w:tab/>
        <w:t>Fees, costs and expenses paid by or recovered from the law practice after they have been paid from the fidelity fund are to be paid to the fund.</w:t>
      </w:r>
    </w:p>
    <w:p w14:paraId="4F462E19" w14:textId="77777777" w:rsidR="00F553BB" w:rsidRDefault="00F553BB" w:rsidP="00F553BB">
      <w:pPr>
        <w:pStyle w:val="AH5Sec"/>
      </w:pPr>
      <w:bookmarkStart w:id="634" w:name="_Toc213680900"/>
      <w:r w:rsidRPr="00381DEF">
        <w:rPr>
          <w:rStyle w:val="CharSectNo"/>
        </w:rPr>
        <w:t>518</w:t>
      </w:r>
      <w:r>
        <w:tab/>
        <w:t>Reports by external intervener</w:t>
      </w:r>
      <w:bookmarkEnd w:id="634"/>
      <w:r>
        <w:t xml:space="preserve"> </w:t>
      </w:r>
    </w:p>
    <w:p w14:paraId="526353A4" w14:textId="77777777" w:rsidR="00F553BB" w:rsidRDefault="00F553BB" w:rsidP="00F553BB">
      <w:pPr>
        <w:pStyle w:val="Amain"/>
      </w:pPr>
      <w:r>
        <w:tab/>
        <w:t>(1)</w:t>
      </w:r>
      <w:r>
        <w:tab/>
        <w:t>An external intervener for a law practice must provide written reports in accordance with any reporting requirements to be observed by the intervener as stated in the intervener’s appointment.</w:t>
      </w:r>
    </w:p>
    <w:p w14:paraId="478C9D42" w14:textId="77777777" w:rsidR="00F553BB" w:rsidRDefault="00F553BB" w:rsidP="00F553BB">
      <w:pPr>
        <w:pStyle w:val="Amain"/>
      </w:pPr>
      <w:r>
        <w:tab/>
        <w:t>(2)</w:t>
      </w:r>
      <w:r>
        <w:tab/>
        <w:t>If the appointment of the external intervener does not state any reporting requirements, the  intervener must give—</w:t>
      </w:r>
    </w:p>
    <w:p w14:paraId="7879CF48" w14:textId="77777777" w:rsidR="00F553BB" w:rsidRDefault="00F553BB" w:rsidP="00F553BB">
      <w:pPr>
        <w:pStyle w:val="Apara"/>
      </w:pPr>
      <w:r>
        <w:tab/>
        <w:t>(a)</w:t>
      </w:r>
      <w:r>
        <w:tab/>
        <w:t>written reports as required from time to time by the relevant council; and</w:t>
      </w:r>
    </w:p>
    <w:p w14:paraId="7411E2FB" w14:textId="77777777" w:rsidR="00F553BB" w:rsidRDefault="00F553BB" w:rsidP="00F553BB">
      <w:pPr>
        <w:pStyle w:val="Apara"/>
      </w:pPr>
      <w:r>
        <w:tab/>
        <w:t>(b)</w:t>
      </w:r>
      <w:r>
        <w:tab/>
        <w:t>a written report to the council at the end of the appointment.</w:t>
      </w:r>
    </w:p>
    <w:p w14:paraId="6D3DB1B0" w14:textId="77777777" w:rsidR="00F553BB" w:rsidRDefault="00F553BB" w:rsidP="00F553BB">
      <w:pPr>
        <w:pStyle w:val="Amain"/>
      </w:pPr>
      <w:r>
        <w:tab/>
        <w:t>(3)</w:t>
      </w:r>
      <w:r>
        <w:tab/>
        <w:t>The external intervener must also keep the relevant council informed of the progress of the external intervention, including by giving reports to the council about any significant events happening or state of affairs existing in relation to the intervention or any of the matters to which the intervention relates.</w:t>
      </w:r>
    </w:p>
    <w:p w14:paraId="72D6AC8A" w14:textId="77777777" w:rsidR="00F553BB" w:rsidRDefault="00F553BB" w:rsidP="00F553BB">
      <w:pPr>
        <w:pStyle w:val="Amain"/>
      </w:pPr>
      <w:r>
        <w:tab/>
        <w:t>(4)</w:t>
      </w:r>
      <w:r>
        <w:tab/>
        <w:t>This section does not affect any other reporting obligations that may exist in relation to the law practice.</w:t>
      </w:r>
    </w:p>
    <w:p w14:paraId="30A610DC" w14:textId="77777777" w:rsidR="00F553BB" w:rsidRDefault="00F553BB" w:rsidP="00F553BB">
      <w:pPr>
        <w:pStyle w:val="AH5Sec"/>
      </w:pPr>
      <w:bookmarkStart w:id="635" w:name="_Toc213680901"/>
      <w:r w:rsidRPr="00381DEF">
        <w:rPr>
          <w:rStyle w:val="CharSectNo"/>
        </w:rPr>
        <w:lastRenderedPageBreak/>
        <w:t>519</w:t>
      </w:r>
      <w:r>
        <w:tab/>
        <w:t>Confidentiality by external interveners</w:t>
      </w:r>
      <w:bookmarkEnd w:id="635"/>
      <w:r>
        <w:t xml:space="preserve"> </w:t>
      </w:r>
    </w:p>
    <w:p w14:paraId="6DE1A2F5" w14:textId="77777777" w:rsidR="00F553BB" w:rsidRDefault="00F553BB" w:rsidP="00F553BB">
      <w:pPr>
        <w:pStyle w:val="Amain"/>
      </w:pPr>
      <w:r>
        <w:tab/>
        <w:t>(1)</w:t>
      </w:r>
      <w:r>
        <w:tab/>
        <w:t>An external intervener for a law practice must not disclose information obtained because of the intervener’s appointment except—</w:t>
      </w:r>
    </w:p>
    <w:p w14:paraId="04358572" w14:textId="77777777" w:rsidR="00F553BB" w:rsidRDefault="00F553BB" w:rsidP="00F553BB">
      <w:pPr>
        <w:pStyle w:val="Apara"/>
      </w:pPr>
      <w:r>
        <w:tab/>
        <w:t>(a)</w:t>
      </w:r>
      <w:r>
        <w:tab/>
        <w:t>so far as is necessary for exercising the intervener’s functions; and</w:t>
      </w:r>
    </w:p>
    <w:p w14:paraId="144D2462" w14:textId="77777777" w:rsidR="00F553BB" w:rsidRDefault="00F553BB" w:rsidP="00F553BB">
      <w:pPr>
        <w:pStyle w:val="Apara"/>
      </w:pPr>
      <w:r>
        <w:tab/>
        <w:t>(b)</w:t>
      </w:r>
      <w:r>
        <w:tab/>
        <w:t>as provided in subsection (2).</w:t>
      </w:r>
    </w:p>
    <w:p w14:paraId="6E797F64" w14:textId="77777777" w:rsidR="00F553BB" w:rsidRDefault="00F553BB" w:rsidP="00F553BB">
      <w:pPr>
        <w:pStyle w:val="Amain"/>
        <w:keepNext/>
      </w:pPr>
      <w:r>
        <w:tab/>
        <w:t>(2)</w:t>
      </w:r>
      <w:r>
        <w:tab/>
        <w:t>The external intervener may disclose information to any of the following:</w:t>
      </w:r>
    </w:p>
    <w:p w14:paraId="46191D95" w14:textId="77777777" w:rsidR="00F553BB" w:rsidRDefault="00F553BB" w:rsidP="00F553BB">
      <w:pPr>
        <w:pStyle w:val="Apara"/>
      </w:pPr>
      <w:r>
        <w:tab/>
        <w:t>(a)</w:t>
      </w:r>
      <w:r>
        <w:tab/>
        <w:t>any court, tribunal or other person acting judicially;</w:t>
      </w:r>
    </w:p>
    <w:p w14:paraId="4C90B984" w14:textId="77777777" w:rsidR="00F553BB" w:rsidRDefault="00F553BB" w:rsidP="00F553BB">
      <w:pPr>
        <w:pStyle w:val="Apara"/>
      </w:pPr>
      <w:r>
        <w:tab/>
        <w:t>(b)</w:t>
      </w:r>
      <w:r>
        <w:tab/>
        <w:t>a regulatory authority of any jurisdiction;</w:t>
      </w:r>
    </w:p>
    <w:p w14:paraId="6729D55E" w14:textId="77777777" w:rsidR="00F553BB" w:rsidRDefault="00F553BB" w:rsidP="00F553BB">
      <w:pPr>
        <w:pStyle w:val="Apara"/>
      </w:pPr>
      <w:r>
        <w:tab/>
        <w:t>(c)</w:t>
      </w:r>
      <w:r>
        <w:tab/>
        <w:t>any officer of, or Australian legal practitioner instructed by—</w:t>
      </w:r>
    </w:p>
    <w:p w14:paraId="4AEB5DE0" w14:textId="77777777" w:rsidR="00F553BB" w:rsidRDefault="00F553BB" w:rsidP="00F553BB">
      <w:pPr>
        <w:pStyle w:val="Asubpara"/>
      </w:pPr>
      <w:r>
        <w:tab/>
        <w:t>(i)</w:t>
      </w:r>
      <w:r>
        <w:tab/>
        <w:t>a regulatory authority of any jurisdiction; or</w:t>
      </w:r>
    </w:p>
    <w:p w14:paraId="427D3557" w14:textId="77777777" w:rsidR="00F553BB" w:rsidRDefault="00F553BB" w:rsidP="00F553BB">
      <w:pPr>
        <w:pStyle w:val="Asubpara"/>
      </w:pPr>
      <w:r>
        <w:tab/>
        <w:t>(ii)</w:t>
      </w:r>
      <w:r>
        <w:tab/>
        <w:t>any jurisdiction or the Commonwealth; or</w:t>
      </w:r>
    </w:p>
    <w:p w14:paraId="587411B6" w14:textId="77777777" w:rsidR="00F553BB" w:rsidRDefault="00F553BB" w:rsidP="00F553BB">
      <w:pPr>
        <w:pStyle w:val="Asubpara"/>
      </w:pPr>
      <w:r>
        <w:tab/>
        <w:t>(iii)</w:t>
      </w:r>
      <w:r>
        <w:tab/>
        <w:t>an authority of any jurisdiction or the Commonwealth;</w:t>
      </w:r>
    </w:p>
    <w:p w14:paraId="77D85B6A" w14:textId="77777777" w:rsidR="00F553BB" w:rsidRDefault="00F553BB" w:rsidP="00F553BB">
      <w:pPr>
        <w:pStyle w:val="Aparareturn"/>
      </w:pPr>
      <w:r>
        <w:t>in relation to any proceeding, inquiry or other matter pending or contemplated arising out of the investigation or examination;</w:t>
      </w:r>
    </w:p>
    <w:p w14:paraId="4237EBB7" w14:textId="77777777" w:rsidR="00F553BB" w:rsidRDefault="00F553BB" w:rsidP="00F553BB">
      <w:pPr>
        <w:pStyle w:val="Apara"/>
      </w:pPr>
      <w:r>
        <w:tab/>
        <w:t>(d)</w:t>
      </w:r>
      <w:r>
        <w:tab/>
        <w:t>a police officer of any jurisdiction or the Commonwealth if the relevant council, investigator or external intervener believes, on reasonable grounds, that the information relates to an offence that may have been committed by the law practice or an associate of the law practice;</w:t>
      </w:r>
    </w:p>
    <w:p w14:paraId="765AAF35" w14:textId="77777777" w:rsidR="00F553BB" w:rsidRDefault="00F553BB" w:rsidP="00F553BB">
      <w:pPr>
        <w:pStyle w:val="Apara"/>
      </w:pPr>
      <w:r>
        <w:tab/>
        <w:t>(e)</w:t>
      </w:r>
      <w:r>
        <w:tab/>
        <w:t>the law practice or a principal of the law practice or, if the practice is an incorporated legal practice, a shareholder in the practice;</w:t>
      </w:r>
    </w:p>
    <w:p w14:paraId="10007B65" w14:textId="77777777" w:rsidR="00F553BB" w:rsidRDefault="00F553BB" w:rsidP="00F553BB">
      <w:pPr>
        <w:pStyle w:val="Apara"/>
      </w:pPr>
      <w:r>
        <w:tab/>
        <w:t>(f)</w:t>
      </w:r>
      <w:r>
        <w:tab/>
        <w:t>a client or former client of the law practice concerned, if the information relates to the client or former client;</w:t>
      </w:r>
    </w:p>
    <w:p w14:paraId="7D8A7DF8" w14:textId="77777777" w:rsidR="00F553BB" w:rsidRDefault="00F553BB" w:rsidP="00F553BB">
      <w:pPr>
        <w:pStyle w:val="Apara"/>
      </w:pPr>
      <w:r>
        <w:lastRenderedPageBreak/>
        <w:tab/>
        <w:t>(g)</w:t>
      </w:r>
      <w:r>
        <w:tab/>
        <w:t>another external intervener appointed in relation to the law practice or any Australian legal practitioner or accountant employed by the other external intervener;</w:t>
      </w:r>
    </w:p>
    <w:p w14:paraId="450FA0B5" w14:textId="77777777" w:rsidR="00F553BB" w:rsidRDefault="00F553BB" w:rsidP="00F553BB">
      <w:pPr>
        <w:pStyle w:val="Apara"/>
      </w:pPr>
      <w:r>
        <w:tab/>
        <w:t>(h)</w:t>
      </w:r>
      <w:r>
        <w:tab/>
        <w:t>any other external examiner carrying out an external examination of the trust records of the law practice.</w:t>
      </w:r>
    </w:p>
    <w:p w14:paraId="03952549" w14:textId="77777777" w:rsidR="00F553BB" w:rsidRDefault="00F553BB" w:rsidP="00F553BB">
      <w:pPr>
        <w:pStyle w:val="AH5Sec"/>
      </w:pPr>
      <w:bookmarkStart w:id="636" w:name="_Toc213680902"/>
      <w:r w:rsidRPr="00381DEF">
        <w:rPr>
          <w:rStyle w:val="CharSectNo"/>
        </w:rPr>
        <w:t>519A</w:t>
      </w:r>
      <w:r>
        <w:tab/>
        <w:t>Provisions relating to requirements under this part</w:t>
      </w:r>
      <w:bookmarkEnd w:id="636"/>
    </w:p>
    <w:p w14:paraId="0BC419B8" w14:textId="77777777" w:rsidR="00F553BB" w:rsidRDefault="00F553BB" w:rsidP="00F553BB">
      <w:pPr>
        <w:pStyle w:val="Amain"/>
      </w:pPr>
      <w:r>
        <w:tab/>
        <w:t>(1)</w:t>
      </w:r>
      <w:r>
        <w:tab/>
        <w:t>This section applies to a requirement imposed on a person under this part to give an external intervener access to documents or information.</w:t>
      </w:r>
    </w:p>
    <w:p w14:paraId="7D1B6428" w14:textId="77777777" w:rsidR="00F553BB" w:rsidRDefault="00F553BB" w:rsidP="00F553BB">
      <w:pPr>
        <w:pStyle w:val="Amain"/>
      </w:pPr>
      <w:r>
        <w:tab/>
        <w:t>(2)</w:t>
      </w:r>
      <w:r>
        <w:tab/>
        <w:t>The validity of the requirement is not affected, and the person is not excused from compliance with the requirement, on the ground that a law practice or Australian legal practitioner has a lien over a particular document.</w:t>
      </w:r>
    </w:p>
    <w:p w14:paraId="1EDE5B34" w14:textId="77777777" w:rsidR="00F553BB" w:rsidRDefault="00F553BB" w:rsidP="00F553BB">
      <w:pPr>
        <w:pStyle w:val="Amain"/>
      </w:pPr>
      <w:r>
        <w:tab/>
        <w:t>(3)</w:t>
      </w:r>
      <w:r>
        <w:tab/>
        <w:t>The external intervener imposing the requirement may—</w:t>
      </w:r>
    </w:p>
    <w:p w14:paraId="535D995B" w14:textId="77777777" w:rsidR="00F553BB" w:rsidRDefault="00F553BB" w:rsidP="00F553BB">
      <w:pPr>
        <w:pStyle w:val="Apara"/>
      </w:pPr>
      <w:r>
        <w:tab/>
        <w:t>(a)</w:t>
      </w:r>
      <w:r>
        <w:tab/>
        <w:t>inspect a document given to the intervener in compliance with the requirement; and</w:t>
      </w:r>
    </w:p>
    <w:p w14:paraId="48D10C21" w14:textId="77777777" w:rsidR="00F553BB" w:rsidRDefault="00F553BB" w:rsidP="00F553BB">
      <w:pPr>
        <w:pStyle w:val="Apara"/>
      </w:pPr>
      <w:r>
        <w:tab/>
        <w:t>(b)</w:t>
      </w:r>
      <w:r>
        <w:tab/>
        <w:t>make a copy of the document or part of the document; and</w:t>
      </w:r>
    </w:p>
    <w:p w14:paraId="16CB2030" w14:textId="77777777" w:rsidR="00F553BB" w:rsidRDefault="00F553BB" w:rsidP="00F553BB">
      <w:pPr>
        <w:pStyle w:val="Apara"/>
      </w:pPr>
      <w:r>
        <w:tab/>
        <w:t>(c)</w:t>
      </w:r>
      <w:r>
        <w:tab/>
        <w:t>keep the document for the period the intervener thinks necessary for the purposes of the external intervention for which it was produced.</w:t>
      </w:r>
    </w:p>
    <w:p w14:paraId="099E8EE2" w14:textId="77777777" w:rsidR="00F553BB" w:rsidRDefault="00F553BB" w:rsidP="00F553BB">
      <w:pPr>
        <w:pStyle w:val="Amain"/>
      </w:pPr>
      <w:r>
        <w:tab/>
        <w:t>(4)</w:t>
      </w:r>
      <w:r>
        <w:tab/>
        <w:t>The person is not subject to any liability, claim or demand only because the person complies with the requirement.</w:t>
      </w:r>
    </w:p>
    <w:p w14:paraId="22DC257B" w14:textId="77777777" w:rsidR="00F553BB" w:rsidRDefault="00F553BB" w:rsidP="00F553BB">
      <w:pPr>
        <w:pStyle w:val="Amain"/>
      </w:pPr>
      <w:r>
        <w:tab/>
        <w:t>(5)</w:t>
      </w:r>
      <w:r>
        <w:tab/>
        <w:t>A failure of an Australian lawyer to comply with the requirement can be unsatisfactory professional conduct or professional misconduct.</w:t>
      </w:r>
    </w:p>
    <w:p w14:paraId="7296AE0E" w14:textId="77777777" w:rsidR="00F553BB" w:rsidRDefault="00F553BB" w:rsidP="00F553BB">
      <w:pPr>
        <w:pStyle w:val="Amain"/>
      </w:pPr>
      <w:r>
        <w:tab/>
        <w:t>(6)</w:t>
      </w:r>
      <w:r>
        <w:tab/>
        <w:t>The relevant council may, on its own initiative, suspend a local practitioner’s practising certificate while a failure by the practitioner to comply with the requirement continues.</w:t>
      </w:r>
    </w:p>
    <w:p w14:paraId="19A04F24" w14:textId="77777777" w:rsidR="00F553BB" w:rsidRDefault="00F553BB" w:rsidP="00F553BB">
      <w:pPr>
        <w:pStyle w:val="AH5Sec"/>
      </w:pPr>
      <w:bookmarkStart w:id="637" w:name="_Toc213680903"/>
      <w:r w:rsidRPr="00381DEF">
        <w:rPr>
          <w:rStyle w:val="CharSectNo"/>
        </w:rPr>
        <w:lastRenderedPageBreak/>
        <w:t>519B</w:t>
      </w:r>
      <w:r>
        <w:tab/>
        <w:t>Obstruction of external intervener</w:t>
      </w:r>
      <w:bookmarkEnd w:id="637"/>
    </w:p>
    <w:p w14:paraId="3608DBE4" w14:textId="77777777" w:rsidR="00F553BB" w:rsidRDefault="00F553BB" w:rsidP="00F553BB">
      <w:pPr>
        <w:pStyle w:val="Amain"/>
      </w:pPr>
      <w:r>
        <w:tab/>
        <w:t>(1)</w:t>
      </w:r>
      <w:r>
        <w:tab/>
        <w:t>A person commits an offence if—</w:t>
      </w:r>
    </w:p>
    <w:p w14:paraId="0CE87C11" w14:textId="2C2CE347" w:rsidR="00F553BB" w:rsidRDefault="00F553BB" w:rsidP="00F553BB">
      <w:pPr>
        <w:pStyle w:val="Apara"/>
      </w:pPr>
      <w:r>
        <w:tab/>
        <w:t>(a)</w:t>
      </w:r>
      <w:r>
        <w:tab/>
        <w:t xml:space="preserve">the person obstructs, hinders, intimidates or resists an external intervener in the exercise of </w:t>
      </w:r>
      <w:r w:rsidR="001E580A" w:rsidRPr="004F7C1A">
        <w:rPr>
          <w:color w:val="000000"/>
        </w:rPr>
        <w:t>the intervener’s</w:t>
      </w:r>
      <w:r>
        <w:t xml:space="preserve"> functions under this Act; and</w:t>
      </w:r>
    </w:p>
    <w:p w14:paraId="4DEC6188" w14:textId="77777777" w:rsidR="00F553BB" w:rsidRDefault="00F553BB" w:rsidP="00F553BB">
      <w:pPr>
        <w:pStyle w:val="Apara"/>
        <w:keepNext/>
      </w:pPr>
      <w:r>
        <w:tab/>
        <w:t>(b)</w:t>
      </w:r>
      <w:r>
        <w:tab/>
        <w:t>the person knows that the external intervener is an external intervener.</w:t>
      </w:r>
    </w:p>
    <w:p w14:paraId="00667195" w14:textId="77777777" w:rsidR="00F553BB" w:rsidRDefault="00F553BB" w:rsidP="00F553BB">
      <w:pPr>
        <w:pStyle w:val="Penalty"/>
      </w:pPr>
      <w:r>
        <w:t>Maximum penalty:  50 penalty units.</w:t>
      </w:r>
    </w:p>
    <w:p w14:paraId="75200611" w14:textId="77777777" w:rsidR="00F553BB" w:rsidRDefault="00F553BB" w:rsidP="00F553BB">
      <w:pPr>
        <w:pStyle w:val="Amain"/>
      </w:pPr>
      <w:r>
        <w:tab/>
        <w:t>(2)</w:t>
      </w:r>
      <w:r>
        <w:tab/>
        <w:t>Strict liability applies to the circumstance that the external intervener was exercising a function under this Act.</w:t>
      </w:r>
    </w:p>
    <w:p w14:paraId="6895A912" w14:textId="77777777" w:rsidR="00F553BB" w:rsidRDefault="00F553BB" w:rsidP="00F553BB">
      <w:pPr>
        <w:pStyle w:val="Amain"/>
      </w:pPr>
      <w:r>
        <w:tab/>
        <w:t>(3)</w:t>
      </w:r>
      <w:r>
        <w:tab/>
        <w:t>This section does not apply if the person has a reasonable excuse.</w:t>
      </w:r>
    </w:p>
    <w:p w14:paraId="5083F92C" w14:textId="77777777" w:rsidR="00F553BB" w:rsidRDefault="00F553BB" w:rsidP="00F553BB">
      <w:pPr>
        <w:pStyle w:val="AH5Sec"/>
      </w:pPr>
      <w:bookmarkStart w:id="638" w:name="_Toc213680904"/>
      <w:r w:rsidRPr="00381DEF">
        <w:rPr>
          <w:rStyle w:val="CharSectNo"/>
        </w:rPr>
        <w:t>520</w:t>
      </w:r>
      <w:r>
        <w:tab/>
        <w:t>Protection from liability—ch 5</w:t>
      </w:r>
      <w:bookmarkEnd w:id="638"/>
      <w:r>
        <w:t xml:space="preserve"> </w:t>
      </w:r>
    </w:p>
    <w:p w14:paraId="71FADA75" w14:textId="77777777" w:rsidR="00F553BB" w:rsidRDefault="00F553BB" w:rsidP="00F553BB">
      <w:pPr>
        <w:pStyle w:val="Amain"/>
      </w:pPr>
      <w:r>
        <w:tab/>
        <w:t>(1)</w:t>
      </w:r>
      <w:r>
        <w:tab/>
        <w:t>A protected person is not civilly liable for anything done or omitted to be done honestly and without recklessness—</w:t>
      </w:r>
    </w:p>
    <w:p w14:paraId="3F9BB3AA" w14:textId="77777777" w:rsidR="00F553BB" w:rsidRDefault="00F553BB" w:rsidP="00F553BB">
      <w:pPr>
        <w:pStyle w:val="Apara"/>
      </w:pPr>
      <w:r>
        <w:tab/>
        <w:t>(a)</w:t>
      </w:r>
      <w:r>
        <w:tab/>
        <w:t>in the exercise of a function under this chapter; or</w:t>
      </w:r>
    </w:p>
    <w:p w14:paraId="53484FA8" w14:textId="77777777" w:rsidR="00F553BB" w:rsidRDefault="00F553BB" w:rsidP="00F553BB">
      <w:pPr>
        <w:pStyle w:val="Apara"/>
      </w:pPr>
      <w:r>
        <w:tab/>
        <w:t>(b)</w:t>
      </w:r>
      <w:r>
        <w:tab/>
        <w:t>in the reasonable belief that the act or omission was in the exercise of a function under this chapter.</w:t>
      </w:r>
    </w:p>
    <w:p w14:paraId="1824C423" w14:textId="77777777" w:rsidR="00F553BB" w:rsidRDefault="00F553BB" w:rsidP="00F553BB">
      <w:pPr>
        <w:pStyle w:val="Amain"/>
        <w:keepNext/>
      </w:pPr>
      <w:r>
        <w:tab/>
        <w:t>(2)</w:t>
      </w:r>
      <w:r>
        <w:tab/>
        <w:t>In this section:</w:t>
      </w:r>
    </w:p>
    <w:p w14:paraId="55853FF7" w14:textId="77777777" w:rsidR="00F553BB" w:rsidRDefault="00F553BB" w:rsidP="00F553BB">
      <w:pPr>
        <w:pStyle w:val="aDef"/>
        <w:keepNext/>
      </w:pPr>
      <w:r>
        <w:rPr>
          <w:rStyle w:val="charBoldItals"/>
        </w:rPr>
        <w:t xml:space="preserve">protected person </w:t>
      </w:r>
      <w:r>
        <w:rPr>
          <w:bCs/>
          <w:iCs/>
        </w:rPr>
        <w:t>means—</w:t>
      </w:r>
      <w:r>
        <w:t xml:space="preserve"> </w:t>
      </w:r>
    </w:p>
    <w:p w14:paraId="73F3CAFB" w14:textId="77777777" w:rsidR="00F553BB" w:rsidRDefault="00F553BB" w:rsidP="00F553BB">
      <w:pPr>
        <w:pStyle w:val="aDefpara"/>
      </w:pPr>
      <w:r>
        <w:tab/>
        <w:t>(a)</w:t>
      </w:r>
      <w:r>
        <w:tab/>
        <w:t>the bar association or law society; or</w:t>
      </w:r>
    </w:p>
    <w:p w14:paraId="6ABF00BB" w14:textId="77777777" w:rsidR="00F553BB" w:rsidRDefault="00F553BB" w:rsidP="00F553BB">
      <w:pPr>
        <w:pStyle w:val="aDefpara"/>
      </w:pPr>
      <w:r>
        <w:tab/>
        <w:t>(b)</w:t>
      </w:r>
      <w:r>
        <w:tab/>
        <w:t>a council or any member of a council; or</w:t>
      </w:r>
    </w:p>
    <w:p w14:paraId="3C8C0862" w14:textId="77777777" w:rsidR="00F553BB" w:rsidRDefault="00F553BB" w:rsidP="00F553BB">
      <w:pPr>
        <w:pStyle w:val="aDefpara"/>
      </w:pPr>
      <w:r>
        <w:tab/>
        <w:t>(c)</w:t>
      </w:r>
      <w:r>
        <w:tab/>
        <w:t>an external intervener for a law practice; or</w:t>
      </w:r>
    </w:p>
    <w:p w14:paraId="632A7A81" w14:textId="77777777" w:rsidR="00F553BB" w:rsidRDefault="00F553BB" w:rsidP="00F553BB">
      <w:pPr>
        <w:pStyle w:val="aDefpara"/>
      </w:pPr>
      <w:r>
        <w:tab/>
        <w:t>(d)</w:t>
      </w:r>
      <w:r>
        <w:tab/>
        <w:t>any member of the staff of an entity mentioned in this definition.</w:t>
      </w:r>
    </w:p>
    <w:p w14:paraId="6FAA9E12" w14:textId="77777777" w:rsidR="00F553BB" w:rsidRDefault="00F553BB" w:rsidP="00F553BB">
      <w:pPr>
        <w:pStyle w:val="PageBreak"/>
      </w:pPr>
      <w:r>
        <w:br w:type="page"/>
      </w:r>
    </w:p>
    <w:p w14:paraId="7F7F185D" w14:textId="77777777" w:rsidR="00F553BB" w:rsidRPr="00381DEF" w:rsidRDefault="00F553BB" w:rsidP="00F553BB">
      <w:pPr>
        <w:pStyle w:val="AH1Chapter"/>
      </w:pPr>
      <w:bookmarkStart w:id="639" w:name="_Toc213680905"/>
      <w:r w:rsidRPr="00381DEF">
        <w:rPr>
          <w:rStyle w:val="CharChapNo"/>
        </w:rPr>
        <w:lastRenderedPageBreak/>
        <w:t>Chapter 6</w:t>
      </w:r>
      <w:r>
        <w:tab/>
      </w:r>
      <w:r w:rsidRPr="00381DEF">
        <w:rPr>
          <w:rStyle w:val="CharChapText"/>
        </w:rPr>
        <w:t>Investigations</w:t>
      </w:r>
      <w:bookmarkEnd w:id="639"/>
    </w:p>
    <w:p w14:paraId="49D6A37E" w14:textId="77777777" w:rsidR="00F553BB" w:rsidRPr="00381DEF" w:rsidRDefault="00F553BB" w:rsidP="00F553BB">
      <w:pPr>
        <w:pStyle w:val="AH2Part"/>
      </w:pPr>
      <w:bookmarkStart w:id="640" w:name="_Toc213680906"/>
      <w:r w:rsidRPr="00381DEF">
        <w:rPr>
          <w:rStyle w:val="CharPartNo"/>
        </w:rPr>
        <w:t>Part 6.1</w:t>
      </w:r>
      <w:r>
        <w:tab/>
      </w:r>
      <w:r w:rsidRPr="00381DEF">
        <w:rPr>
          <w:rStyle w:val="CharPartText"/>
        </w:rPr>
        <w:t>Preliminary—ch 6</w:t>
      </w:r>
      <w:bookmarkEnd w:id="640"/>
    </w:p>
    <w:p w14:paraId="4A4AEE6B" w14:textId="77777777" w:rsidR="00F553BB" w:rsidRDefault="00F553BB" w:rsidP="00F553BB">
      <w:pPr>
        <w:pStyle w:val="AH5Sec"/>
      </w:pPr>
      <w:bookmarkStart w:id="641" w:name="_Toc213680907"/>
      <w:r w:rsidRPr="00381DEF">
        <w:rPr>
          <w:rStyle w:val="CharSectNo"/>
        </w:rPr>
        <w:t>521</w:t>
      </w:r>
      <w:r>
        <w:tab/>
        <w:t>Definitions—ch 6</w:t>
      </w:r>
      <w:bookmarkEnd w:id="641"/>
    </w:p>
    <w:p w14:paraId="37A949F3" w14:textId="77777777" w:rsidR="00F553BB" w:rsidRDefault="00F553BB" w:rsidP="00F553BB">
      <w:pPr>
        <w:pStyle w:val="Amainreturn"/>
        <w:keepNext/>
      </w:pPr>
      <w:r>
        <w:t>In this chapter:</w:t>
      </w:r>
    </w:p>
    <w:p w14:paraId="7486C943" w14:textId="77777777" w:rsidR="00F553BB" w:rsidRPr="00F61097" w:rsidRDefault="00F553BB" w:rsidP="00F553BB">
      <w:pPr>
        <w:pStyle w:val="aDef"/>
      </w:pPr>
      <w:r>
        <w:rPr>
          <w:rStyle w:val="charBoldItals"/>
        </w:rPr>
        <w:t>complaint investigation</w:t>
      </w:r>
      <w:r>
        <w:t xml:space="preserve"> means the investigation of a complaint under chapter 4 (Complaints and discipline).</w:t>
      </w:r>
    </w:p>
    <w:p w14:paraId="71E4154F" w14:textId="77777777" w:rsidR="00F553BB" w:rsidRPr="00F61097" w:rsidRDefault="00F553BB" w:rsidP="00F553BB">
      <w:pPr>
        <w:pStyle w:val="aDef"/>
      </w:pPr>
      <w:r>
        <w:rPr>
          <w:rStyle w:val="charBoldItals"/>
        </w:rPr>
        <w:t>ILP compliance audit</w:t>
      </w:r>
      <w:r>
        <w:t xml:space="preserve"> means the conduct of an audit under division 2.6.2 (Incorporated legal practices) in relation to an incorporated legal practice.</w:t>
      </w:r>
    </w:p>
    <w:p w14:paraId="56126F35" w14:textId="77777777" w:rsidR="00F553BB" w:rsidRDefault="00F553BB" w:rsidP="00F553BB">
      <w:pPr>
        <w:pStyle w:val="aDef"/>
        <w:keepNext/>
      </w:pPr>
      <w:r>
        <w:rPr>
          <w:rStyle w:val="charBoldItals"/>
        </w:rPr>
        <w:t>investigator</w:t>
      </w:r>
      <w:r>
        <w:t xml:space="preserve"> means—</w:t>
      </w:r>
    </w:p>
    <w:p w14:paraId="1C4139AB" w14:textId="77777777" w:rsidR="00F553BB" w:rsidRDefault="00F553BB" w:rsidP="00F553BB">
      <w:pPr>
        <w:pStyle w:val="aDefpara"/>
      </w:pPr>
      <w:r>
        <w:tab/>
        <w:t>(a)</w:t>
      </w:r>
      <w:r>
        <w:tab/>
        <w:t>an investigator under subdivision 3.1.3.1; or</w:t>
      </w:r>
    </w:p>
    <w:p w14:paraId="0D4E20CD" w14:textId="77777777" w:rsidR="00F553BB" w:rsidRDefault="00F553BB" w:rsidP="00F553BB">
      <w:pPr>
        <w:pStyle w:val="aDefpara"/>
      </w:pPr>
      <w:r>
        <w:tab/>
        <w:t>(b)</w:t>
      </w:r>
      <w:r>
        <w:tab/>
        <w:t>an external examiner under subdivision 3.1.3.2; or</w:t>
      </w:r>
    </w:p>
    <w:p w14:paraId="094D1D7C" w14:textId="77777777" w:rsidR="00F553BB" w:rsidRDefault="00F553BB" w:rsidP="00F553BB">
      <w:pPr>
        <w:pStyle w:val="aDefpara"/>
      </w:pPr>
      <w:r>
        <w:tab/>
        <w:t>(c)</w:t>
      </w:r>
      <w:r>
        <w:tab/>
        <w:t>an investigator under part 4.4; or</w:t>
      </w:r>
    </w:p>
    <w:p w14:paraId="6E70DCAF" w14:textId="77777777" w:rsidR="00F553BB" w:rsidRDefault="00F553BB" w:rsidP="00F553BB">
      <w:pPr>
        <w:pStyle w:val="aDefpara"/>
      </w:pPr>
      <w:r>
        <w:tab/>
        <w:t>(d)</w:t>
      </w:r>
      <w:r>
        <w:tab/>
        <w:t>in relation to an audit under division 2.6.2—the law society or a person appointed by the law society council to conduct the audit.</w:t>
      </w:r>
    </w:p>
    <w:p w14:paraId="7ACF2014" w14:textId="77777777" w:rsidR="00F553BB" w:rsidRPr="00F61097" w:rsidRDefault="00F553BB" w:rsidP="00F553BB">
      <w:pPr>
        <w:pStyle w:val="aDef"/>
      </w:pPr>
      <w:r>
        <w:rPr>
          <w:rStyle w:val="charBoldItals"/>
        </w:rPr>
        <w:t>trust account examination</w:t>
      </w:r>
      <w:r>
        <w:t xml:space="preserve"> means the external examination of the trust records of a law practice under subdivision 3.1.3.2 (External examinations).</w:t>
      </w:r>
    </w:p>
    <w:p w14:paraId="770E9EDE" w14:textId="77777777" w:rsidR="00F553BB" w:rsidRDefault="00F553BB" w:rsidP="00F553BB">
      <w:pPr>
        <w:pStyle w:val="aDef"/>
      </w:pPr>
      <w:r>
        <w:rPr>
          <w:rStyle w:val="charBoldItals"/>
        </w:rPr>
        <w:t>trust account investigation</w:t>
      </w:r>
      <w:r>
        <w:t xml:space="preserve"> means the investigation of the affairs of a law practice under subdivision 3.1.3.1 (Investigations).</w:t>
      </w:r>
    </w:p>
    <w:p w14:paraId="06F19161" w14:textId="77777777" w:rsidR="00F553BB" w:rsidRDefault="00F553BB" w:rsidP="00F553BB">
      <w:pPr>
        <w:pStyle w:val="AH5Sec"/>
      </w:pPr>
      <w:bookmarkStart w:id="642" w:name="_Toc213680908"/>
      <w:r w:rsidRPr="00381DEF">
        <w:rPr>
          <w:rStyle w:val="CharSectNo"/>
        </w:rPr>
        <w:t>522</w:t>
      </w:r>
      <w:r>
        <w:tab/>
      </w:r>
      <w:smartTag w:uri="urn:schemas-microsoft-com:office:smarttags" w:element="place">
        <w:r>
          <w:t>Main</w:t>
        </w:r>
      </w:smartTag>
      <w:r>
        <w:t xml:space="preserve"> purpose—ch 6</w:t>
      </w:r>
      <w:bookmarkEnd w:id="642"/>
      <w:r>
        <w:t xml:space="preserve">  </w:t>
      </w:r>
    </w:p>
    <w:p w14:paraId="7C62EAE9" w14:textId="77777777" w:rsidR="00F553BB" w:rsidRDefault="00F553BB" w:rsidP="00F553BB">
      <w:pPr>
        <w:pStyle w:val="Amainreturn"/>
        <w:keepNext/>
      </w:pPr>
      <w:r>
        <w:t>The main purpose of this chapter is to provide powers that are exercisable in relation to—</w:t>
      </w:r>
    </w:p>
    <w:p w14:paraId="79DAE114" w14:textId="77777777" w:rsidR="00F553BB" w:rsidRDefault="00F553BB" w:rsidP="00F553BB">
      <w:pPr>
        <w:pStyle w:val="Apara"/>
      </w:pPr>
      <w:r>
        <w:tab/>
        <w:t>(a)</w:t>
      </w:r>
      <w:r>
        <w:tab/>
        <w:t>trust account investigations; and</w:t>
      </w:r>
    </w:p>
    <w:p w14:paraId="5CF9C6F5" w14:textId="77777777" w:rsidR="00F553BB" w:rsidRDefault="00F553BB" w:rsidP="00F553BB">
      <w:pPr>
        <w:pStyle w:val="Apara"/>
      </w:pPr>
      <w:r>
        <w:tab/>
        <w:t>(b)</w:t>
      </w:r>
      <w:r>
        <w:tab/>
        <w:t>trust account examinations; and</w:t>
      </w:r>
    </w:p>
    <w:p w14:paraId="7552873B" w14:textId="77777777" w:rsidR="00F553BB" w:rsidRDefault="00F553BB" w:rsidP="00F553BB">
      <w:pPr>
        <w:pStyle w:val="Apara"/>
      </w:pPr>
      <w:r>
        <w:lastRenderedPageBreak/>
        <w:tab/>
        <w:t>(c)</w:t>
      </w:r>
      <w:r>
        <w:tab/>
        <w:t>complaint investigations; and</w:t>
      </w:r>
    </w:p>
    <w:p w14:paraId="7A1AE7A7" w14:textId="77777777" w:rsidR="00F553BB" w:rsidRDefault="00F553BB" w:rsidP="00F553BB">
      <w:pPr>
        <w:pStyle w:val="Apara"/>
        <w:keepNext/>
      </w:pPr>
      <w:r>
        <w:tab/>
        <w:t>(d)</w:t>
      </w:r>
      <w:r>
        <w:tab/>
        <w:t>ILP compliance audits.</w:t>
      </w:r>
    </w:p>
    <w:p w14:paraId="7535F05E" w14:textId="77777777" w:rsidR="00F553BB" w:rsidRDefault="00F553BB" w:rsidP="00F553BB">
      <w:pPr>
        <w:pStyle w:val="aNote"/>
        <w:ind w:left="1899" w:hanging="799"/>
      </w:pPr>
      <w:r>
        <w:rPr>
          <w:rStyle w:val="charItals"/>
        </w:rPr>
        <w:t>Note</w:t>
      </w:r>
      <w:r>
        <w:rPr>
          <w:rStyle w:val="charItals"/>
        </w:rPr>
        <w:tab/>
      </w:r>
      <w:r>
        <w:t>Ch 6 also applies in relation to matters under div 2.4.7 (see s 67) and matters under div 2.7.7 (see s 186).</w:t>
      </w:r>
    </w:p>
    <w:p w14:paraId="31534C59" w14:textId="77777777" w:rsidR="00F553BB" w:rsidRDefault="00F553BB" w:rsidP="00F553BB">
      <w:pPr>
        <w:pStyle w:val="AH5Sec"/>
      </w:pPr>
      <w:bookmarkStart w:id="643" w:name="_Toc213680909"/>
      <w:r w:rsidRPr="00381DEF">
        <w:rPr>
          <w:rStyle w:val="CharSectNo"/>
        </w:rPr>
        <w:t>523</w:t>
      </w:r>
      <w:r>
        <w:tab/>
        <w:t>Privileges against self-incrimination and exposure to civil penalty</w:t>
      </w:r>
      <w:bookmarkEnd w:id="643"/>
    </w:p>
    <w:p w14:paraId="63A4B218" w14:textId="77777777" w:rsidR="00F553BB" w:rsidRDefault="00F553BB" w:rsidP="00F553BB">
      <w:pPr>
        <w:pStyle w:val="Amain"/>
      </w:pPr>
      <w:r>
        <w:tab/>
        <w:t>(1)</w:t>
      </w:r>
      <w:r>
        <w:tab/>
        <w:t>This section applies to a requirement made of a person under this chapter (other than in relation to a complaint investigation).</w:t>
      </w:r>
    </w:p>
    <w:p w14:paraId="405132A9" w14:textId="77777777" w:rsidR="00F553BB" w:rsidRDefault="00F553BB" w:rsidP="00F553BB">
      <w:pPr>
        <w:pStyle w:val="Amain"/>
        <w:keepNext/>
      </w:pPr>
      <w:r>
        <w:tab/>
        <w:t>(2)</w:t>
      </w:r>
      <w:r>
        <w:tab/>
        <w:t>The person cannot rely on the common law privileges against</w:t>
      </w:r>
      <w:r>
        <w:br/>
        <w:t>self-incrimination and exposure to the imposition of a civil penalty to refuse to comply with a requirement.</w:t>
      </w:r>
    </w:p>
    <w:p w14:paraId="06116579" w14:textId="272C6816" w:rsidR="00F553BB" w:rsidRDefault="00F553BB" w:rsidP="00F553BB">
      <w:pPr>
        <w:pStyle w:val="aNote"/>
      </w:pPr>
      <w:r>
        <w:rPr>
          <w:rStyle w:val="charItals"/>
        </w:rPr>
        <w:t>Note</w:t>
      </w:r>
      <w:r w:rsidRPr="00F61097">
        <w:tab/>
      </w:r>
      <w:r>
        <w:t xml:space="preserve">The </w:t>
      </w:r>
      <w:hyperlink r:id="rId171" w:tooltip="A2001-14" w:history="1">
        <w:r w:rsidRPr="00F61097">
          <w:rPr>
            <w:rStyle w:val="charCitHyperlinkAbbrev"/>
          </w:rPr>
          <w:t>Legislation Act</w:t>
        </w:r>
      </w:hyperlink>
      <w:r>
        <w:t>, s 171 deals with client legal privilege.</w:t>
      </w:r>
    </w:p>
    <w:p w14:paraId="646E91E5" w14:textId="77777777" w:rsidR="00F553BB" w:rsidRDefault="00F553BB" w:rsidP="00F553BB">
      <w:pPr>
        <w:pStyle w:val="Amain"/>
      </w:pPr>
      <w:r>
        <w:tab/>
        <w:t>(3)</w:t>
      </w:r>
      <w:r>
        <w:tab/>
        <w:t>However, any information, document or thing obtained, directly or indirectly, because of the giving of an answer or the production of a document is not admissible in evidence against the person in a civil or criminal proceeding, other than—</w:t>
      </w:r>
    </w:p>
    <w:p w14:paraId="00DFEE37" w14:textId="73A1AA6D" w:rsidR="00F553BB" w:rsidRDefault="00F553BB" w:rsidP="00F553BB">
      <w:pPr>
        <w:pStyle w:val="Apara"/>
      </w:pPr>
      <w:r>
        <w:tab/>
        <w:t>(a)</w:t>
      </w:r>
      <w:r>
        <w:tab/>
        <w:t xml:space="preserve">a proceeding for an offence against this Act or the </w:t>
      </w:r>
      <w:hyperlink r:id="rId172" w:tooltip="A2002-51" w:history="1">
        <w:r w:rsidRPr="00F61097">
          <w:rPr>
            <w:rStyle w:val="charCitHyperlinkAbbrev"/>
          </w:rPr>
          <w:t>Criminal Code</w:t>
        </w:r>
      </w:hyperlink>
      <w:r>
        <w:t>, part 3.4 (False or misleading statements, information and documents); or</w:t>
      </w:r>
    </w:p>
    <w:p w14:paraId="29C2564D" w14:textId="77777777" w:rsidR="00F553BB" w:rsidRDefault="00F553BB" w:rsidP="00F553BB">
      <w:pPr>
        <w:pStyle w:val="Apara"/>
      </w:pPr>
      <w:r>
        <w:tab/>
        <w:t>(b)</w:t>
      </w:r>
      <w:r>
        <w:tab/>
        <w:t>any other offence relating to the keeping of trust accounts or the receipt of trust money.</w:t>
      </w:r>
    </w:p>
    <w:p w14:paraId="1F7582CB" w14:textId="77777777" w:rsidR="00F553BB" w:rsidRDefault="00F553BB" w:rsidP="00F553BB">
      <w:pPr>
        <w:pStyle w:val="Amain"/>
      </w:pPr>
      <w:r>
        <w:tab/>
        <w:t>(4)</w:t>
      </w:r>
      <w:r>
        <w:tab/>
        <w:t>A failure of an Australian lawyer to comply with the requirement can be unsatisfactory professional conduct or professional misconduct.</w:t>
      </w:r>
    </w:p>
    <w:p w14:paraId="7A277B46" w14:textId="77777777" w:rsidR="00F553BB" w:rsidRDefault="00F553BB" w:rsidP="00F553BB">
      <w:pPr>
        <w:pStyle w:val="PageBreak"/>
      </w:pPr>
      <w:r>
        <w:br w:type="page"/>
      </w:r>
    </w:p>
    <w:p w14:paraId="57B12699" w14:textId="77777777" w:rsidR="00F553BB" w:rsidRPr="00381DEF" w:rsidRDefault="00F553BB" w:rsidP="00F553BB">
      <w:pPr>
        <w:pStyle w:val="AH2Part"/>
      </w:pPr>
      <w:bookmarkStart w:id="644" w:name="_Toc213680910"/>
      <w:r w:rsidRPr="00381DEF">
        <w:rPr>
          <w:rStyle w:val="CharPartNo"/>
        </w:rPr>
        <w:lastRenderedPageBreak/>
        <w:t>Part 6.2</w:t>
      </w:r>
      <w:r>
        <w:tab/>
      </w:r>
      <w:r w:rsidRPr="00381DEF">
        <w:rPr>
          <w:rStyle w:val="CharPartText"/>
        </w:rPr>
        <w:t>Requirements relating to documents, information and other assistance</w:t>
      </w:r>
      <w:bookmarkEnd w:id="644"/>
    </w:p>
    <w:p w14:paraId="4222AF0C" w14:textId="77777777" w:rsidR="00F553BB" w:rsidRDefault="00F553BB" w:rsidP="00F553BB">
      <w:pPr>
        <w:pStyle w:val="AH5Sec"/>
      </w:pPr>
      <w:bookmarkStart w:id="645" w:name="_Toc213680911"/>
      <w:r w:rsidRPr="00381DEF">
        <w:rPr>
          <w:rStyle w:val="CharSectNo"/>
        </w:rPr>
        <w:t>524</w:t>
      </w:r>
      <w:r>
        <w:tab/>
        <w:t>Application—pt 6.2</w:t>
      </w:r>
      <w:bookmarkEnd w:id="645"/>
      <w:r>
        <w:t xml:space="preserve"> </w:t>
      </w:r>
    </w:p>
    <w:p w14:paraId="47A235AD" w14:textId="77777777" w:rsidR="00F553BB" w:rsidRDefault="00F553BB" w:rsidP="00F553BB">
      <w:pPr>
        <w:pStyle w:val="Amainreturn"/>
      </w:pPr>
      <w:r>
        <w:t>This division applies to—</w:t>
      </w:r>
    </w:p>
    <w:p w14:paraId="34F21147" w14:textId="77777777" w:rsidR="00F553BB" w:rsidRDefault="00F553BB" w:rsidP="00F553BB">
      <w:pPr>
        <w:pStyle w:val="Apara"/>
      </w:pPr>
      <w:r>
        <w:tab/>
        <w:t>(a)</w:t>
      </w:r>
      <w:r>
        <w:tab/>
        <w:t>trust account investigations; and</w:t>
      </w:r>
    </w:p>
    <w:p w14:paraId="458DAC0E" w14:textId="77777777" w:rsidR="00F553BB" w:rsidRDefault="00F553BB" w:rsidP="00F553BB">
      <w:pPr>
        <w:pStyle w:val="Apara"/>
      </w:pPr>
      <w:r>
        <w:tab/>
        <w:t>(b)</w:t>
      </w:r>
      <w:r>
        <w:tab/>
        <w:t>trust account examinations; and</w:t>
      </w:r>
    </w:p>
    <w:p w14:paraId="670E7810" w14:textId="77777777" w:rsidR="00F553BB" w:rsidRDefault="00F553BB" w:rsidP="00F553BB">
      <w:pPr>
        <w:pStyle w:val="Apara"/>
      </w:pPr>
      <w:r>
        <w:tab/>
        <w:t>(c)</w:t>
      </w:r>
      <w:r>
        <w:tab/>
        <w:t>complaint investigations; and</w:t>
      </w:r>
    </w:p>
    <w:p w14:paraId="3120FBFE" w14:textId="77777777" w:rsidR="00F553BB" w:rsidRDefault="00F553BB" w:rsidP="00F553BB">
      <w:pPr>
        <w:pStyle w:val="Apara"/>
      </w:pPr>
      <w:r>
        <w:tab/>
        <w:t>(d)</w:t>
      </w:r>
      <w:r>
        <w:tab/>
        <w:t>ILP compliance audits.</w:t>
      </w:r>
    </w:p>
    <w:p w14:paraId="5970149E" w14:textId="77777777" w:rsidR="00F553BB" w:rsidRDefault="00F553BB" w:rsidP="00F553BB">
      <w:pPr>
        <w:pStyle w:val="AH5Sec"/>
      </w:pPr>
      <w:bookmarkStart w:id="646" w:name="_Toc213680912"/>
      <w:r w:rsidRPr="00381DEF">
        <w:rPr>
          <w:rStyle w:val="CharSectNo"/>
        </w:rPr>
        <w:t>525</w:t>
      </w:r>
      <w:r>
        <w:tab/>
        <w:t>Requirements that may be imposed for investigations, examinations and audits under pt 3.1 and pt 2.6</w:t>
      </w:r>
      <w:bookmarkEnd w:id="646"/>
      <w:r>
        <w:t xml:space="preserve"> </w:t>
      </w:r>
    </w:p>
    <w:p w14:paraId="3BD3C6F8" w14:textId="77777777" w:rsidR="00F553BB" w:rsidRDefault="00F553BB" w:rsidP="00F553BB">
      <w:pPr>
        <w:pStyle w:val="Amain"/>
      </w:pPr>
      <w:r>
        <w:tab/>
        <w:t>(1)</w:t>
      </w:r>
      <w:r>
        <w:tab/>
        <w:t>For carrying out a trust account investigation, trust account examination or ILP compliance audit in relation to a law practice, an investigator may, on production of evidence of the investigator’s appointment, require the practice or an associate or former associate of the practice or anyone (including, for example, an ADI, auditor or liquidator) who has, or has had, control of documents relating to the affairs of the practice to give the investigator either or both of the following:</w:t>
      </w:r>
    </w:p>
    <w:p w14:paraId="4684DC34" w14:textId="77777777" w:rsidR="00F553BB" w:rsidRDefault="00F553BB" w:rsidP="00F553BB">
      <w:pPr>
        <w:pStyle w:val="Apara"/>
      </w:pPr>
      <w:r>
        <w:tab/>
        <w:t>(a)</w:t>
      </w:r>
      <w:r>
        <w:tab/>
        <w:t xml:space="preserve">access to the documents relating to the affairs of the practice the investigator reasonably requires; </w:t>
      </w:r>
    </w:p>
    <w:p w14:paraId="720094FF" w14:textId="77777777" w:rsidR="00F553BB" w:rsidRDefault="00F553BB" w:rsidP="004E60BF">
      <w:pPr>
        <w:pStyle w:val="Apara"/>
        <w:keepNext/>
      </w:pPr>
      <w:r>
        <w:tab/>
        <w:t>(b)</w:t>
      </w:r>
      <w:r>
        <w:tab/>
        <w:t xml:space="preserve">information relating to the affairs of the practice the investigator reasonably requires </w:t>
      </w:r>
      <w:r w:rsidR="008C3432" w:rsidRPr="00326F84">
        <w:t>(verified in the way, if any, stated in the requirement)</w:t>
      </w:r>
      <w:r>
        <w:t>.</w:t>
      </w:r>
    </w:p>
    <w:p w14:paraId="1B61003D" w14:textId="46FC4696" w:rsidR="00F553BB" w:rsidRPr="00D97824" w:rsidRDefault="008C3432" w:rsidP="00BE57DF">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73" w:tooltip="A2002-51" w:history="1">
        <w:r w:rsidR="00F553BB" w:rsidRPr="00F61097">
          <w:rPr>
            <w:rStyle w:val="charCitHyperlinkAbbrev"/>
          </w:rPr>
          <w:t>Criminal Code</w:t>
        </w:r>
      </w:hyperlink>
      <w:r w:rsidR="00F553BB" w:rsidRPr="00D97824">
        <w:t>, pt 3.4).</w:t>
      </w:r>
    </w:p>
    <w:p w14:paraId="4B63E2AE" w14:textId="77777777" w:rsidR="00F553BB" w:rsidRDefault="00F553BB" w:rsidP="00F553BB">
      <w:pPr>
        <w:pStyle w:val="Amain"/>
        <w:keepNext/>
      </w:pPr>
      <w:r>
        <w:lastRenderedPageBreak/>
        <w:tab/>
        <w:t>(2)</w:t>
      </w:r>
      <w:r>
        <w:tab/>
        <w:t>A person commits an offence if the person does not comply with a requirement made of the person under subsection (1).</w:t>
      </w:r>
    </w:p>
    <w:p w14:paraId="51FC1270" w14:textId="77777777" w:rsidR="00F553BB" w:rsidRDefault="00F553BB" w:rsidP="00F553BB">
      <w:pPr>
        <w:pStyle w:val="Penalty"/>
      </w:pPr>
      <w:r>
        <w:t>Maximum penalty:  50 penalty units.</w:t>
      </w:r>
    </w:p>
    <w:p w14:paraId="4E5C3BBD" w14:textId="77777777" w:rsidR="00F553BB" w:rsidRDefault="00F553BB" w:rsidP="00F553BB">
      <w:pPr>
        <w:pStyle w:val="Amain"/>
      </w:pPr>
      <w:r>
        <w:tab/>
        <w:t>(3)</w:t>
      </w:r>
      <w:r>
        <w:tab/>
        <w:t>Subsection (2) does not apply if the person has a reasonable excuse.</w:t>
      </w:r>
    </w:p>
    <w:p w14:paraId="436C8E76" w14:textId="77777777" w:rsidR="00F553BB" w:rsidRDefault="00F553BB" w:rsidP="00F553BB">
      <w:pPr>
        <w:pStyle w:val="AH5Sec"/>
      </w:pPr>
      <w:bookmarkStart w:id="647" w:name="_Toc213680913"/>
      <w:r w:rsidRPr="00381DEF">
        <w:rPr>
          <w:rStyle w:val="CharSectNo"/>
        </w:rPr>
        <w:t>526</w:t>
      </w:r>
      <w:r>
        <w:tab/>
        <w:t>Requirements that may be imposed for investigations under ch 4</w:t>
      </w:r>
      <w:bookmarkEnd w:id="647"/>
      <w:r>
        <w:t xml:space="preserve"> </w:t>
      </w:r>
    </w:p>
    <w:p w14:paraId="36A225AD" w14:textId="77777777" w:rsidR="00F553BB" w:rsidRDefault="00F553BB" w:rsidP="00F553BB">
      <w:pPr>
        <w:pStyle w:val="Amain"/>
        <w:keepNext/>
      </w:pPr>
      <w:r>
        <w:tab/>
        <w:t>(1)</w:t>
      </w:r>
      <w:r>
        <w:tab/>
        <w:t>For carrying out a complaint investigation in relation to an Australian lawyer, an investigator may, by notice served on the lawyer, require the lawyer to do any 1 or more of the following:</w:t>
      </w:r>
    </w:p>
    <w:p w14:paraId="058C2B67" w14:textId="77777777" w:rsidR="00F553BB" w:rsidRDefault="00F553BB" w:rsidP="00F553BB">
      <w:pPr>
        <w:pStyle w:val="Apara"/>
      </w:pPr>
      <w:r>
        <w:tab/>
        <w:t>(a)</w:t>
      </w:r>
      <w:r>
        <w:tab/>
        <w:t>to produce, at or before a stated reasonable time and at a stated reasonable place, a stated document (or a copy of the document);</w:t>
      </w:r>
    </w:p>
    <w:p w14:paraId="6D69C1D1" w14:textId="77777777" w:rsidR="00F553BB" w:rsidRDefault="00F553BB" w:rsidP="00F553BB">
      <w:pPr>
        <w:pStyle w:val="Apara"/>
      </w:pPr>
      <w:r>
        <w:tab/>
        <w:t>(b)</w:t>
      </w:r>
      <w:r>
        <w:tab/>
        <w:t>to produce, at a stated reasonable time and stated reasonable place, a stated document (or a copy of the document);</w:t>
      </w:r>
    </w:p>
    <w:p w14:paraId="0D3D5FFF" w14:textId="77777777" w:rsidR="00F553BB" w:rsidRDefault="00F553BB" w:rsidP="00F553BB">
      <w:pPr>
        <w:pStyle w:val="Apara"/>
      </w:pPr>
      <w:r>
        <w:tab/>
        <w:t>(c)</w:t>
      </w:r>
      <w:r>
        <w:tab/>
        <w:t xml:space="preserve">to provide written information on or before a stated reasonable date </w:t>
      </w:r>
      <w:r w:rsidR="00895453" w:rsidRPr="00326F84">
        <w:t>(verified in the way, if any, stated in the requirement)</w:t>
      </w:r>
      <w:r>
        <w:t>;</w:t>
      </w:r>
    </w:p>
    <w:p w14:paraId="069870DD" w14:textId="77777777" w:rsidR="00F553BB" w:rsidRDefault="00F553BB" w:rsidP="004E60BF">
      <w:pPr>
        <w:pStyle w:val="Apara"/>
        <w:keepNext/>
      </w:pPr>
      <w:r>
        <w:tab/>
        <w:t>(d)</w:t>
      </w:r>
      <w:r>
        <w:tab/>
        <w:t>to otherwise assist in, or cooperate with, the investigation of the complaint in a stated reasonable way.</w:t>
      </w:r>
    </w:p>
    <w:p w14:paraId="212E7CBE" w14:textId="6A7E702E" w:rsidR="00F553BB" w:rsidRPr="006918A2" w:rsidRDefault="00F553BB" w:rsidP="004E60BF">
      <w:pPr>
        <w:pStyle w:val="aNote"/>
        <w:keepNext/>
      </w:pPr>
      <w:r w:rsidRPr="006918A2">
        <w:rPr>
          <w:rStyle w:val="charItals"/>
        </w:rPr>
        <w:t xml:space="preserve">Note </w:t>
      </w:r>
      <w:r w:rsidR="00FA190D">
        <w:rPr>
          <w:rStyle w:val="charItals"/>
        </w:rPr>
        <w:t>1</w:t>
      </w:r>
      <w:r w:rsidRPr="006918A2">
        <w:tab/>
        <w:t xml:space="preserve">It is an offence to make a false or misleading statement, give false or misleading information or produce a false or misleading document (see </w:t>
      </w:r>
      <w:hyperlink r:id="rId174" w:tooltip="A2002-51" w:history="1">
        <w:r w:rsidRPr="00F61097">
          <w:rPr>
            <w:rStyle w:val="charCitHyperlinkAbbrev"/>
          </w:rPr>
          <w:t>Criminal Code</w:t>
        </w:r>
      </w:hyperlink>
      <w:r w:rsidRPr="006918A2">
        <w:t>, pt 3.4).</w:t>
      </w:r>
    </w:p>
    <w:p w14:paraId="0F74502E" w14:textId="6757F34C" w:rsidR="00F553BB" w:rsidRPr="000E5E86" w:rsidRDefault="00FA190D" w:rsidP="00001E36">
      <w:pPr>
        <w:pStyle w:val="aNote"/>
      </w:pPr>
      <w:r>
        <w:rPr>
          <w:rStyle w:val="charItals"/>
        </w:rPr>
        <w:t>Note 2</w:t>
      </w:r>
      <w:r w:rsidR="00F553BB" w:rsidRPr="000E5E86">
        <w:rPr>
          <w:rStyle w:val="charItals"/>
        </w:rPr>
        <w:tab/>
      </w:r>
      <w:r w:rsidR="00F553BB" w:rsidRPr="000E5E86">
        <w:t xml:space="preserve">For how documents may be served, see the </w:t>
      </w:r>
      <w:hyperlink r:id="rId175" w:tooltip="A2001-14" w:history="1">
        <w:r w:rsidR="00F553BB" w:rsidRPr="000E5E86">
          <w:rPr>
            <w:rStyle w:val="charCitHyperlinkAbbrev"/>
          </w:rPr>
          <w:t>Legislation Act</w:t>
        </w:r>
      </w:hyperlink>
      <w:r w:rsidR="00F553BB" w:rsidRPr="000E5E86">
        <w:t>, pt 19.5.</w:t>
      </w:r>
    </w:p>
    <w:p w14:paraId="7C34AF4D" w14:textId="77777777" w:rsidR="00F553BB" w:rsidRDefault="00F553BB" w:rsidP="00001E36">
      <w:pPr>
        <w:pStyle w:val="Amain"/>
        <w:keepLines/>
      </w:pPr>
      <w:r>
        <w:tab/>
        <w:t>(2)</w:t>
      </w:r>
      <w:r>
        <w:tab/>
        <w:t>For carrying out a complaint investigation in relation to an Australian lawyer, the investigator may, on production of evidence of the investigator’s appointment and by written notice require an associate or former associate of a law practice of which the lawyer is or was an associate or anyone (including, for example, an ADI, auditor or liquidator but not including the lawyer) who has, or has had, control of documents relating to the affairs of the lawyer to give the investigator either or both of the following:</w:t>
      </w:r>
    </w:p>
    <w:p w14:paraId="0C361ED4" w14:textId="77777777" w:rsidR="00F553BB" w:rsidRDefault="00F553BB" w:rsidP="00F553BB">
      <w:pPr>
        <w:pStyle w:val="Apara"/>
      </w:pPr>
      <w:r>
        <w:lastRenderedPageBreak/>
        <w:tab/>
        <w:t>(a)</w:t>
      </w:r>
      <w:r>
        <w:tab/>
        <w:t xml:space="preserve">access to the documents relating to the affairs of the lawyer the investigator reasonably requires; </w:t>
      </w:r>
    </w:p>
    <w:p w14:paraId="13495641" w14:textId="77777777" w:rsidR="00F553BB" w:rsidRDefault="00F553BB" w:rsidP="00982C43">
      <w:pPr>
        <w:pStyle w:val="Apara"/>
      </w:pPr>
      <w:r>
        <w:tab/>
        <w:t>(b)</w:t>
      </w:r>
      <w:r>
        <w:tab/>
        <w:t xml:space="preserve">information relating to the affairs of the lawyer the investigator reasonably requires </w:t>
      </w:r>
      <w:r w:rsidR="001E5683" w:rsidRPr="00326F84">
        <w:t>(verified in the way, if any, stated in the requirement)</w:t>
      </w:r>
      <w:r>
        <w:t>.</w:t>
      </w:r>
    </w:p>
    <w:p w14:paraId="38F343D5" w14:textId="77777777" w:rsidR="00F553BB" w:rsidRDefault="00F553BB" w:rsidP="00F553BB">
      <w:pPr>
        <w:pStyle w:val="Amain"/>
        <w:keepNext/>
      </w:pPr>
      <w:r>
        <w:tab/>
        <w:t>(3)</w:t>
      </w:r>
      <w:r>
        <w:tab/>
        <w:t>A person commits an offence if the person does not comply with a requirement made of the person under subsection (1) or (2).</w:t>
      </w:r>
    </w:p>
    <w:p w14:paraId="677E0DD4" w14:textId="77777777" w:rsidR="00F553BB" w:rsidRDefault="00F553BB" w:rsidP="00982C43">
      <w:pPr>
        <w:pStyle w:val="Penalty"/>
      </w:pPr>
      <w:r>
        <w:t>Maximum penalty:  50 penalty units.</w:t>
      </w:r>
    </w:p>
    <w:p w14:paraId="69E57AD8" w14:textId="77777777" w:rsidR="00F553BB" w:rsidRDefault="00F553BB" w:rsidP="00F553BB">
      <w:pPr>
        <w:pStyle w:val="Amain"/>
      </w:pPr>
      <w:r>
        <w:tab/>
        <w:t>(4)</w:t>
      </w:r>
      <w:r>
        <w:tab/>
        <w:t>Subsection (3) does not apply if the person has a reasonable excuse.</w:t>
      </w:r>
    </w:p>
    <w:p w14:paraId="23A6A1D6" w14:textId="77777777" w:rsidR="00F553BB" w:rsidRDefault="00F553BB" w:rsidP="00F553BB">
      <w:pPr>
        <w:pStyle w:val="AH5Sec"/>
      </w:pPr>
      <w:bookmarkStart w:id="648" w:name="_Toc213680914"/>
      <w:r w:rsidRPr="00381DEF">
        <w:rPr>
          <w:rStyle w:val="CharSectNo"/>
        </w:rPr>
        <w:t>527</w:t>
      </w:r>
      <w:r>
        <w:tab/>
        <w:t>Provisions relating to requirements under pt 6.2</w:t>
      </w:r>
      <w:bookmarkEnd w:id="648"/>
      <w:r>
        <w:t xml:space="preserve"> </w:t>
      </w:r>
    </w:p>
    <w:p w14:paraId="4A9B61C3" w14:textId="77777777" w:rsidR="00F553BB" w:rsidRDefault="00F553BB" w:rsidP="00F553BB">
      <w:pPr>
        <w:pStyle w:val="Amain"/>
      </w:pPr>
      <w:r>
        <w:tab/>
        <w:t>(1)</w:t>
      </w:r>
      <w:r>
        <w:tab/>
        <w:t>This section applies to a requirement made of a person under this part.</w:t>
      </w:r>
    </w:p>
    <w:p w14:paraId="46025992" w14:textId="77777777" w:rsidR="00F553BB" w:rsidRDefault="00F553BB" w:rsidP="00DA375E">
      <w:pPr>
        <w:pStyle w:val="Amain"/>
        <w:keepNext/>
        <w:keepLines/>
      </w:pPr>
      <w:r>
        <w:tab/>
        <w:t>(2)</w:t>
      </w:r>
      <w:r>
        <w:tab/>
        <w:t>The validity of the requirement is not affected, and the person is not excused from compliance with the requirement, on the ground that a law practice or Australian legal practitioner has a lien over a particular document or class of documents.</w:t>
      </w:r>
    </w:p>
    <w:p w14:paraId="633306CF" w14:textId="77777777" w:rsidR="00F553BB" w:rsidRDefault="00F553BB" w:rsidP="00F553BB">
      <w:pPr>
        <w:pStyle w:val="aNote"/>
      </w:pPr>
      <w:r>
        <w:rPr>
          <w:rStyle w:val="charItals"/>
        </w:rPr>
        <w:t>Note</w:t>
      </w:r>
      <w:r>
        <w:rPr>
          <w:rStyle w:val="charItals"/>
        </w:rPr>
        <w:tab/>
      </w:r>
      <w:r>
        <w:t>Section 597 (Professional privilege or duty of confidence does not affect validity of or compliance with certain requirements etc) contains a similar provision in relation to client legal privilege and duties of confidence.  Section 523 (Privileges against self-incrimination and exposure to civil penalty) also applies to a requirement made of a person under this chapter.</w:t>
      </w:r>
    </w:p>
    <w:p w14:paraId="37992C0F" w14:textId="77777777" w:rsidR="00F553BB" w:rsidRDefault="00F553BB" w:rsidP="00001E36">
      <w:pPr>
        <w:pStyle w:val="Amain"/>
        <w:keepNext/>
      </w:pPr>
      <w:r>
        <w:tab/>
        <w:t>(3)</w:t>
      </w:r>
      <w:r>
        <w:tab/>
        <w:t>The investigator imposing the requirement may—</w:t>
      </w:r>
    </w:p>
    <w:p w14:paraId="0A3C14C4" w14:textId="77777777" w:rsidR="00F553BB" w:rsidRDefault="00F553BB" w:rsidP="00F553BB">
      <w:pPr>
        <w:pStyle w:val="Apara"/>
      </w:pPr>
      <w:r>
        <w:tab/>
        <w:t>(a)</w:t>
      </w:r>
      <w:r>
        <w:tab/>
        <w:t>inspect any document provided under the requirement; and</w:t>
      </w:r>
    </w:p>
    <w:p w14:paraId="3DF56A76" w14:textId="77777777" w:rsidR="00F553BB" w:rsidRDefault="00F553BB" w:rsidP="00F553BB">
      <w:pPr>
        <w:pStyle w:val="Apara"/>
      </w:pPr>
      <w:r>
        <w:tab/>
        <w:t>(b)</w:t>
      </w:r>
      <w:r>
        <w:tab/>
        <w:t>make copies of the document or any part of the document; and</w:t>
      </w:r>
    </w:p>
    <w:p w14:paraId="0B0200BF" w14:textId="77777777" w:rsidR="00F553BB" w:rsidRDefault="00F553BB" w:rsidP="00F553BB">
      <w:pPr>
        <w:pStyle w:val="Apara"/>
      </w:pPr>
      <w:r>
        <w:tab/>
        <w:t>(c)</w:t>
      </w:r>
      <w:r>
        <w:tab/>
        <w:t>keep the document for a period the investigator considers necessary for the purposes of the investigation in relation to which it was produced.</w:t>
      </w:r>
    </w:p>
    <w:p w14:paraId="66E344A0" w14:textId="77777777" w:rsidR="00F553BB" w:rsidRDefault="00F553BB" w:rsidP="00982C43">
      <w:pPr>
        <w:pStyle w:val="Amain"/>
        <w:keepNext/>
      </w:pPr>
      <w:r>
        <w:lastRenderedPageBreak/>
        <w:tab/>
        <w:t>(4)</w:t>
      </w:r>
      <w:r>
        <w:tab/>
        <w:t>The person is not subject to any liability, claim or demand only because of compliance with the requirement.</w:t>
      </w:r>
    </w:p>
    <w:p w14:paraId="37CC9288" w14:textId="77777777" w:rsidR="00F553BB" w:rsidRDefault="00F553BB" w:rsidP="00F553BB">
      <w:pPr>
        <w:pStyle w:val="Amain"/>
      </w:pPr>
      <w:r>
        <w:tab/>
        <w:t>(5)</w:t>
      </w:r>
      <w:r>
        <w:tab/>
        <w:t>A failure of an Australian lawyer to comply with the requirement can be unsatisfactory professional conduct or professional misconduct.</w:t>
      </w:r>
    </w:p>
    <w:p w14:paraId="3E1E2E2B" w14:textId="77777777" w:rsidR="00F553BB" w:rsidRDefault="00F553BB" w:rsidP="00F553BB">
      <w:pPr>
        <w:pStyle w:val="Amain"/>
      </w:pPr>
      <w:r>
        <w:tab/>
        <w:t>(6)</w:t>
      </w:r>
      <w:r>
        <w:tab/>
        <w:t>The relevant council may suspend a local practitioner’s local practising certificate while a failure by the practitioner to comply with the requirement continues.</w:t>
      </w:r>
    </w:p>
    <w:p w14:paraId="26DDFB65" w14:textId="77777777" w:rsidR="00F553BB" w:rsidRDefault="00F553BB" w:rsidP="00F553BB">
      <w:pPr>
        <w:pStyle w:val="PageBreak"/>
      </w:pPr>
      <w:r>
        <w:br w:type="page"/>
      </w:r>
    </w:p>
    <w:p w14:paraId="2D020804" w14:textId="77777777" w:rsidR="00F553BB" w:rsidRPr="00381DEF" w:rsidRDefault="00F553BB" w:rsidP="00F553BB">
      <w:pPr>
        <w:pStyle w:val="AH2Part"/>
      </w:pPr>
      <w:bookmarkStart w:id="649" w:name="_Toc213680915"/>
      <w:r w:rsidRPr="00381DEF">
        <w:rPr>
          <w:rStyle w:val="CharPartNo"/>
        </w:rPr>
        <w:lastRenderedPageBreak/>
        <w:t>Part 6.3</w:t>
      </w:r>
      <w:r>
        <w:tab/>
      </w:r>
      <w:r w:rsidRPr="00381DEF">
        <w:rPr>
          <w:rStyle w:val="CharPartText"/>
        </w:rPr>
        <w:t>Entry and search of premises</w:t>
      </w:r>
      <w:bookmarkEnd w:id="649"/>
    </w:p>
    <w:p w14:paraId="41FA4F61" w14:textId="77777777" w:rsidR="00F553BB" w:rsidRPr="00381DEF" w:rsidRDefault="00F553BB" w:rsidP="00F553BB">
      <w:pPr>
        <w:pStyle w:val="AH3Div"/>
      </w:pPr>
      <w:bookmarkStart w:id="650" w:name="_Toc213680916"/>
      <w:r w:rsidRPr="00381DEF">
        <w:rPr>
          <w:rStyle w:val="CharDivNo"/>
        </w:rPr>
        <w:t>Division 6.3.1</w:t>
      </w:r>
      <w:r>
        <w:tab/>
      </w:r>
      <w:r w:rsidRPr="00381DEF">
        <w:rPr>
          <w:rStyle w:val="CharDivText"/>
          <w:noProof/>
        </w:rPr>
        <w:t>Preliminary—pt 6.3</w:t>
      </w:r>
      <w:bookmarkEnd w:id="650"/>
    </w:p>
    <w:p w14:paraId="3AC4127B" w14:textId="77777777" w:rsidR="00F553BB" w:rsidRDefault="00F553BB" w:rsidP="00F553BB">
      <w:pPr>
        <w:pStyle w:val="AH5Sec"/>
      </w:pPr>
      <w:bookmarkStart w:id="651" w:name="_Toc213680917"/>
      <w:r w:rsidRPr="00381DEF">
        <w:rPr>
          <w:rStyle w:val="CharSectNo"/>
        </w:rPr>
        <w:t>528</w:t>
      </w:r>
      <w:r>
        <w:tab/>
        <w:t>Application—pt 6.3</w:t>
      </w:r>
      <w:bookmarkEnd w:id="651"/>
    </w:p>
    <w:p w14:paraId="0F05D526" w14:textId="77777777" w:rsidR="00F553BB" w:rsidRDefault="00F553BB" w:rsidP="00F553BB">
      <w:pPr>
        <w:pStyle w:val="Amain"/>
      </w:pPr>
      <w:r>
        <w:tab/>
        <w:t>(1)</w:t>
      </w:r>
      <w:r>
        <w:tab/>
        <w:t>This division applies to—</w:t>
      </w:r>
    </w:p>
    <w:p w14:paraId="6DCECBD3" w14:textId="77777777" w:rsidR="00F553BB" w:rsidRDefault="00F553BB" w:rsidP="00F553BB">
      <w:pPr>
        <w:pStyle w:val="Apara"/>
      </w:pPr>
      <w:r>
        <w:tab/>
        <w:t>(a)</w:t>
      </w:r>
      <w:r>
        <w:tab/>
        <w:t>trust account investigations; and</w:t>
      </w:r>
    </w:p>
    <w:p w14:paraId="316E4042" w14:textId="77777777" w:rsidR="00F553BB" w:rsidRDefault="00F553BB" w:rsidP="00F553BB">
      <w:pPr>
        <w:pStyle w:val="Apara"/>
      </w:pPr>
      <w:r>
        <w:tab/>
        <w:t>(b)</w:t>
      </w:r>
      <w:r>
        <w:tab/>
        <w:t>complaint investigations.</w:t>
      </w:r>
    </w:p>
    <w:p w14:paraId="6DA3FF50" w14:textId="77777777" w:rsidR="00F553BB" w:rsidRDefault="00F553BB" w:rsidP="00F553BB">
      <w:pPr>
        <w:pStyle w:val="Amain"/>
      </w:pPr>
      <w:r>
        <w:tab/>
        <w:t>(2)</w:t>
      </w:r>
      <w:r>
        <w:tab/>
        <w:t>This division does not apply to—</w:t>
      </w:r>
    </w:p>
    <w:p w14:paraId="47868A03" w14:textId="77777777" w:rsidR="00F553BB" w:rsidRDefault="00F553BB" w:rsidP="00F553BB">
      <w:pPr>
        <w:pStyle w:val="Apara"/>
      </w:pPr>
      <w:r>
        <w:tab/>
        <w:t>(a)</w:t>
      </w:r>
      <w:r>
        <w:tab/>
        <w:t>trust account examinations; or</w:t>
      </w:r>
    </w:p>
    <w:p w14:paraId="0F6968F0" w14:textId="77777777" w:rsidR="00F553BB" w:rsidRDefault="00F553BB" w:rsidP="00F553BB">
      <w:pPr>
        <w:pStyle w:val="Apara"/>
      </w:pPr>
      <w:r>
        <w:tab/>
        <w:t>(b)</w:t>
      </w:r>
      <w:r>
        <w:tab/>
        <w:t>ILP compliance audits.</w:t>
      </w:r>
    </w:p>
    <w:p w14:paraId="59EB7C7A" w14:textId="77777777" w:rsidR="00F553BB" w:rsidRDefault="00F553BB" w:rsidP="00F553BB">
      <w:pPr>
        <w:pStyle w:val="AH5Sec"/>
      </w:pPr>
      <w:bookmarkStart w:id="652" w:name="_Toc213680918"/>
      <w:r w:rsidRPr="00381DEF">
        <w:rPr>
          <w:rStyle w:val="CharSectNo"/>
        </w:rPr>
        <w:t>529</w:t>
      </w:r>
      <w:r>
        <w:tab/>
        <w:t>Definitions—pt 6.3</w:t>
      </w:r>
      <w:bookmarkEnd w:id="652"/>
    </w:p>
    <w:p w14:paraId="3A13447D" w14:textId="77777777" w:rsidR="00F553BB" w:rsidRDefault="00F553BB" w:rsidP="00F553BB">
      <w:pPr>
        <w:pStyle w:val="Amainreturn"/>
        <w:keepNext/>
      </w:pPr>
      <w:r>
        <w:t>In this part:</w:t>
      </w:r>
    </w:p>
    <w:p w14:paraId="10374608" w14:textId="77777777" w:rsidR="00F553BB" w:rsidRDefault="00F553BB" w:rsidP="00F553BB">
      <w:pPr>
        <w:pStyle w:val="aDef"/>
        <w:keepNext/>
      </w:pPr>
      <w:r>
        <w:rPr>
          <w:rStyle w:val="charBoldItals"/>
        </w:rPr>
        <w:t>connected</w:t>
      </w:r>
      <w:r>
        <w:t xml:space="preserve">—a thing is </w:t>
      </w:r>
      <w:r>
        <w:rPr>
          <w:rStyle w:val="charBoldItals"/>
        </w:rPr>
        <w:t>connected</w:t>
      </w:r>
      <w:r>
        <w:t xml:space="preserve"> with an offence if—</w:t>
      </w:r>
    </w:p>
    <w:p w14:paraId="3386537C" w14:textId="77777777" w:rsidR="00F553BB" w:rsidRDefault="00F553BB" w:rsidP="00F553BB">
      <w:pPr>
        <w:pStyle w:val="aDefpara"/>
      </w:pPr>
      <w:r>
        <w:tab/>
        <w:t>(a)</w:t>
      </w:r>
      <w:r>
        <w:tab/>
        <w:t>the offence has been committed in relation to it; or</w:t>
      </w:r>
    </w:p>
    <w:p w14:paraId="433D86D3" w14:textId="77777777" w:rsidR="00F553BB" w:rsidRDefault="00F553BB" w:rsidP="00F553BB">
      <w:pPr>
        <w:pStyle w:val="aDefpara"/>
      </w:pPr>
      <w:r>
        <w:tab/>
        <w:t>(b)</w:t>
      </w:r>
      <w:r>
        <w:tab/>
        <w:t>it will provide evidence of the commission of the offence; or</w:t>
      </w:r>
    </w:p>
    <w:p w14:paraId="2A6A3122" w14:textId="77777777" w:rsidR="00F553BB" w:rsidRDefault="00F553BB" w:rsidP="00F553BB">
      <w:pPr>
        <w:pStyle w:val="aDefpara"/>
      </w:pPr>
      <w:r>
        <w:tab/>
        <w:t>(c)</w:t>
      </w:r>
      <w:r>
        <w:tab/>
        <w:t>it was used, is being used, or is intended to be used, to commit the offence.</w:t>
      </w:r>
    </w:p>
    <w:p w14:paraId="46EBAF15" w14:textId="77777777" w:rsidR="00F553BB" w:rsidRDefault="00F553BB" w:rsidP="00F553BB">
      <w:pPr>
        <w:pStyle w:val="aDef"/>
        <w:keepNext/>
      </w:pPr>
      <w:r>
        <w:rPr>
          <w:rStyle w:val="charBoldItals"/>
        </w:rPr>
        <w:t>data</w:t>
      </w:r>
      <w:r>
        <w:rPr>
          <w:bCs/>
          <w:iCs/>
        </w:rPr>
        <w:t xml:space="preserve"> includes—</w:t>
      </w:r>
    </w:p>
    <w:p w14:paraId="5AA88847" w14:textId="77777777" w:rsidR="00F553BB" w:rsidRDefault="00F553BB" w:rsidP="00F553BB">
      <w:pPr>
        <w:pStyle w:val="aDefpara"/>
      </w:pPr>
      <w:r>
        <w:tab/>
        <w:t>(a)</w:t>
      </w:r>
      <w:r>
        <w:tab/>
        <w:t>information in any form; and</w:t>
      </w:r>
    </w:p>
    <w:p w14:paraId="0E80E8DB" w14:textId="77777777" w:rsidR="00F553BB" w:rsidRDefault="00F553BB" w:rsidP="00F553BB">
      <w:pPr>
        <w:pStyle w:val="aDefpara"/>
      </w:pPr>
      <w:r>
        <w:tab/>
        <w:t>(b)</w:t>
      </w:r>
      <w:r>
        <w:tab/>
        <w:t>a program (or part of a program).</w:t>
      </w:r>
    </w:p>
    <w:p w14:paraId="0271E3F7" w14:textId="77777777" w:rsidR="00F553BB" w:rsidRDefault="00F553BB" w:rsidP="00F553BB">
      <w:pPr>
        <w:pStyle w:val="aDef"/>
      </w:pPr>
      <w:r>
        <w:rPr>
          <w:rStyle w:val="charBoldItals"/>
        </w:rPr>
        <w:t>data storage device</w:t>
      </w:r>
      <w:r>
        <w:rPr>
          <w:bCs/>
          <w:iCs/>
        </w:rPr>
        <w:t xml:space="preserve"> means a thing containing, or designed to contain, data for use by a computer.</w:t>
      </w:r>
    </w:p>
    <w:p w14:paraId="66433C5E" w14:textId="77777777" w:rsidR="00F553BB" w:rsidRDefault="00F553BB" w:rsidP="00F553BB">
      <w:pPr>
        <w:pStyle w:val="aDef"/>
        <w:keepNext/>
      </w:pPr>
      <w:r>
        <w:rPr>
          <w:rStyle w:val="charBoldItals"/>
        </w:rPr>
        <w:lastRenderedPageBreak/>
        <w:t>occupier</w:t>
      </w:r>
      <w:r>
        <w:t>, of premises, includes—</w:t>
      </w:r>
    </w:p>
    <w:p w14:paraId="3C6FC07C" w14:textId="77777777" w:rsidR="00F553BB" w:rsidRDefault="00F553BB" w:rsidP="00F553BB">
      <w:pPr>
        <w:pStyle w:val="aDefpara"/>
      </w:pPr>
      <w:r>
        <w:tab/>
        <w:t>(a)</w:t>
      </w:r>
      <w:r>
        <w:tab/>
        <w:t>a person believed, on reasonable grounds, to be an occupier of the premises; and</w:t>
      </w:r>
    </w:p>
    <w:p w14:paraId="263839D4" w14:textId="77777777" w:rsidR="00F553BB" w:rsidRDefault="00F553BB" w:rsidP="00F553BB">
      <w:pPr>
        <w:pStyle w:val="aDefpara"/>
      </w:pPr>
      <w:r>
        <w:tab/>
        <w:t>(b)</w:t>
      </w:r>
      <w:r>
        <w:tab/>
        <w:t>a person apparently in charge of the premises.</w:t>
      </w:r>
    </w:p>
    <w:p w14:paraId="560F3941" w14:textId="77777777" w:rsidR="00F553BB" w:rsidRDefault="00F553BB" w:rsidP="00F553BB">
      <w:pPr>
        <w:pStyle w:val="aDef"/>
      </w:pPr>
      <w:r>
        <w:rPr>
          <w:rStyle w:val="charBoldItals"/>
        </w:rPr>
        <w:t>offence</w:t>
      </w:r>
      <w:r>
        <w:t xml:space="preserve"> includes an offence that there are reasonable grounds for believing has been, is being, or will be, committed.</w:t>
      </w:r>
    </w:p>
    <w:p w14:paraId="21145825" w14:textId="77777777" w:rsidR="00F553BB" w:rsidRDefault="00F553BB" w:rsidP="00F553BB">
      <w:pPr>
        <w:pStyle w:val="aDef"/>
      </w:pPr>
      <w:r>
        <w:rPr>
          <w:rStyle w:val="charBoldItals"/>
        </w:rPr>
        <w:t>person assisting</w:t>
      </w:r>
      <w:r w:rsidRPr="00F61097">
        <w:t>, in relation to a search warrant, means a person who has been authorised by an investigator to assist in executing the warrant.</w:t>
      </w:r>
      <w:r>
        <w:t xml:space="preserve"> </w:t>
      </w:r>
    </w:p>
    <w:p w14:paraId="24863BA4" w14:textId="77777777" w:rsidR="00F553BB" w:rsidRPr="00F61097" w:rsidRDefault="00F553BB" w:rsidP="00F553BB">
      <w:pPr>
        <w:pStyle w:val="aDef"/>
      </w:pPr>
      <w:r>
        <w:rPr>
          <w:rStyle w:val="charBoldItals"/>
        </w:rPr>
        <w:t xml:space="preserve">search warrant </w:t>
      </w:r>
      <w:r w:rsidRPr="00F61097">
        <w:t>means a warrant issued under division 6.3.3 (Search warrants) that is in force.</w:t>
      </w:r>
    </w:p>
    <w:p w14:paraId="4CAABEE5" w14:textId="77777777" w:rsidR="00F553BB" w:rsidRPr="00381DEF" w:rsidRDefault="00F553BB" w:rsidP="00F553BB">
      <w:pPr>
        <w:pStyle w:val="AH3Div"/>
      </w:pPr>
      <w:bookmarkStart w:id="653" w:name="_Toc213680919"/>
      <w:r w:rsidRPr="00381DEF">
        <w:rPr>
          <w:rStyle w:val="CharDivNo"/>
        </w:rPr>
        <w:t>Division 6.3.2</w:t>
      </w:r>
      <w:r>
        <w:tab/>
      </w:r>
      <w:r w:rsidRPr="00381DEF">
        <w:rPr>
          <w:rStyle w:val="CharDivText"/>
        </w:rPr>
        <w:t>Powers of investigators</w:t>
      </w:r>
      <w:bookmarkEnd w:id="653"/>
    </w:p>
    <w:p w14:paraId="4D6A397F" w14:textId="77777777" w:rsidR="00F553BB" w:rsidRDefault="00F553BB" w:rsidP="00F553BB">
      <w:pPr>
        <w:pStyle w:val="AH5Sec"/>
      </w:pPr>
      <w:bookmarkStart w:id="654" w:name="_Toc213680920"/>
      <w:r w:rsidRPr="00381DEF">
        <w:rPr>
          <w:rStyle w:val="CharSectNo"/>
        </w:rPr>
        <w:t>530</w:t>
      </w:r>
      <w:r>
        <w:tab/>
        <w:t>Power to enter premises</w:t>
      </w:r>
      <w:bookmarkEnd w:id="654"/>
      <w:r>
        <w:t xml:space="preserve">  </w:t>
      </w:r>
    </w:p>
    <w:p w14:paraId="7F2CA2F6" w14:textId="77777777" w:rsidR="00F553BB" w:rsidRDefault="00F553BB" w:rsidP="00F553BB">
      <w:pPr>
        <w:pStyle w:val="Amain"/>
      </w:pPr>
      <w:r>
        <w:tab/>
        <w:t>(1)</w:t>
      </w:r>
      <w:r>
        <w:tab/>
        <w:t>For this Act, an investigator may, in relation to a trust account investigation—</w:t>
      </w:r>
    </w:p>
    <w:p w14:paraId="6E74B1CC" w14:textId="77777777" w:rsidR="00F553BB" w:rsidRDefault="00F553BB" w:rsidP="00F553BB">
      <w:pPr>
        <w:pStyle w:val="Apara"/>
      </w:pPr>
      <w:r>
        <w:tab/>
        <w:t>(a)</w:t>
      </w:r>
      <w:r>
        <w:tab/>
        <w:t>enter premises of the law practice whose affairs are being investigated, or any other premises where the investigator suspects, on reasonable grounds, that the trust records of the law practice required to be kept under this Act are being kept—</w:t>
      </w:r>
    </w:p>
    <w:p w14:paraId="0DD5D7D2" w14:textId="77777777" w:rsidR="00F553BB" w:rsidRDefault="00F553BB" w:rsidP="00F553BB">
      <w:pPr>
        <w:pStyle w:val="Asubpara"/>
      </w:pPr>
      <w:r>
        <w:tab/>
        <w:t>(i)</w:t>
      </w:r>
      <w:r>
        <w:tab/>
        <w:t>at any reasonable time; or</w:t>
      </w:r>
    </w:p>
    <w:p w14:paraId="5FC55EBE" w14:textId="77777777" w:rsidR="00F553BB" w:rsidRDefault="00F553BB" w:rsidP="00F553BB">
      <w:pPr>
        <w:pStyle w:val="Asubpara"/>
      </w:pPr>
      <w:r>
        <w:tab/>
        <w:t>(ii)</w:t>
      </w:r>
      <w:r>
        <w:tab/>
        <w:t>at any time, with the occupier’s consent; or</w:t>
      </w:r>
    </w:p>
    <w:p w14:paraId="31D0757E" w14:textId="77777777" w:rsidR="00F553BB" w:rsidRDefault="00F553BB" w:rsidP="00F553BB">
      <w:pPr>
        <w:pStyle w:val="Apara"/>
      </w:pPr>
      <w:r>
        <w:tab/>
        <w:t>(b)</w:t>
      </w:r>
      <w:r>
        <w:tab/>
        <w:t>enter premises in accordance with a search warrant; or</w:t>
      </w:r>
    </w:p>
    <w:p w14:paraId="25382DC7" w14:textId="77777777" w:rsidR="00F553BB" w:rsidRDefault="00F553BB" w:rsidP="00F553BB">
      <w:pPr>
        <w:pStyle w:val="Apara"/>
      </w:pPr>
      <w:r>
        <w:tab/>
        <w:t>(c)</w:t>
      </w:r>
      <w:r>
        <w:tab/>
        <w:t>at any time, without the consent of the occupier and without a warrant, enter premises if the investigator believes, on reasonable grounds, that it is urgently necessary to prevent the destruction of or interference with relevant material.</w:t>
      </w:r>
    </w:p>
    <w:p w14:paraId="7740FE4F" w14:textId="77777777" w:rsidR="00F553BB" w:rsidRDefault="00F553BB" w:rsidP="00F553BB">
      <w:pPr>
        <w:pStyle w:val="Amain"/>
      </w:pPr>
      <w:r>
        <w:lastRenderedPageBreak/>
        <w:tab/>
        <w:t>(2)</w:t>
      </w:r>
      <w:r>
        <w:tab/>
        <w:t>For this Act, an investigator may, in relation to a complaint investigation—</w:t>
      </w:r>
    </w:p>
    <w:p w14:paraId="136926CC" w14:textId="77777777" w:rsidR="00F553BB" w:rsidRDefault="00F553BB" w:rsidP="00F553BB">
      <w:pPr>
        <w:pStyle w:val="Apara"/>
      </w:pPr>
      <w:r>
        <w:tab/>
        <w:t>(a)</w:t>
      </w:r>
      <w:r>
        <w:tab/>
        <w:t>at any time, enter premises with the occupier’s consent; or</w:t>
      </w:r>
    </w:p>
    <w:p w14:paraId="44020A98" w14:textId="77777777" w:rsidR="00F553BB" w:rsidRDefault="00F553BB" w:rsidP="00F553BB">
      <w:pPr>
        <w:pStyle w:val="Apara"/>
      </w:pPr>
      <w:r>
        <w:tab/>
        <w:t>(b)</w:t>
      </w:r>
      <w:r>
        <w:tab/>
        <w:t>enter premises in accordance with a search warrant.</w:t>
      </w:r>
    </w:p>
    <w:p w14:paraId="1D5D42B0" w14:textId="77777777" w:rsidR="00F553BB" w:rsidRDefault="00F553BB" w:rsidP="00F553BB">
      <w:pPr>
        <w:pStyle w:val="Amain"/>
      </w:pPr>
      <w:r>
        <w:tab/>
        <w:t>(3)</w:t>
      </w:r>
      <w:r>
        <w:tab/>
        <w:t>However, subsection (1) (a) does not authorise entry into a part of premises that is being used only for residential purposes.</w:t>
      </w:r>
    </w:p>
    <w:p w14:paraId="1DD408C5" w14:textId="77777777" w:rsidR="00F553BB" w:rsidRDefault="00F553BB" w:rsidP="00F553BB">
      <w:pPr>
        <w:pStyle w:val="Amain"/>
      </w:pPr>
      <w:r>
        <w:tab/>
        <w:t>(4)</w:t>
      </w:r>
      <w:r>
        <w:tab/>
        <w:t>An investigator must not enter premises under subsection (1) (c) unless the</w:t>
      </w:r>
      <w:r w:rsidRPr="000E5E86">
        <w:t xml:space="preserve"> relevant council</w:t>
      </w:r>
      <w:r>
        <w:t xml:space="preserve"> has authorised the investigator (orally or in writing) to enter the premises without consent and without a warrant.</w:t>
      </w:r>
    </w:p>
    <w:p w14:paraId="6A613532" w14:textId="77777777" w:rsidR="00F553BB" w:rsidRPr="004A5A00" w:rsidRDefault="00F553BB" w:rsidP="00F553BB">
      <w:pPr>
        <w:pStyle w:val="Amain"/>
      </w:pPr>
      <w:r>
        <w:tab/>
        <w:t>(5)</w:t>
      </w:r>
      <w:r>
        <w:tab/>
        <w:t>An authorisation under subsection (4) may be subject to conditions stated by the</w:t>
      </w:r>
      <w:r w:rsidRPr="000E5E86">
        <w:t xml:space="preserve"> relevant council</w:t>
      </w:r>
      <w:r>
        <w:t>.</w:t>
      </w:r>
    </w:p>
    <w:p w14:paraId="2E42B1E1" w14:textId="77777777" w:rsidR="00F553BB" w:rsidRPr="008D59F5" w:rsidRDefault="00F553BB" w:rsidP="00F553BB">
      <w:pPr>
        <w:pStyle w:val="aNote"/>
      </w:pPr>
      <w:r w:rsidRPr="00933981">
        <w:rPr>
          <w:rStyle w:val="charItals"/>
        </w:rPr>
        <w:t>Note</w:t>
      </w:r>
      <w:r w:rsidRPr="00933981">
        <w:rPr>
          <w:rStyle w:val="charItals"/>
        </w:rPr>
        <w:tab/>
      </w:r>
      <w:r>
        <w:t>The</w:t>
      </w:r>
      <w:r w:rsidRPr="000E5E86">
        <w:t xml:space="preserve"> law society council</w:t>
      </w:r>
      <w:r>
        <w:t xml:space="preserve"> may give an investigator a written notice stating conditions of appointment during the term of the investigator’s appointment </w:t>
      </w:r>
      <w:r w:rsidRPr="00CE1A6F">
        <w:t>(see s 234 (3) (b))</w:t>
      </w:r>
      <w:r>
        <w:t>.</w:t>
      </w:r>
    </w:p>
    <w:p w14:paraId="4FAEE219" w14:textId="77777777" w:rsidR="00F553BB" w:rsidRDefault="00F553BB" w:rsidP="00F553BB">
      <w:pPr>
        <w:pStyle w:val="Amain"/>
      </w:pPr>
      <w:r>
        <w:tab/>
        <w:t>(6)</w:t>
      </w:r>
      <w:r>
        <w:tab/>
        <w:t>An investigator may, without the consent of the occupier of premises, enter land around the premises to ask for consent to enter the premises.</w:t>
      </w:r>
    </w:p>
    <w:p w14:paraId="0324BF5D" w14:textId="77777777" w:rsidR="00F553BB" w:rsidRDefault="00F553BB" w:rsidP="00F553BB">
      <w:pPr>
        <w:pStyle w:val="Amain"/>
      </w:pPr>
      <w:r>
        <w:tab/>
        <w:t>(7)</w:t>
      </w:r>
      <w:r>
        <w:tab/>
        <w:t>To remove any doubt, an investigator may enter premises under subsection (1) or (2) without payment of an entry fee or other charge.</w:t>
      </w:r>
    </w:p>
    <w:p w14:paraId="33CE03F0" w14:textId="77777777" w:rsidR="00F553BB" w:rsidRDefault="00F553BB" w:rsidP="00F553BB">
      <w:pPr>
        <w:pStyle w:val="AH5Sec"/>
      </w:pPr>
      <w:bookmarkStart w:id="655" w:name="_Toc213680921"/>
      <w:r w:rsidRPr="00381DEF">
        <w:rPr>
          <w:rStyle w:val="CharSectNo"/>
        </w:rPr>
        <w:t>531</w:t>
      </w:r>
      <w:r>
        <w:tab/>
        <w:t>Consent to entry</w:t>
      </w:r>
      <w:bookmarkEnd w:id="655"/>
    </w:p>
    <w:p w14:paraId="0179EE07" w14:textId="77777777" w:rsidR="00F553BB" w:rsidRDefault="00F553BB" w:rsidP="00F553BB">
      <w:pPr>
        <w:pStyle w:val="Amain"/>
      </w:pPr>
      <w:r>
        <w:tab/>
        <w:t>(1)</w:t>
      </w:r>
      <w:r>
        <w:tab/>
        <w:t>When seeking the consent of an occupier of premises to enter premises under section 530 (1) or (2) an investigator must—</w:t>
      </w:r>
    </w:p>
    <w:p w14:paraId="3DAD32DF" w14:textId="77777777" w:rsidR="00F553BB" w:rsidRDefault="00F553BB" w:rsidP="00F553BB">
      <w:pPr>
        <w:pStyle w:val="Apara"/>
      </w:pPr>
      <w:r>
        <w:tab/>
        <w:t>(a)</w:t>
      </w:r>
      <w:r>
        <w:tab/>
        <w:t>produce evidence of the investigator’s appointment; and</w:t>
      </w:r>
    </w:p>
    <w:p w14:paraId="388574EC" w14:textId="77777777" w:rsidR="00F553BB" w:rsidRDefault="00F553BB" w:rsidP="00F553BB">
      <w:pPr>
        <w:pStyle w:val="Apara"/>
      </w:pPr>
      <w:r>
        <w:tab/>
        <w:t>(b)</w:t>
      </w:r>
      <w:r>
        <w:tab/>
        <w:t>tell the occupier—</w:t>
      </w:r>
    </w:p>
    <w:p w14:paraId="72E353DA" w14:textId="77777777" w:rsidR="00F553BB" w:rsidRDefault="00F553BB" w:rsidP="00F553BB">
      <w:pPr>
        <w:pStyle w:val="Asubpara"/>
      </w:pPr>
      <w:r>
        <w:tab/>
        <w:t>(i)</w:t>
      </w:r>
      <w:r>
        <w:tab/>
        <w:t>the purpose of the entry; and</w:t>
      </w:r>
    </w:p>
    <w:p w14:paraId="1614D566" w14:textId="77777777" w:rsidR="00F553BB" w:rsidRDefault="00F553BB" w:rsidP="00F553BB">
      <w:pPr>
        <w:pStyle w:val="Asubpara"/>
      </w:pPr>
      <w:r>
        <w:tab/>
        <w:t>(ii)</w:t>
      </w:r>
      <w:r>
        <w:tab/>
        <w:t>that anything found and seized under this part may be used in evidence in court; and</w:t>
      </w:r>
    </w:p>
    <w:p w14:paraId="384B5FA1" w14:textId="77777777" w:rsidR="00F553BB" w:rsidRDefault="00F553BB" w:rsidP="00F553BB">
      <w:pPr>
        <w:pStyle w:val="Asubpara"/>
      </w:pPr>
      <w:r>
        <w:lastRenderedPageBreak/>
        <w:tab/>
        <w:t>(iii)</w:t>
      </w:r>
      <w:r>
        <w:tab/>
        <w:t>that consent may be refused.</w:t>
      </w:r>
    </w:p>
    <w:p w14:paraId="3EA07875" w14:textId="77777777" w:rsidR="00F553BB" w:rsidRDefault="00F553BB" w:rsidP="00F553BB">
      <w:pPr>
        <w:pStyle w:val="Amain"/>
        <w:keepNext/>
      </w:pPr>
      <w:r>
        <w:tab/>
        <w:t>(2)</w:t>
      </w:r>
      <w:r>
        <w:tab/>
        <w:t xml:space="preserve">If the occupier consents, the investigator must ask the occupier to sign a written acknowledgment (an </w:t>
      </w:r>
      <w:r>
        <w:rPr>
          <w:rStyle w:val="charBoldItals"/>
        </w:rPr>
        <w:t>acknowledgment of consent</w:t>
      </w:r>
      <w:r>
        <w:t>)—</w:t>
      </w:r>
    </w:p>
    <w:p w14:paraId="2D39F998" w14:textId="77777777" w:rsidR="00F553BB" w:rsidRDefault="00F553BB" w:rsidP="00F553BB">
      <w:pPr>
        <w:pStyle w:val="Apara"/>
      </w:pPr>
      <w:r>
        <w:tab/>
        <w:t>(a)</w:t>
      </w:r>
      <w:r>
        <w:tab/>
        <w:t>that the occupier was told—</w:t>
      </w:r>
    </w:p>
    <w:p w14:paraId="242914F0" w14:textId="77777777" w:rsidR="00F553BB" w:rsidRDefault="00F553BB" w:rsidP="00F553BB">
      <w:pPr>
        <w:pStyle w:val="Asubpara"/>
      </w:pPr>
      <w:r>
        <w:tab/>
        <w:t>(i)</w:t>
      </w:r>
      <w:r>
        <w:tab/>
        <w:t>the purpose of the entry; and</w:t>
      </w:r>
    </w:p>
    <w:p w14:paraId="5714F10F" w14:textId="77777777" w:rsidR="00F553BB" w:rsidRDefault="00F553BB" w:rsidP="00F553BB">
      <w:pPr>
        <w:pStyle w:val="Asubpara"/>
      </w:pPr>
      <w:r>
        <w:tab/>
        <w:t>(ii)</w:t>
      </w:r>
      <w:r>
        <w:tab/>
        <w:t>that anything found and seized under this part may be used in evidence in court; and</w:t>
      </w:r>
    </w:p>
    <w:p w14:paraId="5970BD4A" w14:textId="77777777" w:rsidR="00F553BB" w:rsidRDefault="00F553BB" w:rsidP="00F553BB">
      <w:pPr>
        <w:pStyle w:val="Asubpara"/>
      </w:pPr>
      <w:r>
        <w:tab/>
        <w:t>(iii)</w:t>
      </w:r>
      <w:r>
        <w:tab/>
        <w:t>that consent may be refused; and</w:t>
      </w:r>
    </w:p>
    <w:p w14:paraId="551AAEDA" w14:textId="77777777" w:rsidR="00F553BB" w:rsidRDefault="00F553BB" w:rsidP="00F553BB">
      <w:pPr>
        <w:pStyle w:val="Apara"/>
      </w:pPr>
      <w:r>
        <w:tab/>
        <w:t>(b)</w:t>
      </w:r>
      <w:r>
        <w:tab/>
        <w:t>that the occupier consented to the entry; and</w:t>
      </w:r>
    </w:p>
    <w:p w14:paraId="7BB2BB68" w14:textId="77777777" w:rsidR="00F553BB" w:rsidRDefault="00F553BB" w:rsidP="00F553BB">
      <w:pPr>
        <w:pStyle w:val="Apara"/>
      </w:pPr>
      <w:r>
        <w:tab/>
        <w:t>(c)</w:t>
      </w:r>
      <w:r>
        <w:tab/>
        <w:t>stating the time and date when consent was given.</w:t>
      </w:r>
    </w:p>
    <w:p w14:paraId="12CC794C" w14:textId="77777777" w:rsidR="00F553BB" w:rsidRDefault="00F553BB" w:rsidP="00F553BB">
      <w:pPr>
        <w:pStyle w:val="Amain"/>
      </w:pPr>
      <w:r>
        <w:tab/>
        <w:t>(3)</w:t>
      </w:r>
      <w:r>
        <w:tab/>
        <w:t>If the occupier signs an acknowledgment of consent, the investigator must immediately give a copy to the occupier.</w:t>
      </w:r>
    </w:p>
    <w:p w14:paraId="49561D78" w14:textId="77777777" w:rsidR="00F553BB" w:rsidRDefault="00F553BB" w:rsidP="00F553BB">
      <w:pPr>
        <w:pStyle w:val="Amain"/>
      </w:pPr>
      <w:r>
        <w:tab/>
        <w:t>(4)</w:t>
      </w:r>
      <w:r>
        <w:tab/>
        <w:t>A court must find that the occupier did not consent to entry to the premises by the investigator under this part if—</w:t>
      </w:r>
    </w:p>
    <w:p w14:paraId="07B55BAA" w14:textId="77777777" w:rsidR="00F553BB" w:rsidRDefault="00F553BB" w:rsidP="00F553BB">
      <w:pPr>
        <w:pStyle w:val="Apara"/>
      </w:pPr>
      <w:r>
        <w:tab/>
        <w:t>(a)</w:t>
      </w:r>
      <w:r>
        <w:tab/>
        <w:t>the question arises in a proceeding in the court whether the occupier consented to the entry; and</w:t>
      </w:r>
    </w:p>
    <w:p w14:paraId="538A3EC8" w14:textId="77777777" w:rsidR="00F553BB" w:rsidRDefault="00F553BB" w:rsidP="00F553BB">
      <w:pPr>
        <w:pStyle w:val="Apara"/>
      </w:pPr>
      <w:r>
        <w:tab/>
        <w:t>(b)</w:t>
      </w:r>
      <w:r>
        <w:tab/>
        <w:t>an acknowledgment of consent for the entry is not produced in evidence; and</w:t>
      </w:r>
    </w:p>
    <w:p w14:paraId="79975712" w14:textId="77777777" w:rsidR="00F553BB" w:rsidRDefault="00F553BB" w:rsidP="00F553BB">
      <w:pPr>
        <w:pStyle w:val="Apara"/>
      </w:pPr>
      <w:r>
        <w:tab/>
        <w:t>(c)</w:t>
      </w:r>
      <w:r>
        <w:tab/>
        <w:t>it is not proved that the occupier consented to the entry.</w:t>
      </w:r>
    </w:p>
    <w:p w14:paraId="3DF43444" w14:textId="77777777" w:rsidR="00F553BB" w:rsidRDefault="00F553BB" w:rsidP="00F553BB">
      <w:pPr>
        <w:pStyle w:val="AH5Sec"/>
      </w:pPr>
      <w:bookmarkStart w:id="656" w:name="_Toc213680922"/>
      <w:r w:rsidRPr="00381DEF">
        <w:rPr>
          <w:rStyle w:val="CharSectNo"/>
        </w:rPr>
        <w:t>532</w:t>
      </w:r>
      <w:r>
        <w:tab/>
        <w:t>General powers on entry to premises</w:t>
      </w:r>
      <w:bookmarkEnd w:id="656"/>
    </w:p>
    <w:p w14:paraId="5C85EFBD" w14:textId="77777777" w:rsidR="00F553BB" w:rsidRDefault="00F553BB" w:rsidP="00F553BB">
      <w:pPr>
        <w:pStyle w:val="Amain"/>
        <w:keepNext/>
      </w:pPr>
      <w:r>
        <w:tab/>
        <w:t>(1)</w:t>
      </w:r>
      <w:r>
        <w:tab/>
        <w:t>An investigator who enters premises under this part may, for this Act, do 1 or more of the following in relation to the premises or anything at the premises:</w:t>
      </w:r>
    </w:p>
    <w:p w14:paraId="194B1A1A" w14:textId="77777777" w:rsidR="00F553BB" w:rsidRDefault="00F553BB" w:rsidP="00F553BB">
      <w:pPr>
        <w:pStyle w:val="Apara"/>
      </w:pPr>
      <w:r>
        <w:tab/>
        <w:t>(a)</w:t>
      </w:r>
      <w:r>
        <w:tab/>
        <w:t>inspect or examine;</w:t>
      </w:r>
    </w:p>
    <w:p w14:paraId="71351542" w14:textId="77777777" w:rsidR="00F553BB" w:rsidRDefault="00F553BB" w:rsidP="00F553BB">
      <w:pPr>
        <w:pStyle w:val="Apara"/>
      </w:pPr>
      <w:r>
        <w:tab/>
        <w:t>(b)</w:t>
      </w:r>
      <w:r>
        <w:tab/>
        <w:t>take photographs, films, or audio, video or other recordings;</w:t>
      </w:r>
    </w:p>
    <w:p w14:paraId="1C7D7F90" w14:textId="77777777" w:rsidR="00F553BB" w:rsidRDefault="00F553BB" w:rsidP="00F553BB">
      <w:pPr>
        <w:pStyle w:val="Apara"/>
        <w:keepNext/>
      </w:pPr>
      <w:r>
        <w:lastRenderedPageBreak/>
        <w:tab/>
        <w:t>(c)</w:t>
      </w:r>
      <w:r>
        <w:tab/>
        <w:t>require the occupier, or anyone at the premises, to give the investigator reasonable help to exercise a power under this part.</w:t>
      </w:r>
    </w:p>
    <w:p w14:paraId="15937116" w14:textId="6BB6DE37" w:rsidR="00F553BB" w:rsidRDefault="00F553BB" w:rsidP="00F553BB">
      <w:pPr>
        <w:pStyle w:val="aNote"/>
      </w:pPr>
      <w:r>
        <w:rPr>
          <w:rStyle w:val="charItals"/>
        </w:rPr>
        <w:t>Note</w:t>
      </w:r>
      <w:r>
        <w:rPr>
          <w:rStyle w:val="charItals"/>
        </w:rPr>
        <w:tab/>
      </w:r>
      <w:r>
        <w:t xml:space="preserve">The </w:t>
      </w:r>
      <w:hyperlink r:id="rId176" w:tooltip="A2001-14" w:history="1">
        <w:r w:rsidRPr="00F61097">
          <w:rPr>
            <w:rStyle w:val="charCitHyperlinkAbbrev"/>
          </w:rPr>
          <w:t>Legislation Act</w:t>
        </w:r>
      </w:hyperlink>
      <w:r>
        <w:t>, s 170 and s 171 deal with the application of the privilege against self-incrimination and client legal privilege.</w:t>
      </w:r>
    </w:p>
    <w:p w14:paraId="54660E31" w14:textId="77777777" w:rsidR="00F553BB" w:rsidRDefault="00F553BB" w:rsidP="00F553BB">
      <w:pPr>
        <w:pStyle w:val="Amain"/>
      </w:pPr>
      <w:r>
        <w:tab/>
        <w:t>(2)</w:t>
      </w:r>
      <w:r>
        <w:tab/>
        <w:t>A person must take all reasonable steps to comply with a requirement made of the person under subsection (1) (c).</w:t>
      </w:r>
    </w:p>
    <w:p w14:paraId="6A3B464A" w14:textId="77777777" w:rsidR="00F553BB" w:rsidRDefault="00F553BB" w:rsidP="00F553BB">
      <w:pPr>
        <w:pStyle w:val="Amainreturn"/>
        <w:keepNext/>
      </w:pPr>
      <w:r>
        <w:t>Maximum penalty: 50 penalty units.</w:t>
      </w:r>
    </w:p>
    <w:p w14:paraId="7F047293" w14:textId="77777777" w:rsidR="00F553BB" w:rsidRDefault="00F553BB" w:rsidP="00F553BB">
      <w:pPr>
        <w:pStyle w:val="AH5Sec"/>
      </w:pPr>
      <w:bookmarkStart w:id="657" w:name="_Toc213680923"/>
      <w:r w:rsidRPr="00381DEF">
        <w:rPr>
          <w:rStyle w:val="CharSectNo"/>
        </w:rPr>
        <w:t>533</w:t>
      </w:r>
      <w:r>
        <w:tab/>
        <w:t>Power to require name and address</w:t>
      </w:r>
      <w:bookmarkEnd w:id="657"/>
    </w:p>
    <w:p w14:paraId="68AC6E9B" w14:textId="77777777" w:rsidR="00F553BB" w:rsidRDefault="00F553BB" w:rsidP="00F553BB">
      <w:pPr>
        <w:pStyle w:val="Amain"/>
        <w:keepNext/>
      </w:pPr>
      <w:r>
        <w:tab/>
        <w:t>(1)</w:t>
      </w:r>
      <w:r>
        <w:tab/>
        <w:t>An investigator may require a person to state the person’s name and home address if the investigator believes, on reasonable grounds, that the person is committing or has just committed an offence against this Act.</w:t>
      </w:r>
    </w:p>
    <w:p w14:paraId="3A1C1E3B" w14:textId="4B777F11"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77" w:tooltip="A2001-14" w:history="1">
        <w:r w:rsidRPr="00F61097">
          <w:rPr>
            <w:rStyle w:val="charCitHyperlinkAbbrev"/>
          </w:rPr>
          <w:t>Legislation Act</w:t>
        </w:r>
      </w:hyperlink>
      <w:r>
        <w:t>, s 104).</w:t>
      </w:r>
    </w:p>
    <w:p w14:paraId="63C082D1" w14:textId="77777777" w:rsidR="00F553BB" w:rsidRDefault="00F553BB" w:rsidP="00F553BB">
      <w:pPr>
        <w:pStyle w:val="Amain"/>
      </w:pPr>
      <w:r>
        <w:tab/>
        <w:t>(2)</w:t>
      </w:r>
      <w:r>
        <w:tab/>
        <w:t>The investigator must tell the person the reason for the requirement and, as soon as practicable, record the reason.</w:t>
      </w:r>
    </w:p>
    <w:p w14:paraId="6B676D68" w14:textId="77777777" w:rsidR="00F553BB" w:rsidRDefault="00F553BB" w:rsidP="00F553BB">
      <w:pPr>
        <w:pStyle w:val="Amain"/>
      </w:pPr>
      <w:r>
        <w:tab/>
        <w:t>(3)</w:t>
      </w:r>
      <w:r>
        <w:tab/>
        <w:t>The person may ask the investigator to produce evidence of the investigator’s appointment for inspection by the person.</w:t>
      </w:r>
    </w:p>
    <w:p w14:paraId="79DD14AE" w14:textId="77777777" w:rsidR="00F553BB" w:rsidRDefault="00F553BB" w:rsidP="00F553BB">
      <w:pPr>
        <w:pStyle w:val="Amain"/>
      </w:pPr>
      <w:r>
        <w:tab/>
        <w:t>(4)</w:t>
      </w:r>
      <w:r>
        <w:tab/>
        <w:t>A person must comply with a requirement made of the person under subsection (1) if the investigator—</w:t>
      </w:r>
    </w:p>
    <w:p w14:paraId="316F589D" w14:textId="77777777" w:rsidR="00F553BB" w:rsidRDefault="00F553BB" w:rsidP="00F553BB">
      <w:pPr>
        <w:pStyle w:val="Apara"/>
      </w:pPr>
      <w:r>
        <w:tab/>
        <w:t>(a)</w:t>
      </w:r>
      <w:r>
        <w:tab/>
        <w:t>tells the person the reason for the requirement; and</w:t>
      </w:r>
    </w:p>
    <w:p w14:paraId="17A74D30" w14:textId="77777777" w:rsidR="00F553BB" w:rsidRDefault="00F553BB" w:rsidP="00F553BB">
      <w:pPr>
        <w:pStyle w:val="Apara"/>
        <w:keepNext/>
      </w:pPr>
      <w:r>
        <w:tab/>
        <w:t>(b)</w:t>
      </w:r>
      <w:r>
        <w:tab/>
        <w:t>complies with any request made by the person under subsection (3).</w:t>
      </w:r>
    </w:p>
    <w:p w14:paraId="0848EF3A" w14:textId="77777777" w:rsidR="00F553BB" w:rsidRDefault="00F553BB" w:rsidP="00F553BB">
      <w:pPr>
        <w:pStyle w:val="Amainreturn"/>
      </w:pPr>
      <w:r>
        <w:t>Maximum penalty:  10 penalty units.</w:t>
      </w:r>
    </w:p>
    <w:p w14:paraId="710E2DCD" w14:textId="77777777" w:rsidR="00F553BB" w:rsidRDefault="00F553BB" w:rsidP="00F553BB">
      <w:pPr>
        <w:pStyle w:val="Amain"/>
      </w:pPr>
      <w:r>
        <w:tab/>
        <w:t>(5)</w:t>
      </w:r>
      <w:r>
        <w:tab/>
        <w:t>An offence against this section is a strict liability offence.</w:t>
      </w:r>
    </w:p>
    <w:p w14:paraId="48001858" w14:textId="77777777" w:rsidR="00F553BB" w:rsidRDefault="00F553BB" w:rsidP="00F553BB">
      <w:pPr>
        <w:pStyle w:val="AH5Sec"/>
      </w:pPr>
      <w:bookmarkStart w:id="658" w:name="_Toc213680924"/>
      <w:r w:rsidRPr="00381DEF">
        <w:rPr>
          <w:rStyle w:val="CharSectNo"/>
        </w:rPr>
        <w:lastRenderedPageBreak/>
        <w:t>534</w:t>
      </w:r>
      <w:r>
        <w:tab/>
        <w:t>Power to seize things</w:t>
      </w:r>
      <w:bookmarkEnd w:id="658"/>
    </w:p>
    <w:p w14:paraId="46B2C002" w14:textId="77777777" w:rsidR="00F553BB" w:rsidRDefault="00F553BB" w:rsidP="00F553BB">
      <w:pPr>
        <w:pStyle w:val="Amain"/>
      </w:pPr>
      <w:r>
        <w:tab/>
        <w:t>(1)</w:t>
      </w:r>
      <w:r>
        <w:tab/>
        <w:t>An investigator who enters premises under this part with the occupier’s consent may seize anything at the premises if—</w:t>
      </w:r>
    </w:p>
    <w:p w14:paraId="527CF6F9" w14:textId="77777777" w:rsidR="00F553BB" w:rsidRDefault="00F553BB" w:rsidP="00F553BB">
      <w:pPr>
        <w:pStyle w:val="Apara"/>
      </w:pPr>
      <w:r>
        <w:tab/>
        <w:t>(a)</w:t>
      </w:r>
      <w:r>
        <w:tab/>
        <w:t>the investigator is satisfied, on reasonable grounds, that the thing is connected with an offence against this Act; and</w:t>
      </w:r>
    </w:p>
    <w:p w14:paraId="1F1B9E07" w14:textId="77777777" w:rsidR="00F553BB" w:rsidRDefault="00F553BB" w:rsidP="00F553BB">
      <w:pPr>
        <w:pStyle w:val="Apara"/>
      </w:pPr>
      <w:r>
        <w:tab/>
        <w:t>(b)</w:t>
      </w:r>
      <w:r>
        <w:tab/>
        <w:t>seizure of the thing is consistent with the purpose of the entry told to the occupier when seeking the occupier’s consent.</w:t>
      </w:r>
    </w:p>
    <w:p w14:paraId="018A37C8" w14:textId="77777777" w:rsidR="00F553BB" w:rsidRDefault="00F553BB" w:rsidP="00F553BB">
      <w:pPr>
        <w:pStyle w:val="Amain"/>
      </w:pPr>
      <w:r>
        <w:tab/>
        <w:t>(2)</w:t>
      </w:r>
      <w:r>
        <w:tab/>
        <w:t>An investigator who enters premises under a warrant under this part may seize anything at the premises that the investigator is authorised to seize under the warrant.</w:t>
      </w:r>
    </w:p>
    <w:p w14:paraId="2E8AA0D7" w14:textId="77777777" w:rsidR="00F553BB" w:rsidRDefault="00F553BB" w:rsidP="00F553BB">
      <w:pPr>
        <w:pStyle w:val="Amain"/>
      </w:pPr>
      <w:r>
        <w:tab/>
        <w:t>(3)</w:t>
      </w:r>
      <w:r>
        <w:tab/>
        <w:t>An investigator who enters premises under this part (whether with the occupier’s consent, under a warrant or otherwise) may seize anything at the premises if satisfied, on reasonable grounds, that—</w:t>
      </w:r>
    </w:p>
    <w:p w14:paraId="17491FE4" w14:textId="77777777" w:rsidR="00F553BB" w:rsidRDefault="00F553BB" w:rsidP="00F553BB">
      <w:pPr>
        <w:pStyle w:val="Apara"/>
      </w:pPr>
      <w:r>
        <w:tab/>
        <w:t>(a)</w:t>
      </w:r>
      <w:r>
        <w:tab/>
        <w:t>the thing is connected with an offence against this Act; and</w:t>
      </w:r>
    </w:p>
    <w:p w14:paraId="6B592D41" w14:textId="77777777" w:rsidR="00F553BB" w:rsidRDefault="00F553BB" w:rsidP="00F553BB">
      <w:pPr>
        <w:pStyle w:val="Apara"/>
      </w:pPr>
      <w:r>
        <w:tab/>
        <w:t>(b)</w:t>
      </w:r>
      <w:r>
        <w:tab/>
        <w:t>the seizure is necessary to prevent the thing from being—</w:t>
      </w:r>
    </w:p>
    <w:p w14:paraId="5729FA61" w14:textId="77777777" w:rsidR="00F553BB" w:rsidRDefault="00F553BB" w:rsidP="00F553BB">
      <w:pPr>
        <w:pStyle w:val="Asubpara"/>
      </w:pPr>
      <w:r>
        <w:tab/>
        <w:t>(i)</w:t>
      </w:r>
      <w:r>
        <w:tab/>
        <w:t>concealed, lost or destroyed; or</w:t>
      </w:r>
    </w:p>
    <w:p w14:paraId="007742B8" w14:textId="77777777" w:rsidR="00F553BB" w:rsidRDefault="00F553BB" w:rsidP="00F553BB">
      <w:pPr>
        <w:pStyle w:val="Asubpara"/>
      </w:pPr>
      <w:r>
        <w:tab/>
        <w:t>(ii)</w:t>
      </w:r>
      <w:r>
        <w:tab/>
        <w:t>used to commit, continue or repeat the offence.</w:t>
      </w:r>
    </w:p>
    <w:p w14:paraId="7A473A66" w14:textId="77777777" w:rsidR="00F553BB" w:rsidRDefault="00F553BB" w:rsidP="00F553BB">
      <w:pPr>
        <w:pStyle w:val="Amain"/>
      </w:pPr>
      <w:r>
        <w:tab/>
        <w:t>(4)</w:t>
      </w:r>
      <w:r>
        <w:tab/>
        <w:t>Having seized a thing, an investigator may—</w:t>
      </w:r>
    </w:p>
    <w:p w14:paraId="199845AE" w14:textId="77777777" w:rsidR="00F553BB" w:rsidRDefault="00F553BB" w:rsidP="00F553BB">
      <w:pPr>
        <w:pStyle w:val="Apara"/>
      </w:pPr>
      <w:r>
        <w:tab/>
        <w:t>(a)</w:t>
      </w:r>
      <w:r>
        <w:tab/>
        <w:t xml:space="preserve">remove the thing from the premises where it was seized (the </w:t>
      </w:r>
      <w:r>
        <w:rPr>
          <w:rStyle w:val="charBoldItals"/>
        </w:rPr>
        <w:t>place of seizure</w:t>
      </w:r>
      <w:r>
        <w:t>) to another place; or</w:t>
      </w:r>
    </w:p>
    <w:p w14:paraId="01B5F583" w14:textId="77777777" w:rsidR="00F553BB" w:rsidRDefault="00F553BB" w:rsidP="00F553BB">
      <w:pPr>
        <w:pStyle w:val="Apara"/>
      </w:pPr>
      <w:r>
        <w:tab/>
        <w:t>(b)</w:t>
      </w:r>
      <w:r>
        <w:tab/>
        <w:t>leave the thing at the place of seizure but restrict access to it.</w:t>
      </w:r>
    </w:p>
    <w:p w14:paraId="3C985923" w14:textId="77777777" w:rsidR="00F553BB" w:rsidRDefault="00F553BB" w:rsidP="00F553BB">
      <w:pPr>
        <w:pStyle w:val="Amain"/>
        <w:keepNext/>
      </w:pPr>
      <w:r>
        <w:tab/>
        <w:t>(5)</w:t>
      </w:r>
      <w:r>
        <w:tab/>
        <w:t>A person commits an offence if—</w:t>
      </w:r>
    </w:p>
    <w:p w14:paraId="3BA0768C" w14:textId="77777777" w:rsidR="00F553BB" w:rsidRDefault="00F553BB" w:rsidP="00F553BB">
      <w:pPr>
        <w:pStyle w:val="Apara"/>
      </w:pPr>
      <w:r>
        <w:tab/>
        <w:t>(a)</w:t>
      </w:r>
      <w:r>
        <w:tab/>
        <w:t>the person interferes with a seized thing, or anything containing a seized thing, to which access has been restricted under subsection (4); and</w:t>
      </w:r>
    </w:p>
    <w:p w14:paraId="15F0B9BF" w14:textId="77777777" w:rsidR="00F553BB" w:rsidRDefault="00F553BB" w:rsidP="00F553BB">
      <w:pPr>
        <w:pStyle w:val="Apara"/>
        <w:keepNext/>
      </w:pPr>
      <w:r>
        <w:lastRenderedPageBreak/>
        <w:tab/>
        <w:t>(b)</w:t>
      </w:r>
      <w:r>
        <w:tab/>
        <w:t>the person does not have an investigator’s approval to interfere with the thing.</w:t>
      </w:r>
    </w:p>
    <w:p w14:paraId="4F12828B" w14:textId="77777777" w:rsidR="00F553BB" w:rsidRDefault="00F553BB" w:rsidP="00F553BB">
      <w:pPr>
        <w:pStyle w:val="Penalty"/>
      </w:pPr>
      <w:r>
        <w:t>Maximum penalty: 50 penalty units.</w:t>
      </w:r>
    </w:p>
    <w:p w14:paraId="1426E424" w14:textId="77777777" w:rsidR="00F553BB" w:rsidRDefault="00F553BB" w:rsidP="00F553BB">
      <w:pPr>
        <w:pStyle w:val="Amain"/>
      </w:pPr>
      <w:r>
        <w:tab/>
        <w:t>(6)</w:t>
      </w:r>
      <w:r>
        <w:tab/>
        <w:t>An offence against this section is a strict liability offence.</w:t>
      </w:r>
    </w:p>
    <w:p w14:paraId="330B0428" w14:textId="77777777" w:rsidR="00F553BB" w:rsidRPr="00381DEF" w:rsidRDefault="00F553BB" w:rsidP="00F553BB">
      <w:pPr>
        <w:pStyle w:val="AH3Div"/>
      </w:pPr>
      <w:bookmarkStart w:id="659" w:name="_Toc213680925"/>
      <w:r w:rsidRPr="00381DEF">
        <w:rPr>
          <w:rStyle w:val="CharDivNo"/>
        </w:rPr>
        <w:t>Division 6.3.3</w:t>
      </w:r>
      <w:r>
        <w:tab/>
      </w:r>
      <w:r w:rsidRPr="00381DEF">
        <w:rPr>
          <w:rStyle w:val="CharDivText"/>
        </w:rPr>
        <w:t>Search warrants</w:t>
      </w:r>
      <w:bookmarkEnd w:id="659"/>
    </w:p>
    <w:p w14:paraId="48AB4C85" w14:textId="77777777" w:rsidR="00F553BB" w:rsidRDefault="00F553BB" w:rsidP="00F553BB">
      <w:pPr>
        <w:pStyle w:val="AH5Sec"/>
      </w:pPr>
      <w:bookmarkStart w:id="660" w:name="_Toc213680926"/>
      <w:r w:rsidRPr="00381DEF">
        <w:rPr>
          <w:rStyle w:val="CharSectNo"/>
        </w:rPr>
        <w:t>535</w:t>
      </w:r>
      <w:r>
        <w:tab/>
        <w:t>Warrants generally</w:t>
      </w:r>
      <w:bookmarkEnd w:id="660"/>
    </w:p>
    <w:p w14:paraId="6EA369EC" w14:textId="77777777" w:rsidR="00F553BB" w:rsidRDefault="00F553BB" w:rsidP="00F553BB">
      <w:pPr>
        <w:pStyle w:val="Amain"/>
      </w:pPr>
      <w:r>
        <w:tab/>
        <w:t>(1)</w:t>
      </w:r>
      <w:r>
        <w:tab/>
        <w:t>An investigator may apply to a magistrate for a warrant to enter premises.</w:t>
      </w:r>
    </w:p>
    <w:p w14:paraId="0E237A40" w14:textId="77777777" w:rsidR="00F553BB" w:rsidRDefault="00F553BB" w:rsidP="00F553BB">
      <w:pPr>
        <w:pStyle w:val="Amain"/>
      </w:pPr>
      <w:r>
        <w:tab/>
        <w:t>(2)</w:t>
      </w:r>
      <w:r>
        <w:tab/>
        <w:t>The application must be sworn and state the grounds on which the warrant is sought.</w:t>
      </w:r>
    </w:p>
    <w:p w14:paraId="021591F1" w14:textId="77777777" w:rsidR="00F553BB" w:rsidRDefault="00F553BB" w:rsidP="00F553BB">
      <w:pPr>
        <w:pStyle w:val="Amain"/>
      </w:pPr>
      <w:r>
        <w:tab/>
        <w:t>(3)</w:t>
      </w:r>
      <w:r>
        <w:tab/>
        <w:t>The magistrate may refuse to consider the application until the investigator gives the magistrate all the information the magistrate requires about the application in the way the magistrate requires.</w:t>
      </w:r>
    </w:p>
    <w:p w14:paraId="108C6FDE" w14:textId="77777777" w:rsidR="00F553BB" w:rsidRDefault="00F553BB" w:rsidP="00F553BB">
      <w:pPr>
        <w:pStyle w:val="Amain"/>
      </w:pPr>
      <w:r>
        <w:tab/>
        <w:t>(4)</w:t>
      </w:r>
      <w:r>
        <w:tab/>
        <w:t>The magistrate may issue a warrant only if satisfied there are reasonable grounds for suspecting—</w:t>
      </w:r>
    </w:p>
    <w:p w14:paraId="76AC5CA8" w14:textId="77777777" w:rsidR="00F553BB" w:rsidRDefault="00F553BB" w:rsidP="00F553BB">
      <w:pPr>
        <w:pStyle w:val="Apara"/>
      </w:pPr>
      <w:r>
        <w:tab/>
        <w:t>(a)</w:t>
      </w:r>
      <w:r>
        <w:tab/>
        <w:t>there is a particular thing or activity connected with an offence against this Act; and</w:t>
      </w:r>
    </w:p>
    <w:p w14:paraId="4D6B9509" w14:textId="77777777" w:rsidR="00F553BB" w:rsidRDefault="00F553BB" w:rsidP="00F553BB">
      <w:pPr>
        <w:pStyle w:val="Apara"/>
      </w:pPr>
      <w:r>
        <w:tab/>
        <w:t>(b)</w:t>
      </w:r>
      <w:r>
        <w:tab/>
        <w:t>the thing or activity—</w:t>
      </w:r>
    </w:p>
    <w:p w14:paraId="33416BC9" w14:textId="77777777" w:rsidR="00F553BB" w:rsidRDefault="00F553BB" w:rsidP="00F553BB">
      <w:pPr>
        <w:pStyle w:val="Asubpara"/>
      </w:pPr>
      <w:r>
        <w:tab/>
        <w:t>(i)</w:t>
      </w:r>
      <w:r>
        <w:tab/>
        <w:t>is, or is being engaged in, at the premises; or</w:t>
      </w:r>
    </w:p>
    <w:p w14:paraId="6FD0DEF9" w14:textId="77777777" w:rsidR="00F553BB" w:rsidRDefault="00F553BB" w:rsidP="00F553BB">
      <w:pPr>
        <w:pStyle w:val="Asubpara"/>
      </w:pPr>
      <w:r>
        <w:tab/>
        <w:t>(ii)</w:t>
      </w:r>
      <w:r>
        <w:tab/>
        <w:t>may be, or may be engaged in, at the premises within the next 14 days.</w:t>
      </w:r>
    </w:p>
    <w:p w14:paraId="3B06F84F" w14:textId="77777777" w:rsidR="00F553BB" w:rsidRDefault="00F553BB" w:rsidP="00F553BB">
      <w:pPr>
        <w:pStyle w:val="Amain"/>
        <w:keepNext/>
      </w:pPr>
      <w:r>
        <w:tab/>
        <w:t>(5)</w:t>
      </w:r>
      <w:r>
        <w:tab/>
        <w:t>The warrant must state—</w:t>
      </w:r>
    </w:p>
    <w:p w14:paraId="1570C04D" w14:textId="77777777" w:rsidR="00F553BB" w:rsidRDefault="00F553BB" w:rsidP="00F553BB">
      <w:pPr>
        <w:pStyle w:val="Apara"/>
      </w:pPr>
      <w:r>
        <w:tab/>
        <w:t>(a)</w:t>
      </w:r>
      <w:r>
        <w:tab/>
        <w:t>that an investigator may, with any necessary assistance and force, enter the premises and exercise the investigator’s powers under this part; and</w:t>
      </w:r>
    </w:p>
    <w:p w14:paraId="218DF608" w14:textId="77777777" w:rsidR="00F553BB" w:rsidRDefault="00F553BB" w:rsidP="00F553BB">
      <w:pPr>
        <w:pStyle w:val="Apara"/>
      </w:pPr>
      <w:r>
        <w:tab/>
        <w:t>(b)</w:t>
      </w:r>
      <w:r>
        <w:tab/>
        <w:t>the offence for which the warrant is issued; and</w:t>
      </w:r>
    </w:p>
    <w:p w14:paraId="5E246340" w14:textId="77777777" w:rsidR="00F553BB" w:rsidRDefault="00F553BB" w:rsidP="00F553BB">
      <w:pPr>
        <w:pStyle w:val="Apara"/>
      </w:pPr>
      <w:r>
        <w:lastRenderedPageBreak/>
        <w:tab/>
        <w:t>(c)</w:t>
      </w:r>
      <w:r>
        <w:tab/>
        <w:t>the things that may be seized under the warrant; and</w:t>
      </w:r>
    </w:p>
    <w:p w14:paraId="35007FFE" w14:textId="77777777" w:rsidR="00F553BB" w:rsidRDefault="00F553BB" w:rsidP="00F553BB">
      <w:pPr>
        <w:pStyle w:val="Apara"/>
      </w:pPr>
      <w:r>
        <w:tab/>
        <w:t>(d)</w:t>
      </w:r>
      <w:r>
        <w:tab/>
        <w:t>the hours when the premises may be entered; and</w:t>
      </w:r>
    </w:p>
    <w:p w14:paraId="6F3B02C5" w14:textId="77777777" w:rsidR="00F553BB" w:rsidRDefault="00F553BB" w:rsidP="00F553BB">
      <w:pPr>
        <w:pStyle w:val="Apara"/>
      </w:pPr>
      <w:r>
        <w:tab/>
        <w:t>(e)</w:t>
      </w:r>
      <w:r>
        <w:tab/>
        <w:t>the date, within 14 days after the day of the warrant’s issue, the warrant ends.</w:t>
      </w:r>
    </w:p>
    <w:p w14:paraId="45E6350E" w14:textId="77777777" w:rsidR="00F553BB" w:rsidRDefault="00F553BB" w:rsidP="00F553BB">
      <w:pPr>
        <w:pStyle w:val="AH5Sec"/>
      </w:pPr>
      <w:bookmarkStart w:id="661" w:name="_Toc213680927"/>
      <w:r w:rsidRPr="00381DEF">
        <w:rPr>
          <w:rStyle w:val="CharSectNo"/>
        </w:rPr>
        <w:t>536</w:t>
      </w:r>
      <w:r>
        <w:tab/>
        <w:t>Warrants—application made other than in person</w:t>
      </w:r>
      <w:bookmarkEnd w:id="661"/>
    </w:p>
    <w:p w14:paraId="2B8E2CBC" w14:textId="77777777" w:rsidR="00F553BB" w:rsidRDefault="00F553BB" w:rsidP="00F553BB">
      <w:pPr>
        <w:pStyle w:val="Amain"/>
      </w:pPr>
      <w:r>
        <w:tab/>
        <w:t>(1)</w:t>
      </w:r>
      <w:r>
        <w:tab/>
        <w:t>An investigator may apply for a warrant by phone, fax, radio or other form of communication if the investigator considers it necessary because of—</w:t>
      </w:r>
    </w:p>
    <w:p w14:paraId="0856E930" w14:textId="77777777" w:rsidR="00F553BB" w:rsidRDefault="00F553BB" w:rsidP="00F553BB">
      <w:pPr>
        <w:pStyle w:val="Apara"/>
      </w:pPr>
      <w:r>
        <w:tab/>
        <w:t>(a)</w:t>
      </w:r>
      <w:r>
        <w:tab/>
        <w:t>urgent circumstances; or</w:t>
      </w:r>
    </w:p>
    <w:p w14:paraId="093C9575" w14:textId="77777777" w:rsidR="00F553BB" w:rsidRDefault="00F553BB" w:rsidP="00F553BB">
      <w:pPr>
        <w:pStyle w:val="Apara"/>
      </w:pPr>
      <w:r>
        <w:tab/>
        <w:t>(b)</w:t>
      </w:r>
      <w:r>
        <w:tab/>
        <w:t>other special circumstances.</w:t>
      </w:r>
    </w:p>
    <w:p w14:paraId="743E53C3" w14:textId="77777777" w:rsidR="00F553BB" w:rsidRDefault="00F553BB" w:rsidP="00F553BB">
      <w:pPr>
        <w:pStyle w:val="Amain"/>
      </w:pPr>
      <w:r>
        <w:tab/>
        <w:t>(2)</w:t>
      </w:r>
      <w:r>
        <w:tab/>
        <w:t>Before applying for the warrant, the investigator must prepare an application stating the grounds on which the warrant is sought.</w:t>
      </w:r>
    </w:p>
    <w:p w14:paraId="16204AC4" w14:textId="77777777" w:rsidR="00F553BB" w:rsidRDefault="00F553BB" w:rsidP="00F553BB">
      <w:pPr>
        <w:pStyle w:val="Amain"/>
      </w:pPr>
      <w:r>
        <w:tab/>
        <w:t>(3)</w:t>
      </w:r>
      <w:r>
        <w:tab/>
        <w:t>The investigator may apply for the warrant before the application is sworn.</w:t>
      </w:r>
    </w:p>
    <w:p w14:paraId="6FE0FC78" w14:textId="77777777" w:rsidR="00310E62" w:rsidRPr="009F221C" w:rsidRDefault="00310E62" w:rsidP="00310E62">
      <w:pPr>
        <w:pStyle w:val="Amain"/>
      </w:pPr>
      <w:r w:rsidRPr="009F221C">
        <w:tab/>
        <w:t>(4)</w:t>
      </w:r>
      <w:r w:rsidRPr="009F221C">
        <w:tab/>
        <w:t>After issuing the warrant</w:t>
      </w:r>
      <w:r w:rsidRPr="009F221C">
        <w:rPr>
          <w:lang w:eastAsia="en-AU"/>
        </w:rPr>
        <w:t>, the magistrate must immediately provide a written copy to the investigator if it is practicable to do so.</w:t>
      </w:r>
    </w:p>
    <w:p w14:paraId="25427B6F" w14:textId="77777777" w:rsidR="00F553BB" w:rsidRDefault="00F553BB" w:rsidP="00F553BB">
      <w:pPr>
        <w:pStyle w:val="Amain"/>
      </w:pPr>
      <w:r>
        <w:tab/>
        <w:t>(5)</w:t>
      </w:r>
      <w:r>
        <w:tab/>
        <w:t xml:space="preserve">If it is not practicable to </w:t>
      </w:r>
      <w:r w:rsidR="00310E62" w:rsidRPr="009F221C">
        <w:t>provide a written copy</w:t>
      </w:r>
      <w:r w:rsidR="00310E62">
        <w:t xml:space="preserve"> </w:t>
      </w:r>
      <w:r>
        <w:t>to the investigator—</w:t>
      </w:r>
    </w:p>
    <w:p w14:paraId="02862446" w14:textId="77777777" w:rsidR="00F553BB" w:rsidRDefault="00F553BB" w:rsidP="00F553BB">
      <w:pPr>
        <w:pStyle w:val="Apara"/>
      </w:pPr>
      <w:r>
        <w:tab/>
        <w:t>(a)</w:t>
      </w:r>
      <w:r>
        <w:tab/>
        <w:t>the magistrate must tell the investigator—</w:t>
      </w:r>
    </w:p>
    <w:p w14:paraId="6F2A47D3" w14:textId="77777777" w:rsidR="00F553BB" w:rsidRDefault="00F553BB" w:rsidP="00F553BB">
      <w:pPr>
        <w:pStyle w:val="Asubpara"/>
      </w:pPr>
      <w:r>
        <w:tab/>
        <w:t>(i)</w:t>
      </w:r>
      <w:r>
        <w:tab/>
        <w:t>the terms of the warrant; and</w:t>
      </w:r>
    </w:p>
    <w:p w14:paraId="441264E9" w14:textId="77777777" w:rsidR="00F553BB" w:rsidRDefault="00F553BB" w:rsidP="00F553BB">
      <w:pPr>
        <w:pStyle w:val="Asubpara"/>
      </w:pPr>
      <w:r>
        <w:tab/>
        <w:t>(ii)</w:t>
      </w:r>
      <w:r>
        <w:tab/>
        <w:t>the date and time the warrant was issued; and</w:t>
      </w:r>
    </w:p>
    <w:p w14:paraId="10B627C6" w14:textId="77777777" w:rsidR="00F553BB" w:rsidRDefault="00F553BB" w:rsidP="00F553BB">
      <w:pPr>
        <w:pStyle w:val="Apara"/>
      </w:pPr>
      <w:r>
        <w:tab/>
        <w:t>(b)</w:t>
      </w:r>
      <w:r>
        <w:tab/>
        <w:t xml:space="preserve">the investigator must complete a form of warrant (the </w:t>
      </w:r>
      <w:r>
        <w:rPr>
          <w:rStyle w:val="charBoldItals"/>
        </w:rPr>
        <w:t>warrant form</w:t>
      </w:r>
      <w:r>
        <w:t>) and write on it—</w:t>
      </w:r>
    </w:p>
    <w:p w14:paraId="37208456" w14:textId="77777777" w:rsidR="00F553BB" w:rsidRDefault="00F553BB" w:rsidP="00F553BB">
      <w:pPr>
        <w:pStyle w:val="Asubpara"/>
      </w:pPr>
      <w:r>
        <w:tab/>
        <w:t>(i)</w:t>
      </w:r>
      <w:r>
        <w:tab/>
        <w:t>the magistrate’s name; and</w:t>
      </w:r>
    </w:p>
    <w:p w14:paraId="7581B3ED" w14:textId="77777777" w:rsidR="00F553BB" w:rsidRDefault="00F553BB" w:rsidP="00F553BB">
      <w:pPr>
        <w:pStyle w:val="Asubpara"/>
      </w:pPr>
      <w:r>
        <w:tab/>
        <w:t>(ii)</w:t>
      </w:r>
      <w:r>
        <w:tab/>
        <w:t>the date and time the magistrate issued the warrant; and</w:t>
      </w:r>
    </w:p>
    <w:p w14:paraId="0BE07F64" w14:textId="77777777" w:rsidR="00F553BB" w:rsidRDefault="00F553BB" w:rsidP="00F553BB">
      <w:pPr>
        <w:pStyle w:val="Asubpara"/>
      </w:pPr>
      <w:r>
        <w:tab/>
        <w:t>(iii)</w:t>
      </w:r>
      <w:r>
        <w:tab/>
        <w:t>the warrant’s terms.</w:t>
      </w:r>
    </w:p>
    <w:p w14:paraId="3E83CF35" w14:textId="77777777" w:rsidR="00F553BB" w:rsidRDefault="00F553BB" w:rsidP="00F553BB">
      <w:pPr>
        <w:pStyle w:val="Amain"/>
      </w:pPr>
      <w:r>
        <w:lastRenderedPageBreak/>
        <w:tab/>
        <w:t>(6)</w:t>
      </w:r>
      <w:r>
        <w:tab/>
        <w:t xml:space="preserve">The </w:t>
      </w:r>
      <w:r w:rsidR="00310E62" w:rsidRPr="009F221C">
        <w:t>written</w:t>
      </w:r>
      <w:r w:rsidR="00310E62">
        <w:t xml:space="preserve"> </w:t>
      </w:r>
      <w:r>
        <w:t>copy of the warrant, or the warrant form properly completed by the investigator, authorises the entry and the exercise of the investigator’s powers under this part.</w:t>
      </w:r>
    </w:p>
    <w:p w14:paraId="61B100B7" w14:textId="77777777" w:rsidR="00F553BB" w:rsidRDefault="00F553BB" w:rsidP="00F553BB">
      <w:pPr>
        <w:pStyle w:val="Amain"/>
      </w:pPr>
      <w:r>
        <w:tab/>
        <w:t>(7)</w:t>
      </w:r>
      <w:r>
        <w:tab/>
        <w:t>The investigator must, at the first reasonable opportunity, send to the magistrate—</w:t>
      </w:r>
    </w:p>
    <w:p w14:paraId="5E754BDD" w14:textId="77777777" w:rsidR="00F553BB" w:rsidRDefault="00F553BB" w:rsidP="00F553BB">
      <w:pPr>
        <w:pStyle w:val="Apara"/>
      </w:pPr>
      <w:r>
        <w:tab/>
        <w:t>(a)</w:t>
      </w:r>
      <w:r>
        <w:tab/>
        <w:t>the sworn application; and</w:t>
      </w:r>
    </w:p>
    <w:p w14:paraId="54EC3FE4" w14:textId="77777777" w:rsidR="00F553BB" w:rsidRDefault="00F553BB" w:rsidP="00F553BB">
      <w:pPr>
        <w:pStyle w:val="Apara"/>
      </w:pPr>
      <w:r>
        <w:tab/>
        <w:t>(b)</w:t>
      </w:r>
      <w:r>
        <w:tab/>
        <w:t>if the investigator completed a warrant form—the completed warrant form.</w:t>
      </w:r>
    </w:p>
    <w:p w14:paraId="065BE92B" w14:textId="77777777" w:rsidR="00F553BB" w:rsidRDefault="00F553BB" w:rsidP="00F553BB">
      <w:pPr>
        <w:pStyle w:val="Amain"/>
      </w:pPr>
      <w:r>
        <w:tab/>
        <w:t>(8)</w:t>
      </w:r>
      <w:r>
        <w:tab/>
        <w:t>On receiving the documents, the magistrate must attach them to the warrant.</w:t>
      </w:r>
    </w:p>
    <w:p w14:paraId="0F0CDA36" w14:textId="77777777" w:rsidR="00F553BB" w:rsidRDefault="00F553BB" w:rsidP="00F553BB">
      <w:pPr>
        <w:pStyle w:val="Amain"/>
      </w:pPr>
      <w:r>
        <w:tab/>
        <w:t>(9)</w:t>
      </w:r>
      <w:r>
        <w:tab/>
        <w:t>A court must find that a power exercised by the investigator was not authorised by a warrant under this section if—</w:t>
      </w:r>
    </w:p>
    <w:p w14:paraId="7B1BF6F2" w14:textId="77777777" w:rsidR="00F553BB" w:rsidRDefault="00F553BB" w:rsidP="00F553BB">
      <w:pPr>
        <w:pStyle w:val="Apara"/>
      </w:pPr>
      <w:r>
        <w:tab/>
        <w:t>(a)</w:t>
      </w:r>
      <w:r>
        <w:tab/>
        <w:t>the question arises in a proceeding in the court whether the exercise of power was authorised by a warrant; and</w:t>
      </w:r>
    </w:p>
    <w:p w14:paraId="7ADD9DFE" w14:textId="77777777" w:rsidR="00F553BB" w:rsidRDefault="00F553BB" w:rsidP="00F553BB">
      <w:pPr>
        <w:pStyle w:val="Apara"/>
      </w:pPr>
      <w:r>
        <w:tab/>
        <w:t>(b)</w:t>
      </w:r>
      <w:r>
        <w:tab/>
        <w:t>the warrant is not produced in evidence; and</w:t>
      </w:r>
    </w:p>
    <w:p w14:paraId="230311AF" w14:textId="77777777" w:rsidR="00F553BB" w:rsidRDefault="00F553BB" w:rsidP="00F553BB">
      <w:pPr>
        <w:pStyle w:val="Apara"/>
      </w:pPr>
      <w:r>
        <w:tab/>
        <w:t>(c)</w:t>
      </w:r>
      <w:r>
        <w:tab/>
        <w:t>it is not proved that the exercise of power was authorised by a warrant under this section.</w:t>
      </w:r>
    </w:p>
    <w:p w14:paraId="47CA3C84" w14:textId="77777777" w:rsidR="00F553BB" w:rsidRDefault="00F553BB" w:rsidP="00F553BB">
      <w:pPr>
        <w:pStyle w:val="AH5Sec"/>
      </w:pPr>
      <w:bookmarkStart w:id="662" w:name="_Toc213680928"/>
      <w:r w:rsidRPr="00381DEF">
        <w:rPr>
          <w:rStyle w:val="CharSectNo"/>
        </w:rPr>
        <w:t>537</w:t>
      </w:r>
      <w:r>
        <w:tab/>
        <w:t>Search warrants—announcement before entry</w:t>
      </w:r>
      <w:bookmarkEnd w:id="662"/>
    </w:p>
    <w:p w14:paraId="34807AE8" w14:textId="77777777" w:rsidR="00F553BB" w:rsidRDefault="00F553BB" w:rsidP="00F553BB">
      <w:pPr>
        <w:pStyle w:val="Amain"/>
      </w:pPr>
      <w:r>
        <w:tab/>
        <w:t>(1)</w:t>
      </w:r>
      <w:r>
        <w:tab/>
        <w:t>An investigator must, before anyone enters premises under a search warrant—</w:t>
      </w:r>
    </w:p>
    <w:p w14:paraId="3FF7DFC9" w14:textId="77777777" w:rsidR="00F553BB" w:rsidRDefault="00F553BB" w:rsidP="00F553BB">
      <w:pPr>
        <w:pStyle w:val="Apara"/>
      </w:pPr>
      <w:r>
        <w:tab/>
        <w:t>(a)</w:t>
      </w:r>
      <w:r>
        <w:tab/>
        <w:t>announce that the investigator is authorised to enter the premises; and</w:t>
      </w:r>
    </w:p>
    <w:p w14:paraId="23510321" w14:textId="77777777" w:rsidR="00F553BB" w:rsidRDefault="00F553BB" w:rsidP="00F553BB">
      <w:pPr>
        <w:pStyle w:val="Apara"/>
      </w:pPr>
      <w:r>
        <w:tab/>
        <w:t>(b)</w:t>
      </w:r>
      <w:r>
        <w:tab/>
        <w:t>give anyone at the premises an opportunity to allow entry to the premises; and</w:t>
      </w:r>
    </w:p>
    <w:p w14:paraId="75F1CC0C" w14:textId="674F5B11" w:rsidR="00F553BB" w:rsidRDefault="00F553BB" w:rsidP="00F553BB">
      <w:pPr>
        <w:pStyle w:val="Apara"/>
      </w:pPr>
      <w:r>
        <w:tab/>
        <w:t>(c)</w:t>
      </w:r>
      <w:r>
        <w:tab/>
        <w:t xml:space="preserve">if the occupier of the premises, or someone else who apparently represents the occupier, is present at the premises—identify </w:t>
      </w:r>
      <w:r w:rsidR="001E580A" w:rsidRPr="004F7C1A">
        <w:rPr>
          <w:color w:val="000000"/>
        </w:rPr>
        <w:t>themself</w:t>
      </w:r>
      <w:r>
        <w:t xml:space="preserve"> to the person.</w:t>
      </w:r>
    </w:p>
    <w:p w14:paraId="582DD800" w14:textId="77777777" w:rsidR="00F553BB" w:rsidRDefault="00F553BB" w:rsidP="00F553BB">
      <w:pPr>
        <w:pStyle w:val="Amain"/>
      </w:pPr>
      <w:r>
        <w:lastRenderedPageBreak/>
        <w:tab/>
        <w:t>(2)</w:t>
      </w:r>
      <w:r>
        <w:tab/>
        <w:t>The investigator is not required to comply with subsection (1) if the investigator believes, on reasonable grounds, that immediate entry to the premises is required to ensure—</w:t>
      </w:r>
    </w:p>
    <w:p w14:paraId="71C46AB6" w14:textId="77777777" w:rsidR="00F553BB" w:rsidRDefault="00F553BB" w:rsidP="00F553BB">
      <w:pPr>
        <w:pStyle w:val="Apara"/>
      </w:pPr>
      <w:r>
        <w:tab/>
        <w:t>(a)</w:t>
      </w:r>
      <w:r>
        <w:tab/>
        <w:t>the safety of anyone (including the investigator or any person assisting); or</w:t>
      </w:r>
    </w:p>
    <w:p w14:paraId="173ECBD8" w14:textId="77777777" w:rsidR="00F553BB" w:rsidRDefault="00F553BB" w:rsidP="00F553BB">
      <w:pPr>
        <w:pStyle w:val="Apara"/>
      </w:pPr>
      <w:r>
        <w:tab/>
        <w:t>(b)</w:t>
      </w:r>
      <w:r>
        <w:tab/>
        <w:t>that the effective execution of the warrant is not frustrated.</w:t>
      </w:r>
    </w:p>
    <w:p w14:paraId="5F1EDD88" w14:textId="77777777" w:rsidR="00F553BB" w:rsidRDefault="00F553BB" w:rsidP="00F553BB">
      <w:pPr>
        <w:pStyle w:val="AH5Sec"/>
      </w:pPr>
      <w:bookmarkStart w:id="663" w:name="_Toc213680929"/>
      <w:r w:rsidRPr="00381DEF">
        <w:rPr>
          <w:rStyle w:val="CharSectNo"/>
        </w:rPr>
        <w:t>538</w:t>
      </w:r>
      <w:r>
        <w:tab/>
        <w:t>Details of search warrant to be given to occupier etc</w:t>
      </w:r>
      <w:bookmarkEnd w:id="663"/>
    </w:p>
    <w:p w14:paraId="3E258FDC" w14:textId="77777777" w:rsidR="00F553BB" w:rsidRDefault="00F553BB" w:rsidP="00F553BB">
      <w:pPr>
        <w:pStyle w:val="Amainreturn"/>
      </w:pPr>
      <w:r>
        <w:t>If the occupier of premises, or someone else who apparently represents the occupier, is present at the premises while a search warrant is being executed, the investigator or a person assisting must make available to the person—</w:t>
      </w:r>
    </w:p>
    <w:p w14:paraId="420CC283" w14:textId="77777777" w:rsidR="00F553BB" w:rsidRDefault="00F553BB" w:rsidP="00F553BB">
      <w:pPr>
        <w:pStyle w:val="Apara"/>
      </w:pPr>
      <w:r>
        <w:tab/>
        <w:t>(a)</w:t>
      </w:r>
      <w:r>
        <w:tab/>
        <w:t>a copy of the warrant; and</w:t>
      </w:r>
    </w:p>
    <w:p w14:paraId="7E8F0263" w14:textId="77777777" w:rsidR="00F553BB" w:rsidRDefault="00F553BB" w:rsidP="00F553BB">
      <w:pPr>
        <w:pStyle w:val="Apara"/>
      </w:pPr>
      <w:r>
        <w:tab/>
        <w:t>(b)</w:t>
      </w:r>
      <w:r>
        <w:tab/>
        <w:t>a document setting out the rights and obligations of the person.</w:t>
      </w:r>
    </w:p>
    <w:p w14:paraId="4F5B9842" w14:textId="77777777" w:rsidR="00F553BB" w:rsidRDefault="00F553BB" w:rsidP="00F553BB">
      <w:pPr>
        <w:pStyle w:val="AH5Sec"/>
      </w:pPr>
      <w:bookmarkStart w:id="664" w:name="_Toc213680930"/>
      <w:r w:rsidRPr="00381DEF">
        <w:rPr>
          <w:rStyle w:val="CharSectNo"/>
        </w:rPr>
        <w:t>539</w:t>
      </w:r>
      <w:r>
        <w:tab/>
        <w:t>Occupier entitled to be present during search etc</w:t>
      </w:r>
      <w:bookmarkEnd w:id="664"/>
    </w:p>
    <w:p w14:paraId="07ED0568" w14:textId="77777777" w:rsidR="00F553BB" w:rsidRDefault="00F553BB" w:rsidP="00F553BB">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2AF509B3" w14:textId="77777777" w:rsidR="00F553BB" w:rsidRDefault="00F553BB" w:rsidP="00F553BB">
      <w:pPr>
        <w:pStyle w:val="Amain"/>
      </w:pPr>
      <w:r>
        <w:tab/>
        <w:t>(2)</w:t>
      </w:r>
      <w:r>
        <w:tab/>
        <w:t>However, the person is not entitled to observe the search if—</w:t>
      </w:r>
    </w:p>
    <w:p w14:paraId="1581E43B" w14:textId="77777777" w:rsidR="00F553BB" w:rsidRDefault="00F553BB" w:rsidP="00F553BB">
      <w:pPr>
        <w:pStyle w:val="Apara"/>
      </w:pPr>
      <w:r>
        <w:tab/>
        <w:t>(a)</w:t>
      </w:r>
      <w:r>
        <w:tab/>
        <w:t>to do so would impede the search; or</w:t>
      </w:r>
    </w:p>
    <w:p w14:paraId="331D7ADC" w14:textId="77777777" w:rsidR="00F553BB" w:rsidRDefault="00F553BB" w:rsidP="00F553BB">
      <w:pPr>
        <w:pStyle w:val="Apara"/>
      </w:pPr>
      <w:r>
        <w:tab/>
        <w:t>(b)</w:t>
      </w:r>
      <w:r>
        <w:tab/>
        <w:t>the person is under arrest, and allowing the person to observe the search being conducted would interfere with the objectives of the search.</w:t>
      </w:r>
    </w:p>
    <w:p w14:paraId="0CFF1215" w14:textId="77777777" w:rsidR="00F553BB" w:rsidRDefault="00F553BB" w:rsidP="00F553BB">
      <w:pPr>
        <w:pStyle w:val="Amain"/>
      </w:pPr>
      <w:r>
        <w:tab/>
        <w:t>(3)</w:t>
      </w:r>
      <w:r>
        <w:tab/>
        <w:t>This section does not prevent 2 or more areas of the premises being searched at the same time.</w:t>
      </w:r>
    </w:p>
    <w:p w14:paraId="30656009" w14:textId="77777777" w:rsidR="00F553BB" w:rsidRDefault="00F553BB" w:rsidP="00F553BB">
      <w:pPr>
        <w:pStyle w:val="AH5Sec"/>
      </w:pPr>
      <w:bookmarkStart w:id="665" w:name="_Toc213680931"/>
      <w:r w:rsidRPr="00381DEF">
        <w:rPr>
          <w:rStyle w:val="CharSectNo"/>
        </w:rPr>
        <w:lastRenderedPageBreak/>
        <w:t>540</w:t>
      </w:r>
      <w:r>
        <w:tab/>
        <w:t>Use of electronic equipment at premises</w:t>
      </w:r>
      <w:bookmarkEnd w:id="665"/>
    </w:p>
    <w:p w14:paraId="3C21F9C9" w14:textId="77777777" w:rsidR="00F553BB" w:rsidRDefault="00F553BB" w:rsidP="00F553BB">
      <w:pPr>
        <w:pStyle w:val="Amain"/>
      </w:pPr>
      <w:r>
        <w:tab/>
        <w:t>(1)</w:t>
      </w:r>
      <w:r>
        <w:tab/>
        <w:t>An investigator or a person assisting may operate electronic equipment at premises entered under a search warrant to access data (including data not held at the premises) if the investigator or person believes, on reasonable grounds, that—</w:t>
      </w:r>
    </w:p>
    <w:p w14:paraId="7E78568D" w14:textId="77777777" w:rsidR="00F553BB" w:rsidRDefault="00F553BB" w:rsidP="00F553BB">
      <w:pPr>
        <w:pStyle w:val="Apara"/>
      </w:pPr>
      <w:r>
        <w:tab/>
        <w:t>(a)</w:t>
      </w:r>
      <w:r>
        <w:tab/>
        <w:t>the data might be something to which the warrant relates; and</w:t>
      </w:r>
    </w:p>
    <w:p w14:paraId="699D6AD0" w14:textId="77777777" w:rsidR="00F553BB" w:rsidRDefault="00F553BB" w:rsidP="00F553BB">
      <w:pPr>
        <w:pStyle w:val="Apara"/>
      </w:pPr>
      <w:r>
        <w:tab/>
        <w:t>(b)</w:t>
      </w:r>
      <w:r>
        <w:tab/>
        <w:t>the equipment can be operated without damaging the data.</w:t>
      </w:r>
    </w:p>
    <w:p w14:paraId="571796B0" w14:textId="77777777" w:rsidR="00F553BB" w:rsidRDefault="00F553BB" w:rsidP="00F553BB">
      <w:pPr>
        <w:pStyle w:val="Amain"/>
      </w:pPr>
      <w:r>
        <w:tab/>
        <w:t>(2)</w:t>
      </w:r>
      <w:r>
        <w:tab/>
        <w:t>If the investigator or person assisting believes, on reasonable grounds, that any data accessed by operating the electronic equipment might be something to which the warrant relates, the investigator or person may—</w:t>
      </w:r>
    </w:p>
    <w:p w14:paraId="3EFCB1B5" w14:textId="77777777" w:rsidR="00F553BB" w:rsidRDefault="00F553BB" w:rsidP="00F553BB">
      <w:pPr>
        <w:pStyle w:val="Apara"/>
      </w:pPr>
      <w:r>
        <w:tab/>
        <w:t>(a)</w:t>
      </w:r>
      <w:r>
        <w:tab/>
        <w:t>copy the data to a data storage device brought to the premises; or</w:t>
      </w:r>
    </w:p>
    <w:p w14:paraId="7F3A4970" w14:textId="77777777" w:rsidR="00F553BB" w:rsidRDefault="00F553BB" w:rsidP="00F553BB">
      <w:pPr>
        <w:pStyle w:val="Apara"/>
      </w:pPr>
      <w:r>
        <w:tab/>
        <w:t>(b)</w:t>
      </w:r>
      <w:r>
        <w:tab/>
        <w:t>if a person in charge of the premises agrees in writing—copy the data to a data storage device at the premises.</w:t>
      </w:r>
    </w:p>
    <w:p w14:paraId="7A2041F9" w14:textId="77777777" w:rsidR="00F553BB" w:rsidRDefault="00F553BB" w:rsidP="00F553BB">
      <w:pPr>
        <w:pStyle w:val="Amain"/>
      </w:pPr>
      <w:r>
        <w:tab/>
        <w:t>(3)</w:t>
      </w:r>
      <w:r>
        <w:tab/>
        <w:t>The investigator or person assisting may take the device from the premises.</w:t>
      </w:r>
    </w:p>
    <w:p w14:paraId="428FEA10" w14:textId="77777777" w:rsidR="00F553BB" w:rsidRDefault="00F553BB" w:rsidP="00F553BB">
      <w:pPr>
        <w:pStyle w:val="Amain"/>
        <w:keepNext/>
      </w:pPr>
      <w:r>
        <w:tab/>
        <w:t>(4)</w:t>
      </w:r>
      <w:r>
        <w:tab/>
        <w:t xml:space="preserve">The investigator or person assisting may do the following things if the investigator or person finds that anything to which the warrant relates (the </w:t>
      </w:r>
      <w:r>
        <w:rPr>
          <w:rStyle w:val="charBoldItals"/>
        </w:rPr>
        <w:t>material</w:t>
      </w:r>
      <w:r>
        <w:t>) is accessible using the equipment:</w:t>
      </w:r>
    </w:p>
    <w:p w14:paraId="2613445A" w14:textId="77777777" w:rsidR="00F553BB" w:rsidRDefault="00F553BB" w:rsidP="00F553BB">
      <w:pPr>
        <w:pStyle w:val="Apara"/>
      </w:pPr>
      <w:r>
        <w:tab/>
        <w:t>(a)</w:t>
      </w:r>
      <w:r>
        <w:tab/>
        <w:t>seize the equipment and any data storage device;</w:t>
      </w:r>
    </w:p>
    <w:p w14:paraId="4C31F0AF" w14:textId="77777777" w:rsidR="00F553BB" w:rsidRDefault="00F553BB" w:rsidP="00F553BB">
      <w:pPr>
        <w:pStyle w:val="Apara"/>
      </w:pPr>
      <w:r>
        <w:tab/>
        <w:t>(b)</w:t>
      </w:r>
      <w:r>
        <w:tab/>
        <w:t>if the material can, by using facilities at the premises, be put in documentary form—operate the facilities to put the material in that form and seize the documents produced.</w:t>
      </w:r>
    </w:p>
    <w:p w14:paraId="32EB480F" w14:textId="77777777" w:rsidR="00F553BB" w:rsidRDefault="00F553BB" w:rsidP="00F553BB">
      <w:pPr>
        <w:pStyle w:val="Amain"/>
        <w:keepNext/>
      </w:pPr>
      <w:r>
        <w:tab/>
        <w:t>(5)</w:t>
      </w:r>
      <w:r>
        <w:tab/>
        <w:t>An investigator may seize equipment under subsection (4) (a) only if—</w:t>
      </w:r>
    </w:p>
    <w:p w14:paraId="0738432A" w14:textId="77777777" w:rsidR="00F553BB" w:rsidRDefault="00F553BB" w:rsidP="00F553BB">
      <w:pPr>
        <w:pStyle w:val="Apara"/>
      </w:pPr>
      <w:r>
        <w:tab/>
        <w:t>(a)</w:t>
      </w:r>
      <w:r>
        <w:tab/>
        <w:t>it is not practicable to copy the data as mentioned in subsection (2) or to put the material in documentary form as mentioned in subsection (4) (b); or</w:t>
      </w:r>
    </w:p>
    <w:p w14:paraId="14756253" w14:textId="77777777" w:rsidR="00F553BB" w:rsidRDefault="00F553BB" w:rsidP="00F553BB">
      <w:pPr>
        <w:pStyle w:val="Apara"/>
      </w:pPr>
      <w:r>
        <w:lastRenderedPageBreak/>
        <w:tab/>
        <w:t>(b)</w:t>
      </w:r>
      <w:r>
        <w:tab/>
        <w:t>possession of the equipment by a person in charge of the premises or someone else could be an offence.</w:t>
      </w:r>
    </w:p>
    <w:p w14:paraId="7649C93D" w14:textId="77777777" w:rsidR="00F553BB" w:rsidRDefault="00F553BB" w:rsidP="00F553BB">
      <w:pPr>
        <w:pStyle w:val="AH5Sec"/>
      </w:pPr>
      <w:bookmarkStart w:id="666" w:name="_Toc213680932"/>
      <w:r w:rsidRPr="00381DEF">
        <w:rPr>
          <w:rStyle w:val="CharSectNo"/>
        </w:rPr>
        <w:t>541</w:t>
      </w:r>
      <w:r>
        <w:tab/>
        <w:t>Person with knowledge of computer or computer system to assist access etc</w:t>
      </w:r>
      <w:bookmarkEnd w:id="666"/>
    </w:p>
    <w:p w14:paraId="07BA271E" w14:textId="77777777" w:rsidR="00F553BB" w:rsidRDefault="00F553BB" w:rsidP="00F553BB">
      <w:pPr>
        <w:pStyle w:val="Amain"/>
        <w:keepNext/>
      </w:pPr>
      <w:r>
        <w:tab/>
        <w:t>(1)</w:t>
      </w:r>
      <w:r>
        <w:tab/>
        <w:t>An investigator may apply to a magistrate for an order requiring a stated person to provide any information or assistance that is reasonably necessary to allow the investigator or a person assisting to do 1 or more of the following:</w:t>
      </w:r>
    </w:p>
    <w:p w14:paraId="0B7B6A6A" w14:textId="77777777" w:rsidR="00F553BB" w:rsidRDefault="00F553BB" w:rsidP="00F553BB">
      <w:pPr>
        <w:pStyle w:val="Apara"/>
      </w:pPr>
      <w:r>
        <w:tab/>
        <w:t>(a)</w:t>
      </w:r>
      <w:r>
        <w:tab/>
        <w:t>access data held in or accessible from a computer that is at the premises;</w:t>
      </w:r>
    </w:p>
    <w:p w14:paraId="18AE270C" w14:textId="77777777" w:rsidR="00F553BB" w:rsidRDefault="00F553BB" w:rsidP="00F553BB">
      <w:pPr>
        <w:pStyle w:val="Apara"/>
      </w:pPr>
      <w:r>
        <w:tab/>
        <w:t>(b)</w:t>
      </w:r>
      <w:r>
        <w:tab/>
        <w:t>copy the data to a data storage device;</w:t>
      </w:r>
    </w:p>
    <w:p w14:paraId="6C1CB639" w14:textId="77777777" w:rsidR="00F553BB" w:rsidRDefault="00F553BB" w:rsidP="00F553BB">
      <w:pPr>
        <w:pStyle w:val="Apara"/>
      </w:pPr>
      <w:r>
        <w:tab/>
        <w:t>(c)</w:t>
      </w:r>
      <w:r>
        <w:tab/>
        <w:t>convert the data into documentary form.</w:t>
      </w:r>
    </w:p>
    <w:p w14:paraId="248791C2" w14:textId="77777777" w:rsidR="00F553BB" w:rsidRDefault="00F553BB" w:rsidP="00F553BB">
      <w:pPr>
        <w:pStyle w:val="Amain"/>
      </w:pPr>
      <w:r>
        <w:tab/>
        <w:t>(2)</w:t>
      </w:r>
      <w:r>
        <w:tab/>
        <w:t>The magistrate may make an order if satisfied that—</w:t>
      </w:r>
    </w:p>
    <w:p w14:paraId="7FEF8C6D" w14:textId="77777777" w:rsidR="00F553BB" w:rsidRDefault="00F553BB" w:rsidP="00F553BB">
      <w:pPr>
        <w:pStyle w:val="Apara"/>
      </w:pPr>
      <w:r>
        <w:tab/>
        <w:t>(a)</w:t>
      </w:r>
      <w:r>
        <w:tab/>
        <w:t>there are reasonable grounds for suspecting that something to which the warrant relates is accessible from the computer; and</w:t>
      </w:r>
    </w:p>
    <w:p w14:paraId="23EB2058" w14:textId="77777777" w:rsidR="00F553BB" w:rsidRDefault="00F553BB" w:rsidP="00F553BB">
      <w:pPr>
        <w:pStyle w:val="Apara"/>
      </w:pPr>
      <w:r>
        <w:tab/>
        <w:t>(b)</w:t>
      </w:r>
      <w:r>
        <w:tab/>
        <w:t>the stated person is—</w:t>
      </w:r>
    </w:p>
    <w:p w14:paraId="0E44956E" w14:textId="77777777" w:rsidR="00F553BB" w:rsidRDefault="00F553BB" w:rsidP="00F553BB">
      <w:pPr>
        <w:pStyle w:val="Asubpara"/>
      </w:pPr>
      <w:r>
        <w:tab/>
        <w:t>(i)</w:t>
      </w:r>
      <w:r>
        <w:tab/>
        <w:t>reasonably suspected of possessing, or having under the person’s control, something to which the warrant relates; or</w:t>
      </w:r>
    </w:p>
    <w:p w14:paraId="78255F0B" w14:textId="77777777" w:rsidR="00F553BB" w:rsidRDefault="00F553BB" w:rsidP="00F553BB">
      <w:pPr>
        <w:pStyle w:val="Asubpara"/>
      </w:pPr>
      <w:r>
        <w:tab/>
        <w:t>(ii)</w:t>
      </w:r>
      <w:r>
        <w:tab/>
        <w:t>the owner or lessee of the computer; or</w:t>
      </w:r>
    </w:p>
    <w:p w14:paraId="4CBC3124" w14:textId="77777777" w:rsidR="00F553BB" w:rsidRDefault="00F553BB" w:rsidP="00F553BB">
      <w:pPr>
        <w:pStyle w:val="Asubpara"/>
      </w:pPr>
      <w:r>
        <w:tab/>
        <w:t>(iii)</w:t>
      </w:r>
      <w:r>
        <w:tab/>
        <w:t>an employee or agent of the owner or lessee of the computer; and</w:t>
      </w:r>
    </w:p>
    <w:p w14:paraId="6AB60D90" w14:textId="77777777" w:rsidR="00F553BB" w:rsidRDefault="00F553BB" w:rsidP="00F553BB">
      <w:pPr>
        <w:pStyle w:val="Apara"/>
      </w:pPr>
      <w:r>
        <w:tab/>
        <w:t>(c)</w:t>
      </w:r>
      <w:r>
        <w:tab/>
        <w:t>the stated person has knowledge of—</w:t>
      </w:r>
    </w:p>
    <w:p w14:paraId="65334532" w14:textId="77777777" w:rsidR="00F553BB" w:rsidRDefault="00F553BB" w:rsidP="00F553BB">
      <w:pPr>
        <w:pStyle w:val="Asubpara"/>
      </w:pPr>
      <w:r>
        <w:tab/>
        <w:t>(i)</w:t>
      </w:r>
      <w:r>
        <w:tab/>
        <w:t>the computer or a computer network of which the computer forms a part; or</w:t>
      </w:r>
    </w:p>
    <w:p w14:paraId="7AF280FA" w14:textId="77777777" w:rsidR="00F553BB" w:rsidRDefault="00F553BB" w:rsidP="00F553BB">
      <w:pPr>
        <w:pStyle w:val="Asubpara"/>
      </w:pPr>
      <w:r>
        <w:tab/>
        <w:t>(ii)</w:t>
      </w:r>
      <w:r>
        <w:tab/>
        <w:t>measures applied to protect data held in or accessible from the computer.</w:t>
      </w:r>
    </w:p>
    <w:p w14:paraId="444AF3A7" w14:textId="77777777" w:rsidR="00F553BB" w:rsidRDefault="00F553BB" w:rsidP="00F553BB">
      <w:pPr>
        <w:pStyle w:val="Amain"/>
        <w:keepNext/>
      </w:pPr>
      <w:r>
        <w:lastRenderedPageBreak/>
        <w:tab/>
        <w:t>(3)</w:t>
      </w:r>
      <w:r>
        <w:tab/>
        <w:t>A person commits an offence if the person contravenes an order under this section.</w:t>
      </w:r>
    </w:p>
    <w:p w14:paraId="0A7218D3" w14:textId="77777777" w:rsidR="00F553BB" w:rsidRDefault="00F553BB" w:rsidP="00F553BB">
      <w:pPr>
        <w:pStyle w:val="Penalty"/>
      </w:pPr>
      <w:r>
        <w:t>Maximum penalty:  50 penalty units, imprisonment for 6 months or both.</w:t>
      </w:r>
    </w:p>
    <w:p w14:paraId="562F113F" w14:textId="77777777" w:rsidR="00F553BB" w:rsidRDefault="00F553BB" w:rsidP="00F553BB">
      <w:pPr>
        <w:pStyle w:val="Amain"/>
      </w:pPr>
      <w:r>
        <w:tab/>
        <w:t>(4)</w:t>
      </w:r>
      <w:r>
        <w:tab/>
        <w:t xml:space="preserve">The provisions of this </w:t>
      </w:r>
      <w:r>
        <w:rPr>
          <w:color w:val="000000"/>
        </w:rPr>
        <w:t>chapter</w:t>
      </w:r>
      <w:r>
        <w:t xml:space="preserve"> relating to the issue of search warrants apply, with any necessary changes, to the making of an order under this section.</w:t>
      </w:r>
    </w:p>
    <w:p w14:paraId="66B5795F" w14:textId="77777777" w:rsidR="00F553BB" w:rsidRDefault="00F553BB" w:rsidP="00F553BB">
      <w:pPr>
        <w:pStyle w:val="AH5Sec"/>
      </w:pPr>
      <w:bookmarkStart w:id="667" w:name="_Toc213680933"/>
      <w:r w:rsidRPr="00381DEF">
        <w:rPr>
          <w:rStyle w:val="CharSectNo"/>
        </w:rPr>
        <w:t>542</w:t>
      </w:r>
      <w:r>
        <w:tab/>
        <w:t>Securing electronic equipment</w:t>
      </w:r>
      <w:bookmarkEnd w:id="667"/>
    </w:p>
    <w:p w14:paraId="5AFE2965" w14:textId="77777777" w:rsidR="00F553BB" w:rsidRDefault="00F553BB" w:rsidP="00F553BB">
      <w:pPr>
        <w:pStyle w:val="Amain"/>
      </w:pPr>
      <w:r>
        <w:tab/>
        <w:t>(1)</w:t>
      </w:r>
      <w:r>
        <w:tab/>
        <w:t>This section applies if the investigator or a person assisting believes, on reasonable grounds, that—</w:t>
      </w:r>
    </w:p>
    <w:p w14:paraId="6386F981" w14:textId="77777777" w:rsidR="00F553BB" w:rsidRDefault="00F553BB" w:rsidP="00F553BB">
      <w:pPr>
        <w:pStyle w:val="Apara"/>
      </w:pPr>
      <w:r>
        <w:tab/>
        <w:t>(a)</w:t>
      </w:r>
      <w:r>
        <w:tab/>
        <w:t xml:space="preserve">something to which the warrant relates (the </w:t>
      </w:r>
      <w:r>
        <w:rPr>
          <w:rStyle w:val="charBoldItals"/>
        </w:rPr>
        <w:t>material</w:t>
      </w:r>
      <w:r>
        <w:t>) may be accessible by operating electronic equipment at the premises; and</w:t>
      </w:r>
    </w:p>
    <w:p w14:paraId="4C1EC6B2" w14:textId="77777777" w:rsidR="00F553BB" w:rsidRDefault="00F553BB" w:rsidP="00F553BB">
      <w:pPr>
        <w:pStyle w:val="Apara"/>
      </w:pPr>
      <w:r>
        <w:tab/>
        <w:t>(b)</w:t>
      </w:r>
      <w:r>
        <w:tab/>
        <w:t>expert assistance is required to operate the equipment; and</w:t>
      </w:r>
    </w:p>
    <w:p w14:paraId="53B965AB" w14:textId="77777777" w:rsidR="00F553BB" w:rsidRDefault="00F553BB" w:rsidP="00F553BB">
      <w:pPr>
        <w:pStyle w:val="Apara"/>
      </w:pPr>
      <w:r>
        <w:tab/>
        <w:t>(c)</w:t>
      </w:r>
      <w:r>
        <w:tab/>
        <w:t>the material may be destroyed, altered or otherwise interfered with if the investigator or person does not take action.</w:t>
      </w:r>
    </w:p>
    <w:p w14:paraId="0A7E2425" w14:textId="77777777" w:rsidR="00F553BB" w:rsidRDefault="00F553BB" w:rsidP="00F553BB">
      <w:pPr>
        <w:pStyle w:val="Amain"/>
      </w:pPr>
      <w:r>
        <w:tab/>
        <w:t>(2)</w:t>
      </w:r>
      <w:r>
        <w:tab/>
        <w:t>The investigator or person may do whatever is necessary to secure the equipment, whether by locking it up, placing a guard or otherwise.</w:t>
      </w:r>
    </w:p>
    <w:p w14:paraId="243D5CCF" w14:textId="77777777" w:rsidR="00F553BB" w:rsidRDefault="00F553BB" w:rsidP="00F553BB">
      <w:pPr>
        <w:pStyle w:val="Amain"/>
        <w:keepNext/>
      </w:pPr>
      <w:r>
        <w:tab/>
        <w:t>(3)</w:t>
      </w:r>
      <w:r>
        <w:tab/>
        <w:t>The investigator or a person assisting must give written notice to a person in charge of the premises of—</w:t>
      </w:r>
    </w:p>
    <w:p w14:paraId="611E41F8" w14:textId="77777777" w:rsidR="00F553BB" w:rsidRDefault="00F553BB" w:rsidP="00F553BB">
      <w:pPr>
        <w:pStyle w:val="Apara"/>
      </w:pPr>
      <w:r>
        <w:tab/>
        <w:t>(a)</w:t>
      </w:r>
      <w:r>
        <w:tab/>
        <w:t>the investigator’s or person’s intention to secure the equipment; and</w:t>
      </w:r>
    </w:p>
    <w:p w14:paraId="60D5BFF4" w14:textId="77777777" w:rsidR="00F553BB" w:rsidRDefault="00F553BB" w:rsidP="00F553BB">
      <w:pPr>
        <w:pStyle w:val="Apara"/>
      </w:pPr>
      <w:r>
        <w:tab/>
        <w:t>(b)</w:t>
      </w:r>
      <w:r>
        <w:tab/>
        <w:t>the fact that the equipment may be secured for up to 24 hours.</w:t>
      </w:r>
    </w:p>
    <w:p w14:paraId="0331CCF6" w14:textId="77777777" w:rsidR="00F553BB" w:rsidRDefault="00F553BB" w:rsidP="00F553BB">
      <w:pPr>
        <w:pStyle w:val="Amain"/>
        <w:keepNext/>
      </w:pPr>
      <w:r>
        <w:tab/>
        <w:t>(4)</w:t>
      </w:r>
      <w:r>
        <w:tab/>
        <w:t>Equipment may be secured until the earlier of the following events happens:</w:t>
      </w:r>
    </w:p>
    <w:p w14:paraId="28909A43" w14:textId="77777777" w:rsidR="00F553BB" w:rsidRDefault="00F553BB" w:rsidP="00F553BB">
      <w:pPr>
        <w:pStyle w:val="Apara"/>
      </w:pPr>
      <w:r>
        <w:tab/>
        <w:t>(a)</w:t>
      </w:r>
      <w:r>
        <w:tab/>
        <w:t>the end of the 24-hour period;</w:t>
      </w:r>
    </w:p>
    <w:p w14:paraId="4E7ACC37" w14:textId="77777777" w:rsidR="00F553BB" w:rsidRDefault="00F553BB" w:rsidP="00F553BB">
      <w:pPr>
        <w:pStyle w:val="Apara"/>
      </w:pPr>
      <w:r>
        <w:tab/>
        <w:t>(b)</w:t>
      </w:r>
      <w:r>
        <w:tab/>
        <w:t>the equipment is operated by the expert.</w:t>
      </w:r>
    </w:p>
    <w:p w14:paraId="57F93C96" w14:textId="77777777" w:rsidR="00F553BB" w:rsidRDefault="00F553BB" w:rsidP="00F553BB">
      <w:pPr>
        <w:pStyle w:val="Amain"/>
      </w:pPr>
      <w:r>
        <w:lastRenderedPageBreak/>
        <w:tab/>
        <w:t>(5)</w:t>
      </w:r>
      <w:r>
        <w:tab/>
        <w:t>If the investigator or a person assisting believes, on reasonable grounds, that the expert assistance will not be available within the 24-hour period, the investigator or person may apply to a magistrate to extend the period.</w:t>
      </w:r>
    </w:p>
    <w:p w14:paraId="0F9621D5" w14:textId="77777777" w:rsidR="00F553BB" w:rsidRDefault="00F553BB" w:rsidP="00F553BB">
      <w:pPr>
        <w:pStyle w:val="Amain"/>
      </w:pPr>
      <w:r>
        <w:tab/>
        <w:t>(6)</w:t>
      </w:r>
      <w:r>
        <w:tab/>
        <w:t>The investigator or a person assisting must tell a person in charge of the premises of the intention to apply for an extension, and the person is entitled to be heard on the application.</w:t>
      </w:r>
    </w:p>
    <w:p w14:paraId="0D9CABF8" w14:textId="77777777" w:rsidR="00F553BB" w:rsidRDefault="00F553BB" w:rsidP="00F553BB">
      <w:pPr>
        <w:pStyle w:val="Amain"/>
      </w:pPr>
      <w:r>
        <w:tab/>
        <w:t>(7)</w:t>
      </w:r>
      <w:r>
        <w:tab/>
        <w:t xml:space="preserve">The provisions of this </w:t>
      </w:r>
      <w:r>
        <w:rPr>
          <w:color w:val="000000"/>
        </w:rPr>
        <w:t>chapter</w:t>
      </w:r>
      <w:r>
        <w:t xml:space="preserve"> relating to the issue of search warrants apply, with any necessary changes, to the giving of an extension under this section.</w:t>
      </w:r>
    </w:p>
    <w:p w14:paraId="4E7DF66D" w14:textId="77777777" w:rsidR="00F553BB" w:rsidRDefault="00F553BB" w:rsidP="00F553BB">
      <w:pPr>
        <w:pStyle w:val="AH5Sec"/>
      </w:pPr>
      <w:bookmarkStart w:id="668" w:name="_Toc213680934"/>
      <w:r w:rsidRPr="00381DEF">
        <w:rPr>
          <w:rStyle w:val="CharSectNo"/>
        </w:rPr>
        <w:t>543</w:t>
      </w:r>
      <w:r>
        <w:tab/>
        <w:t>Copies of seized things to be provided</w:t>
      </w:r>
      <w:bookmarkEnd w:id="668"/>
    </w:p>
    <w:p w14:paraId="51638951" w14:textId="77777777" w:rsidR="00F553BB" w:rsidRDefault="00F553BB" w:rsidP="00F553BB">
      <w:pPr>
        <w:pStyle w:val="Amain"/>
        <w:keepNext/>
      </w:pPr>
      <w:r>
        <w:tab/>
        <w:t>(1)</w:t>
      </w:r>
      <w:r>
        <w:tab/>
        <w:t>This section applies if—</w:t>
      </w:r>
    </w:p>
    <w:p w14:paraId="7297BA78" w14:textId="77777777" w:rsidR="00F553BB" w:rsidRDefault="00F553BB" w:rsidP="00F553BB">
      <w:pPr>
        <w:pStyle w:val="Apara"/>
      </w:pPr>
      <w:r>
        <w:tab/>
        <w:t>(a)</w:t>
      </w:r>
      <w:r>
        <w:tab/>
        <w:t>a person in charge of premises, or someone else who apparently represents the person, is present at the premises while a search warrant is executed; and</w:t>
      </w:r>
    </w:p>
    <w:p w14:paraId="41D989D3" w14:textId="77777777" w:rsidR="00F553BB" w:rsidRDefault="00F553BB" w:rsidP="00F553BB">
      <w:pPr>
        <w:pStyle w:val="Apara"/>
      </w:pPr>
      <w:r>
        <w:tab/>
        <w:t>(b)</w:t>
      </w:r>
      <w:r>
        <w:tab/>
        <w:t>the investigator seizes—</w:t>
      </w:r>
    </w:p>
    <w:p w14:paraId="518943C9" w14:textId="77777777" w:rsidR="00F553BB" w:rsidRDefault="00F553BB" w:rsidP="00F553BB">
      <w:pPr>
        <w:pStyle w:val="Asubpara"/>
      </w:pPr>
      <w:r>
        <w:tab/>
        <w:t>(i)</w:t>
      </w:r>
      <w:r>
        <w:tab/>
        <w:t>a document, film, computer file or something else that can be readily copied; or</w:t>
      </w:r>
    </w:p>
    <w:p w14:paraId="19FA5196" w14:textId="77777777" w:rsidR="00F553BB" w:rsidRDefault="00F553BB" w:rsidP="00F553BB">
      <w:pPr>
        <w:pStyle w:val="Asubpara"/>
      </w:pPr>
      <w:r>
        <w:tab/>
        <w:t>(ii)</w:t>
      </w:r>
      <w:r>
        <w:tab/>
        <w:t>a data storage device containing information that can be readily copied.</w:t>
      </w:r>
    </w:p>
    <w:p w14:paraId="3318999F" w14:textId="77777777" w:rsidR="00F553BB" w:rsidRDefault="00F553BB" w:rsidP="00F553BB">
      <w:pPr>
        <w:pStyle w:val="Amain"/>
      </w:pPr>
      <w:r>
        <w:tab/>
        <w:t>(2)</w:t>
      </w:r>
      <w:r>
        <w:tab/>
        <w:t>The person in charge or other person may ask the investigator to give the person a copy of the thing or information.</w:t>
      </w:r>
    </w:p>
    <w:p w14:paraId="51CA3018" w14:textId="77777777" w:rsidR="00F553BB" w:rsidRDefault="00F553BB" w:rsidP="00F553BB">
      <w:pPr>
        <w:pStyle w:val="Amain"/>
      </w:pPr>
      <w:r>
        <w:tab/>
        <w:t>(3)</w:t>
      </w:r>
      <w:r>
        <w:tab/>
        <w:t>The investigator must give the person the copy as soon as practicable after the seizure.</w:t>
      </w:r>
    </w:p>
    <w:p w14:paraId="54A3DF8F" w14:textId="77777777" w:rsidR="00F553BB" w:rsidRDefault="00F553BB" w:rsidP="00F553BB">
      <w:pPr>
        <w:pStyle w:val="Amain"/>
      </w:pPr>
      <w:r>
        <w:tab/>
        <w:t>(4)</w:t>
      </w:r>
      <w:r>
        <w:tab/>
        <w:t>However, the investigator is not required to give the copy if—</w:t>
      </w:r>
    </w:p>
    <w:p w14:paraId="2DC45ECC" w14:textId="77777777" w:rsidR="00F553BB" w:rsidRDefault="00F553BB" w:rsidP="00F553BB">
      <w:pPr>
        <w:pStyle w:val="Apara"/>
      </w:pPr>
      <w:r>
        <w:tab/>
        <w:t>(a)</w:t>
      </w:r>
      <w:r>
        <w:tab/>
        <w:t>the thing was seized under section 540 (Use of electronic equipment at premises); or</w:t>
      </w:r>
    </w:p>
    <w:p w14:paraId="61757686" w14:textId="77777777" w:rsidR="00F553BB" w:rsidRDefault="00F553BB" w:rsidP="00F553BB">
      <w:pPr>
        <w:pStyle w:val="Apara"/>
      </w:pPr>
      <w:r>
        <w:lastRenderedPageBreak/>
        <w:tab/>
        <w:t>(b)</w:t>
      </w:r>
      <w:r>
        <w:tab/>
        <w:t>possession of the thing or information by a person in charge of the premises or someone else would be an offence.</w:t>
      </w:r>
    </w:p>
    <w:p w14:paraId="7250D848" w14:textId="77777777" w:rsidR="00F553BB" w:rsidRPr="00381DEF" w:rsidRDefault="00F553BB" w:rsidP="00F553BB">
      <w:pPr>
        <w:pStyle w:val="AH3Div"/>
      </w:pPr>
      <w:bookmarkStart w:id="669" w:name="_Toc213680935"/>
      <w:r w:rsidRPr="00381DEF">
        <w:rPr>
          <w:rStyle w:val="CharDivNo"/>
        </w:rPr>
        <w:t>Division 6.3.4</w:t>
      </w:r>
      <w:r>
        <w:tab/>
      </w:r>
      <w:r w:rsidRPr="00381DEF">
        <w:rPr>
          <w:rStyle w:val="CharDivText"/>
        </w:rPr>
        <w:t>Return and forfeiture of things seized</w:t>
      </w:r>
      <w:bookmarkEnd w:id="669"/>
    </w:p>
    <w:p w14:paraId="228627B0" w14:textId="77777777" w:rsidR="00F553BB" w:rsidRDefault="00F553BB" w:rsidP="00F553BB">
      <w:pPr>
        <w:pStyle w:val="AH5Sec"/>
      </w:pPr>
      <w:bookmarkStart w:id="670" w:name="_Toc213680936"/>
      <w:r w:rsidRPr="00381DEF">
        <w:rPr>
          <w:rStyle w:val="CharSectNo"/>
        </w:rPr>
        <w:t>544</w:t>
      </w:r>
      <w:r>
        <w:tab/>
        <w:t>Receipt for things seized</w:t>
      </w:r>
      <w:bookmarkEnd w:id="670"/>
    </w:p>
    <w:p w14:paraId="0FAD4336" w14:textId="77777777" w:rsidR="00F553BB" w:rsidRDefault="00F553BB" w:rsidP="00F553BB">
      <w:pPr>
        <w:pStyle w:val="Amain"/>
      </w:pPr>
      <w:r>
        <w:tab/>
        <w:t>(1)</w:t>
      </w:r>
      <w:r>
        <w:tab/>
        <w:t>As soon as practicable after an investigator seizes a thing under this part, the investigator must give a receipt for it to the person from whom it was seized.</w:t>
      </w:r>
    </w:p>
    <w:p w14:paraId="04F831E8" w14:textId="77777777" w:rsidR="00F553BB" w:rsidRDefault="00F553BB" w:rsidP="00F553BB">
      <w:pPr>
        <w:pStyle w:val="Amain"/>
      </w:pPr>
      <w:r>
        <w:tab/>
        <w:t>(2)</w:t>
      </w:r>
      <w:r>
        <w:tab/>
        <w:t>If, for any reason, it is not practicable to comply with subsection (1), the investigator must leave the receipt, secured conspicuously, at the place of seizure under section 534 (Power to seize things).</w:t>
      </w:r>
    </w:p>
    <w:p w14:paraId="409F491A" w14:textId="77777777" w:rsidR="00F553BB" w:rsidRDefault="00F553BB" w:rsidP="00F553BB">
      <w:pPr>
        <w:pStyle w:val="Amain"/>
        <w:keepNext/>
      </w:pPr>
      <w:r>
        <w:tab/>
        <w:t>(3)</w:t>
      </w:r>
      <w:r>
        <w:tab/>
        <w:t>A receipt under this section must include the following:</w:t>
      </w:r>
    </w:p>
    <w:p w14:paraId="39C450A6" w14:textId="77777777" w:rsidR="00F553BB" w:rsidRDefault="00F553BB" w:rsidP="00F553BB">
      <w:pPr>
        <w:pStyle w:val="Apara"/>
      </w:pPr>
      <w:r>
        <w:tab/>
        <w:t>(a)</w:t>
      </w:r>
      <w:r>
        <w:tab/>
        <w:t>a description of the thing seized;</w:t>
      </w:r>
    </w:p>
    <w:p w14:paraId="3B56C0DA" w14:textId="77777777" w:rsidR="00F553BB" w:rsidRDefault="00F553BB" w:rsidP="00F553BB">
      <w:pPr>
        <w:pStyle w:val="Apara"/>
      </w:pPr>
      <w:r>
        <w:tab/>
        <w:t>(b)</w:t>
      </w:r>
      <w:r>
        <w:tab/>
        <w:t>an explanation of why the thing was seized;</w:t>
      </w:r>
    </w:p>
    <w:p w14:paraId="0A314F27" w14:textId="77777777" w:rsidR="00F553BB" w:rsidRDefault="00F553BB" w:rsidP="00F553BB">
      <w:pPr>
        <w:pStyle w:val="Apara"/>
      </w:pPr>
      <w:r>
        <w:tab/>
        <w:t>(c)</w:t>
      </w:r>
      <w:r>
        <w:tab/>
        <w:t>the investigator’s name, and how to contact the investigator;</w:t>
      </w:r>
    </w:p>
    <w:p w14:paraId="20B64A7C" w14:textId="77777777" w:rsidR="00F553BB" w:rsidRDefault="00F553BB" w:rsidP="00F553BB">
      <w:pPr>
        <w:pStyle w:val="Apara"/>
      </w:pPr>
      <w:r>
        <w:tab/>
        <w:t>(d)</w:t>
      </w:r>
      <w:r>
        <w:tab/>
        <w:t>if the thing is moved from the premises where it is seized—where the thing is to be taken.</w:t>
      </w:r>
    </w:p>
    <w:p w14:paraId="0C543D2F" w14:textId="77777777" w:rsidR="00F553BB" w:rsidRDefault="00F553BB" w:rsidP="00F553BB">
      <w:pPr>
        <w:pStyle w:val="AH5Sec"/>
      </w:pPr>
      <w:bookmarkStart w:id="671" w:name="_Toc213680937"/>
      <w:r w:rsidRPr="00381DEF">
        <w:rPr>
          <w:rStyle w:val="CharSectNo"/>
        </w:rPr>
        <w:t>545</w:t>
      </w:r>
      <w:r>
        <w:tab/>
        <w:t>Moving things to another place for examination or processing under search warrant</w:t>
      </w:r>
      <w:bookmarkEnd w:id="671"/>
    </w:p>
    <w:p w14:paraId="16BBE827" w14:textId="77777777" w:rsidR="00F553BB" w:rsidRDefault="00F553BB" w:rsidP="00F553BB">
      <w:pPr>
        <w:pStyle w:val="Amain"/>
      </w:pPr>
      <w:r>
        <w:tab/>
        <w:t>(1)</w:t>
      </w:r>
      <w:r>
        <w:tab/>
        <w:t>A thing found at premises entered under a search warrant may be moved to another place for examination or processing to decide whether it may be seized under the warrant if—</w:t>
      </w:r>
    </w:p>
    <w:p w14:paraId="41C5DCDC" w14:textId="77777777" w:rsidR="00F553BB" w:rsidRDefault="00F553BB" w:rsidP="00F553BB">
      <w:pPr>
        <w:pStyle w:val="Apara"/>
        <w:keepNext/>
      </w:pPr>
      <w:r>
        <w:tab/>
        <w:t>(a)</w:t>
      </w:r>
      <w:r>
        <w:tab/>
        <w:t>both of the following apply:</w:t>
      </w:r>
    </w:p>
    <w:p w14:paraId="5EB6C2B4" w14:textId="77777777" w:rsidR="00F553BB" w:rsidRDefault="00F553BB" w:rsidP="00F553BB">
      <w:pPr>
        <w:pStyle w:val="Asubpara"/>
      </w:pPr>
      <w:r>
        <w:tab/>
        <w:t>(i)</w:t>
      </w:r>
      <w:r>
        <w:tab/>
        <w:t>there are reasonable grounds for believing that the thing is or contains something to which the warrant relates;</w:t>
      </w:r>
    </w:p>
    <w:p w14:paraId="24586AFA" w14:textId="77777777" w:rsidR="00F553BB" w:rsidRDefault="00F553BB" w:rsidP="00F553BB">
      <w:pPr>
        <w:pStyle w:val="Asubpara"/>
        <w:keepLines/>
      </w:pPr>
      <w:r>
        <w:lastRenderedPageBreak/>
        <w:tab/>
        <w:t>(ii)</w:t>
      </w:r>
      <w:r>
        <w:tab/>
        <w:t>it is significantly more practicable to do so having regard to the timeliness and cost of examining or processing the thing at another place and the availability of expert assistance; or</w:t>
      </w:r>
    </w:p>
    <w:p w14:paraId="6F0CCEC3" w14:textId="77777777" w:rsidR="00F553BB" w:rsidRDefault="00F553BB" w:rsidP="00F553BB">
      <w:pPr>
        <w:pStyle w:val="Apara"/>
      </w:pPr>
      <w:r>
        <w:tab/>
        <w:t>(b)</w:t>
      </w:r>
      <w:r>
        <w:tab/>
        <w:t>the occupier of the premises agrees in writing.</w:t>
      </w:r>
    </w:p>
    <w:p w14:paraId="5964F5CA" w14:textId="77777777" w:rsidR="00F553BB" w:rsidRDefault="00F553BB" w:rsidP="00F553BB">
      <w:pPr>
        <w:pStyle w:val="Amain"/>
      </w:pPr>
      <w:r>
        <w:tab/>
        <w:t>(2)</w:t>
      </w:r>
      <w:r>
        <w:tab/>
        <w:t>The thing may be moved to another place for examination or processing for no longer than 72 hours.</w:t>
      </w:r>
    </w:p>
    <w:p w14:paraId="11363667" w14:textId="77777777" w:rsidR="00F553BB" w:rsidRDefault="00F553BB" w:rsidP="00F553BB">
      <w:pPr>
        <w:pStyle w:val="Amain"/>
      </w:pPr>
      <w:r>
        <w:tab/>
        <w:t>(3)</w:t>
      </w:r>
      <w:r>
        <w:tab/>
        <w:t>An investigator may apply to a magistrate for an extension of time if the investigator believes, on reasonable grounds, that the thing cannot be examined or processed within 72 hours.</w:t>
      </w:r>
    </w:p>
    <w:p w14:paraId="67D1D619" w14:textId="77777777" w:rsidR="00F553BB" w:rsidRDefault="00F553BB" w:rsidP="00F553BB">
      <w:pPr>
        <w:pStyle w:val="Amain"/>
      </w:pPr>
      <w:r>
        <w:tab/>
        <w:t>(4)</w:t>
      </w:r>
      <w:r>
        <w:tab/>
        <w:t>The investigator must give notice of the application to the occupier of the premises, and the occupier is entitled to be heard on the application.</w:t>
      </w:r>
    </w:p>
    <w:p w14:paraId="780F5E43" w14:textId="77777777" w:rsidR="00F553BB" w:rsidRDefault="00F553BB" w:rsidP="00F553BB">
      <w:pPr>
        <w:pStyle w:val="Amain"/>
      </w:pPr>
      <w:r>
        <w:tab/>
        <w:t>(5)</w:t>
      </w:r>
      <w:r>
        <w:tab/>
        <w:t>If a thing is moved to another place under this section, the investigator must, if practicable—</w:t>
      </w:r>
    </w:p>
    <w:p w14:paraId="00A020BD" w14:textId="77777777" w:rsidR="00F553BB" w:rsidRDefault="00F553BB" w:rsidP="00F553BB">
      <w:pPr>
        <w:pStyle w:val="Apara"/>
      </w:pPr>
      <w:r>
        <w:tab/>
        <w:t>(a)</w:t>
      </w:r>
      <w:r>
        <w:tab/>
        <w:t>tell the occupier of the premises the address of the place where, and the time when, the examination or processing will be carried out; and</w:t>
      </w:r>
    </w:p>
    <w:p w14:paraId="1A149175" w14:textId="77777777" w:rsidR="00F553BB" w:rsidRDefault="00F553BB" w:rsidP="00F553BB">
      <w:pPr>
        <w:pStyle w:val="Apara"/>
      </w:pPr>
      <w:r>
        <w:tab/>
        <w:t>(b)</w:t>
      </w:r>
      <w:r>
        <w:tab/>
        <w:t>allow the occupier or the occupier’s representative to be present during the examination or processing.</w:t>
      </w:r>
    </w:p>
    <w:p w14:paraId="221D0215" w14:textId="77777777" w:rsidR="00F553BB" w:rsidRDefault="00F553BB" w:rsidP="00F553BB">
      <w:pPr>
        <w:pStyle w:val="Amain"/>
      </w:pPr>
      <w:r>
        <w:tab/>
        <w:t>(6)</w:t>
      </w:r>
      <w:r>
        <w:tab/>
        <w:t xml:space="preserve">The provisions of this </w:t>
      </w:r>
      <w:r>
        <w:rPr>
          <w:color w:val="000000"/>
        </w:rPr>
        <w:t>part</w:t>
      </w:r>
      <w:r>
        <w:t xml:space="preserve"> relating to the issue of search warrants apply, with any necessary changes, to the giving of an extension under this section.</w:t>
      </w:r>
    </w:p>
    <w:p w14:paraId="4DE5B708" w14:textId="77777777" w:rsidR="00F553BB" w:rsidRDefault="00F553BB" w:rsidP="00F553BB">
      <w:pPr>
        <w:pStyle w:val="AH5Sec"/>
      </w:pPr>
      <w:bookmarkStart w:id="672" w:name="_Toc213680938"/>
      <w:r w:rsidRPr="00381DEF">
        <w:rPr>
          <w:rStyle w:val="CharSectNo"/>
        </w:rPr>
        <w:t>546</w:t>
      </w:r>
      <w:r>
        <w:tab/>
        <w:t>Access to things seized</w:t>
      </w:r>
      <w:bookmarkEnd w:id="672"/>
    </w:p>
    <w:p w14:paraId="00AB9679" w14:textId="77777777" w:rsidR="00F553BB" w:rsidRDefault="00F553BB" w:rsidP="00F553BB">
      <w:pPr>
        <w:pStyle w:val="Amainreturn"/>
      </w:pPr>
      <w:r>
        <w:t>A person who would, apart from the seizure, be entitled to inspect a thing seized under this part may—</w:t>
      </w:r>
    </w:p>
    <w:p w14:paraId="51B8529C" w14:textId="77777777" w:rsidR="00F553BB" w:rsidRDefault="00F553BB" w:rsidP="00F553BB">
      <w:pPr>
        <w:pStyle w:val="Apara"/>
      </w:pPr>
      <w:r>
        <w:tab/>
        <w:t>(a)</w:t>
      </w:r>
      <w:r>
        <w:tab/>
        <w:t>inspect it; and</w:t>
      </w:r>
    </w:p>
    <w:p w14:paraId="2745FC6C" w14:textId="77777777" w:rsidR="00F553BB" w:rsidRDefault="00F553BB" w:rsidP="00F553BB">
      <w:pPr>
        <w:pStyle w:val="Apara"/>
      </w:pPr>
      <w:r>
        <w:tab/>
        <w:t>(b)</w:t>
      </w:r>
      <w:r>
        <w:tab/>
        <w:t>if it is a document—take extracts from it or make copies of it.</w:t>
      </w:r>
    </w:p>
    <w:p w14:paraId="42F180B1" w14:textId="77777777" w:rsidR="00F553BB" w:rsidRDefault="00F553BB" w:rsidP="00F553BB">
      <w:pPr>
        <w:pStyle w:val="AH5Sec"/>
      </w:pPr>
      <w:bookmarkStart w:id="673" w:name="_Toc213680939"/>
      <w:r w:rsidRPr="00381DEF">
        <w:rPr>
          <w:rStyle w:val="CharSectNo"/>
        </w:rPr>
        <w:lastRenderedPageBreak/>
        <w:t>547</w:t>
      </w:r>
      <w:r>
        <w:tab/>
        <w:t>Return of things seized</w:t>
      </w:r>
      <w:bookmarkEnd w:id="673"/>
    </w:p>
    <w:p w14:paraId="45E2EEC0" w14:textId="77777777" w:rsidR="00F553BB" w:rsidRDefault="00F553BB" w:rsidP="00F553BB">
      <w:pPr>
        <w:pStyle w:val="Amain"/>
      </w:pPr>
      <w:r>
        <w:tab/>
        <w:t>(1)</w:t>
      </w:r>
      <w:r>
        <w:tab/>
        <w:t>A thing seized under this part must be returned to its owner, or reasonable compensation must be paid by the relevant council to the owner for the loss of the thing if either—</w:t>
      </w:r>
    </w:p>
    <w:p w14:paraId="2DEE1D88" w14:textId="77777777" w:rsidR="00F553BB" w:rsidRDefault="00F553BB" w:rsidP="00F553BB">
      <w:pPr>
        <w:pStyle w:val="Apara"/>
      </w:pPr>
      <w:r>
        <w:tab/>
        <w:t>(a)</w:t>
      </w:r>
      <w:r>
        <w:tab/>
        <w:t>a prosecution for an offence relating to the thing is not started within the 1-year period; or</w:t>
      </w:r>
    </w:p>
    <w:p w14:paraId="22EFC5D2" w14:textId="77777777" w:rsidR="00F553BB" w:rsidRDefault="00F553BB" w:rsidP="00F553BB">
      <w:pPr>
        <w:pStyle w:val="Apara"/>
      </w:pPr>
      <w:r>
        <w:tab/>
        <w:t>(b)</w:t>
      </w:r>
      <w:r>
        <w:tab/>
        <w:t>a prosecution for an offence relating to the thing is started within the 1-year period but the court does not find the offence proved.</w:t>
      </w:r>
    </w:p>
    <w:p w14:paraId="6384D3D7" w14:textId="77777777" w:rsidR="00F553BB" w:rsidRDefault="00F553BB" w:rsidP="00F553BB">
      <w:pPr>
        <w:pStyle w:val="Amain"/>
      </w:pPr>
      <w:r>
        <w:tab/>
        <w:t>(2)</w:t>
      </w:r>
      <w:r>
        <w:tab/>
        <w:t>If anything seized under this part is not required to be returned or reasonable compensation is not required to be paid under subsection (1), the thing—</w:t>
      </w:r>
    </w:p>
    <w:p w14:paraId="79BFD50A" w14:textId="77777777" w:rsidR="00F553BB" w:rsidRDefault="00F553BB" w:rsidP="00F553BB">
      <w:pPr>
        <w:pStyle w:val="Apara"/>
      </w:pPr>
      <w:r>
        <w:tab/>
        <w:t>(a)</w:t>
      </w:r>
      <w:r>
        <w:tab/>
        <w:t>is forfeited to the relevant council; and</w:t>
      </w:r>
    </w:p>
    <w:p w14:paraId="4F5CDD17" w14:textId="77777777" w:rsidR="00F553BB" w:rsidRDefault="00F553BB" w:rsidP="00F553BB">
      <w:pPr>
        <w:pStyle w:val="Apara"/>
      </w:pPr>
      <w:r>
        <w:tab/>
        <w:t>(b)</w:t>
      </w:r>
      <w:r>
        <w:tab/>
        <w:t>may be sold, destroyed or otherwise disposed of as the council directs.</w:t>
      </w:r>
    </w:p>
    <w:p w14:paraId="389A89F5" w14:textId="77777777" w:rsidR="00F553BB" w:rsidRPr="00381DEF" w:rsidRDefault="00F553BB" w:rsidP="00F553BB">
      <w:pPr>
        <w:pStyle w:val="AH3Div"/>
      </w:pPr>
      <w:bookmarkStart w:id="674" w:name="_Toc213680940"/>
      <w:r w:rsidRPr="00381DEF">
        <w:rPr>
          <w:rStyle w:val="CharDivNo"/>
        </w:rPr>
        <w:t>Division 6.3.5</w:t>
      </w:r>
      <w:r>
        <w:tab/>
      </w:r>
      <w:r w:rsidRPr="00381DEF">
        <w:rPr>
          <w:rStyle w:val="CharDivText"/>
        </w:rPr>
        <w:t>Miscellaneous—pt 6.3</w:t>
      </w:r>
      <w:bookmarkEnd w:id="674"/>
    </w:p>
    <w:p w14:paraId="1BAB443D" w14:textId="77777777" w:rsidR="00F553BB" w:rsidRDefault="00F553BB" w:rsidP="00F553BB">
      <w:pPr>
        <w:pStyle w:val="AH5Sec"/>
      </w:pPr>
      <w:bookmarkStart w:id="675" w:name="_Toc213680941"/>
      <w:r w:rsidRPr="00381DEF">
        <w:rPr>
          <w:rStyle w:val="CharSectNo"/>
        </w:rPr>
        <w:t>548</w:t>
      </w:r>
      <w:r>
        <w:tab/>
        <w:t>Damage etc to be minimised</w:t>
      </w:r>
      <w:bookmarkEnd w:id="675"/>
    </w:p>
    <w:p w14:paraId="14658F89" w14:textId="77777777" w:rsidR="00F553BB" w:rsidRDefault="00F553BB" w:rsidP="00F553BB">
      <w:pPr>
        <w:pStyle w:val="Amain"/>
      </w:pPr>
      <w:r>
        <w:tab/>
        <w:t>(1)</w:t>
      </w:r>
      <w:r>
        <w:tab/>
        <w:t>In the exercise, or purported exercise, of a function under this part, an investigator must take all reasonable steps to ensure that the investigator, and anyone assisting the investigator, causes as little inconvenience, detriment and damage as practicable.</w:t>
      </w:r>
    </w:p>
    <w:p w14:paraId="1740372A" w14:textId="77777777" w:rsidR="00F553BB" w:rsidRDefault="00F553BB" w:rsidP="00F553BB">
      <w:pPr>
        <w:pStyle w:val="Amain"/>
      </w:pPr>
      <w:r>
        <w:tab/>
        <w:t>(2)</w:t>
      </w:r>
      <w:r>
        <w:tab/>
        <w:t>If an investigator, or a person assisting an investigator, damages anything in the exercise or purported exercise of a function under this part, the investigator must give written notice of the particulars of the damage to the person the investigator believes, on reasonable grounds, is the owner of the thing.</w:t>
      </w:r>
    </w:p>
    <w:p w14:paraId="1591092C" w14:textId="77777777" w:rsidR="00F553BB" w:rsidRDefault="00F553BB" w:rsidP="00F553BB">
      <w:pPr>
        <w:pStyle w:val="Amain"/>
      </w:pPr>
      <w:r>
        <w:tab/>
        <w:t>(3)</w:t>
      </w:r>
      <w:r>
        <w:tab/>
        <w:t>If the damage happens at premises entered under this part in the absence of the occupier, the notice may be given by leaving it, secured conspicuously, at the premises.</w:t>
      </w:r>
    </w:p>
    <w:p w14:paraId="78199853" w14:textId="77777777" w:rsidR="00F553BB" w:rsidRDefault="00F553BB" w:rsidP="00F553BB">
      <w:pPr>
        <w:pStyle w:val="AH5Sec"/>
      </w:pPr>
      <w:bookmarkStart w:id="676" w:name="_Toc213680942"/>
      <w:r w:rsidRPr="00381DEF">
        <w:rPr>
          <w:rStyle w:val="CharSectNo"/>
        </w:rPr>
        <w:lastRenderedPageBreak/>
        <w:t>549</w:t>
      </w:r>
      <w:r>
        <w:tab/>
        <w:t>Compensation for exercise of enforcement powers</w:t>
      </w:r>
      <w:bookmarkEnd w:id="676"/>
    </w:p>
    <w:p w14:paraId="08F5A2F7" w14:textId="77777777" w:rsidR="00F553BB" w:rsidRDefault="00F553BB" w:rsidP="00F553BB">
      <w:pPr>
        <w:pStyle w:val="Amain"/>
      </w:pPr>
      <w:r>
        <w:tab/>
        <w:t>(1)</w:t>
      </w:r>
      <w:r>
        <w:tab/>
        <w:t xml:space="preserve">A person may claim compensation from the relevant council if the person suffers </w:t>
      </w:r>
      <w:r w:rsidRPr="00854D2E">
        <w:t>loss or damage</w:t>
      </w:r>
      <w:r>
        <w:t xml:space="preserve"> because of conduct of an investigator—</w:t>
      </w:r>
    </w:p>
    <w:p w14:paraId="5279861E" w14:textId="77777777" w:rsidR="00F553BB" w:rsidRDefault="00F553BB" w:rsidP="00F553BB">
      <w:pPr>
        <w:pStyle w:val="Apara"/>
      </w:pPr>
      <w:r>
        <w:tab/>
        <w:t>(a)</w:t>
      </w:r>
      <w:r>
        <w:tab/>
        <w:t>in the exercise or purported exercise of a function under this part; and</w:t>
      </w:r>
    </w:p>
    <w:p w14:paraId="1B1B0312" w14:textId="77777777" w:rsidR="00F553BB" w:rsidRDefault="00F553BB" w:rsidP="00F553BB">
      <w:pPr>
        <w:pStyle w:val="Apara"/>
      </w:pPr>
      <w:r>
        <w:tab/>
        <w:t>(b)</w:t>
      </w:r>
      <w:r>
        <w:tab/>
        <w:t>that is unlawful or unreasonable.</w:t>
      </w:r>
    </w:p>
    <w:p w14:paraId="765178AA" w14:textId="77777777" w:rsidR="00F553BB" w:rsidRDefault="00F553BB" w:rsidP="00F553BB">
      <w:pPr>
        <w:pStyle w:val="Amain"/>
      </w:pPr>
      <w:r>
        <w:tab/>
        <w:t>(2)</w:t>
      </w:r>
      <w:r>
        <w:tab/>
        <w:t>Compensation may be claimed and ordered in a proceeding for—</w:t>
      </w:r>
    </w:p>
    <w:p w14:paraId="2E8F1BA1" w14:textId="77777777" w:rsidR="00F553BB" w:rsidRDefault="00F553BB" w:rsidP="00F553BB">
      <w:pPr>
        <w:pStyle w:val="Apara"/>
      </w:pPr>
      <w:r>
        <w:tab/>
        <w:t>(a)</w:t>
      </w:r>
      <w:r>
        <w:tab/>
        <w:t>compensation brought in a court of competent jurisdiction; or</w:t>
      </w:r>
    </w:p>
    <w:p w14:paraId="4323AB5B" w14:textId="77777777" w:rsidR="00F553BB" w:rsidRDefault="00F553BB" w:rsidP="00F553BB">
      <w:pPr>
        <w:pStyle w:val="Apara"/>
      </w:pPr>
      <w:r>
        <w:tab/>
        <w:t>(b)</w:t>
      </w:r>
      <w:r>
        <w:tab/>
        <w:t>an offence against this Act brought against the person making the claim for compensation.</w:t>
      </w:r>
    </w:p>
    <w:p w14:paraId="4A71A0EB" w14:textId="77777777" w:rsidR="00F553BB" w:rsidRDefault="00F553BB" w:rsidP="00F553BB">
      <w:pPr>
        <w:pStyle w:val="Amain"/>
      </w:pPr>
      <w:r>
        <w:tab/>
        <w:t>(3)</w:t>
      </w:r>
      <w:r>
        <w:tab/>
        <w:t>A court may order the payment of reasonable compensation for the loss or expense only if satisfied it is just to make the order in the circumstances of the particular case.</w:t>
      </w:r>
    </w:p>
    <w:p w14:paraId="04372F91" w14:textId="77777777" w:rsidR="00F553BB" w:rsidRDefault="00F553BB" w:rsidP="00F553BB">
      <w:pPr>
        <w:pStyle w:val="Amain"/>
      </w:pPr>
      <w:r>
        <w:tab/>
        <w:t>(4)</w:t>
      </w:r>
      <w:r>
        <w:tab/>
        <w:t>A regulation may prescribe matters that may, must or must not be taken into account by the court in considering whether it is just to make the order.</w:t>
      </w:r>
    </w:p>
    <w:p w14:paraId="54287922" w14:textId="77777777" w:rsidR="00F553BB" w:rsidRDefault="00F553BB" w:rsidP="00F553BB">
      <w:pPr>
        <w:pStyle w:val="Amain"/>
        <w:keepNext/>
      </w:pPr>
      <w:r>
        <w:tab/>
        <w:t>(5)</w:t>
      </w:r>
      <w:r>
        <w:tab/>
        <w:t>In this section:</w:t>
      </w:r>
    </w:p>
    <w:p w14:paraId="2FBBF4AE" w14:textId="77777777" w:rsidR="00F553BB" w:rsidRPr="009368D1" w:rsidRDefault="00F553BB" w:rsidP="00F553BB">
      <w:pPr>
        <w:pStyle w:val="aDef"/>
      </w:pPr>
      <w:r w:rsidRPr="00933981">
        <w:rPr>
          <w:rStyle w:val="charBoldItals"/>
        </w:rPr>
        <w:t>conduct</w:t>
      </w:r>
      <w:r>
        <w:t xml:space="preserve"> means an act or omission to do an act. </w:t>
      </w:r>
    </w:p>
    <w:p w14:paraId="58A67D31" w14:textId="77777777" w:rsidR="00F553BB" w:rsidRDefault="00F553BB" w:rsidP="00F553BB">
      <w:pPr>
        <w:pStyle w:val="PageBreak"/>
      </w:pPr>
      <w:r>
        <w:br w:type="page"/>
      </w:r>
    </w:p>
    <w:p w14:paraId="061DB3AB" w14:textId="77777777" w:rsidR="00F553BB" w:rsidRPr="00381DEF" w:rsidRDefault="00F553BB" w:rsidP="00F553BB">
      <w:pPr>
        <w:pStyle w:val="AH2Part"/>
      </w:pPr>
      <w:bookmarkStart w:id="677" w:name="_Toc213680943"/>
      <w:r w:rsidRPr="00381DEF">
        <w:rPr>
          <w:rStyle w:val="CharPartNo"/>
        </w:rPr>
        <w:lastRenderedPageBreak/>
        <w:t>Part 6.4</w:t>
      </w:r>
      <w:r>
        <w:tab/>
      </w:r>
      <w:r w:rsidRPr="00381DEF">
        <w:rPr>
          <w:rStyle w:val="CharPartText"/>
        </w:rPr>
        <w:t>Additional powers in relation to incorporated legal practices</w:t>
      </w:r>
      <w:bookmarkEnd w:id="677"/>
    </w:p>
    <w:p w14:paraId="3C826C0E" w14:textId="77777777" w:rsidR="00F553BB" w:rsidRDefault="00F553BB" w:rsidP="00F553BB">
      <w:pPr>
        <w:pStyle w:val="Placeholder"/>
      </w:pPr>
      <w:r>
        <w:rPr>
          <w:rStyle w:val="CharDivNo"/>
        </w:rPr>
        <w:t xml:space="preserve">  </w:t>
      </w:r>
      <w:r>
        <w:rPr>
          <w:rStyle w:val="CharDivText"/>
        </w:rPr>
        <w:t xml:space="preserve">  </w:t>
      </w:r>
    </w:p>
    <w:p w14:paraId="7278331E" w14:textId="77777777" w:rsidR="00F553BB" w:rsidRDefault="00F553BB" w:rsidP="00F553BB">
      <w:pPr>
        <w:pStyle w:val="AH5Sec"/>
      </w:pPr>
      <w:bookmarkStart w:id="678" w:name="_Toc213680944"/>
      <w:r w:rsidRPr="00381DEF">
        <w:rPr>
          <w:rStyle w:val="CharSectNo"/>
        </w:rPr>
        <w:t>550</w:t>
      </w:r>
      <w:r>
        <w:tab/>
        <w:t>Application—pt 6.4</w:t>
      </w:r>
      <w:bookmarkEnd w:id="678"/>
      <w:r>
        <w:t xml:space="preserve"> </w:t>
      </w:r>
    </w:p>
    <w:p w14:paraId="084E0488" w14:textId="77777777" w:rsidR="00F553BB" w:rsidRDefault="00F553BB" w:rsidP="00F553BB">
      <w:pPr>
        <w:pStyle w:val="Amain"/>
      </w:pPr>
      <w:r>
        <w:tab/>
        <w:t>(1)</w:t>
      </w:r>
      <w:r>
        <w:tab/>
        <w:t>This part applies to—</w:t>
      </w:r>
    </w:p>
    <w:p w14:paraId="341087FC" w14:textId="77777777" w:rsidR="00F553BB" w:rsidRDefault="00F553BB" w:rsidP="00F553BB">
      <w:pPr>
        <w:pStyle w:val="Apara"/>
      </w:pPr>
      <w:r>
        <w:tab/>
        <w:t>(a)</w:t>
      </w:r>
      <w:r>
        <w:tab/>
        <w:t>trust account investigations; and</w:t>
      </w:r>
    </w:p>
    <w:p w14:paraId="793D9952" w14:textId="77777777" w:rsidR="00F553BB" w:rsidRDefault="00F553BB" w:rsidP="00F553BB">
      <w:pPr>
        <w:pStyle w:val="Apara"/>
      </w:pPr>
      <w:r>
        <w:tab/>
        <w:t>(b)</w:t>
      </w:r>
      <w:r>
        <w:tab/>
        <w:t>complaint investigations; and</w:t>
      </w:r>
    </w:p>
    <w:p w14:paraId="4B2FE9A1" w14:textId="77777777" w:rsidR="00F553BB" w:rsidRDefault="00F553BB" w:rsidP="00F553BB">
      <w:pPr>
        <w:pStyle w:val="Apara"/>
      </w:pPr>
      <w:r>
        <w:tab/>
        <w:t>(c)</w:t>
      </w:r>
      <w:r>
        <w:tab/>
        <w:t>ILP compliance audits;</w:t>
      </w:r>
    </w:p>
    <w:p w14:paraId="0822B5A9" w14:textId="77777777" w:rsidR="00F553BB" w:rsidRDefault="00F553BB" w:rsidP="00F553BB">
      <w:pPr>
        <w:pStyle w:val="Amainreturn"/>
      </w:pPr>
      <w:r>
        <w:t>conducted in relation to incorporated legal practices.</w:t>
      </w:r>
    </w:p>
    <w:p w14:paraId="369FC4A6" w14:textId="77777777" w:rsidR="00F553BB" w:rsidRDefault="00F553BB" w:rsidP="00F553BB">
      <w:pPr>
        <w:pStyle w:val="Amain"/>
      </w:pPr>
      <w:r>
        <w:tab/>
        <w:t>(2)</w:t>
      </w:r>
      <w:r>
        <w:tab/>
        <w:t>The provisions of this part are additional to the other provisions of this chapter.</w:t>
      </w:r>
    </w:p>
    <w:p w14:paraId="2A47ED3F" w14:textId="77777777" w:rsidR="00F553BB" w:rsidRDefault="00F553BB" w:rsidP="00F553BB">
      <w:pPr>
        <w:pStyle w:val="AH5Sec"/>
      </w:pPr>
      <w:bookmarkStart w:id="679" w:name="_Toc213680945"/>
      <w:r w:rsidRPr="00381DEF">
        <w:rPr>
          <w:rStyle w:val="CharSectNo"/>
        </w:rPr>
        <w:t>551</w:t>
      </w:r>
      <w:r>
        <w:tab/>
        <w:t>Investigative powers relating to investigations and audits</w:t>
      </w:r>
      <w:bookmarkEnd w:id="679"/>
    </w:p>
    <w:p w14:paraId="246554AB" w14:textId="77777777" w:rsidR="00F553BB" w:rsidRDefault="00F553BB" w:rsidP="00F553BB">
      <w:pPr>
        <w:pStyle w:val="Amainreturn"/>
      </w:pPr>
      <w:r>
        <w:t>An investigator conducting an investigation or audit to which this part applies may exercise the powers set out in this part.</w:t>
      </w:r>
    </w:p>
    <w:p w14:paraId="5E6DE23C" w14:textId="77777777" w:rsidR="00F553BB" w:rsidRDefault="00F553BB" w:rsidP="00F553BB">
      <w:pPr>
        <w:pStyle w:val="AH5Sec"/>
      </w:pPr>
      <w:bookmarkStart w:id="680" w:name="_Toc213680946"/>
      <w:r w:rsidRPr="00381DEF">
        <w:rPr>
          <w:rStyle w:val="CharSectNo"/>
        </w:rPr>
        <w:t>552</w:t>
      </w:r>
      <w:r>
        <w:tab/>
        <w:t>Examination of people under pt 6.4</w:t>
      </w:r>
      <w:bookmarkEnd w:id="680"/>
      <w:r>
        <w:t xml:space="preserve"> </w:t>
      </w:r>
    </w:p>
    <w:p w14:paraId="388D07E4" w14:textId="71A763E9" w:rsidR="00F553BB" w:rsidRDefault="00F553BB" w:rsidP="00F553BB">
      <w:pPr>
        <w:pStyle w:val="Amain"/>
      </w:pPr>
      <w:r>
        <w:tab/>
        <w:t>(1)</w:t>
      </w:r>
      <w:r>
        <w:tab/>
        <w:t xml:space="preserve">The investigator, by force of this section, has and may exercise the same powers as the powers given to the Australian Securities and Investments Commission by the </w:t>
      </w:r>
      <w:hyperlink r:id="rId178" w:tooltip="Act 2001 No 51 (Cwlth)" w:history="1">
        <w:r w:rsidRPr="00C67FD4">
          <w:rPr>
            <w:rStyle w:val="charCitHyperlinkItal"/>
          </w:rPr>
          <w:t>Australian Securities and Investments Commission Act 2001</w:t>
        </w:r>
      </w:hyperlink>
      <w:r>
        <w:t xml:space="preserve"> (Cwlth), part 3, division 2.</w:t>
      </w:r>
    </w:p>
    <w:p w14:paraId="1574857B" w14:textId="428519A8" w:rsidR="00F553BB" w:rsidRDefault="00F553BB" w:rsidP="00F553BB">
      <w:pPr>
        <w:pStyle w:val="Amain"/>
        <w:keepNext/>
      </w:pPr>
      <w:r>
        <w:tab/>
        <w:t>(2)</w:t>
      </w:r>
      <w:r>
        <w:tab/>
        <w:t xml:space="preserve">The </w:t>
      </w:r>
      <w:hyperlink r:id="rId179" w:tooltip="Act 2001 No 51 (Cwlth)" w:history="1">
        <w:r w:rsidRPr="00C67FD4">
          <w:rPr>
            <w:rStyle w:val="charCitHyperlinkItal"/>
          </w:rPr>
          <w:t>Australian Securities and Investments Commission Act 2001</w:t>
        </w:r>
      </w:hyperlink>
      <w:r>
        <w:t xml:space="preserve"> (Cwlth), part 3, division 2 applies to the exercise of those powers, with the following changes (and any changes prescribed by regulation and any other necessary changes):</w:t>
      </w:r>
    </w:p>
    <w:p w14:paraId="32317662"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2E975802" w14:textId="77777777" w:rsidR="00F553BB" w:rsidRDefault="00F553BB" w:rsidP="00F553BB">
      <w:pPr>
        <w:pStyle w:val="Apara"/>
      </w:pPr>
      <w:r>
        <w:lastRenderedPageBreak/>
        <w:tab/>
        <w:t>(b)</w:t>
      </w:r>
      <w:r>
        <w:tab/>
        <w:t>a reference to a matter that is being or is to be investigated under that Act, part 3, division 1 is taken to be a reference to a matter that is being or is to be investigated, examined or audited by the investigator;</w:t>
      </w:r>
    </w:p>
    <w:p w14:paraId="7F18065C" w14:textId="77777777" w:rsidR="00F553BB" w:rsidRDefault="00F553BB" w:rsidP="00F553BB">
      <w:pPr>
        <w:pStyle w:val="Apara"/>
      </w:pPr>
      <w:r>
        <w:tab/>
        <w:t>(c)</w:t>
      </w:r>
      <w:r>
        <w:tab/>
        <w:t>a reference in that Act, section 19 to a person is taken to be a reference to an Australian legal practitioner or an incorporated legal practice;</w:t>
      </w:r>
    </w:p>
    <w:p w14:paraId="57B8FC1E" w14:textId="77777777" w:rsidR="00F553BB" w:rsidRDefault="00F553BB" w:rsidP="00F553BB">
      <w:pPr>
        <w:pStyle w:val="Apara"/>
      </w:pPr>
      <w:r>
        <w:tab/>
        <w:t>(d)</w:t>
      </w:r>
      <w:r>
        <w:tab/>
        <w:t>a reference to a prescribed form is taken to be a reference to a form approved under this Act.</w:t>
      </w:r>
    </w:p>
    <w:p w14:paraId="6EACFF1C" w14:textId="3FFDC106" w:rsidR="00F553BB" w:rsidRDefault="00F553BB" w:rsidP="00F553BB">
      <w:pPr>
        <w:pStyle w:val="Amain"/>
      </w:pPr>
      <w:r>
        <w:tab/>
        <w:t>(3)</w:t>
      </w:r>
      <w:r>
        <w:tab/>
        <w:t xml:space="preserve">The </w:t>
      </w:r>
      <w:hyperlink r:id="rId180" w:tooltip="Act 2001 No 51 (Cwlth)" w:history="1">
        <w:r w:rsidRPr="00C67FD4">
          <w:rPr>
            <w:rStyle w:val="charCitHyperlinkItal"/>
          </w:rPr>
          <w:t>Australian Securities and Investments Commission Act 2001</w:t>
        </w:r>
      </w:hyperlink>
      <w:r>
        <w:t xml:space="preserve"> (Cwlth), section 22 (2) and (3), section 25 (2) and (2A), sections 26 and 27 do not apply in relation to the exercise of the powers given by this section.</w:t>
      </w:r>
    </w:p>
    <w:p w14:paraId="7DC3CACE" w14:textId="77777777" w:rsidR="00F553BB" w:rsidRDefault="00F553BB" w:rsidP="00F553BB">
      <w:pPr>
        <w:pStyle w:val="AH5Sec"/>
      </w:pPr>
      <w:bookmarkStart w:id="681" w:name="_Toc213680947"/>
      <w:r w:rsidRPr="00381DEF">
        <w:rPr>
          <w:rStyle w:val="CharSectNo"/>
        </w:rPr>
        <w:t>553</w:t>
      </w:r>
      <w:r>
        <w:tab/>
        <w:t>Inspection of books under pt 6.4</w:t>
      </w:r>
      <w:bookmarkEnd w:id="681"/>
      <w:r>
        <w:t xml:space="preserve"> </w:t>
      </w:r>
    </w:p>
    <w:p w14:paraId="5B4847EE" w14:textId="0C9F4D81" w:rsidR="00F553BB" w:rsidRDefault="00F553BB" w:rsidP="00F553BB">
      <w:pPr>
        <w:pStyle w:val="Amain"/>
      </w:pPr>
      <w:r>
        <w:tab/>
        <w:t>(1)</w:t>
      </w:r>
      <w:r>
        <w:tab/>
        <w:t xml:space="preserve">The investigator, by force of this section, has and may exercise the same powers as the powers given to the Australian Securities and Investments Commission by the </w:t>
      </w:r>
      <w:hyperlink r:id="rId181" w:tooltip="Act 2001 No 51 (Cwlth)" w:history="1">
        <w:r w:rsidRPr="00C67FD4">
          <w:rPr>
            <w:rStyle w:val="charCitHyperlinkItal"/>
          </w:rPr>
          <w:t>Australian Securities and Investments Commission Act 2001</w:t>
        </w:r>
      </w:hyperlink>
      <w:r>
        <w:t xml:space="preserve"> (Cwlth), section 30 (1), section 34 and sections 37 to 39.</w:t>
      </w:r>
    </w:p>
    <w:p w14:paraId="7EFC627A" w14:textId="77777777" w:rsidR="00F553BB" w:rsidRDefault="00F553BB" w:rsidP="00F553BB">
      <w:pPr>
        <w:pStyle w:val="Amain"/>
        <w:keepNext/>
      </w:pPr>
      <w:r>
        <w:tab/>
        <w:t>(2)</w:t>
      </w:r>
      <w:r>
        <w:tab/>
        <w:t>Those provisions apply to the exercise of those powers, with the following changes (and any changes prescribed by regulation and any other necessary changes):</w:t>
      </w:r>
    </w:p>
    <w:p w14:paraId="335AED8A"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42578D7E" w14:textId="77777777" w:rsidR="00F553BB" w:rsidRDefault="00F553BB" w:rsidP="00F553BB">
      <w:pPr>
        <w:pStyle w:val="Apara"/>
      </w:pPr>
      <w:r>
        <w:tab/>
        <w:t>(b)</w:t>
      </w:r>
      <w:r>
        <w:tab/>
        <w:t>a reference to a body corporate (including a body corporate that is not an exempt public authority) is taken to be a reference to an incorporated legal practice;</w:t>
      </w:r>
    </w:p>
    <w:p w14:paraId="33DBE3C1" w14:textId="77777777" w:rsidR="00F553BB" w:rsidRDefault="00F553BB" w:rsidP="00F553BB">
      <w:pPr>
        <w:pStyle w:val="Apara"/>
      </w:pPr>
      <w:r>
        <w:lastRenderedPageBreak/>
        <w:tab/>
        <w:t>(c)</w:t>
      </w:r>
      <w:r>
        <w:tab/>
        <w:t>a reference to an eligible person in relation to an incorporated legal practice is taken to be a reference to an officer or employee of the incorporated legal practice;</w:t>
      </w:r>
    </w:p>
    <w:p w14:paraId="15BD39CF" w14:textId="77777777" w:rsidR="00F553BB" w:rsidRDefault="00F553BB" w:rsidP="00F553BB">
      <w:pPr>
        <w:pStyle w:val="Apara"/>
      </w:pPr>
      <w:r>
        <w:tab/>
        <w:t>(d)</w:t>
      </w:r>
      <w:r>
        <w:tab/>
        <w:t>a reference to a member or staff member is taken to be a reference to the law society council or a person authorised by the council who is an officer or employee of the law society;</w:t>
      </w:r>
    </w:p>
    <w:p w14:paraId="175F73BF" w14:textId="77777777" w:rsidR="00F553BB" w:rsidRDefault="00F553BB" w:rsidP="00F553BB">
      <w:pPr>
        <w:pStyle w:val="Apara"/>
      </w:pPr>
      <w:r>
        <w:tab/>
        <w:t>(e)</w:t>
      </w:r>
      <w:r>
        <w:tab/>
        <w:t>a reference in that Act, section 37 to a proceeding is taken to be a reference to an investigation, examination or audit to which this part applies.</w:t>
      </w:r>
    </w:p>
    <w:p w14:paraId="43E82D0B" w14:textId="77777777" w:rsidR="00F553BB" w:rsidRDefault="00F553BB" w:rsidP="00F553BB">
      <w:pPr>
        <w:pStyle w:val="AH5Sec"/>
      </w:pPr>
      <w:bookmarkStart w:id="682" w:name="_Toc213680948"/>
      <w:r w:rsidRPr="00381DEF">
        <w:rPr>
          <w:rStyle w:val="CharSectNo"/>
        </w:rPr>
        <w:t>554</w:t>
      </w:r>
      <w:r>
        <w:tab/>
        <w:t>Power to hold hearings under pt 6.4</w:t>
      </w:r>
      <w:bookmarkEnd w:id="682"/>
      <w:r>
        <w:t xml:space="preserve"> </w:t>
      </w:r>
    </w:p>
    <w:p w14:paraId="3D14E3DA" w14:textId="77777777" w:rsidR="00F553BB" w:rsidRDefault="00F553BB" w:rsidP="00F553BB">
      <w:pPr>
        <w:pStyle w:val="Amain"/>
      </w:pPr>
      <w:r>
        <w:tab/>
        <w:t>(1)</w:t>
      </w:r>
      <w:r>
        <w:tab/>
        <w:t>The law society council or an investigator may hold hearings for the purposes of an investigation, examination or audit to which this part applies.</w:t>
      </w:r>
    </w:p>
    <w:p w14:paraId="6575E867" w14:textId="2D9466E5" w:rsidR="00F553BB" w:rsidRDefault="00F553BB" w:rsidP="00F553BB">
      <w:pPr>
        <w:pStyle w:val="Amain"/>
        <w:keepNext/>
      </w:pPr>
      <w:r>
        <w:tab/>
        <w:t>(2)</w:t>
      </w:r>
      <w:r>
        <w:tab/>
        <w:t xml:space="preserve">The </w:t>
      </w:r>
      <w:hyperlink r:id="rId182" w:tooltip="Act 2001 No 51 (Cwlth)" w:history="1">
        <w:r w:rsidRPr="00C67FD4">
          <w:rPr>
            <w:rStyle w:val="charCitHyperlinkItal"/>
          </w:rPr>
          <w:t>Australian Securities and Investments Commission Act 2001</w:t>
        </w:r>
      </w:hyperlink>
      <w:r>
        <w:t xml:space="preserve"> (Cwlth), section 52, section 56 (1), section 58, section 59 (1), (2), (5), (6) and (8) and section 60 (except paragraph (b)) apply to a hearing, with the following changes (and any changes prescribed by regulation and any other necessary changes):</w:t>
      </w:r>
    </w:p>
    <w:p w14:paraId="776198D2"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7630B595" w14:textId="77777777" w:rsidR="00F553BB" w:rsidRDefault="00F553BB" w:rsidP="00F553BB">
      <w:pPr>
        <w:pStyle w:val="Apara"/>
      </w:pPr>
      <w:r>
        <w:tab/>
        <w:t>(b)</w:t>
      </w:r>
      <w:r>
        <w:tab/>
        <w:t>a reference to a member or staff member is taken to be a reference to the law society council or a person authorised by the council who is an officer or employee of the law society;</w:t>
      </w:r>
    </w:p>
    <w:p w14:paraId="45B31ABA" w14:textId="77777777" w:rsidR="00F553BB" w:rsidRDefault="00F553BB" w:rsidP="00F553BB">
      <w:pPr>
        <w:pStyle w:val="Apara"/>
      </w:pPr>
      <w:r>
        <w:tab/>
        <w:t>(c)</w:t>
      </w:r>
      <w:r>
        <w:tab/>
        <w:t>a reference to a prescribed form is taken to be a reference to a form approved by the law society council under section 587.</w:t>
      </w:r>
    </w:p>
    <w:p w14:paraId="03152651" w14:textId="77777777" w:rsidR="00F553BB" w:rsidRDefault="00F553BB" w:rsidP="00F553BB">
      <w:pPr>
        <w:pStyle w:val="AH5Sec"/>
      </w:pPr>
      <w:bookmarkStart w:id="683" w:name="_Toc213680949"/>
      <w:r w:rsidRPr="00381DEF">
        <w:rPr>
          <w:rStyle w:val="CharSectNo"/>
        </w:rPr>
        <w:lastRenderedPageBreak/>
        <w:t>555</w:t>
      </w:r>
      <w:r>
        <w:tab/>
        <w:t>Failure to comply with investigation under pt 6.4</w:t>
      </w:r>
      <w:bookmarkEnd w:id="683"/>
      <w:r>
        <w:t xml:space="preserve"> </w:t>
      </w:r>
    </w:p>
    <w:p w14:paraId="5D6BB59C" w14:textId="77777777" w:rsidR="00F553BB" w:rsidRDefault="00F553BB" w:rsidP="00F553BB">
      <w:pPr>
        <w:pStyle w:val="Amainreturn"/>
        <w:keepNext/>
      </w:pPr>
      <w:r>
        <w:t>The following acts or omissions can be unsatisfactory professional conduct or professional misconduct:</w:t>
      </w:r>
    </w:p>
    <w:p w14:paraId="082306C2" w14:textId="77777777" w:rsidR="00F553BB" w:rsidRDefault="00F553BB" w:rsidP="00F553BB">
      <w:pPr>
        <w:pStyle w:val="Apara"/>
      </w:pPr>
      <w:r>
        <w:tab/>
        <w:t>(a)</w:t>
      </w:r>
      <w:r>
        <w:tab/>
        <w:t>a failure by an Australian legal practitioner to comply with any requirement made by the law society council or investigator, or a person authorised by the council or investigator, in the exercise of powers given by this part;</w:t>
      </w:r>
    </w:p>
    <w:p w14:paraId="42C6E5DE" w14:textId="77777777" w:rsidR="00F553BB" w:rsidRDefault="00F553BB" w:rsidP="00F553BB">
      <w:pPr>
        <w:pStyle w:val="Apara"/>
      </w:pPr>
      <w:r>
        <w:tab/>
        <w:t>(b)</w:t>
      </w:r>
      <w:r>
        <w:tab/>
        <w:t>a contravention by an Australian legal practitioner of any condition imposed by the law society council or investigator in the exercise of powers given by this part;</w:t>
      </w:r>
    </w:p>
    <w:p w14:paraId="636D41A0" w14:textId="77777777" w:rsidR="00F553BB" w:rsidRDefault="00F553BB" w:rsidP="00F553BB">
      <w:pPr>
        <w:pStyle w:val="Apara"/>
        <w:keepNext/>
      </w:pPr>
      <w:r>
        <w:tab/>
        <w:t>(c)</w:t>
      </w:r>
      <w:r>
        <w:tab/>
        <w:t>a failure by a legal practitioner director of an incorporated legal practice to ensure that the incorporated legal practice, or any officer or employee of the incorporated legal practice, complies with any of the following:</w:t>
      </w:r>
    </w:p>
    <w:p w14:paraId="717B7801" w14:textId="77777777" w:rsidR="00F553BB" w:rsidRDefault="00F553BB" w:rsidP="00F553BB">
      <w:pPr>
        <w:pStyle w:val="Asubpara"/>
      </w:pPr>
      <w:r>
        <w:tab/>
        <w:t>(i)</w:t>
      </w:r>
      <w:r>
        <w:tab/>
        <w:t>any requirement made by the law society council or investigator, or a person authorised by the council or investigator, in the exercise of powers given by this part;</w:t>
      </w:r>
    </w:p>
    <w:p w14:paraId="28B7B93F" w14:textId="77777777" w:rsidR="00F553BB" w:rsidRDefault="00F553BB" w:rsidP="00F553BB">
      <w:pPr>
        <w:pStyle w:val="Asubpara"/>
      </w:pPr>
      <w:r>
        <w:tab/>
        <w:t>(ii)</w:t>
      </w:r>
      <w:r>
        <w:tab/>
        <w:t>any condition imposed by the law society council or investigator in the exercise of powers given by this part.</w:t>
      </w:r>
    </w:p>
    <w:p w14:paraId="2B4A7B88" w14:textId="77777777" w:rsidR="00F553BB" w:rsidRDefault="00F553BB" w:rsidP="00F553BB">
      <w:pPr>
        <w:pStyle w:val="PageBreak"/>
      </w:pPr>
      <w:r>
        <w:br w:type="page"/>
      </w:r>
    </w:p>
    <w:p w14:paraId="6371DB7C" w14:textId="77777777" w:rsidR="00F553BB" w:rsidRPr="00381DEF" w:rsidRDefault="00F553BB" w:rsidP="00F553BB">
      <w:pPr>
        <w:pStyle w:val="AH2Part"/>
      </w:pPr>
      <w:bookmarkStart w:id="684" w:name="_Toc213680950"/>
      <w:r w:rsidRPr="00381DEF">
        <w:rPr>
          <w:rStyle w:val="CharPartNo"/>
        </w:rPr>
        <w:lastRenderedPageBreak/>
        <w:t>Part 6.5</w:t>
      </w:r>
      <w:r>
        <w:tab/>
      </w:r>
      <w:r w:rsidRPr="00381DEF">
        <w:rPr>
          <w:rStyle w:val="CharPartText"/>
        </w:rPr>
        <w:t>Miscellaneous—ch 6</w:t>
      </w:r>
      <w:bookmarkEnd w:id="684"/>
    </w:p>
    <w:p w14:paraId="21FDFE0A" w14:textId="77777777" w:rsidR="00F553BB" w:rsidRDefault="00F553BB" w:rsidP="00F553BB">
      <w:pPr>
        <w:pStyle w:val="AH5Sec"/>
      </w:pPr>
      <w:bookmarkStart w:id="685" w:name="_Toc213680951"/>
      <w:r w:rsidRPr="00381DEF">
        <w:rPr>
          <w:rStyle w:val="CharSectNo"/>
        </w:rPr>
        <w:t>555A</w:t>
      </w:r>
      <w:r>
        <w:tab/>
        <w:t>Obstruction of investigator</w:t>
      </w:r>
      <w:bookmarkEnd w:id="685"/>
    </w:p>
    <w:p w14:paraId="28077EE1" w14:textId="77777777" w:rsidR="00F553BB" w:rsidRDefault="00F553BB" w:rsidP="00F553BB">
      <w:pPr>
        <w:pStyle w:val="Amain"/>
      </w:pPr>
      <w:r>
        <w:tab/>
        <w:t>(1)</w:t>
      </w:r>
      <w:r>
        <w:tab/>
        <w:t>A person commits an offence if—</w:t>
      </w:r>
    </w:p>
    <w:p w14:paraId="429B4EE3" w14:textId="2B86EC88" w:rsidR="00F553BB" w:rsidRDefault="00F553BB" w:rsidP="00F553BB">
      <w:pPr>
        <w:pStyle w:val="Apara"/>
      </w:pPr>
      <w:r>
        <w:tab/>
        <w:t>(a)</w:t>
      </w:r>
      <w:r>
        <w:tab/>
        <w:t xml:space="preserve">the person obstructs, hinders, intimidates or resists an investigator in the exercise of </w:t>
      </w:r>
      <w:r w:rsidR="001E580A" w:rsidRPr="004F7C1A">
        <w:rPr>
          <w:color w:val="000000"/>
        </w:rPr>
        <w:t>the investigator’s</w:t>
      </w:r>
      <w:r>
        <w:t xml:space="preserve"> functions under this Act; and</w:t>
      </w:r>
    </w:p>
    <w:p w14:paraId="5B2E2970" w14:textId="77777777" w:rsidR="00F553BB" w:rsidRDefault="00F553BB" w:rsidP="00F553BB">
      <w:pPr>
        <w:pStyle w:val="Apara"/>
      </w:pPr>
      <w:r>
        <w:tab/>
        <w:t>(b)</w:t>
      </w:r>
      <w:r>
        <w:tab/>
        <w:t>the person knows that the investigator is an investigator.</w:t>
      </w:r>
    </w:p>
    <w:p w14:paraId="14F898C3" w14:textId="77777777" w:rsidR="00F553BB" w:rsidRDefault="00F553BB" w:rsidP="00F553BB">
      <w:pPr>
        <w:pStyle w:val="Penalty"/>
        <w:keepNext/>
      </w:pPr>
      <w:r>
        <w:t>Maximum penalty:  50 penalty units.</w:t>
      </w:r>
    </w:p>
    <w:p w14:paraId="200939F9" w14:textId="77777777" w:rsidR="00F553BB" w:rsidRDefault="00F553BB" w:rsidP="00F553BB">
      <w:pPr>
        <w:pStyle w:val="Amain"/>
      </w:pPr>
      <w:r>
        <w:tab/>
        <w:t>(2)</w:t>
      </w:r>
      <w:r>
        <w:tab/>
        <w:t>Strict liability applies to the circumstance that the investigator was exercising a function under this Act.</w:t>
      </w:r>
    </w:p>
    <w:p w14:paraId="1D01C3BA" w14:textId="77777777" w:rsidR="00F553BB" w:rsidRDefault="00F553BB" w:rsidP="00F553BB">
      <w:pPr>
        <w:pStyle w:val="Amain"/>
      </w:pPr>
      <w:r>
        <w:tab/>
        <w:t>(3)</w:t>
      </w:r>
      <w:r>
        <w:tab/>
        <w:t>This section does not apply if the person has a reasonable excuse.</w:t>
      </w:r>
    </w:p>
    <w:p w14:paraId="67BE67DF" w14:textId="77777777" w:rsidR="00F553BB" w:rsidRDefault="00F553BB" w:rsidP="00F553BB">
      <w:pPr>
        <w:pStyle w:val="AH5Sec"/>
      </w:pPr>
      <w:bookmarkStart w:id="686" w:name="_Toc213680952"/>
      <w:r w:rsidRPr="00381DEF">
        <w:rPr>
          <w:rStyle w:val="CharSectNo"/>
        </w:rPr>
        <w:t>556</w:t>
      </w:r>
      <w:r>
        <w:tab/>
        <w:t>Additional obligations of Australian lawyers</w:t>
      </w:r>
      <w:bookmarkEnd w:id="686"/>
      <w:r>
        <w:t xml:space="preserve"> </w:t>
      </w:r>
    </w:p>
    <w:p w14:paraId="0EA3C3C9" w14:textId="77777777" w:rsidR="00F553BB" w:rsidRDefault="00F553BB" w:rsidP="00F553BB">
      <w:pPr>
        <w:pStyle w:val="Amain"/>
      </w:pPr>
      <w:r>
        <w:tab/>
        <w:t>(1)</w:t>
      </w:r>
      <w:r>
        <w:tab/>
        <w:t>The duties imposed on an Australian lawyer by this section are additional to obligations imposed under other provisions of this chapter, whether or not the lawyer is the subject of the investigation, examination or audit concerned.</w:t>
      </w:r>
    </w:p>
    <w:p w14:paraId="3B9AAD78" w14:textId="77777777" w:rsidR="00F553BB" w:rsidRDefault="00F553BB" w:rsidP="00F553BB">
      <w:pPr>
        <w:pStyle w:val="Amain"/>
      </w:pPr>
      <w:r>
        <w:tab/>
        <w:t>(2)</w:t>
      </w:r>
      <w:r>
        <w:tab/>
        <w:t>An Australian lawyer must not mislead an investigator or the relevant council in the exercise of—</w:t>
      </w:r>
    </w:p>
    <w:p w14:paraId="37FD97F5" w14:textId="77777777" w:rsidR="00F553BB" w:rsidRDefault="00F553BB" w:rsidP="00F553BB">
      <w:pPr>
        <w:pStyle w:val="Apara"/>
      </w:pPr>
      <w:r>
        <w:tab/>
        <w:t>(a)</w:t>
      </w:r>
      <w:r>
        <w:tab/>
        <w:t>any function under this part; or</w:t>
      </w:r>
    </w:p>
    <w:p w14:paraId="16BB50CC" w14:textId="77777777" w:rsidR="00F553BB" w:rsidRDefault="00F553BB" w:rsidP="00F553BB">
      <w:pPr>
        <w:pStyle w:val="Apara"/>
      </w:pPr>
      <w:r>
        <w:tab/>
        <w:t>(b)</w:t>
      </w:r>
      <w:r>
        <w:tab/>
        <w:t>any function under a provision of a corresponding law that corresponds to this part.</w:t>
      </w:r>
    </w:p>
    <w:p w14:paraId="2B175DD4" w14:textId="77777777" w:rsidR="00F553BB" w:rsidRDefault="00F553BB" w:rsidP="00F553BB">
      <w:pPr>
        <w:pStyle w:val="Amain"/>
      </w:pPr>
      <w:r>
        <w:tab/>
        <w:t>(3)</w:t>
      </w:r>
      <w:r>
        <w:tab/>
        <w:t>An Australian lawyer who is subject to—</w:t>
      </w:r>
    </w:p>
    <w:p w14:paraId="3A775EF0" w14:textId="77777777" w:rsidR="00F553BB" w:rsidRDefault="00F553BB" w:rsidP="00F553BB">
      <w:pPr>
        <w:pStyle w:val="Apara"/>
      </w:pPr>
      <w:r>
        <w:tab/>
        <w:t>(a)</w:t>
      </w:r>
      <w:r>
        <w:tab/>
        <w:t>a requirement under section 526 (Requirements that may be imposed for investigations under ch 4); or</w:t>
      </w:r>
    </w:p>
    <w:p w14:paraId="1081FDA0" w14:textId="77777777" w:rsidR="00F553BB" w:rsidRDefault="00F553BB" w:rsidP="00F553BB">
      <w:pPr>
        <w:pStyle w:val="Apara"/>
        <w:keepNext/>
      </w:pPr>
      <w:r>
        <w:lastRenderedPageBreak/>
        <w:tab/>
        <w:t>(b)</w:t>
      </w:r>
      <w:r>
        <w:tab/>
        <w:t>a requirement under provisions of a corresponding law that correspond to that section;</w:t>
      </w:r>
    </w:p>
    <w:p w14:paraId="65EB8DD5" w14:textId="77777777" w:rsidR="00F553BB" w:rsidRDefault="00F553BB" w:rsidP="00F553BB">
      <w:pPr>
        <w:pStyle w:val="Amainreturn"/>
      </w:pPr>
      <w:r>
        <w:t>must not, without reasonable excuse, fail to comply with the requirement.</w:t>
      </w:r>
    </w:p>
    <w:p w14:paraId="18AD12C0" w14:textId="77777777" w:rsidR="00F553BB" w:rsidRDefault="00F553BB" w:rsidP="00F553BB">
      <w:pPr>
        <w:pStyle w:val="AH5Sec"/>
      </w:pPr>
      <w:bookmarkStart w:id="687" w:name="_Toc213680953"/>
      <w:r w:rsidRPr="00381DEF">
        <w:rPr>
          <w:rStyle w:val="CharSectNo"/>
        </w:rPr>
        <w:t>557</w:t>
      </w:r>
      <w:r>
        <w:tab/>
        <w:t>Permitted disclosure of confidential information—ch 6</w:t>
      </w:r>
      <w:bookmarkEnd w:id="687"/>
      <w:r>
        <w:t xml:space="preserve"> </w:t>
      </w:r>
    </w:p>
    <w:p w14:paraId="42B51895" w14:textId="77777777" w:rsidR="00F553BB" w:rsidRDefault="00F553BB" w:rsidP="00F553BB">
      <w:pPr>
        <w:pStyle w:val="Amain"/>
        <w:keepNext/>
      </w:pPr>
      <w:r>
        <w:tab/>
        <w:t>(1)</w:t>
      </w:r>
      <w:r>
        <w:tab/>
        <w:t>The relevant council or an investigator may disclose information obtained in the course of a trust account investigation, trust account examination, complaint investigation or ILP compliance audit to any of the following:</w:t>
      </w:r>
    </w:p>
    <w:p w14:paraId="387CD4E3" w14:textId="77777777" w:rsidR="00F553BB" w:rsidRDefault="00F553BB" w:rsidP="00F553BB">
      <w:pPr>
        <w:pStyle w:val="Apara"/>
      </w:pPr>
      <w:r>
        <w:tab/>
        <w:t>(a)</w:t>
      </w:r>
      <w:r>
        <w:tab/>
        <w:t>any court, tribunal or other entity acting judicially;</w:t>
      </w:r>
    </w:p>
    <w:p w14:paraId="27FFCA41" w14:textId="77777777" w:rsidR="00F553BB" w:rsidRDefault="00F553BB" w:rsidP="00F553BB">
      <w:pPr>
        <w:pStyle w:val="Apara"/>
      </w:pPr>
      <w:r>
        <w:tab/>
        <w:t>(b)</w:t>
      </w:r>
      <w:r>
        <w:tab/>
        <w:t>the relevant council or any other entity regulating legal practitioners in any jurisdiction;</w:t>
      </w:r>
    </w:p>
    <w:p w14:paraId="1AFEE586" w14:textId="77777777" w:rsidR="00F553BB" w:rsidRDefault="00F553BB" w:rsidP="00F553BB">
      <w:pPr>
        <w:pStyle w:val="Apara"/>
      </w:pPr>
      <w:r>
        <w:tab/>
        <w:t>(c)</w:t>
      </w:r>
      <w:r>
        <w:tab/>
        <w:t>any officer of or Australian legal practitioner instructed by—</w:t>
      </w:r>
    </w:p>
    <w:p w14:paraId="3FB80B37" w14:textId="77777777" w:rsidR="00F553BB" w:rsidRDefault="00F553BB" w:rsidP="00F553BB">
      <w:pPr>
        <w:pStyle w:val="Asubpara"/>
      </w:pPr>
      <w:r>
        <w:tab/>
        <w:t>(i)</w:t>
      </w:r>
      <w:r>
        <w:tab/>
        <w:t>the relevant council or any other entity regulating legal practitioners in any jurisdiction; or</w:t>
      </w:r>
    </w:p>
    <w:p w14:paraId="1293060A" w14:textId="77777777" w:rsidR="00F553BB" w:rsidRDefault="00F553BB" w:rsidP="00F553BB">
      <w:pPr>
        <w:pStyle w:val="Asubpara"/>
      </w:pPr>
      <w:r>
        <w:tab/>
        <w:t>(ii)</w:t>
      </w:r>
      <w:r>
        <w:tab/>
        <w:t>the Territory, the Commonwealth, a State or another Territory; or</w:t>
      </w:r>
    </w:p>
    <w:p w14:paraId="2D5B64EE" w14:textId="77777777" w:rsidR="00F553BB" w:rsidRDefault="00F553BB" w:rsidP="00F553BB">
      <w:pPr>
        <w:pStyle w:val="Asubpara"/>
      </w:pPr>
      <w:r>
        <w:tab/>
        <w:t>(iii)</w:t>
      </w:r>
      <w:r>
        <w:tab/>
        <w:t>an authority of the Territory, the Commonwealth, a State or another Territory;</w:t>
      </w:r>
    </w:p>
    <w:p w14:paraId="263BDA40" w14:textId="77777777" w:rsidR="00F553BB" w:rsidRDefault="00F553BB" w:rsidP="00F553BB">
      <w:pPr>
        <w:pStyle w:val="Aparareturn"/>
      </w:pPr>
      <w:r>
        <w:t>in relation to any proceeding, inquiry or other matter pending or contemplated arising out of the investigation, examination or audit;</w:t>
      </w:r>
    </w:p>
    <w:p w14:paraId="61309048" w14:textId="77777777" w:rsidR="00F553BB" w:rsidRDefault="00F553BB" w:rsidP="00982C43">
      <w:pPr>
        <w:pStyle w:val="Apara"/>
      </w:pPr>
      <w:r>
        <w:tab/>
        <w:t>(d)</w:t>
      </w:r>
      <w:r>
        <w:tab/>
        <w:t>an investigative or prosecuting authority established under legislation (for example, the Australian Securities and Investments Commission);</w:t>
      </w:r>
    </w:p>
    <w:p w14:paraId="0F8BC261" w14:textId="77777777" w:rsidR="00F553BB" w:rsidRDefault="00F553BB" w:rsidP="00982C43">
      <w:pPr>
        <w:pStyle w:val="Apara"/>
        <w:keepNext/>
      </w:pPr>
      <w:r>
        <w:lastRenderedPageBreak/>
        <w:tab/>
        <w:t>(e)</w:t>
      </w:r>
      <w:r>
        <w:tab/>
        <w:t>a police officer if the relevant council or investigator is reasonably satisfied the information relates to an offence that may have been committed by—</w:t>
      </w:r>
    </w:p>
    <w:p w14:paraId="7FACC027" w14:textId="77777777" w:rsidR="00F553BB" w:rsidRDefault="00F553BB" w:rsidP="00F553BB">
      <w:pPr>
        <w:pStyle w:val="Asubpara"/>
      </w:pPr>
      <w:r>
        <w:tab/>
        <w:t>(i)</w:t>
      </w:r>
      <w:r>
        <w:tab/>
        <w:t>if a law practice is the subject of the investigation, examination or audit—the law practice or an associate or former associate of the law practice; or</w:t>
      </w:r>
    </w:p>
    <w:p w14:paraId="21548BDC" w14:textId="77777777" w:rsidR="00F553BB" w:rsidRDefault="00F553BB" w:rsidP="00F553BB">
      <w:pPr>
        <w:pStyle w:val="Asubpara"/>
      </w:pPr>
      <w:r>
        <w:tab/>
        <w:t>(ii)</w:t>
      </w:r>
      <w:r>
        <w:tab/>
        <w:t>if an Australian lawyer is the subject of the investigation, examination or audit—the lawyer or an associate or former associate of the law practice of which the lawyer is or was an associate;</w:t>
      </w:r>
    </w:p>
    <w:p w14:paraId="43863BC8" w14:textId="77777777" w:rsidR="00F553BB" w:rsidRDefault="00F553BB" w:rsidP="00F553BB">
      <w:pPr>
        <w:pStyle w:val="Apara"/>
      </w:pPr>
      <w:r>
        <w:tab/>
        <w:t>(f)</w:t>
      </w:r>
      <w:r>
        <w:tab/>
        <w:t>if the subject of the investigation, examination or audit is or was—</w:t>
      </w:r>
    </w:p>
    <w:p w14:paraId="0FB03EBA" w14:textId="77777777" w:rsidR="00F553BB" w:rsidRDefault="00F553BB" w:rsidP="00F553BB">
      <w:pPr>
        <w:pStyle w:val="Asubpara"/>
      </w:pPr>
      <w:r>
        <w:tab/>
        <w:t>(i)</w:t>
      </w:r>
      <w:r>
        <w:tab/>
        <w:t>a law practice—a principal of the law practice; or</w:t>
      </w:r>
    </w:p>
    <w:p w14:paraId="77631B97" w14:textId="77777777" w:rsidR="00F553BB" w:rsidRDefault="00F553BB" w:rsidP="00F553BB">
      <w:pPr>
        <w:pStyle w:val="Asubpara"/>
      </w:pPr>
      <w:r>
        <w:tab/>
        <w:t>(ii)</w:t>
      </w:r>
      <w:r>
        <w:tab/>
        <w:t>an incorporated legal practice—a director or shareholder in the practice; or</w:t>
      </w:r>
    </w:p>
    <w:p w14:paraId="30266EA3" w14:textId="77777777" w:rsidR="00F553BB" w:rsidRDefault="00F553BB" w:rsidP="00F553BB">
      <w:pPr>
        <w:pStyle w:val="Asubpara"/>
      </w:pPr>
      <w:r>
        <w:tab/>
        <w:t>(iii)</w:t>
      </w:r>
      <w:r>
        <w:tab/>
        <w:t>an Australian lawyer—the lawyer or a principal of the law practice of which the lawyer is or was an associate;</w:t>
      </w:r>
    </w:p>
    <w:p w14:paraId="4D6F2394" w14:textId="77777777" w:rsidR="00F553BB" w:rsidRDefault="00F553BB" w:rsidP="00F553BB">
      <w:pPr>
        <w:pStyle w:val="Apara"/>
      </w:pPr>
      <w:r>
        <w:tab/>
        <w:t>(g)</w:t>
      </w:r>
      <w:r>
        <w:tab/>
        <w:t>if the subject of the investigation, examination or audit is or was—</w:t>
      </w:r>
    </w:p>
    <w:p w14:paraId="3BB4BFBB" w14:textId="77777777" w:rsidR="00F553BB" w:rsidRDefault="00F553BB" w:rsidP="00F553BB">
      <w:pPr>
        <w:pStyle w:val="Asubpara"/>
      </w:pPr>
      <w:r>
        <w:tab/>
        <w:t>(i)</w:t>
      </w:r>
      <w:r>
        <w:tab/>
        <w:t>a law practice—a client or former client of the practice; or</w:t>
      </w:r>
    </w:p>
    <w:p w14:paraId="202C300B" w14:textId="77777777" w:rsidR="00F553BB" w:rsidRDefault="00F553BB" w:rsidP="00F553BB">
      <w:pPr>
        <w:pStyle w:val="Asubpara"/>
      </w:pPr>
      <w:r>
        <w:tab/>
        <w:t>(ii)</w:t>
      </w:r>
      <w:r>
        <w:tab/>
        <w:t>an Australian lawyer—a client or former client of the law practice of which the lawyer is or was an associate;</w:t>
      </w:r>
    </w:p>
    <w:p w14:paraId="5A3BD7EF" w14:textId="77777777" w:rsidR="00F553BB" w:rsidRDefault="00F553BB" w:rsidP="00F553BB">
      <w:pPr>
        <w:pStyle w:val="Aparareturn"/>
      </w:pPr>
      <w:r>
        <w:t>but only if the information relates to the client or former client;</w:t>
      </w:r>
    </w:p>
    <w:p w14:paraId="44D7BFAB" w14:textId="77777777" w:rsidR="00F553BB" w:rsidRDefault="00F553BB" w:rsidP="00F553BB">
      <w:pPr>
        <w:pStyle w:val="Apara"/>
      </w:pPr>
      <w:r>
        <w:tab/>
        <w:t>(h)</w:t>
      </w:r>
      <w:r>
        <w:tab/>
        <w:t>if the subject of the investigation, examination or audit is or was—</w:t>
      </w:r>
    </w:p>
    <w:p w14:paraId="23E0E6C7" w14:textId="77777777" w:rsidR="00F553BB" w:rsidRDefault="00F553BB" w:rsidP="00F553BB">
      <w:pPr>
        <w:pStyle w:val="Asubpara"/>
      </w:pPr>
      <w:r>
        <w:tab/>
        <w:t>(i)</w:t>
      </w:r>
      <w:r>
        <w:tab/>
        <w:t>a law practice—a supervisor, manager or receiver appointed in relation to the law practice; or</w:t>
      </w:r>
    </w:p>
    <w:p w14:paraId="06022A1A" w14:textId="77777777" w:rsidR="00F553BB" w:rsidRDefault="00F553BB" w:rsidP="00F553BB">
      <w:pPr>
        <w:pStyle w:val="Asubpara"/>
      </w:pPr>
      <w:r>
        <w:lastRenderedPageBreak/>
        <w:tab/>
        <w:t>(ii)</w:t>
      </w:r>
      <w:r>
        <w:tab/>
        <w:t>an Australian lawyer—a supervisor, manager or receiver appointed in relation to the law practice of which the lawyer is or was an associate;</w:t>
      </w:r>
    </w:p>
    <w:p w14:paraId="1C15D7B4" w14:textId="77777777" w:rsidR="00F553BB" w:rsidRDefault="00F553BB" w:rsidP="00F553BB">
      <w:pPr>
        <w:pStyle w:val="Aparareturn"/>
      </w:pPr>
      <w:r>
        <w:t>or an Australian legal practitioner or accountant employed by the supervisor, manager or receiver;</w:t>
      </w:r>
    </w:p>
    <w:p w14:paraId="0D00C6F8" w14:textId="77777777" w:rsidR="00F553BB" w:rsidRDefault="00F553BB" w:rsidP="00F553BB">
      <w:pPr>
        <w:pStyle w:val="Apara"/>
      </w:pPr>
      <w:r>
        <w:tab/>
        <w:t>(i)</w:t>
      </w:r>
      <w:r>
        <w:tab/>
        <w:t>an investigator carrying out another investigation, examination or audit in relation to the law practice or Australian lawyer who is or was the subject of the investigation, examination or audit.</w:t>
      </w:r>
    </w:p>
    <w:p w14:paraId="71DDE2DF" w14:textId="77777777" w:rsidR="00F553BB" w:rsidRDefault="00F553BB" w:rsidP="00F553BB">
      <w:pPr>
        <w:pStyle w:val="Amain"/>
      </w:pPr>
      <w:r>
        <w:tab/>
        <w:t>(2)</w:t>
      </w:r>
      <w:r>
        <w:tab/>
        <w:t>No liability (including liability in defamation) is incurred by a protected person in relation to anything done or omitted to be done honestly for the purpose of disclosing information under this section.</w:t>
      </w:r>
    </w:p>
    <w:p w14:paraId="6855697D" w14:textId="77777777" w:rsidR="00F553BB" w:rsidRDefault="00F553BB" w:rsidP="00F553BB">
      <w:pPr>
        <w:pStyle w:val="Amain"/>
        <w:keepNext/>
      </w:pPr>
      <w:r>
        <w:tab/>
        <w:t>(3)</w:t>
      </w:r>
      <w:r>
        <w:tab/>
        <w:t>In this section:</w:t>
      </w:r>
    </w:p>
    <w:p w14:paraId="2FBCD094" w14:textId="77777777" w:rsidR="00F553BB" w:rsidRDefault="00F553BB" w:rsidP="00F553BB">
      <w:pPr>
        <w:pStyle w:val="aDef"/>
        <w:keepNext/>
      </w:pPr>
      <w:r>
        <w:rPr>
          <w:rStyle w:val="charBoldItals"/>
        </w:rPr>
        <w:t>protected person</w:t>
      </w:r>
      <w:r>
        <w:t xml:space="preserve"> means—</w:t>
      </w:r>
    </w:p>
    <w:p w14:paraId="799A9461" w14:textId="77777777" w:rsidR="00F553BB" w:rsidRDefault="00F553BB" w:rsidP="00F553BB">
      <w:pPr>
        <w:pStyle w:val="aDefpara"/>
      </w:pPr>
      <w:r>
        <w:tab/>
        <w:t>(a)</w:t>
      </w:r>
      <w:r>
        <w:tab/>
        <w:t>the bar association or law society; or</w:t>
      </w:r>
    </w:p>
    <w:p w14:paraId="3A3B4C8B" w14:textId="77777777" w:rsidR="00F553BB" w:rsidRDefault="00F553BB" w:rsidP="00F553BB">
      <w:pPr>
        <w:pStyle w:val="aDefpara"/>
      </w:pPr>
      <w:r>
        <w:tab/>
        <w:t>(b)</w:t>
      </w:r>
      <w:r>
        <w:tab/>
        <w:t>a council or any member of a council; or</w:t>
      </w:r>
    </w:p>
    <w:p w14:paraId="0FF43B5A" w14:textId="77777777" w:rsidR="00F553BB" w:rsidRDefault="00F553BB" w:rsidP="00F553BB">
      <w:pPr>
        <w:pStyle w:val="aDefpara"/>
      </w:pPr>
      <w:r>
        <w:tab/>
        <w:t>(c)</w:t>
      </w:r>
      <w:r>
        <w:tab/>
        <w:t>an investigator; or</w:t>
      </w:r>
    </w:p>
    <w:p w14:paraId="2795B0C8" w14:textId="77777777" w:rsidR="00F553BB" w:rsidRDefault="00F553BB" w:rsidP="00F553BB">
      <w:pPr>
        <w:pStyle w:val="aDefpara"/>
      </w:pPr>
      <w:r>
        <w:tab/>
        <w:t>(d)</w:t>
      </w:r>
      <w:r>
        <w:tab/>
        <w:t>a member of the staff of any entity mentioned in this definition; or</w:t>
      </w:r>
    </w:p>
    <w:p w14:paraId="34ABAE44" w14:textId="77777777" w:rsidR="00F553BB" w:rsidRDefault="00F553BB" w:rsidP="00F553BB">
      <w:pPr>
        <w:pStyle w:val="aDefpara"/>
      </w:pPr>
      <w:r>
        <w:tab/>
        <w:t>(e)</w:t>
      </w:r>
      <w:r>
        <w:tab/>
        <w:t>a person acting at the direction of any entity mentioned in this definition.</w:t>
      </w:r>
    </w:p>
    <w:p w14:paraId="394936BA" w14:textId="77777777" w:rsidR="00F553BB" w:rsidRDefault="00F553BB" w:rsidP="00F553BB">
      <w:pPr>
        <w:pStyle w:val="PageBreak"/>
      </w:pPr>
      <w:r>
        <w:br w:type="page"/>
      </w:r>
    </w:p>
    <w:p w14:paraId="48C5571C" w14:textId="77777777" w:rsidR="00F553BB" w:rsidRPr="00381DEF" w:rsidRDefault="00F553BB" w:rsidP="00F553BB">
      <w:pPr>
        <w:pStyle w:val="AH1Chapter"/>
      </w:pPr>
      <w:bookmarkStart w:id="688" w:name="_Toc213680954"/>
      <w:r w:rsidRPr="00381DEF">
        <w:rPr>
          <w:rStyle w:val="CharChapNo"/>
        </w:rPr>
        <w:lastRenderedPageBreak/>
        <w:t>Chapter 7</w:t>
      </w:r>
      <w:r>
        <w:tab/>
      </w:r>
      <w:r w:rsidRPr="00381DEF">
        <w:rPr>
          <w:rStyle w:val="CharChapText"/>
        </w:rPr>
        <w:t>Admissions board</w:t>
      </w:r>
      <w:bookmarkEnd w:id="688"/>
    </w:p>
    <w:p w14:paraId="55ABA955" w14:textId="77777777" w:rsidR="00F553BB" w:rsidRDefault="00F553BB" w:rsidP="00F553BB">
      <w:pPr>
        <w:pStyle w:val="Placeholder"/>
      </w:pPr>
      <w:r>
        <w:rPr>
          <w:rStyle w:val="CharPartNo"/>
        </w:rPr>
        <w:t xml:space="preserve">  </w:t>
      </w:r>
      <w:r>
        <w:rPr>
          <w:rStyle w:val="CharPartText"/>
        </w:rPr>
        <w:t xml:space="preserve">  </w:t>
      </w:r>
    </w:p>
    <w:p w14:paraId="358C0BC1" w14:textId="77777777" w:rsidR="00F553BB" w:rsidRDefault="00F553BB" w:rsidP="00F553BB">
      <w:pPr>
        <w:pStyle w:val="AH5Sec"/>
      </w:pPr>
      <w:bookmarkStart w:id="689" w:name="_Toc213680955"/>
      <w:r w:rsidRPr="00381DEF">
        <w:rPr>
          <w:rStyle w:val="CharSectNo"/>
        </w:rPr>
        <w:t>558</w:t>
      </w:r>
      <w:r>
        <w:tab/>
        <w:t>Admissions board</w:t>
      </w:r>
      <w:bookmarkEnd w:id="689"/>
    </w:p>
    <w:p w14:paraId="58ABB7D7" w14:textId="77777777" w:rsidR="00F553BB" w:rsidRDefault="00F553BB" w:rsidP="00F553BB">
      <w:pPr>
        <w:pStyle w:val="Amain"/>
        <w:keepNext/>
      </w:pPr>
      <w:r>
        <w:tab/>
        <w:t>(1)</w:t>
      </w:r>
      <w:r>
        <w:tab/>
        <w:t xml:space="preserve">The Legal Practitioners Admissions Board (the </w:t>
      </w:r>
      <w:r>
        <w:rPr>
          <w:rStyle w:val="charBoldItals"/>
        </w:rPr>
        <w:t>admissions board</w:t>
      </w:r>
      <w:r>
        <w:t xml:space="preserve">) is established. </w:t>
      </w:r>
    </w:p>
    <w:p w14:paraId="4EB88CF2" w14:textId="695FD362" w:rsidR="00F553BB" w:rsidRDefault="00F553BB" w:rsidP="00F553BB">
      <w:pPr>
        <w:pStyle w:val="aNote"/>
      </w:pPr>
      <w:r>
        <w:rPr>
          <w:rStyle w:val="charItals"/>
        </w:rPr>
        <w:t>Note</w:t>
      </w:r>
      <w:r>
        <w:rPr>
          <w:rStyle w:val="charItals"/>
        </w:rPr>
        <w:tab/>
      </w:r>
      <w:r>
        <w:t xml:space="preserve">The </w:t>
      </w:r>
      <w:hyperlink r:id="rId183"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1903F197" w14:textId="77777777" w:rsidR="00F553BB" w:rsidRDefault="00F553BB" w:rsidP="00F553BB">
      <w:pPr>
        <w:pStyle w:val="Amain"/>
      </w:pPr>
      <w:r>
        <w:tab/>
        <w:t>(2)</w:t>
      </w:r>
      <w:r>
        <w:tab/>
        <w:t>The admissions board consists of 5 lawyers including 2 barristers.</w:t>
      </w:r>
    </w:p>
    <w:p w14:paraId="4757E0E2" w14:textId="77777777" w:rsidR="00F553BB" w:rsidRDefault="00F553BB" w:rsidP="00F553BB">
      <w:pPr>
        <w:pStyle w:val="Amain"/>
        <w:keepNext/>
      </w:pPr>
      <w:r>
        <w:tab/>
        <w:t>(3)</w:t>
      </w:r>
      <w:r>
        <w:tab/>
        <w:t>The Chief Justice must appoint the members of the admissions board.</w:t>
      </w:r>
    </w:p>
    <w:p w14:paraId="115B0C54" w14:textId="78408E1E" w:rsidR="00F553BB" w:rsidRDefault="00F553BB" w:rsidP="00F553BB">
      <w:pPr>
        <w:pStyle w:val="aNote"/>
      </w:pPr>
      <w:r>
        <w:rPr>
          <w:rStyle w:val="charItals"/>
        </w:rPr>
        <w:t>Note</w:t>
      </w:r>
      <w:r>
        <w:tab/>
        <w:t xml:space="preserve">For the making of appointments (including acting appointments), see the </w:t>
      </w:r>
      <w:hyperlink r:id="rId184" w:tooltip="A2001-14" w:history="1">
        <w:r w:rsidRPr="00F61097">
          <w:rPr>
            <w:rStyle w:val="charCitHyperlinkAbbrev"/>
          </w:rPr>
          <w:t>Legislation Act</w:t>
        </w:r>
      </w:hyperlink>
      <w:r>
        <w:t xml:space="preserve">, pt 19.3.  </w:t>
      </w:r>
    </w:p>
    <w:p w14:paraId="6CF4BE44" w14:textId="77777777" w:rsidR="00F553BB" w:rsidRDefault="00F553BB" w:rsidP="00F553BB">
      <w:pPr>
        <w:pStyle w:val="Amain"/>
        <w:keepNext/>
      </w:pPr>
      <w:r>
        <w:tab/>
        <w:t>(4)</w:t>
      </w:r>
      <w:r>
        <w:tab/>
        <w:t>Subject to section 559, the appointment of a member of the admissions board ends on the 31 December after the day the appointment commences.</w:t>
      </w:r>
    </w:p>
    <w:p w14:paraId="0434290C" w14:textId="0CDFCE3C" w:rsidR="00F553BB" w:rsidRDefault="00F553BB" w:rsidP="00F553BB">
      <w:pPr>
        <w:pStyle w:val="aNote"/>
      </w:pPr>
      <w:r>
        <w:rPr>
          <w:rStyle w:val="charItals"/>
        </w:rPr>
        <w:t>Note</w:t>
      </w:r>
      <w:r>
        <w:tab/>
        <w:t xml:space="preserve">A person may be reappointed to a position if the person is eligible to be appointed to the position (see </w:t>
      </w:r>
      <w:hyperlink r:id="rId185" w:tooltip="A2001-14" w:history="1">
        <w:r w:rsidRPr="00F61097">
          <w:rPr>
            <w:rStyle w:val="charCitHyperlinkAbbrev"/>
          </w:rPr>
          <w:t>Legislation Act</w:t>
        </w:r>
      </w:hyperlink>
      <w:r>
        <w:t>, s 208 and dict, pt 1, def </w:t>
      </w:r>
      <w:r>
        <w:rPr>
          <w:rStyle w:val="charBoldItals"/>
        </w:rPr>
        <w:t>appoint</w:t>
      </w:r>
      <w:r>
        <w:t>).</w:t>
      </w:r>
    </w:p>
    <w:p w14:paraId="60176C07" w14:textId="77777777" w:rsidR="00F553BB" w:rsidRDefault="00F553BB" w:rsidP="00F553BB">
      <w:pPr>
        <w:pStyle w:val="Amain"/>
      </w:pPr>
      <w:r>
        <w:tab/>
        <w:t>(5)</w:t>
      </w:r>
      <w:r>
        <w:tab/>
        <w:t>The registrar, or a public servant approved by the Chief Justice, is the secretary to the admissions board.</w:t>
      </w:r>
    </w:p>
    <w:p w14:paraId="7D982AFF" w14:textId="77777777" w:rsidR="00F553BB" w:rsidRDefault="00F553BB" w:rsidP="00F553BB">
      <w:pPr>
        <w:pStyle w:val="AH5Sec"/>
      </w:pPr>
      <w:bookmarkStart w:id="690" w:name="_Toc213680956"/>
      <w:r w:rsidRPr="00381DEF">
        <w:rPr>
          <w:rStyle w:val="CharSectNo"/>
        </w:rPr>
        <w:t>559</w:t>
      </w:r>
      <w:r>
        <w:tab/>
        <w:t>Ending appointments of members</w:t>
      </w:r>
      <w:bookmarkEnd w:id="690"/>
      <w:r>
        <w:t xml:space="preserve"> </w:t>
      </w:r>
    </w:p>
    <w:p w14:paraId="51B66C66" w14:textId="77777777" w:rsidR="00F553BB" w:rsidRDefault="00F553BB" w:rsidP="00F553BB">
      <w:pPr>
        <w:pStyle w:val="Amain"/>
      </w:pPr>
      <w:r>
        <w:tab/>
        <w:t>(1)</w:t>
      </w:r>
      <w:r>
        <w:tab/>
        <w:t>The Supreme Court may, on the application of the Attorney-General, end the appointment of a member of the admissions board—</w:t>
      </w:r>
    </w:p>
    <w:p w14:paraId="5E697752" w14:textId="77777777" w:rsidR="00F553BB" w:rsidRDefault="00F553BB" w:rsidP="00F553BB">
      <w:pPr>
        <w:pStyle w:val="Apara"/>
      </w:pPr>
      <w:r>
        <w:tab/>
        <w:t>(a)</w:t>
      </w:r>
      <w:r>
        <w:tab/>
        <w:t>for misbehaviour; or</w:t>
      </w:r>
    </w:p>
    <w:p w14:paraId="0F135EB5" w14:textId="77777777" w:rsidR="00F553BB" w:rsidRDefault="00F553BB" w:rsidP="00F553BB">
      <w:pPr>
        <w:pStyle w:val="Apara"/>
      </w:pPr>
      <w:r>
        <w:tab/>
        <w:t>(b)</w:t>
      </w:r>
      <w:r>
        <w:tab/>
        <w:t>for physical or mental incapacity, if the incapacity substantially affects the exercise of the member’s functions.</w:t>
      </w:r>
    </w:p>
    <w:p w14:paraId="7524F807" w14:textId="77777777" w:rsidR="00F553BB" w:rsidRDefault="00F553BB" w:rsidP="00242BAB">
      <w:pPr>
        <w:pStyle w:val="Amain"/>
        <w:keepNext/>
      </w:pPr>
      <w:r>
        <w:tab/>
        <w:t>(2)</w:t>
      </w:r>
      <w:r>
        <w:tab/>
        <w:t>The Supreme Court may end the appointment of a member of the admissions board—</w:t>
      </w:r>
    </w:p>
    <w:p w14:paraId="264C202D" w14:textId="77777777" w:rsidR="00F553BB" w:rsidRDefault="00F553BB" w:rsidP="00F553BB">
      <w:pPr>
        <w:pStyle w:val="Apara"/>
      </w:pPr>
      <w:r>
        <w:tab/>
        <w:t>(a)</w:t>
      </w:r>
      <w:r>
        <w:tab/>
        <w:t>if the member contravenes a territory law; or</w:t>
      </w:r>
    </w:p>
    <w:p w14:paraId="517B2D19" w14:textId="77777777" w:rsidR="00F553BB" w:rsidRDefault="00F553BB" w:rsidP="00F553BB">
      <w:pPr>
        <w:pStyle w:val="Apara"/>
      </w:pPr>
      <w:r>
        <w:lastRenderedPageBreak/>
        <w:tab/>
        <w:t>(b)</w:t>
      </w:r>
      <w:r>
        <w:tab/>
        <w:t>for misbehaviour; or</w:t>
      </w:r>
    </w:p>
    <w:p w14:paraId="7D7DEE3F" w14:textId="77777777" w:rsidR="00F553BB" w:rsidRDefault="00F553BB" w:rsidP="00F553BB">
      <w:pPr>
        <w:pStyle w:val="Apara"/>
      </w:pPr>
      <w:r>
        <w:tab/>
        <w:t>(c)</w:t>
      </w:r>
      <w:r>
        <w:tab/>
        <w:t>if the member becomes bankrupt or executes a personal insolvency agreement; or</w:t>
      </w:r>
    </w:p>
    <w:p w14:paraId="6329E2BE" w14:textId="77777777" w:rsidR="00F553BB" w:rsidRDefault="00F553BB" w:rsidP="00F553BB">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58EC769A" w14:textId="77777777" w:rsidR="00F553BB" w:rsidRDefault="00F553BB" w:rsidP="00F553BB">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028EDB26" w14:textId="77777777" w:rsidR="00F553BB" w:rsidRDefault="00F553BB" w:rsidP="00F553BB">
      <w:pPr>
        <w:pStyle w:val="Apara"/>
      </w:pPr>
      <w:r>
        <w:tab/>
        <w:t>(f)</w:t>
      </w:r>
      <w:r>
        <w:tab/>
        <w:t>if the member fails to take all reasonable steps to avoid being placed in a position where a conflict of interest arises during the exercise of the member’s functions; or</w:t>
      </w:r>
    </w:p>
    <w:p w14:paraId="3D79F52E" w14:textId="77777777" w:rsidR="00F553BB" w:rsidRDefault="00F553BB" w:rsidP="00F553BB">
      <w:pPr>
        <w:pStyle w:val="Apara"/>
      </w:pPr>
      <w:r>
        <w:tab/>
        <w:t>(g)</w:t>
      </w:r>
      <w:r>
        <w:tab/>
        <w:t>if the member stops being a lawyer; or</w:t>
      </w:r>
    </w:p>
    <w:p w14:paraId="0ABFBE48" w14:textId="77777777" w:rsidR="00F553BB" w:rsidRDefault="00F553BB" w:rsidP="00F553BB">
      <w:pPr>
        <w:pStyle w:val="Apara"/>
        <w:keepNext/>
      </w:pPr>
      <w:r>
        <w:tab/>
        <w:t>(h)</w:t>
      </w:r>
      <w:r>
        <w:tab/>
        <w:t>if the member is absent from 3 consecutive meetings of the admissions board except on leave given by the board.</w:t>
      </w:r>
    </w:p>
    <w:p w14:paraId="78F38F18" w14:textId="351B6270" w:rsidR="00F553BB" w:rsidRDefault="00F553BB" w:rsidP="00F553BB">
      <w:pPr>
        <w:pStyle w:val="aNote"/>
      </w:pPr>
      <w:r>
        <w:rPr>
          <w:rStyle w:val="charItals"/>
        </w:rPr>
        <w:t>Note</w:t>
      </w:r>
      <w:r>
        <w:tab/>
        <w:t xml:space="preserve">A person’s appointment also ends if the person resigns (see </w:t>
      </w:r>
      <w:hyperlink r:id="rId186" w:tooltip="A2001-14" w:history="1">
        <w:r w:rsidRPr="00F61097">
          <w:rPr>
            <w:rStyle w:val="charCitHyperlinkAbbrev"/>
          </w:rPr>
          <w:t>Legislation Act</w:t>
        </w:r>
      </w:hyperlink>
      <w:r>
        <w:t>, s 210).</w:t>
      </w:r>
    </w:p>
    <w:p w14:paraId="32C57BBD" w14:textId="77777777" w:rsidR="00F553BB" w:rsidRDefault="00F553BB" w:rsidP="00F553BB">
      <w:pPr>
        <w:pStyle w:val="Amain"/>
      </w:pPr>
      <w:r>
        <w:tab/>
        <w:t>(3)</w:t>
      </w:r>
      <w:r>
        <w:tab/>
        <w:t xml:space="preserve">The Supreme Court may also end the appointment of the member if the board tells the Supreme Court in writing that it has resolved, by a majority of at least </w:t>
      </w:r>
      <w:r>
        <w:rPr>
          <w:position w:val="6"/>
          <w:sz w:val="18"/>
          <w:szCs w:val="18"/>
        </w:rPr>
        <w:t>2</w:t>
      </w:r>
      <w:r>
        <w:t>/</w:t>
      </w:r>
      <w:r>
        <w:rPr>
          <w:sz w:val="18"/>
          <w:szCs w:val="18"/>
        </w:rPr>
        <w:t>3</w:t>
      </w:r>
      <w:r>
        <w:t xml:space="preserve"> of the members, to recommend that the member’s appointment be ended.</w:t>
      </w:r>
    </w:p>
    <w:p w14:paraId="5D28CA6A" w14:textId="77777777" w:rsidR="00F553BB" w:rsidRDefault="00F553BB" w:rsidP="00F553BB">
      <w:pPr>
        <w:pStyle w:val="Amain"/>
        <w:keepNext/>
      </w:pPr>
      <w:r>
        <w:tab/>
        <w:t>(4)</w:t>
      </w:r>
      <w:r>
        <w:tab/>
        <w:t>The admissions board may pass a resolution mentioned in subsection (3) in relation to the member only if—</w:t>
      </w:r>
    </w:p>
    <w:p w14:paraId="00EA2CAA" w14:textId="77777777" w:rsidR="00F553BB" w:rsidRDefault="00F553BB" w:rsidP="00F553BB">
      <w:pPr>
        <w:pStyle w:val="Apara"/>
      </w:pPr>
      <w:r>
        <w:tab/>
        <w:t>(a)</w:t>
      </w:r>
      <w:r>
        <w:tab/>
        <w:t>at least 3 weeks written notice of the intention to consider the proposed resolution has been given to the member; and</w:t>
      </w:r>
    </w:p>
    <w:p w14:paraId="32C0154E" w14:textId="77777777" w:rsidR="00F553BB" w:rsidRDefault="00F553BB" w:rsidP="00F553BB">
      <w:pPr>
        <w:pStyle w:val="Apara"/>
      </w:pPr>
      <w:r>
        <w:tab/>
        <w:t>(b)</w:t>
      </w:r>
      <w:r>
        <w:tab/>
        <w:t>the member has been given an opportunity to make submissions and present documents to a meeting of the board; and</w:t>
      </w:r>
    </w:p>
    <w:p w14:paraId="0DFE16E0" w14:textId="77777777" w:rsidR="00F553BB" w:rsidRDefault="00F553BB" w:rsidP="00DA375E">
      <w:pPr>
        <w:pStyle w:val="Apara"/>
        <w:keepLines/>
      </w:pPr>
      <w:r>
        <w:lastRenderedPageBreak/>
        <w:tab/>
        <w:t>(c)</w:t>
      </w:r>
      <w:r>
        <w:tab/>
        <w:t>if the member has used the opportunity mentioned in paragraph (b)—a summary of the member’s submissions is recorded in the minutes of the board and a copy of any documents presented is included in the minutes.</w:t>
      </w:r>
    </w:p>
    <w:p w14:paraId="67C03D91" w14:textId="77777777" w:rsidR="00F553BB" w:rsidRDefault="00F553BB" w:rsidP="00F553BB">
      <w:pPr>
        <w:pStyle w:val="AH5Sec"/>
      </w:pPr>
      <w:bookmarkStart w:id="691" w:name="_Toc213680957"/>
      <w:r w:rsidRPr="00381DEF">
        <w:rPr>
          <w:rStyle w:val="CharSectNo"/>
        </w:rPr>
        <w:t>560</w:t>
      </w:r>
      <w:r>
        <w:tab/>
        <w:t>Chair of admissions board</w:t>
      </w:r>
      <w:bookmarkEnd w:id="691"/>
      <w:r>
        <w:t xml:space="preserve"> </w:t>
      </w:r>
    </w:p>
    <w:p w14:paraId="5506CFFC" w14:textId="77777777" w:rsidR="00F553BB" w:rsidRDefault="00F553BB" w:rsidP="00F553BB">
      <w:pPr>
        <w:pStyle w:val="Amainreturn"/>
      </w:pPr>
      <w:r>
        <w:t>The members of the admissions board must elect a chair for the board.</w:t>
      </w:r>
    </w:p>
    <w:p w14:paraId="0165D2B6" w14:textId="77777777" w:rsidR="00F553BB" w:rsidRDefault="00F553BB" w:rsidP="00F553BB">
      <w:pPr>
        <w:pStyle w:val="AH5Sec"/>
      </w:pPr>
      <w:bookmarkStart w:id="692" w:name="_Toc213680958"/>
      <w:r w:rsidRPr="00381DEF">
        <w:rPr>
          <w:rStyle w:val="CharSectNo"/>
        </w:rPr>
        <w:t>561</w:t>
      </w:r>
      <w:r>
        <w:tab/>
        <w:t>Meetings of admissions board</w:t>
      </w:r>
      <w:bookmarkEnd w:id="692"/>
      <w:r>
        <w:t xml:space="preserve"> </w:t>
      </w:r>
    </w:p>
    <w:p w14:paraId="3A5153A1" w14:textId="77777777" w:rsidR="00F553BB" w:rsidRDefault="00F553BB" w:rsidP="00F553BB">
      <w:pPr>
        <w:pStyle w:val="Amain"/>
      </w:pPr>
      <w:r>
        <w:tab/>
        <w:t>(1)</w:t>
      </w:r>
      <w:r>
        <w:tab/>
        <w:t>Meetings of the admissions board are to be held when and where it decides.</w:t>
      </w:r>
    </w:p>
    <w:p w14:paraId="5D021437" w14:textId="77777777" w:rsidR="00F553BB" w:rsidRDefault="00F553BB" w:rsidP="00F553BB">
      <w:pPr>
        <w:pStyle w:val="Amain"/>
      </w:pPr>
      <w:r>
        <w:tab/>
        <w:t>(2)</w:t>
      </w:r>
      <w:r>
        <w:tab/>
        <w:t>Business may be carried on at a meeting of the admissions board only if at least 3 members are present.</w:t>
      </w:r>
    </w:p>
    <w:p w14:paraId="33CE6749" w14:textId="77777777" w:rsidR="00F553BB" w:rsidRDefault="00F553BB" w:rsidP="00F553BB">
      <w:pPr>
        <w:pStyle w:val="Amain"/>
      </w:pPr>
      <w:r>
        <w:tab/>
        <w:t>(3)</w:t>
      </w:r>
      <w:r>
        <w:tab/>
        <w:t>The chair presides at all meetings at which the chair is present.</w:t>
      </w:r>
    </w:p>
    <w:p w14:paraId="105D252D" w14:textId="77777777" w:rsidR="00F553BB" w:rsidRDefault="00F553BB" w:rsidP="00F553BB">
      <w:pPr>
        <w:pStyle w:val="Amain"/>
      </w:pPr>
      <w:r>
        <w:tab/>
        <w:t>(4)</w:t>
      </w:r>
      <w:r>
        <w:tab/>
        <w:t>If the chair is absent, the member chosen by the members present presides.</w:t>
      </w:r>
    </w:p>
    <w:p w14:paraId="6067F807" w14:textId="77777777" w:rsidR="00F553BB" w:rsidRDefault="00F553BB" w:rsidP="00F553BB">
      <w:pPr>
        <w:pStyle w:val="AH5Sec"/>
      </w:pPr>
      <w:bookmarkStart w:id="693" w:name="_Toc213680959"/>
      <w:r w:rsidRPr="00381DEF">
        <w:rPr>
          <w:rStyle w:val="CharSectNo"/>
        </w:rPr>
        <w:t>562</w:t>
      </w:r>
      <w:r>
        <w:tab/>
        <w:t>Protection of members from liability</w:t>
      </w:r>
      <w:bookmarkEnd w:id="693"/>
      <w:r>
        <w:t xml:space="preserve"> </w:t>
      </w:r>
    </w:p>
    <w:p w14:paraId="0FA305BA" w14:textId="77777777" w:rsidR="00F553BB" w:rsidRDefault="00F553BB" w:rsidP="00F553BB">
      <w:pPr>
        <w:pStyle w:val="Amain"/>
        <w:keepNext/>
        <w:rPr>
          <w:rFonts w:ascii="Times New (W1)" w:hAnsi="Times New (W1)"/>
        </w:rPr>
      </w:pPr>
      <w:r>
        <w:rPr>
          <w:rFonts w:ascii="Times New (W1)" w:hAnsi="Times New (W1)"/>
        </w:rPr>
        <w:tab/>
        <w:t>(1)</w:t>
      </w:r>
      <w:r>
        <w:rPr>
          <w:rFonts w:ascii="Times New (W1)" w:hAnsi="Times New (W1)"/>
        </w:rPr>
        <w:tab/>
      </w:r>
      <w:r>
        <w:t xml:space="preserve">A member of the admissions board is not civilly liable for anything done or omitted to be done honestly and without </w:t>
      </w:r>
      <w:r>
        <w:rPr>
          <w:rFonts w:ascii="Times New (W1)" w:hAnsi="Times New (W1)"/>
        </w:rPr>
        <w:t>recklessness—</w:t>
      </w:r>
    </w:p>
    <w:p w14:paraId="7C1F7A99" w14:textId="77777777" w:rsidR="00F553BB" w:rsidRDefault="00F553BB" w:rsidP="00F553BB">
      <w:pPr>
        <w:pStyle w:val="Apara"/>
      </w:pPr>
      <w:r>
        <w:tab/>
        <w:t>(a)</w:t>
      </w:r>
      <w:r>
        <w:tab/>
        <w:t>in the exercise of a function under this Act; or</w:t>
      </w:r>
    </w:p>
    <w:p w14:paraId="5EAF2B1A" w14:textId="77777777" w:rsidR="00F553BB" w:rsidRDefault="00F553BB" w:rsidP="00F553BB">
      <w:pPr>
        <w:pStyle w:val="Apara"/>
      </w:pPr>
      <w:r>
        <w:tab/>
        <w:t>(b)</w:t>
      </w:r>
      <w:r>
        <w:tab/>
        <w:t>in the reasonable belief that the act or omission was in the exercise of a function under this Act.</w:t>
      </w:r>
    </w:p>
    <w:p w14:paraId="01157777" w14:textId="77777777" w:rsidR="00F553BB" w:rsidRDefault="00F553BB" w:rsidP="00F553BB">
      <w:pPr>
        <w:pStyle w:val="Amain"/>
      </w:pPr>
      <w:r>
        <w:tab/>
        <w:t>(2)</w:t>
      </w:r>
      <w:r>
        <w:tab/>
        <w:t>Any liability that would, apart from this section, attach to a member attaches instead to the Territory.</w:t>
      </w:r>
    </w:p>
    <w:p w14:paraId="2F94BCBD" w14:textId="77777777" w:rsidR="00F553BB" w:rsidRDefault="00F553BB" w:rsidP="00F553BB">
      <w:pPr>
        <w:pStyle w:val="PageBreak"/>
      </w:pPr>
      <w:r>
        <w:br w:type="page"/>
      </w:r>
    </w:p>
    <w:p w14:paraId="78197473" w14:textId="77777777" w:rsidR="00F553BB" w:rsidRPr="00381DEF" w:rsidRDefault="00F553BB" w:rsidP="00F553BB">
      <w:pPr>
        <w:pStyle w:val="AH1Chapter"/>
      </w:pPr>
      <w:bookmarkStart w:id="694" w:name="_Toc213680960"/>
      <w:r w:rsidRPr="00381DEF">
        <w:rPr>
          <w:rStyle w:val="CharChapNo"/>
        </w:rPr>
        <w:lastRenderedPageBreak/>
        <w:t>Chapter 8</w:t>
      </w:r>
      <w:r>
        <w:tab/>
      </w:r>
      <w:r w:rsidRPr="00381DEF">
        <w:rPr>
          <w:rStyle w:val="CharChapText"/>
        </w:rPr>
        <w:t>Professional bodies</w:t>
      </w:r>
      <w:bookmarkEnd w:id="694"/>
    </w:p>
    <w:p w14:paraId="03956AA9" w14:textId="77777777" w:rsidR="00F553BB" w:rsidRPr="00381DEF" w:rsidRDefault="00F553BB" w:rsidP="00F553BB">
      <w:pPr>
        <w:pStyle w:val="AH2Part"/>
      </w:pPr>
      <w:bookmarkStart w:id="695" w:name="_Toc213680961"/>
      <w:r w:rsidRPr="00381DEF">
        <w:rPr>
          <w:rStyle w:val="CharPartNo"/>
        </w:rPr>
        <w:t>Part 8.1</w:t>
      </w:r>
      <w:r>
        <w:tab/>
      </w:r>
      <w:r w:rsidRPr="00381DEF">
        <w:rPr>
          <w:rStyle w:val="CharPartText"/>
        </w:rPr>
        <w:t>Bar council</w:t>
      </w:r>
      <w:bookmarkEnd w:id="695"/>
    </w:p>
    <w:p w14:paraId="16298F78" w14:textId="77777777" w:rsidR="00F553BB" w:rsidRDefault="00F553BB" w:rsidP="00F553BB">
      <w:pPr>
        <w:pStyle w:val="AH5Sec"/>
      </w:pPr>
      <w:bookmarkStart w:id="696" w:name="_Toc213680962"/>
      <w:r w:rsidRPr="00381DEF">
        <w:rPr>
          <w:rStyle w:val="CharSectNo"/>
        </w:rPr>
        <w:t>575</w:t>
      </w:r>
      <w:r>
        <w:tab/>
        <w:t>Functions of bar council</w:t>
      </w:r>
      <w:bookmarkEnd w:id="696"/>
      <w:r>
        <w:t xml:space="preserve">  </w:t>
      </w:r>
    </w:p>
    <w:p w14:paraId="5371994D" w14:textId="77777777" w:rsidR="00F553BB" w:rsidRDefault="00F553BB" w:rsidP="00F553BB">
      <w:pPr>
        <w:pStyle w:val="Amain"/>
        <w:keepNext/>
      </w:pPr>
      <w:r>
        <w:tab/>
        <w:t>(1)</w:t>
      </w:r>
      <w:r>
        <w:tab/>
        <w:t>The bar council has the following functions:</w:t>
      </w:r>
    </w:p>
    <w:p w14:paraId="48130D58" w14:textId="77777777" w:rsidR="00F553BB" w:rsidRDefault="00F553BB" w:rsidP="00F553BB">
      <w:pPr>
        <w:pStyle w:val="Apara"/>
      </w:pPr>
      <w:r>
        <w:tab/>
        <w:t>(a)</w:t>
      </w:r>
      <w:r>
        <w:tab/>
        <w:t>to take any step it considers necessary or proper for or in relation to the investigation under this Act of any question about—</w:t>
      </w:r>
    </w:p>
    <w:p w14:paraId="1DF3B1CD" w14:textId="77777777" w:rsidR="00F553BB" w:rsidRDefault="00F553BB" w:rsidP="00F553BB">
      <w:pPr>
        <w:pStyle w:val="Asubpara"/>
      </w:pPr>
      <w:r>
        <w:tab/>
        <w:t>(i)</w:t>
      </w:r>
      <w:r>
        <w:tab/>
        <w:t>the conduct of a barrister; or</w:t>
      </w:r>
    </w:p>
    <w:p w14:paraId="28F8CE3B" w14:textId="77777777" w:rsidR="00F553BB" w:rsidRDefault="00F553BB" w:rsidP="00F553BB">
      <w:pPr>
        <w:pStyle w:val="Asubpara"/>
      </w:pPr>
      <w:r>
        <w:tab/>
        <w:t>(ii)</w:t>
      </w:r>
      <w:r>
        <w:tab/>
        <w:t>the conduct of anyone who is or was employed by a barrister in relation to the barrister’s practice as a barrister; or</w:t>
      </w:r>
    </w:p>
    <w:p w14:paraId="6C0C6F38" w14:textId="77777777" w:rsidR="00F553BB" w:rsidRDefault="00F553BB" w:rsidP="00F553BB">
      <w:pPr>
        <w:pStyle w:val="Asubpara"/>
      </w:pPr>
      <w:r>
        <w:tab/>
        <w:t>(iii)</w:t>
      </w:r>
      <w:r>
        <w:tab/>
        <w:t>conduct that is, or may be, a contravention of part 2.2 (Reservation of legal work and legal titles); or</w:t>
      </w:r>
    </w:p>
    <w:p w14:paraId="3413A39E" w14:textId="77777777" w:rsidR="00F553BB" w:rsidRDefault="00F553BB" w:rsidP="00F553BB">
      <w:pPr>
        <w:pStyle w:val="Asubpara"/>
      </w:pPr>
      <w:r>
        <w:tab/>
        <w:t>(iv)</w:t>
      </w:r>
      <w:r>
        <w:tab/>
        <w:t xml:space="preserve">conduct that is, or may be, a contravention of part 2.7 (Legal practice—foreign lawyers); </w:t>
      </w:r>
    </w:p>
    <w:p w14:paraId="7078AA01" w14:textId="77777777" w:rsidR="00F553BB" w:rsidRDefault="00F553BB" w:rsidP="00F553BB">
      <w:pPr>
        <w:pStyle w:val="Apara"/>
      </w:pPr>
      <w:r>
        <w:tab/>
        <w:t>(b)</w:t>
      </w:r>
      <w:r>
        <w:tab/>
        <w:t>to appear by barrister or solicitor before, and be heard by, the Supreme Court in the exercise of a function of the Supreme Court under this Act or otherwise in relation to a barrister or locally-registered foreign lawyer registered by the bar council;</w:t>
      </w:r>
    </w:p>
    <w:p w14:paraId="601EDEC0" w14:textId="77777777" w:rsidR="00F553BB" w:rsidRDefault="00F553BB" w:rsidP="00F553BB">
      <w:pPr>
        <w:pStyle w:val="Apara"/>
      </w:pPr>
      <w:r>
        <w:tab/>
        <w:t>(c)</w:t>
      </w:r>
      <w:r>
        <w:tab/>
        <w:t>to start proceedings for breaches of provisions of this Act;</w:t>
      </w:r>
    </w:p>
    <w:p w14:paraId="1B54454B" w14:textId="77777777" w:rsidR="00F553BB" w:rsidRDefault="00F553BB" w:rsidP="00F553BB">
      <w:pPr>
        <w:pStyle w:val="Apara"/>
      </w:pPr>
      <w:r>
        <w:tab/>
        <w:t>(d)</w:t>
      </w:r>
      <w:r>
        <w:tab/>
        <w:t>to appear by barrister or solicitor before, and be heard by, any court in any matter affecting the bar association or its members or in which the bar association is concerned or interested;</w:t>
      </w:r>
    </w:p>
    <w:p w14:paraId="0AF3040C" w14:textId="77777777" w:rsidR="00F553BB" w:rsidRDefault="00F553BB" w:rsidP="00F553BB">
      <w:pPr>
        <w:pStyle w:val="Apara"/>
      </w:pPr>
      <w:r>
        <w:tab/>
        <w:t>(e)</w:t>
      </w:r>
      <w:r>
        <w:tab/>
        <w:t>to recover as a debt owing to the bar association any amount payable to the bar association under this Act;</w:t>
      </w:r>
    </w:p>
    <w:p w14:paraId="27EF03DF" w14:textId="77777777" w:rsidR="00F553BB" w:rsidRDefault="00F553BB" w:rsidP="00F553BB">
      <w:pPr>
        <w:pStyle w:val="Apara"/>
        <w:keepNext/>
      </w:pPr>
      <w:r>
        <w:lastRenderedPageBreak/>
        <w:tab/>
        <w:t>(f)</w:t>
      </w:r>
      <w:r>
        <w:tab/>
        <w:t>any other function given to the bar council under this Act or any other territory law.</w:t>
      </w:r>
    </w:p>
    <w:p w14:paraId="17744EBE" w14:textId="5EF0F093" w:rsidR="00F553BB" w:rsidRDefault="00F553BB" w:rsidP="00F553BB">
      <w:pPr>
        <w:pStyle w:val="aNote"/>
      </w:pPr>
      <w:r>
        <w:rPr>
          <w:rStyle w:val="charItals"/>
        </w:rPr>
        <w:t>Note</w:t>
      </w:r>
      <w:r>
        <w:rPr>
          <w:rStyle w:val="charItals"/>
        </w:rPr>
        <w:tab/>
      </w:r>
      <w:r>
        <w:t>A</w:t>
      </w:r>
      <w:r w:rsidRPr="00F61097">
        <w:t xml:space="preserve"> </w:t>
      </w:r>
      <w:r>
        <w:t xml:space="preserve">provision of a law that gives an entity (including a person) a function also gives the entity powers necessary and convenient to exercise the function (see </w:t>
      </w:r>
      <w:hyperlink r:id="rId187" w:tooltip="A2001-14" w:history="1">
        <w:r w:rsidRPr="00F61097">
          <w:rPr>
            <w:rStyle w:val="charCitHyperlinkAbbrev"/>
          </w:rPr>
          <w:t>Legislation Act</w:t>
        </w:r>
      </w:hyperlink>
      <w:r>
        <w:t>, s 196 and dict, pt 1, def </w:t>
      </w:r>
      <w:r>
        <w:rPr>
          <w:rStyle w:val="charBoldItals"/>
        </w:rPr>
        <w:t>entity</w:t>
      </w:r>
      <w:r>
        <w:t>).</w:t>
      </w:r>
    </w:p>
    <w:p w14:paraId="63FD827F" w14:textId="77777777" w:rsidR="00F553BB" w:rsidRDefault="00F553BB" w:rsidP="00F553BB">
      <w:pPr>
        <w:pStyle w:val="Amain"/>
      </w:pPr>
      <w:r>
        <w:tab/>
        <w:t>(2)</w:t>
      </w:r>
      <w:r>
        <w:tab/>
        <w:t>The bar council may delegate the council’s functions under this Act to—</w:t>
      </w:r>
    </w:p>
    <w:p w14:paraId="0F843A2D" w14:textId="77777777" w:rsidR="00F553BB" w:rsidRDefault="00F553BB" w:rsidP="00F553BB">
      <w:pPr>
        <w:pStyle w:val="Apara"/>
      </w:pPr>
      <w:r>
        <w:tab/>
        <w:t>(a)</w:t>
      </w:r>
      <w:r>
        <w:tab/>
        <w:t xml:space="preserve">a committee of the council; or </w:t>
      </w:r>
    </w:p>
    <w:p w14:paraId="5EB8835F" w14:textId="77777777" w:rsidR="00F553BB" w:rsidRDefault="00F553BB" w:rsidP="00F553BB">
      <w:pPr>
        <w:pStyle w:val="Apara"/>
        <w:keepNext/>
      </w:pPr>
      <w:r>
        <w:tab/>
        <w:t>(b)</w:t>
      </w:r>
      <w:r>
        <w:tab/>
        <w:t>a member of the staff of the bar association.</w:t>
      </w:r>
    </w:p>
    <w:p w14:paraId="6794C819" w14:textId="21C63AB7" w:rsidR="00F553BB" w:rsidRDefault="00F553BB" w:rsidP="00F553BB">
      <w:pPr>
        <w:pStyle w:val="aNote"/>
      </w:pPr>
      <w:r>
        <w:rPr>
          <w:rStyle w:val="charItals"/>
        </w:rPr>
        <w:t>Note</w:t>
      </w:r>
      <w:r>
        <w:rPr>
          <w:rStyle w:val="charItals"/>
        </w:rPr>
        <w:tab/>
      </w:r>
      <w:r>
        <w:t xml:space="preserve">For the making of delegations and the exercise of delegated functions, see the </w:t>
      </w:r>
      <w:hyperlink r:id="rId188" w:tooltip="A2001-14" w:history="1">
        <w:r w:rsidRPr="00F61097">
          <w:rPr>
            <w:rStyle w:val="charCitHyperlinkAbbrev"/>
          </w:rPr>
          <w:t>Legislation Act</w:t>
        </w:r>
      </w:hyperlink>
      <w:r>
        <w:t>, pt 19.4.</w:t>
      </w:r>
    </w:p>
    <w:p w14:paraId="51CD5932" w14:textId="77777777" w:rsidR="00F553BB" w:rsidRDefault="00F553BB" w:rsidP="00F553BB">
      <w:pPr>
        <w:pStyle w:val="Amain"/>
      </w:pPr>
      <w:r>
        <w:tab/>
        <w:t>(3)</w:t>
      </w:r>
      <w:r>
        <w:tab/>
        <w:t xml:space="preserve">In this section, a reference to a </w:t>
      </w:r>
      <w:r>
        <w:rPr>
          <w:rStyle w:val="charBoldItals"/>
        </w:rPr>
        <w:t>barrister</w:t>
      </w:r>
      <w:r>
        <w:t xml:space="preserve"> (other than for the bar council appearing before or being heard by a court) is a reference to—</w:t>
      </w:r>
    </w:p>
    <w:p w14:paraId="4DE3C581" w14:textId="77777777" w:rsidR="00F553BB" w:rsidRDefault="00F553BB" w:rsidP="00F553BB">
      <w:pPr>
        <w:pStyle w:val="Apara"/>
      </w:pPr>
      <w:r>
        <w:tab/>
        <w:t>(a)</w:t>
      </w:r>
      <w:r>
        <w:tab/>
        <w:t>an Australian legal practitioner to whom chapter 4 (Complaints and discipline) applies and who is, or was, the holder of a barrister practising certificate; or</w:t>
      </w:r>
    </w:p>
    <w:p w14:paraId="361CC6BF" w14:textId="77777777" w:rsidR="00F553BB" w:rsidRDefault="00F553BB" w:rsidP="00F553BB">
      <w:pPr>
        <w:pStyle w:val="Apara"/>
      </w:pPr>
      <w:r>
        <w:tab/>
        <w:t>(b)</w:t>
      </w:r>
      <w:r>
        <w:tab/>
        <w:t>an Australian-registered foreign lawyer to whom chapter 4 applies and who is, or was, the holder of a barrister practising certificate.</w:t>
      </w:r>
    </w:p>
    <w:p w14:paraId="090161E9" w14:textId="77777777" w:rsidR="00F553BB" w:rsidRDefault="00F553BB" w:rsidP="00F553BB">
      <w:pPr>
        <w:pStyle w:val="PageBreak"/>
      </w:pPr>
      <w:r>
        <w:br w:type="page"/>
      </w:r>
    </w:p>
    <w:p w14:paraId="1515D6ED" w14:textId="77777777" w:rsidR="00F553BB" w:rsidRPr="00381DEF" w:rsidRDefault="00F553BB" w:rsidP="00F553BB">
      <w:pPr>
        <w:pStyle w:val="AH2Part"/>
      </w:pPr>
      <w:bookmarkStart w:id="697" w:name="_Toc213680963"/>
      <w:r w:rsidRPr="00381DEF">
        <w:rPr>
          <w:rStyle w:val="CharPartNo"/>
        </w:rPr>
        <w:lastRenderedPageBreak/>
        <w:t>Part 8.2</w:t>
      </w:r>
      <w:r>
        <w:tab/>
      </w:r>
      <w:r w:rsidRPr="00381DEF">
        <w:rPr>
          <w:rStyle w:val="CharPartText"/>
        </w:rPr>
        <w:t>Law society and law society council</w:t>
      </w:r>
      <w:bookmarkEnd w:id="697"/>
    </w:p>
    <w:p w14:paraId="01E30D2E" w14:textId="77777777" w:rsidR="00F553BB" w:rsidRDefault="00F553BB" w:rsidP="00F553BB">
      <w:pPr>
        <w:pStyle w:val="AH5Sec"/>
      </w:pPr>
      <w:bookmarkStart w:id="698" w:name="_Toc213680964"/>
      <w:r w:rsidRPr="00381DEF">
        <w:rPr>
          <w:rStyle w:val="CharSectNo"/>
        </w:rPr>
        <w:t>576</w:t>
      </w:r>
      <w:r>
        <w:tab/>
        <w:t>Establishment of law society</w:t>
      </w:r>
      <w:bookmarkEnd w:id="698"/>
    </w:p>
    <w:p w14:paraId="7E7D5155" w14:textId="77777777" w:rsidR="00F553BB" w:rsidRDefault="00F553BB" w:rsidP="00F553BB">
      <w:pPr>
        <w:pStyle w:val="Amain"/>
        <w:keepNext/>
      </w:pPr>
      <w:r>
        <w:tab/>
        <w:t>(1)</w:t>
      </w:r>
      <w:r>
        <w:tab/>
        <w:t xml:space="preserve">The Law Society of the </w:t>
      </w:r>
      <w:smartTag w:uri="urn:schemas-microsoft-com:office:smarttags" w:element="State">
        <w:smartTag w:uri="urn:schemas-microsoft-com:office:smarttags" w:element="place">
          <w:r>
            <w:t>Australian Capital Territory</w:t>
          </w:r>
        </w:smartTag>
      </w:smartTag>
      <w:r>
        <w:t xml:space="preserve"> is established.</w:t>
      </w:r>
    </w:p>
    <w:p w14:paraId="28A62FDB" w14:textId="10951886" w:rsidR="00F553BB" w:rsidRDefault="00F553BB" w:rsidP="00F553BB">
      <w:pPr>
        <w:pStyle w:val="aNote"/>
      </w:pPr>
      <w:r>
        <w:rPr>
          <w:rStyle w:val="charItals"/>
        </w:rPr>
        <w:t>Note</w:t>
      </w:r>
      <w:r>
        <w:rPr>
          <w:rStyle w:val="charItals"/>
        </w:rPr>
        <w:tab/>
      </w:r>
      <w:r>
        <w:t xml:space="preserve">The </w:t>
      </w:r>
      <w:hyperlink r:id="rId189"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0A86A66D" w14:textId="77777777" w:rsidR="00F553BB" w:rsidRDefault="00F553BB" w:rsidP="00F553BB">
      <w:pPr>
        <w:pStyle w:val="Amain"/>
      </w:pPr>
      <w:r>
        <w:tab/>
        <w:t>(2)</w:t>
      </w:r>
      <w:r>
        <w:tab/>
        <w:t>The law society—</w:t>
      </w:r>
    </w:p>
    <w:p w14:paraId="6AAB4A1C" w14:textId="77777777" w:rsidR="00F553BB" w:rsidRDefault="00F553BB" w:rsidP="00F553BB">
      <w:pPr>
        <w:pStyle w:val="Apara"/>
      </w:pPr>
      <w:r>
        <w:tab/>
        <w:t>(a)</w:t>
      </w:r>
      <w:r>
        <w:tab/>
        <w:t>is a corporation; and</w:t>
      </w:r>
    </w:p>
    <w:p w14:paraId="4846FBF3" w14:textId="77777777" w:rsidR="00F553BB" w:rsidRDefault="00F553BB" w:rsidP="00F553BB">
      <w:pPr>
        <w:pStyle w:val="Apara"/>
      </w:pPr>
      <w:r>
        <w:tab/>
        <w:t>(b)</w:t>
      </w:r>
      <w:r>
        <w:tab/>
        <w:t>may sue and be sued in its corporate name; and</w:t>
      </w:r>
    </w:p>
    <w:p w14:paraId="663C62B4" w14:textId="77777777" w:rsidR="00F553BB" w:rsidRDefault="00F553BB" w:rsidP="00F553BB">
      <w:pPr>
        <w:pStyle w:val="Apara"/>
      </w:pPr>
      <w:r>
        <w:tab/>
        <w:t>(c)</w:t>
      </w:r>
      <w:r>
        <w:tab/>
        <w:t>may have a seal.</w:t>
      </w:r>
    </w:p>
    <w:p w14:paraId="35A393E5" w14:textId="77777777" w:rsidR="00F553BB" w:rsidRDefault="00F553BB" w:rsidP="00F553BB">
      <w:pPr>
        <w:pStyle w:val="Amain"/>
      </w:pPr>
      <w:r>
        <w:tab/>
        <w:t>(3)</w:t>
      </w:r>
      <w:r>
        <w:tab/>
        <w:t xml:space="preserve">The law society has the legal capacity and powers of an individual both in and outside the ACT (including outside </w:t>
      </w:r>
      <w:smartTag w:uri="urn:schemas-microsoft-com:office:smarttags" w:element="country-region">
        <w:smartTag w:uri="urn:schemas-microsoft-com:office:smarttags" w:element="place">
          <w:r>
            <w:t>Australia</w:t>
          </w:r>
        </w:smartTag>
      </w:smartTag>
      <w:r>
        <w:t>).</w:t>
      </w:r>
    </w:p>
    <w:p w14:paraId="5F6D7F5F" w14:textId="77777777" w:rsidR="00F553BB" w:rsidRDefault="00F553BB" w:rsidP="00F553BB">
      <w:pPr>
        <w:pStyle w:val="aExamHdgss"/>
      </w:pPr>
      <w:r>
        <w:t>Examples</w:t>
      </w:r>
    </w:p>
    <w:p w14:paraId="06BC4EC9" w14:textId="77777777" w:rsidR="00F553BB" w:rsidRDefault="00F553BB" w:rsidP="00F553BB">
      <w:pPr>
        <w:pStyle w:val="aExamINumss"/>
      </w:pPr>
      <w:r>
        <w:t>1</w:t>
      </w:r>
      <w:r>
        <w:tab/>
        <w:t>to enter into a contract</w:t>
      </w:r>
    </w:p>
    <w:p w14:paraId="01271E62" w14:textId="77777777" w:rsidR="00F553BB" w:rsidRDefault="00F553BB" w:rsidP="00F553BB">
      <w:pPr>
        <w:pStyle w:val="aExamINumss"/>
      </w:pPr>
      <w:r>
        <w:t>2</w:t>
      </w:r>
      <w:r>
        <w:tab/>
        <w:t>to own, deal with and dispose of property</w:t>
      </w:r>
    </w:p>
    <w:p w14:paraId="54C55344" w14:textId="77777777" w:rsidR="00F553BB" w:rsidRDefault="00F553BB" w:rsidP="00982C43">
      <w:pPr>
        <w:pStyle w:val="aExamINumss"/>
      </w:pPr>
      <w:r>
        <w:t>3</w:t>
      </w:r>
      <w:r>
        <w:tab/>
        <w:t>to act as trustee</w:t>
      </w:r>
    </w:p>
    <w:p w14:paraId="0B02FE2D" w14:textId="77777777" w:rsidR="00F553BB" w:rsidRDefault="00F553BB" w:rsidP="00F553BB">
      <w:pPr>
        <w:pStyle w:val="Amain"/>
      </w:pPr>
      <w:r>
        <w:tab/>
        <w:t>(4)</w:t>
      </w:r>
      <w:r>
        <w:tab/>
        <w:t>The constitution of the law society is, subject to this Act, the constitution of the law society as in force immediately before the commencement of this section.</w:t>
      </w:r>
    </w:p>
    <w:p w14:paraId="0CDDB0C9" w14:textId="77777777" w:rsidR="00F553BB" w:rsidRDefault="00F553BB" w:rsidP="00F553BB">
      <w:pPr>
        <w:pStyle w:val="Amain"/>
      </w:pPr>
      <w:r>
        <w:tab/>
        <w:t>(5)</w:t>
      </w:r>
      <w:r>
        <w:tab/>
        <w:t>An amendment of the constitution of the law society does not take effect unless it is approved by the Attorney-General.</w:t>
      </w:r>
    </w:p>
    <w:p w14:paraId="2FD3B77B" w14:textId="77777777" w:rsidR="00F553BB" w:rsidRDefault="00F553BB" w:rsidP="00F553BB">
      <w:pPr>
        <w:pStyle w:val="Amain"/>
        <w:keepNext/>
      </w:pPr>
      <w:r>
        <w:tab/>
        <w:t>(6)</w:t>
      </w:r>
      <w:r>
        <w:tab/>
        <w:t>An amendment of the constitution of the law society that is approved by the Attorney-General takes effect—</w:t>
      </w:r>
    </w:p>
    <w:p w14:paraId="6832C6D1" w14:textId="77777777" w:rsidR="00F553BB" w:rsidRDefault="00F553BB" w:rsidP="00F553BB">
      <w:pPr>
        <w:pStyle w:val="Apara"/>
        <w:keepLines/>
      </w:pPr>
      <w:r>
        <w:tab/>
        <w:t>(a)</w:t>
      </w:r>
      <w:r>
        <w:tab/>
        <w:t>if the amendment states a day when it is to take effect that is not earlier than the day after the day the Attorney-General approves the amendment—at the beginning of the day stated; and</w:t>
      </w:r>
    </w:p>
    <w:p w14:paraId="7F0237A8" w14:textId="77777777" w:rsidR="00F553BB" w:rsidRDefault="00F553BB" w:rsidP="00F553BB">
      <w:pPr>
        <w:pStyle w:val="Apara"/>
      </w:pPr>
      <w:r>
        <w:tab/>
        <w:t>(b)</w:t>
      </w:r>
      <w:r>
        <w:tab/>
        <w:t>in any other case—at the beginning of the day after the day the Attorney-General approves the amendment.</w:t>
      </w:r>
    </w:p>
    <w:p w14:paraId="131E3247" w14:textId="77777777" w:rsidR="00F553BB" w:rsidRDefault="00F553BB" w:rsidP="00F553BB">
      <w:pPr>
        <w:pStyle w:val="Amain"/>
      </w:pPr>
      <w:r>
        <w:lastRenderedPageBreak/>
        <w:tab/>
        <w:t>(7)</w:t>
      </w:r>
      <w:r>
        <w:tab/>
        <w:t>A person is not entitled to be a member of the law society unless the person’s name is on the roll of legal practitioners.</w:t>
      </w:r>
    </w:p>
    <w:p w14:paraId="087B8638" w14:textId="77777777" w:rsidR="00F553BB" w:rsidRDefault="00F553BB" w:rsidP="00F553BB">
      <w:pPr>
        <w:pStyle w:val="Amain"/>
      </w:pPr>
      <w:r>
        <w:tab/>
        <w:t>(8)</w:t>
      </w:r>
      <w:r>
        <w:tab/>
        <w:t>A person who holds a practising certificate is entitled, on application to the law society, to be admitted to membership of the society without paying a fee for admission.</w:t>
      </w:r>
    </w:p>
    <w:p w14:paraId="05D8BD35" w14:textId="77777777" w:rsidR="00F553BB" w:rsidRDefault="00F553BB" w:rsidP="00F553BB">
      <w:pPr>
        <w:pStyle w:val="Amain"/>
      </w:pPr>
      <w:r>
        <w:tab/>
        <w:t>(9)</w:t>
      </w:r>
      <w:r>
        <w:tab/>
        <w:t>A member of the law society is not, while the member holds a practising certificate, liable to pay to the society any annual subscription to the society’s funds.</w:t>
      </w:r>
    </w:p>
    <w:p w14:paraId="66DF49D5" w14:textId="77777777" w:rsidR="00F553BB" w:rsidRDefault="00F553BB" w:rsidP="00F553BB">
      <w:pPr>
        <w:pStyle w:val="AH5Sec"/>
      </w:pPr>
      <w:bookmarkStart w:id="699" w:name="_Toc213680965"/>
      <w:r w:rsidRPr="00381DEF">
        <w:rPr>
          <w:rStyle w:val="CharSectNo"/>
        </w:rPr>
        <w:t>577</w:t>
      </w:r>
      <w:r>
        <w:tab/>
        <w:t>Functions of law society council</w:t>
      </w:r>
      <w:bookmarkEnd w:id="699"/>
      <w:r>
        <w:t xml:space="preserve"> </w:t>
      </w:r>
    </w:p>
    <w:p w14:paraId="1F205755" w14:textId="77777777" w:rsidR="00F553BB" w:rsidRDefault="00F553BB" w:rsidP="00F553BB">
      <w:pPr>
        <w:pStyle w:val="Amain"/>
        <w:keepNext/>
      </w:pPr>
      <w:r>
        <w:tab/>
        <w:t>(1)</w:t>
      </w:r>
      <w:r>
        <w:tab/>
        <w:t>In addition to its other functions, the law society council has the following functions:</w:t>
      </w:r>
    </w:p>
    <w:p w14:paraId="36C32162" w14:textId="77777777" w:rsidR="00F553BB" w:rsidRDefault="00F553BB" w:rsidP="00F553BB">
      <w:pPr>
        <w:pStyle w:val="Apara"/>
      </w:pPr>
      <w:r>
        <w:tab/>
        <w:t>(a)</w:t>
      </w:r>
      <w:r>
        <w:tab/>
        <w:t>to take any step it considers necessary or proper for or in relation to the investigation under this Act of any question about—</w:t>
      </w:r>
    </w:p>
    <w:p w14:paraId="76E48DB5" w14:textId="77777777" w:rsidR="00F553BB" w:rsidRDefault="00F553BB" w:rsidP="00F553BB">
      <w:pPr>
        <w:pStyle w:val="Asubpara"/>
      </w:pPr>
      <w:r>
        <w:tab/>
        <w:t>(i)</w:t>
      </w:r>
      <w:r>
        <w:tab/>
        <w:t>the conduct of a solicitor; or</w:t>
      </w:r>
    </w:p>
    <w:p w14:paraId="391D422E" w14:textId="77777777" w:rsidR="00F553BB" w:rsidRDefault="00F553BB" w:rsidP="00F553BB">
      <w:pPr>
        <w:pStyle w:val="Asubpara"/>
      </w:pPr>
      <w:r>
        <w:tab/>
        <w:t>(ii)</w:t>
      </w:r>
      <w:r>
        <w:tab/>
        <w:t>the conduct of anyone who is or was employed by a solicitor in relation to the solicitor’s practice as a solicitor; or</w:t>
      </w:r>
    </w:p>
    <w:p w14:paraId="3280A811" w14:textId="77777777" w:rsidR="00F553BB" w:rsidRDefault="00F553BB" w:rsidP="00F553BB">
      <w:pPr>
        <w:pStyle w:val="Asubpara"/>
      </w:pPr>
      <w:r>
        <w:tab/>
        <w:t>(iii)</w:t>
      </w:r>
      <w:r>
        <w:tab/>
        <w:t>conduct that is, or may be, a contravention of part 2.2 (Reservation of legal work and legal titles); or</w:t>
      </w:r>
    </w:p>
    <w:p w14:paraId="0CBC675A" w14:textId="77777777" w:rsidR="00F553BB" w:rsidRDefault="00F553BB" w:rsidP="00F553BB">
      <w:pPr>
        <w:pStyle w:val="Asubpara"/>
      </w:pPr>
      <w:r>
        <w:tab/>
        <w:t>(iv)</w:t>
      </w:r>
      <w:r>
        <w:tab/>
        <w:t xml:space="preserve">conduct that is, or may be, a contravention of part 2.7 (Legal practice—foreign lawyers); </w:t>
      </w:r>
    </w:p>
    <w:p w14:paraId="32D58CA3" w14:textId="77777777" w:rsidR="00F553BB" w:rsidRDefault="00F553BB" w:rsidP="00F553BB">
      <w:pPr>
        <w:pStyle w:val="Apara"/>
      </w:pPr>
      <w:r>
        <w:tab/>
        <w:t>(b)</w:t>
      </w:r>
      <w:r>
        <w:tab/>
        <w:t>to appear by barrister or solicitor before, and be heard by, the Supreme Court in the exercise of a function of the Supreme Court under this Act or otherwise in relation to a solicitor or locally-registered foreign lawyer registered by the law society council;</w:t>
      </w:r>
    </w:p>
    <w:p w14:paraId="458111BF" w14:textId="77777777" w:rsidR="00F553BB" w:rsidRDefault="00F553BB" w:rsidP="00F553BB">
      <w:pPr>
        <w:pStyle w:val="Apara"/>
      </w:pPr>
      <w:r>
        <w:tab/>
        <w:t>(c)</w:t>
      </w:r>
      <w:r>
        <w:tab/>
        <w:t>to start proceedings for breaches of provisions of this Act;</w:t>
      </w:r>
    </w:p>
    <w:p w14:paraId="03929FA3" w14:textId="77777777" w:rsidR="00F553BB" w:rsidRDefault="00F553BB" w:rsidP="00F553BB">
      <w:pPr>
        <w:pStyle w:val="Apara"/>
      </w:pPr>
      <w:r>
        <w:lastRenderedPageBreak/>
        <w:tab/>
        <w:t>(d)</w:t>
      </w:r>
      <w:r>
        <w:tab/>
        <w:t>to appear by barrister or solicitor before, and be heard by, any court in any matter affecting the law society or its members or in which the law society is concerned or interested;</w:t>
      </w:r>
    </w:p>
    <w:p w14:paraId="2B02DC20" w14:textId="77777777" w:rsidR="00F553BB" w:rsidRDefault="00F553BB" w:rsidP="00F553BB">
      <w:pPr>
        <w:pStyle w:val="Apara"/>
      </w:pPr>
      <w:r>
        <w:tab/>
        <w:t>(e)</w:t>
      </w:r>
      <w:r>
        <w:tab/>
        <w:t>to recover as a debt owing to the law society any amount payable to the law society under this Act;</w:t>
      </w:r>
    </w:p>
    <w:p w14:paraId="27C37C09" w14:textId="5578B8EC" w:rsidR="00F553BB" w:rsidRDefault="00F553BB" w:rsidP="00F553BB">
      <w:pPr>
        <w:pStyle w:val="Apara"/>
      </w:pPr>
      <w:r>
        <w:tab/>
        <w:t>(f)</w:t>
      </w:r>
      <w:r>
        <w:tab/>
        <w:t xml:space="preserve">to distribute information to increase public awareness of the requirements of this Act and the </w:t>
      </w:r>
      <w:hyperlink r:id="rId190" w:tooltip="Act 2001 No 50 (Cwlth)" w:history="1">
        <w:r w:rsidRPr="00F61097">
          <w:rPr>
            <w:rStyle w:val="charCitHyperlinkAbbrev"/>
          </w:rPr>
          <w:t>Corporations Act</w:t>
        </w:r>
      </w:hyperlink>
      <w:r>
        <w:t xml:space="preserve"> in relation to solicitors who negotiate the making of or act in relation to regulated mortgages within the meaning of part 3.5 (Mortgage practices and managed investment schemes) or are involved in managed investment schemes;</w:t>
      </w:r>
    </w:p>
    <w:p w14:paraId="117A38E5" w14:textId="77777777" w:rsidR="00F553BB" w:rsidRDefault="00F553BB" w:rsidP="00F553BB">
      <w:pPr>
        <w:pStyle w:val="Apara"/>
        <w:keepNext/>
      </w:pPr>
      <w:r>
        <w:tab/>
        <w:t>(g)</w:t>
      </w:r>
      <w:r>
        <w:tab/>
        <w:t>to exercise any other function given to the law society council under this Act or any other territory law.</w:t>
      </w:r>
    </w:p>
    <w:p w14:paraId="18E55195" w14:textId="2B3160E2" w:rsidR="00F553BB" w:rsidRDefault="00F553BB" w:rsidP="00F553BB">
      <w:pPr>
        <w:pStyle w:val="aNote"/>
      </w:pPr>
      <w:r>
        <w:rPr>
          <w:rStyle w:val="charItals"/>
        </w:rPr>
        <w:t>Note</w:t>
      </w:r>
      <w:r>
        <w:rPr>
          <w:rStyle w:val="charItals"/>
        </w:rPr>
        <w:tab/>
      </w:r>
      <w:r>
        <w:t>A</w:t>
      </w:r>
      <w:r w:rsidRPr="00F61097">
        <w:t xml:space="preserve"> </w:t>
      </w:r>
      <w:r>
        <w:t xml:space="preserve">provision of a law that gives an entity (including a person) a function also gives the entity powers necessary and convenient to exercise the function (see </w:t>
      </w:r>
      <w:hyperlink r:id="rId191" w:tooltip="A2001-14" w:history="1">
        <w:r w:rsidRPr="00F61097">
          <w:rPr>
            <w:rStyle w:val="charCitHyperlinkAbbrev"/>
          </w:rPr>
          <w:t>Legislation Act</w:t>
        </w:r>
      </w:hyperlink>
      <w:r>
        <w:t>, s 196 and dict, pt 1, def </w:t>
      </w:r>
      <w:r>
        <w:rPr>
          <w:rStyle w:val="charBoldItals"/>
        </w:rPr>
        <w:t>entity</w:t>
      </w:r>
      <w:r>
        <w:t>).</w:t>
      </w:r>
    </w:p>
    <w:p w14:paraId="307770EF" w14:textId="77777777" w:rsidR="00F553BB" w:rsidRDefault="00F553BB" w:rsidP="00F553BB">
      <w:pPr>
        <w:pStyle w:val="Amain"/>
        <w:keepNext/>
      </w:pPr>
      <w:r>
        <w:tab/>
        <w:t>(2)</w:t>
      </w:r>
      <w:r>
        <w:tab/>
        <w:t>The law society council may delegate the council’s functions under this Act to—</w:t>
      </w:r>
    </w:p>
    <w:p w14:paraId="71345651" w14:textId="77777777" w:rsidR="00F553BB" w:rsidRDefault="00F553BB" w:rsidP="00F553BB">
      <w:pPr>
        <w:pStyle w:val="Apara"/>
      </w:pPr>
      <w:r>
        <w:tab/>
        <w:t>(a)</w:t>
      </w:r>
      <w:r>
        <w:tab/>
        <w:t xml:space="preserve">a committee of the council; or </w:t>
      </w:r>
    </w:p>
    <w:p w14:paraId="7FE044ED" w14:textId="77777777" w:rsidR="00F553BB" w:rsidRDefault="00F553BB" w:rsidP="00F553BB">
      <w:pPr>
        <w:pStyle w:val="Apara"/>
        <w:keepNext/>
      </w:pPr>
      <w:r>
        <w:tab/>
        <w:t>(b)</w:t>
      </w:r>
      <w:r>
        <w:tab/>
        <w:t>to a member of the staff of the law society.</w:t>
      </w:r>
    </w:p>
    <w:p w14:paraId="59C140B1" w14:textId="62D90532" w:rsidR="00F553BB" w:rsidRDefault="00F553BB" w:rsidP="00F553BB">
      <w:pPr>
        <w:pStyle w:val="aNote"/>
      </w:pPr>
      <w:r>
        <w:rPr>
          <w:rStyle w:val="charItals"/>
        </w:rPr>
        <w:t>Note</w:t>
      </w:r>
      <w:r>
        <w:rPr>
          <w:rStyle w:val="charItals"/>
        </w:rPr>
        <w:tab/>
      </w:r>
      <w:r>
        <w:t xml:space="preserve">For the making of delegations and the exercise of delegated functions, see the </w:t>
      </w:r>
      <w:hyperlink r:id="rId192" w:tooltip="A2001-14" w:history="1">
        <w:r w:rsidRPr="00F61097">
          <w:rPr>
            <w:rStyle w:val="charCitHyperlinkAbbrev"/>
          </w:rPr>
          <w:t>Legislation Act</w:t>
        </w:r>
      </w:hyperlink>
      <w:r>
        <w:t>, pt 19.4.</w:t>
      </w:r>
    </w:p>
    <w:p w14:paraId="65DBA53C" w14:textId="77777777" w:rsidR="00F553BB" w:rsidRDefault="00F553BB" w:rsidP="00DA375E">
      <w:pPr>
        <w:pStyle w:val="Amain"/>
        <w:keepNext/>
      </w:pPr>
      <w:r>
        <w:tab/>
        <w:t>(3)</w:t>
      </w:r>
      <w:r>
        <w:tab/>
        <w:t xml:space="preserve">In this section, a reference to a </w:t>
      </w:r>
      <w:r>
        <w:rPr>
          <w:rStyle w:val="charBoldItals"/>
        </w:rPr>
        <w:t>solicitor</w:t>
      </w:r>
      <w:r>
        <w:t xml:space="preserve"> (other than for the law society council appearing before or being heard by a court) is a reference to—</w:t>
      </w:r>
    </w:p>
    <w:p w14:paraId="365ECDF5" w14:textId="77777777" w:rsidR="00F553BB" w:rsidRDefault="00F553BB" w:rsidP="00F553BB">
      <w:pPr>
        <w:pStyle w:val="Apara"/>
      </w:pPr>
      <w:r>
        <w:tab/>
        <w:t>(a)</w:t>
      </w:r>
      <w:r>
        <w:tab/>
        <w:t>an Australian legal practitioner to whom chapter 4 (Complaints and discipline) applies and who is not, or was not, the holder of a barrister practising certificate; or</w:t>
      </w:r>
    </w:p>
    <w:p w14:paraId="6E0FFDB4" w14:textId="77777777" w:rsidR="00F553BB" w:rsidRDefault="00F553BB" w:rsidP="00F553BB">
      <w:pPr>
        <w:pStyle w:val="Apara"/>
      </w:pPr>
      <w:r>
        <w:tab/>
        <w:t>(b)</w:t>
      </w:r>
      <w:r>
        <w:tab/>
        <w:t>an Australian-registered foreign lawyer to whom chapter 4 applies and who is not, or was not, the holder of a barrister practising certificate.</w:t>
      </w:r>
    </w:p>
    <w:p w14:paraId="7684CA17" w14:textId="77777777" w:rsidR="00F553BB" w:rsidRDefault="00F553BB" w:rsidP="00F553BB">
      <w:pPr>
        <w:pStyle w:val="02Text"/>
        <w:sectPr w:rsidR="00F553BB" w:rsidSect="003A090D">
          <w:headerReference w:type="even" r:id="rId193"/>
          <w:headerReference w:type="default" r:id="rId194"/>
          <w:footerReference w:type="even" r:id="rId195"/>
          <w:footerReference w:type="default" r:id="rId196"/>
          <w:footerReference w:type="first" r:id="rId197"/>
          <w:pgSz w:w="11907" w:h="16839" w:code="9"/>
          <w:pgMar w:top="3878" w:right="1899" w:bottom="3101" w:left="2302" w:header="1797" w:footer="1758" w:gutter="0"/>
          <w:cols w:space="720"/>
          <w:docGrid w:linePitch="254"/>
        </w:sectPr>
      </w:pPr>
    </w:p>
    <w:p w14:paraId="5F49BD2E" w14:textId="77777777" w:rsidR="00F553BB" w:rsidRPr="00381DEF" w:rsidRDefault="00F553BB" w:rsidP="00F553BB">
      <w:pPr>
        <w:pStyle w:val="AH2Part"/>
      </w:pPr>
      <w:bookmarkStart w:id="700" w:name="_Toc213680966"/>
      <w:r w:rsidRPr="00381DEF">
        <w:rPr>
          <w:rStyle w:val="CharPartNo"/>
        </w:rPr>
        <w:lastRenderedPageBreak/>
        <w:t>Part 8.3</w:t>
      </w:r>
      <w:r>
        <w:tab/>
      </w:r>
      <w:r w:rsidRPr="00381DEF">
        <w:rPr>
          <w:rStyle w:val="CharPartText"/>
        </w:rPr>
        <w:t>Legal profession rules</w:t>
      </w:r>
      <w:bookmarkEnd w:id="700"/>
    </w:p>
    <w:p w14:paraId="2AEB6C0C" w14:textId="77777777" w:rsidR="00F553BB" w:rsidRPr="00381DEF" w:rsidRDefault="00F553BB" w:rsidP="00F553BB">
      <w:pPr>
        <w:pStyle w:val="AH3Div"/>
      </w:pPr>
      <w:bookmarkStart w:id="701" w:name="_Toc213680967"/>
      <w:r w:rsidRPr="00381DEF">
        <w:rPr>
          <w:rStyle w:val="CharDivNo"/>
        </w:rPr>
        <w:t>Division 8.3.1</w:t>
      </w:r>
      <w:r>
        <w:tab/>
      </w:r>
      <w:r w:rsidRPr="00381DEF">
        <w:rPr>
          <w:rStyle w:val="CharDivText"/>
        </w:rPr>
        <w:t>Preliminary</w:t>
      </w:r>
      <w:bookmarkEnd w:id="701"/>
    </w:p>
    <w:p w14:paraId="249CD623" w14:textId="77777777" w:rsidR="00F553BB" w:rsidRDefault="00F553BB" w:rsidP="00F553BB">
      <w:pPr>
        <w:pStyle w:val="AH5Sec"/>
      </w:pPr>
      <w:bookmarkStart w:id="702" w:name="_Toc213680968"/>
      <w:r w:rsidRPr="00381DEF">
        <w:rPr>
          <w:rStyle w:val="CharSectNo"/>
        </w:rPr>
        <w:t>578</w:t>
      </w:r>
      <w:r>
        <w:tab/>
        <w:t>Purpose—pt 8.3</w:t>
      </w:r>
      <w:bookmarkEnd w:id="702"/>
    </w:p>
    <w:p w14:paraId="2FCFC506" w14:textId="77777777" w:rsidR="00F553BB" w:rsidRDefault="00F553BB" w:rsidP="00F553BB">
      <w:pPr>
        <w:pStyle w:val="Amainreturn"/>
      </w:pPr>
      <w:r>
        <w:t>The purpose of this part is to promote the maintenance of high standards of professional conduct by Australian legal practitioners and Australian-registered foreign lawyers by providing for the making and enforcement of rules of professional conduct that apply to them when they practise in the ACT.</w:t>
      </w:r>
    </w:p>
    <w:p w14:paraId="50C63585" w14:textId="77777777" w:rsidR="00F553BB" w:rsidRPr="00381DEF" w:rsidRDefault="00F553BB" w:rsidP="00F553BB">
      <w:pPr>
        <w:pStyle w:val="AH3Div"/>
      </w:pPr>
      <w:bookmarkStart w:id="703" w:name="_Toc213680969"/>
      <w:r w:rsidRPr="00381DEF">
        <w:rPr>
          <w:rStyle w:val="CharDivNo"/>
        </w:rPr>
        <w:t>Division 8.3.2</w:t>
      </w:r>
      <w:r>
        <w:tab/>
      </w:r>
      <w:r w:rsidRPr="00381DEF">
        <w:rPr>
          <w:rStyle w:val="CharDivText"/>
        </w:rPr>
        <w:t>Rules for Australian legal practitioners and Australian</w:t>
      </w:r>
      <w:r w:rsidRPr="00381DEF">
        <w:rPr>
          <w:rStyle w:val="CharDivText"/>
        </w:rPr>
        <w:noBreakHyphen/>
        <w:t>registered foreign lawyers</w:t>
      </w:r>
      <w:bookmarkEnd w:id="703"/>
    </w:p>
    <w:p w14:paraId="5F000DF3" w14:textId="77777777" w:rsidR="00F553BB" w:rsidRDefault="00F553BB" w:rsidP="00F553BB">
      <w:pPr>
        <w:pStyle w:val="AH5Sec"/>
      </w:pPr>
      <w:bookmarkStart w:id="704" w:name="_Toc213680970"/>
      <w:r w:rsidRPr="00381DEF">
        <w:rPr>
          <w:rStyle w:val="CharSectNo"/>
        </w:rPr>
        <w:t>579</w:t>
      </w:r>
      <w:r>
        <w:tab/>
        <w:t>Rules for barristers</w:t>
      </w:r>
      <w:bookmarkEnd w:id="704"/>
    </w:p>
    <w:p w14:paraId="20240CEE" w14:textId="77777777" w:rsidR="00F553BB" w:rsidRDefault="00F553BB" w:rsidP="00D3682F">
      <w:pPr>
        <w:pStyle w:val="Amain"/>
      </w:pPr>
      <w:r>
        <w:tab/>
        <w:t>(1)</w:t>
      </w:r>
      <w:r>
        <w:tab/>
        <w:t>The bar council may make rules for or in relation to practice as a barrister.</w:t>
      </w:r>
    </w:p>
    <w:p w14:paraId="7760B65B" w14:textId="77777777" w:rsidR="00F553BB" w:rsidRDefault="00F553BB" w:rsidP="00F553BB">
      <w:pPr>
        <w:pStyle w:val="Amain"/>
      </w:pPr>
      <w:r>
        <w:tab/>
        <w:t>(2)</w:t>
      </w:r>
      <w:r>
        <w:tab/>
        <w:t xml:space="preserve">The bar council may make rules for or in relation to practice as an Australian-registered foreign lawyer. </w:t>
      </w:r>
    </w:p>
    <w:p w14:paraId="5440B7F8" w14:textId="77777777" w:rsidR="00F553BB" w:rsidRDefault="00F553BB" w:rsidP="00F553BB">
      <w:pPr>
        <w:pStyle w:val="AH5Sec"/>
      </w:pPr>
      <w:bookmarkStart w:id="705" w:name="_Toc213680971"/>
      <w:r w:rsidRPr="00381DEF">
        <w:rPr>
          <w:rStyle w:val="CharSectNo"/>
        </w:rPr>
        <w:t>580</w:t>
      </w:r>
      <w:r>
        <w:tab/>
        <w:t>Rules for solicitors</w:t>
      </w:r>
      <w:bookmarkEnd w:id="705"/>
      <w:r>
        <w:t xml:space="preserve"> </w:t>
      </w:r>
    </w:p>
    <w:p w14:paraId="51DE891F" w14:textId="77777777" w:rsidR="00F553BB" w:rsidRDefault="00F553BB" w:rsidP="00D3682F">
      <w:pPr>
        <w:pStyle w:val="Amain"/>
      </w:pPr>
      <w:r>
        <w:tab/>
        <w:t>(1)</w:t>
      </w:r>
      <w:r>
        <w:tab/>
        <w:t>The law society council may make rules for or in relation to practice as a solicitor.</w:t>
      </w:r>
    </w:p>
    <w:p w14:paraId="55F5EAA8" w14:textId="77777777" w:rsidR="00F553BB" w:rsidRDefault="00F553BB" w:rsidP="00F553BB">
      <w:pPr>
        <w:pStyle w:val="Amain"/>
      </w:pPr>
      <w:r>
        <w:tab/>
        <w:t>(2)</w:t>
      </w:r>
      <w:r>
        <w:tab/>
        <w:t>The law society council may make rules for or in relation to practice as an Australian-registered foreign lawyer.</w:t>
      </w:r>
    </w:p>
    <w:p w14:paraId="563809D8" w14:textId="77777777" w:rsidR="00F553BB" w:rsidRDefault="00F553BB" w:rsidP="00F553BB">
      <w:pPr>
        <w:pStyle w:val="AH5Sec"/>
      </w:pPr>
      <w:bookmarkStart w:id="706" w:name="_Toc213680972"/>
      <w:r w:rsidRPr="00381DEF">
        <w:rPr>
          <w:rStyle w:val="CharSectNo"/>
        </w:rPr>
        <w:t>581</w:t>
      </w:r>
      <w:r>
        <w:tab/>
        <w:t>Joint rules for Australian legal practitioners</w:t>
      </w:r>
      <w:bookmarkEnd w:id="706"/>
      <w:r>
        <w:t xml:space="preserve"> </w:t>
      </w:r>
    </w:p>
    <w:p w14:paraId="3EDE8301" w14:textId="77777777" w:rsidR="00F553BB" w:rsidRDefault="00F553BB" w:rsidP="00D3682F">
      <w:pPr>
        <w:pStyle w:val="Amain"/>
      </w:pPr>
      <w:r>
        <w:tab/>
        <w:t>(1)</w:t>
      </w:r>
      <w:r>
        <w:tab/>
        <w:t>The bar council and the law society council may jointly make rules (</w:t>
      </w:r>
      <w:r>
        <w:rPr>
          <w:rStyle w:val="charBoldItals"/>
        </w:rPr>
        <w:t>joint rules</w:t>
      </w:r>
      <w:r>
        <w:t xml:space="preserve">) for or in relation to any matter about which they may separately make rules. </w:t>
      </w:r>
    </w:p>
    <w:p w14:paraId="3AE0B298" w14:textId="77777777" w:rsidR="00F553BB" w:rsidRDefault="00F553BB" w:rsidP="00F553BB">
      <w:pPr>
        <w:pStyle w:val="Amain"/>
      </w:pPr>
      <w:r>
        <w:lastRenderedPageBreak/>
        <w:tab/>
        <w:t>(2)</w:t>
      </w:r>
      <w:r>
        <w:tab/>
        <w:t>A joint rule may, but need not, apply in the same way to both barristers and solicitors.</w:t>
      </w:r>
    </w:p>
    <w:p w14:paraId="593035A1" w14:textId="77777777" w:rsidR="00F553BB" w:rsidRDefault="00F553BB" w:rsidP="00F553BB">
      <w:pPr>
        <w:pStyle w:val="Amain"/>
      </w:pPr>
      <w:r>
        <w:tab/>
        <w:t>(3)</w:t>
      </w:r>
      <w:r>
        <w:tab/>
        <w:t>Joint rules prevail, to the extent of any inconsistency, over legal profession rules made separately by the bar council or law society council (whether made before or after the joint rules).</w:t>
      </w:r>
    </w:p>
    <w:p w14:paraId="2986351C" w14:textId="77777777" w:rsidR="00F553BB" w:rsidRDefault="00F553BB" w:rsidP="00F553BB">
      <w:pPr>
        <w:pStyle w:val="AH5Sec"/>
      </w:pPr>
      <w:bookmarkStart w:id="707" w:name="_Toc213680973"/>
      <w:r w:rsidRPr="00381DEF">
        <w:rPr>
          <w:rStyle w:val="CharSectNo"/>
        </w:rPr>
        <w:t>582</w:t>
      </w:r>
      <w:r>
        <w:tab/>
        <w:t>Subject matter of legal profession rules</w:t>
      </w:r>
      <w:bookmarkEnd w:id="707"/>
      <w:r>
        <w:t xml:space="preserve"> </w:t>
      </w:r>
    </w:p>
    <w:p w14:paraId="1CB041ED" w14:textId="77777777" w:rsidR="00F553BB" w:rsidRDefault="00F553BB" w:rsidP="00F553BB">
      <w:pPr>
        <w:pStyle w:val="Amainreturn"/>
      </w:pPr>
      <w:r>
        <w:t>Legal profession rules for Australian legal practitioners or Australian-registered foreign lawyers may make provision in relation to any aspect of legal practice, including standards of conduct expected of practitioners or lawyers to whom the rules apply.</w:t>
      </w:r>
    </w:p>
    <w:p w14:paraId="30DDD0E7" w14:textId="77777777" w:rsidR="00F553BB" w:rsidRDefault="00F553BB" w:rsidP="00F553BB">
      <w:pPr>
        <w:pStyle w:val="AH5Sec"/>
      </w:pPr>
      <w:bookmarkStart w:id="708" w:name="_Toc213680974"/>
      <w:r w:rsidRPr="00381DEF">
        <w:rPr>
          <w:rStyle w:val="CharSectNo"/>
        </w:rPr>
        <w:t>583</w:t>
      </w:r>
      <w:r>
        <w:tab/>
        <w:t>Public notice of proposed legal profession rules</w:t>
      </w:r>
      <w:bookmarkEnd w:id="708"/>
      <w:r>
        <w:t xml:space="preserve"> </w:t>
      </w:r>
    </w:p>
    <w:p w14:paraId="48A40369" w14:textId="77777777" w:rsidR="00F75397" w:rsidRPr="0092630A" w:rsidRDefault="00F75397" w:rsidP="00186C2F">
      <w:pPr>
        <w:pStyle w:val="Amain"/>
      </w:pPr>
      <w:r w:rsidRPr="0092630A">
        <w:rPr>
          <w:lang w:eastAsia="en-AU"/>
        </w:rPr>
        <w:tab/>
        <w:t>(1)</w:t>
      </w:r>
      <w:r w:rsidRPr="0092630A">
        <w:rPr>
          <w:lang w:eastAsia="en-AU"/>
        </w:rPr>
        <w:tab/>
        <w:t xml:space="preserve">The council or councils proposing to make a legal profession rule </w:t>
      </w:r>
      <w:r w:rsidRPr="0092630A">
        <w:rPr>
          <w:szCs w:val="24"/>
          <w:lang w:eastAsia="en-AU"/>
        </w:rPr>
        <w:t xml:space="preserve">under this division </w:t>
      </w:r>
      <w:r w:rsidRPr="0092630A">
        <w:t>must give public notice—</w:t>
      </w:r>
    </w:p>
    <w:p w14:paraId="5723B6A6" w14:textId="77777777" w:rsidR="00F75397" w:rsidRPr="0092630A" w:rsidRDefault="00F75397" w:rsidP="00186C2F">
      <w:pPr>
        <w:pStyle w:val="Apara"/>
        <w:rPr>
          <w:lang w:eastAsia="en-AU"/>
        </w:rPr>
      </w:pPr>
      <w:r w:rsidRPr="0092630A">
        <w:rPr>
          <w:lang w:eastAsia="en-AU"/>
        </w:rPr>
        <w:tab/>
        <w:t>(a)</w:t>
      </w:r>
      <w:r w:rsidRPr="0092630A">
        <w:rPr>
          <w:lang w:eastAsia="en-AU"/>
        </w:rPr>
        <w:tab/>
        <w:t>explaining the object of the proposed rule; and</w:t>
      </w:r>
    </w:p>
    <w:p w14:paraId="1022E08A" w14:textId="77777777" w:rsidR="00F75397" w:rsidRPr="0092630A" w:rsidRDefault="00F75397" w:rsidP="00186C2F">
      <w:pPr>
        <w:pStyle w:val="Apara"/>
        <w:rPr>
          <w:szCs w:val="24"/>
          <w:lang w:eastAsia="en-AU"/>
        </w:rPr>
      </w:pPr>
      <w:r w:rsidRPr="0092630A">
        <w:rPr>
          <w:lang w:eastAsia="en-AU"/>
        </w:rPr>
        <w:tab/>
        <w:t>(b)</w:t>
      </w:r>
      <w:r w:rsidRPr="0092630A">
        <w:rPr>
          <w:lang w:eastAsia="en-AU"/>
        </w:rPr>
        <w:tab/>
        <w:t xml:space="preserve">advising where or how a copy of the proposed rule may be </w:t>
      </w:r>
      <w:r w:rsidRPr="0092630A">
        <w:rPr>
          <w:szCs w:val="24"/>
          <w:lang w:eastAsia="en-AU"/>
        </w:rPr>
        <w:t>accessed, obtained or inspected; and</w:t>
      </w:r>
    </w:p>
    <w:p w14:paraId="250CC6A1" w14:textId="77777777" w:rsidR="00F75397" w:rsidRPr="0092630A" w:rsidRDefault="00F75397" w:rsidP="00186C2F">
      <w:pPr>
        <w:pStyle w:val="Apara"/>
        <w:rPr>
          <w:szCs w:val="24"/>
          <w:lang w:eastAsia="en-AU"/>
        </w:rPr>
      </w:pPr>
      <w:r w:rsidRPr="0092630A">
        <w:rPr>
          <w:lang w:eastAsia="en-AU"/>
        </w:rPr>
        <w:tab/>
        <w:t>(c)</w:t>
      </w:r>
      <w:r w:rsidRPr="0092630A">
        <w:rPr>
          <w:lang w:eastAsia="en-AU"/>
        </w:rPr>
        <w:tab/>
        <w:t xml:space="preserve">inviting comments and submissions within a stated period of </w:t>
      </w:r>
      <w:r w:rsidRPr="0092630A">
        <w:rPr>
          <w:szCs w:val="24"/>
          <w:lang w:eastAsia="en-AU"/>
        </w:rPr>
        <w:t xml:space="preserve">not less than 21 days after the date of first publication of the notice. </w:t>
      </w:r>
    </w:p>
    <w:p w14:paraId="762CE6AD" w14:textId="066E9ED9" w:rsidR="00F75397" w:rsidRPr="0092630A" w:rsidRDefault="00F75397" w:rsidP="00F7539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98" w:tooltip="A2001-14" w:history="1">
        <w:r w:rsidRPr="0092630A">
          <w:rPr>
            <w:rStyle w:val="charCitHyperlinkAbbrev"/>
          </w:rPr>
          <w:t>Legislation Act</w:t>
        </w:r>
      </w:hyperlink>
      <w:r w:rsidRPr="0092630A">
        <w:rPr>
          <w:lang w:eastAsia="en-AU"/>
        </w:rPr>
        <w:t>, dict, pt 1).</w:t>
      </w:r>
    </w:p>
    <w:p w14:paraId="339A7309" w14:textId="77777777" w:rsidR="00F553BB" w:rsidRDefault="00F553BB" w:rsidP="00F553BB">
      <w:pPr>
        <w:pStyle w:val="Amain"/>
      </w:pPr>
      <w:r>
        <w:tab/>
        <w:t>(2)</w:t>
      </w:r>
      <w:r>
        <w:tab/>
        <w:t>The council or councils must ensure that a copy of the proposed rule is given to the Attorney-General before the notice is published.</w:t>
      </w:r>
    </w:p>
    <w:p w14:paraId="473BE13B" w14:textId="77777777" w:rsidR="00F553BB" w:rsidRDefault="00F553BB" w:rsidP="00D3682F">
      <w:pPr>
        <w:pStyle w:val="Amain"/>
      </w:pPr>
      <w:r>
        <w:tab/>
        <w:t>(3)</w:t>
      </w:r>
      <w:r>
        <w:tab/>
        <w:t>The council or councils must not make the rule before the end of the period stated in the notice for making comments and submissions and must ensure that any comments and submissions received within that period are appropriately considered.</w:t>
      </w:r>
    </w:p>
    <w:p w14:paraId="5F3C80C7" w14:textId="77777777" w:rsidR="00F553BB" w:rsidRDefault="00F553BB" w:rsidP="00D3682F">
      <w:pPr>
        <w:pStyle w:val="Amain"/>
        <w:keepNext/>
      </w:pPr>
      <w:r>
        <w:lastRenderedPageBreak/>
        <w:tab/>
        <w:t>(4)</w:t>
      </w:r>
      <w:r>
        <w:tab/>
        <w:t>However, the council or councils may make the rule before the end of the period stated in the notice for making comments and submissions if—</w:t>
      </w:r>
    </w:p>
    <w:p w14:paraId="2F254529" w14:textId="77777777" w:rsidR="00F553BB" w:rsidRDefault="00F553BB" w:rsidP="00F553BB">
      <w:pPr>
        <w:pStyle w:val="Apara"/>
      </w:pPr>
      <w:r>
        <w:tab/>
        <w:t>(a)</w:t>
      </w:r>
      <w:r>
        <w:tab/>
        <w:t>in the opinion of the council or councils, the urgency of the case justifies immediate action; and</w:t>
      </w:r>
    </w:p>
    <w:p w14:paraId="43DAFAD4" w14:textId="77777777" w:rsidR="00F553BB" w:rsidRDefault="00F553BB" w:rsidP="00F553BB">
      <w:pPr>
        <w:pStyle w:val="Apara"/>
      </w:pPr>
      <w:r>
        <w:tab/>
        <w:t>(b)</w:t>
      </w:r>
      <w:r>
        <w:tab/>
        <w:t xml:space="preserve">the notice indicates that opinion and that immediate action is to be taken. </w:t>
      </w:r>
    </w:p>
    <w:p w14:paraId="42D5750D" w14:textId="77777777" w:rsidR="00F553BB" w:rsidRDefault="00F553BB" w:rsidP="00F553BB">
      <w:pPr>
        <w:pStyle w:val="Amain"/>
      </w:pPr>
      <w:r>
        <w:tab/>
        <w:t>(5)</w:t>
      </w:r>
      <w:r>
        <w:tab/>
        <w:t>Subsections (1) to (4) do not apply to a proposed rule that in the opinion of the council or councils does not justify publication because of its minor or technical nature.</w:t>
      </w:r>
    </w:p>
    <w:p w14:paraId="11F84BFE" w14:textId="77777777" w:rsidR="00F553BB" w:rsidRPr="00381DEF" w:rsidRDefault="00F553BB" w:rsidP="00F553BB">
      <w:pPr>
        <w:pStyle w:val="AH3Div"/>
      </w:pPr>
      <w:bookmarkStart w:id="709" w:name="_Toc213680975"/>
      <w:r w:rsidRPr="00381DEF">
        <w:rPr>
          <w:rStyle w:val="CharDivNo"/>
        </w:rPr>
        <w:t>Division 8.3.3</w:t>
      </w:r>
      <w:r>
        <w:tab/>
      </w:r>
      <w:r w:rsidRPr="00381DEF">
        <w:rPr>
          <w:rStyle w:val="CharDivText"/>
        </w:rPr>
        <w:t>Rules for incorporated legal practices and multidisciplinary partnerships</w:t>
      </w:r>
      <w:bookmarkEnd w:id="709"/>
    </w:p>
    <w:p w14:paraId="7D8801B2" w14:textId="77777777" w:rsidR="00F553BB" w:rsidRDefault="00F553BB" w:rsidP="00F553BB">
      <w:pPr>
        <w:pStyle w:val="AH5Sec"/>
      </w:pPr>
      <w:bookmarkStart w:id="710" w:name="_Toc213680976"/>
      <w:r w:rsidRPr="00381DEF">
        <w:rPr>
          <w:rStyle w:val="CharSectNo"/>
        </w:rPr>
        <w:t>584</w:t>
      </w:r>
      <w:r>
        <w:tab/>
      </w:r>
      <w:r>
        <w:rPr>
          <w:spacing w:val="-5"/>
        </w:rPr>
        <w:t>Rules for incorporated legal practices and multidisciplinary partnerships</w:t>
      </w:r>
      <w:bookmarkEnd w:id="710"/>
      <w:r>
        <w:rPr>
          <w:spacing w:val="-5"/>
        </w:rPr>
        <w:t xml:space="preserve"> </w:t>
      </w:r>
    </w:p>
    <w:p w14:paraId="65B6133B" w14:textId="77777777" w:rsidR="00F553BB" w:rsidRDefault="00F553BB" w:rsidP="00F553BB">
      <w:pPr>
        <w:pStyle w:val="Amain"/>
        <w:keepNext/>
      </w:pPr>
      <w:r>
        <w:tab/>
        <w:t>(1)</w:t>
      </w:r>
      <w:r>
        <w:tab/>
        <w:t>The law society council may make rules for or in relation to the following matters:</w:t>
      </w:r>
    </w:p>
    <w:p w14:paraId="150CAB28" w14:textId="77777777" w:rsidR="00F553BB" w:rsidRDefault="00F553BB" w:rsidP="00F553BB">
      <w:pPr>
        <w:pStyle w:val="Apara"/>
      </w:pPr>
      <w:r>
        <w:tab/>
        <w:t>(a)</w:t>
      </w:r>
      <w:r>
        <w:tab/>
        <w:t>the provision of legal services by or in relation to incorporated legal practices or multidisciplinary partnerships, and in particular the provision of legal services by—</w:t>
      </w:r>
    </w:p>
    <w:p w14:paraId="220EE683" w14:textId="77777777" w:rsidR="00F553BB" w:rsidRDefault="00F553BB" w:rsidP="00F553BB">
      <w:pPr>
        <w:pStyle w:val="Asubpara"/>
      </w:pPr>
      <w:r>
        <w:tab/>
        <w:t>(i)</w:t>
      </w:r>
      <w:r>
        <w:tab/>
        <w:t>officers or employees of incorporated legal practices; or</w:t>
      </w:r>
    </w:p>
    <w:p w14:paraId="30AE0648" w14:textId="77777777" w:rsidR="00F553BB" w:rsidRDefault="00F553BB" w:rsidP="00F553BB">
      <w:pPr>
        <w:pStyle w:val="Asubpara"/>
      </w:pPr>
      <w:r>
        <w:tab/>
        <w:t>(ii)</w:t>
      </w:r>
      <w:r>
        <w:tab/>
        <w:t>partners or employees of multidisciplinary partnerships;</w:t>
      </w:r>
    </w:p>
    <w:p w14:paraId="1F33D811" w14:textId="77777777" w:rsidR="00F553BB" w:rsidRDefault="00F553BB" w:rsidP="00F553BB">
      <w:pPr>
        <w:pStyle w:val="Apara"/>
        <w:keepNext/>
        <w:keepLines/>
        <w:ind w:left="1599" w:hanging="1599"/>
      </w:pPr>
      <w:r>
        <w:tab/>
        <w:t>(b)</w:t>
      </w:r>
      <w:r>
        <w:tab/>
        <w:t>the provision of services that are not legal services by or in relation to incorporated legal practices or multidisciplinary partnerships, but only if the provision of those services by any of the following people may give rise to a conflict of interest relating to the provision of legal services:</w:t>
      </w:r>
    </w:p>
    <w:p w14:paraId="22F4CAD6" w14:textId="77777777" w:rsidR="00F553BB" w:rsidRDefault="00F553BB" w:rsidP="00F553BB">
      <w:pPr>
        <w:pStyle w:val="Asubpara"/>
      </w:pPr>
      <w:r>
        <w:tab/>
        <w:t>(i)</w:t>
      </w:r>
      <w:r>
        <w:tab/>
        <w:t>officers or employees of incorporated legal practices;</w:t>
      </w:r>
    </w:p>
    <w:p w14:paraId="2416323C" w14:textId="77777777" w:rsidR="00F553BB" w:rsidRDefault="00F553BB" w:rsidP="00D3682F">
      <w:pPr>
        <w:pStyle w:val="Asubpara"/>
      </w:pPr>
      <w:r>
        <w:tab/>
        <w:t>(ii)</w:t>
      </w:r>
      <w:r>
        <w:tab/>
        <w:t>partners or employees of multidisciplinary partnerships.</w:t>
      </w:r>
    </w:p>
    <w:p w14:paraId="33647DC5" w14:textId="77777777" w:rsidR="00F553BB" w:rsidRDefault="00F553BB" w:rsidP="00F553BB">
      <w:pPr>
        <w:pStyle w:val="Amain"/>
      </w:pPr>
      <w:r>
        <w:lastRenderedPageBreak/>
        <w:tab/>
        <w:t>(2)</w:t>
      </w:r>
      <w:r>
        <w:tab/>
        <w:t>The rules under this section may make provision for or in relation to professional obligations relating to legal services provided by or in relation to incorporated legal practices or multidisciplinary partnerships.</w:t>
      </w:r>
    </w:p>
    <w:p w14:paraId="3139CD81" w14:textId="77777777" w:rsidR="00F553BB" w:rsidRDefault="00F553BB" w:rsidP="00F553BB">
      <w:pPr>
        <w:pStyle w:val="Amain"/>
        <w:keepNext/>
      </w:pPr>
      <w:r>
        <w:tab/>
        <w:t>(3)</w:t>
      </w:r>
      <w:r>
        <w:tab/>
        <w:t>However, the rules under this section cannot—</w:t>
      </w:r>
    </w:p>
    <w:p w14:paraId="118D9DAA" w14:textId="77777777" w:rsidR="00F553BB" w:rsidRDefault="00F553BB" w:rsidP="00F553BB">
      <w:pPr>
        <w:pStyle w:val="Apara"/>
      </w:pPr>
      <w:r>
        <w:tab/>
        <w:t>(a)</w:t>
      </w:r>
      <w:r>
        <w:tab/>
        <w:t>regulate any services that an incorporated legal practice may provide or conduct (other than the provision of legal services or other services that may give rise to a conflict of interest relating to the provision of legal services); or</w:t>
      </w:r>
    </w:p>
    <w:p w14:paraId="00E64765" w14:textId="77777777" w:rsidR="00F553BB" w:rsidRDefault="00F553BB" w:rsidP="00F553BB">
      <w:pPr>
        <w:pStyle w:val="Apara"/>
      </w:pPr>
      <w:r>
        <w:tab/>
        <w:t>(b)</w:t>
      </w:r>
      <w:r>
        <w:tab/>
        <w:t>regulate or prohibit the conduct of officers or employees of an incorporated legal practice (other than in relation to the provision of legal services or other services that may give rise to a conflict of interest relating to the provision of legal services); or</w:t>
      </w:r>
    </w:p>
    <w:p w14:paraId="1D4DAFDB" w14:textId="77777777" w:rsidR="00F553BB" w:rsidRDefault="00F553BB" w:rsidP="00F553BB">
      <w:pPr>
        <w:pStyle w:val="Apara"/>
      </w:pPr>
      <w:r>
        <w:tab/>
        <w:t>(c)</w:t>
      </w:r>
      <w:r>
        <w:tab/>
        <w:t>regulate any services that a multidisciplinary partnership or partners or employees of a multidisciplinary partnership may provide or conduct (other than the provision of legal services or other services that may give rise to a conflict of interest relating to the provision of legal services); or</w:t>
      </w:r>
    </w:p>
    <w:p w14:paraId="486026F2" w14:textId="77777777" w:rsidR="00F553BB" w:rsidRDefault="00F553BB" w:rsidP="00F553BB">
      <w:pPr>
        <w:pStyle w:val="Apara"/>
        <w:keepLines/>
        <w:ind w:left="1599" w:hanging="1599"/>
      </w:pPr>
      <w:r>
        <w:tab/>
        <w:t>(d)</w:t>
      </w:r>
      <w:r>
        <w:tab/>
        <w:t>regulate or prohibit the conduct of partners or employees of a multidisciplinary partnership (otherwise than in connection with the provision of legal services or other services that may give rise to a conflict of interest relating to the provision of legal services).</w:t>
      </w:r>
    </w:p>
    <w:p w14:paraId="2BC2F4B5" w14:textId="77777777" w:rsidR="00F553BB" w:rsidRDefault="00F553BB" w:rsidP="00F553BB">
      <w:pPr>
        <w:pStyle w:val="Amain"/>
      </w:pPr>
      <w:r>
        <w:tab/>
        <w:t>(4)</w:t>
      </w:r>
      <w:r>
        <w:tab/>
        <w:t>The power to make rules under this section is not limited to any matters for which this Act specifically authorises the making of legal profession rules.</w:t>
      </w:r>
    </w:p>
    <w:p w14:paraId="71329D5E" w14:textId="77777777" w:rsidR="00F553BB" w:rsidRPr="00381DEF" w:rsidRDefault="00F553BB" w:rsidP="00F553BB">
      <w:pPr>
        <w:pStyle w:val="AH3Div"/>
      </w:pPr>
      <w:bookmarkStart w:id="711" w:name="_Toc213680977"/>
      <w:r w:rsidRPr="00381DEF">
        <w:rPr>
          <w:rStyle w:val="CharDivNo"/>
        </w:rPr>
        <w:lastRenderedPageBreak/>
        <w:t>Division 8.3.4</w:t>
      </w:r>
      <w:r>
        <w:tab/>
      </w:r>
      <w:r w:rsidRPr="00381DEF">
        <w:rPr>
          <w:rStyle w:val="CharDivText"/>
        </w:rPr>
        <w:t>General</w:t>
      </w:r>
      <w:bookmarkEnd w:id="711"/>
    </w:p>
    <w:p w14:paraId="3DCC0247" w14:textId="77777777" w:rsidR="00F553BB" w:rsidRDefault="00F553BB" w:rsidP="00F553BB">
      <w:pPr>
        <w:pStyle w:val="AH5Sec"/>
      </w:pPr>
      <w:bookmarkStart w:id="712" w:name="_Toc213680978"/>
      <w:r w:rsidRPr="00381DEF">
        <w:rPr>
          <w:rStyle w:val="CharSectNo"/>
        </w:rPr>
        <w:t>585</w:t>
      </w:r>
      <w:r>
        <w:tab/>
        <w:t>Binding nature of legal profession rules</w:t>
      </w:r>
      <w:bookmarkEnd w:id="712"/>
      <w:r>
        <w:t xml:space="preserve"> </w:t>
      </w:r>
    </w:p>
    <w:p w14:paraId="5680439F" w14:textId="77777777" w:rsidR="00F553BB" w:rsidRDefault="00F553BB" w:rsidP="00F553BB">
      <w:pPr>
        <w:pStyle w:val="Amain"/>
      </w:pPr>
      <w:r>
        <w:tab/>
        <w:t>(1)</w:t>
      </w:r>
      <w:r>
        <w:tab/>
        <w:t>Legal profession rules are binding on Australian legal practitioners and locally-registered foreign lawyers to whom they apply.</w:t>
      </w:r>
    </w:p>
    <w:p w14:paraId="11AEFED6" w14:textId="77777777" w:rsidR="00F553BB" w:rsidRDefault="00F553BB" w:rsidP="00F553BB">
      <w:pPr>
        <w:pStyle w:val="Amain"/>
      </w:pPr>
      <w:r>
        <w:tab/>
        <w:t>(2)</w:t>
      </w:r>
      <w:r>
        <w:tab/>
        <w:t>Failure to comply with legal profession rules can be unsatisfactory professional conduct or professional misconduct.</w:t>
      </w:r>
    </w:p>
    <w:p w14:paraId="01730394" w14:textId="77777777" w:rsidR="00F553BB" w:rsidRDefault="00F553BB" w:rsidP="00F553BB">
      <w:pPr>
        <w:pStyle w:val="AH5Sec"/>
      </w:pPr>
      <w:bookmarkStart w:id="713" w:name="_Toc213680979"/>
      <w:r w:rsidRPr="00381DEF">
        <w:rPr>
          <w:rStyle w:val="CharSectNo"/>
        </w:rPr>
        <w:t>586</w:t>
      </w:r>
      <w:r>
        <w:tab/>
        <w:t>Legal profession rules inconsistent with Act or regulation</w:t>
      </w:r>
      <w:bookmarkEnd w:id="713"/>
      <w:r>
        <w:t xml:space="preserve"> </w:t>
      </w:r>
    </w:p>
    <w:p w14:paraId="345D0235" w14:textId="4D2A6DC8" w:rsidR="00F553BB" w:rsidRDefault="00F553BB" w:rsidP="00F553BB">
      <w:pPr>
        <w:pStyle w:val="Amain"/>
      </w:pPr>
      <w:r>
        <w:tab/>
        <w:t>(1)</w:t>
      </w:r>
      <w:r>
        <w:tab/>
        <w:t xml:space="preserve">Legal profession rules do not have effect to the extent that they are inconsistent with this Act, a regulation or rules made under the </w:t>
      </w:r>
      <w:hyperlink r:id="rId199" w:tooltip="A2004-59" w:history="1">
        <w:r w:rsidRPr="00F61097">
          <w:rPr>
            <w:rStyle w:val="charCitHyperlinkItal"/>
          </w:rPr>
          <w:t>Court Procedures Act 2004</w:t>
        </w:r>
      </w:hyperlink>
      <w:r>
        <w:t>.</w:t>
      </w:r>
    </w:p>
    <w:p w14:paraId="6F2A82FE" w14:textId="1029FE3E" w:rsidR="00F553BB" w:rsidRDefault="00F553BB" w:rsidP="00F553BB">
      <w:pPr>
        <w:pStyle w:val="Amain"/>
      </w:pPr>
      <w:r>
        <w:tab/>
        <w:t>(2)</w:t>
      </w:r>
      <w:r>
        <w:tab/>
        <w:t xml:space="preserve">Legal profession rules do not have effect to the extent that they are inconsistent with a direction or guideline under the </w:t>
      </w:r>
      <w:hyperlink r:id="rId200" w:tooltip="A1990-22" w:history="1">
        <w:r w:rsidRPr="00F61097">
          <w:rPr>
            <w:rStyle w:val="charCitHyperlinkItal"/>
          </w:rPr>
          <w:t>Director of Public Prosecutions Act 1990</w:t>
        </w:r>
      </w:hyperlink>
      <w:r>
        <w:t>, section 12 (Directions and guidelines by director).</w:t>
      </w:r>
    </w:p>
    <w:p w14:paraId="4CF04A83" w14:textId="77777777" w:rsidR="00F553BB" w:rsidRDefault="00F553BB" w:rsidP="00F553BB">
      <w:pPr>
        <w:pStyle w:val="PageBreak"/>
      </w:pPr>
      <w:r>
        <w:br w:type="page"/>
      </w:r>
    </w:p>
    <w:p w14:paraId="39676BF7" w14:textId="77777777" w:rsidR="00F553BB" w:rsidRPr="00381DEF" w:rsidRDefault="00F553BB" w:rsidP="00F553BB">
      <w:pPr>
        <w:pStyle w:val="AH1Chapter"/>
      </w:pPr>
      <w:bookmarkStart w:id="714" w:name="_Toc213680980"/>
      <w:r w:rsidRPr="00381DEF">
        <w:rPr>
          <w:rStyle w:val="CharChapNo"/>
        </w:rPr>
        <w:lastRenderedPageBreak/>
        <w:t>Chapter 9</w:t>
      </w:r>
      <w:r>
        <w:tab/>
      </w:r>
      <w:r w:rsidRPr="00381DEF">
        <w:rPr>
          <w:rStyle w:val="CharChapText"/>
        </w:rPr>
        <w:t>General provisions</w:t>
      </w:r>
      <w:bookmarkEnd w:id="714"/>
    </w:p>
    <w:p w14:paraId="4FA5BD8B" w14:textId="77777777" w:rsidR="00F553BB" w:rsidRDefault="00F553BB" w:rsidP="00F553BB">
      <w:pPr>
        <w:pStyle w:val="Placeholder"/>
      </w:pPr>
      <w:r>
        <w:rPr>
          <w:rStyle w:val="CharDivNo"/>
        </w:rPr>
        <w:t xml:space="preserve">  </w:t>
      </w:r>
      <w:r>
        <w:rPr>
          <w:rStyle w:val="CharDivText"/>
        </w:rPr>
        <w:t xml:space="preserve">  </w:t>
      </w:r>
    </w:p>
    <w:p w14:paraId="24655D08" w14:textId="77777777" w:rsidR="00F553BB" w:rsidRDefault="00F553BB" w:rsidP="00F553BB">
      <w:pPr>
        <w:pStyle w:val="Placeholder"/>
      </w:pPr>
      <w:r>
        <w:rPr>
          <w:rStyle w:val="CharPartNo"/>
        </w:rPr>
        <w:t xml:space="preserve">  </w:t>
      </w:r>
      <w:r>
        <w:rPr>
          <w:rStyle w:val="CharPartText"/>
        </w:rPr>
        <w:t xml:space="preserve">  </w:t>
      </w:r>
    </w:p>
    <w:p w14:paraId="5FAEC615" w14:textId="77777777" w:rsidR="00F553BB" w:rsidRDefault="00F553BB" w:rsidP="00F553BB">
      <w:pPr>
        <w:pStyle w:val="AH5Sec"/>
      </w:pPr>
      <w:bookmarkStart w:id="715" w:name="_Toc213680981"/>
      <w:r w:rsidRPr="00381DEF">
        <w:rPr>
          <w:rStyle w:val="CharSectNo"/>
        </w:rPr>
        <w:t>587</w:t>
      </w:r>
      <w:r>
        <w:tab/>
        <w:t>Approved forms—councils</w:t>
      </w:r>
      <w:bookmarkEnd w:id="715"/>
    </w:p>
    <w:p w14:paraId="4EF20D16" w14:textId="77777777" w:rsidR="00F553BB" w:rsidRDefault="00F553BB" w:rsidP="00F553BB">
      <w:pPr>
        <w:pStyle w:val="Amain"/>
      </w:pPr>
      <w:r>
        <w:tab/>
        <w:t>(1)</w:t>
      </w:r>
      <w:r>
        <w:tab/>
        <w:t xml:space="preserve">If a council has functions under this Act in relation to a matter, it may approve forms for use in relation to the matter. </w:t>
      </w:r>
    </w:p>
    <w:p w14:paraId="36ECEFB1" w14:textId="77777777" w:rsidR="00F553BB" w:rsidRDefault="00F553BB" w:rsidP="00D3682F">
      <w:pPr>
        <w:pStyle w:val="Amain"/>
      </w:pPr>
      <w:r>
        <w:tab/>
        <w:t>(2)</w:t>
      </w:r>
      <w:r>
        <w:tab/>
        <w:t>If a council approves a form under this section for a particular purpose, the approved form must be used for that purpose.</w:t>
      </w:r>
    </w:p>
    <w:p w14:paraId="55DB379E" w14:textId="77777777" w:rsidR="00F553BB" w:rsidRDefault="00F553BB" w:rsidP="00F553BB">
      <w:pPr>
        <w:pStyle w:val="AH5Sec"/>
      </w:pPr>
      <w:bookmarkStart w:id="716" w:name="_Toc213680982"/>
      <w:r w:rsidRPr="00381DEF">
        <w:rPr>
          <w:rStyle w:val="CharSectNo"/>
        </w:rPr>
        <w:t>587A</w:t>
      </w:r>
      <w:r>
        <w:tab/>
        <w:t>Protection from liability</w:t>
      </w:r>
      <w:bookmarkEnd w:id="716"/>
    </w:p>
    <w:p w14:paraId="55F17A26" w14:textId="77777777" w:rsidR="00F553BB" w:rsidRDefault="00F553BB" w:rsidP="00F553BB">
      <w:pPr>
        <w:pStyle w:val="Amain"/>
      </w:pPr>
      <w:r>
        <w:tab/>
        <w:t>(1)</w:t>
      </w:r>
      <w:r>
        <w:tab/>
        <w:t>A person is not civilly liable for anything done or omitted to be done honestly and without recklessness—</w:t>
      </w:r>
    </w:p>
    <w:p w14:paraId="2BE7D4CE" w14:textId="77777777" w:rsidR="00F553BB" w:rsidRDefault="00F553BB" w:rsidP="00F553BB">
      <w:pPr>
        <w:pStyle w:val="Apara"/>
      </w:pPr>
      <w:r>
        <w:tab/>
        <w:t>(a)</w:t>
      </w:r>
      <w:r>
        <w:tab/>
        <w:t>in the exercise of a function under this Act; or</w:t>
      </w:r>
    </w:p>
    <w:p w14:paraId="77DBA3DF" w14:textId="77777777" w:rsidR="00F553BB" w:rsidRDefault="00F553BB" w:rsidP="00F553BB">
      <w:pPr>
        <w:pStyle w:val="Apara"/>
      </w:pPr>
      <w:r>
        <w:tab/>
        <w:t>(b)</w:t>
      </w:r>
      <w:r>
        <w:tab/>
        <w:t>in the reasonable belief that the act was in the exercise of a function under this Act.</w:t>
      </w:r>
    </w:p>
    <w:p w14:paraId="402A9554" w14:textId="77777777" w:rsidR="00F553BB" w:rsidRDefault="00F553BB" w:rsidP="00F553BB">
      <w:pPr>
        <w:pStyle w:val="Amain"/>
      </w:pPr>
      <w:r>
        <w:tab/>
        <w:t>(2)</w:t>
      </w:r>
      <w:r>
        <w:tab/>
        <w:t>This section does not limit any other provision of this Act about protection of an entity from liability.</w:t>
      </w:r>
    </w:p>
    <w:p w14:paraId="3CAF7FF9" w14:textId="77777777" w:rsidR="00F553BB" w:rsidRDefault="00F553BB" w:rsidP="00F553BB">
      <w:pPr>
        <w:pStyle w:val="AH5Sec"/>
      </w:pPr>
      <w:bookmarkStart w:id="717" w:name="_Toc213680983"/>
      <w:r w:rsidRPr="00381DEF">
        <w:rPr>
          <w:rStyle w:val="CharSectNo"/>
        </w:rPr>
        <w:t>588</w:t>
      </w:r>
      <w:r>
        <w:tab/>
        <w:t>Liability of principals of law practice</w:t>
      </w:r>
      <w:bookmarkEnd w:id="717"/>
      <w:r>
        <w:t xml:space="preserve"> </w:t>
      </w:r>
    </w:p>
    <w:p w14:paraId="33CD3FBC" w14:textId="77777777" w:rsidR="00F553BB" w:rsidRDefault="00F553BB" w:rsidP="00F553BB">
      <w:pPr>
        <w:pStyle w:val="Amain"/>
      </w:pPr>
      <w:r>
        <w:tab/>
        <w:t>(1)</w:t>
      </w:r>
      <w:r>
        <w:tab/>
        <w:t>If a law practice contravenes, whether by act or omission, any provision of this Act or a regulation imposing an obligation on the practice, each principal of the practice is taken to have contravened the same provision, unless the principal establishes that—</w:t>
      </w:r>
    </w:p>
    <w:p w14:paraId="6412E5B0" w14:textId="77777777" w:rsidR="00F553BB" w:rsidRDefault="00F553BB" w:rsidP="00F553BB">
      <w:pPr>
        <w:pStyle w:val="Apara"/>
      </w:pPr>
      <w:r>
        <w:tab/>
        <w:t>(a)</w:t>
      </w:r>
      <w:r>
        <w:tab/>
        <w:t>the practice contravened the provision without the knowledge actual, imputed or constructive of the principal; or</w:t>
      </w:r>
    </w:p>
    <w:p w14:paraId="44027B56" w14:textId="77777777" w:rsidR="00F553BB" w:rsidRDefault="00F553BB" w:rsidP="00F553BB">
      <w:pPr>
        <w:pStyle w:val="Apara"/>
      </w:pPr>
      <w:r>
        <w:tab/>
        <w:t>(b)</w:t>
      </w:r>
      <w:r>
        <w:tab/>
        <w:t>the principal was not in a position to influence the conduct of the law practice in relation to its contravention of the provision; or</w:t>
      </w:r>
    </w:p>
    <w:p w14:paraId="2E426963" w14:textId="77777777" w:rsidR="00F553BB" w:rsidRDefault="00F553BB" w:rsidP="00F553BB">
      <w:pPr>
        <w:pStyle w:val="Apara"/>
      </w:pPr>
      <w:r>
        <w:tab/>
        <w:t>(c)</w:t>
      </w:r>
      <w:r>
        <w:tab/>
        <w:t>the principal, if in that position, used all due diligence to prevent the contravention by the practice.</w:t>
      </w:r>
    </w:p>
    <w:p w14:paraId="44D1B7F5" w14:textId="77777777" w:rsidR="00F553BB" w:rsidRDefault="00F553BB" w:rsidP="00F553BB">
      <w:pPr>
        <w:pStyle w:val="Amain"/>
      </w:pPr>
      <w:r>
        <w:lastRenderedPageBreak/>
        <w:tab/>
        <w:t>(2)</w:t>
      </w:r>
      <w:r>
        <w:tab/>
        <w:t>Subsection (1) does not affect the liability of the law practice for the contravention.</w:t>
      </w:r>
    </w:p>
    <w:p w14:paraId="3C8B064C" w14:textId="77777777" w:rsidR="00F553BB" w:rsidRDefault="00F553BB" w:rsidP="00F553BB">
      <w:pPr>
        <w:pStyle w:val="Amain"/>
      </w:pPr>
      <w:r>
        <w:tab/>
        <w:t>(3)</w:t>
      </w:r>
      <w:r>
        <w:tab/>
        <w:t>A contravention of a requirement imposed on a law practice by this Act can be unsatisfactory professional conduct or professional misconduct by a principal of the practice.</w:t>
      </w:r>
    </w:p>
    <w:p w14:paraId="3C7D78B6" w14:textId="77777777" w:rsidR="00F553BB" w:rsidRDefault="00F553BB" w:rsidP="00F553BB">
      <w:pPr>
        <w:pStyle w:val="AH5Sec"/>
      </w:pPr>
      <w:bookmarkStart w:id="718" w:name="_Toc213680984"/>
      <w:r w:rsidRPr="00381DEF">
        <w:rPr>
          <w:rStyle w:val="CharSectNo"/>
        </w:rPr>
        <w:t>589</w:t>
      </w:r>
      <w:r>
        <w:tab/>
        <w:t>Associates who are disqualified or convicted people</w:t>
      </w:r>
      <w:bookmarkEnd w:id="718"/>
      <w:r>
        <w:t xml:space="preserve"> </w:t>
      </w:r>
    </w:p>
    <w:p w14:paraId="348CB58F" w14:textId="77777777" w:rsidR="00F553BB" w:rsidRDefault="00F553BB" w:rsidP="00F553BB">
      <w:pPr>
        <w:pStyle w:val="Amain"/>
      </w:pPr>
      <w:r>
        <w:tab/>
        <w:t>(1)</w:t>
      </w:r>
      <w:r>
        <w:tab/>
        <w:t>A law practice must not have a person as a lay associate if—</w:t>
      </w:r>
    </w:p>
    <w:p w14:paraId="151E07D1" w14:textId="77777777" w:rsidR="00F553BB" w:rsidRDefault="00F553BB" w:rsidP="00F553BB">
      <w:pPr>
        <w:pStyle w:val="Apara"/>
      </w:pPr>
      <w:r>
        <w:tab/>
        <w:t>(a)</w:t>
      </w:r>
      <w:r>
        <w:tab/>
        <w:t>a principal, or other legal practitioner associate, of the practice knows that the person—</w:t>
      </w:r>
    </w:p>
    <w:p w14:paraId="3C1EA0BD" w14:textId="77777777" w:rsidR="00F553BB" w:rsidRDefault="00F553BB" w:rsidP="00F553BB">
      <w:pPr>
        <w:pStyle w:val="Asubpara"/>
      </w:pPr>
      <w:r>
        <w:tab/>
        <w:t>(i)</w:t>
      </w:r>
      <w:r>
        <w:tab/>
        <w:t>is a disqualified person; or</w:t>
      </w:r>
    </w:p>
    <w:p w14:paraId="7E0934E5" w14:textId="77777777" w:rsidR="00F553BB" w:rsidRDefault="00F553BB" w:rsidP="00F553BB">
      <w:pPr>
        <w:pStyle w:val="Asubpara"/>
      </w:pPr>
      <w:r>
        <w:tab/>
        <w:t>(ii)</w:t>
      </w:r>
      <w:r>
        <w:tab/>
        <w:t>has been convicted of a serious offence; and</w:t>
      </w:r>
    </w:p>
    <w:p w14:paraId="423F24E9" w14:textId="77777777" w:rsidR="00F553BB" w:rsidRDefault="00F553BB" w:rsidP="00F553BB">
      <w:pPr>
        <w:pStyle w:val="Apara"/>
      </w:pPr>
      <w:r>
        <w:tab/>
        <w:t>(b)</w:t>
      </w:r>
      <w:r>
        <w:tab/>
        <w:t>the person is not approved by the relevant council under subsection (2).</w:t>
      </w:r>
    </w:p>
    <w:p w14:paraId="0B77D1E5" w14:textId="77777777" w:rsidR="00F553BB" w:rsidRDefault="00F553BB" w:rsidP="00F553BB">
      <w:pPr>
        <w:pStyle w:val="Amain"/>
      </w:pPr>
      <w:r>
        <w:tab/>
        <w:t>(2)</w:t>
      </w:r>
      <w:r>
        <w:tab/>
        <w:t>The relevant council may, on application, approve a lay associate for this section.</w:t>
      </w:r>
    </w:p>
    <w:p w14:paraId="0EBBEA1A" w14:textId="77777777" w:rsidR="00F553BB" w:rsidRDefault="00F553BB" w:rsidP="00F553BB">
      <w:pPr>
        <w:pStyle w:val="Amain"/>
      </w:pPr>
      <w:r>
        <w:tab/>
        <w:t>(3)</w:t>
      </w:r>
      <w:r>
        <w:tab/>
        <w:t>An approval under this section may be subject to stated conditions.</w:t>
      </w:r>
    </w:p>
    <w:p w14:paraId="5A10ABDB" w14:textId="77777777" w:rsidR="00F553BB" w:rsidRDefault="00F553BB" w:rsidP="00F553BB">
      <w:pPr>
        <w:pStyle w:val="Amain"/>
      </w:pPr>
      <w:r>
        <w:tab/>
        <w:t>(4)</w:t>
      </w:r>
      <w:r>
        <w:tab/>
        <w:t xml:space="preserve">A person may appeal to the Supreme Court against a decision of the relevant council under subsection (2) or (3). </w:t>
      </w:r>
    </w:p>
    <w:p w14:paraId="4C9DC42E" w14:textId="6C1C6490" w:rsidR="00F553BB" w:rsidRDefault="00F553BB" w:rsidP="00F553BB">
      <w:pPr>
        <w:pStyle w:val="aNote"/>
      </w:pPr>
      <w:r w:rsidRPr="00F61097">
        <w:rPr>
          <w:rStyle w:val="charItals"/>
        </w:rPr>
        <w:t>Note</w:t>
      </w:r>
      <w:r w:rsidRPr="00F61097">
        <w:rPr>
          <w:rStyle w:val="charItals"/>
        </w:rPr>
        <w:tab/>
      </w:r>
      <w:r>
        <w:t xml:space="preserve">See the </w:t>
      </w:r>
      <w:hyperlink r:id="rId201" w:tooltip="SL2006-29" w:history="1">
        <w:r w:rsidRPr="00F61097">
          <w:rPr>
            <w:rStyle w:val="charCitHyperlinkItal"/>
          </w:rPr>
          <w:t>Court Procedures Rules 2006</w:t>
        </w:r>
      </w:hyperlink>
      <w:r>
        <w:t>, r 5052 (Appeals to Supreme Court—general powers) and r 5103 (Appeals to Supreme Court—time for filing notice of appeal).</w:t>
      </w:r>
    </w:p>
    <w:p w14:paraId="5B7BE776" w14:textId="77777777" w:rsidR="00F553BB" w:rsidRDefault="00F553BB" w:rsidP="00F553BB">
      <w:pPr>
        <w:pStyle w:val="Amain"/>
        <w:keepNext/>
      </w:pPr>
      <w:r>
        <w:tab/>
        <w:t>(5)</w:t>
      </w:r>
      <w:r>
        <w:tab/>
        <w:t>A person commits an offence if—</w:t>
      </w:r>
    </w:p>
    <w:p w14:paraId="3B6B7009" w14:textId="77777777" w:rsidR="00F553BB" w:rsidRDefault="00F553BB" w:rsidP="00F553BB">
      <w:pPr>
        <w:pStyle w:val="Apara"/>
        <w:keepNext/>
      </w:pPr>
      <w:r>
        <w:tab/>
        <w:t>(a)</w:t>
      </w:r>
      <w:r>
        <w:tab/>
        <w:t>the person is—</w:t>
      </w:r>
    </w:p>
    <w:p w14:paraId="23B5DEC4" w14:textId="77777777" w:rsidR="00F553BB" w:rsidRDefault="00F553BB" w:rsidP="00F553BB">
      <w:pPr>
        <w:pStyle w:val="Asubpara"/>
      </w:pPr>
      <w:r>
        <w:tab/>
        <w:t>(i)</w:t>
      </w:r>
      <w:r>
        <w:tab/>
        <w:t>a disqualified person; or</w:t>
      </w:r>
    </w:p>
    <w:p w14:paraId="132FC259" w14:textId="77777777" w:rsidR="00F553BB" w:rsidRDefault="00F553BB" w:rsidP="00F553BB">
      <w:pPr>
        <w:pStyle w:val="Asubpara"/>
      </w:pPr>
      <w:r>
        <w:tab/>
        <w:t>(ii)</w:t>
      </w:r>
      <w:r>
        <w:tab/>
        <w:t>a person who has been convicted of a serious offence; and</w:t>
      </w:r>
    </w:p>
    <w:p w14:paraId="2A3F8C34" w14:textId="77777777" w:rsidR="00F553BB" w:rsidRDefault="00F553BB" w:rsidP="00F553BB">
      <w:pPr>
        <w:pStyle w:val="Apara"/>
      </w:pPr>
      <w:r>
        <w:tab/>
        <w:t>(b)</w:t>
      </w:r>
      <w:r>
        <w:tab/>
        <w:t>the person applies to become a lay associate of a law practice; and</w:t>
      </w:r>
    </w:p>
    <w:p w14:paraId="62F25F62" w14:textId="77777777" w:rsidR="00F553BB" w:rsidRDefault="00F553BB" w:rsidP="00F553BB">
      <w:pPr>
        <w:pStyle w:val="Apara"/>
        <w:keepNext/>
      </w:pPr>
      <w:r>
        <w:lastRenderedPageBreak/>
        <w:tab/>
        <w:t>(c)</w:t>
      </w:r>
      <w:r>
        <w:tab/>
        <w:t>the person has not told the law practice of the disqualification or conviction.</w:t>
      </w:r>
    </w:p>
    <w:p w14:paraId="07423129" w14:textId="77777777" w:rsidR="00F553BB" w:rsidRDefault="00F553BB" w:rsidP="00F553BB">
      <w:pPr>
        <w:pStyle w:val="Penalty"/>
      </w:pPr>
      <w:r>
        <w:t>Maximum penalty:  50 penalty units.</w:t>
      </w:r>
    </w:p>
    <w:p w14:paraId="11649D5B" w14:textId="77777777" w:rsidR="00F553BB" w:rsidRDefault="00F553BB" w:rsidP="00F553BB">
      <w:pPr>
        <w:pStyle w:val="Amain"/>
      </w:pPr>
      <w:r>
        <w:tab/>
        <w:t>(6)</w:t>
      </w:r>
      <w:r>
        <w:tab/>
        <w:t>Proceedings for an offence under subsection (5) may only be brought within 6 months after discovery of the offence by the law practice.</w:t>
      </w:r>
    </w:p>
    <w:p w14:paraId="5BF56D05" w14:textId="77777777" w:rsidR="00F553BB" w:rsidRDefault="00F553BB" w:rsidP="00F553BB">
      <w:pPr>
        <w:pStyle w:val="Amain"/>
      </w:pPr>
      <w:r>
        <w:tab/>
        <w:t>(7)</w:t>
      </w:r>
      <w:r>
        <w:tab/>
        <w:t>This section does not apply in circumstances prescribed by regulation.</w:t>
      </w:r>
    </w:p>
    <w:p w14:paraId="71644529" w14:textId="77777777" w:rsidR="00F553BB" w:rsidRDefault="00F553BB" w:rsidP="00F553BB">
      <w:pPr>
        <w:pStyle w:val="Amain"/>
        <w:keepNext/>
      </w:pPr>
      <w:r>
        <w:tab/>
        <w:t>(8)</w:t>
      </w:r>
      <w:r>
        <w:tab/>
        <w:t>In this section:</w:t>
      </w:r>
    </w:p>
    <w:p w14:paraId="2EBE28C3" w14:textId="77777777" w:rsidR="00F553BB" w:rsidRDefault="00F553BB" w:rsidP="00F553BB">
      <w:pPr>
        <w:pStyle w:val="aDef"/>
      </w:pPr>
      <w:r>
        <w:rPr>
          <w:rStyle w:val="charBoldItals"/>
        </w:rPr>
        <w:t>lay associate</w:t>
      </w:r>
      <w:r>
        <w:t>, of a law practice, includes a consultant to the law practice (however described) who—</w:t>
      </w:r>
    </w:p>
    <w:p w14:paraId="502E85D9" w14:textId="77777777" w:rsidR="00F553BB" w:rsidRDefault="00F553BB" w:rsidP="00F553BB">
      <w:pPr>
        <w:pStyle w:val="aDefpara"/>
      </w:pPr>
      <w:r>
        <w:tab/>
        <w:t>(a)</w:t>
      </w:r>
      <w:r>
        <w:tab/>
        <w:t>is not an Australian legal practitioner; and</w:t>
      </w:r>
    </w:p>
    <w:p w14:paraId="23D1BAD6" w14:textId="77777777" w:rsidR="00F553BB" w:rsidRDefault="00F553BB" w:rsidP="00F553BB">
      <w:pPr>
        <w:pStyle w:val="aDefpara"/>
      </w:pPr>
      <w:r>
        <w:tab/>
        <w:t>(b)</w:t>
      </w:r>
      <w:r>
        <w:tab/>
        <w:t>provides legal or related services to the law practice, other than services of a kind prescribed by regulation.</w:t>
      </w:r>
    </w:p>
    <w:p w14:paraId="3FF977E3" w14:textId="77777777" w:rsidR="00F553BB" w:rsidRDefault="00F553BB" w:rsidP="00F553BB">
      <w:pPr>
        <w:pStyle w:val="aNote"/>
      </w:pPr>
      <w:r>
        <w:rPr>
          <w:rStyle w:val="charItals"/>
        </w:rPr>
        <w:t>Note</w:t>
      </w:r>
      <w:r>
        <w:rPr>
          <w:rStyle w:val="charItals"/>
        </w:rPr>
        <w:tab/>
      </w:r>
      <w:r>
        <w:rPr>
          <w:rStyle w:val="charBoldItals"/>
        </w:rPr>
        <w:t>Lay associate</w:t>
      </w:r>
      <w:r>
        <w:t xml:space="preserve"> is defined for the Act in s 9 (Terms relating to associates and principals of law practices).</w:t>
      </w:r>
    </w:p>
    <w:p w14:paraId="607918A1" w14:textId="77777777" w:rsidR="00F553BB" w:rsidRDefault="00F553BB" w:rsidP="00F553BB">
      <w:pPr>
        <w:pStyle w:val="AH5Sec"/>
      </w:pPr>
      <w:bookmarkStart w:id="719" w:name="_Toc213680985"/>
      <w:r w:rsidRPr="00381DEF">
        <w:rPr>
          <w:rStyle w:val="CharSectNo"/>
        </w:rPr>
        <w:t>590</w:t>
      </w:r>
      <w:r>
        <w:tab/>
        <w:t>Injunctions to restrain offences against Act</w:t>
      </w:r>
      <w:bookmarkEnd w:id="719"/>
      <w:r>
        <w:t xml:space="preserve"> </w:t>
      </w:r>
    </w:p>
    <w:p w14:paraId="20B2B82D" w14:textId="77777777" w:rsidR="00F553BB" w:rsidRDefault="00F553BB" w:rsidP="00F553BB">
      <w:pPr>
        <w:pStyle w:val="Amain"/>
        <w:keepNext/>
        <w:rPr>
          <w:snapToGrid w:val="0"/>
        </w:rPr>
      </w:pPr>
      <w:r>
        <w:rPr>
          <w:snapToGrid w:val="0"/>
        </w:rPr>
        <w:tab/>
        <w:t>(1)</w:t>
      </w:r>
      <w:r>
        <w:rPr>
          <w:snapToGrid w:val="0"/>
        </w:rPr>
        <w:tab/>
      </w:r>
      <w:r>
        <w:t xml:space="preserve">This section applies if a person </w:t>
      </w:r>
      <w:r>
        <w:rPr>
          <w:snapToGrid w:val="0"/>
        </w:rPr>
        <w:t>has committed, is committing, or is likely to commit, an offence against this Act.</w:t>
      </w:r>
    </w:p>
    <w:p w14:paraId="0350481B" w14:textId="09D5C396" w:rsidR="00F553BB" w:rsidRDefault="00F553BB" w:rsidP="00F553BB">
      <w:pPr>
        <w:pStyle w:val="aNote"/>
        <w:keepNext/>
      </w:pPr>
      <w:r>
        <w:rPr>
          <w:rStyle w:val="charItals"/>
        </w:rPr>
        <w:t>Note 1</w:t>
      </w:r>
      <w:r>
        <w:rPr>
          <w:rStyle w:val="charItals"/>
        </w:rPr>
        <w:tab/>
      </w:r>
      <w:r>
        <w:t xml:space="preserve">A reference to an offence against a territory law includes a reference to a related ancillary offence, eg attempt (see </w:t>
      </w:r>
      <w:hyperlink r:id="rId202" w:tooltip="A2001-14" w:history="1">
        <w:r w:rsidRPr="00F61097">
          <w:rPr>
            <w:rStyle w:val="charCitHyperlinkAbbrev"/>
          </w:rPr>
          <w:t>Legislation Act</w:t>
        </w:r>
      </w:hyperlink>
      <w:r>
        <w:t>, s 189).</w:t>
      </w:r>
    </w:p>
    <w:p w14:paraId="39EAD84D" w14:textId="38433AF2" w:rsidR="00F553BB" w:rsidRDefault="00F553BB" w:rsidP="00F553BB">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203" w:tooltip="A2001-14" w:history="1">
        <w:r w:rsidRPr="00F61097">
          <w:rPr>
            <w:rStyle w:val="charCitHyperlinkAbbrev"/>
          </w:rPr>
          <w:t>Legislation Act</w:t>
        </w:r>
      </w:hyperlink>
      <w:r>
        <w:rPr>
          <w:snapToGrid w:val="0"/>
          <w:color w:val="000000"/>
        </w:rPr>
        <w:t>, s 104).</w:t>
      </w:r>
    </w:p>
    <w:p w14:paraId="0178C710" w14:textId="77777777" w:rsidR="00F553BB" w:rsidRDefault="00F553BB" w:rsidP="00F553BB">
      <w:pPr>
        <w:pStyle w:val="Amain"/>
      </w:pPr>
      <w:r>
        <w:tab/>
        <w:t>(2)</w:t>
      </w:r>
      <w:r>
        <w:tab/>
        <w:t xml:space="preserve">A council or any other interested person may apply to the </w:t>
      </w:r>
      <w:smartTag w:uri="urn:schemas-microsoft-com:office:smarttags" w:element="Street">
        <w:smartTag w:uri="urn:schemas-microsoft-com:office:smarttags" w:element="address">
          <w:r>
            <w:t>Magistrates Court</w:t>
          </w:r>
        </w:smartTag>
      </w:smartTag>
      <w:r>
        <w:t xml:space="preserve"> for an injunction.</w:t>
      </w:r>
    </w:p>
    <w:p w14:paraId="11796710" w14:textId="77777777" w:rsidR="00F553BB" w:rsidRDefault="00F553BB" w:rsidP="00F553BB">
      <w:pPr>
        <w:pStyle w:val="Amain"/>
      </w:pPr>
      <w:r>
        <w:tab/>
        <w:t>(3)</w:t>
      </w:r>
      <w:r>
        <w:tab/>
        <w:t xml:space="preserve">On application under subsection (2), the </w:t>
      </w:r>
      <w:smartTag w:uri="urn:schemas-microsoft-com:office:smarttags" w:element="Street">
        <w:smartTag w:uri="urn:schemas-microsoft-com:office:smarttags" w:element="address">
          <w:r>
            <w:t>Magistrates Court</w:t>
          </w:r>
        </w:smartTag>
      </w:smartTag>
      <w:r>
        <w:t xml:space="preserve"> may grant an injunction restraining the person from contravening this Act (including by requiring the person to do something).</w:t>
      </w:r>
    </w:p>
    <w:p w14:paraId="797397C5" w14:textId="77777777" w:rsidR="00F553BB" w:rsidRDefault="00F553BB" w:rsidP="00F553BB">
      <w:pPr>
        <w:pStyle w:val="Amain"/>
      </w:pPr>
      <w:r>
        <w:lastRenderedPageBreak/>
        <w:tab/>
        <w:t>(4)</w:t>
      </w:r>
      <w:r>
        <w:tab/>
        <w:t xml:space="preserve">The </w:t>
      </w:r>
      <w:smartTag w:uri="urn:schemas-microsoft-com:office:smarttags" w:element="Street">
        <w:smartTag w:uri="urn:schemas-microsoft-com:office:smarttags" w:element="address">
          <w:r>
            <w:t>Magistrates Court</w:t>
          </w:r>
        </w:smartTag>
      </w:smartTag>
      <w:r>
        <w:t xml:space="preserve"> may grant the injunction—</w:t>
      </w:r>
    </w:p>
    <w:p w14:paraId="6292466E" w14:textId="77777777" w:rsidR="00F553BB" w:rsidRDefault="00F553BB" w:rsidP="00F553BB">
      <w:pPr>
        <w:pStyle w:val="Apara"/>
      </w:pPr>
      <w:r>
        <w:tab/>
        <w:t>(a)</w:t>
      </w:r>
      <w:r>
        <w:tab/>
        <w:t>whether or not it appears to the court that the person intends to contravene this Act, contravene this Act again or continue to contravene this Act; and</w:t>
      </w:r>
    </w:p>
    <w:p w14:paraId="20A4D4BC" w14:textId="77777777" w:rsidR="00F553BB" w:rsidRDefault="00F553BB" w:rsidP="00F553BB">
      <w:pPr>
        <w:pStyle w:val="Apara"/>
      </w:pPr>
      <w:r>
        <w:tab/>
        <w:t>(b)</w:t>
      </w:r>
      <w:r>
        <w:tab/>
        <w:t>whether or not the person has previously contravened this Act; and</w:t>
      </w:r>
    </w:p>
    <w:p w14:paraId="6E8203EA" w14:textId="77777777" w:rsidR="00F553BB" w:rsidRDefault="00F553BB" w:rsidP="00F553BB">
      <w:pPr>
        <w:pStyle w:val="Apara"/>
      </w:pPr>
      <w:r>
        <w:tab/>
        <w:t>(c)</w:t>
      </w:r>
      <w:r>
        <w:tab/>
        <w:t>whether or not there is a likelihood of substantial damage to anyone else if the person contravenes this Act; and</w:t>
      </w:r>
    </w:p>
    <w:p w14:paraId="0CDD1D20" w14:textId="77777777" w:rsidR="00F553BB" w:rsidRDefault="00F553BB" w:rsidP="00F553BB">
      <w:pPr>
        <w:pStyle w:val="Apara"/>
      </w:pPr>
      <w:r>
        <w:tab/>
        <w:t>(d)</w:t>
      </w:r>
      <w:r>
        <w:tab/>
        <w:t>whether or not a proceeding for an offence against this Act has begun or is about to begin.</w:t>
      </w:r>
    </w:p>
    <w:p w14:paraId="19B30482" w14:textId="77777777" w:rsidR="00F553BB" w:rsidRDefault="00F553BB" w:rsidP="00D3682F">
      <w:pPr>
        <w:pStyle w:val="Amain"/>
      </w:pPr>
      <w:r>
        <w:tab/>
        <w:t>(5)</w:t>
      </w:r>
      <w:r>
        <w:tab/>
        <w:t xml:space="preserve">The </w:t>
      </w:r>
      <w:smartTag w:uri="urn:schemas-microsoft-com:office:smarttags" w:element="Street">
        <w:smartTag w:uri="urn:schemas-microsoft-com:office:smarttags" w:element="address">
          <w:r>
            <w:t>Magistrates Court</w:t>
          </w:r>
        </w:smartTag>
      </w:smartTag>
      <w:r>
        <w:t xml:space="preserve"> may grant an interim injunction restraining the person from committing an offence against this Act (including requiring the person to do something) before deciding an application for an injunction under this section.</w:t>
      </w:r>
    </w:p>
    <w:p w14:paraId="03C0A554" w14:textId="77777777" w:rsidR="00F553BB" w:rsidRDefault="00F553BB" w:rsidP="00F553BB">
      <w:pPr>
        <w:pStyle w:val="AH5Sec"/>
      </w:pPr>
      <w:bookmarkStart w:id="720" w:name="_Toc213680986"/>
      <w:r w:rsidRPr="00381DEF">
        <w:rPr>
          <w:rStyle w:val="CharSectNo"/>
        </w:rPr>
        <w:t>591</w:t>
      </w:r>
      <w:r>
        <w:tab/>
        <w:t>Enforcement of injunctions</w:t>
      </w:r>
      <w:bookmarkEnd w:id="720"/>
    </w:p>
    <w:p w14:paraId="1093408A" w14:textId="77777777" w:rsidR="00F553BB" w:rsidRDefault="00F553BB" w:rsidP="00F553BB">
      <w:pPr>
        <w:pStyle w:val="Amainreturn"/>
      </w:pPr>
      <w:r>
        <w:t xml:space="preserve">The </w:t>
      </w:r>
      <w:smartTag w:uri="urn:schemas-microsoft-com:office:smarttags" w:element="Street">
        <w:smartTag w:uri="urn:schemas-microsoft-com:office:smarttags" w:element="address">
          <w:r>
            <w:t>Magistrates Court</w:t>
          </w:r>
        </w:smartTag>
      </w:smartTag>
      <w:r>
        <w:t xml:space="preserve"> has the same powers as the Supreme Court to enforce an injunction (including an interim injunction) made under this chapter.</w:t>
      </w:r>
    </w:p>
    <w:p w14:paraId="7C1FAA5F" w14:textId="77777777" w:rsidR="00F553BB" w:rsidRDefault="00F553BB" w:rsidP="00F553BB">
      <w:pPr>
        <w:pStyle w:val="AH5Sec"/>
      </w:pPr>
      <w:bookmarkStart w:id="721" w:name="_Toc213680987"/>
      <w:r w:rsidRPr="00381DEF">
        <w:rPr>
          <w:rStyle w:val="CharSectNo"/>
        </w:rPr>
        <w:t>592</w:t>
      </w:r>
      <w:r>
        <w:tab/>
        <w:t>Amendment or discharge of injunctions</w:t>
      </w:r>
      <w:bookmarkEnd w:id="721"/>
    </w:p>
    <w:p w14:paraId="65D80036" w14:textId="77777777" w:rsidR="00F553BB" w:rsidRDefault="00F553BB" w:rsidP="00F553BB">
      <w:pPr>
        <w:pStyle w:val="Amainreturn"/>
      </w:pPr>
      <w:r>
        <w:t xml:space="preserve">The </w:t>
      </w:r>
      <w:smartTag w:uri="urn:schemas-microsoft-com:office:smarttags" w:element="Street">
        <w:smartTag w:uri="urn:schemas-microsoft-com:office:smarttags" w:element="address">
          <w:r>
            <w:t>Magistrates Court</w:t>
          </w:r>
        </w:smartTag>
      </w:smartTag>
      <w:r>
        <w:t xml:space="preserve"> may amend or discharge an injunction (including an interim injunction) made under this chapter on the application of </w:t>
      </w:r>
      <w:r w:rsidRPr="000E5E86">
        <w:t>a council</w:t>
      </w:r>
      <w:r>
        <w:t xml:space="preserve"> or any other interested person.</w:t>
      </w:r>
    </w:p>
    <w:p w14:paraId="2A8D01A4" w14:textId="77777777" w:rsidR="00F553BB" w:rsidRDefault="00F553BB" w:rsidP="00F553BB">
      <w:pPr>
        <w:pStyle w:val="AH5Sec"/>
      </w:pPr>
      <w:bookmarkStart w:id="722" w:name="_Toc213680988"/>
      <w:r w:rsidRPr="00381DEF">
        <w:rPr>
          <w:rStyle w:val="CharSectNo"/>
        </w:rPr>
        <w:t>593</w:t>
      </w:r>
      <w:r>
        <w:tab/>
        <w:t>Interim injunctions—undertakings about damages</w:t>
      </w:r>
      <w:bookmarkEnd w:id="722"/>
    </w:p>
    <w:p w14:paraId="7E84CB3D" w14:textId="77777777" w:rsidR="00F553BB" w:rsidRDefault="00F553BB" w:rsidP="00F553BB">
      <w:pPr>
        <w:pStyle w:val="Amain"/>
      </w:pPr>
      <w:r>
        <w:tab/>
        <w:t>(1)</w:t>
      </w:r>
      <w:r>
        <w:tab/>
        <w:t xml:space="preserve">If a council applies for an injunction under this chapter, the </w:t>
      </w:r>
      <w:smartTag w:uri="urn:schemas-microsoft-com:office:smarttags" w:element="Street">
        <w:smartTag w:uri="urn:schemas-microsoft-com:office:smarttags" w:element="address">
          <w:r>
            <w:t>Magistrates Court</w:t>
          </w:r>
        </w:smartTag>
      </w:smartTag>
      <w:r>
        <w:t xml:space="preserve"> must not require the council to give an undertaking about costs or damages as a condition of granting an interim injunction.</w:t>
      </w:r>
    </w:p>
    <w:p w14:paraId="4775DB1F" w14:textId="77777777" w:rsidR="00F553BB" w:rsidRDefault="00F553BB" w:rsidP="00F553BB">
      <w:pPr>
        <w:pStyle w:val="Amain"/>
      </w:pPr>
      <w:r>
        <w:lastRenderedPageBreak/>
        <w:tab/>
        <w:t>(2)</w:t>
      </w:r>
      <w:r>
        <w:tab/>
        <w:t>The Magistrates Court must accept an undertaking from a council about costs or damages, and not require a further undertaking from anyone else, if—</w:t>
      </w:r>
    </w:p>
    <w:p w14:paraId="0F6406C3" w14:textId="77777777" w:rsidR="00F553BB" w:rsidRDefault="00F553BB" w:rsidP="00F553BB">
      <w:pPr>
        <w:pStyle w:val="Apara"/>
      </w:pPr>
      <w:r>
        <w:tab/>
        <w:t>(a)</w:t>
      </w:r>
      <w:r>
        <w:tab/>
        <w:t>the applicant for an injunction under this chapter is not the council; and</w:t>
      </w:r>
    </w:p>
    <w:p w14:paraId="0B6419CB" w14:textId="77777777" w:rsidR="00F553BB" w:rsidRDefault="00F553BB" w:rsidP="00F553BB">
      <w:pPr>
        <w:pStyle w:val="Apara"/>
      </w:pPr>
      <w:r>
        <w:tab/>
        <w:t>(b)</w:t>
      </w:r>
      <w:r>
        <w:tab/>
        <w:t xml:space="preserve">the court would, apart from this subsection, require the applicant to give an undertaking about costs or damages; and </w:t>
      </w:r>
    </w:p>
    <w:p w14:paraId="1A3E4801" w14:textId="77777777" w:rsidR="00F553BB" w:rsidRDefault="00F553BB" w:rsidP="00F553BB">
      <w:pPr>
        <w:pStyle w:val="Apara"/>
      </w:pPr>
      <w:r>
        <w:tab/>
        <w:t>(c)</w:t>
      </w:r>
      <w:r>
        <w:tab/>
        <w:t>the council gives the undertaking.</w:t>
      </w:r>
    </w:p>
    <w:p w14:paraId="625D1E3C" w14:textId="77777777" w:rsidR="00F553BB" w:rsidRDefault="00F553BB" w:rsidP="00F553BB">
      <w:pPr>
        <w:pStyle w:val="AH5Sec"/>
      </w:pPr>
      <w:bookmarkStart w:id="723" w:name="_Toc213680989"/>
      <w:r w:rsidRPr="00381DEF">
        <w:rPr>
          <w:rStyle w:val="CharSectNo"/>
        </w:rPr>
        <w:t>594</w:t>
      </w:r>
      <w:r>
        <w:tab/>
        <w:t>Magistrates Court’s other powers not limited</w:t>
      </w:r>
      <w:bookmarkEnd w:id="723"/>
    </w:p>
    <w:p w14:paraId="295DD5C4" w14:textId="77777777" w:rsidR="00F553BB" w:rsidRDefault="00F553BB" w:rsidP="00F553BB">
      <w:pPr>
        <w:pStyle w:val="Amain"/>
      </w:pPr>
      <w:r>
        <w:tab/>
        <w:t>(1)</w:t>
      </w:r>
      <w:r>
        <w:tab/>
        <w:t>The powers given to the Magistrates Court under this chapter are in addition to any other powers of the court.</w:t>
      </w:r>
    </w:p>
    <w:p w14:paraId="0FDE7E3F" w14:textId="77777777" w:rsidR="00F553BB" w:rsidRDefault="00F553BB" w:rsidP="00F553BB">
      <w:pPr>
        <w:pStyle w:val="Amain"/>
      </w:pPr>
      <w:r>
        <w:tab/>
        <w:t>(2)</w:t>
      </w:r>
      <w:r>
        <w:tab/>
        <w:t xml:space="preserve">In particular, an application to the </w:t>
      </w:r>
      <w:smartTag w:uri="urn:schemas-microsoft-com:office:smarttags" w:element="Street">
        <w:smartTag w:uri="urn:schemas-microsoft-com:office:smarttags" w:element="address">
          <w:r>
            <w:t>Magistrates Court</w:t>
          </w:r>
        </w:smartTag>
      </w:smartTag>
      <w:r>
        <w:t xml:space="preserve"> for an injunction under this chapter may be made without notice to the person against whom the injunction is sought.</w:t>
      </w:r>
    </w:p>
    <w:p w14:paraId="659DF9A5" w14:textId="77777777" w:rsidR="00F553BB" w:rsidRDefault="00F553BB" w:rsidP="00F553BB">
      <w:pPr>
        <w:pStyle w:val="AH5Sec"/>
      </w:pPr>
      <w:bookmarkStart w:id="724" w:name="_Toc213680990"/>
      <w:r w:rsidRPr="00381DEF">
        <w:rPr>
          <w:rStyle w:val="CharSectNo"/>
        </w:rPr>
        <w:t>595</w:t>
      </w:r>
      <w:r>
        <w:tab/>
        <w:t>Disclosure of information by local regulatory authorities</w:t>
      </w:r>
      <w:bookmarkEnd w:id="724"/>
      <w:r>
        <w:t xml:space="preserve"> </w:t>
      </w:r>
    </w:p>
    <w:p w14:paraId="787F2912" w14:textId="77777777" w:rsidR="00F553BB" w:rsidRDefault="00F553BB" w:rsidP="00F553BB">
      <w:pPr>
        <w:pStyle w:val="Amain"/>
      </w:pPr>
      <w:r>
        <w:tab/>
        <w:t>(1)</w:t>
      </w:r>
      <w:r>
        <w:tab/>
        <w:t>A local regulatory authority may disclose information to another local regulatory authority about anything relating to or arising under this Act or a corresponding law.</w:t>
      </w:r>
    </w:p>
    <w:p w14:paraId="41579A97" w14:textId="77777777" w:rsidR="00F553BB" w:rsidRDefault="00F553BB" w:rsidP="00F553BB">
      <w:pPr>
        <w:pStyle w:val="Amain"/>
      </w:pPr>
      <w:r>
        <w:tab/>
        <w:t>(2)</w:t>
      </w:r>
      <w:r>
        <w:tab/>
        <w:t>A local regulatory authority may disclose information to an interstate regulatory authority about anything relating to or arising under this Act or a corresponding law.</w:t>
      </w:r>
    </w:p>
    <w:p w14:paraId="58D260DB" w14:textId="77777777" w:rsidR="00F553BB" w:rsidRDefault="00F553BB" w:rsidP="00F553BB">
      <w:pPr>
        <w:pStyle w:val="Amain"/>
        <w:keepNext/>
      </w:pPr>
      <w:r>
        <w:tab/>
        <w:t>(3)</w:t>
      </w:r>
      <w:r>
        <w:tab/>
        <w:t>In this section:</w:t>
      </w:r>
    </w:p>
    <w:p w14:paraId="19DA8EC6" w14:textId="77777777" w:rsidR="00F553BB" w:rsidRDefault="00F553BB" w:rsidP="00F553BB">
      <w:pPr>
        <w:pStyle w:val="aDef"/>
        <w:keepNext/>
      </w:pPr>
      <w:r>
        <w:rPr>
          <w:rStyle w:val="charBoldItals"/>
        </w:rPr>
        <w:t>interstate regulatory authority</w:t>
      </w:r>
      <w:r>
        <w:t xml:space="preserve"> means—</w:t>
      </w:r>
    </w:p>
    <w:p w14:paraId="70A3F3E7" w14:textId="77777777" w:rsidR="00F553BB" w:rsidRDefault="00F553BB" w:rsidP="00F553BB">
      <w:pPr>
        <w:pStyle w:val="aDefpara"/>
      </w:pPr>
      <w:r>
        <w:tab/>
        <w:t>(a)</w:t>
      </w:r>
      <w:r>
        <w:tab/>
        <w:t>an authority with functions under a corresponding law; or</w:t>
      </w:r>
    </w:p>
    <w:p w14:paraId="5CD0EB0A" w14:textId="77777777" w:rsidR="00F553BB" w:rsidRDefault="00F553BB" w:rsidP="00F553BB">
      <w:pPr>
        <w:pStyle w:val="aDefpara"/>
      </w:pPr>
      <w:r>
        <w:tab/>
        <w:t>(b)</w:t>
      </w:r>
      <w:r>
        <w:tab/>
        <w:t>an entity prescribed by regulation.</w:t>
      </w:r>
    </w:p>
    <w:p w14:paraId="55D5BDDE" w14:textId="77777777" w:rsidR="00F553BB" w:rsidRDefault="00F553BB" w:rsidP="00F553BB">
      <w:pPr>
        <w:pStyle w:val="aDef"/>
        <w:keepNext/>
      </w:pPr>
      <w:r>
        <w:rPr>
          <w:rStyle w:val="charBoldItals"/>
        </w:rPr>
        <w:lastRenderedPageBreak/>
        <w:t>local regulatory authority</w:t>
      </w:r>
      <w:r>
        <w:t xml:space="preserve"> means—</w:t>
      </w:r>
    </w:p>
    <w:p w14:paraId="03E1C252" w14:textId="77777777" w:rsidR="00F553BB" w:rsidRDefault="00F553BB" w:rsidP="00D3682F">
      <w:pPr>
        <w:pStyle w:val="aDefpara"/>
        <w:keepNext/>
      </w:pPr>
      <w:r>
        <w:tab/>
        <w:t>(a)</w:t>
      </w:r>
      <w:r>
        <w:tab/>
        <w:t>a council; or</w:t>
      </w:r>
    </w:p>
    <w:p w14:paraId="06E88102" w14:textId="77777777" w:rsidR="00F553BB" w:rsidRDefault="00F553BB" w:rsidP="00F553BB">
      <w:pPr>
        <w:pStyle w:val="aDefpara"/>
      </w:pPr>
      <w:r>
        <w:tab/>
        <w:t>(b)</w:t>
      </w:r>
      <w:r>
        <w:tab/>
        <w:t>another entity with functions under this Act; or</w:t>
      </w:r>
    </w:p>
    <w:p w14:paraId="20A9EC91" w14:textId="77777777" w:rsidR="00F553BB" w:rsidRDefault="00F553BB" w:rsidP="00F553BB">
      <w:pPr>
        <w:pStyle w:val="aDefpara"/>
      </w:pPr>
      <w:r>
        <w:tab/>
        <w:t>(c)</w:t>
      </w:r>
      <w:r>
        <w:tab/>
        <w:t>an entity prescribed by regulation.</w:t>
      </w:r>
    </w:p>
    <w:p w14:paraId="31E52B0D" w14:textId="77777777" w:rsidR="00F553BB" w:rsidRDefault="00F553BB" w:rsidP="00F553BB">
      <w:pPr>
        <w:pStyle w:val="AH5Sec"/>
      </w:pPr>
      <w:bookmarkStart w:id="725" w:name="_Toc213680991"/>
      <w:r w:rsidRPr="00381DEF">
        <w:rPr>
          <w:rStyle w:val="CharSectNo"/>
        </w:rPr>
        <w:t>596</w:t>
      </w:r>
      <w:r>
        <w:tab/>
        <w:t>Confidentiality of personal information</w:t>
      </w:r>
      <w:bookmarkEnd w:id="725"/>
      <w:r>
        <w:t xml:space="preserve"> </w:t>
      </w:r>
    </w:p>
    <w:p w14:paraId="3FB16A4A" w14:textId="77777777" w:rsidR="00F553BB" w:rsidRDefault="00F553BB" w:rsidP="00F553BB">
      <w:pPr>
        <w:pStyle w:val="Amain"/>
        <w:keepNext/>
      </w:pPr>
      <w:r>
        <w:tab/>
        <w:t>(1)</w:t>
      </w:r>
      <w:r>
        <w:tab/>
        <w:t>In this section:</w:t>
      </w:r>
    </w:p>
    <w:p w14:paraId="14476730"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124E48CC" w14:textId="77777777" w:rsidR="00F553BB" w:rsidRPr="00F61097" w:rsidRDefault="00F553BB" w:rsidP="00F553BB">
      <w:pPr>
        <w:pStyle w:val="aDef"/>
      </w:pPr>
      <w:r>
        <w:rPr>
          <w:rStyle w:val="charBoldItals"/>
        </w:rPr>
        <w:t>divulge</w:t>
      </w:r>
      <w:r w:rsidRPr="00F61097">
        <w:t xml:space="preserve"> includes communicate.</w:t>
      </w:r>
    </w:p>
    <w:p w14:paraId="604B81F7" w14:textId="77777777" w:rsidR="00F553BB" w:rsidRPr="00F61097" w:rsidRDefault="00F553BB" w:rsidP="00F553BB">
      <w:pPr>
        <w:pStyle w:val="aDef"/>
        <w:keepNext/>
      </w:pPr>
      <w:r>
        <w:rPr>
          <w:rStyle w:val="charBoldItals"/>
        </w:rPr>
        <w:t>local regulatory authority</w:t>
      </w:r>
      <w:r w:rsidRPr="00F61097">
        <w:t xml:space="preserve"> means—</w:t>
      </w:r>
    </w:p>
    <w:p w14:paraId="4BC5C1FD" w14:textId="77777777" w:rsidR="00F553BB" w:rsidRPr="00F61097" w:rsidRDefault="00F553BB" w:rsidP="00F553BB">
      <w:pPr>
        <w:pStyle w:val="aDefpara"/>
        <w:keepNext/>
      </w:pPr>
      <w:r w:rsidRPr="00F61097">
        <w:tab/>
        <w:t>(a)</w:t>
      </w:r>
      <w:r w:rsidRPr="00F61097">
        <w:tab/>
      </w:r>
      <w:r>
        <w:t>a council</w:t>
      </w:r>
      <w:r w:rsidRPr="00F61097">
        <w:t>; or</w:t>
      </w:r>
    </w:p>
    <w:p w14:paraId="7CAFD7E7" w14:textId="77777777" w:rsidR="00F553BB" w:rsidRPr="00F61097" w:rsidRDefault="00F553BB" w:rsidP="00F553BB">
      <w:pPr>
        <w:pStyle w:val="aDefpara"/>
        <w:keepNext/>
      </w:pPr>
      <w:r w:rsidRPr="00F61097">
        <w:tab/>
        <w:t>(b)</w:t>
      </w:r>
      <w:r w:rsidRPr="00F61097">
        <w:tab/>
        <w:t>another entity with functions under this Act; or</w:t>
      </w:r>
    </w:p>
    <w:p w14:paraId="00FAC6B0" w14:textId="77777777" w:rsidR="00F553BB" w:rsidRPr="00F61097" w:rsidRDefault="00F553BB" w:rsidP="00F553BB">
      <w:pPr>
        <w:pStyle w:val="aDefpara"/>
      </w:pPr>
      <w:r w:rsidRPr="00F61097">
        <w:tab/>
        <w:t>(c)</w:t>
      </w:r>
      <w:r w:rsidRPr="00F61097">
        <w:tab/>
        <w:t>an entity prescribed by regulation.</w:t>
      </w:r>
    </w:p>
    <w:p w14:paraId="2FA4F487" w14:textId="77777777" w:rsidR="00F553BB" w:rsidRDefault="00F553BB" w:rsidP="00F553BB">
      <w:pPr>
        <w:pStyle w:val="aDef"/>
        <w:keepNext/>
      </w:pPr>
      <w:r>
        <w:rPr>
          <w:rStyle w:val="charBoldItals"/>
        </w:rPr>
        <w:t>person to whom this section applies</w:t>
      </w:r>
      <w:r>
        <w:t xml:space="preserve"> means anyone who is, or has been—</w:t>
      </w:r>
    </w:p>
    <w:p w14:paraId="6645A76C" w14:textId="77777777" w:rsidR="00F553BB" w:rsidRDefault="00F553BB" w:rsidP="00F553BB">
      <w:pPr>
        <w:pStyle w:val="aDefpara"/>
      </w:pPr>
      <w:r>
        <w:tab/>
        <w:t>(a)</w:t>
      </w:r>
      <w:r>
        <w:tab/>
        <w:t>a local regulatory authority; or</w:t>
      </w:r>
    </w:p>
    <w:p w14:paraId="1934D169" w14:textId="77777777" w:rsidR="00F553BB" w:rsidRDefault="00F553BB" w:rsidP="00F553BB">
      <w:pPr>
        <w:pStyle w:val="aDefpara"/>
      </w:pPr>
      <w:r>
        <w:tab/>
        <w:t>(b)</w:t>
      </w:r>
      <w:r>
        <w:tab/>
        <w:t>a member of a local regulatory authority; or</w:t>
      </w:r>
    </w:p>
    <w:p w14:paraId="1A526BFC" w14:textId="77777777" w:rsidR="00F553BB" w:rsidRDefault="00F553BB" w:rsidP="00F553BB">
      <w:pPr>
        <w:pStyle w:val="aDefpara"/>
      </w:pPr>
      <w:r>
        <w:tab/>
        <w:t>(c)</w:t>
      </w:r>
      <w:r>
        <w:tab/>
        <w:t>a member of the staff of the bar association or the law society; or</w:t>
      </w:r>
    </w:p>
    <w:p w14:paraId="670556EB" w14:textId="77777777" w:rsidR="00F553BB" w:rsidRDefault="00F553BB" w:rsidP="00F553BB">
      <w:pPr>
        <w:pStyle w:val="aDefpara"/>
      </w:pPr>
      <w:r>
        <w:tab/>
        <w:t>(d)</w:t>
      </w:r>
      <w:r>
        <w:tab/>
        <w:t>acting under the direction or authority of a local regulatory authority; or</w:t>
      </w:r>
    </w:p>
    <w:p w14:paraId="52E4744C" w14:textId="77777777" w:rsidR="00F553BB" w:rsidRDefault="00F553BB" w:rsidP="00F553BB">
      <w:pPr>
        <w:pStyle w:val="aDefpara"/>
      </w:pPr>
      <w:r>
        <w:tab/>
        <w:t>(e)</w:t>
      </w:r>
      <w:r>
        <w:tab/>
        <w:t>providing advice, expertise or assistance to a local regulatory authority.</w:t>
      </w:r>
    </w:p>
    <w:p w14:paraId="214E7C46" w14:textId="607A5DCA" w:rsidR="00F553BB" w:rsidRDefault="00F553BB" w:rsidP="00120066">
      <w:pPr>
        <w:pStyle w:val="aDef"/>
        <w:keepLines/>
      </w:pPr>
      <w:r>
        <w:rPr>
          <w:rStyle w:val="charBoldItals"/>
        </w:rPr>
        <w:lastRenderedPageBreak/>
        <w:t>personal information</w:t>
      </w:r>
      <w:r>
        <w:t xml:space="preserve"> means information or an opinion (including information or an opinion forming part of a database), that is recorded in any form and whether true or not, about an individual whose identi</w:t>
      </w:r>
      <w:r w:rsidR="00941DF5">
        <w:t>t</w:t>
      </w:r>
      <w:r w:rsidR="003D221A">
        <w:t>y</w:t>
      </w:r>
      <w:r>
        <w:t xml:space="preserve"> is apparent, or can be reasonably ascertained, from the information or opinion, but does not include information or an opinion prescribed by regulation.</w:t>
      </w:r>
    </w:p>
    <w:p w14:paraId="5B025C26" w14:textId="77777777" w:rsidR="00F553BB" w:rsidRDefault="00F553BB" w:rsidP="00F553BB">
      <w:pPr>
        <w:pStyle w:val="aDef"/>
      </w:pPr>
      <w:r>
        <w:rPr>
          <w:rStyle w:val="charBoldItals"/>
        </w:rPr>
        <w:t>produce</w:t>
      </w:r>
      <w:r>
        <w:t xml:space="preserve"> includes allow access to.</w:t>
      </w:r>
    </w:p>
    <w:p w14:paraId="04960C07" w14:textId="77777777" w:rsidR="00F553BB" w:rsidRDefault="00F553BB" w:rsidP="00F553BB">
      <w:pPr>
        <w:pStyle w:val="Amain"/>
      </w:pPr>
      <w:r>
        <w:tab/>
        <w:t>(2)</w:t>
      </w:r>
      <w:r>
        <w:tab/>
        <w:t>A person to whom this section applies commits an offence if—</w:t>
      </w:r>
    </w:p>
    <w:p w14:paraId="0B582371" w14:textId="77777777" w:rsidR="00F553BB" w:rsidRDefault="00F553BB" w:rsidP="00F553BB">
      <w:pPr>
        <w:pStyle w:val="Apara"/>
      </w:pPr>
      <w:r>
        <w:tab/>
        <w:t>(a)</w:t>
      </w:r>
      <w:r>
        <w:tab/>
        <w:t>the person—</w:t>
      </w:r>
    </w:p>
    <w:p w14:paraId="4F5450AF" w14:textId="77777777" w:rsidR="00F553BB" w:rsidRDefault="00F553BB" w:rsidP="00F553BB">
      <w:pPr>
        <w:pStyle w:val="Asubpara"/>
      </w:pPr>
      <w:r>
        <w:tab/>
        <w:t>(i)</w:t>
      </w:r>
      <w:r>
        <w:tab/>
        <w:t>makes a record of personal information about a person; and</w:t>
      </w:r>
    </w:p>
    <w:p w14:paraId="70A830F9" w14:textId="77777777" w:rsidR="00F553BB" w:rsidRDefault="00F553BB" w:rsidP="00F553BB">
      <w:pPr>
        <w:pStyle w:val="Asubpara"/>
      </w:pPr>
      <w:r>
        <w:tab/>
        <w:t>(ii)</w:t>
      </w:r>
      <w:r>
        <w:tab/>
        <w:t xml:space="preserve">is reckless about whether the information is personal information about a person; or </w:t>
      </w:r>
    </w:p>
    <w:p w14:paraId="7F6BB3C5" w14:textId="77777777" w:rsidR="00F553BB" w:rsidRDefault="00F553BB" w:rsidP="00F553BB">
      <w:pPr>
        <w:pStyle w:val="Apara"/>
      </w:pPr>
      <w:r>
        <w:tab/>
        <w:t>(b)</w:t>
      </w:r>
      <w:r>
        <w:tab/>
        <w:t>the person—</w:t>
      </w:r>
    </w:p>
    <w:p w14:paraId="61DC7B62" w14:textId="77777777" w:rsidR="00F553BB" w:rsidRDefault="00F553BB" w:rsidP="00F553BB">
      <w:pPr>
        <w:pStyle w:val="Asubpara"/>
      </w:pPr>
      <w:r>
        <w:tab/>
        <w:t>(i)</w:t>
      </w:r>
      <w:r>
        <w:tab/>
        <w:t>does something that divulges personal information about a person; and</w:t>
      </w:r>
    </w:p>
    <w:p w14:paraId="62765151" w14:textId="77777777" w:rsidR="00F553BB" w:rsidRDefault="00F553BB" w:rsidP="00F553BB">
      <w:pPr>
        <w:pStyle w:val="Asubpara"/>
        <w:keepNext/>
        <w:ind w:left="2098" w:hanging="2098"/>
      </w:pPr>
      <w:r>
        <w:tab/>
        <w:t>(ii)</w:t>
      </w:r>
      <w:r>
        <w:tab/>
        <w:t>is reckless about whether—</w:t>
      </w:r>
    </w:p>
    <w:p w14:paraId="701A6DC9" w14:textId="77777777" w:rsidR="00F553BB" w:rsidRDefault="00F553BB" w:rsidP="00F553BB">
      <w:pPr>
        <w:pStyle w:val="Asubsubpara"/>
      </w:pPr>
      <w:r>
        <w:tab/>
        <w:t>(A)</w:t>
      </w:r>
      <w:r>
        <w:tab/>
        <w:t>the information is protected information about a person; and</w:t>
      </w:r>
    </w:p>
    <w:p w14:paraId="40F29E4C" w14:textId="77777777" w:rsidR="00F553BB" w:rsidRDefault="00F553BB" w:rsidP="00F553BB">
      <w:pPr>
        <w:pStyle w:val="Asubsubpara"/>
        <w:keepNext/>
      </w:pPr>
      <w:r>
        <w:tab/>
        <w:t>(B)</w:t>
      </w:r>
      <w:r>
        <w:tab/>
        <w:t>doing the thing would result in the information being divulged.</w:t>
      </w:r>
    </w:p>
    <w:p w14:paraId="36AFA134" w14:textId="77777777" w:rsidR="00F553BB" w:rsidRDefault="00F553BB" w:rsidP="00F553BB">
      <w:pPr>
        <w:pStyle w:val="Penalty"/>
      </w:pPr>
      <w:r>
        <w:t>Maximum penalty:  50 penalty units, imprisonment for 6 months or both.</w:t>
      </w:r>
    </w:p>
    <w:p w14:paraId="0AC80855" w14:textId="77777777" w:rsidR="00F553BB" w:rsidRDefault="00F553BB" w:rsidP="00F553BB">
      <w:pPr>
        <w:pStyle w:val="Amain"/>
      </w:pPr>
      <w:r>
        <w:tab/>
        <w:t>(3)</w:t>
      </w:r>
      <w:r>
        <w:tab/>
        <w:t>This section does not apply if the record is made, or the information is divulged—</w:t>
      </w:r>
    </w:p>
    <w:p w14:paraId="36F46073" w14:textId="77777777" w:rsidR="00F553BB" w:rsidRDefault="00F553BB" w:rsidP="00F553BB">
      <w:pPr>
        <w:pStyle w:val="Apara"/>
      </w:pPr>
      <w:r>
        <w:tab/>
        <w:t>(a)</w:t>
      </w:r>
      <w:r>
        <w:tab/>
        <w:t>under this Act or another territory law, a law of the Commonwealth or a corresponding law;</w:t>
      </w:r>
    </w:p>
    <w:p w14:paraId="5824DEC3" w14:textId="77777777" w:rsidR="00F553BB" w:rsidRDefault="00F553BB" w:rsidP="00F553BB">
      <w:pPr>
        <w:pStyle w:val="Apara"/>
      </w:pPr>
      <w:r>
        <w:tab/>
        <w:t>(b)</w:t>
      </w:r>
      <w:r>
        <w:tab/>
        <w:t>in relation to the exercise of a function, as a person to whom this section applies, under this Act or another territory law;</w:t>
      </w:r>
    </w:p>
    <w:p w14:paraId="1982C784" w14:textId="77777777" w:rsidR="00F553BB" w:rsidRDefault="00F553BB" w:rsidP="00F553BB">
      <w:pPr>
        <w:pStyle w:val="Apara"/>
      </w:pPr>
      <w:r>
        <w:lastRenderedPageBreak/>
        <w:tab/>
        <w:t>(c)</w:t>
      </w:r>
      <w:r>
        <w:tab/>
        <w:t>to a court or tribunal in the course of a proceeding;</w:t>
      </w:r>
    </w:p>
    <w:p w14:paraId="492CE347" w14:textId="77777777" w:rsidR="00F553BB" w:rsidRDefault="00F553BB" w:rsidP="00F553BB">
      <w:pPr>
        <w:pStyle w:val="Apara"/>
      </w:pPr>
      <w:r>
        <w:tab/>
        <w:t>(d)</w:t>
      </w:r>
      <w:r>
        <w:tab/>
        <w:t xml:space="preserve">under an order of a court or tribunal; </w:t>
      </w:r>
    </w:p>
    <w:p w14:paraId="5A17E9D7" w14:textId="77777777" w:rsidR="00F553BB" w:rsidRDefault="00F553BB" w:rsidP="00F553BB">
      <w:pPr>
        <w:pStyle w:val="Apara"/>
      </w:pPr>
      <w:r>
        <w:tab/>
        <w:t>(e)</w:t>
      </w:r>
      <w:r>
        <w:tab/>
        <w:t>to the extent reasonably required to enable the investigation or enforcement of an offence or disciplinary action.</w:t>
      </w:r>
    </w:p>
    <w:p w14:paraId="6272CF25" w14:textId="77777777" w:rsidR="00F553BB" w:rsidRDefault="00F553BB" w:rsidP="00F553BB">
      <w:pPr>
        <w:pStyle w:val="Amain"/>
      </w:pPr>
      <w:r>
        <w:tab/>
        <w:t>(4)</w:t>
      </w:r>
      <w:r>
        <w:tab/>
        <w:t>Subsection (2) does not apply to the divulging of protected information about a law practice or another person—</w:t>
      </w:r>
    </w:p>
    <w:p w14:paraId="6981A9D0" w14:textId="77777777" w:rsidR="00F553BB" w:rsidRDefault="00F553BB" w:rsidP="00F553BB">
      <w:pPr>
        <w:pStyle w:val="Apara"/>
      </w:pPr>
      <w:r>
        <w:tab/>
        <w:t>(a)</w:t>
      </w:r>
      <w:r>
        <w:tab/>
        <w:t>to the practice or person; or</w:t>
      </w:r>
    </w:p>
    <w:p w14:paraId="2E5C7591" w14:textId="77777777" w:rsidR="00F553BB" w:rsidRDefault="00F553BB" w:rsidP="00F553BB">
      <w:pPr>
        <w:pStyle w:val="Apara"/>
      </w:pPr>
      <w:r>
        <w:tab/>
        <w:t>(b)</w:t>
      </w:r>
      <w:r>
        <w:tab/>
        <w:t>with the written consent of the practice or person; or</w:t>
      </w:r>
    </w:p>
    <w:p w14:paraId="2C170FD2" w14:textId="77777777" w:rsidR="00F553BB" w:rsidRDefault="00F553BB" w:rsidP="00F553BB">
      <w:pPr>
        <w:pStyle w:val="Apara"/>
      </w:pPr>
      <w:r>
        <w:tab/>
        <w:t>(c)</w:t>
      </w:r>
      <w:r>
        <w:tab/>
        <w:t>if divulging the information is necessary for properly conducting an investigation and making the report of the investigation; or</w:t>
      </w:r>
    </w:p>
    <w:p w14:paraId="0BC6C475" w14:textId="77777777" w:rsidR="00F553BB" w:rsidRDefault="00F553BB" w:rsidP="00F553BB">
      <w:pPr>
        <w:pStyle w:val="Apara"/>
      </w:pPr>
      <w:r>
        <w:tab/>
        <w:t>(d)</w:t>
      </w:r>
      <w:r>
        <w:tab/>
        <w:t>as provided in section 557 (Permitted disclosure of confidential information—ch 6).</w:t>
      </w:r>
    </w:p>
    <w:p w14:paraId="636B75D2" w14:textId="77777777" w:rsidR="00F553BB" w:rsidRDefault="00F553BB" w:rsidP="00F553BB">
      <w:pPr>
        <w:pStyle w:val="AH5Sec"/>
      </w:pPr>
      <w:bookmarkStart w:id="726" w:name="_Toc213680992"/>
      <w:r w:rsidRPr="00381DEF">
        <w:rPr>
          <w:rStyle w:val="CharSectNo"/>
        </w:rPr>
        <w:t>597</w:t>
      </w:r>
      <w:r>
        <w:tab/>
        <w:t>Professional privilege or duty of confidence does not affect validity of certain requirements etc</w:t>
      </w:r>
      <w:bookmarkEnd w:id="726"/>
      <w:r>
        <w:t xml:space="preserve"> </w:t>
      </w:r>
    </w:p>
    <w:p w14:paraId="2C93F7C5" w14:textId="77777777" w:rsidR="00F553BB" w:rsidRDefault="00F553BB" w:rsidP="00DA375E">
      <w:pPr>
        <w:pStyle w:val="Amain"/>
        <w:keepNext/>
      </w:pPr>
      <w:r>
        <w:tab/>
        <w:t>(1)</w:t>
      </w:r>
      <w:r>
        <w:tab/>
        <w:t>This section applies to a requirement under—</w:t>
      </w:r>
    </w:p>
    <w:p w14:paraId="43950B6B" w14:textId="77777777" w:rsidR="00F553BB" w:rsidRDefault="00F553BB" w:rsidP="00F553BB">
      <w:pPr>
        <w:pStyle w:val="Apara"/>
      </w:pPr>
      <w:r>
        <w:tab/>
        <w:t>(a)</w:t>
      </w:r>
      <w:r>
        <w:tab/>
        <w:t>section 231 (Reporting certain irregularities etc) to give written notice of an irregularity in relation to a trust account, a trust ledger account or trust money; or</w:t>
      </w:r>
    </w:p>
    <w:p w14:paraId="47E3F351" w14:textId="77777777" w:rsidR="00F553BB" w:rsidRDefault="00F553BB" w:rsidP="00F553BB">
      <w:pPr>
        <w:pStyle w:val="Apara"/>
      </w:pPr>
      <w:r>
        <w:tab/>
        <w:t>(b)</w:t>
      </w:r>
      <w:r>
        <w:tab/>
        <w:t>section 502 (Power of receiver to require documents or information) to give access to documents or information; or</w:t>
      </w:r>
    </w:p>
    <w:p w14:paraId="0EFA5667" w14:textId="77777777" w:rsidR="00F553BB" w:rsidRDefault="00F553BB" w:rsidP="00F553BB">
      <w:pPr>
        <w:pStyle w:val="Apara"/>
      </w:pPr>
      <w:r>
        <w:tab/>
        <w:t>(c)</w:t>
      </w:r>
      <w:r>
        <w:tab/>
        <w:t>section 527 (Provisions relating to requirements under part 6.2) to produce documents, provide information or otherwise assist in, or cooperate with, an investigation.</w:t>
      </w:r>
    </w:p>
    <w:p w14:paraId="34D15714" w14:textId="77777777" w:rsidR="00F553BB" w:rsidRDefault="00F553BB" w:rsidP="00F553BB">
      <w:pPr>
        <w:pStyle w:val="Amain"/>
      </w:pPr>
      <w:r>
        <w:tab/>
        <w:t>(2)</w:t>
      </w:r>
      <w:r>
        <w:tab/>
        <w:t>The validity of the requirement is not affected, and a person is not excused from complying with the requirement, on the ground of client legal privilege or any other duty of confidence.</w:t>
      </w:r>
    </w:p>
    <w:p w14:paraId="5E0673CE" w14:textId="77777777" w:rsidR="00F553BB" w:rsidRDefault="00F553BB" w:rsidP="00F553BB">
      <w:pPr>
        <w:pStyle w:val="AH5Sec"/>
      </w:pPr>
      <w:bookmarkStart w:id="727" w:name="_Toc213680993"/>
      <w:r w:rsidRPr="00381DEF">
        <w:rPr>
          <w:rStyle w:val="CharSectNo"/>
        </w:rPr>
        <w:lastRenderedPageBreak/>
        <w:t>598</w:t>
      </w:r>
      <w:r>
        <w:tab/>
        <w:t xml:space="preserve">Meaning of </w:t>
      </w:r>
      <w:r>
        <w:rPr>
          <w:rStyle w:val="charItals"/>
        </w:rPr>
        <w:t>reviewable decision</w:t>
      </w:r>
      <w:r w:rsidRPr="00F61097">
        <w:rPr>
          <w:rFonts w:cs="Arial"/>
        </w:rPr>
        <w:t>—ch</w:t>
      </w:r>
      <w:r>
        <w:t xml:space="preserve"> 9</w:t>
      </w:r>
      <w:bookmarkEnd w:id="727"/>
    </w:p>
    <w:p w14:paraId="38958200" w14:textId="77777777" w:rsidR="00F553BB" w:rsidRDefault="00F553BB" w:rsidP="00F553BB">
      <w:pPr>
        <w:pStyle w:val="Amainreturn"/>
        <w:keepNext/>
      </w:pPr>
      <w:r>
        <w:t>In this chapter:</w:t>
      </w:r>
    </w:p>
    <w:p w14:paraId="5AA8FD82" w14:textId="77777777" w:rsidR="00F553BB" w:rsidRDefault="00F553BB" w:rsidP="00F553BB">
      <w:pPr>
        <w:pStyle w:val="aDef"/>
      </w:pPr>
      <w:r>
        <w:rPr>
          <w:rStyle w:val="charBoldItals"/>
        </w:rPr>
        <w:t>reviewable decision</w:t>
      </w:r>
      <w:r>
        <w:t xml:space="preserve"> means a decision mentioned in table 598, column 3 under a provision of this Act mentioned in column 2 in relation to the decision.</w:t>
      </w:r>
    </w:p>
    <w:p w14:paraId="20125752" w14:textId="77777777" w:rsidR="00F553BB" w:rsidRDefault="00F553BB" w:rsidP="00F553BB">
      <w:pPr>
        <w:pStyle w:val="TableHd"/>
      </w:pPr>
      <w:r>
        <w:t>Table 598</w:t>
      </w:r>
      <w:r>
        <w:tab/>
        <w:t>Reviewable decisions</w:t>
      </w:r>
    </w:p>
    <w:p w14:paraId="7AAC9843" w14:textId="77777777" w:rsidR="00F553BB" w:rsidRDefault="00F553BB" w:rsidP="00F553BB">
      <w:pPr>
        <w:suppressLineNumbers/>
      </w:pPr>
    </w:p>
    <w:tbl>
      <w:tblPr>
        <w:tblW w:w="7948" w:type="dxa"/>
        <w:tblLayout w:type="fixed"/>
        <w:tblLook w:val="0000" w:firstRow="0" w:lastRow="0" w:firstColumn="0" w:lastColumn="0" w:noHBand="0" w:noVBand="0"/>
      </w:tblPr>
      <w:tblGrid>
        <w:gridCol w:w="1200"/>
        <w:gridCol w:w="2107"/>
        <w:gridCol w:w="2107"/>
        <w:gridCol w:w="2534"/>
      </w:tblGrid>
      <w:tr w:rsidR="00F553BB" w14:paraId="3E6D4DEC" w14:textId="77777777" w:rsidTr="00F553BB">
        <w:trPr>
          <w:cantSplit/>
          <w:tblHeader/>
        </w:trPr>
        <w:tc>
          <w:tcPr>
            <w:tcW w:w="1200" w:type="dxa"/>
            <w:tcBorders>
              <w:top w:val="nil"/>
              <w:left w:val="nil"/>
              <w:bottom w:val="single" w:sz="4" w:space="0" w:color="auto"/>
              <w:right w:val="nil"/>
            </w:tcBorders>
          </w:tcPr>
          <w:p w14:paraId="4A5A3A60" w14:textId="77777777" w:rsidR="00F553BB" w:rsidRDefault="00F553BB" w:rsidP="00F553BB">
            <w:pPr>
              <w:pStyle w:val="TableColHd"/>
            </w:pPr>
            <w:r>
              <w:t>column 1</w:t>
            </w:r>
          </w:p>
          <w:p w14:paraId="027E4E6B" w14:textId="77777777" w:rsidR="00F553BB" w:rsidRDefault="00F553BB" w:rsidP="00F553BB">
            <w:pPr>
              <w:pStyle w:val="TableColHd"/>
            </w:pPr>
            <w:r>
              <w:t>item</w:t>
            </w:r>
          </w:p>
        </w:tc>
        <w:tc>
          <w:tcPr>
            <w:tcW w:w="2107" w:type="dxa"/>
            <w:tcBorders>
              <w:top w:val="nil"/>
              <w:left w:val="nil"/>
              <w:bottom w:val="single" w:sz="4" w:space="0" w:color="auto"/>
              <w:right w:val="nil"/>
            </w:tcBorders>
          </w:tcPr>
          <w:p w14:paraId="429314AB" w14:textId="77777777" w:rsidR="00F553BB" w:rsidRDefault="00F553BB" w:rsidP="00F553BB">
            <w:pPr>
              <w:pStyle w:val="TableColHd"/>
            </w:pPr>
            <w:r>
              <w:t>column 2</w:t>
            </w:r>
            <w:r>
              <w:br/>
              <w:t>section</w:t>
            </w:r>
            <w:r>
              <w:br/>
            </w:r>
          </w:p>
        </w:tc>
        <w:tc>
          <w:tcPr>
            <w:tcW w:w="2107" w:type="dxa"/>
            <w:tcBorders>
              <w:top w:val="nil"/>
              <w:left w:val="nil"/>
              <w:bottom w:val="single" w:sz="4" w:space="0" w:color="auto"/>
              <w:right w:val="nil"/>
            </w:tcBorders>
          </w:tcPr>
          <w:p w14:paraId="1F8CCE00" w14:textId="77777777" w:rsidR="00F553BB" w:rsidRDefault="00F553BB" w:rsidP="00F553BB">
            <w:pPr>
              <w:pStyle w:val="TableColHd"/>
            </w:pPr>
            <w:r>
              <w:t>column 3</w:t>
            </w:r>
            <w:r>
              <w:br/>
              <w:t>decision</w:t>
            </w:r>
          </w:p>
        </w:tc>
        <w:tc>
          <w:tcPr>
            <w:tcW w:w="2534" w:type="dxa"/>
            <w:tcBorders>
              <w:top w:val="nil"/>
              <w:left w:val="nil"/>
              <w:bottom w:val="single" w:sz="4" w:space="0" w:color="auto"/>
              <w:right w:val="nil"/>
            </w:tcBorders>
          </w:tcPr>
          <w:p w14:paraId="77C7935D" w14:textId="77777777" w:rsidR="00F553BB" w:rsidRDefault="00F553BB" w:rsidP="00F553BB">
            <w:pPr>
              <w:pStyle w:val="TableColHd"/>
            </w:pPr>
            <w:r>
              <w:t>column 4</w:t>
            </w:r>
            <w:r>
              <w:br/>
              <w:t>entity</w:t>
            </w:r>
          </w:p>
        </w:tc>
      </w:tr>
      <w:tr w:rsidR="00F553BB" w14:paraId="29CBD096" w14:textId="77777777" w:rsidTr="00F553BB">
        <w:trPr>
          <w:cantSplit/>
        </w:trPr>
        <w:tc>
          <w:tcPr>
            <w:tcW w:w="1200" w:type="dxa"/>
            <w:tcBorders>
              <w:top w:val="nil"/>
              <w:left w:val="nil"/>
              <w:bottom w:val="nil"/>
              <w:right w:val="nil"/>
            </w:tcBorders>
          </w:tcPr>
          <w:p w14:paraId="02532962" w14:textId="77777777" w:rsidR="00F553BB" w:rsidRDefault="00F553BB" w:rsidP="00F553BB">
            <w:pPr>
              <w:pStyle w:val="TableText"/>
            </w:pPr>
            <w:r>
              <w:t>1</w:t>
            </w:r>
          </w:p>
        </w:tc>
        <w:tc>
          <w:tcPr>
            <w:tcW w:w="2107" w:type="dxa"/>
            <w:tcBorders>
              <w:top w:val="nil"/>
              <w:left w:val="nil"/>
              <w:bottom w:val="nil"/>
              <w:right w:val="nil"/>
            </w:tcBorders>
          </w:tcPr>
          <w:p w14:paraId="4B67557D" w14:textId="77777777" w:rsidR="00F553BB" w:rsidRDefault="00F553BB" w:rsidP="00F553BB">
            <w:pPr>
              <w:pStyle w:val="TableText"/>
            </w:pPr>
            <w:r>
              <w:t>338</w:t>
            </w:r>
          </w:p>
        </w:tc>
        <w:tc>
          <w:tcPr>
            <w:tcW w:w="2107" w:type="dxa"/>
            <w:tcBorders>
              <w:top w:val="nil"/>
              <w:left w:val="nil"/>
              <w:bottom w:val="nil"/>
              <w:right w:val="nil"/>
            </w:tcBorders>
          </w:tcPr>
          <w:p w14:paraId="564781CA" w14:textId="77777777" w:rsidR="00F553BB" w:rsidRDefault="00F553BB" w:rsidP="00F553BB">
            <w:pPr>
              <w:pStyle w:val="TableText"/>
            </w:pPr>
            <w:r>
              <w:t>completely or partly disallow claim</w:t>
            </w:r>
          </w:p>
        </w:tc>
        <w:tc>
          <w:tcPr>
            <w:tcW w:w="2534" w:type="dxa"/>
            <w:tcBorders>
              <w:top w:val="nil"/>
              <w:left w:val="nil"/>
              <w:bottom w:val="nil"/>
              <w:right w:val="nil"/>
            </w:tcBorders>
          </w:tcPr>
          <w:p w14:paraId="104B0A03" w14:textId="77777777" w:rsidR="00F553BB" w:rsidRDefault="00F553BB" w:rsidP="00F553BB">
            <w:pPr>
              <w:pStyle w:val="TableText"/>
            </w:pPr>
            <w:r>
              <w:t>person who makes claim</w:t>
            </w:r>
          </w:p>
        </w:tc>
      </w:tr>
      <w:tr w:rsidR="00F553BB" w14:paraId="1C9B163C" w14:textId="77777777" w:rsidTr="00F553BB">
        <w:trPr>
          <w:cantSplit/>
        </w:trPr>
        <w:tc>
          <w:tcPr>
            <w:tcW w:w="1200" w:type="dxa"/>
            <w:tcBorders>
              <w:top w:val="nil"/>
              <w:left w:val="nil"/>
              <w:bottom w:val="nil"/>
              <w:right w:val="nil"/>
            </w:tcBorders>
          </w:tcPr>
          <w:p w14:paraId="0B0DC683" w14:textId="77777777" w:rsidR="00F553BB" w:rsidRDefault="00F553BB" w:rsidP="00F553BB">
            <w:pPr>
              <w:pStyle w:val="TableText"/>
            </w:pPr>
            <w:r>
              <w:t>2</w:t>
            </w:r>
          </w:p>
        </w:tc>
        <w:tc>
          <w:tcPr>
            <w:tcW w:w="2107" w:type="dxa"/>
            <w:tcBorders>
              <w:top w:val="nil"/>
              <w:left w:val="nil"/>
              <w:bottom w:val="nil"/>
              <w:right w:val="nil"/>
            </w:tcBorders>
          </w:tcPr>
          <w:p w14:paraId="2A855606" w14:textId="77777777" w:rsidR="00F553BB" w:rsidRDefault="00F553BB" w:rsidP="00F553BB">
            <w:pPr>
              <w:pStyle w:val="TableText"/>
            </w:pPr>
            <w:r>
              <w:t>338 (6)</w:t>
            </w:r>
          </w:p>
        </w:tc>
        <w:tc>
          <w:tcPr>
            <w:tcW w:w="2107" w:type="dxa"/>
            <w:tcBorders>
              <w:top w:val="nil"/>
              <w:left w:val="nil"/>
              <w:bottom w:val="nil"/>
              <w:right w:val="nil"/>
            </w:tcBorders>
          </w:tcPr>
          <w:p w14:paraId="5841F421" w14:textId="77777777" w:rsidR="00F553BB" w:rsidRDefault="00F553BB" w:rsidP="00F553BB">
            <w:pPr>
              <w:pStyle w:val="TableText"/>
            </w:pPr>
            <w:r>
              <w:t>reduce amount payable on claim</w:t>
            </w:r>
          </w:p>
        </w:tc>
        <w:tc>
          <w:tcPr>
            <w:tcW w:w="2534" w:type="dxa"/>
            <w:tcBorders>
              <w:top w:val="nil"/>
              <w:left w:val="nil"/>
              <w:bottom w:val="nil"/>
              <w:right w:val="nil"/>
            </w:tcBorders>
          </w:tcPr>
          <w:p w14:paraId="753F688E" w14:textId="77777777" w:rsidR="00F553BB" w:rsidRDefault="00F553BB" w:rsidP="00F553BB">
            <w:pPr>
              <w:pStyle w:val="TableText"/>
            </w:pPr>
            <w:r>
              <w:t>person who makes claim</w:t>
            </w:r>
          </w:p>
        </w:tc>
      </w:tr>
    </w:tbl>
    <w:p w14:paraId="04B0BF03" w14:textId="77777777" w:rsidR="00F553BB" w:rsidRDefault="00F553BB" w:rsidP="00F553BB">
      <w:pPr>
        <w:pStyle w:val="AH5Sec"/>
      </w:pPr>
      <w:bookmarkStart w:id="728" w:name="_Toc213680994"/>
      <w:r w:rsidRPr="00381DEF">
        <w:rPr>
          <w:rStyle w:val="CharSectNo"/>
        </w:rPr>
        <w:t>599</w:t>
      </w:r>
      <w:r>
        <w:tab/>
        <w:t>Reviewable decision notices</w:t>
      </w:r>
      <w:bookmarkEnd w:id="728"/>
    </w:p>
    <w:p w14:paraId="0B9C86F2" w14:textId="77777777" w:rsidR="00F553BB" w:rsidRDefault="00F553BB" w:rsidP="00F553BB">
      <w:pPr>
        <w:pStyle w:val="Amainreturn"/>
        <w:keepNext/>
      </w:pPr>
      <w:r>
        <w:t>If the law society makes a reviewable decision, the law society must give a reviewable decision notice to each entity mentioned in table 598, column 4 in relation to the decision.</w:t>
      </w:r>
    </w:p>
    <w:p w14:paraId="0EF1B5E1" w14:textId="59268517" w:rsidR="00F553BB" w:rsidRDefault="00F553BB" w:rsidP="00F553BB">
      <w:pPr>
        <w:pStyle w:val="aNote"/>
      </w:pPr>
      <w:r w:rsidRPr="00F61097">
        <w:rPr>
          <w:rStyle w:val="charItals"/>
        </w:rPr>
        <w:t>Note 1</w:t>
      </w:r>
      <w:r w:rsidRPr="00F61097">
        <w:rPr>
          <w:rStyle w:val="charItals"/>
        </w:rPr>
        <w:tab/>
      </w:r>
      <w:r>
        <w:t xml:space="preserve">The law society must also take reasonable steps to give a reviewable decision notice to any other person whose interests are affected by the decision (see </w:t>
      </w:r>
      <w:hyperlink r:id="rId204" w:tooltip="A2008-35" w:history="1">
        <w:r w:rsidRPr="00F61097">
          <w:rPr>
            <w:rStyle w:val="charCitHyperlinkItal"/>
          </w:rPr>
          <w:t>ACT Civil and Administrative Tribunal Act 2008</w:t>
        </w:r>
      </w:hyperlink>
      <w:r>
        <w:t xml:space="preserve">, s 67A). </w:t>
      </w:r>
    </w:p>
    <w:p w14:paraId="69DB228C" w14:textId="04DFC28A" w:rsidR="00F553BB" w:rsidRDefault="00F553BB" w:rsidP="00F553BB">
      <w:pPr>
        <w:pStyle w:val="aNote"/>
      </w:pPr>
      <w:r w:rsidRPr="00F61097">
        <w:rPr>
          <w:rStyle w:val="charItals"/>
        </w:rPr>
        <w:t>Note 2</w:t>
      </w:r>
      <w:r w:rsidRPr="00F61097">
        <w:rPr>
          <w:rStyle w:val="charItals"/>
        </w:rPr>
        <w:tab/>
      </w:r>
      <w:r>
        <w:t xml:space="preserve">The requirements for reviewable decision notices are prescribed under the </w:t>
      </w:r>
      <w:hyperlink r:id="rId205" w:tooltip="A2008-35" w:history="1">
        <w:r w:rsidRPr="00F61097">
          <w:rPr>
            <w:rStyle w:val="charCitHyperlinkItal"/>
          </w:rPr>
          <w:t>ACT Civil and Administrative Tribunal Act 2008</w:t>
        </w:r>
      </w:hyperlink>
      <w:r>
        <w:t>.</w:t>
      </w:r>
    </w:p>
    <w:p w14:paraId="16C93C57" w14:textId="77777777" w:rsidR="00F553BB" w:rsidRDefault="00F553BB" w:rsidP="00F553BB">
      <w:pPr>
        <w:pStyle w:val="AH5Sec"/>
      </w:pPr>
      <w:bookmarkStart w:id="729" w:name="_Toc213680995"/>
      <w:r w:rsidRPr="00381DEF">
        <w:rPr>
          <w:rStyle w:val="CharSectNo"/>
        </w:rPr>
        <w:t>600</w:t>
      </w:r>
      <w:r>
        <w:tab/>
        <w:t>Applications for review</w:t>
      </w:r>
      <w:bookmarkEnd w:id="729"/>
    </w:p>
    <w:p w14:paraId="411C832A" w14:textId="77777777" w:rsidR="00F553BB" w:rsidRDefault="00F553BB" w:rsidP="00F553BB">
      <w:pPr>
        <w:pStyle w:val="Amainreturn"/>
        <w:keepNext/>
      </w:pPr>
      <w:r>
        <w:t>The following may apply to the ACAT for a review of a reviewable decision:</w:t>
      </w:r>
    </w:p>
    <w:p w14:paraId="7DE0A684" w14:textId="77777777" w:rsidR="00F553BB" w:rsidRDefault="00F553BB" w:rsidP="00F553BB">
      <w:pPr>
        <w:pStyle w:val="Apara"/>
      </w:pPr>
      <w:r>
        <w:tab/>
        <w:t>(a)</w:t>
      </w:r>
      <w:r>
        <w:tab/>
        <w:t>an entity mentioned in table 598, column 4 in relation to the decision;</w:t>
      </w:r>
    </w:p>
    <w:p w14:paraId="2E610200" w14:textId="77777777" w:rsidR="00F553BB" w:rsidRDefault="00F553BB" w:rsidP="00F553BB">
      <w:pPr>
        <w:pStyle w:val="Apara"/>
        <w:keepNext/>
      </w:pPr>
      <w:r>
        <w:lastRenderedPageBreak/>
        <w:tab/>
        <w:t>(b)</w:t>
      </w:r>
      <w:r>
        <w:tab/>
        <w:t>any other person whose interests are affected by the decision.</w:t>
      </w:r>
    </w:p>
    <w:p w14:paraId="5A969124" w14:textId="2ED5DE5F" w:rsidR="00F553BB" w:rsidRDefault="00F553BB" w:rsidP="00F553BB">
      <w:pPr>
        <w:pStyle w:val="aNote"/>
      </w:pPr>
      <w:r w:rsidRPr="00F61097">
        <w:rPr>
          <w:rStyle w:val="charItals"/>
        </w:rPr>
        <w:t>Note</w:t>
      </w:r>
      <w:r w:rsidRPr="00F61097">
        <w:rPr>
          <w:rStyle w:val="charItals"/>
        </w:rPr>
        <w:tab/>
      </w:r>
      <w:r>
        <w:t xml:space="preserve">If a form is approved under the </w:t>
      </w:r>
      <w:hyperlink r:id="rId206" w:tooltip="A2008-35" w:history="1">
        <w:r w:rsidRPr="00F61097">
          <w:rPr>
            <w:rStyle w:val="charCitHyperlinkItal"/>
          </w:rPr>
          <w:t>ACT Civil and Administrative Tribunal Act 2008</w:t>
        </w:r>
      </w:hyperlink>
      <w:r w:rsidRPr="00F61097">
        <w:rPr>
          <w:rStyle w:val="charItals"/>
        </w:rPr>
        <w:t xml:space="preserve"> </w:t>
      </w:r>
      <w:r>
        <w:t>for the application, the form must be used.</w:t>
      </w:r>
    </w:p>
    <w:p w14:paraId="5D4AF56E" w14:textId="77777777" w:rsidR="00F553BB" w:rsidRDefault="00F553BB" w:rsidP="00F553BB">
      <w:pPr>
        <w:pStyle w:val="AH5Sec"/>
      </w:pPr>
      <w:bookmarkStart w:id="730" w:name="_Toc213680996"/>
      <w:r w:rsidRPr="00381DEF">
        <w:rPr>
          <w:rStyle w:val="CharSectNo"/>
        </w:rPr>
        <w:t>601</w:t>
      </w:r>
      <w:r>
        <w:tab/>
        <w:t>Minister may determine fees</w:t>
      </w:r>
      <w:bookmarkEnd w:id="730"/>
    </w:p>
    <w:p w14:paraId="1FB6779F" w14:textId="77777777" w:rsidR="00F553BB" w:rsidRDefault="00F553BB" w:rsidP="00F553BB">
      <w:pPr>
        <w:pStyle w:val="Amain"/>
      </w:pPr>
      <w:r>
        <w:tab/>
        <w:t>(1)</w:t>
      </w:r>
      <w:r>
        <w:tab/>
        <w:t>The Minister may determine fees for this Act (other than for anything in relation to which a fee may be determined under section 84 (Determination of fees by law society council and bar council)).</w:t>
      </w:r>
    </w:p>
    <w:p w14:paraId="3617CF80" w14:textId="77777777" w:rsidR="00F553BB" w:rsidRDefault="00F553BB" w:rsidP="00D3682F">
      <w:pPr>
        <w:pStyle w:val="Amain"/>
      </w:pPr>
      <w:r>
        <w:tab/>
        <w:t>(2)</w:t>
      </w:r>
      <w:r>
        <w:tab/>
        <w:t>A determination is a disallowable instrument.</w:t>
      </w:r>
    </w:p>
    <w:p w14:paraId="306E22AF" w14:textId="77777777" w:rsidR="00F553BB" w:rsidRDefault="00F553BB" w:rsidP="00F553BB">
      <w:pPr>
        <w:pStyle w:val="AH5Sec"/>
        <w:rPr>
          <w:color w:val="000000"/>
        </w:rPr>
      </w:pPr>
      <w:bookmarkStart w:id="731" w:name="_Toc213680997"/>
      <w:r w:rsidRPr="00381DEF">
        <w:rPr>
          <w:rStyle w:val="CharSectNo"/>
        </w:rPr>
        <w:t>602</w:t>
      </w:r>
      <w:r>
        <w:rPr>
          <w:color w:val="000000"/>
        </w:rPr>
        <w:tab/>
        <w:t>Regulation-making power</w:t>
      </w:r>
      <w:bookmarkEnd w:id="731"/>
    </w:p>
    <w:p w14:paraId="0C3555D0" w14:textId="77777777" w:rsidR="00F553BB" w:rsidRDefault="00F553BB" w:rsidP="00D3682F">
      <w:pPr>
        <w:pStyle w:val="Amain"/>
        <w:rPr>
          <w:color w:val="000000"/>
        </w:rPr>
      </w:pPr>
      <w:r>
        <w:rPr>
          <w:color w:val="000000"/>
        </w:rPr>
        <w:tab/>
        <w:t>(1)</w:t>
      </w:r>
      <w:r>
        <w:rPr>
          <w:color w:val="000000"/>
        </w:rPr>
        <w:tab/>
        <w:t>The Executive may make regulations for this Act.</w:t>
      </w:r>
    </w:p>
    <w:p w14:paraId="61006B8A" w14:textId="77777777" w:rsidR="00F553BB" w:rsidRPr="00D97824" w:rsidRDefault="00F553BB" w:rsidP="00F553BB">
      <w:pPr>
        <w:pStyle w:val="Amain"/>
      </w:pPr>
      <w:r w:rsidRPr="00D97824">
        <w:tab/>
        <w:t>(2)</w:t>
      </w:r>
      <w:r w:rsidRPr="00D97824">
        <w:tab/>
        <w:t xml:space="preserve">A regulation may make provision about </w:t>
      </w:r>
      <w:r w:rsidRPr="00D97824">
        <w:rPr>
          <w:lang w:eastAsia="en-AU"/>
        </w:rPr>
        <w:t>any matter in relation to which a legal profession rule has been made or may be made.</w:t>
      </w:r>
    </w:p>
    <w:p w14:paraId="682A7EF2" w14:textId="77777777" w:rsidR="00F553BB" w:rsidRDefault="00F553BB" w:rsidP="00F553BB">
      <w:pPr>
        <w:pStyle w:val="Amain"/>
        <w:rPr>
          <w:color w:val="000000"/>
        </w:rPr>
      </w:pPr>
      <w:r>
        <w:rPr>
          <w:color w:val="000000"/>
        </w:rPr>
        <w:tab/>
        <w:t>(3)</w:t>
      </w:r>
      <w:r>
        <w:rPr>
          <w:color w:val="000000"/>
        </w:rPr>
        <w:tab/>
        <w:t>A regulation may create offences for contraventions of a regulation and prescribe maximum penalties of not more than 10 penalty units for offences against a regulation.</w:t>
      </w:r>
    </w:p>
    <w:p w14:paraId="415506BF" w14:textId="77777777" w:rsidR="00F553BB" w:rsidRDefault="00F553BB" w:rsidP="00F553BB">
      <w:pPr>
        <w:pStyle w:val="02Text"/>
        <w:sectPr w:rsidR="00F553BB" w:rsidSect="003A090D">
          <w:headerReference w:type="even" r:id="rId207"/>
          <w:headerReference w:type="default" r:id="rId208"/>
          <w:footerReference w:type="even" r:id="rId209"/>
          <w:footerReference w:type="default" r:id="rId210"/>
          <w:footerReference w:type="first" r:id="rId211"/>
          <w:pgSz w:w="11907" w:h="16839" w:code="9"/>
          <w:pgMar w:top="3878" w:right="1899" w:bottom="3101" w:left="2302" w:header="1797" w:footer="1758" w:gutter="0"/>
          <w:cols w:space="720"/>
          <w:docGrid w:linePitch="254"/>
        </w:sectPr>
      </w:pPr>
    </w:p>
    <w:p w14:paraId="75F09863" w14:textId="77777777" w:rsidR="00BE5617" w:rsidRPr="00BE5617" w:rsidRDefault="00BE5617" w:rsidP="00BE5617">
      <w:pPr>
        <w:pStyle w:val="PageBreak"/>
      </w:pPr>
      <w:r w:rsidRPr="00BE5617">
        <w:br w:type="page"/>
      </w:r>
    </w:p>
    <w:p w14:paraId="2A13075A" w14:textId="77777777" w:rsidR="00F553BB" w:rsidRDefault="00F553BB" w:rsidP="00F553BB">
      <w:pPr>
        <w:pStyle w:val="Dict-Heading"/>
      </w:pPr>
      <w:bookmarkStart w:id="732" w:name="_Toc213680998"/>
      <w:r>
        <w:lastRenderedPageBreak/>
        <w:t>Dictionary</w:t>
      </w:r>
      <w:bookmarkEnd w:id="732"/>
    </w:p>
    <w:p w14:paraId="370DC510" w14:textId="77777777" w:rsidR="00F553BB" w:rsidRDefault="00F553BB" w:rsidP="00F553BB">
      <w:pPr>
        <w:pStyle w:val="ref"/>
        <w:keepNext/>
      </w:pPr>
      <w:r>
        <w:t>(see s 3)</w:t>
      </w:r>
    </w:p>
    <w:p w14:paraId="43B1C6F9" w14:textId="43409A50" w:rsidR="00F579BD" w:rsidRPr="004F7C1A" w:rsidRDefault="00F579BD" w:rsidP="00F579BD">
      <w:pPr>
        <w:pStyle w:val="aNote"/>
        <w:rPr>
          <w:color w:val="000000"/>
        </w:rPr>
      </w:pPr>
      <w:r w:rsidRPr="004F7C1A">
        <w:rPr>
          <w:rStyle w:val="charItals"/>
        </w:rPr>
        <w:t>Note</w:t>
      </w:r>
      <w:r w:rsidRPr="004F7C1A">
        <w:rPr>
          <w:rStyle w:val="charItals"/>
        </w:rPr>
        <w:tab/>
      </w:r>
      <w:r w:rsidRPr="004F7C1A">
        <w:rPr>
          <w:color w:val="000000"/>
        </w:rPr>
        <w:t xml:space="preserve">The </w:t>
      </w:r>
      <w:hyperlink r:id="rId212" w:tooltip="A2001-14" w:history="1">
        <w:r w:rsidRPr="004F7C1A">
          <w:rPr>
            <w:rStyle w:val="charCitHyperlinkAbbrev"/>
          </w:rPr>
          <w:t>Legislation Act</w:t>
        </w:r>
      </w:hyperlink>
      <w:r w:rsidRPr="004F7C1A">
        <w:rPr>
          <w:color w:val="000000"/>
        </w:rPr>
        <w:t xml:space="preserve"> contains definitions relevant to this Act. For example:</w:t>
      </w:r>
    </w:p>
    <w:p w14:paraId="2C499E3A" w14:textId="77777777" w:rsidR="00F553BB" w:rsidRDefault="00F553BB" w:rsidP="00F553BB">
      <w:pPr>
        <w:pStyle w:val="aNoteBulletss"/>
        <w:tabs>
          <w:tab w:val="left" w:pos="2300"/>
        </w:tabs>
      </w:pPr>
      <w:r>
        <w:rPr>
          <w:rFonts w:ascii="Symbol" w:hAnsi="Symbol"/>
        </w:rPr>
        <w:t></w:t>
      </w:r>
      <w:r>
        <w:rPr>
          <w:rFonts w:ascii="Symbol" w:hAnsi="Symbol"/>
        </w:rPr>
        <w:tab/>
      </w:r>
      <w:r>
        <w:t>ACAT</w:t>
      </w:r>
    </w:p>
    <w:p w14:paraId="1F47DE54" w14:textId="77777777" w:rsidR="00F553BB" w:rsidRDefault="00F553BB" w:rsidP="00F553BB">
      <w:pPr>
        <w:pStyle w:val="aNoteBulletss"/>
        <w:tabs>
          <w:tab w:val="left" w:pos="2300"/>
        </w:tabs>
      </w:pPr>
      <w:r>
        <w:rPr>
          <w:rFonts w:ascii="Symbol" w:hAnsi="Symbol"/>
        </w:rPr>
        <w:t></w:t>
      </w:r>
      <w:r>
        <w:rPr>
          <w:rFonts w:ascii="Symbol" w:hAnsi="Symbol"/>
        </w:rPr>
        <w:tab/>
      </w:r>
      <w:r>
        <w:t>ACT</w:t>
      </w:r>
    </w:p>
    <w:p w14:paraId="23290C64" w14:textId="77777777" w:rsidR="00F553BB" w:rsidRDefault="00F553BB" w:rsidP="00F553BB">
      <w:pPr>
        <w:pStyle w:val="aNoteBulletss"/>
        <w:tabs>
          <w:tab w:val="left" w:pos="2300"/>
        </w:tabs>
      </w:pPr>
      <w:r>
        <w:rPr>
          <w:rFonts w:ascii="Symbol" w:hAnsi="Symbol"/>
        </w:rPr>
        <w:t></w:t>
      </w:r>
      <w:r>
        <w:rPr>
          <w:rFonts w:ascii="Symbol" w:hAnsi="Symbol"/>
        </w:rPr>
        <w:tab/>
      </w:r>
      <w:r>
        <w:t>authorised deposit-taking institution (or ADI)</w:t>
      </w:r>
    </w:p>
    <w:p w14:paraId="78CD23ED" w14:textId="77777777" w:rsidR="00F553BB" w:rsidRDefault="00F553BB" w:rsidP="00F553BB">
      <w:pPr>
        <w:pStyle w:val="aNoteBulletss"/>
        <w:tabs>
          <w:tab w:val="left" w:pos="2300"/>
        </w:tabs>
      </w:pPr>
      <w:r>
        <w:rPr>
          <w:rFonts w:ascii="Symbol" w:hAnsi="Symbol"/>
        </w:rPr>
        <w:t></w:t>
      </w:r>
      <w:r>
        <w:rPr>
          <w:rFonts w:ascii="Symbol" w:hAnsi="Symbol"/>
        </w:rPr>
        <w:tab/>
      </w:r>
      <w:r>
        <w:t>business day</w:t>
      </w:r>
    </w:p>
    <w:p w14:paraId="70E845DD" w14:textId="77777777" w:rsidR="00F553BB" w:rsidRDefault="00F553BB" w:rsidP="00F553BB">
      <w:pPr>
        <w:pStyle w:val="aNoteBulletss"/>
        <w:tabs>
          <w:tab w:val="left" w:pos="2300"/>
        </w:tabs>
      </w:pPr>
      <w:r>
        <w:rPr>
          <w:rFonts w:ascii="Symbol" w:hAnsi="Symbol"/>
        </w:rPr>
        <w:t></w:t>
      </w:r>
      <w:r>
        <w:rPr>
          <w:rFonts w:ascii="Symbol" w:hAnsi="Symbol"/>
        </w:rPr>
        <w:tab/>
      </w:r>
      <w:r>
        <w:t>change</w:t>
      </w:r>
    </w:p>
    <w:p w14:paraId="19CD186A" w14:textId="77777777" w:rsidR="00F553BB" w:rsidRDefault="00F553BB" w:rsidP="00F553BB">
      <w:pPr>
        <w:pStyle w:val="aNoteBulletss"/>
        <w:tabs>
          <w:tab w:val="left" w:pos="2300"/>
        </w:tabs>
      </w:pPr>
      <w:r>
        <w:rPr>
          <w:rFonts w:ascii="Symbol" w:hAnsi="Symbol"/>
        </w:rPr>
        <w:t></w:t>
      </w:r>
      <w:r>
        <w:rPr>
          <w:rFonts w:ascii="Symbol" w:hAnsi="Symbol"/>
        </w:rPr>
        <w:tab/>
      </w:r>
      <w:r>
        <w:t>contravene</w:t>
      </w:r>
    </w:p>
    <w:p w14:paraId="6C2E47FD" w14:textId="77777777" w:rsidR="00F553BB" w:rsidRDefault="00F553BB" w:rsidP="00F553BB">
      <w:pPr>
        <w:pStyle w:val="aNoteBulletss"/>
        <w:tabs>
          <w:tab w:val="left" w:pos="2300"/>
        </w:tabs>
      </w:pPr>
      <w:r>
        <w:rPr>
          <w:rFonts w:ascii="Symbol" w:hAnsi="Symbol"/>
        </w:rPr>
        <w:t></w:t>
      </w:r>
      <w:r>
        <w:rPr>
          <w:rFonts w:ascii="Symbol" w:hAnsi="Symbol"/>
        </w:rPr>
        <w:tab/>
      </w:r>
      <w:r>
        <w:t>Commonwealth</w:t>
      </w:r>
    </w:p>
    <w:p w14:paraId="468C9891" w14:textId="77777777" w:rsidR="00F553BB" w:rsidRDefault="00F553BB" w:rsidP="00F553BB">
      <w:pPr>
        <w:pStyle w:val="aNoteBulletss"/>
        <w:tabs>
          <w:tab w:val="left" w:pos="2300"/>
        </w:tabs>
      </w:pPr>
      <w:r>
        <w:rPr>
          <w:rFonts w:ascii="Symbol" w:hAnsi="Symbol"/>
        </w:rPr>
        <w:t></w:t>
      </w:r>
      <w:r>
        <w:rPr>
          <w:rFonts w:ascii="Symbol" w:hAnsi="Symbol"/>
        </w:rPr>
        <w:tab/>
      </w:r>
      <w:r>
        <w:t>corporation</w:t>
      </w:r>
    </w:p>
    <w:p w14:paraId="1AC5BCA2" w14:textId="77777777" w:rsidR="00F553BB" w:rsidRDefault="00F553BB" w:rsidP="00F553BB">
      <w:pPr>
        <w:pStyle w:val="aNoteBulletss"/>
        <w:tabs>
          <w:tab w:val="left" w:pos="2300"/>
        </w:tabs>
      </w:pPr>
      <w:r>
        <w:rPr>
          <w:rFonts w:ascii="Symbol" w:hAnsi="Symbol"/>
        </w:rPr>
        <w:t></w:t>
      </w:r>
      <w:r>
        <w:rPr>
          <w:rFonts w:ascii="Symbol" w:hAnsi="Symbol"/>
        </w:rPr>
        <w:tab/>
      </w:r>
      <w:r w:rsidRPr="005D630C">
        <w:t>Corporations Act</w:t>
      </w:r>
    </w:p>
    <w:p w14:paraId="2EE2510B" w14:textId="77777777" w:rsidR="00F553BB" w:rsidRDefault="00F553BB" w:rsidP="00F553BB">
      <w:pPr>
        <w:pStyle w:val="aNoteBulletss"/>
        <w:tabs>
          <w:tab w:val="left" w:pos="2300"/>
        </w:tabs>
      </w:pPr>
      <w:r>
        <w:rPr>
          <w:rFonts w:ascii="Symbol" w:hAnsi="Symbol"/>
        </w:rPr>
        <w:t></w:t>
      </w:r>
      <w:r>
        <w:rPr>
          <w:rFonts w:ascii="Symbol" w:hAnsi="Symbol"/>
        </w:rPr>
        <w:tab/>
      </w:r>
      <w:r>
        <w:t>document</w:t>
      </w:r>
    </w:p>
    <w:p w14:paraId="3B4BE3B2" w14:textId="77777777" w:rsidR="00F553BB" w:rsidRDefault="00F553BB" w:rsidP="00F553BB">
      <w:pPr>
        <w:pStyle w:val="aNoteBulletss"/>
        <w:tabs>
          <w:tab w:val="left" w:pos="2300"/>
        </w:tabs>
      </w:pPr>
      <w:r>
        <w:rPr>
          <w:rFonts w:ascii="Symbol" w:hAnsi="Symbol"/>
        </w:rPr>
        <w:t></w:t>
      </w:r>
      <w:r>
        <w:rPr>
          <w:rFonts w:ascii="Symbol" w:hAnsi="Symbol"/>
        </w:rPr>
        <w:tab/>
      </w:r>
      <w:r>
        <w:t>entity</w:t>
      </w:r>
    </w:p>
    <w:p w14:paraId="696AEF31" w14:textId="77777777" w:rsidR="00F553BB" w:rsidRDefault="00F553BB" w:rsidP="00F553BB">
      <w:pPr>
        <w:pStyle w:val="aNoteBulletss"/>
        <w:tabs>
          <w:tab w:val="left" w:pos="2300"/>
        </w:tabs>
      </w:pPr>
      <w:r>
        <w:rPr>
          <w:rFonts w:ascii="Symbol" w:hAnsi="Symbol"/>
        </w:rPr>
        <w:t></w:t>
      </w:r>
      <w:r>
        <w:rPr>
          <w:rFonts w:ascii="Symbol" w:hAnsi="Symbol"/>
        </w:rPr>
        <w:tab/>
      </w:r>
      <w:r>
        <w:t>exercise</w:t>
      </w:r>
    </w:p>
    <w:p w14:paraId="4667083C" w14:textId="77777777" w:rsidR="00F553BB" w:rsidRDefault="00F553BB" w:rsidP="00F553BB">
      <w:pPr>
        <w:pStyle w:val="aNoteBulletss"/>
        <w:tabs>
          <w:tab w:val="left" w:pos="2300"/>
        </w:tabs>
      </w:pPr>
      <w:r>
        <w:rPr>
          <w:rFonts w:ascii="Symbol" w:hAnsi="Symbol"/>
        </w:rPr>
        <w:t></w:t>
      </w:r>
      <w:r>
        <w:rPr>
          <w:rFonts w:ascii="Symbol" w:hAnsi="Symbol"/>
        </w:rPr>
        <w:tab/>
      </w:r>
      <w:r>
        <w:t>external territory</w:t>
      </w:r>
    </w:p>
    <w:p w14:paraId="79B3D30A" w14:textId="77777777" w:rsidR="00F553BB" w:rsidRDefault="00F553BB" w:rsidP="00F553BB">
      <w:pPr>
        <w:pStyle w:val="aNoteBulletss"/>
        <w:tabs>
          <w:tab w:val="left" w:pos="2300"/>
        </w:tabs>
      </w:pPr>
      <w:r>
        <w:rPr>
          <w:rFonts w:ascii="Symbol" w:hAnsi="Symbol"/>
        </w:rPr>
        <w:t></w:t>
      </w:r>
      <w:r>
        <w:rPr>
          <w:rFonts w:ascii="Symbol" w:hAnsi="Symbol"/>
        </w:rPr>
        <w:tab/>
      </w:r>
      <w:r>
        <w:t>financial year</w:t>
      </w:r>
    </w:p>
    <w:p w14:paraId="02B42065" w14:textId="77777777" w:rsidR="00F553BB" w:rsidRDefault="00F553BB" w:rsidP="00F553BB">
      <w:pPr>
        <w:pStyle w:val="aNoteBulletss"/>
        <w:tabs>
          <w:tab w:val="left" w:pos="2300"/>
        </w:tabs>
      </w:pPr>
      <w:r>
        <w:rPr>
          <w:rFonts w:ascii="Symbol" w:hAnsi="Symbol"/>
        </w:rPr>
        <w:t></w:t>
      </w:r>
      <w:r>
        <w:rPr>
          <w:rFonts w:ascii="Symbol" w:hAnsi="Symbol"/>
        </w:rPr>
        <w:tab/>
      </w:r>
      <w:r>
        <w:t>for</w:t>
      </w:r>
    </w:p>
    <w:p w14:paraId="534B7C9C" w14:textId="77777777" w:rsidR="00F553BB" w:rsidRDefault="00F553BB" w:rsidP="00F553BB">
      <w:pPr>
        <w:pStyle w:val="aNoteBulletss"/>
        <w:tabs>
          <w:tab w:val="left" w:pos="2300"/>
        </w:tabs>
      </w:pPr>
      <w:r>
        <w:rPr>
          <w:rFonts w:ascii="Symbol" w:hAnsi="Symbol"/>
        </w:rPr>
        <w:t></w:t>
      </w:r>
      <w:r>
        <w:rPr>
          <w:rFonts w:ascii="Symbol" w:hAnsi="Symbol"/>
        </w:rPr>
        <w:tab/>
      </w:r>
      <w:r>
        <w:t>foreign country</w:t>
      </w:r>
    </w:p>
    <w:p w14:paraId="11F8562D" w14:textId="77777777" w:rsidR="00F553BB" w:rsidRPr="00D97824" w:rsidRDefault="00F553BB" w:rsidP="00F553BB">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7F0EBD3B" w14:textId="77777777" w:rsidR="00F553BB" w:rsidRDefault="00F553BB" w:rsidP="00F553BB">
      <w:pPr>
        <w:pStyle w:val="aNoteBulletss"/>
        <w:tabs>
          <w:tab w:val="left" w:pos="2300"/>
        </w:tabs>
      </w:pPr>
      <w:r>
        <w:rPr>
          <w:rFonts w:ascii="Symbol" w:hAnsi="Symbol"/>
        </w:rPr>
        <w:t></w:t>
      </w:r>
      <w:r>
        <w:rPr>
          <w:rFonts w:ascii="Symbol" w:hAnsi="Symbol"/>
        </w:rPr>
        <w:tab/>
      </w:r>
      <w:r>
        <w:t>function</w:t>
      </w:r>
    </w:p>
    <w:p w14:paraId="737E8C2C" w14:textId="77777777" w:rsidR="00F553BB" w:rsidRDefault="00F553BB" w:rsidP="00F553BB">
      <w:pPr>
        <w:pStyle w:val="aNoteBulletss"/>
        <w:tabs>
          <w:tab w:val="left" w:pos="2300"/>
        </w:tabs>
      </w:pPr>
      <w:r>
        <w:rPr>
          <w:rFonts w:ascii="Symbol" w:hAnsi="Symbol"/>
        </w:rPr>
        <w:t></w:t>
      </w:r>
      <w:r>
        <w:rPr>
          <w:rFonts w:ascii="Symbol" w:hAnsi="Symbol"/>
        </w:rPr>
        <w:tab/>
      </w:r>
      <w:r>
        <w:t>home address</w:t>
      </w:r>
    </w:p>
    <w:p w14:paraId="58D46B0B" w14:textId="77777777" w:rsidR="00F553BB" w:rsidRDefault="00F553BB" w:rsidP="00F553BB">
      <w:pPr>
        <w:pStyle w:val="aNoteBulletss"/>
        <w:tabs>
          <w:tab w:val="left" w:pos="2300"/>
        </w:tabs>
      </w:pPr>
      <w:r>
        <w:rPr>
          <w:rFonts w:ascii="Symbol" w:hAnsi="Symbol"/>
        </w:rPr>
        <w:t></w:t>
      </w:r>
      <w:r>
        <w:rPr>
          <w:rFonts w:ascii="Symbol" w:hAnsi="Symbol"/>
        </w:rPr>
        <w:tab/>
      </w:r>
      <w:r>
        <w:t>indictable offence</w:t>
      </w:r>
    </w:p>
    <w:p w14:paraId="681B76F6" w14:textId="77777777" w:rsidR="00F553BB" w:rsidRDefault="00F553BB" w:rsidP="00F553BB">
      <w:pPr>
        <w:pStyle w:val="aNoteBulletss"/>
        <w:tabs>
          <w:tab w:val="left" w:pos="2300"/>
        </w:tabs>
      </w:pPr>
      <w:r>
        <w:rPr>
          <w:rFonts w:ascii="Symbol" w:hAnsi="Symbol"/>
        </w:rPr>
        <w:t></w:t>
      </w:r>
      <w:r>
        <w:rPr>
          <w:rFonts w:ascii="Symbol" w:hAnsi="Symbol"/>
        </w:rPr>
        <w:tab/>
      </w:r>
      <w:r>
        <w:t>individual</w:t>
      </w:r>
    </w:p>
    <w:p w14:paraId="00AF9FC6" w14:textId="77777777" w:rsidR="00F553BB" w:rsidRDefault="00F553BB" w:rsidP="00F553BB">
      <w:pPr>
        <w:pStyle w:val="aNoteBulletss"/>
        <w:tabs>
          <w:tab w:val="left" w:pos="2300"/>
        </w:tabs>
      </w:pPr>
      <w:r>
        <w:rPr>
          <w:rFonts w:ascii="Symbol" w:hAnsi="Symbol"/>
        </w:rPr>
        <w:t></w:t>
      </w:r>
      <w:r>
        <w:rPr>
          <w:rFonts w:ascii="Symbol" w:hAnsi="Symbol"/>
        </w:rPr>
        <w:tab/>
      </w:r>
      <w:r>
        <w:t>in relation to</w:t>
      </w:r>
    </w:p>
    <w:p w14:paraId="6C9131B0" w14:textId="77777777" w:rsidR="00F553BB" w:rsidRDefault="00F553BB" w:rsidP="00F553BB">
      <w:pPr>
        <w:pStyle w:val="aNoteBulletss"/>
        <w:tabs>
          <w:tab w:val="left" w:pos="2300"/>
        </w:tabs>
      </w:pPr>
      <w:r>
        <w:rPr>
          <w:rFonts w:ascii="Symbol" w:hAnsi="Symbol"/>
        </w:rPr>
        <w:t></w:t>
      </w:r>
      <w:r>
        <w:rPr>
          <w:rFonts w:ascii="Symbol" w:hAnsi="Symbol"/>
        </w:rPr>
        <w:tab/>
      </w:r>
      <w:r>
        <w:t>may (see s 146)</w:t>
      </w:r>
    </w:p>
    <w:p w14:paraId="192C2713" w14:textId="77777777" w:rsidR="00F553BB" w:rsidRDefault="00F553BB" w:rsidP="00F553BB">
      <w:pPr>
        <w:pStyle w:val="aNoteBulletss"/>
        <w:tabs>
          <w:tab w:val="left" w:pos="2300"/>
        </w:tabs>
      </w:pPr>
      <w:r>
        <w:rPr>
          <w:rFonts w:ascii="Symbol" w:hAnsi="Symbol"/>
        </w:rPr>
        <w:t></w:t>
      </w:r>
      <w:r>
        <w:rPr>
          <w:rFonts w:ascii="Symbol" w:hAnsi="Symbol"/>
        </w:rPr>
        <w:tab/>
      </w:r>
      <w:r>
        <w:t>must (see s 146)</w:t>
      </w:r>
    </w:p>
    <w:p w14:paraId="4DE3C5C4" w14:textId="77777777" w:rsidR="00F553BB" w:rsidRDefault="00F553BB" w:rsidP="00F553BB">
      <w:pPr>
        <w:pStyle w:val="aNoteBulletss"/>
        <w:tabs>
          <w:tab w:val="left" w:pos="2300"/>
        </w:tabs>
      </w:pPr>
      <w:r>
        <w:rPr>
          <w:rFonts w:ascii="Symbol" w:hAnsi="Symbol"/>
        </w:rPr>
        <w:t></w:t>
      </w:r>
      <w:r>
        <w:rPr>
          <w:rFonts w:ascii="Symbol" w:hAnsi="Symbol"/>
        </w:rPr>
        <w:tab/>
      </w:r>
      <w:r>
        <w:t>power</w:t>
      </w:r>
    </w:p>
    <w:p w14:paraId="3626BD15" w14:textId="77777777" w:rsidR="00E5181D" w:rsidRDefault="00E5181D" w:rsidP="00F553BB">
      <w:pPr>
        <w:pStyle w:val="aNoteBulletss"/>
        <w:tabs>
          <w:tab w:val="left" w:pos="2300"/>
        </w:tabs>
      </w:pPr>
      <w:r w:rsidRPr="0083266D">
        <w:rPr>
          <w:rFonts w:ascii="Symbol" w:hAnsi="Symbol"/>
        </w:rPr>
        <w:t></w:t>
      </w:r>
      <w:r w:rsidRPr="0083266D">
        <w:rPr>
          <w:rFonts w:ascii="Symbol" w:hAnsi="Symbol"/>
        </w:rPr>
        <w:tab/>
      </w:r>
      <w:r w:rsidRPr="0083266D">
        <w:t>public employee</w:t>
      </w:r>
    </w:p>
    <w:p w14:paraId="0730900C" w14:textId="77777777" w:rsidR="00316D59" w:rsidRDefault="00186C2F" w:rsidP="00316D59">
      <w:pPr>
        <w:pStyle w:val="aNoteBulletss"/>
        <w:tabs>
          <w:tab w:val="left" w:pos="2300"/>
        </w:tabs>
      </w:pPr>
      <w:r w:rsidRPr="0092630A">
        <w:rPr>
          <w:rFonts w:ascii="Symbol" w:hAnsi="Symbol"/>
        </w:rPr>
        <w:t></w:t>
      </w:r>
      <w:r w:rsidRPr="0092630A">
        <w:rPr>
          <w:rFonts w:ascii="Symbol" w:hAnsi="Symbol"/>
        </w:rPr>
        <w:tab/>
      </w:r>
      <w:r w:rsidRPr="0092630A">
        <w:t>public notice</w:t>
      </w:r>
    </w:p>
    <w:p w14:paraId="6D12BF6C" w14:textId="77777777" w:rsidR="00E5181D" w:rsidRDefault="00E5181D" w:rsidP="00316D59">
      <w:pPr>
        <w:pStyle w:val="aNoteBulletss"/>
        <w:tabs>
          <w:tab w:val="left" w:pos="2300"/>
        </w:tabs>
      </w:pPr>
      <w:r w:rsidRPr="0083266D">
        <w:rPr>
          <w:rFonts w:ascii="Symbol" w:hAnsi="Symbol"/>
        </w:rPr>
        <w:t></w:t>
      </w:r>
      <w:r w:rsidRPr="0083266D">
        <w:rPr>
          <w:rFonts w:ascii="Symbol" w:hAnsi="Symbol"/>
        </w:rPr>
        <w:tab/>
      </w:r>
      <w:r w:rsidRPr="0083266D">
        <w:t>public servant</w:t>
      </w:r>
    </w:p>
    <w:p w14:paraId="034692BE" w14:textId="77777777" w:rsidR="00186C2F" w:rsidRPr="0092630A" w:rsidRDefault="00316D59" w:rsidP="00316D59">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457823EB" w14:textId="77777777" w:rsidR="00F553BB" w:rsidRDefault="00F553BB" w:rsidP="00F553BB">
      <w:pPr>
        <w:pStyle w:val="aNoteBulletss"/>
        <w:tabs>
          <w:tab w:val="left" w:pos="2300"/>
        </w:tabs>
      </w:pPr>
      <w:r>
        <w:rPr>
          <w:rFonts w:ascii="Symbol" w:hAnsi="Symbol"/>
        </w:rPr>
        <w:lastRenderedPageBreak/>
        <w:t></w:t>
      </w:r>
      <w:r>
        <w:rPr>
          <w:rFonts w:ascii="Symbol" w:hAnsi="Symbol"/>
        </w:rPr>
        <w:tab/>
      </w:r>
      <w:r>
        <w:t>reviewable decision notice</w:t>
      </w:r>
    </w:p>
    <w:p w14:paraId="2D06BE40" w14:textId="77777777" w:rsidR="00F553BB" w:rsidRDefault="00F553BB" w:rsidP="00F553BB">
      <w:pPr>
        <w:pStyle w:val="aNoteBulletss"/>
        <w:tabs>
          <w:tab w:val="left" w:pos="2300"/>
        </w:tabs>
      </w:pPr>
      <w:r>
        <w:rPr>
          <w:rFonts w:ascii="Symbol" w:hAnsi="Symbol"/>
        </w:rPr>
        <w:t></w:t>
      </w:r>
      <w:r>
        <w:rPr>
          <w:rFonts w:ascii="Symbol" w:hAnsi="Symbol"/>
        </w:rPr>
        <w:tab/>
      </w:r>
      <w:r>
        <w:t>State</w:t>
      </w:r>
    </w:p>
    <w:p w14:paraId="76BD597D" w14:textId="77777777" w:rsidR="00F553BB" w:rsidRDefault="00F553BB" w:rsidP="00F553BB">
      <w:pPr>
        <w:pStyle w:val="aNoteBulletss"/>
        <w:tabs>
          <w:tab w:val="left" w:pos="2300"/>
        </w:tabs>
      </w:pPr>
      <w:r>
        <w:rPr>
          <w:rFonts w:ascii="Symbol" w:hAnsi="Symbol"/>
        </w:rPr>
        <w:t></w:t>
      </w:r>
      <w:r>
        <w:rPr>
          <w:rFonts w:ascii="Symbol" w:hAnsi="Symbol"/>
        </w:rPr>
        <w:tab/>
      </w:r>
      <w:r>
        <w:t>Supreme Court</w:t>
      </w:r>
    </w:p>
    <w:p w14:paraId="591F121C" w14:textId="77777777" w:rsidR="00F553BB" w:rsidRDefault="00F553BB" w:rsidP="00F553BB">
      <w:pPr>
        <w:pStyle w:val="aNoteBulletss"/>
        <w:tabs>
          <w:tab w:val="left" w:pos="2300"/>
        </w:tabs>
      </w:pPr>
      <w:r>
        <w:rPr>
          <w:rFonts w:ascii="Symbol" w:hAnsi="Symbol"/>
        </w:rPr>
        <w:t></w:t>
      </w:r>
      <w:r>
        <w:rPr>
          <w:rFonts w:ascii="Symbol" w:hAnsi="Symbol"/>
        </w:rPr>
        <w:tab/>
      </w:r>
      <w:r>
        <w:t>territory law</w:t>
      </w:r>
    </w:p>
    <w:p w14:paraId="1806A633" w14:textId="77777777" w:rsidR="00F553BB" w:rsidRDefault="00F553BB" w:rsidP="00F553BB">
      <w:pPr>
        <w:pStyle w:val="aNoteBulletss"/>
        <w:tabs>
          <w:tab w:val="left" w:pos="2300"/>
        </w:tabs>
      </w:pPr>
      <w:r>
        <w:rPr>
          <w:rFonts w:ascii="Symbol" w:hAnsi="Symbol"/>
        </w:rPr>
        <w:t></w:t>
      </w:r>
      <w:r>
        <w:rPr>
          <w:rFonts w:ascii="Symbol" w:hAnsi="Symbol"/>
        </w:rPr>
        <w:tab/>
      </w:r>
      <w:r>
        <w:t>under.</w:t>
      </w:r>
    </w:p>
    <w:p w14:paraId="5222A6D4" w14:textId="05A3D747" w:rsidR="00F553BB" w:rsidRDefault="00F553BB" w:rsidP="00F553BB">
      <w:pPr>
        <w:pStyle w:val="aDef"/>
      </w:pPr>
      <w:r w:rsidRPr="00F61097">
        <w:rPr>
          <w:rStyle w:val="charBoldItals"/>
        </w:rPr>
        <w:t>ACAT trust account</w:t>
      </w:r>
      <w:r>
        <w:t xml:space="preserve">—see the </w:t>
      </w:r>
      <w:hyperlink r:id="rId213" w:tooltip="A2008-35" w:history="1">
        <w:r w:rsidRPr="00F61097">
          <w:rPr>
            <w:rStyle w:val="charCitHyperlinkItal"/>
          </w:rPr>
          <w:t>ACT Civil and Administrative Tribunal Act 2008</w:t>
        </w:r>
      </w:hyperlink>
      <w:r>
        <w:t>, section 115B (2).</w:t>
      </w:r>
    </w:p>
    <w:p w14:paraId="1666E49E" w14:textId="77777777" w:rsidR="00F553BB" w:rsidRPr="00F61097" w:rsidRDefault="00F553BB" w:rsidP="00F553BB">
      <w:pPr>
        <w:pStyle w:val="aDef"/>
      </w:pPr>
      <w:r>
        <w:rPr>
          <w:rStyle w:val="charBoldItals"/>
        </w:rPr>
        <w:t>admissions board</w:t>
      </w:r>
      <w:r>
        <w:rPr>
          <w:bCs/>
          <w:iCs/>
          <w:spacing w:val="-5"/>
          <w:sz w:val="23"/>
        </w:rPr>
        <w:t xml:space="preserve"> means the Legal Practitioners Admissions Board established by section 558.</w:t>
      </w:r>
    </w:p>
    <w:p w14:paraId="045D2D76" w14:textId="379DDE6F" w:rsidR="00F553BB" w:rsidRPr="00F61097" w:rsidRDefault="00F553BB" w:rsidP="00F553BB">
      <w:pPr>
        <w:pStyle w:val="aDef"/>
      </w:pPr>
      <w:r>
        <w:rPr>
          <w:rStyle w:val="charBoldItals"/>
        </w:rPr>
        <w:t>admission rules</w:t>
      </w:r>
      <w:r>
        <w:t xml:space="preserve"> means rules relating to the admission of lawyers and associated matters made under the </w:t>
      </w:r>
      <w:hyperlink r:id="rId214" w:tooltip="A2004-59" w:history="1">
        <w:r w:rsidRPr="00F61097">
          <w:rPr>
            <w:rStyle w:val="charCitHyperlinkItal"/>
          </w:rPr>
          <w:t>Court Procedures Act 2004</w:t>
        </w:r>
      </w:hyperlink>
      <w:r>
        <w:t xml:space="preserve"> for part 2.3 (Admission of local lawyers), and includes any forms approved under that Act for those rules or that part.</w:t>
      </w:r>
    </w:p>
    <w:p w14:paraId="05A5B3DB" w14:textId="77777777" w:rsidR="00F553BB" w:rsidRDefault="00F553BB" w:rsidP="00F553BB">
      <w:pPr>
        <w:pStyle w:val="aDef"/>
        <w:keepNext/>
      </w:pPr>
      <w:r>
        <w:rPr>
          <w:rStyle w:val="charBoldItals"/>
        </w:rPr>
        <w:t>admission to the legal profession</w:t>
      </w:r>
      <w:r>
        <w:t xml:space="preserve"> means admission by a Supreme Court as—</w:t>
      </w:r>
    </w:p>
    <w:p w14:paraId="40F17D93" w14:textId="77777777" w:rsidR="00F553BB" w:rsidRDefault="00F553BB" w:rsidP="00F553BB">
      <w:pPr>
        <w:pStyle w:val="aDefpara"/>
      </w:pPr>
      <w:r>
        <w:tab/>
        <w:t>(a)</w:t>
      </w:r>
      <w:r>
        <w:tab/>
        <w:t>a lawyer; or</w:t>
      </w:r>
    </w:p>
    <w:p w14:paraId="0B6B3FE8" w14:textId="77777777" w:rsidR="00F553BB" w:rsidRDefault="00F553BB" w:rsidP="00F553BB">
      <w:pPr>
        <w:pStyle w:val="aDefpara"/>
      </w:pPr>
      <w:r>
        <w:tab/>
        <w:t>(b)</w:t>
      </w:r>
      <w:r>
        <w:tab/>
        <w:t>a legal practitioner; or</w:t>
      </w:r>
    </w:p>
    <w:p w14:paraId="2C7F500B" w14:textId="77777777" w:rsidR="00F553BB" w:rsidRDefault="00F553BB" w:rsidP="00F553BB">
      <w:pPr>
        <w:pStyle w:val="aDefpara"/>
      </w:pPr>
      <w:r>
        <w:tab/>
        <w:t>(c)</w:t>
      </w:r>
      <w:r>
        <w:tab/>
        <w:t>a barrister; or</w:t>
      </w:r>
    </w:p>
    <w:p w14:paraId="2B2E88A5" w14:textId="77777777" w:rsidR="00F553BB" w:rsidRDefault="00F553BB" w:rsidP="00F553BB">
      <w:pPr>
        <w:pStyle w:val="aDefpara"/>
      </w:pPr>
      <w:r>
        <w:tab/>
        <w:t>(d)</w:t>
      </w:r>
      <w:r>
        <w:tab/>
        <w:t>a solicitor; or</w:t>
      </w:r>
    </w:p>
    <w:p w14:paraId="333CE2D5" w14:textId="77777777" w:rsidR="00F553BB" w:rsidRDefault="00F553BB" w:rsidP="00F553BB">
      <w:pPr>
        <w:pStyle w:val="aDefpara"/>
      </w:pPr>
      <w:r>
        <w:tab/>
        <w:t>(e)</w:t>
      </w:r>
      <w:r>
        <w:tab/>
        <w:t>a barrister and solicitor; or</w:t>
      </w:r>
    </w:p>
    <w:p w14:paraId="41D6C465" w14:textId="77777777" w:rsidR="00F553BB" w:rsidRDefault="00F553BB" w:rsidP="00F553BB">
      <w:pPr>
        <w:pStyle w:val="aDefpara"/>
      </w:pPr>
      <w:r>
        <w:tab/>
        <w:t>(f)</w:t>
      </w:r>
      <w:r>
        <w:tab/>
        <w:t>a solicitor and barrister;</w:t>
      </w:r>
    </w:p>
    <w:p w14:paraId="67392750" w14:textId="77777777" w:rsidR="00F553BB" w:rsidRPr="00F61097" w:rsidRDefault="00F553BB" w:rsidP="00F553BB">
      <w:pPr>
        <w:pStyle w:val="aDef"/>
      </w:pPr>
      <w:r>
        <w:t>under this Act or a corresponding law, but does not include the grant of a practising certificate under this Act or a corresponding law.</w:t>
      </w:r>
    </w:p>
    <w:p w14:paraId="16A612FD" w14:textId="77777777" w:rsidR="00F553BB" w:rsidRDefault="00F553BB" w:rsidP="00F553BB">
      <w:pPr>
        <w:pStyle w:val="aDef"/>
        <w:keepNext/>
      </w:pPr>
      <w:r>
        <w:rPr>
          <w:rStyle w:val="charBoldItals"/>
        </w:rPr>
        <w:t>affairs</w:t>
      </w:r>
      <w:r>
        <w:t>, of a law practice, includes the following:</w:t>
      </w:r>
    </w:p>
    <w:p w14:paraId="7C332F1A" w14:textId="77777777" w:rsidR="00F553BB" w:rsidRDefault="00F553BB" w:rsidP="00F553BB">
      <w:pPr>
        <w:pStyle w:val="aDefpara"/>
        <w:keepNext/>
      </w:pPr>
      <w:r>
        <w:tab/>
        <w:t>(a)</w:t>
      </w:r>
      <w:r>
        <w:tab/>
        <w:t>all accounts and records required under this Act to be kept by the practice or an associate or former associate of the practice;</w:t>
      </w:r>
    </w:p>
    <w:p w14:paraId="52A2E551" w14:textId="77777777" w:rsidR="00F553BB" w:rsidRDefault="00F553BB" w:rsidP="00F553BB">
      <w:pPr>
        <w:pStyle w:val="aNotepar"/>
      </w:pPr>
      <w:r w:rsidRPr="00F61097">
        <w:rPr>
          <w:rStyle w:val="charItals"/>
        </w:rPr>
        <w:t>Note</w:t>
      </w:r>
      <w:r w:rsidRPr="00F61097">
        <w:rPr>
          <w:rStyle w:val="charItals"/>
        </w:rPr>
        <w:tab/>
      </w:r>
      <w:r>
        <w:rPr>
          <w:rStyle w:val="charBoldItals"/>
        </w:rPr>
        <w:t>This Act</w:t>
      </w:r>
      <w:r>
        <w:t xml:space="preserve"> is defined in the dictionary.</w:t>
      </w:r>
    </w:p>
    <w:p w14:paraId="4E442B6B" w14:textId="77777777" w:rsidR="00F553BB" w:rsidRDefault="00F553BB" w:rsidP="00F553BB">
      <w:pPr>
        <w:pStyle w:val="aDefpara"/>
      </w:pPr>
      <w:r>
        <w:lastRenderedPageBreak/>
        <w:tab/>
        <w:t>(b)</w:t>
      </w:r>
      <w:r>
        <w:tab/>
        <w:t xml:space="preserve">other records of the practice or an associate or former associate of the practice; </w:t>
      </w:r>
    </w:p>
    <w:p w14:paraId="28427D4B" w14:textId="77777777" w:rsidR="00F553BB" w:rsidRDefault="00F553BB" w:rsidP="00F553BB">
      <w:pPr>
        <w:pStyle w:val="aDefpara"/>
      </w:pPr>
      <w:r>
        <w:tab/>
        <w:t>(c)</w:t>
      </w:r>
      <w:r>
        <w:tab/>
        <w:t>any transaction to which the practice or an associate or former associate of the practice was or is a party;</w:t>
      </w:r>
    </w:p>
    <w:p w14:paraId="19CD5C6C" w14:textId="77777777" w:rsidR="00F553BB" w:rsidRDefault="00F553BB" w:rsidP="00F553BB">
      <w:pPr>
        <w:pStyle w:val="aDefpara"/>
      </w:pPr>
      <w:r>
        <w:tab/>
        <w:t>(d)</w:t>
      </w:r>
      <w:r>
        <w:tab/>
        <w:t>any transaction in which the practice or an associate or former associate of the practice has acted for a party.</w:t>
      </w:r>
    </w:p>
    <w:p w14:paraId="765F5B38" w14:textId="77777777" w:rsidR="00F553BB" w:rsidRDefault="00F553BB" w:rsidP="00F553BB">
      <w:pPr>
        <w:pStyle w:val="aDef"/>
        <w:keepNext/>
      </w:pPr>
      <w:r>
        <w:rPr>
          <w:rStyle w:val="charBoldItals"/>
        </w:rPr>
        <w:t>amend</w:t>
      </w:r>
      <w:r>
        <w:t xml:space="preserve"> includes—</w:t>
      </w:r>
    </w:p>
    <w:p w14:paraId="433B7831" w14:textId="77777777" w:rsidR="00F553BB" w:rsidRDefault="00F553BB" w:rsidP="00F553BB">
      <w:pPr>
        <w:pStyle w:val="aDefpara"/>
        <w:keepNext/>
        <w:ind w:left="1599" w:hanging="1599"/>
      </w:pPr>
      <w:r>
        <w:tab/>
        <w:t>(a)</w:t>
      </w:r>
      <w:r>
        <w:tab/>
        <w:t>in relation to a practising certificate—</w:t>
      </w:r>
    </w:p>
    <w:p w14:paraId="5B7ECB96" w14:textId="77777777" w:rsidR="00F553BB" w:rsidRDefault="00F553BB" w:rsidP="00F553BB">
      <w:pPr>
        <w:pStyle w:val="aDefsubpara"/>
      </w:pPr>
      <w:r>
        <w:tab/>
        <w:t>(i)</w:t>
      </w:r>
      <w:r>
        <w:tab/>
        <w:t>impose a condition on the certificate; and</w:t>
      </w:r>
    </w:p>
    <w:p w14:paraId="2A5526E4" w14:textId="77777777" w:rsidR="00F553BB" w:rsidRDefault="00F553BB" w:rsidP="00F553BB">
      <w:pPr>
        <w:pStyle w:val="aDefsubpara"/>
        <w:keepNext/>
      </w:pPr>
      <w:r>
        <w:tab/>
        <w:t>(ii)</w:t>
      </w:r>
      <w:r>
        <w:tab/>
        <w:t>amend or revoke a condition already imposed on the certificate; and</w:t>
      </w:r>
    </w:p>
    <w:p w14:paraId="1FC1B3CD" w14:textId="77777777" w:rsidR="00F553BB" w:rsidRDefault="00F553BB" w:rsidP="00F553BB">
      <w:pPr>
        <w:pStyle w:val="aDefpara"/>
      </w:pPr>
      <w:r>
        <w:tab/>
        <w:t>(b)</w:t>
      </w:r>
      <w:r>
        <w:tab/>
        <w:t>in relation to registration as a foreign lawyer—</w:t>
      </w:r>
    </w:p>
    <w:p w14:paraId="651B7113" w14:textId="77777777" w:rsidR="00F553BB" w:rsidRDefault="00F553BB" w:rsidP="00F553BB">
      <w:pPr>
        <w:pStyle w:val="aDefsubpara"/>
      </w:pPr>
      <w:r>
        <w:tab/>
        <w:t>(i)</w:t>
      </w:r>
      <w:r>
        <w:tab/>
        <w:t>amend the lawyer’s registration certificate; and</w:t>
      </w:r>
    </w:p>
    <w:p w14:paraId="68CDC92E" w14:textId="77777777" w:rsidR="00F553BB" w:rsidRDefault="00F553BB" w:rsidP="00F553BB">
      <w:pPr>
        <w:pStyle w:val="aDefsubpara"/>
      </w:pPr>
      <w:r>
        <w:tab/>
        <w:t>(ii)</w:t>
      </w:r>
      <w:r>
        <w:tab/>
        <w:t>impose a condition on the registration; and</w:t>
      </w:r>
    </w:p>
    <w:p w14:paraId="39ABDD67" w14:textId="77777777" w:rsidR="00F553BB" w:rsidRDefault="00F553BB" w:rsidP="00F553BB">
      <w:pPr>
        <w:pStyle w:val="aDefsubpara"/>
      </w:pPr>
      <w:r>
        <w:tab/>
        <w:t>(iii)</w:t>
      </w:r>
      <w:r>
        <w:tab/>
        <w:t>amend or revoke a condition already imposed on the registration.</w:t>
      </w:r>
    </w:p>
    <w:p w14:paraId="11597D48" w14:textId="77777777" w:rsidR="00F553BB" w:rsidRDefault="00F553BB" w:rsidP="00F553BB">
      <w:pPr>
        <w:pStyle w:val="aDef"/>
      </w:pPr>
      <w:r>
        <w:rPr>
          <w:rStyle w:val="charBoldItals"/>
        </w:rPr>
        <w:t>approved</w:t>
      </w:r>
      <w:r>
        <w:t>, for a policy of indemnity insurance, for part 3.3 (Professional indemnity insurance)—see section 312.</w:t>
      </w:r>
    </w:p>
    <w:p w14:paraId="3127E3DC" w14:textId="77777777" w:rsidR="00F553BB" w:rsidRDefault="00F553BB" w:rsidP="00F553BB">
      <w:pPr>
        <w:pStyle w:val="aDef"/>
      </w:pPr>
      <w:r>
        <w:rPr>
          <w:rStyle w:val="charBoldItals"/>
        </w:rPr>
        <w:t>approved ADI</w:t>
      </w:r>
      <w:r>
        <w:t>, for part 3.1 (Trust money and trust accounts)—see section 210 (2).</w:t>
      </w:r>
    </w:p>
    <w:p w14:paraId="625D4B4F" w14:textId="77777777" w:rsidR="00F553BB" w:rsidRDefault="00F553BB" w:rsidP="00F553BB">
      <w:pPr>
        <w:pStyle w:val="aDef"/>
      </w:pPr>
      <w:r>
        <w:rPr>
          <w:rStyle w:val="charBoldItals"/>
        </w:rPr>
        <w:t>approved policy of fidelity insurance</w:t>
      </w:r>
      <w:r>
        <w:t>, for part 3.5 (Mortgage practices and managed investment schemes)—see section 369.</w:t>
      </w:r>
    </w:p>
    <w:p w14:paraId="301EEE1E" w14:textId="77777777" w:rsidR="00F553BB" w:rsidRDefault="00F553BB" w:rsidP="00F553BB">
      <w:pPr>
        <w:pStyle w:val="aDef"/>
      </w:pPr>
      <w:r>
        <w:rPr>
          <w:rStyle w:val="charBoldItals"/>
        </w:rPr>
        <w:t>ASIC exemption</w:t>
      </w:r>
      <w:r>
        <w:t>, for part 3.5 (Mortgage practices and managed investment schemes)—see section 369.</w:t>
      </w:r>
    </w:p>
    <w:p w14:paraId="2DA1B543" w14:textId="77777777" w:rsidR="00F553BB" w:rsidRDefault="00F553BB" w:rsidP="00F553BB">
      <w:pPr>
        <w:pStyle w:val="aDef"/>
        <w:keepNext/>
        <w:numPr>
          <w:ilvl w:val="5"/>
          <w:numId w:val="0"/>
        </w:numPr>
        <w:ind w:left="1100"/>
        <w:rPr>
          <w:bCs/>
          <w:iCs/>
          <w:spacing w:val="-5"/>
        </w:rPr>
      </w:pPr>
      <w:r>
        <w:rPr>
          <w:rStyle w:val="charBoldItals"/>
        </w:rPr>
        <w:t>associate</w:t>
      </w:r>
      <w:r>
        <w:rPr>
          <w:bCs/>
          <w:iCs/>
          <w:spacing w:val="-5"/>
        </w:rPr>
        <w:t>—</w:t>
      </w:r>
    </w:p>
    <w:p w14:paraId="2FB3A64E" w14:textId="77777777" w:rsidR="00F553BB" w:rsidRDefault="00F553BB" w:rsidP="00F553BB">
      <w:pPr>
        <w:pStyle w:val="aDefpara"/>
      </w:pPr>
      <w:r>
        <w:tab/>
        <w:t>(a)</w:t>
      </w:r>
      <w:r>
        <w:tab/>
        <w:t>of a law practice, for the Act—see section 9; and</w:t>
      </w:r>
    </w:p>
    <w:p w14:paraId="19FFC572" w14:textId="77777777" w:rsidR="00F553BB" w:rsidRDefault="00F553BB" w:rsidP="00F553BB">
      <w:pPr>
        <w:pStyle w:val="aDefpara"/>
      </w:pPr>
      <w:r>
        <w:tab/>
        <w:t>(b)</w:t>
      </w:r>
      <w:r>
        <w:tab/>
        <w:t>of a solicitor, for part 3.5 (Mortgage practices and managed investment schemes)—see section 369.</w:t>
      </w:r>
    </w:p>
    <w:p w14:paraId="0446685B" w14:textId="77777777" w:rsidR="00F553BB" w:rsidRPr="00821736" w:rsidRDefault="00F553BB" w:rsidP="00F553BB">
      <w:pPr>
        <w:pStyle w:val="aDef"/>
      </w:pPr>
      <w:r w:rsidRPr="00F61097">
        <w:rPr>
          <w:rStyle w:val="charBoldItals"/>
        </w:rPr>
        <w:lastRenderedPageBreak/>
        <w:t>associated third party payer</w:t>
      </w:r>
      <w:r w:rsidRPr="00821736">
        <w:t>, for part 3.2 (Costs disclosure and assessment)—see section 261A.</w:t>
      </w:r>
    </w:p>
    <w:p w14:paraId="1C1E188B" w14:textId="77777777" w:rsidR="00F553BB" w:rsidRDefault="00F553BB" w:rsidP="00F553BB">
      <w:pPr>
        <w:pStyle w:val="aDef"/>
      </w:pPr>
      <w:r>
        <w:rPr>
          <w:rStyle w:val="charBoldItals"/>
        </w:rPr>
        <w:t>Australia</w:t>
      </w:r>
      <w:r>
        <w:t>, for part 2.7 (Legal practice—foreign lawyers)—see section 152.</w:t>
      </w:r>
    </w:p>
    <w:p w14:paraId="49A049CA" w14:textId="77777777" w:rsidR="00F553BB" w:rsidRDefault="00F553BB" w:rsidP="00F553BB">
      <w:pPr>
        <w:pStyle w:val="aDef"/>
      </w:pPr>
      <w:r>
        <w:rPr>
          <w:rStyle w:val="charBoldItals"/>
        </w:rPr>
        <w:t>Australian law</w:t>
      </w:r>
      <w:r>
        <w:t>, for part 2.7 (Legal practice—foreign lawyers)—see section 152.</w:t>
      </w:r>
    </w:p>
    <w:p w14:paraId="253B9430" w14:textId="77777777" w:rsidR="00F553BB" w:rsidRDefault="00F553BB" w:rsidP="00F553BB">
      <w:pPr>
        <w:pStyle w:val="aDef"/>
      </w:pPr>
      <w:r>
        <w:rPr>
          <w:rStyle w:val="charBoldItals"/>
        </w:rPr>
        <w:t>Australian lawyer</w:t>
      </w:r>
      <w:r>
        <w:t>—see section 7.</w:t>
      </w:r>
    </w:p>
    <w:p w14:paraId="79B0CC0D" w14:textId="77777777" w:rsidR="00F553BB" w:rsidRDefault="00F553BB" w:rsidP="00F553BB">
      <w:pPr>
        <w:pStyle w:val="aDef"/>
      </w:pPr>
      <w:r>
        <w:rPr>
          <w:rStyle w:val="charBoldItals"/>
        </w:rPr>
        <w:t>Australian legal practitioner</w:t>
      </w:r>
      <w:r>
        <w:t>—see section 8.</w:t>
      </w:r>
    </w:p>
    <w:p w14:paraId="0E910E07" w14:textId="77777777" w:rsidR="00F553BB" w:rsidRDefault="00F553BB" w:rsidP="00F553BB">
      <w:pPr>
        <w:pStyle w:val="aDef"/>
      </w:pPr>
      <w:r>
        <w:rPr>
          <w:rStyle w:val="charBoldItals"/>
        </w:rPr>
        <w:t>Australian practising certificate</w:t>
      </w:r>
      <w:r>
        <w:t xml:space="preserve"> means a local practising certificate or an interstate practising certificate.</w:t>
      </w:r>
    </w:p>
    <w:p w14:paraId="6DD3ED65" w14:textId="77777777" w:rsidR="00F553BB" w:rsidRDefault="00F553BB" w:rsidP="00F553BB">
      <w:pPr>
        <w:pStyle w:val="aDef"/>
      </w:pPr>
      <w:r>
        <w:rPr>
          <w:rStyle w:val="charBoldItals"/>
        </w:rPr>
        <w:t>Australian-registered foreign lawyer</w:t>
      </w:r>
      <w:r>
        <w:t xml:space="preserve"> means a locally-registered foreign lawyer or an interstate-registered foreign lawyer.</w:t>
      </w:r>
    </w:p>
    <w:p w14:paraId="76472723" w14:textId="77777777" w:rsidR="00F553BB" w:rsidRDefault="00F553BB" w:rsidP="00F553BB">
      <w:pPr>
        <w:pStyle w:val="aDef"/>
      </w:pPr>
      <w:r>
        <w:rPr>
          <w:rStyle w:val="charBoldItals"/>
        </w:rPr>
        <w:t>Australian roll</w:t>
      </w:r>
      <w:r>
        <w:t xml:space="preserve"> means the local roll or an interstate roll.</w:t>
      </w:r>
    </w:p>
    <w:p w14:paraId="22B555D7" w14:textId="77777777" w:rsidR="00F553BB" w:rsidRDefault="00F553BB" w:rsidP="00F553BB">
      <w:pPr>
        <w:pStyle w:val="aDef"/>
      </w:pPr>
      <w:r>
        <w:rPr>
          <w:rStyle w:val="charBoldItals"/>
        </w:rPr>
        <w:t>Australian trust account</w:t>
      </w:r>
      <w:r>
        <w:t xml:space="preserve"> means a local trust account or an interstate trust account.</w:t>
      </w:r>
    </w:p>
    <w:p w14:paraId="21AAD0C8" w14:textId="2FC26EA7" w:rsidR="00F553BB" w:rsidRDefault="00F553BB" w:rsidP="00F553BB">
      <w:pPr>
        <w:pStyle w:val="aDef"/>
        <w:rPr>
          <w:color w:val="000000"/>
        </w:rPr>
      </w:pPr>
      <w:r>
        <w:rPr>
          <w:rStyle w:val="charBoldItals"/>
        </w:rPr>
        <w:t>bar association</w:t>
      </w:r>
      <w:r>
        <w:rPr>
          <w:color w:val="000000"/>
        </w:rPr>
        <w:t xml:space="preserve"> means the Australian Capital Territory Bar Association (ACN 008 481 258), a corporation incorporated under the </w:t>
      </w:r>
      <w:hyperlink r:id="rId215" w:tooltip="Act 2001 No 50 (Cwlth)" w:history="1">
        <w:r w:rsidRPr="00F61097">
          <w:rPr>
            <w:rStyle w:val="charCitHyperlinkAbbrev"/>
          </w:rPr>
          <w:t>Corporations Act</w:t>
        </w:r>
      </w:hyperlink>
      <w:r>
        <w:rPr>
          <w:color w:val="000000"/>
        </w:rPr>
        <w:t>.</w:t>
      </w:r>
    </w:p>
    <w:p w14:paraId="31183A8F" w14:textId="77777777" w:rsidR="00F553BB" w:rsidRDefault="00F553BB" w:rsidP="00F553BB">
      <w:pPr>
        <w:pStyle w:val="aDef"/>
      </w:pPr>
      <w:r>
        <w:rPr>
          <w:rStyle w:val="charBoldItals"/>
        </w:rPr>
        <w:t>bar council</w:t>
      </w:r>
      <w:r>
        <w:t xml:space="preserve"> means the Council of the bar association.</w:t>
      </w:r>
    </w:p>
    <w:p w14:paraId="098B58BE" w14:textId="77777777" w:rsidR="00F553BB" w:rsidRDefault="00F553BB" w:rsidP="00F553BB">
      <w:pPr>
        <w:pStyle w:val="aDef"/>
        <w:keepNext/>
      </w:pPr>
      <w:r>
        <w:rPr>
          <w:rStyle w:val="charBoldItals"/>
        </w:rPr>
        <w:t>barrister</w:t>
      </w:r>
      <w:r>
        <w:t xml:space="preserve"> means—</w:t>
      </w:r>
    </w:p>
    <w:p w14:paraId="41D82DDE" w14:textId="77777777" w:rsidR="00F553BB" w:rsidRDefault="00F553BB" w:rsidP="00F553BB">
      <w:pPr>
        <w:pStyle w:val="aDefpara"/>
      </w:pPr>
      <w:r>
        <w:tab/>
        <w:t>(a)</w:t>
      </w:r>
      <w:r>
        <w:tab/>
        <w:t>a local legal practitioner who holds a current barrister practising certificate; or</w:t>
      </w:r>
    </w:p>
    <w:p w14:paraId="1D646402" w14:textId="77777777" w:rsidR="00F553BB" w:rsidRDefault="00F553BB" w:rsidP="00F553BB">
      <w:pPr>
        <w:pStyle w:val="aDefpara"/>
      </w:pPr>
      <w:r>
        <w:tab/>
        <w:t>(b)</w:t>
      </w:r>
      <w:r>
        <w:tab/>
        <w:t>an interstate legal practitioner who holds a current interstate practising certificate that entitles the practitioner to engage in legal practice only as or in the manner of a barrister.</w:t>
      </w:r>
    </w:p>
    <w:p w14:paraId="2F5D69B5" w14:textId="77777777" w:rsidR="00F553BB" w:rsidRDefault="00F553BB" w:rsidP="00F553BB">
      <w:pPr>
        <w:pStyle w:val="aDef"/>
      </w:pPr>
      <w:r>
        <w:rPr>
          <w:rStyle w:val="charBoldItals"/>
        </w:rPr>
        <w:t>borrower</w:t>
      </w:r>
      <w:r w:rsidRPr="00F61097">
        <w:t xml:space="preserve">, </w:t>
      </w:r>
      <w:r>
        <w:t>for part 3.5 (Mortgage practices and managed investment schemes)—see section 369.</w:t>
      </w:r>
    </w:p>
    <w:p w14:paraId="2DAD1B73" w14:textId="0EC54573" w:rsidR="00F553BB" w:rsidRDefault="00F553BB" w:rsidP="00F553BB">
      <w:pPr>
        <w:pStyle w:val="aDef"/>
      </w:pPr>
      <w:r>
        <w:rPr>
          <w:rStyle w:val="charBoldItals"/>
        </w:rPr>
        <w:t>capping and sufficiency provisions</w:t>
      </w:r>
      <w:r>
        <w:t>, for part 3.4 (Fidelity cover)—see section 316.</w:t>
      </w:r>
    </w:p>
    <w:p w14:paraId="5591E123" w14:textId="34A7C366" w:rsidR="0079189E" w:rsidRPr="00226727" w:rsidRDefault="0079189E" w:rsidP="0079189E">
      <w:pPr>
        <w:pStyle w:val="aDef"/>
      </w:pPr>
      <w:r w:rsidRPr="00226727">
        <w:rPr>
          <w:rStyle w:val="charBoldItals"/>
        </w:rPr>
        <w:lastRenderedPageBreak/>
        <w:t>Chapter 5 body corporate</w:t>
      </w:r>
      <w:r w:rsidRPr="00226727">
        <w:t xml:space="preserve">—see the </w:t>
      </w:r>
      <w:hyperlink r:id="rId216" w:tooltip="Act 2001 No 50 (Cwlth)" w:history="1">
        <w:r w:rsidRPr="00226727">
          <w:rPr>
            <w:rStyle w:val="charCitHyperlinkAbbrev"/>
          </w:rPr>
          <w:t>Corporations Act</w:t>
        </w:r>
      </w:hyperlink>
      <w:r w:rsidRPr="00226727">
        <w:t>, section 9.</w:t>
      </w:r>
    </w:p>
    <w:p w14:paraId="6502C452" w14:textId="77777777" w:rsidR="00F553BB" w:rsidRDefault="00F553BB" w:rsidP="00F553BB">
      <w:pPr>
        <w:pStyle w:val="aDef"/>
      </w:pPr>
      <w:r>
        <w:rPr>
          <w:rStyle w:val="charBoldItals"/>
        </w:rPr>
        <w:t>claim</w:t>
      </w:r>
      <w:r>
        <w:t>, for part 3.4 (Fidelity cover)—see section 316.</w:t>
      </w:r>
    </w:p>
    <w:p w14:paraId="36326AD0" w14:textId="77777777" w:rsidR="00F553BB" w:rsidRDefault="00F553BB" w:rsidP="00F553BB">
      <w:pPr>
        <w:pStyle w:val="aDef"/>
      </w:pPr>
      <w:r>
        <w:rPr>
          <w:rStyle w:val="charBoldItals"/>
        </w:rPr>
        <w:t>claimant</w:t>
      </w:r>
      <w:r>
        <w:t>, for part 3.4 (Fidelity cover)—see section 316.</w:t>
      </w:r>
    </w:p>
    <w:p w14:paraId="47386C0D" w14:textId="77777777" w:rsidR="00F553BB" w:rsidRDefault="00F553BB" w:rsidP="00F553BB">
      <w:pPr>
        <w:pStyle w:val="aDef"/>
        <w:keepNext/>
      </w:pPr>
      <w:r>
        <w:rPr>
          <w:rStyle w:val="charBoldItals"/>
        </w:rPr>
        <w:t>client</w:t>
      </w:r>
      <w:r>
        <w:t>—</w:t>
      </w:r>
    </w:p>
    <w:p w14:paraId="5A961B4B" w14:textId="77777777" w:rsidR="00F553BB" w:rsidRDefault="00F553BB" w:rsidP="00F553BB">
      <w:pPr>
        <w:pStyle w:val="aDefpara"/>
      </w:pPr>
      <w:r>
        <w:tab/>
        <w:t>(a)</w:t>
      </w:r>
      <w:r>
        <w:tab/>
        <w:t>for this Act generally—includes a person to whom or for whom legal services are provided; and</w:t>
      </w:r>
    </w:p>
    <w:p w14:paraId="4BA1EDA7" w14:textId="77777777" w:rsidR="00F553BB" w:rsidRPr="00821736" w:rsidRDefault="00F553BB" w:rsidP="00F553BB">
      <w:pPr>
        <w:pStyle w:val="aDefpara"/>
      </w:pPr>
      <w:r>
        <w:tab/>
        <w:t>(b</w:t>
      </w:r>
      <w:r w:rsidRPr="00821736">
        <w:t>)</w:t>
      </w:r>
      <w:r w:rsidRPr="00821736">
        <w:tab/>
        <w:t>for division 3.2.7 (Costs assessment)—see section 294; and</w:t>
      </w:r>
    </w:p>
    <w:p w14:paraId="1E26FE9B" w14:textId="77777777" w:rsidR="00F553BB" w:rsidRDefault="00F553BB" w:rsidP="00F553BB">
      <w:pPr>
        <w:pStyle w:val="aDefpara"/>
      </w:pPr>
      <w:r>
        <w:tab/>
        <w:t>(c)</w:t>
      </w:r>
      <w:r>
        <w:tab/>
        <w:t>for part 3.5 (Mortgage practices and managed investment schemes)—see section 369.</w:t>
      </w:r>
    </w:p>
    <w:p w14:paraId="5902391A" w14:textId="77777777" w:rsidR="00F553BB" w:rsidRDefault="00F553BB" w:rsidP="00F553BB">
      <w:pPr>
        <w:pStyle w:val="aDef"/>
      </w:pPr>
      <w:r>
        <w:rPr>
          <w:rStyle w:val="charBoldItals"/>
        </w:rPr>
        <w:t>compensation order</w:t>
      </w:r>
      <w:r>
        <w:t>, for part 4.8 (Compensation)—see section 441.</w:t>
      </w:r>
    </w:p>
    <w:p w14:paraId="45558E82" w14:textId="77777777" w:rsidR="00F553BB" w:rsidRDefault="00F553BB" w:rsidP="00F553BB">
      <w:pPr>
        <w:pStyle w:val="aDef"/>
      </w:pPr>
      <w:r>
        <w:rPr>
          <w:rStyle w:val="charBoldItals"/>
        </w:rPr>
        <w:t>complaint</w:t>
      </w:r>
      <w:r>
        <w:t>, for chapter 4 (Complaints and discipline)—see section 383.</w:t>
      </w:r>
    </w:p>
    <w:p w14:paraId="7E48F8ED" w14:textId="77777777" w:rsidR="00F553BB" w:rsidRPr="002D576E" w:rsidRDefault="00F553BB" w:rsidP="00F553BB">
      <w:pPr>
        <w:pStyle w:val="aDef"/>
      </w:pPr>
      <w:r w:rsidRPr="00933981">
        <w:rPr>
          <w:rStyle w:val="charBoldItals"/>
        </w:rPr>
        <w:t>complaint investigation</w:t>
      </w:r>
      <w:r>
        <w:t>, for chapter 6 (Investigations)—see section 521.</w:t>
      </w:r>
    </w:p>
    <w:p w14:paraId="508284EC" w14:textId="77777777" w:rsidR="00F553BB" w:rsidRPr="00821736" w:rsidRDefault="00F553BB" w:rsidP="00F553BB">
      <w:pPr>
        <w:pStyle w:val="aDef"/>
      </w:pPr>
      <w:r w:rsidRPr="00F61097">
        <w:rPr>
          <w:rStyle w:val="charBoldItals"/>
        </w:rPr>
        <w:t>compliance certificate</w:t>
      </w:r>
      <w:r w:rsidRPr="00821736">
        <w:t>—see section 30 (Compliance certificates by admissions board).</w:t>
      </w:r>
    </w:p>
    <w:p w14:paraId="3A323012" w14:textId="77777777" w:rsidR="00F553BB" w:rsidRDefault="00F553BB" w:rsidP="00F553BB">
      <w:pPr>
        <w:pStyle w:val="aDef"/>
      </w:pPr>
      <w:r>
        <w:rPr>
          <w:rStyle w:val="charBoldItals"/>
        </w:rPr>
        <w:t>complying community legal centre</w:t>
      </w:r>
      <w:r>
        <w:t>—see section 208.</w:t>
      </w:r>
    </w:p>
    <w:p w14:paraId="326AF051" w14:textId="77777777" w:rsidR="00F553BB" w:rsidRDefault="00F553BB" w:rsidP="00F553BB">
      <w:pPr>
        <w:pStyle w:val="aDef"/>
      </w:pPr>
      <w:r>
        <w:rPr>
          <w:rStyle w:val="charBoldItals"/>
        </w:rPr>
        <w:t>concerted interstate default</w:t>
      </w:r>
      <w:r>
        <w:t>, for part 3.4 (Fidelity cover)—see section 316.</w:t>
      </w:r>
    </w:p>
    <w:p w14:paraId="4B921BBB" w14:textId="77777777" w:rsidR="00F553BB" w:rsidRDefault="00F553BB" w:rsidP="00F553BB">
      <w:pPr>
        <w:pStyle w:val="aDef"/>
      </w:pPr>
      <w:r>
        <w:rPr>
          <w:rStyle w:val="charBoldItals"/>
        </w:rPr>
        <w:t>conditional costs agreement</w:t>
      </w:r>
      <w:r>
        <w:t>, for part 3.2 (Costs disclosure and assessment)—see section 261.</w:t>
      </w:r>
    </w:p>
    <w:p w14:paraId="3F3EB9A3" w14:textId="77777777" w:rsidR="00F553BB" w:rsidRDefault="00F553BB" w:rsidP="00F553BB">
      <w:pPr>
        <w:pStyle w:val="aDef"/>
      </w:pPr>
      <w:r>
        <w:rPr>
          <w:rStyle w:val="charBoldItals"/>
        </w:rPr>
        <w:t>conditions</w:t>
      </w:r>
      <w:r>
        <w:t xml:space="preserve"> means conditions, limitations or restrictions.</w:t>
      </w:r>
    </w:p>
    <w:p w14:paraId="646480D9" w14:textId="77777777" w:rsidR="00F553BB" w:rsidRDefault="00F553BB" w:rsidP="00F553BB">
      <w:pPr>
        <w:pStyle w:val="aDef"/>
      </w:pPr>
      <w:r>
        <w:rPr>
          <w:rStyle w:val="charBoldItals"/>
        </w:rPr>
        <w:t>conduct</w:t>
      </w:r>
      <w:r>
        <w:t>, for chapter 4 (Complaints and discipline)—see section 383.</w:t>
      </w:r>
    </w:p>
    <w:p w14:paraId="7EAFEE7A" w14:textId="77777777" w:rsidR="00F553BB" w:rsidRDefault="00F553BB" w:rsidP="00F553BB">
      <w:pPr>
        <w:pStyle w:val="aDef"/>
      </w:pPr>
      <w:r>
        <w:rPr>
          <w:rStyle w:val="charBoldItals"/>
        </w:rPr>
        <w:t>connected</w:t>
      </w:r>
      <w:r>
        <w:t>, for part 6.3 (Entry and search of premises)—see section 529.</w:t>
      </w:r>
    </w:p>
    <w:p w14:paraId="3E5CC2DE" w14:textId="77777777" w:rsidR="00F553BB" w:rsidRDefault="00F553BB" w:rsidP="00F553BB">
      <w:pPr>
        <w:pStyle w:val="aDef"/>
      </w:pPr>
      <w:r>
        <w:rPr>
          <w:rStyle w:val="charBoldItals"/>
        </w:rPr>
        <w:t>contributor</w:t>
      </w:r>
      <w:r>
        <w:t>, for part 3.5 (Mortgage practices and managed investment schemes)—see section 369.</w:t>
      </w:r>
    </w:p>
    <w:p w14:paraId="07ACA4EE" w14:textId="77777777" w:rsidR="00F553BB" w:rsidRPr="00821736" w:rsidRDefault="00F553BB" w:rsidP="00F553BB">
      <w:pPr>
        <w:pStyle w:val="aDef"/>
      </w:pPr>
      <w:r w:rsidRPr="00F61097">
        <w:rPr>
          <w:rStyle w:val="charBoldItals"/>
        </w:rPr>
        <w:lastRenderedPageBreak/>
        <w:t>contributory mortgage</w:t>
      </w:r>
      <w:r w:rsidRPr="00821736">
        <w:t>, for part 3.5 (Mortgage practices and managed investment schemes)—see section 369.</w:t>
      </w:r>
    </w:p>
    <w:p w14:paraId="053FEF9E" w14:textId="77777777" w:rsidR="00F553BB" w:rsidRDefault="00F553BB" w:rsidP="00F553BB">
      <w:pPr>
        <w:pStyle w:val="aDef"/>
      </w:pPr>
      <w:r>
        <w:rPr>
          <w:rStyle w:val="charBoldItals"/>
        </w:rPr>
        <w:t>controlled money</w:t>
      </w:r>
      <w:r>
        <w:t>—see section 210 (1).</w:t>
      </w:r>
    </w:p>
    <w:p w14:paraId="00D839DF" w14:textId="77777777" w:rsidR="00F553BB" w:rsidRDefault="00F553BB" w:rsidP="00F553BB">
      <w:pPr>
        <w:pStyle w:val="aDef"/>
      </w:pPr>
      <w:r>
        <w:rPr>
          <w:rStyle w:val="charBoldItals"/>
        </w:rPr>
        <w:t>controlled money account</w:t>
      </w:r>
      <w:r>
        <w:t>, for part 3.1 (Trust money and trust accounts)—see section 210 (2).</w:t>
      </w:r>
    </w:p>
    <w:p w14:paraId="0230DFB4" w14:textId="77777777" w:rsidR="00F553BB" w:rsidRDefault="00F553BB" w:rsidP="00F553BB">
      <w:pPr>
        <w:pStyle w:val="aDef"/>
      </w:pPr>
      <w:r>
        <w:rPr>
          <w:rStyle w:val="charBoldItals"/>
        </w:rPr>
        <w:t>conviction</w:t>
      </w:r>
      <w:r>
        <w:t>—see section 13.</w:t>
      </w:r>
    </w:p>
    <w:p w14:paraId="2802BF01" w14:textId="77777777" w:rsidR="00F553BB" w:rsidRDefault="00F553BB" w:rsidP="00F553BB">
      <w:pPr>
        <w:pStyle w:val="aDef"/>
      </w:pPr>
      <w:r>
        <w:rPr>
          <w:rStyle w:val="charBoldItals"/>
        </w:rPr>
        <w:t>corporation</w:t>
      </w:r>
      <w:r>
        <w:t>, for part 2.6 (Incorporated legal practices and multidisciplinary partnerships)—see section 99.</w:t>
      </w:r>
    </w:p>
    <w:p w14:paraId="0C665AB3" w14:textId="77777777" w:rsidR="00F553BB" w:rsidRDefault="00F553BB" w:rsidP="00F553BB">
      <w:pPr>
        <w:pStyle w:val="aDef"/>
        <w:keepNext/>
      </w:pPr>
      <w:r>
        <w:rPr>
          <w:rStyle w:val="charBoldItals"/>
        </w:rPr>
        <w:t>corresponding authority</w:t>
      </w:r>
      <w:r>
        <w:t xml:space="preserve"> means—</w:t>
      </w:r>
    </w:p>
    <w:p w14:paraId="4DB23B3D" w14:textId="77777777" w:rsidR="00F553BB" w:rsidRDefault="00F553BB" w:rsidP="00F553BB">
      <w:pPr>
        <w:pStyle w:val="aDefpara"/>
      </w:pPr>
      <w:r>
        <w:tab/>
        <w:t>(a)</w:t>
      </w:r>
      <w:r>
        <w:tab/>
        <w:t>an entity with functions under a corresponding law; or</w:t>
      </w:r>
    </w:p>
    <w:p w14:paraId="499769D1" w14:textId="77777777" w:rsidR="00F553BB" w:rsidRDefault="00F553BB" w:rsidP="00F553BB">
      <w:pPr>
        <w:pStyle w:val="aDefpara"/>
      </w:pPr>
      <w:r>
        <w:tab/>
        <w:t>(b)</w:t>
      </w:r>
      <w:r>
        <w:tab/>
        <w:t xml:space="preserve">when used in the context of an entity having functions under this Act (the </w:t>
      </w:r>
      <w:r>
        <w:rPr>
          <w:rStyle w:val="charBoldItals"/>
        </w:rPr>
        <w:t>local authority</w:t>
      </w:r>
      <w:r>
        <w:t>)—</w:t>
      </w:r>
    </w:p>
    <w:p w14:paraId="50C34034" w14:textId="77777777" w:rsidR="00F553BB" w:rsidRDefault="00F553BB" w:rsidP="00F553BB">
      <w:pPr>
        <w:pStyle w:val="aDefsubpara"/>
      </w:pPr>
      <w:r>
        <w:tab/>
        <w:t>(i)</w:t>
      </w:r>
      <w:r>
        <w:tab/>
        <w:t>an entity with corresponding functions under a corresponding law; and</w:t>
      </w:r>
    </w:p>
    <w:p w14:paraId="6D82FD74" w14:textId="77777777" w:rsidR="00F553BB" w:rsidRDefault="00F553BB" w:rsidP="00F553BB">
      <w:pPr>
        <w:pStyle w:val="aDefsubpara"/>
      </w:pPr>
      <w:r>
        <w:tab/>
        <w:t>(ii)</w:t>
      </w:r>
      <w:r>
        <w:tab/>
        <w:t>without limiting subparagraph (i), if the functions of the local authority relate to local lawyers or local legal practitioners generally or are limited to any particular class of local lawyers or local legal practitioners—an entity having corresponding functions under a corresponding law, whether or not they relate to interstate lawyers or interstate legal practitioners generally or are limited to any particular class of interstate lawyers or interstate legal practitioners.</w:t>
      </w:r>
    </w:p>
    <w:p w14:paraId="554240ED" w14:textId="77777777" w:rsidR="00F553BB" w:rsidRDefault="00F553BB" w:rsidP="00F553BB">
      <w:pPr>
        <w:pStyle w:val="aDef"/>
        <w:keepNext/>
      </w:pPr>
      <w:r>
        <w:rPr>
          <w:rStyle w:val="charBoldItals"/>
        </w:rPr>
        <w:t>corresponding disciplinary body</w:t>
      </w:r>
      <w:r>
        <w:t xml:space="preserve"> means—</w:t>
      </w:r>
    </w:p>
    <w:p w14:paraId="69C1B29D" w14:textId="77777777" w:rsidR="00F553BB" w:rsidRDefault="00F553BB" w:rsidP="00F553BB">
      <w:pPr>
        <w:pStyle w:val="Apara"/>
      </w:pPr>
      <w:r>
        <w:tab/>
        <w:t>(a)</w:t>
      </w:r>
      <w:r>
        <w:tab/>
        <w:t>a court or tribunal with functions under a corresponding law that correspond to any of the functions of the ACAT under this Act; or</w:t>
      </w:r>
    </w:p>
    <w:p w14:paraId="46EE2E2A" w14:textId="77777777" w:rsidR="00F553BB" w:rsidRDefault="00F553BB" w:rsidP="00F553BB">
      <w:pPr>
        <w:pStyle w:val="aDefpara"/>
      </w:pPr>
      <w:r>
        <w:tab/>
        <w:t>(b)</w:t>
      </w:r>
      <w:r>
        <w:tab/>
        <w:t>the Supreme Court of another jurisdiction exercising—</w:t>
      </w:r>
    </w:p>
    <w:p w14:paraId="3A6DE823" w14:textId="77777777" w:rsidR="00F553BB" w:rsidRDefault="00F553BB" w:rsidP="00F553BB">
      <w:pPr>
        <w:pStyle w:val="aDefsubpara"/>
      </w:pPr>
      <w:r>
        <w:tab/>
        <w:t>(i)</w:t>
      </w:r>
      <w:r>
        <w:tab/>
        <w:t>its inherent jurisdiction or powers in relation to the control and discipline of any Australian lawyer; or</w:t>
      </w:r>
    </w:p>
    <w:p w14:paraId="256F4941" w14:textId="77777777" w:rsidR="00F553BB" w:rsidRDefault="00F553BB" w:rsidP="00F553BB">
      <w:pPr>
        <w:pStyle w:val="aDefsubpara"/>
      </w:pPr>
      <w:r>
        <w:lastRenderedPageBreak/>
        <w:tab/>
        <w:t>(ii)</w:t>
      </w:r>
      <w:r>
        <w:tab/>
        <w:t>its jurisdiction or powers to make orders under a corresponding law of the other jurisdiction in relation to any Australian lawyer.</w:t>
      </w:r>
    </w:p>
    <w:p w14:paraId="395A017B" w14:textId="77777777" w:rsidR="00F553BB" w:rsidRDefault="00F553BB" w:rsidP="00F553BB">
      <w:pPr>
        <w:pStyle w:val="aDef"/>
        <w:keepNext/>
      </w:pPr>
      <w:r>
        <w:rPr>
          <w:rStyle w:val="charBoldItals"/>
        </w:rPr>
        <w:t>corresponding foreign law</w:t>
      </w:r>
      <w:r>
        <w:t xml:space="preserve"> means the following:</w:t>
      </w:r>
    </w:p>
    <w:p w14:paraId="4CF78E5F" w14:textId="77777777" w:rsidR="00F553BB" w:rsidRDefault="00F553BB" w:rsidP="00F553BB">
      <w:pPr>
        <w:pStyle w:val="aDefpara"/>
        <w:keepLines/>
        <w:ind w:left="1599" w:hanging="1599"/>
      </w:pPr>
      <w:r>
        <w:tab/>
        <w:t>(a)</w:t>
      </w:r>
      <w:r>
        <w:tab/>
        <w:t>a law of a foreign country that corresponds to the relevant provisions of this Act or, if a regulation is made declaring a law of the foreign country to be a law that corresponds to this Act, the law declared under that regulation for the foreign country;</w:t>
      </w:r>
    </w:p>
    <w:p w14:paraId="501D9F50" w14:textId="77777777" w:rsidR="00F553BB" w:rsidRDefault="00F553BB" w:rsidP="00F553BB">
      <w:pPr>
        <w:pStyle w:val="aDefpara"/>
      </w:pPr>
      <w:r>
        <w:tab/>
        <w:t>(b)</w:t>
      </w:r>
      <w:r>
        <w:tab/>
        <w:t>if the term is used in relation to a matter that happened before the commencement of the law of a foreign country that, under paragraph (a), is the corresponding law for the foreign country—a previous law applying to legal practice in the foreign country.</w:t>
      </w:r>
    </w:p>
    <w:p w14:paraId="1B75A0DF" w14:textId="77777777" w:rsidR="00F553BB" w:rsidRDefault="00F553BB" w:rsidP="00F553BB">
      <w:pPr>
        <w:pStyle w:val="aDef"/>
        <w:keepNext/>
      </w:pPr>
      <w:r>
        <w:rPr>
          <w:rStyle w:val="charBoldItals"/>
        </w:rPr>
        <w:t>corresponding law</w:t>
      </w:r>
      <w:r>
        <w:t xml:space="preserve"> means the following:</w:t>
      </w:r>
    </w:p>
    <w:p w14:paraId="0AA95891" w14:textId="77777777" w:rsidR="00F553BB" w:rsidRDefault="00F553BB" w:rsidP="00F553BB">
      <w:pPr>
        <w:pStyle w:val="aDefpara"/>
      </w:pPr>
      <w:r>
        <w:tab/>
        <w:t>(a)</w:t>
      </w:r>
      <w:r>
        <w:tab/>
        <w:t>a law of another jurisdiction that corresponds to the relevant provisions of this Act or, if a regulation is made declaring a law of the other jurisdiction to be a law that corresponds to this Act, the law declared under that regulation for the other jurisdiction;</w:t>
      </w:r>
    </w:p>
    <w:p w14:paraId="1DB76614" w14:textId="77777777" w:rsidR="00F553BB" w:rsidRDefault="00F553BB" w:rsidP="00F553BB">
      <w:pPr>
        <w:pStyle w:val="aDefpara"/>
      </w:pPr>
      <w:r>
        <w:tab/>
        <w:t>(b)</w:t>
      </w:r>
      <w:r>
        <w:tab/>
        <w:t>if the term is used in relation to a matter that happened before the commencement of the law of another jurisdiction that, under paragraph (a), is the corresponding law for the other jurisdiction—a previous law applying to legal practice in the other jurisdiction.</w:t>
      </w:r>
    </w:p>
    <w:p w14:paraId="1FD3D7F9" w14:textId="77777777" w:rsidR="00F553BB" w:rsidRDefault="00F553BB" w:rsidP="00F553BB">
      <w:pPr>
        <w:pStyle w:val="aDef"/>
      </w:pPr>
      <w:r>
        <w:rPr>
          <w:rStyle w:val="charBoldItals"/>
        </w:rPr>
        <w:t>costs agreement</w:t>
      </w:r>
      <w:r>
        <w:t>, for part 3.2 (Costs disclosure and assessment)—see section 261.</w:t>
      </w:r>
    </w:p>
    <w:p w14:paraId="1D11229B" w14:textId="77777777" w:rsidR="00F553BB" w:rsidRDefault="00F553BB" w:rsidP="00F553BB">
      <w:pPr>
        <w:pStyle w:val="aDef"/>
      </w:pPr>
      <w:r>
        <w:rPr>
          <w:rStyle w:val="charBoldItals"/>
        </w:rPr>
        <w:t>costs assessment</w:t>
      </w:r>
      <w:r>
        <w:t>, for part 3.2 (Costs disclosure and assessment)—see section 261.</w:t>
      </w:r>
    </w:p>
    <w:p w14:paraId="35696229" w14:textId="77777777" w:rsidR="00F553BB" w:rsidRDefault="00F553BB" w:rsidP="00F553BB">
      <w:pPr>
        <w:pStyle w:val="aDef"/>
      </w:pPr>
      <w:r>
        <w:rPr>
          <w:rStyle w:val="charBoldItals"/>
        </w:rPr>
        <w:t xml:space="preserve">council </w:t>
      </w:r>
      <w:r>
        <w:t>means the bar council or law society council.</w:t>
      </w:r>
    </w:p>
    <w:p w14:paraId="26E78E2C" w14:textId="77777777" w:rsidR="00F553BB" w:rsidRDefault="00F553BB" w:rsidP="00F553BB">
      <w:pPr>
        <w:pStyle w:val="aDef"/>
      </w:pPr>
      <w:r>
        <w:rPr>
          <w:rStyle w:val="charBoldItals"/>
        </w:rPr>
        <w:t>data</w:t>
      </w:r>
      <w:r>
        <w:t>, for part 6.3 (Entry and search of premises)—see section 529.</w:t>
      </w:r>
    </w:p>
    <w:p w14:paraId="1C45E835" w14:textId="77777777" w:rsidR="00F553BB" w:rsidRDefault="00F553BB" w:rsidP="00F553BB">
      <w:pPr>
        <w:pStyle w:val="aDef"/>
      </w:pPr>
      <w:r>
        <w:rPr>
          <w:rStyle w:val="charBoldItals"/>
        </w:rPr>
        <w:t>data storage device</w:t>
      </w:r>
      <w:r>
        <w:t>, for part 6.3 (Entry and search of premises)—see section 529.</w:t>
      </w:r>
    </w:p>
    <w:p w14:paraId="40E9F1E6" w14:textId="77777777" w:rsidR="00F553BB" w:rsidRDefault="00F553BB" w:rsidP="00F553BB">
      <w:pPr>
        <w:pStyle w:val="aDef"/>
      </w:pPr>
      <w:r>
        <w:rPr>
          <w:rStyle w:val="charBoldItals"/>
        </w:rPr>
        <w:lastRenderedPageBreak/>
        <w:t>default</w:t>
      </w:r>
      <w:r>
        <w:t>, in relation to a law practice, for part 3.4 (Fidelity cover)—see section 316.</w:t>
      </w:r>
    </w:p>
    <w:p w14:paraId="69F1EAAE" w14:textId="77777777" w:rsidR="00F553BB" w:rsidRPr="00821736" w:rsidRDefault="00F553BB" w:rsidP="00F553BB">
      <w:pPr>
        <w:pStyle w:val="aDef"/>
      </w:pPr>
      <w:r w:rsidRPr="00F61097">
        <w:rPr>
          <w:rStyle w:val="charBoldItals"/>
        </w:rPr>
        <w:t>deposit record</w:t>
      </w:r>
      <w:r w:rsidRPr="00821736">
        <w:t>—see section 210 (1).</w:t>
      </w:r>
    </w:p>
    <w:p w14:paraId="00C50528" w14:textId="77777777" w:rsidR="00F553BB" w:rsidRDefault="00F553BB" w:rsidP="00F553BB">
      <w:pPr>
        <w:pStyle w:val="aDef"/>
      </w:pPr>
      <w:r>
        <w:rPr>
          <w:rStyle w:val="charBoldItals"/>
        </w:rPr>
        <w:t>director</w:t>
      </w:r>
      <w:r>
        <w:t>, for part 2.6 (Incorporated legal practices and multidisciplinary partnerships)—see section 99.</w:t>
      </w:r>
    </w:p>
    <w:p w14:paraId="2163913F" w14:textId="77777777" w:rsidR="00F553BB" w:rsidRDefault="00F553BB" w:rsidP="00F553BB">
      <w:pPr>
        <w:pStyle w:val="aDef"/>
      </w:pPr>
      <w:r>
        <w:rPr>
          <w:rStyle w:val="charBoldItals"/>
        </w:rPr>
        <w:t>disbursements</w:t>
      </w:r>
      <w:r>
        <w:t>, for part 3.2 (Costs disclosure and assessment)—see section 261.</w:t>
      </w:r>
    </w:p>
    <w:p w14:paraId="03C7DCD5" w14:textId="77777777" w:rsidR="00F553BB" w:rsidRDefault="00F553BB" w:rsidP="00F553BB">
      <w:pPr>
        <w:pStyle w:val="aDef"/>
      </w:pPr>
      <w:r>
        <w:rPr>
          <w:rStyle w:val="charBoldItals"/>
        </w:rPr>
        <w:t>disciplinary action</w:t>
      </w:r>
      <w:r>
        <w:t>, for part 4.9 (Publicising disciplinary action)—see section 447.</w:t>
      </w:r>
    </w:p>
    <w:p w14:paraId="256F862C" w14:textId="77777777" w:rsidR="00F553BB" w:rsidRDefault="00F553BB" w:rsidP="00F553BB">
      <w:pPr>
        <w:pStyle w:val="aDef"/>
      </w:pPr>
      <w:r>
        <w:rPr>
          <w:rStyle w:val="charBoldItals"/>
        </w:rPr>
        <w:t>dishonesty</w:t>
      </w:r>
      <w:r>
        <w:t>, for part 3.4 (Fidelity cover)—see section 316.</w:t>
      </w:r>
    </w:p>
    <w:p w14:paraId="427B1D50" w14:textId="77777777" w:rsidR="00F553BB" w:rsidRDefault="00F553BB" w:rsidP="00F553BB">
      <w:pPr>
        <w:pStyle w:val="aDef"/>
        <w:keepNext/>
      </w:pPr>
      <w:r>
        <w:rPr>
          <w:rStyle w:val="charBoldItals"/>
        </w:rPr>
        <w:t>disqualified person</w:t>
      </w:r>
      <w:r>
        <w:t xml:space="preserve"> means any of the following people:</w:t>
      </w:r>
    </w:p>
    <w:p w14:paraId="082067A9" w14:textId="77777777" w:rsidR="00F553BB" w:rsidRDefault="00F553BB" w:rsidP="00F553BB">
      <w:pPr>
        <w:pStyle w:val="Apara"/>
      </w:pPr>
      <w:r>
        <w:tab/>
        <w:t>(a)</w:t>
      </w:r>
      <w:r>
        <w:tab/>
        <w:t xml:space="preserve">a person whose name has been removed from an Australian roll (whether or not at the request of the person) and who has not later been admitted to the legal profession under this Act or a corresponding law; </w:t>
      </w:r>
    </w:p>
    <w:p w14:paraId="5E35753E" w14:textId="77777777" w:rsidR="00F553BB" w:rsidRDefault="00F553BB" w:rsidP="00F553BB">
      <w:pPr>
        <w:pStyle w:val="Apara"/>
      </w:pPr>
      <w:r>
        <w:tab/>
        <w:t>(b)</w:t>
      </w:r>
      <w:r>
        <w:tab/>
        <w:t>a person who is not an Australian legal practitioner because the person’s Australian practising certificate has been cancelled under this Act or a corresponding law;</w:t>
      </w:r>
    </w:p>
    <w:p w14:paraId="43DFA3DD" w14:textId="77777777" w:rsidR="00F553BB" w:rsidRDefault="00F553BB" w:rsidP="00F553BB">
      <w:pPr>
        <w:pStyle w:val="Apara"/>
      </w:pPr>
      <w:r>
        <w:tab/>
        <w:t>(c)</w:t>
      </w:r>
      <w:r>
        <w:tab/>
        <w:t>a person whose Australian practising certificate has been suspended under this Act or a corresponding law and in relation to whom the suspension is in force;</w:t>
      </w:r>
    </w:p>
    <w:p w14:paraId="759E350A" w14:textId="77777777" w:rsidR="00F553BB" w:rsidRDefault="00F553BB" w:rsidP="00F553BB">
      <w:pPr>
        <w:pStyle w:val="Apara"/>
      </w:pPr>
      <w:r>
        <w:tab/>
        <w:t>(d)</w:t>
      </w:r>
      <w:r>
        <w:tab/>
        <w:t>a person who has been refused a renewal of an Australian practising certificate under this Act or a corresponding law and who has not later been granted an Australian practising certificate;</w:t>
      </w:r>
    </w:p>
    <w:p w14:paraId="5165C614" w14:textId="77777777" w:rsidR="00F553BB" w:rsidRDefault="00F553BB" w:rsidP="00F553BB">
      <w:pPr>
        <w:pStyle w:val="Apara"/>
      </w:pPr>
      <w:r>
        <w:tab/>
        <w:t>(e)</w:t>
      </w:r>
      <w:r>
        <w:tab/>
        <w:t>a person who is the subject of an order under this Act or a corresponding law prohibiting a law practice from employing or paying the person in relation to the practice;</w:t>
      </w:r>
    </w:p>
    <w:p w14:paraId="486CDA70" w14:textId="77777777" w:rsidR="00F553BB" w:rsidRDefault="00F553BB" w:rsidP="00DA375E">
      <w:pPr>
        <w:pStyle w:val="Apara"/>
        <w:keepLines/>
      </w:pPr>
      <w:r>
        <w:lastRenderedPageBreak/>
        <w:tab/>
        <w:t>(f)</w:t>
      </w:r>
      <w:r>
        <w:tab/>
        <w:t>a person who is the subject of an order under this Act or a corresponding law prohibiting an Australian legal practitioner from being a partner of the person in a business that includes the practitioner’s practice;</w:t>
      </w:r>
    </w:p>
    <w:p w14:paraId="1304C71E" w14:textId="77777777" w:rsidR="00F553BB" w:rsidRDefault="00F553BB" w:rsidP="00F553BB">
      <w:pPr>
        <w:pStyle w:val="Apara"/>
      </w:pPr>
      <w:r>
        <w:tab/>
        <w:t>(g)</w:t>
      </w:r>
      <w:r>
        <w:tab/>
        <w:t>a person who is the subject of an order under section 123 (Disqualification from managing incorporated legal practice) or section 148 (Prohibition on multidisciplinary partnerships with certain partners who are not Australian legal practitioners) or under a provision of a corresponding law that corresponds to section 123 or section 148.</w:t>
      </w:r>
    </w:p>
    <w:p w14:paraId="395787DD" w14:textId="77777777" w:rsidR="00F553BB" w:rsidRDefault="00F553BB" w:rsidP="00F553BB">
      <w:pPr>
        <w:pStyle w:val="aDef"/>
      </w:pPr>
      <w:r>
        <w:rPr>
          <w:rStyle w:val="charBoldItals"/>
        </w:rPr>
        <w:t>engage in legal practice</w:t>
      </w:r>
      <w:r>
        <w:t xml:space="preserve"> includes practise law.</w:t>
      </w:r>
    </w:p>
    <w:p w14:paraId="6E040B70" w14:textId="77777777" w:rsidR="00F553BB" w:rsidRDefault="00F553BB" w:rsidP="00F553BB">
      <w:pPr>
        <w:pStyle w:val="aDef"/>
      </w:pPr>
      <w:r>
        <w:rPr>
          <w:rStyle w:val="charBoldItals"/>
        </w:rPr>
        <w:t>external examination</w:t>
      </w:r>
      <w:r>
        <w:t>, for part 3.1 (Trust money and trust accounts)—see section 210 (2).</w:t>
      </w:r>
    </w:p>
    <w:p w14:paraId="2C37C5F1" w14:textId="77777777" w:rsidR="00F553BB" w:rsidRDefault="00F553BB" w:rsidP="00F553BB">
      <w:pPr>
        <w:pStyle w:val="aDef"/>
      </w:pPr>
      <w:r>
        <w:rPr>
          <w:rStyle w:val="charBoldItals"/>
        </w:rPr>
        <w:t>external examiner</w:t>
      </w:r>
      <w:r>
        <w:t>, for part 3.1 (Trust money and trust accounts)—see section 210 (2).</w:t>
      </w:r>
    </w:p>
    <w:p w14:paraId="72B18AEF" w14:textId="77777777" w:rsidR="00F553BB" w:rsidRDefault="00F553BB" w:rsidP="00F553BB">
      <w:pPr>
        <w:pStyle w:val="aDef"/>
      </w:pPr>
      <w:r>
        <w:rPr>
          <w:rStyle w:val="charBoldItals"/>
        </w:rPr>
        <w:t>external intervener</w:t>
      </w:r>
      <w:r>
        <w:t>, for chapter 5 (External intervention)—see section 473.</w:t>
      </w:r>
    </w:p>
    <w:p w14:paraId="202BF19B" w14:textId="77777777" w:rsidR="00F553BB" w:rsidRDefault="00F553BB" w:rsidP="00F553BB">
      <w:pPr>
        <w:pStyle w:val="aDef"/>
      </w:pPr>
      <w:r>
        <w:rPr>
          <w:rStyle w:val="charBoldItals"/>
        </w:rPr>
        <w:t>external intervention</w:t>
      </w:r>
      <w:r>
        <w:t>, for chapter 5 (External intervention)—see section 473.</w:t>
      </w:r>
    </w:p>
    <w:p w14:paraId="50E087AC" w14:textId="77777777" w:rsidR="00F553BB" w:rsidRDefault="00F553BB" w:rsidP="00F553BB">
      <w:pPr>
        <w:pStyle w:val="aDef"/>
      </w:pPr>
      <w:r>
        <w:rPr>
          <w:rStyle w:val="charBoldItals"/>
        </w:rPr>
        <w:t>fidelity fund</w:t>
      </w:r>
      <w:r>
        <w:t>—see section 320.</w:t>
      </w:r>
    </w:p>
    <w:p w14:paraId="50C1AC72" w14:textId="77777777" w:rsidR="00F553BB" w:rsidRDefault="00F553BB" w:rsidP="00F553BB">
      <w:pPr>
        <w:pStyle w:val="aDef"/>
      </w:pPr>
      <w:r>
        <w:rPr>
          <w:rStyle w:val="charBoldItals"/>
        </w:rPr>
        <w:t>financial institution</w:t>
      </w:r>
      <w:r>
        <w:t>, for part 3.5 (Mortgage practices and managed investment schemes)—see section 369.</w:t>
      </w:r>
    </w:p>
    <w:p w14:paraId="31017EE3" w14:textId="77777777" w:rsidR="00F553BB" w:rsidRDefault="00F553BB" w:rsidP="00F553BB">
      <w:pPr>
        <w:pStyle w:val="aDef"/>
      </w:pPr>
      <w:r>
        <w:rPr>
          <w:rStyle w:val="charBoldItals"/>
        </w:rPr>
        <w:t>foreign law</w:t>
      </w:r>
      <w:r>
        <w:t>, for part 2.7 (Legal practice—foreign lawyers)—see section 152.</w:t>
      </w:r>
    </w:p>
    <w:p w14:paraId="216D8C67" w14:textId="77777777" w:rsidR="00F553BB" w:rsidRDefault="00F553BB" w:rsidP="00F553BB">
      <w:pPr>
        <w:pStyle w:val="aDef"/>
      </w:pPr>
      <w:r>
        <w:rPr>
          <w:rStyle w:val="charBoldItals"/>
        </w:rPr>
        <w:t>foreign law practice</w:t>
      </w:r>
      <w:r>
        <w:t>, for part 2.7 (Legal practice—foreign lawyers)—see section 152.</w:t>
      </w:r>
    </w:p>
    <w:p w14:paraId="02B01F44" w14:textId="77777777" w:rsidR="00F553BB" w:rsidRDefault="00F553BB" w:rsidP="00F553BB">
      <w:pPr>
        <w:pStyle w:val="aDef"/>
      </w:pPr>
      <w:r>
        <w:rPr>
          <w:rStyle w:val="charBoldItals"/>
        </w:rPr>
        <w:t>foreign licensing body</w:t>
      </w:r>
      <w:r>
        <w:t>, for part 2.7 (Legal practice—foreign lawyers)—see section 152.</w:t>
      </w:r>
    </w:p>
    <w:p w14:paraId="39AC30FF" w14:textId="77777777" w:rsidR="00F553BB" w:rsidRDefault="00F553BB" w:rsidP="00F553BB">
      <w:pPr>
        <w:pStyle w:val="aDef"/>
      </w:pPr>
      <w:r>
        <w:rPr>
          <w:rStyle w:val="charBoldItals"/>
        </w:rPr>
        <w:lastRenderedPageBreak/>
        <w:t>foreign roll</w:t>
      </w:r>
      <w:r>
        <w:t xml:space="preserve"> means an official roll of lawyers (whether admitted, practising or otherwise) kept in a foreign country, but does not include a roll prescribed by regulation.</w:t>
      </w:r>
    </w:p>
    <w:p w14:paraId="1DE07072" w14:textId="77777777" w:rsidR="00F553BB" w:rsidRDefault="00F553BB" w:rsidP="00F553BB">
      <w:pPr>
        <w:pStyle w:val="aDef"/>
      </w:pPr>
      <w:r>
        <w:rPr>
          <w:rStyle w:val="charBoldItals"/>
        </w:rPr>
        <w:t>general trust account</w:t>
      </w:r>
      <w:r>
        <w:t>, for part 3.1 (Trust money and trust accounts)—see section 210 (2).</w:t>
      </w:r>
    </w:p>
    <w:p w14:paraId="46468CAC" w14:textId="77777777" w:rsidR="00F553BB" w:rsidRDefault="00F553BB" w:rsidP="00F553BB">
      <w:pPr>
        <w:pStyle w:val="aDef"/>
      </w:pPr>
      <w:r w:rsidRPr="00F61097">
        <w:rPr>
          <w:rStyle w:val="charBoldItals"/>
        </w:rPr>
        <w:t>government agency</w:t>
      </w:r>
      <w:r>
        <w:t xml:space="preserve"> means––</w:t>
      </w:r>
    </w:p>
    <w:p w14:paraId="1B8F725C" w14:textId="77777777" w:rsidR="00F553BB" w:rsidRDefault="00F553BB" w:rsidP="00F553BB">
      <w:pPr>
        <w:pStyle w:val="aDefpara"/>
      </w:pPr>
      <w:r>
        <w:tab/>
        <w:t>(a)</w:t>
      </w:r>
      <w:r>
        <w:tab/>
        <w:t>a government department (however described) of the Territory, the Commonwealth or another jurisdiction; or</w:t>
      </w:r>
    </w:p>
    <w:p w14:paraId="6922FF06" w14:textId="77777777" w:rsidR="00F553BB" w:rsidRDefault="00F553BB" w:rsidP="00F553BB">
      <w:pPr>
        <w:pStyle w:val="aNotepar"/>
      </w:pPr>
      <w:r w:rsidRPr="00F61097">
        <w:rPr>
          <w:rStyle w:val="charItals"/>
        </w:rPr>
        <w:t>Note</w:t>
      </w:r>
      <w:r w:rsidRPr="00F61097">
        <w:rPr>
          <w:rStyle w:val="charItals"/>
        </w:rPr>
        <w:tab/>
      </w:r>
      <w:r w:rsidRPr="00F61097">
        <w:rPr>
          <w:rStyle w:val="charBoldItals"/>
        </w:rPr>
        <w:t>Jurisdiction</w:t>
      </w:r>
      <w:r>
        <w:rPr>
          <w:b/>
          <w:bCs/>
        </w:rPr>
        <w:t xml:space="preserve"> </w:t>
      </w:r>
      <w:r>
        <w:t>means a State or Territory (see dict).</w:t>
      </w:r>
    </w:p>
    <w:p w14:paraId="7E9E6D95" w14:textId="77777777" w:rsidR="00F553BB" w:rsidRDefault="00F553BB" w:rsidP="00F553BB">
      <w:pPr>
        <w:pStyle w:val="aDefpara"/>
      </w:pPr>
      <w:r>
        <w:tab/>
        <w:t>(b)</w:t>
      </w:r>
      <w:r>
        <w:tab/>
        <w:t>an entity prescribed by regulation as a government agency.</w:t>
      </w:r>
    </w:p>
    <w:p w14:paraId="1EDED641" w14:textId="77777777" w:rsidR="00F553BB" w:rsidRDefault="00F553BB" w:rsidP="00F553BB">
      <w:pPr>
        <w:pStyle w:val="aDef"/>
      </w:pPr>
      <w:r w:rsidRPr="00F61097">
        <w:rPr>
          <w:rStyle w:val="charBoldItals"/>
        </w:rPr>
        <w:t>government lawyer</w:t>
      </w:r>
      <w:r>
        <w:t xml:space="preserve"> means an Australian lawyer, or a person eligible to be admitted as an Australian lawyer, employed by––</w:t>
      </w:r>
    </w:p>
    <w:p w14:paraId="65CE4F75" w14:textId="77777777" w:rsidR="00F553BB" w:rsidRDefault="00F553BB" w:rsidP="00F553BB">
      <w:pPr>
        <w:pStyle w:val="aDefpara"/>
      </w:pPr>
      <w:r>
        <w:tab/>
        <w:t>(a)</w:t>
      </w:r>
      <w:r>
        <w:tab/>
        <w:t>the Territory, the Commonwealth or another jurisdiction; or</w:t>
      </w:r>
    </w:p>
    <w:p w14:paraId="36CB1F29" w14:textId="77777777" w:rsidR="00F553BB" w:rsidRDefault="00F553BB" w:rsidP="00F553BB">
      <w:pPr>
        <w:pStyle w:val="aNotepar"/>
      </w:pPr>
      <w:r w:rsidRPr="00F61097">
        <w:rPr>
          <w:rStyle w:val="charItals"/>
        </w:rPr>
        <w:t>Note</w:t>
      </w:r>
      <w:r w:rsidRPr="00F61097">
        <w:rPr>
          <w:rStyle w:val="charItals"/>
        </w:rPr>
        <w:tab/>
      </w:r>
      <w:r w:rsidRPr="00F61097">
        <w:rPr>
          <w:rStyle w:val="charBoldItals"/>
        </w:rPr>
        <w:t>Jurisdiction</w:t>
      </w:r>
      <w:r>
        <w:rPr>
          <w:b/>
          <w:bCs/>
        </w:rPr>
        <w:t xml:space="preserve"> </w:t>
      </w:r>
      <w:r>
        <w:t>means a State or Territory (see the dictionary).</w:t>
      </w:r>
    </w:p>
    <w:p w14:paraId="297731B3" w14:textId="77777777" w:rsidR="00F553BB" w:rsidRDefault="00F553BB" w:rsidP="00F553BB">
      <w:pPr>
        <w:pStyle w:val="aDefpara"/>
      </w:pPr>
      <w:r>
        <w:tab/>
        <w:t>(b)</w:t>
      </w:r>
      <w:r>
        <w:tab/>
        <w:t>a government agency.</w:t>
      </w:r>
    </w:p>
    <w:p w14:paraId="5CBA76A5" w14:textId="77777777" w:rsidR="00F553BB" w:rsidRDefault="00F553BB" w:rsidP="00F553BB">
      <w:pPr>
        <w:pStyle w:val="aDef"/>
      </w:pPr>
      <w:r>
        <w:rPr>
          <w:rStyle w:val="charBoldItals"/>
        </w:rPr>
        <w:t>grant</w:t>
      </w:r>
      <w:r>
        <w:t xml:space="preserve"> an interstate practising certificate includes issue an interstate practising certificate.</w:t>
      </w:r>
    </w:p>
    <w:p w14:paraId="786670E1" w14:textId="77777777" w:rsidR="00F553BB" w:rsidRDefault="00F553BB" w:rsidP="00F553BB">
      <w:pPr>
        <w:pStyle w:val="aDef"/>
      </w:pPr>
      <w:r>
        <w:rPr>
          <w:rStyle w:val="charBoldItals"/>
        </w:rPr>
        <w:t>home jurisdiction</w:t>
      </w:r>
      <w:r>
        <w:t>—see section 10.</w:t>
      </w:r>
    </w:p>
    <w:p w14:paraId="0D0558E2" w14:textId="77777777" w:rsidR="00F553BB" w:rsidRPr="00E471BF" w:rsidRDefault="00F553BB" w:rsidP="00F553BB">
      <w:pPr>
        <w:pStyle w:val="aDef"/>
      </w:pPr>
      <w:r w:rsidRPr="00933981">
        <w:rPr>
          <w:rStyle w:val="charBoldItals"/>
        </w:rPr>
        <w:t>ILP compliance audit</w:t>
      </w:r>
      <w:r>
        <w:t>, for chapter 6 (Investigations)—see section 521.</w:t>
      </w:r>
    </w:p>
    <w:p w14:paraId="212F945F" w14:textId="77777777" w:rsidR="00F553BB" w:rsidRDefault="00F553BB" w:rsidP="00F553BB">
      <w:pPr>
        <w:pStyle w:val="aDef"/>
      </w:pPr>
      <w:r>
        <w:rPr>
          <w:rStyle w:val="charBoldItals"/>
        </w:rPr>
        <w:t>incorporated legal practice</w:t>
      </w:r>
      <w:r>
        <w:rPr>
          <w:bCs/>
          <w:iCs/>
          <w:spacing w:val="-5"/>
        </w:rPr>
        <w:t>—see section 101</w:t>
      </w:r>
      <w:r>
        <w:t>.</w:t>
      </w:r>
    </w:p>
    <w:p w14:paraId="395BB1D1" w14:textId="77777777" w:rsidR="00F553BB" w:rsidRDefault="00F553BB" w:rsidP="00F553BB">
      <w:pPr>
        <w:pStyle w:val="aDef"/>
      </w:pPr>
      <w:r>
        <w:rPr>
          <w:rStyle w:val="charBoldItals"/>
        </w:rPr>
        <w:t>information notice</w:t>
      </w:r>
      <w:r>
        <w:t>—see section 12.</w:t>
      </w:r>
    </w:p>
    <w:p w14:paraId="0DC16656" w14:textId="77777777" w:rsidR="00F553BB" w:rsidRDefault="00F553BB" w:rsidP="00F553BB">
      <w:pPr>
        <w:pStyle w:val="aDef"/>
        <w:keepNext/>
      </w:pPr>
      <w:r>
        <w:rPr>
          <w:rStyle w:val="charBoldItals"/>
        </w:rPr>
        <w:t>insolvent under administration</w:t>
      </w:r>
      <w:r>
        <w:t xml:space="preserve"> means—</w:t>
      </w:r>
    </w:p>
    <w:p w14:paraId="4F7FA8B0" w14:textId="4FBE27E6" w:rsidR="00F553BB" w:rsidRDefault="00F553BB" w:rsidP="00F553BB">
      <w:pPr>
        <w:pStyle w:val="aDefpara"/>
      </w:pPr>
      <w:r>
        <w:tab/>
        <w:t>(a)</w:t>
      </w:r>
      <w:r>
        <w:tab/>
        <w:t xml:space="preserve">a person who is an undischarged bankrupt within the meaning of the </w:t>
      </w:r>
      <w:hyperlink r:id="rId217" w:tooltip="Act 1966 No 33 (Cwlth)" w:history="1">
        <w:r w:rsidRPr="00CC7B8F">
          <w:rPr>
            <w:rStyle w:val="charCitHyperlinkItal"/>
          </w:rPr>
          <w:t>Bankruptcy Act 1966</w:t>
        </w:r>
      </w:hyperlink>
      <w:r>
        <w:t xml:space="preserve"> (Cwlth) (or the corresponding provisions of the law of a foreign country or external territory); or</w:t>
      </w:r>
    </w:p>
    <w:p w14:paraId="6F7751A9" w14:textId="1B302BEF" w:rsidR="00F553BB" w:rsidRDefault="00F553BB" w:rsidP="00F553BB">
      <w:pPr>
        <w:pStyle w:val="aDefpara"/>
      </w:pPr>
      <w:r>
        <w:lastRenderedPageBreak/>
        <w:tab/>
        <w:t>(b)</w:t>
      </w:r>
      <w:r>
        <w:tab/>
        <w:t xml:space="preserve">a person who has executed a personal insolvency agreement under the </w:t>
      </w:r>
      <w:hyperlink r:id="rId218" w:tooltip="Act 1966 No 33 (Cwlth)" w:history="1">
        <w:r w:rsidRPr="00CC7B8F">
          <w:rPr>
            <w:rStyle w:val="charCitHyperlinkItal"/>
          </w:rPr>
          <w:t>Bankruptcy Act 1966</w:t>
        </w:r>
      </w:hyperlink>
      <w:r>
        <w:t xml:space="preserve"> (Cwlth) (or the corresponding provisions of the law of a foreign country or external territory) but not if the agreement has been set aside or terminated or all of the obligations created by the agreement have been discharged; or</w:t>
      </w:r>
    </w:p>
    <w:p w14:paraId="4F84A58C" w14:textId="2CF8119D" w:rsidR="00F553BB" w:rsidRDefault="00F553BB" w:rsidP="00F553BB">
      <w:pPr>
        <w:pStyle w:val="aDefpara"/>
      </w:pPr>
      <w:r>
        <w:tab/>
        <w:t>(c)</w:t>
      </w:r>
      <w:r>
        <w:tab/>
        <w:t xml:space="preserve">a person for whom a debt agreement has been made under the </w:t>
      </w:r>
      <w:hyperlink r:id="rId219" w:tooltip="Act 1966 No 33 (Cwlth)" w:history="1">
        <w:r w:rsidRPr="00CC7B8F">
          <w:rPr>
            <w:rStyle w:val="charCitHyperlinkItal"/>
          </w:rPr>
          <w:t>Bankruptcy Act 1966</w:t>
        </w:r>
      </w:hyperlink>
      <w:r>
        <w:t xml:space="preserve"> (Cwlth), part 9 (or the corresponding provisions of the law of a foreign country or external territory) if the debt agreement has not ended or has not been terminated; or</w:t>
      </w:r>
    </w:p>
    <w:p w14:paraId="2ECFCE17" w14:textId="7AF595B9" w:rsidR="00F553BB" w:rsidRDefault="00F553BB" w:rsidP="00F553BB">
      <w:pPr>
        <w:pStyle w:val="aDefpara"/>
      </w:pPr>
      <w:r>
        <w:tab/>
        <w:t>(d)</w:t>
      </w:r>
      <w:r>
        <w:tab/>
        <w:t xml:space="preserve">a person who has executed a deed of arrangement under the </w:t>
      </w:r>
      <w:hyperlink r:id="rId220" w:tooltip="Act 1966 No 33 (Cwlth)" w:history="1">
        <w:r w:rsidRPr="00CC7B8F">
          <w:rPr>
            <w:rStyle w:val="charCitHyperlinkItal"/>
          </w:rPr>
          <w:t>Bankruptcy Act 1966</w:t>
        </w:r>
      </w:hyperlink>
      <w:r>
        <w:t xml:space="preserve"> (Cwlth), part 10 (or the corresponding provisions of the law of a foreign country or external territory) if the terms of the deed have not been fully complied with; or</w:t>
      </w:r>
    </w:p>
    <w:p w14:paraId="75222736" w14:textId="089B469F" w:rsidR="00F553BB" w:rsidRDefault="00F553BB" w:rsidP="00F553BB">
      <w:pPr>
        <w:pStyle w:val="aDefpara"/>
      </w:pPr>
      <w:r>
        <w:tab/>
        <w:t>(e)</w:t>
      </w:r>
      <w:r>
        <w:tab/>
        <w:t xml:space="preserve">a person whose creditors have accepted a composition under the </w:t>
      </w:r>
      <w:hyperlink r:id="rId221" w:tooltip="Act 1966 No 33 (Cwlth)" w:history="1">
        <w:r w:rsidRPr="00CC7B8F">
          <w:rPr>
            <w:rStyle w:val="charCitHyperlinkItal"/>
          </w:rPr>
          <w:t>Bankruptcy Act 1966</w:t>
        </w:r>
      </w:hyperlink>
      <w:r>
        <w:t xml:space="preserve"> (Cwlth), part 10 (or the corresponding provisions of the law of a foreign country or external territory) if a final payment has not been made under the composition.</w:t>
      </w:r>
    </w:p>
    <w:p w14:paraId="3A47412C" w14:textId="77777777" w:rsidR="00F553BB" w:rsidRPr="00821736" w:rsidRDefault="00F553BB" w:rsidP="00F553BB">
      <w:pPr>
        <w:pStyle w:val="aDef"/>
      </w:pPr>
      <w:r w:rsidRPr="00F61097">
        <w:rPr>
          <w:rStyle w:val="charBoldItals"/>
        </w:rPr>
        <w:t>insurable barrister</w:t>
      </w:r>
      <w:r w:rsidRPr="00821736">
        <w:t>, for part 3.3 (Professional indemnity insurance)—see section 308.</w:t>
      </w:r>
    </w:p>
    <w:p w14:paraId="5A9C06E1" w14:textId="77777777" w:rsidR="00F553BB" w:rsidRPr="00821736" w:rsidRDefault="00F553BB" w:rsidP="00F553BB">
      <w:pPr>
        <w:pStyle w:val="aDef"/>
      </w:pPr>
      <w:r w:rsidRPr="00F61097">
        <w:rPr>
          <w:rStyle w:val="charBoldItals"/>
        </w:rPr>
        <w:t>insurable legal practitioner</w:t>
      </w:r>
      <w:r w:rsidRPr="00821736">
        <w:t>, for part 3.3 (Professional indemnity insurance)—see section 308.</w:t>
      </w:r>
    </w:p>
    <w:p w14:paraId="2EC0D409" w14:textId="77777777" w:rsidR="00F553BB" w:rsidRPr="00821736" w:rsidRDefault="00F553BB" w:rsidP="00F553BB">
      <w:pPr>
        <w:pStyle w:val="aDef"/>
      </w:pPr>
      <w:r w:rsidRPr="00F61097">
        <w:rPr>
          <w:rStyle w:val="charBoldItals"/>
        </w:rPr>
        <w:t>insurable solicitor</w:t>
      </w:r>
      <w:r w:rsidRPr="00821736">
        <w:t>, for part 3.3 (Professional indemnity insurance)—see section 308.</w:t>
      </w:r>
    </w:p>
    <w:p w14:paraId="36931F22" w14:textId="77777777" w:rsidR="00F553BB" w:rsidRDefault="00F553BB" w:rsidP="00F553BB">
      <w:pPr>
        <w:pStyle w:val="aDef"/>
      </w:pPr>
      <w:r>
        <w:rPr>
          <w:rStyle w:val="charBoldItals"/>
        </w:rPr>
        <w:t>interstate lawyer</w:t>
      </w:r>
      <w:r>
        <w:t>—see section 7.</w:t>
      </w:r>
    </w:p>
    <w:p w14:paraId="451E283A" w14:textId="77777777" w:rsidR="00F553BB" w:rsidRDefault="00F553BB" w:rsidP="00F553BB">
      <w:pPr>
        <w:pStyle w:val="aDef"/>
      </w:pPr>
      <w:r>
        <w:rPr>
          <w:rStyle w:val="charBoldItals"/>
        </w:rPr>
        <w:t>interstate legal practitioner</w:t>
      </w:r>
      <w:r>
        <w:t>—see section 8.</w:t>
      </w:r>
    </w:p>
    <w:p w14:paraId="30FA20D9" w14:textId="77777777" w:rsidR="00F553BB" w:rsidRDefault="00F553BB" w:rsidP="00F553BB">
      <w:pPr>
        <w:pStyle w:val="aDef"/>
      </w:pPr>
      <w:r>
        <w:rPr>
          <w:rStyle w:val="charBoldItals"/>
        </w:rPr>
        <w:t>interstate practising certificate</w:t>
      </w:r>
      <w:r>
        <w:t xml:space="preserve"> means a current practising certificate granted under a corresponding law.</w:t>
      </w:r>
    </w:p>
    <w:p w14:paraId="06CAEE44" w14:textId="77777777" w:rsidR="00F553BB" w:rsidRDefault="00F553BB" w:rsidP="00F553BB">
      <w:pPr>
        <w:pStyle w:val="aDef"/>
      </w:pPr>
      <w:r>
        <w:rPr>
          <w:rStyle w:val="charBoldItals"/>
        </w:rPr>
        <w:t>interstate-registered foreign lawyer</w:t>
      </w:r>
      <w:r>
        <w:t xml:space="preserve"> means a person who is registered as a foreign lawyer under a corresponding law.</w:t>
      </w:r>
    </w:p>
    <w:p w14:paraId="32235A7B" w14:textId="77777777" w:rsidR="00F553BB" w:rsidRDefault="00F553BB" w:rsidP="00F553BB">
      <w:pPr>
        <w:pStyle w:val="aDef"/>
      </w:pPr>
      <w:r>
        <w:rPr>
          <w:rStyle w:val="charBoldItals"/>
        </w:rPr>
        <w:lastRenderedPageBreak/>
        <w:t>interstate roll</w:t>
      </w:r>
      <w:r>
        <w:t xml:space="preserve"> means a roll of lawyers kept under a corresponding law.</w:t>
      </w:r>
    </w:p>
    <w:p w14:paraId="1152E7DE" w14:textId="77777777" w:rsidR="00F553BB" w:rsidRDefault="00F553BB" w:rsidP="00F553BB">
      <w:pPr>
        <w:pStyle w:val="aDef"/>
      </w:pPr>
      <w:r>
        <w:rPr>
          <w:rStyle w:val="charBoldItals"/>
        </w:rPr>
        <w:t>interstate trust account</w:t>
      </w:r>
      <w:r>
        <w:t xml:space="preserve"> means a trust account kept under a corresponding law.</w:t>
      </w:r>
    </w:p>
    <w:p w14:paraId="3495F88E" w14:textId="77777777" w:rsidR="00F553BB" w:rsidRDefault="00F553BB" w:rsidP="00F553BB">
      <w:pPr>
        <w:pStyle w:val="aDef"/>
      </w:pPr>
      <w:r>
        <w:rPr>
          <w:rStyle w:val="charBoldItals"/>
        </w:rPr>
        <w:t>investigation</w:t>
      </w:r>
      <w:r>
        <w:t>, for part 3.1 (Trust money and trust accounts)—see section 210 (2).</w:t>
      </w:r>
    </w:p>
    <w:p w14:paraId="786D2F4E" w14:textId="77777777" w:rsidR="00F553BB" w:rsidRDefault="00F553BB" w:rsidP="00F553BB">
      <w:pPr>
        <w:pStyle w:val="aDef"/>
      </w:pPr>
      <w:r w:rsidRPr="00933981">
        <w:rPr>
          <w:rStyle w:val="charBoldItals"/>
        </w:rPr>
        <w:t>investigator</w:t>
      </w:r>
      <w:r>
        <w:t>—</w:t>
      </w:r>
    </w:p>
    <w:p w14:paraId="0FBCCDBB" w14:textId="77777777" w:rsidR="00F553BB" w:rsidRDefault="00F553BB" w:rsidP="00F553BB">
      <w:pPr>
        <w:pStyle w:val="aDefpara"/>
      </w:pPr>
      <w:r w:rsidRPr="00F61097">
        <w:tab/>
        <w:t>(a)</w:t>
      </w:r>
      <w:r w:rsidRPr="00F61097">
        <w:tab/>
      </w:r>
      <w:r>
        <w:t>for part 3.1 (Trust money and trust accounts)—see section 210 (2); or</w:t>
      </w:r>
    </w:p>
    <w:p w14:paraId="592D454A" w14:textId="77777777" w:rsidR="00F553BB" w:rsidRDefault="00F553BB" w:rsidP="00F553BB">
      <w:pPr>
        <w:pStyle w:val="aDefpara"/>
      </w:pPr>
      <w:r>
        <w:tab/>
        <w:t>(b)</w:t>
      </w:r>
      <w:r>
        <w:tab/>
        <w:t xml:space="preserve">for chapter 6 (Investigations)—see section 521. </w:t>
      </w:r>
    </w:p>
    <w:p w14:paraId="38C8173A" w14:textId="77777777" w:rsidR="00F553BB" w:rsidRDefault="00F553BB" w:rsidP="00F553BB">
      <w:pPr>
        <w:pStyle w:val="aDef"/>
      </w:pPr>
      <w:r>
        <w:rPr>
          <w:rStyle w:val="charBoldItals"/>
        </w:rPr>
        <w:t>itemised bill</w:t>
      </w:r>
      <w:r>
        <w:t>, for part 3.2 (Costs disclosure and review)—see section 261.</w:t>
      </w:r>
    </w:p>
    <w:p w14:paraId="6F2FE2C3" w14:textId="77777777" w:rsidR="00F553BB" w:rsidRDefault="00F553BB" w:rsidP="00F553BB">
      <w:pPr>
        <w:pStyle w:val="aDef"/>
      </w:pPr>
      <w:r>
        <w:rPr>
          <w:rStyle w:val="charBoldItals"/>
        </w:rPr>
        <w:t>jurisdiction</w:t>
      </w:r>
      <w:r>
        <w:t xml:space="preserve"> means a State or Territory.</w:t>
      </w:r>
    </w:p>
    <w:p w14:paraId="1B1B32C0" w14:textId="77777777" w:rsidR="00F553BB" w:rsidRDefault="00F553BB" w:rsidP="00F553BB">
      <w:pPr>
        <w:pStyle w:val="aDef"/>
        <w:keepNext/>
      </w:pPr>
      <w:r>
        <w:rPr>
          <w:rStyle w:val="charBoldItals"/>
        </w:rPr>
        <w:t>law firm</w:t>
      </w:r>
      <w:r>
        <w:t xml:space="preserve"> means a partnership consisting only of—</w:t>
      </w:r>
    </w:p>
    <w:p w14:paraId="7D76B667" w14:textId="77777777" w:rsidR="00F553BB" w:rsidRDefault="00F553BB" w:rsidP="00F553BB">
      <w:pPr>
        <w:pStyle w:val="aDefpara"/>
        <w:keepNext/>
        <w:ind w:left="1599" w:hanging="1599"/>
      </w:pPr>
      <w:r>
        <w:tab/>
        <w:t>(a)</w:t>
      </w:r>
      <w:r>
        <w:tab/>
        <w:t>Australian legal practitioners; or</w:t>
      </w:r>
    </w:p>
    <w:p w14:paraId="4E4098A2" w14:textId="77777777" w:rsidR="00F553BB" w:rsidRDefault="00F553BB" w:rsidP="00F553BB">
      <w:pPr>
        <w:pStyle w:val="aDefpara"/>
      </w:pPr>
      <w:r>
        <w:tab/>
        <w:t>(b)</w:t>
      </w:r>
      <w:r>
        <w:tab/>
        <w:t>1 or more Australian legal practitioners and 1 or more Australian-registered foreign lawyers.</w:t>
      </w:r>
    </w:p>
    <w:p w14:paraId="1F2C6B93" w14:textId="77777777" w:rsidR="00F553BB" w:rsidRDefault="00F553BB" w:rsidP="00F553BB">
      <w:pPr>
        <w:pStyle w:val="aDef"/>
        <w:keepNext/>
      </w:pPr>
      <w:r>
        <w:rPr>
          <w:rStyle w:val="charBoldItals"/>
        </w:rPr>
        <w:t>law practice</w:t>
      </w:r>
      <w:r>
        <w:t xml:space="preserve"> means—</w:t>
      </w:r>
    </w:p>
    <w:p w14:paraId="0627AF63" w14:textId="77777777" w:rsidR="00F553BB" w:rsidRDefault="00F553BB" w:rsidP="00F553BB">
      <w:pPr>
        <w:pStyle w:val="aDefpara"/>
      </w:pPr>
      <w:r>
        <w:tab/>
        <w:t>(a)</w:t>
      </w:r>
      <w:r>
        <w:tab/>
        <w:t>for the Act—</w:t>
      </w:r>
    </w:p>
    <w:p w14:paraId="3B80194B" w14:textId="77777777" w:rsidR="00F553BB" w:rsidRDefault="00F553BB" w:rsidP="00F553BB">
      <w:pPr>
        <w:pStyle w:val="aDefsubpara"/>
      </w:pPr>
      <w:r>
        <w:tab/>
        <w:t>(i)</w:t>
      </w:r>
      <w:r>
        <w:tab/>
        <w:t>an Australian legal practitioner who is a sole practitioner; or</w:t>
      </w:r>
    </w:p>
    <w:p w14:paraId="3C573228" w14:textId="77777777" w:rsidR="00F553BB" w:rsidRDefault="00F553BB" w:rsidP="00F553BB">
      <w:pPr>
        <w:pStyle w:val="aDefsubpara"/>
      </w:pPr>
      <w:r>
        <w:tab/>
        <w:t>(ii)</w:t>
      </w:r>
      <w:r>
        <w:tab/>
        <w:t>a law firm; or</w:t>
      </w:r>
    </w:p>
    <w:p w14:paraId="782BEF2F" w14:textId="77777777" w:rsidR="00F553BB" w:rsidRDefault="00F553BB" w:rsidP="00F553BB">
      <w:pPr>
        <w:pStyle w:val="aDefsubpara"/>
      </w:pPr>
      <w:r>
        <w:tab/>
        <w:t>(iii)</w:t>
      </w:r>
      <w:r>
        <w:tab/>
        <w:t>a multidisciplinary partnership; or</w:t>
      </w:r>
    </w:p>
    <w:p w14:paraId="4883E94A" w14:textId="77777777" w:rsidR="00F553BB" w:rsidRDefault="00F553BB" w:rsidP="00F553BB">
      <w:pPr>
        <w:pStyle w:val="aDefsubpara"/>
        <w:keepNext/>
      </w:pPr>
      <w:r>
        <w:tab/>
        <w:t>(iv)</w:t>
      </w:r>
      <w:r>
        <w:tab/>
        <w:t>an incorporated legal practice; and</w:t>
      </w:r>
    </w:p>
    <w:p w14:paraId="0799A89C" w14:textId="77777777" w:rsidR="00F553BB" w:rsidRDefault="00F553BB" w:rsidP="00F553BB">
      <w:pPr>
        <w:pStyle w:val="aDefpara"/>
      </w:pPr>
      <w:r>
        <w:tab/>
        <w:t>(b)</w:t>
      </w:r>
      <w:r>
        <w:tab/>
        <w:t xml:space="preserve">for part 3.1—see section 218 (2). </w:t>
      </w:r>
    </w:p>
    <w:p w14:paraId="2CE60B4A" w14:textId="77777777" w:rsidR="00F553BB" w:rsidRDefault="00F553BB" w:rsidP="00F553BB">
      <w:pPr>
        <w:pStyle w:val="aDef"/>
      </w:pPr>
      <w:r>
        <w:rPr>
          <w:rStyle w:val="charBoldItals"/>
        </w:rPr>
        <w:t>law society</w:t>
      </w:r>
      <w:r>
        <w:t xml:space="preserve"> means the Law Society of the </w:t>
      </w:r>
      <w:smartTag w:uri="urn:schemas-microsoft-com:office:smarttags" w:element="place">
        <w:smartTag w:uri="urn:schemas-microsoft-com:office:smarttags" w:element="State">
          <w:r>
            <w:t>Australian Capital Territory</w:t>
          </w:r>
        </w:smartTag>
      </w:smartTag>
      <w:r>
        <w:t xml:space="preserve"> established under section 576.</w:t>
      </w:r>
    </w:p>
    <w:p w14:paraId="104BEC94" w14:textId="77777777" w:rsidR="00F553BB" w:rsidRDefault="00F553BB" w:rsidP="00F553BB">
      <w:pPr>
        <w:pStyle w:val="aDef"/>
      </w:pPr>
      <w:r>
        <w:rPr>
          <w:rStyle w:val="charBoldItals"/>
        </w:rPr>
        <w:t>law society council</w:t>
      </w:r>
      <w:r>
        <w:t xml:space="preserve"> means the Council of the law society.</w:t>
      </w:r>
    </w:p>
    <w:p w14:paraId="4BBFA34F" w14:textId="77777777" w:rsidR="00F553BB" w:rsidRDefault="00F553BB" w:rsidP="00F553BB">
      <w:pPr>
        <w:pStyle w:val="aDef"/>
      </w:pPr>
      <w:r>
        <w:rPr>
          <w:rStyle w:val="charBoldItals"/>
        </w:rPr>
        <w:lastRenderedPageBreak/>
        <w:t>lay associate</w:t>
      </w:r>
      <w:r>
        <w:rPr>
          <w:bCs/>
          <w:iCs/>
          <w:spacing w:val="-5"/>
        </w:rPr>
        <w:t>, of a law practice</w:t>
      </w:r>
      <w:r>
        <w:t>—see section 9.</w:t>
      </w:r>
    </w:p>
    <w:p w14:paraId="11E8FAB9" w14:textId="77777777" w:rsidR="00F553BB" w:rsidRDefault="00F553BB" w:rsidP="00F553BB">
      <w:pPr>
        <w:pStyle w:val="aDef"/>
      </w:pPr>
      <w:r>
        <w:rPr>
          <w:rStyle w:val="charBoldItals"/>
        </w:rPr>
        <w:t>legal costs</w:t>
      </w:r>
      <w:r>
        <w:t xml:space="preserve"> means amounts that a person has been or may be charged by, or is or may become liable to pay to, a law practice for the provision of legal services including disbursements but not including interest.</w:t>
      </w:r>
    </w:p>
    <w:p w14:paraId="31E749B3" w14:textId="77777777" w:rsidR="00F553BB" w:rsidRDefault="00F553BB" w:rsidP="00F553BB">
      <w:pPr>
        <w:pStyle w:val="aDef"/>
      </w:pPr>
      <w:r>
        <w:rPr>
          <w:rStyle w:val="charBoldItals"/>
        </w:rPr>
        <w:t>legal practitioner associate</w:t>
      </w:r>
      <w:r>
        <w:rPr>
          <w:bCs/>
          <w:iCs/>
          <w:spacing w:val="-5"/>
        </w:rPr>
        <w:t>, of a law practice</w:t>
      </w:r>
      <w:r>
        <w:t>—see section 9.</w:t>
      </w:r>
    </w:p>
    <w:p w14:paraId="11031E3D" w14:textId="77777777" w:rsidR="00F553BB" w:rsidRDefault="00F553BB" w:rsidP="00F553BB">
      <w:pPr>
        <w:pStyle w:val="aDef"/>
      </w:pPr>
      <w:r>
        <w:rPr>
          <w:rStyle w:val="charBoldItals"/>
        </w:rPr>
        <w:t>legal practitioner director</w:t>
      </w:r>
      <w:r>
        <w:t>, of an incorporated legal practice—see section 99.</w:t>
      </w:r>
    </w:p>
    <w:p w14:paraId="3FABC534" w14:textId="77777777" w:rsidR="00F553BB" w:rsidRDefault="00F553BB" w:rsidP="00F553BB">
      <w:pPr>
        <w:pStyle w:val="aDef"/>
      </w:pPr>
      <w:r>
        <w:rPr>
          <w:rStyle w:val="charBoldItals"/>
        </w:rPr>
        <w:t>legal practitioner partner</w:t>
      </w:r>
      <w:r>
        <w:t>, of a multidisciplinary partnership—see section 99.</w:t>
      </w:r>
    </w:p>
    <w:p w14:paraId="3BB93AD3" w14:textId="77777777" w:rsidR="00F553BB" w:rsidRDefault="00F553BB" w:rsidP="00F553BB">
      <w:pPr>
        <w:pStyle w:val="aDef"/>
      </w:pPr>
      <w:r>
        <w:rPr>
          <w:rStyle w:val="charBoldItals"/>
        </w:rPr>
        <w:t>legal profession rules</w:t>
      </w:r>
      <w:r>
        <w:t xml:space="preserve"> means rules made under part 7.4.</w:t>
      </w:r>
    </w:p>
    <w:p w14:paraId="4C128FD0" w14:textId="77777777" w:rsidR="00F553BB" w:rsidRDefault="00F553BB" w:rsidP="00F553BB">
      <w:pPr>
        <w:pStyle w:val="aDef"/>
      </w:pPr>
      <w:r>
        <w:rPr>
          <w:rStyle w:val="charBoldItals"/>
        </w:rPr>
        <w:t>legal services</w:t>
      </w:r>
      <w:r>
        <w:t xml:space="preserve"> means work done, or business transacted, in the ordinary course of legal practice.</w:t>
      </w:r>
    </w:p>
    <w:p w14:paraId="7F23EC42" w14:textId="77777777" w:rsidR="00F553BB" w:rsidRDefault="00F553BB" w:rsidP="00F553BB">
      <w:pPr>
        <w:pStyle w:val="aDef"/>
      </w:pPr>
      <w:r>
        <w:rPr>
          <w:rStyle w:val="charBoldItals"/>
        </w:rPr>
        <w:t>lender</w:t>
      </w:r>
      <w:r>
        <w:t>, for part 3.5 (Mortgage practices and managed investment schemes)—see section 369.</w:t>
      </w:r>
    </w:p>
    <w:p w14:paraId="202BAE0B" w14:textId="77777777" w:rsidR="00F553BB" w:rsidRDefault="00F553BB" w:rsidP="00F553BB">
      <w:pPr>
        <w:pStyle w:val="aDef"/>
      </w:pPr>
      <w:r>
        <w:rPr>
          <w:rStyle w:val="charBoldItals"/>
        </w:rPr>
        <w:t>litigious matter</w:t>
      </w:r>
      <w:r>
        <w:t>, for part 3.2 (Costs disclosure and assessment)—see section 261.</w:t>
      </w:r>
    </w:p>
    <w:p w14:paraId="46C09E75" w14:textId="77777777" w:rsidR="00F553BB" w:rsidRDefault="00F553BB" w:rsidP="00F553BB">
      <w:pPr>
        <w:pStyle w:val="aDef"/>
      </w:pPr>
      <w:r>
        <w:rPr>
          <w:rStyle w:val="charBoldItals"/>
        </w:rPr>
        <w:t>local lawyer</w:t>
      </w:r>
      <w:r>
        <w:t>—see section 7.</w:t>
      </w:r>
    </w:p>
    <w:p w14:paraId="668BCCC3" w14:textId="77777777" w:rsidR="00F553BB" w:rsidRDefault="00F553BB" w:rsidP="00F553BB">
      <w:pPr>
        <w:pStyle w:val="aDef"/>
      </w:pPr>
      <w:r>
        <w:rPr>
          <w:rStyle w:val="charBoldItals"/>
        </w:rPr>
        <w:t>local legal practitioner</w:t>
      </w:r>
      <w:r>
        <w:t>—see section 8.</w:t>
      </w:r>
    </w:p>
    <w:p w14:paraId="1C3B4203" w14:textId="77777777" w:rsidR="00F553BB" w:rsidRDefault="00F553BB" w:rsidP="00F553BB">
      <w:pPr>
        <w:pStyle w:val="aDef"/>
      </w:pPr>
      <w:r>
        <w:rPr>
          <w:rStyle w:val="charBoldItals"/>
        </w:rPr>
        <w:t>local practising certificate</w:t>
      </w:r>
      <w:r>
        <w:t xml:space="preserve"> means a current practising certificate granted under this Act.</w:t>
      </w:r>
    </w:p>
    <w:p w14:paraId="28603985" w14:textId="77777777" w:rsidR="00F553BB" w:rsidRDefault="00F553BB" w:rsidP="00F553BB">
      <w:pPr>
        <w:pStyle w:val="aDef"/>
      </w:pPr>
      <w:r>
        <w:rPr>
          <w:rStyle w:val="charBoldItals"/>
        </w:rPr>
        <w:t>local registration certificate</w:t>
      </w:r>
      <w:r>
        <w:t>, for part 2.7 (Legal practice—foreign lawyers)—see section 152.</w:t>
      </w:r>
    </w:p>
    <w:p w14:paraId="0E8B6149" w14:textId="77777777" w:rsidR="00F553BB" w:rsidRDefault="00F553BB" w:rsidP="00F553BB">
      <w:pPr>
        <w:pStyle w:val="aDef"/>
      </w:pPr>
      <w:r>
        <w:rPr>
          <w:rStyle w:val="charBoldItals"/>
        </w:rPr>
        <w:t>local roll</w:t>
      </w:r>
      <w:r>
        <w:t xml:space="preserve"> means the roll of lawyers kept under this Act.</w:t>
      </w:r>
    </w:p>
    <w:p w14:paraId="141FE951" w14:textId="77777777" w:rsidR="00F553BB" w:rsidRDefault="00F553BB" w:rsidP="00F553BB">
      <w:pPr>
        <w:pStyle w:val="aDef"/>
      </w:pPr>
      <w:r>
        <w:rPr>
          <w:rStyle w:val="charBoldItals"/>
        </w:rPr>
        <w:t>local trust account</w:t>
      </w:r>
      <w:r>
        <w:t xml:space="preserve"> means a trust account kept under this Act.</w:t>
      </w:r>
    </w:p>
    <w:p w14:paraId="274679F5" w14:textId="77777777" w:rsidR="00F553BB" w:rsidRDefault="00F553BB" w:rsidP="00F553BB">
      <w:pPr>
        <w:pStyle w:val="aDef"/>
      </w:pPr>
      <w:r>
        <w:rPr>
          <w:rStyle w:val="charBoldItals"/>
        </w:rPr>
        <w:t>locally-registered foreign lawyer</w:t>
      </w:r>
      <w:r>
        <w:t xml:space="preserve"> means a person who is registered as a foreign lawyer under this Act.</w:t>
      </w:r>
    </w:p>
    <w:p w14:paraId="55C161F4" w14:textId="77777777" w:rsidR="00F553BB" w:rsidRDefault="00F553BB" w:rsidP="00F553BB">
      <w:pPr>
        <w:pStyle w:val="aDef"/>
      </w:pPr>
      <w:r>
        <w:rPr>
          <w:rStyle w:val="charBoldItals"/>
        </w:rPr>
        <w:lastRenderedPageBreak/>
        <w:t>lump sum bill</w:t>
      </w:r>
      <w:r>
        <w:t>, for part 3.2 (Costs disclosure and assessment)—see section 261.</w:t>
      </w:r>
    </w:p>
    <w:p w14:paraId="76D79F16" w14:textId="0095A700" w:rsidR="00F553BB" w:rsidRPr="00F61097" w:rsidRDefault="00F553BB" w:rsidP="00F553BB">
      <w:pPr>
        <w:pStyle w:val="aDef"/>
      </w:pPr>
      <w:r>
        <w:rPr>
          <w:rStyle w:val="charBoldItals"/>
        </w:rPr>
        <w:t>managed investment scheme</w:t>
      </w:r>
      <w:r>
        <w:t xml:space="preserve">—see the </w:t>
      </w:r>
      <w:hyperlink r:id="rId222" w:tooltip="Act 2001 No 50 (Cwlth)" w:history="1">
        <w:r w:rsidRPr="00F61097">
          <w:rPr>
            <w:rStyle w:val="charCitHyperlinkAbbrev"/>
          </w:rPr>
          <w:t>Corporations Act</w:t>
        </w:r>
      </w:hyperlink>
      <w:r>
        <w:t>, section 9.</w:t>
      </w:r>
    </w:p>
    <w:p w14:paraId="48FEF9D7" w14:textId="77777777" w:rsidR="00F553BB" w:rsidRDefault="00F553BB" w:rsidP="00F553BB">
      <w:pPr>
        <w:pStyle w:val="aDef"/>
      </w:pPr>
      <w:r>
        <w:rPr>
          <w:rStyle w:val="charBoldItals"/>
        </w:rPr>
        <w:t>member</w:t>
      </w:r>
      <w:r>
        <w:t>, of a managed investment scheme, for part 3.5 (Mortgage practices and managed investment schemes)—see section 369.</w:t>
      </w:r>
    </w:p>
    <w:p w14:paraId="78C387D7" w14:textId="77777777" w:rsidR="00F553BB" w:rsidRDefault="00F553BB" w:rsidP="00F553BB">
      <w:pPr>
        <w:pStyle w:val="aDef"/>
        <w:keepNext/>
      </w:pPr>
      <w:r>
        <w:rPr>
          <w:rStyle w:val="charBoldItals"/>
        </w:rPr>
        <w:t>mortgage</w:t>
      </w:r>
      <w:r>
        <w:t xml:space="preserve"> means an instrument under which an interest in real property is charged, encumbered or transferred as security for the payment or repayment of money, and includes—</w:t>
      </w:r>
    </w:p>
    <w:p w14:paraId="003F420A" w14:textId="77777777" w:rsidR="00F553BB" w:rsidRDefault="00F553BB" w:rsidP="00F553BB">
      <w:pPr>
        <w:pStyle w:val="aDefpara"/>
      </w:pPr>
      <w:r>
        <w:tab/>
        <w:t>(a)</w:t>
      </w:r>
      <w:r>
        <w:tab/>
        <w:t>an instrument prescribed by regulation for this definition; and</w:t>
      </w:r>
    </w:p>
    <w:p w14:paraId="15D521B9" w14:textId="77777777" w:rsidR="00F553BB" w:rsidRDefault="00F553BB" w:rsidP="00F553BB">
      <w:pPr>
        <w:pStyle w:val="aDefpara"/>
      </w:pPr>
      <w:r>
        <w:tab/>
        <w:t>(b)</w:t>
      </w:r>
      <w:r>
        <w:tab/>
        <w:t>a proposed mortgage.</w:t>
      </w:r>
    </w:p>
    <w:p w14:paraId="2C7B7081" w14:textId="77777777" w:rsidR="00F553BB" w:rsidRDefault="00F553BB" w:rsidP="00F553BB">
      <w:pPr>
        <w:pStyle w:val="aDef"/>
        <w:keepNext/>
      </w:pPr>
      <w:r>
        <w:rPr>
          <w:rStyle w:val="charBoldItals"/>
        </w:rPr>
        <w:t>mortgage financing</w:t>
      </w:r>
      <w:r>
        <w:t xml:space="preserve"> means facilitating a loan secured or intended to be secured by mortgage by—</w:t>
      </w:r>
    </w:p>
    <w:p w14:paraId="1697D2D9" w14:textId="77777777" w:rsidR="00F553BB" w:rsidRDefault="00F553BB" w:rsidP="00F553BB">
      <w:pPr>
        <w:pStyle w:val="aDefpara"/>
      </w:pPr>
      <w:r>
        <w:tab/>
        <w:t>(a)</w:t>
      </w:r>
      <w:r>
        <w:tab/>
        <w:t>acting as an intermediary to match a prospective lender and borrower; or</w:t>
      </w:r>
    </w:p>
    <w:p w14:paraId="59808D8C" w14:textId="77777777" w:rsidR="00F553BB" w:rsidRDefault="00F553BB" w:rsidP="00F553BB">
      <w:pPr>
        <w:pStyle w:val="aDefpara"/>
      </w:pPr>
      <w:r>
        <w:tab/>
        <w:t>(b)</w:t>
      </w:r>
      <w:r>
        <w:tab/>
        <w:t>arranging the loan; or</w:t>
      </w:r>
    </w:p>
    <w:p w14:paraId="33C30EF9" w14:textId="77777777" w:rsidR="00F553BB" w:rsidRDefault="00F553BB" w:rsidP="00F553BB">
      <w:pPr>
        <w:pStyle w:val="aDefpara"/>
      </w:pPr>
      <w:r>
        <w:tab/>
        <w:t>(c)</w:t>
      </w:r>
      <w:r>
        <w:tab/>
        <w:t>receiving or dealing with payments for the purposes of, or under, the loan;</w:t>
      </w:r>
    </w:p>
    <w:p w14:paraId="5D223B80" w14:textId="77777777" w:rsidR="00F553BB" w:rsidRDefault="00F553BB" w:rsidP="00F553BB">
      <w:pPr>
        <w:pStyle w:val="aDef"/>
      </w:pPr>
      <w:r>
        <w:t>but does not include providing legal advice or preparing an instrument for the loan.</w:t>
      </w:r>
    </w:p>
    <w:p w14:paraId="05517D90" w14:textId="77777777" w:rsidR="00F553BB" w:rsidRDefault="00F553BB" w:rsidP="00F553BB">
      <w:pPr>
        <w:pStyle w:val="aDef"/>
      </w:pPr>
      <w:r>
        <w:rPr>
          <w:rStyle w:val="charBoldItals"/>
        </w:rPr>
        <w:t>multidisciplinary partnership</w:t>
      </w:r>
      <w:r>
        <w:rPr>
          <w:bCs/>
          <w:iCs/>
          <w:spacing w:val="-5"/>
        </w:rPr>
        <w:t>—see section 134</w:t>
      </w:r>
      <w:r>
        <w:t>.</w:t>
      </w:r>
    </w:p>
    <w:p w14:paraId="224AAB8C" w14:textId="77777777" w:rsidR="00F553BB" w:rsidRDefault="00F553BB" w:rsidP="00F553BB">
      <w:pPr>
        <w:pStyle w:val="aDef"/>
      </w:pPr>
      <w:r>
        <w:rPr>
          <w:rStyle w:val="charBoldItals"/>
        </w:rPr>
        <w:t>non-associated third party payer</w:t>
      </w:r>
      <w:r>
        <w:t>, for part 3.2—see section 261A.</w:t>
      </w:r>
    </w:p>
    <w:p w14:paraId="25A3D01C" w14:textId="77777777" w:rsidR="00F553BB" w:rsidRDefault="00F553BB" w:rsidP="00F553BB">
      <w:pPr>
        <w:pStyle w:val="aDef"/>
      </w:pPr>
      <w:r>
        <w:rPr>
          <w:rStyle w:val="charBoldItals"/>
        </w:rPr>
        <w:t>occupier</w:t>
      </w:r>
      <w:r>
        <w:t>, of premises, for part 6.3 (Entry and search of premises)—see section 529.</w:t>
      </w:r>
    </w:p>
    <w:p w14:paraId="18738922" w14:textId="77777777" w:rsidR="00F553BB" w:rsidRDefault="00F553BB" w:rsidP="00F553BB">
      <w:pPr>
        <w:pStyle w:val="aDef"/>
      </w:pPr>
      <w:r>
        <w:rPr>
          <w:rStyle w:val="charBoldItals"/>
        </w:rPr>
        <w:t>offence</w:t>
      </w:r>
      <w:r>
        <w:t>, for part 6.3 (Entry and search of premises)—see section 529.</w:t>
      </w:r>
    </w:p>
    <w:p w14:paraId="2360915B" w14:textId="77777777" w:rsidR="00F553BB" w:rsidRDefault="00F553BB" w:rsidP="00F553BB">
      <w:pPr>
        <w:pStyle w:val="aDef"/>
      </w:pPr>
      <w:r>
        <w:rPr>
          <w:rStyle w:val="charBoldItals"/>
        </w:rPr>
        <w:t>officer</w:t>
      </w:r>
      <w:r>
        <w:t>, for part 2.6 (Incorporated legal practices and multidisciplinary partnerships)—see section 99.</w:t>
      </w:r>
    </w:p>
    <w:p w14:paraId="4AB505C8" w14:textId="77777777" w:rsidR="00F553BB" w:rsidRDefault="00F553BB" w:rsidP="00F553BB">
      <w:pPr>
        <w:pStyle w:val="aDef"/>
      </w:pPr>
      <w:r>
        <w:rPr>
          <w:rStyle w:val="charBoldItals"/>
        </w:rPr>
        <w:t>official complaint</w:t>
      </w:r>
      <w:r>
        <w:t>, for chapter 4 (Complaints and discipline)—see section 383.</w:t>
      </w:r>
    </w:p>
    <w:p w14:paraId="1DABAC90" w14:textId="77777777" w:rsidR="00F553BB" w:rsidRDefault="00F553BB" w:rsidP="00F553BB">
      <w:pPr>
        <w:pStyle w:val="aDef"/>
      </w:pPr>
      <w:r>
        <w:rPr>
          <w:rStyle w:val="charBoldItals"/>
        </w:rPr>
        <w:lastRenderedPageBreak/>
        <w:t>overseas-registered foreign lawyer</w:t>
      </w:r>
      <w:r>
        <w:t>, for part 2.7 (Legal practice—foreign lawyers)—see section 152.</w:t>
      </w:r>
    </w:p>
    <w:p w14:paraId="5E07E129" w14:textId="77777777" w:rsidR="00F553BB" w:rsidRDefault="00F553BB" w:rsidP="00F553BB">
      <w:pPr>
        <w:pStyle w:val="aDef"/>
      </w:pPr>
      <w:r>
        <w:rPr>
          <w:rStyle w:val="charBoldItals"/>
        </w:rPr>
        <w:t>pecuniary loss</w:t>
      </w:r>
      <w:r>
        <w:t>, in relation to a default, for part 3.4 (Fidelity cover)—see section 316.</w:t>
      </w:r>
    </w:p>
    <w:p w14:paraId="6F55BB5B" w14:textId="77777777" w:rsidR="00F553BB" w:rsidRDefault="00F553BB" w:rsidP="00F553BB">
      <w:pPr>
        <w:pStyle w:val="aDef"/>
      </w:pPr>
      <w:r>
        <w:rPr>
          <w:rStyle w:val="charBoldItals"/>
        </w:rPr>
        <w:t>permanent form</w:t>
      </w:r>
      <w:r>
        <w:t>, in relation to a trust record,</w:t>
      </w:r>
      <w:r w:rsidRPr="00F61097">
        <w:t xml:space="preserve"> </w:t>
      </w:r>
      <w:r>
        <w:t>for part 3.1 (Trust money and trust accounts)—see section 210 (2) and (3).</w:t>
      </w:r>
    </w:p>
    <w:p w14:paraId="47018D9E" w14:textId="77777777" w:rsidR="00F553BB" w:rsidRDefault="00F553BB" w:rsidP="00F553BB">
      <w:pPr>
        <w:pStyle w:val="aDef"/>
      </w:pPr>
      <w:r>
        <w:rPr>
          <w:rStyle w:val="charBoldItals"/>
        </w:rPr>
        <w:t>person assisting</w:t>
      </w:r>
      <w:r>
        <w:t>, for part 6.3 (Entry and search of premises)—see section 529.</w:t>
      </w:r>
    </w:p>
    <w:p w14:paraId="21A2AE1B" w14:textId="77777777" w:rsidR="00F553BB" w:rsidRDefault="00F553BB" w:rsidP="00F553BB">
      <w:pPr>
        <w:pStyle w:val="aDef"/>
        <w:keepNext/>
      </w:pPr>
      <w:r>
        <w:rPr>
          <w:rStyle w:val="charBoldItals"/>
        </w:rPr>
        <w:t>practical legal training</w:t>
      </w:r>
      <w:r>
        <w:t xml:space="preserve"> means—</w:t>
      </w:r>
    </w:p>
    <w:p w14:paraId="78FE1520" w14:textId="77777777" w:rsidR="00F553BB" w:rsidRDefault="00F553BB" w:rsidP="00F553BB">
      <w:pPr>
        <w:pStyle w:val="aDefpara"/>
      </w:pPr>
      <w:r>
        <w:tab/>
        <w:t>(a)</w:t>
      </w:r>
      <w:r>
        <w:tab/>
        <w:t>legal training by participation in course work; or</w:t>
      </w:r>
    </w:p>
    <w:p w14:paraId="467D6C3A" w14:textId="77777777" w:rsidR="00F553BB" w:rsidRDefault="00F553BB" w:rsidP="00F553BB">
      <w:pPr>
        <w:pStyle w:val="aDefpara"/>
      </w:pPr>
      <w:r>
        <w:tab/>
        <w:t>(b)</w:t>
      </w:r>
      <w:r>
        <w:tab/>
        <w:t>legal training under the supervision of an Australian lawyer, whether involving articles of clerkship or otherwise; or</w:t>
      </w:r>
    </w:p>
    <w:p w14:paraId="54ADD3CC" w14:textId="77777777" w:rsidR="00F553BB" w:rsidRDefault="00F553BB" w:rsidP="00F553BB">
      <w:pPr>
        <w:pStyle w:val="aDefpara"/>
      </w:pPr>
      <w:r>
        <w:tab/>
        <w:t>(c)</w:t>
      </w:r>
      <w:r>
        <w:tab/>
        <w:t>a combination of both kinds of legal training.</w:t>
      </w:r>
    </w:p>
    <w:p w14:paraId="2BA31413" w14:textId="77777777" w:rsidR="00F553BB" w:rsidRDefault="00F553BB" w:rsidP="00F553BB">
      <w:pPr>
        <w:pStyle w:val="aDef"/>
      </w:pPr>
      <w:r>
        <w:rPr>
          <w:rStyle w:val="charBoldItals"/>
        </w:rPr>
        <w:t>practise foreign law</w:t>
      </w:r>
      <w:r>
        <w:t>, for part 2.7 (Legal practice—foreign lawyers)—see section 152.</w:t>
      </w:r>
    </w:p>
    <w:p w14:paraId="2A45E403" w14:textId="77777777" w:rsidR="00F553BB" w:rsidRDefault="00F553BB" w:rsidP="00F553BB">
      <w:pPr>
        <w:pStyle w:val="aDef"/>
      </w:pPr>
      <w:r>
        <w:rPr>
          <w:rStyle w:val="charBoldItals"/>
        </w:rPr>
        <w:t>premises</w:t>
      </w:r>
      <w:r>
        <w:t xml:space="preserve"> includes land or a structure or vehicle and any part of an area of land or a structure or vehicle.</w:t>
      </w:r>
    </w:p>
    <w:p w14:paraId="56490907" w14:textId="77777777" w:rsidR="00F553BB" w:rsidRDefault="00F553BB" w:rsidP="00F553BB">
      <w:pPr>
        <w:pStyle w:val="aDef"/>
      </w:pPr>
      <w:r>
        <w:rPr>
          <w:rStyle w:val="charBoldItals"/>
        </w:rPr>
        <w:t>prescribed relationship</w:t>
      </w:r>
      <w:r>
        <w:t>, for part 3.5 (Mortgage practices and managed investment schemes)—see section 369.</w:t>
      </w:r>
    </w:p>
    <w:p w14:paraId="4AEC2563" w14:textId="77777777" w:rsidR="00F553BB" w:rsidRDefault="00F553BB" w:rsidP="00F553BB">
      <w:pPr>
        <w:pStyle w:val="aDef"/>
      </w:pPr>
      <w:r>
        <w:rPr>
          <w:rStyle w:val="charBoldItals"/>
        </w:rPr>
        <w:t>principal</w:t>
      </w:r>
      <w:r>
        <w:rPr>
          <w:bCs/>
          <w:iCs/>
          <w:spacing w:val="-5"/>
        </w:rPr>
        <w:t>, of a law practice</w:t>
      </w:r>
      <w:r>
        <w:t>—see section 9.</w:t>
      </w:r>
    </w:p>
    <w:p w14:paraId="60632A9E" w14:textId="77777777" w:rsidR="00F553BB" w:rsidRDefault="00F553BB" w:rsidP="00F553BB">
      <w:pPr>
        <w:pStyle w:val="aDef"/>
      </w:pPr>
      <w:r>
        <w:rPr>
          <w:rStyle w:val="charBoldItals"/>
        </w:rPr>
        <w:t>professional misconduct</w:t>
      </w:r>
      <w:r>
        <w:t>—see</w:t>
      </w:r>
      <w:r>
        <w:rPr>
          <w:sz w:val="20"/>
        </w:rPr>
        <w:t xml:space="preserve"> </w:t>
      </w:r>
      <w:r>
        <w:t>section</w:t>
      </w:r>
      <w:r>
        <w:rPr>
          <w:sz w:val="20"/>
        </w:rPr>
        <w:t xml:space="preserve"> </w:t>
      </w:r>
      <w:r>
        <w:t>387.</w:t>
      </w:r>
    </w:p>
    <w:p w14:paraId="5766DF91" w14:textId="77777777" w:rsidR="00F553BB" w:rsidRDefault="00F553BB" w:rsidP="00F553BB">
      <w:pPr>
        <w:pStyle w:val="aDef"/>
      </w:pPr>
      <w:r>
        <w:rPr>
          <w:rStyle w:val="charBoldItals"/>
        </w:rPr>
        <w:t>professional obligations</w:t>
      </w:r>
      <w:r>
        <w:t>, of an Australian legal practitioner, for part 2.6 (Incorporated legal practices and multidisciplinary partnerships)—see section 99.</w:t>
      </w:r>
    </w:p>
    <w:p w14:paraId="209B944C" w14:textId="77777777" w:rsidR="00F553BB" w:rsidRDefault="00F553BB" w:rsidP="00F553BB">
      <w:pPr>
        <w:pStyle w:val="aDef"/>
      </w:pPr>
      <w:r w:rsidRPr="00F61097">
        <w:rPr>
          <w:rStyle w:val="charBoldItals"/>
        </w:rPr>
        <w:t>public authority</w:t>
      </w:r>
      <w:r w:rsidRPr="00821736">
        <w:t>, for part 3.2 (Costs disclosure and assessment)—see section 261.</w:t>
      </w:r>
    </w:p>
    <w:p w14:paraId="0B94DA31" w14:textId="77777777" w:rsidR="00F553BB" w:rsidRDefault="00F553BB" w:rsidP="00F553BB">
      <w:pPr>
        <w:pStyle w:val="aDef"/>
      </w:pPr>
      <w:r>
        <w:rPr>
          <w:rStyle w:val="charBoldItals"/>
        </w:rPr>
        <w:t>quashing</w:t>
      </w:r>
      <w:r>
        <w:t>, of a conviction for an offence—see section 13.</w:t>
      </w:r>
    </w:p>
    <w:p w14:paraId="68832E37" w14:textId="77777777" w:rsidR="00F553BB" w:rsidRDefault="00F553BB" w:rsidP="00F553BB">
      <w:pPr>
        <w:pStyle w:val="aDef"/>
      </w:pPr>
      <w:r>
        <w:rPr>
          <w:rStyle w:val="charBoldItals"/>
        </w:rPr>
        <w:t>register of disciplinary action</w:t>
      </w:r>
      <w:r>
        <w:t>—see section 448.</w:t>
      </w:r>
    </w:p>
    <w:p w14:paraId="0B90D876" w14:textId="77777777" w:rsidR="00F553BB" w:rsidRDefault="00F553BB" w:rsidP="00F553BB">
      <w:pPr>
        <w:pStyle w:val="aDef"/>
      </w:pPr>
      <w:r>
        <w:rPr>
          <w:rStyle w:val="charBoldItals"/>
        </w:rPr>
        <w:lastRenderedPageBreak/>
        <w:t>registered</w:t>
      </w:r>
      <w:r>
        <w:t>, used in relation to a foreign country, for part 2.7 (Legal practice—foreign lawyers)—see section 152.</w:t>
      </w:r>
    </w:p>
    <w:p w14:paraId="4ECCF099" w14:textId="77777777" w:rsidR="00F553BB" w:rsidRDefault="00F553BB" w:rsidP="00F553BB">
      <w:pPr>
        <w:pStyle w:val="aDef"/>
      </w:pPr>
      <w:r>
        <w:rPr>
          <w:rStyle w:val="charBoldItals"/>
        </w:rPr>
        <w:t>registrar</w:t>
      </w:r>
      <w:r>
        <w:t xml:space="preserve"> means the registrar of the Supreme Court.</w:t>
      </w:r>
    </w:p>
    <w:p w14:paraId="2736ED3C" w14:textId="77777777" w:rsidR="00F553BB" w:rsidRDefault="00F553BB" w:rsidP="00F553BB">
      <w:pPr>
        <w:pStyle w:val="aDef"/>
      </w:pPr>
      <w:r>
        <w:rPr>
          <w:rStyle w:val="charBoldItals"/>
        </w:rPr>
        <w:t>regulated mortgage</w:t>
      </w:r>
      <w:r>
        <w:t>, for part 3.5 (Mortgage practices and managed investment schemes)—see section 369.</w:t>
      </w:r>
    </w:p>
    <w:p w14:paraId="0137CD80" w14:textId="77777777" w:rsidR="00F553BB" w:rsidRDefault="00F553BB" w:rsidP="00F553BB">
      <w:pPr>
        <w:pStyle w:val="aDef"/>
      </w:pPr>
      <w:r>
        <w:rPr>
          <w:rStyle w:val="charBoldItals"/>
        </w:rPr>
        <w:t>regulated property</w:t>
      </w:r>
      <w:r>
        <w:t>, for a law practice, for chapter 5 (External intervention)—see section 473.</w:t>
      </w:r>
    </w:p>
    <w:p w14:paraId="54D34B8A" w14:textId="77777777" w:rsidR="00F553BB" w:rsidRDefault="00F553BB" w:rsidP="00F553BB">
      <w:pPr>
        <w:pStyle w:val="aDef"/>
        <w:keepNext/>
      </w:pPr>
      <w:r>
        <w:rPr>
          <w:rStyle w:val="charBoldItals"/>
        </w:rPr>
        <w:t>regulatory authority</w:t>
      </w:r>
      <w:r>
        <w:t xml:space="preserve"> means—</w:t>
      </w:r>
    </w:p>
    <w:p w14:paraId="4905D522" w14:textId="77777777" w:rsidR="00F553BB" w:rsidRDefault="00F553BB" w:rsidP="00F553BB">
      <w:pPr>
        <w:pStyle w:val="aDefpara"/>
        <w:keepNext/>
        <w:ind w:left="1599" w:hanging="1599"/>
      </w:pPr>
      <w:r>
        <w:tab/>
        <w:t>(a)</w:t>
      </w:r>
      <w:r>
        <w:tab/>
        <w:t>in relation to the ACT—</w:t>
      </w:r>
    </w:p>
    <w:p w14:paraId="7FCE6326" w14:textId="77777777" w:rsidR="00F553BB" w:rsidRDefault="00F553BB" w:rsidP="00F553BB">
      <w:pPr>
        <w:pStyle w:val="aDefsubpara"/>
      </w:pPr>
      <w:r>
        <w:tab/>
        <w:t>(i)</w:t>
      </w:r>
      <w:r>
        <w:tab/>
        <w:t>a council; or</w:t>
      </w:r>
    </w:p>
    <w:p w14:paraId="2BBE94EE" w14:textId="77777777" w:rsidR="00F553BB" w:rsidRDefault="00F553BB" w:rsidP="00F553BB">
      <w:pPr>
        <w:pStyle w:val="aDefsubpara"/>
      </w:pPr>
      <w:r>
        <w:tab/>
        <w:t>(ii)</w:t>
      </w:r>
      <w:r>
        <w:tab/>
        <w:t>another authority having functions under this Act; or</w:t>
      </w:r>
    </w:p>
    <w:p w14:paraId="49642622" w14:textId="77777777" w:rsidR="00F553BB" w:rsidRDefault="00F553BB" w:rsidP="00F553BB">
      <w:pPr>
        <w:pStyle w:val="aDefsubpara"/>
        <w:keepNext/>
      </w:pPr>
      <w:r>
        <w:tab/>
        <w:t>(iii)</w:t>
      </w:r>
      <w:r>
        <w:tab/>
        <w:t>an entity prescribed by regulation for this paragraph; or</w:t>
      </w:r>
    </w:p>
    <w:p w14:paraId="2217BE9F" w14:textId="77777777" w:rsidR="00F553BB" w:rsidRDefault="00F553BB" w:rsidP="00F553BB">
      <w:pPr>
        <w:pStyle w:val="aDefpara"/>
      </w:pPr>
      <w:r>
        <w:tab/>
        <w:t>(b)</w:t>
      </w:r>
      <w:r>
        <w:tab/>
        <w:t>in relation to another jurisdiction, means—</w:t>
      </w:r>
    </w:p>
    <w:p w14:paraId="03F88C31" w14:textId="77777777" w:rsidR="00F553BB" w:rsidRDefault="00F553BB" w:rsidP="00F553BB">
      <w:pPr>
        <w:pStyle w:val="aDefsubpara"/>
      </w:pPr>
      <w:r>
        <w:tab/>
        <w:t>(i)</w:t>
      </w:r>
      <w:r>
        <w:tab/>
        <w:t>if there is only 1 regulatory authority for the other jurisdiction—that regulatory authority, unless subparagraph (iii) applies; or</w:t>
      </w:r>
    </w:p>
    <w:p w14:paraId="7126F0A4" w14:textId="77777777" w:rsidR="00F553BB" w:rsidRDefault="00F553BB" w:rsidP="00F553BB">
      <w:pPr>
        <w:pStyle w:val="aDefsubpara"/>
      </w:pPr>
      <w:r>
        <w:tab/>
        <w:t>(ii)</w:t>
      </w:r>
      <w:r>
        <w:tab/>
        <w:t>if there are separate regulatory authorities for the other jurisdiction for different branches of the legal profession or for people who practise in a particular style of legal practice—the regulatory authority relevant to the branch or style concerned, unless subparagraph (iii) applies; or</w:t>
      </w:r>
    </w:p>
    <w:p w14:paraId="7DEAB04C" w14:textId="77777777" w:rsidR="00F553BB" w:rsidRDefault="00F553BB" w:rsidP="00F553BB">
      <w:pPr>
        <w:pStyle w:val="aDefsubpara"/>
      </w:pPr>
      <w:r>
        <w:tab/>
        <w:t>(iii)</w:t>
      </w:r>
      <w:r>
        <w:tab/>
        <w:t>if a regulation prescribes 1 or more regulatory authorities for the other jurisdiction either generally or for particular purposes—the prescribed regulatory authority or authorities.</w:t>
      </w:r>
    </w:p>
    <w:p w14:paraId="2F7A4307" w14:textId="77777777" w:rsidR="00CC2FEF" w:rsidRPr="00395778" w:rsidRDefault="00CC2FEF" w:rsidP="005E5DC9">
      <w:pPr>
        <w:pStyle w:val="aDef"/>
        <w:keepNext/>
        <w:rPr>
          <w:lang w:eastAsia="en-AU"/>
        </w:rPr>
      </w:pPr>
      <w:r w:rsidRPr="00395778">
        <w:rPr>
          <w:rStyle w:val="charBoldItals"/>
        </w:rPr>
        <w:t>related body corporate</w:t>
      </w:r>
      <w:r w:rsidRPr="00395778">
        <w:rPr>
          <w:lang w:eastAsia="en-AU"/>
        </w:rPr>
        <w:t xml:space="preserve"> means—</w:t>
      </w:r>
    </w:p>
    <w:p w14:paraId="006A4148" w14:textId="5E7D8472" w:rsidR="00CC2FEF" w:rsidRPr="00395778" w:rsidRDefault="00CC2FEF" w:rsidP="00CC2FEF">
      <w:pPr>
        <w:pStyle w:val="aDefpara"/>
        <w:rPr>
          <w:lang w:eastAsia="en-AU"/>
        </w:rPr>
      </w:pPr>
      <w:r w:rsidRPr="00395778">
        <w:rPr>
          <w:lang w:eastAsia="en-AU"/>
        </w:rPr>
        <w:tab/>
        <w:t>(a)</w:t>
      </w:r>
      <w:r w:rsidRPr="00395778">
        <w:rPr>
          <w:lang w:eastAsia="en-AU"/>
        </w:rPr>
        <w:tab/>
        <w:t xml:space="preserve">for a company within the meaning of the </w:t>
      </w:r>
      <w:hyperlink r:id="rId223" w:tooltip="Act 2001 No 50 (Cwlth)" w:history="1">
        <w:r w:rsidRPr="00395778">
          <w:rPr>
            <w:rStyle w:val="charCitHyperlinkAbbrev"/>
          </w:rPr>
          <w:t>Corporations Act</w:t>
        </w:r>
      </w:hyperlink>
      <w:r w:rsidRPr="00395778">
        <w:rPr>
          <w:lang w:eastAsia="en-AU"/>
        </w:rPr>
        <w:t>—a related body corporate within the meaning of that Act, section 50; or</w:t>
      </w:r>
    </w:p>
    <w:p w14:paraId="0757238D" w14:textId="77777777" w:rsidR="00CC2FEF" w:rsidRPr="00395778" w:rsidRDefault="00CC2FEF" w:rsidP="00CC2FEF">
      <w:pPr>
        <w:pStyle w:val="aDefpara"/>
        <w:rPr>
          <w:lang w:eastAsia="en-AU"/>
        </w:rPr>
      </w:pPr>
      <w:r w:rsidRPr="00395778">
        <w:rPr>
          <w:lang w:eastAsia="en-AU"/>
        </w:rPr>
        <w:lastRenderedPageBreak/>
        <w:tab/>
        <w:t>(b)</w:t>
      </w:r>
      <w:r w:rsidRPr="00395778">
        <w:rPr>
          <w:lang w:eastAsia="en-AU"/>
        </w:rPr>
        <w:tab/>
        <w:t>for any other corporation prescribed by regulation—a person prescribed by regulation.</w:t>
      </w:r>
    </w:p>
    <w:p w14:paraId="34FB9B23" w14:textId="77777777" w:rsidR="00F553BB" w:rsidRPr="000E5E86" w:rsidRDefault="00F553BB" w:rsidP="00F553BB">
      <w:pPr>
        <w:pStyle w:val="aDef"/>
        <w:keepNext/>
      </w:pPr>
      <w:r w:rsidRPr="000E5E86">
        <w:rPr>
          <w:rStyle w:val="charBoldItals"/>
        </w:rPr>
        <w:t>relevant council</w:t>
      </w:r>
      <w:r w:rsidRPr="000E5E86">
        <w:t xml:space="preserve"> means—</w:t>
      </w:r>
    </w:p>
    <w:p w14:paraId="337B5490" w14:textId="77777777" w:rsidR="00F553BB" w:rsidRPr="000E5E86" w:rsidRDefault="00F553BB" w:rsidP="00F553BB">
      <w:pPr>
        <w:pStyle w:val="aDefpara"/>
      </w:pPr>
      <w:r w:rsidRPr="000E5E86">
        <w:tab/>
        <w:t>(a)</w:t>
      </w:r>
      <w:r w:rsidRPr="000E5E86">
        <w:tab/>
        <w:t>in relation to a barrister or former barrister (including an applicant for grant of a barrister practising certificate or an overseas-registered foreign lawyer seeking a local registration certificate)—the bar council; or</w:t>
      </w:r>
    </w:p>
    <w:p w14:paraId="1D67D50B" w14:textId="77777777" w:rsidR="00F553BB" w:rsidRPr="000E5E86" w:rsidRDefault="00F553BB" w:rsidP="00F553BB">
      <w:pPr>
        <w:pStyle w:val="aDefpara"/>
      </w:pPr>
      <w:r w:rsidRPr="000E5E86">
        <w:tab/>
        <w:t>(b)</w:t>
      </w:r>
      <w:r w:rsidRPr="000E5E86">
        <w:tab/>
        <w:t>in relation to a solicitor or former solicitor (including an applicant for grant of an unrestricted practising certificate or a restricted practising certificate or an overseas-registered foreign lawyer seeking a local registration certificate)—the law society council; or</w:t>
      </w:r>
    </w:p>
    <w:p w14:paraId="3364D616" w14:textId="77777777" w:rsidR="00F553BB" w:rsidRPr="000E5E86" w:rsidRDefault="00F553BB" w:rsidP="00F553BB">
      <w:pPr>
        <w:pStyle w:val="aDefpara"/>
      </w:pPr>
      <w:r w:rsidRPr="000E5E86">
        <w:tab/>
        <w:t>(c)</w:t>
      </w:r>
      <w:r w:rsidRPr="000E5E86">
        <w:tab/>
        <w:t>in relation to an employee, or former employee, of a solicitor—the law society council.</w:t>
      </w:r>
    </w:p>
    <w:p w14:paraId="3E75C5F9" w14:textId="77777777" w:rsidR="00F553BB" w:rsidRDefault="00F553BB" w:rsidP="00F553BB">
      <w:pPr>
        <w:pStyle w:val="aDef"/>
      </w:pPr>
      <w:r>
        <w:rPr>
          <w:rStyle w:val="charBoldItals"/>
        </w:rPr>
        <w:t>relevant jurisdiction</w:t>
      </w:r>
      <w:r>
        <w:t>, for part 3.4 (Fidelity cover)—see section 327.</w:t>
      </w:r>
    </w:p>
    <w:p w14:paraId="4738B796" w14:textId="77777777" w:rsidR="00F553BB" w:rsidRDefault="00F553BB" w:rsidP="00F553BB">
      <w:pPr>
        <w:pStyle w:val="aDef"/>
      </w:pPr>
      <w:r>
        <w:rPr>
          <w:rStyle w:val="charBoldItals"/>
        </w:rPr>
        <w:t>responsible entity</w:t>
      </w:r>
      <w:r>
        <w:t>, for part 3.5 (Mortgage practices and managed investment schemes)—see section 369.</w:t>
      </w:r>
    </w:p>
    <w:p w14:paraId="65E7DAA5" w14:textId="77777777" w:rsidR="00F553BB" w:rsidRPr="00F61097" w:rsidRDefault="00F553BB" w:rsidP="00F553BB">
      <w:pPr>
        <w:pStyle w:val="aDef"/>
      </w:pPr>
      <w:r>
        <w:rPr>
          <w:rStyle w:val="charBoldItals"/>
        </w:rPr>
        <w:t>restricted practising certificate</w:t>
      </w:r>
      <w:r>
        <w:t xml:space="preserve"> means a local practising certificate or interstate practising certificate that</w:t>
      </w:r>
      <w:r w:rsidRPr="00F61097">
        <w:t xml:space="preserve"> is not an unrestricted practising certificate or barrister practising certificate.</w:t>
      </w:r>
    </w:p>
    <w:p w14:paraId="0ABBCE07" w14:textId="77777777" w:rsidR="00F553BB" w:rsidRDefault="00F553BB" w:rsidP="00F553BB">
      <w:pPr>
        <w:pStyle w:val="aDef"/>
      </w:pPr>
      <w:r w:rsidRPr="00F61097">
        <w:rPr>
          <w:rStyle w:val="charBoldItals"/>
        </w:rPr>
        <w:t>reviewable decision</w:t>
      </w:r>
      <w:r>
        <w:t>, for chapter 9 (General provisions)—see section 598.</w:t>
      </w:r>
    </w:p>
    <w:p w14:paraId="61DB8D1A" w14:textId="77777777" w:rsidR="00F553BB" w:rsidRDefault="00F553BB" w:rsidP="00F553BB">
      <w:pPr>
        <w:pStyle w:val="aDef"/>
      </w:pPr>
      <w:r>
        <w:rPr>
          <w:rStyle w:val="charBoldItals"/>
        </w:rPr>
        <w:t>run-out mortgage</w:t>
      </w:r>
      <w:r>
        <w:t>, for part 3.5 (Mortgage practices and managed investment schemes)—see section 369.</w:t>
      </w:r>
    </w:p>
    <w:p w14:paraId="3EC0FEE1" w14:textId="77777777" w:rsidR="00F553BB" w:rsidRDefault="00F553BB" w:rsidP="00F553BB">
      <w:pPr>
        <w:pStyle w:val="aDef"/>
      </w:pPr>
      <w:r>
        <w:rPr>
          <w:rStyle w:val="charBoldItals"/>
        </w:rPr>
        <w:t>scale of costs</w:t>
      </w:r>
      <w:r>
        <w:t>, for part 3.2 (Costs disclosure and assessment)—see section 261.</w:t>
      </w:r>
    </w:p>
    <w:p w14:paraId="0CFECED0" w14:textId="77777777" w:rsidR="00F553BB" w:rsidRDefault="00F553BB" w:rsidP="00F553BB">
      <w:pPr>
        <w:pStyle w:val="aDef"/>
      </w:pPr>
      <w:r>
        <w:rPr>
          <w:rStyle w:val="charBoldItals"/>
        </w:rPr>
        <w:t>search warrant</w:t>
      </w:r>
      <w:r>
        <w:t>, for part 6.3 (Entry and search of premises)—see section 529.</w:t>
      </w:r>
    </w:p>
    <w:p w14:paraId="2650C992" w14:textId="77777777" w:rsidR="00F553BB" w:rsidRDefault="00F553BB" w:rsidP="00F553BB">
      <w:pPr>
        <w:pStyle w:val="aDef"/>
        <w:keepNext/>
      </w:pPr>
      <w:r>
        <w:rPr>
          <w:rStyle w:val="charBoldItals"/>
        </w:rPr>
        <w:lastRenderedPageBreak/>
        <w:t>serious offence</w:t>
      </w:r>
      <w:r>
        <w:t xml:space="preserve"> means an offence whether committed in or outside the ACT that is—</w:t>
      </w:r>
    </w:p>
    <w:p w14:paraId="0451AEE0" w14:textId="77777777" w:rsidR="00F553BB" w:rsidRDefault="00F553BB" w:rsidP="00F553BB">
      <w:pPr>
        <w:pStyle w:val="aDefpara"/>
      </w:pPr>
      <w:r>
        <w:tab/>
        <w:t>(a)</w:t>
      </w:r>
      <w:r>
        <w:tab/>
        <w:t>an indictable offence against a law of the Commonwealth or any jurisdiction (whether or not the offence is or may be dealt with summarily); or</w:t>
      </w:r>
    </w:p>
    <w:p w14:paraId="4CAE69C4" w14:textId="77777777" w:rsidR="00F553BB" w:rsidRDefault="00F553BB" w:rsidP="00F553BB">
      <w:pPr>
        <w:pStyle w:val="aDefpara"/>
      </w:pPr>
      <w:r>
        <w:tab/>
        <w:t>(b)</w:t>
      </w:r>
      <w:r>
        <w:tab/>
        <w:t>an offence against a law of another jurisdiction that would be an indictable offence against a territory law if committed in the ACT (whether or not the offence could be dealt with summarily if committed in the ACT); or</w:t>
      </w:r>
    </w:p>
    <w:p w14:paraId="5A1C6C5A" w14:textId="77777777" w:rsidR="00F553BB" w:rsidRDefault="00F553BB" w:rsidP="00F553BB">
      <w:pPr>
        <w:pStyle w:val="aDefpara"/>
      </w:pPr>
      <w:r>
        <w:tab/>
        <w:t>(c)</w:t>
      </w:r>
      <w:r>
        <w:tab/>
        <w:t>an offence against a law of a foreign country that would be an indictable offence against a territory law or a law of the Commonwealth if committed in the ACT (whether or not the offence could be dealt with summarily if committed in the ACT).</w:t>
      </w:r>
    </w:p>
    <w:p w14:paraId="0F75A4F8" w14:textId="77777777" w:rsidR="00F553BB" w:rsidRDefault="00F553BB" w:rsidP="00F553BB">
      <w:pPr>
        <w:pStyle w:val="aDef"/>
        <w:keepNext/>
      </w:pPr>
      <w:r>
        <w:rPr>
          <w:rStyle w:val="charBoldItals"/>
        </w:rPr>
        <w:t>show-cause event</w:t>
      </w:r>
      <w:r>
        <w:t>, in relation to a person, means—</w:t>
      </w:r>
    </w:p>
    <w:p w14:paraId="2F4683A1" w14:textId="49E131A3" w:rsidR="00F553BB" w:rsidRDefault="00F553BB" w:rsidP="00F553BB">
      <w:pPr>
        <w:pStyle w:val="aDefpara"/>
      </w:pPr>
      <w:r>
        <w:tab/>
        <w:t>(a)</w:t>
      </w:r>
      <w:r>
        <w:tab/>
        <w:t>the person becoming an insolvent under administration; or</w:t>
      </w:r>
    </w:p>
    <w:p w14:paraId="5F3A0391" w14:textId="7E76640D" w:rsidR="007932B3" w:rsidRDefault="007932B3" w:rsidP="007932B3">
      <w:pPr>
        <w:pStyle w:val="Apara"/>
      </w:pPr>
      <w:r w:rsidRPr="00226727">
        <w:tab/>
        <w:t>(</w:t>
      </w:r>
      <w:r w:rsidR="00525906">
        <w:t>b</w:t>
      </w:r>
      <w:r w:rsidRPr="00226727">
        <w:t>)</w:t>
      </w:r>
      <w:r w:rsidRPr="00226727">
        <w:tab/>
        <w:t>if the person is a legal practitioner director of an incorporated legal practice—the incorporated legal practice becoming a Chapter 5 body corporate; or</w:t>
      </w:r>
    </w:p>
    <w:p w14:paraId="3F34808B" w14:textId="747B0295" w:rsidR="00F553BB" w:rsidRDefault="00F553BB" w:rsidP="00F553BB">
      <w:pPr>
        <w:pStyle w:val="aDefpara"/>
      </w:pPr>
      <w:r>
        <w:tab/>
        <w:t>(</w:t>
      </w:r>
      <w:r w:rsidR="00525906">
        <w:t>c</w:t>
      </w:r>
      <w:r>
        <w:t>)</w:t>
      </w:r>
      <w:r>
        <w:tab/>
        <w:t>the person being convicted of a serious offence or tax offence, whether or not—</w:t>
      </w:r>
    </w:p>
    <w:p w14:paraId="5C343228" w14:textId="77777777" w:rsidR="00F553BB" w:rsidRDefault="00F553BB" w:rsidP="00F553BB">
      <w:pPr>
        <w:pStyle w:val="aDefsubpara"/>
      </w:pPr>
      <w:r>
        <w:tab/>
        <w:t>(i)</w:t>
      </w:r>
      <w:r>
        <w:tab/>
        <w:t>the offence was committed in or outside the ACT; or</w:t>
      </w:r>
    </w:p>
    <w:p w14:paraId="59750451" w14:textId="77777777" w:rsidR="00F553BB" w:rsidRDefault="00F553BB" w:rsidP="00F553BB">
      <w:pPr>
        <w:pStyle w:val="aDefsubpara"/>
        <w:keepLines/>
      </w:pPr>
      <w:r>
        <w:tab/>
        <w:t>(ii)</w:t>
      </w:r>
      <w:r>
        <w:tab/>
        <w:t>the offence was committed while the person was engaging in legal practice as an Australian legal practitioner or was practising foreign law as an Australian-registered foreign lawyer; or</w:t>
      </w:r>
    </w:p>
    <w:p w14:paraId="793384D1" w14:textId="77777777" w:rsidR="00F553BB" w:rsidRDefault="00F553BB" w:rsidP="00F553BB">
      <w:pPr>
        <w:pStyle w:val="aDefsubpara"/>
      </w:pPr>
      <w:r>
        <w:tab/>
        <w:t>(iii)</w:t>
      </w:r>
      <w:r>
        <w:tab/>
        <w:t>other people are prohibited from disclosing the identity of the offender.</w:t>
      </w:r>
    </w:p>
    <w:p w14:paraId="487B4D9F" w14:textId="45B726D2" w:rsidR="00F553BB" w:rsidRDefault="00F553BB" w:rsidP="00F553BB">
      <w:pPr>
        <w:pStyle w:val="aDef"/>
      </w:pPr>
      <w:r>
        <w:rPr>
          <w:rStyle w:val="charBoldItals"/>
        </w:rPr>
        <w:t>sole practitioner</w:t>
      </w:r>
      <w:r>
        <w:t xml:space="preserve"> means an Australian legal practitioner who engages in legal practice on </w:t>
      </w:r>
      <w:r w:rsidR="00F579BD" w:rsidRPr="004F7C1A">
        <w:rPr>
          <w:color w:val="000000"/>
        </w:rPr>
        <w:t>the practitioner’s</w:t>
      </w:r>
      <w:r>
        <w:t xml:space="preserve"> own account.</w:t>
      </w:r>
    </w:p>
    <w:p w14:paraId="3D5DA4CE" w14:textId="77777777" w:rsidR="00F553BB" w:rsidRDefault="00F553BB" w:rsidP="00F553BB">
      <w:pPr>
        <w:pStyle w:val="aDef"/>
        <w:keepNext/>
      </w:pPr>
      <w:r>
        <w:rPr>
          <w:rStyle w:val="charBoldItals"/>
        </w:rPr>
        <w:lastRenderedPageBreak/>
        <w:t>solicitor</w:t>
      </w:r>
      <w:r>
        <w:t xml:space="preserve"> means—</w:t>
      </w:r>
    </w:p>
    <w:p w14:paraId="4C8836B8" w14:textId="77777777" w:rsidR="00F553BB" w:rsidRDefault="00F553BB" w:rsidP="00F553BB">
      <w:pPr>
        <w:pStyle w:val="aDefpara"/>
      </w:pPr>
      <w:r>
        <w:tab/>
        <w:t>(a)</w:t>
      </w:r>
      <w:r>
        <w:tab/>
        <w:t>a local legal practitioner who holds a current unrestricted practising certificate or restricted practising certificate; or</w:t>
      </w:r>
    </w:p>
    <w:p w14:paraId="20A8206A" w14:textId="77777777" w:rsidR="00F553BB" w:rsidRDefault="00F553BB" w:rsidP="00F553BB">
      <w:pPr>
        <w:pStyle w:val="aDefpara"/>
      </w:pPr>
      <w:r>
        <w:tab/>
        <w:t>(b)</w:t>
      </w:r>
      <w:r>
        <w:tab/>
        <w:t>an interstate legal practitioner who holds an interstate practising certificate that does not restrict the practitioner to engage in legal practice only as or in the manner of a barrister.</w:t>
      </w:r>
    </w:p>
    <w:p w14:paraId="6CF047BD" w14:textId="77777777" w:rsidR="00F553BB" w:rsidRDefault="00F553BB" w:rsidP="00F553BB">
      <w:pPr>
        <w:pStyle w:val="aDef"/>
      </w:pPr>
      <w:r>
        <w:rPr>
          <w:rStyle w:val="charBoldItals"/>
        </w:rPr>
        <w:t>sophisticated client</w:t>
      </w:r>
      <w:r>
        <w:t>, for part 3.2 (Costs disclosure and assessment)—see section 261.</w:t>
      </w:r>
    </w:p>
    <w:p w14:paraId="58FD1791" w14:textId="77777777" w:rsidR="00F553BB" w:rsidRDefault="00F553BB" w:rsidP="00F553BB">
      <w:pPr>
        <w:pStyle w:val="aDef"/>
      </w:pPr>
      <w:r>
        <w:rPr>
          <w:rStyle w:val="charBoldItals"/>
        </w:rPr>
        <w:t>statutory interest account</w:t>
      </w:r>
      <w:r>
        <w:t>—see section 253.</w:t>
      </w:r>
    </w:p>
    <w:p w14:paraId="007E03E6" w14:textId="77777777" w:rsidR="00F553BB" w:rsidRDefault="00F553BB" w:rsidP="00F553BB">
      <w:pPr>
        <w:pStyle w:val="aDef"/>
      </w:pPr>
      <w:r>
        <w:rPr>
          <w:rStyle w:val="charBoldItals"/>
        </w:rPr>
        <w:t>suitability matter</w:t>
      </w:r>
      <w:r>
        <w:rPr>
          <w:bCs/>
          <w:iCs/>
          <w:spacing w:val="-5"/>
        </w:rPr>
        <w:t>, for an individual</w:t>
      </w:r>
      <w:r>
        <w:t>—see section 11.</w:t>
      </w:r>
    </w:p>
    <w:p w14:paraId="7D684972" w14:textId="77777777" w:rsidR="00F553BB" w:rsidRDefault="00F553BB" w:rsidP="00F553BB">
      <w:pPr>
        <w:pStyle w:val="aDef"/>
        <w:keepNext/>
      </w:pPr>
      <w:r>
        <w:rPr>
          <w:rStyle w:val="charBoldItals"/>
        </w:rPr>
        <w:t>supervised legal practice</w:t>
      </w:r>
      <w:r>
        <w:t xml:space="preserve"> means legal practice by a person who is an Australian legal practitioner—</w:t>
      </w:r>
    </w:p>
    <w:p w14:paraId="24D691C7" w14:textId="77777777" w:rsidR="00F553BB" w:rsidRDefault="00F553BB" w:rsidP="00F553BB">
      <w:pPr>
        <w:pStyle w:val="aDefpara"/>
      </w:pPr>
      <w:r>
        <w:tab/>
        <w:t>(a)</w:t>
      </w:r>
      <w:r>
        <w:tab/>
        <w:t>as an employee of a law practice, if—</w:t>
      </w:r>
    </w:p>
    <w:p w14:paraId="56A34BF2" w14:textId="77777777" w:rsidR="00F553BB" w:rsidRDefault="00F553BB" w:rsidP="00F553BB">
      <w:pPr>
        <w:pStyle w:val="aDefsubpara"/>
      </w:pPr>
      <w:r>
        <w:tab/>
        <w:t>(i)</w:t>
      </w:r>
      <w:r>
        <w:tab/>
        <w:t>at least 1 partner, legal practitioner director or other employee of the law practice is an Australian legal practitioner who holds an unrestricted practising certificate; and</w:t>
      </w:r>
    </w:p>
    <w:p w14:paraId="51A555C9" w14:textId="77777777" w:rsidR="00F553BB" w:rsidRDefault="00F553BB" w:rsidP="00F553BB">
      <w:pPr>
        <w:pStyle w:val="aDefsubpara"/>
        <w:keepNext/>
      </w:pPr>
      <w:r>
        <w:tab/>
        <w:t>(ii)</w:t>
      </w:r>
      <w:r>
        <w:tab/>
        <w:t>the person engages in legal practice under the supervision of an Australian legal practitioner mentioned in subparagraph (i); or</w:t>
      </w:r>
    </w:p>
    <w:p w14:paraId="4ED8D5D0" w14:textId="77777777" w:rsidR="00F553BB" w:rsidRDefault="00F553BB" w:rsidP="00F553BB">
      <w:pPr>
        <w:pStyle w:val="aDefpara"/>
      </w:pPr>
      <w:r>
        <w:tab/>
        <w:t>(b)</w:t>
      </w:r>
      <w:r>
        <w:tab/>
        <w:t>as a partner in a law firm, if—</w:t>
      </w:r>
    </w:p>
    <w:p w14:paraId="6F8F6593" w14:textId="77777777" w:rsidR="00F553BB" w:rsidRDefault="00F553BB" w:rsidP="00F553BB">
      <w:pPr>
        <w:pStyle w:val="aDefsubpara"/>
      </w:pPr>
      <w:r>
        <w:tab/>
        <w:t>(i)</w:t>
      </w:r>
      <w:r>
        <w:tab/>
        <w:t>at least 1 other partner is an Australian legal practitioner who holds an unrestricted practising certificate; and</w:t>
      </w:r>
    </w:p>
    <w:p w14:paraId="6B38B083" w14:textId="77777777" w:rsidR="00F553BB" w:rsidRDefault="00F553BB" w:rsidP="005E5DC9">
      <w:pPr>
        <w:pStyle w:val="aDefsubpara"/>
      </w:pPr>
      <w:r>
        <w:tab/>
        <w:t>(ii)</w:t>
      </w:r>
      <w:r>
        <w:tab/>
        <w:t>the person engages in legal practice under the supervision of an Australian legal practitioner mentioned in subparagraph (i); or</w:t>
      </w:r>
    </w:p>
    <w:p w14:paraId="78D87205" w14:textId="77777777" w:rsidR="00F553BB" w:rsidRDefault="00F553BB" w:rsidP="005E5DC9">
      <w:pPr>
        <w:pStyle w:val="aDefpara"/>
        <w:keepNext/>
      </w:pPr>
      <w:r>
        <w:tab/>
        <w:t>(c)</w:t>
      </w:r>
      <w:r>
        <w:tab/>
        <w:t xml:space="preserve">as a government lawyer, if the person engages in legal practice under the supervision of an Australian lawyer who holds, or </w:t>
      </w:r>
      <w:r>
        <w:lastRenderedPageBreak/>
        <w:t>otherwise meets the criteria for the grant or renewal of, an unrestricted practising certificate; or</w:t>
      </w:r>
    </w:p>
    <w:p w14:paraId="229B2154" w14:textId="77777777" w:rsidR="00F553BB" w:rsidRDefault="00F553BB" w:rsidP="00F553BB">
      <w:pPr>
        <w:pStyle w:val="aDefpara"/>
      </w:pPr>
      <w:r>
        <w:tab/>
        <w:t>(d)</w:t>
      </w:r>
      <w:r>
        <w:tab/>
        <w:t>in a capacity approved under the legal profession rules.</w:t>
      </w:r>
    </w:p>
    <w:p w14:paraId="345A6291" w14:textId="3FC85B49" w:rsidR="00F553BB" w:rsidRDefault="00F553BB" w:rsidP="00F553BB">
      <w:pPr>
        <w:pStyle w:val="aDef"/>
      </w:pPr>
      <w:r>
        <w:rPr>
          <w:rStyle w:val="charBoldItals"/>
        </w:rPr>
        <w:t>tax offence</w:t>
      </w:r>
      <w:r>
        <w:t xml:space="preserve"> means any offence against the </w:t>
      </w:r>
      <w:hyperlink r:id="rId224" w:tooltip="Act 1953 No 1 (Cwlth)" w:history="1">
        <w:r w:rsidRPr="006A48E5">
          <w:rPr>
            <w:rStyle w:val="charCitHyperlinkItal"/>
          </w:rPr>
          <w:t>Taxation Administration Act 1953</w:t>
        </w:r>
      </w:hyperlink>
      <w:r>
        <w:t xml:space="preserve"> (Cwlth), whether committed in or outside the ACT.</w:t>
      </w:r>
    </w:p>
    <w:p w14:paraId="0A84205B" w14:textId="77777777" w:rsidR="00F553BB" w:rsidRDefault="00F553BB" w:rsidP="00F553BB">
      <w:pPr>
        <w:pStyle w:val="aDef"/>
      </w:pPr>
      <w:r>
        <w:rPr>
          <w:rStyle w:val="charBoldItals"/>
        </w:rPr>
        <w:t>territory regulated mortgage</w:t>
      </w:r>
      <w:r>
        <w:t>, for part 3.5 (Mortgage practices and managed investment schemes)—see section 369.</w:t>
      </w:r>
    </w:p>
    <w:p w14:paraId="09DA0812" w14:textId="77777777" w:rsidR="00F553BB" w:rsidRDefault="00F553BB" w:rsidP="00F553BB">
      <w:pPr>
        <w:pStyle w:val="aDef"/>
      </w:pPr>
      <w:r>
        <w:rPr>
          <w:rStyle w:val="charBoldItals"/>
        </w:rPr>
        <w:t>territory regulated mortgage practice</w:t>
      </w:r>
      <w:r>
        <w:t>, for part 3.5 (Mortgage practices and managed investment schemes)—see section 369.</w:t>
      </w:r>
    </w:p>
    <w:p w14:paraId="0C74592F" w14:textId="77777777" w:rsidR="00F553BB" w:rsidRDefault="00F553BB" w:rsidP="00F553BB">
      <w:pPr>
        <w:pStyle w:val="aDef"/>
      </w:pPr>
      <w:r>
        <w:rPr>
          <w:rStyle w:val="charBoldItals"/>
        </w:rPr>
        <w:t>third party payer</w:t>
      </w:r>
      <w:r>
        <w:t>, for part 3.2—see section 261A.</w:t>
      </w:r>
    </w:p>
    <w:p w14:paraId="668E0DDA" w14:textId="5C599133" w:rsidR="00F553BB" w:rsidRDefault="00F553BB" w:rsidP="00F553BB">
      <w:pPr>
        <w:pStyle w:val="aDef"/>
        <w:keepNext/>
      </w:pPr>
      <w:r>
        <w:rPr>
          <w:rStyle w:val="charBoldItals"/>
        </w:rPr>
        <w:t>this Act</w:t>
      </w:r>
      <w:r>
        <w:t xml:space="preserve"> includes the admission rules and any other rules made under the </w:t>
      </w:r>
      <w:hyperlink r:id="rId225" w:tooltip="A2004-59" w:history="1">
        <w:r w:rsidRPr="00F61097">
          <w:rPr>
            <w:rStyle w:val="charCitHyperlinkItal"/>
          </w:rPr>
          <w:t>Court Procedures Act 2004</w:t>
        </w:r>
      </w:hyperlink>
      <w:r>
        <w:t xml:space="preserve"> for this Act.</w:t>
      </w:r>
    </w:p>
    <w:p w14:paraId="72B663B8" w14:textId="506F267D" w:rsidR="00F553BB" w:rsidRDefault="00F553BB" w:rsidP="00F553BB">
      <w:pPr>
        <w:pStyle w:val="aNote"/>
      </w:pPr>
      <w:r>
        <w:rPr>
          <w:rStyle w:val="charItals"/>
        </w:rPr>
        <w:t>Note</w:t>
      </w:r>
      <w:r>
        <w:rPr>
          <w:rStyle w:val="charItals"/>
        </w:rPr>
        <w:tab/>
      </w:r>
      <w:r>
        <w:t xml:space="preserve">A reference to an Act includes a reference to the statutory instruments made or in force under the Act, including any regulation or legal profession rule (see </w:t>
      </w:r>
      <w:hyperlink r:id="rId226" w:tooltip="A2001-14" w:history="1">
        <w:r w:rsidRPr="00F61097">
          <w:rPr>
            <w:rStyle w:val="charCitHyperlinkAbbrev"/>
          </w:rPr>
          <w:t>Legislation Act</w:t>
        </w:r>
      </w:hyperlink>
      <w:r>
        <w:t>, s 104).</w:t>
      </w:r>
    </w:p>
    <w:p w14:paraId="5A1C8FE4" w14:textId="77777777" w:rsidR="00F553BB" w:rsidRDefault="00F553BB" w:rsidP="00F553BB">
      <w:pPr>
        <w:pStyle w:val="aDef"/>
      </w:pPr>
      <w:r>
        <w:rPr>
          <w:rStyle w:val="charBoldItals"/>
        </w:rPr>
        <w:t>transit money</w:t>
      </w:r>
      <w:r>
        <w:t>—see section 210 (1).</w:t>
      </w:r>
    </w:p>
    <w:p w14:paraId="14C8F606" w14:textId="77777777" w:rsidR="00F553BB" w:rsidRDefault="00F553BB" w:rsidP="00F553BB">
      <w:pPr>
        <w:pStyle w:val="aDef"/>
      </w:pPr>
      <w:r>
        <w:rPr>
          <w:rStyle w:val="charBoldItals"/>
        </w:rPr>
        <w:t>trust account</w:t>
      </w:r>
      <w:r>
        <w:t>, for part 3.1 (Trust money and trust accounts)—see section 210 (2) and (3).</w:t>
      </w:r>
    </w:p>
    <w:p w14:paraId="7C92EFA2" w14:textId="77777777" w:rsidR="00F553BB" w:rsidRPr="00E471BF" w:rsidRDefault="00F553BB" w:rsidP="00F553BB">
      <w:pPr>
        <w:pStyle w:val="aDef"/>
      </w:pPr>
      <w:r w:rsidRPr="00933981">
        <w:rPr>
          <w:rStyle w:val="charBoldItals"/>
        </w:rPr>
        <w:t>trust account examination</w:t>
      </w:r>
      <w:r>
        <w:t>, for chapter 6 (Investigations)—see section 521.</w:t>
      </w:r>
    </w:p>
    <w:p w14:paraId="2C00278B" w14:textId="77777777" w:rsidR="00F553BB" w:rsidRPr="00E471BF" w:rsidRDefault="00F553BB" w:rsidP="00F553BB">
      <w:pPr>
        <w:pStyle w:val="aDef"/>
      </w:pPr>
      <w:r w:rsidRPr="00933981">
        <w:rPr>
          <w:rStyle w:val="charBoldItals"/>
        </w:rPr>
        <w:t>trust account investigation</w:t>
      </w:r>
      <w:r>
        <w:t>, for chapter 6 (Investigations)—see section 521.</w:t>
      </w:r>
    </w:p>
    <w:p w14:paraId="1CF9C58E" w14:textId="77777777" w:rsidR="00F553BB" w:rsidRDefault="00F553BB" w:rsidP="00F553BB">
      <w:pPr>
        <w:pStyle w:val="aDef"/>
      </w:pPr>
      <w:r>
        <w:rPr>
          <w:rStyle w:val="charBoldItals"/>
        </w:rPr>
        <w:t>trust money</w:t>
      </w:r>
      <w:r>
        <w:t xml:space="preserve"> means money entrusted to a law practice in the course of or in connection with the provision of legal services by the practice, and includes—</w:t>
      </w:r>
    </w:p>
    <w:p w14:paraId="351CAC0F" w14:textId="77777777" w:rsidR="00F553BB" w:rsidRDefault="00F553BB" w:rsidP="00F553BB">
      <w:pPr>
        <w:pStyle w:val="Apara"/>
      </w:pPr>
      <w:r>
        <w:tab/>
        <w:t>(a)</w:t>
      </w:r>
      <w:r>
        <w:tab/>
        <w:t>money received by the practice on account of legal costs in advance of providing the services; and</w:t>
      </w:r>
    </w:p>
    <w:p w14:paraId="28017C44" w14:textId="77777777" w:rsidR="00F553BB" w:rsidRDefault="00F553BB" w:rsidP="00F553BB">
      <w:pPr>
        <w:pStyle w:val="Apara"/>
      </w:pPr>
      <w:r>
        <w:tab/>
        <w:t>(b)</w:t>
      </w:r>
      <w:r>
        <w:tab/>
        <w:t>controlled money received by the practice; and</w:t>
      </w:r>
    </w:p>
    <w:p w14:paraId="5C08F4C0" w14:textId="77777777" w:rsidR="00F553BB" w:rsidRDefault="00F553BB" w:rsidP="00F553BB">
      <w:pPr>
        <w:pStyle w:val="Apara"/>
      </w:pPr>
      <w:r>
        <w:tab/>
        <w:t>(c)</w:t>
      </w:r>
      <w:r>
        <w:tab/>
        <w:t>transit money received by the practice; and</w:t>
      </w:r>
    </w:p>
    <w:p w14:paraId="5EA23E7E" w14:textId="77777777" w:rsidR="00F553BB" w:rsidRDefault="00F553BB" w:rsidP="00F553BB">
      <w:pPr>
        <w:pStyle w:val="Apara"/>
      </w:pPr>
      <w:r>
        <w:lastRenderedPageBreak/>
        <w:tab/>
        <w:t>(d)</w:t>
      </w:r>
      <w:r>
        <w:tab/>
        <w:t>money received by the practice that is the subject of a power, exercisable by the practice or an associate of the practice, to deal with the money for or on behalf of another person.</w:t>
      </w:r>
    </w:p>
    <w:p w14:paraId="11445253" w14:textId="77777777" w:rsidR="00F553BB" w:rsidRDefault="00F553BB" w:rsidP="00F553BB">
      <w:pPr>
        <w:pStyle w:val="aDef"/>
      </w:pPr>
      <w:r>
        <w:rPr>
          <w:rStyle w:val="charBoldItals"/>
        </w:rPr>
        <w:t>trust property</w:t>
      </w:r>
      <w:r>
        <w:t xml:space="preserve"> means property entrusted to a law practice in the course of or in connection with the provision of legal services by the practice, but does not include trust money.</w:t>
      </w:r>
    </w:p>
    <w:p w14:paraId="0516F8DF" w14:textId="77777777" w:rsidR="00F553BB" w:rsidRDefault="00F553BB" w:rsidP="00F553BB">
      <w:pPr>
        <w:pStyle w:val="aDef"/>
      </w:pPr>
      <w:r>
        <w:rPr>
          <w:rStyle w:val="charBoldItals"/>
        </w:rPr>
        <w:t>trust records</w:t>
      </w:r>
      <w:r>
        <w:t>, for part 3.1 (Trust money and trust accounts)—see section 210 (2) and (3).</w:t>
      </w:r>
    </w:p>
    <w:p w14:paraId="5D5637C3" w14:textId="77777777" w:rsidR="00F553BB" w:rsidRDefault="00F553BB" w:rsidP="00F553BB">
      <w:pPr>
        <w:pStyle w:val="aDef"/>
      </w:pPr>
      <w:r>
        <w:rPr>
          <w:rStyle w:val="charBoldItals"/>
        </w:rPr>
        <w:t>uplift fee</w:t>
      </w:r>
      <w:r>
        <w:t>, for part 3.2 (Costs disclosure and assessment)—see section 261.</w:t>
      </w:r>
    </w:p>
    <w:p w14:paraId="4FA608E2" w14:textId="77777777" w:rsidR="00F553BB" w:rsidRDefault="00F553BB" w:rsidP="00F553BB">
      <w:pPr>
        <w:pStyle w:val="aDef"/>
        <w:keepNext/>
      </w:pPr>
      <w:r>
        <w:rPr>
          <w:rStyle w:val="charBoldItals"/>
        </w:rPr>
        <w:t>unrestricted practising certificate</w:t>
      </w:r>
      <w:r>
        <w:t xml:space="preserve"> means a local practising certificate that is an unrestricted practising certificate or an interstate practising certificate that—</w:t>
      </w:r>
    </w:p>
    <w:p w14:paraId="2FAFA629" w14:textId="77777777" w:rsidR="00F553BB" w:rsidRDefault="00F553BB" w:rsidP="00F553BB">
      <w:pPr>
        <w:pStyle w:val="aDefpara"/>
      </w:pPr>
      <w:r>
        <w:tab/>
        <w:t>(a)</w:t>
      </w:r>
      <w:r>
        <w:tab/>
        <w:t>is not subject to a condition under a corresponding law similar to the condition under section 50 (Statutory condition about practice as solicitor) or a similar condition under a corresponding law; and</w:t>
      </w:r>
    </w:p>
    <w:p w14:paraId="0086477E" w14:textId="77777777" w:rsidR="00F553BB" w:rsidRDefault="00F553BB" w:rsidP="00F553BB">
      <w:pPr>
        <w:pStyle w:val="aDefpara"/>
      </w:pPr>
      <w:r>
        <w:tab/>
        <w:t>(b)</w:t>
      </w:r>
      <w:r>
        <w:tab/>
        <w:t>is not subject to a condition that restricts the holder of the certificate to practise only as or in the manner of a barrister; and</w:t>
      </w:r>
    </w:p>
    <w:p w14:paraId="3A716306" w14:textId="77777777" w:rsidR="00F553BB" w:rsidRDefault="00F553BB" w:rsidP="00F553BB">
      <w:pPr>
        <w:pStyle w:val="aDefpara"/>
      </w:pPr>
      <w:r>
        <w:tab/>
        <w:t>(c)</w:t>
      </w:r>
      <w:r>
        <w:tab/>
        <w:t>is not subject to any other condition (other than a condition requiring the holder of the certificate to undertake and complete 1 or more courses of continuing legal education or a condition prescribed by regulation); and</w:t>
      </w:r>
    </w:p>
    <w:p w14:paraId="2AF0A424" w14:textId="77777777" w:rsidR="00F553BB" w:rsidRDefault="00F553BB" w:rsidP="00F553BB">
      <w:pPr>
        <w:pStyle w:val="aDefpara"/>
        <w:keepLines/>
      </w:pPr>
      <w:r>
        <w:tab/>
        <w:t>(d)</w:t>
      </w:r>
      <w:r>
        <w:tab/>
        <w:t>is not subject to a condition similar to a condition under section 50 and whose holder would not be subject to a condition under that section if the holder were to apply for and be granted a local practising certificate.</w:t>
      </w:r>
    </w:p>
    <w:p w14:paraId="6CD5B88A" w14:textId="77777777" w:rsidR="00F553BB" w:rsidRDefault="00F553BB" w:rsidP="00F553BB">
      <w:pPr>
        <w:pStyle w:val="aDef"/>
      </w:pPr>
      <w:r>
        <w:rPr>
          <w:rStyle w:val="charBoldItals"/>
        </w:rPr>
        <w:t>unsatisfactory employment conduct</w:t>
      </w:r>
      <w:r>
        <w:rPr>
          <w:bCs/>
          <w:iCs/>
          <w:spacing w:val="-5"/>
        </w:rPr>
        <w:t>—see section 388.</w:t>
      </w:r>
    </w:p>
    <w:p w14:paraId="5E158090" w14:textId="77777777" w:rsidR="00F553BB" w:rsidRDefault="00F553BB" w:rsidP="00F553BB">
      <w:pPr>
        <w:pStyle w:val="aDef"/>
      </w:pPr>
      <w:r>
        <w:rPr>
          <w:rStyle w:val="charBoldItals"/>
        </w:rPr>
        <w:t>unsatisfactory professional conduct</w:t>
      </w:r>
      <w:r>
        <w:t>—see section 386.</w:t>
      </w:r>
    </w:p>
    <w:p w14:paraId="79F20D05" w14:textId="77777777" w:rsidR="00F553BB" w:rsidRDefault="00F553BB">
      <w:pPr>
        <w:pStyle w:val="04Dictionary"/>
        <w:sectPr w:rsidR="00F553BB">
          <w:headerReference w:type="even" r:id="rId227"/>
          <w:headerReference w:type="default" r:id="rId228"/>
          <w:footerReference w:type="even" r:id="rId229"/>
          <w:footerReference w:type="default" r:id="rId230"/>
          <w:type w:val="continuous"/>
          <w:pgSz w:w="11907" w:h="16839" w:code="9"/>
          <w:pgMar w:top="3000" w:right="1900" w:bottom="2500" w:left="2300" w:header="2480" w:footer="2100" w:gutter="0"/>
          <w:cols w:space="720"/>
          <w:docGrid w:linePitch="254"/>
        </w:sectPr>
      </w:pPr>
    </w:p>
    <w:p w14:paraId="55EA6A8E" w14:textId="77777777" w:rsidR="00880F01" w:rsidRDefault="00880F01" w:rsidP="00880F01">
      <w:pPr>
        <w:pStyle w:val="Endnote1"/>
      </w:pPr>
      <w:bookmarkStart w:id="733" w:name="_Toc213680999"/>
      <w:r>
        <w:lastRenderedPageBreak/>
        <w:t>Endnotes</w:t>
      </w:r>
      <w:bookmarkEnd w:id="733"/>
    </w:p>
    <w:p w14:paraId="1D06BF9A" w14:textId="77777777" w:rsidR="00880F01" w:rsidRPr="00381DEF" w:rsidRDefault="00880F01" w:rsidP="00880F01">
      <w:pPr>
        <w:pStyle w:val="Endnote2"/>
      </w:pPr>
      <w:bookmarkStart w:id="734" w:name="_Toc213681000"/>
      <w:r w:rsidRPr="00381DEF">
        <w:rPr>
          <w:rStyle w:val="charTableNo"/>
        </w:rPr>
        <w:t>1</w:t>
      </w:r>
      <w:r>
        <w:tab/>
      </w:r>
      <w:r w:rsidRPr="00381DEF">
        <w:rPr>
          <w:rStyle w:val="charTableText"/>
        </w:rPr>
        <w:t>About the endnotes</w:t>
      </w:r>
      <w:bookmarkEnd w:id="734"/>
    </w:p>
    <w:p w14:paraId="26F12DA5" w14:textId="77777777" w:rsidR="00880F01" w:rsidRDefault="00880F01" w:rsidP="00880F01">
      <w:pPr>
        <w:pStyle w:val="EndNoteTextPub"/>
      </w:pPr>
      <w:r>
        <w:t>Amending and modifying laws are annotated in the legislation history and the amendment history.  Current modifications are not included in the republished law but are set out in the endnotes.</w:t>
      </w:r>
    </w:p>
    <w:p w14:paraId="0D70DD59" w14:textId="36C3D721" w:rsidR="00880F01" w:rsidRDefault="00880F01" w:rsidP="00880F01">
      <w:pPr>
        <w:pStyle w:val="EndNoteTextPub"/>
      </w:pPr>
      <w:r>
        <w:t xml:space="preserve">Not all editorial amendments made under the </w:t>
      </w:r>
      <w:hyperlink r:id="rId231" w:tooltip="A2001-14" w:history="1">
        <w:r w:rsidRPr="00F61097">
          <w:rPr>
            <w:rStyle w:val="charCitHyperlinkItal"/>
          </w:rPr>
          <w:t>Legislation Act 2001</w:t>
        </w:r>
      </w:hyperlink>
      <w:r>
        <w:t>, part 11.3 are annotated in the amendment history.  Full details of any amendments can be obtained from the Parliamentary Counsel’s Office.</w:t>
      </w:r>
    </w:p>
    <w:p w14:paraId="3DE860F8" w14:textId="77777777" w:rsidR="00880F01" w:rsidRDefault="00880F01" w:rsidP="00880F0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6DCE86E" w14:textId="77777777" w:rsidR="00880F01" w:rsidRDefault="00880F01" w:rsidP="00880F01">
      <w:pPr>
        <w:pStyle w:val="EndNoteTextPub"/>
      </w:pPr>
      <w:r>
        <w:t xml:space="preserve">If all the provisions of the law have been renumbered, a table of renumbered provisions gives details of previous and current numbering.  </w:t>
      </w:r>
    </w:p>
    <w:p w14:paraId="33CD91BD" w14:textId="77777777" w:rsidR="00880F01" w:rsidRDefault="00880F01" w:rsidP="00880F01">
      <w:pPr>
        <w:pStyle w:val="EndNoteTextPub"/>
      </w:pPr>
      <w:r>
        <w:t>The endnotes also include a table of earlier republications.</w:t>
      </w:r>
    </w:p>
    <w:p w14:paraId="705CC7F7" w14:textId="77777777" w:rsidR="00880F01" w:rsidRPr="00381DEF" w:rsidRDefault="00880F01" w:rsidP="00880F01">
      <w:pPr>
        <w:pStyle w:val="Endnote2"/>
      </w:pPr>
      <w:bookmarkStart w:id="735" w:name="_Toc213681001"/>
      <w:r w:rsidRPr="00381DEF">
        <w:rPr>
          <w:rStyle w:val="charTableNo"/>
        </w:rPr>
        <w:t>2</w:t>
      </w:r>
      <w:r>
        <w:tab/>
      </w:r>
      <w:r w:rsidRPr="00381DEF">
        <w:rPr>
          <w:rStyle w:val="charTableText"/>
        </w:rPr>
        <w:t>Abbreviation key</w:t>
      </w:r>
      <w:bookmarkEnd w:id="735"/>
    </w:p>
    <w:p w14:paraId="3270336F" w14:textId="77777777" w:rsidR="00880F01" w:rsidRDefault="00880F01" w:rsidP="00880F01">
      <w:pPr>
        <w:rPr>
          <w:sz w:val="4"/>
        </w:rPr>
      </w:pPr>
    </w:p>
    <w:tbl>
      <w:tblPr>
        <w:tblW w:w="7372" w:type="dxa"/>
        <w:tblInd w:w="1100" w:type="dxa"/>
        <w:tblLayout w:type="fixed"/>
        <w:tblLook w:val="0000" w:firstRow="0" w:lastRow="0" w:firstColumn="0" w:lastColumn="0" w:noHBand="0" w:noVBand="0"/>
      </w:tblPr>
      <w:tblGrid>
        <w:gridCol w:w="3720"/>
        <w:gridCol w:w="3652"/>
      </w:tblGrid>
      <w:tr w:rsidR="00880F01" w14:paraId="189F83DB" w14:textId="77777777" w:rsidTr="00605BA9">
        <w:tc>
          <w:tcPr>
            <w:tcW w:w="3720" w:type="dxa"/>
          </w:tcPr>
          <w:p w14:paraId="157207F6" w14:textId="77777777" w:rsidR="00880F01" w:rsidRDefault="00880F01" w:rsidP="00605BA9">
            <w:pPr>
              <w:pStyle w:val="EndnotesAbbrev"/>
            </w:pPr>
            <w:r>
              <w:t>A = Act</w:t>
            </w:r>
          </w:p>
        </w:tc>
        <w:tc>
          <w:tcPr>
            <w:tcW w:w="3652" w:type="dxa"/>
          </w:tcPr>
          <w:p w14:paraId="52A82BA7" w14:textId="77777777" w:rsidR="00880F01" w:rsidRDefault="00880F01" w:rsidP="00605BA9">
            <w:pPr>
              <w:pStyle w:val="EndnotesAbbrev"/>
            </w:pPr>
            <w:r>
              <w:t>NI = Notifiable instrument</w:t>
            </w:r>
          </w:p>
        </w:tc>
      </w:tr>
      <w:tr w:rsidR="00880F01" w14:paraId="5C5874E6" w14:textId="77777777" w:rsidTr="00605BA9">
        <w:tc>
          <w:tcPr>
            <w:tcW w:w="3720" w:type="dxa"/>
          </w:tcPr>
          <w:p w14:paraId="3A922866" w14:textId="77777777" w:rsidR="00880F01" w:rsidRDefault="00880F01" w:rsidP="00605BA9">
            <w:pPr>
              <w:pStyle w:val="EndnotesAbbrev"/>
            </w:pPr>
            <w:r>
              <w:t>AF = Approved form</w:t>
            </w:r>
          </w:p>
        </w:tc>
        <w:tc>
          <w:tcPr>
            <w:tcW w:w="3652" w:type="dxa"/>
          </w:tcPr>
          <w:p w14:paraId="1424A19B" w14:textId="77777777" w:rsidR="00880F01" w:rsidRDefault="00880F01" w:rsidP="00605BA9">
            <w:pPr>
              <w:pStyle w:val="EndnotesAbbrev"/>
            </w:pPr>
            <w:r>
              <w:t>o = order</w:t>
            </w:r>
          </w:p>
        </w:tc>
      </w:tr>
      <w:tr w:rsidR="00880F01" w14:paraId="643DA4E6" w14:textId="77777777" w:rsidTr="00605BA9">
        <w:tc>
          <w:tcPr>
            <w:tcW w:w="3720" w:type="dxa"/>
          </w:tcPr>
          <w:p w14:paraId="4889813B" w14:textId="77777777" w:rsidR="00880F01" w:rsidRDefault="00880F01" w:rsidP="00605BA9">
            <w:pPr>
              <w:pStyle w:val="EndnotesAbbrev"/>
            </w:pPr>
            <w:r>
              <w:t>am = amended</w:t>
            </w:r>
          </w:p>
        </w:tc>
        <w:tc>
          <w:tcPr>
            <w:tcW w:w="3652" w:type="dxa"/>
          </w:tcPr>
          <w:p w14:paraId="5E2FA0EE" w14:textId="77777777" w:rsidR="00880F01" w:rsidRDefault="00880F01" w:rsidP="00605BA9">
            <w:pPr>
              <w:pStyle w:val="EndnotesAbbrev"/>
            </w:pPr>
            <w:r>
              <w:t>om = omitted/repealed</w:t>
            </w:r>
          </w:p>
        </w:tc>
      </w:tr>
      <w:tr w:rsidR="00880F01" w14:paraId="15971ABB" w14:textId="77777777" w:rsidTr="00605BA9">
        <w:tc>
          <w:tcPr>
            <w:tcW w:w="3720" w:type="dxa"/>
          </w:tcPr>
          <w:p w14:paraId="2BEBEE9D" w14:textId="77777777" w:rsidR="00880F01" w:rsidRDefault="00880F01" w:rsidP="00605BA9">
            <w:pPr>
              <w:pStyle w:val="EndnotesAbbrev"/>
            </w:pPr>
            <w:r>
              <w:t>amdt = amendment</w:t>
            </w:r>
          </w:p>
        </w:tc>
        <w:tc>
          <w:tcPr>
            <w:tcW w:w="3652" w:type="dxa"/>
          </w:tcPr>
          <w:p w14:paraId="152DB576" w14:textId="77777777" w:rsidR="00880F01" w:rsidRDefault="00880F01" w:rsidP="00605BA9">
            <w:pPr>
              <w:pStyle w:val="EndnotesAbbrev"/>
            </w:pPr>
            <w:r>
              <w:t>ord = ordinance</w:t>
            </w:r>
          </w:p>
        </w:tc>
      </w:tr>
      <w:tr w:rsidR="00880F01" w14:paraId="1BFDA501" w14:textId="77777777" w:rsidTr="00605BA9">
        <w:tc>
          <w:tcPr>
            <w:tcW w:w="3720" w:type="dxa"/>
          </w:tcPr>
          <w:p w14:paraId="60E92783" w14:textId="77777777" w:rsidR="00880F01" w:rsidRDefault="00880F01" w:rsidP="00605BA9">
            <w:pPr>
              <w:pStyle w:val="EndnotesAbbrev"/>
            </w:pPr>
            <w:r>
              <w:t>AR = Assembly resolution</w:t>
            </w:r>
          </w:p>
        </w:tc>
        <w:tc>
          <w:tcPr>
            <w:tcW w:w="3652" w:type="dxa"/>
          </w:tcPr>
          <w:p w14:paraId="6B9DB38A" w14:textId="77777777" w:rsidR="00880F01" w:rsidRDefault="00880F01" w:rsidP="00605BA9">
            <w:pPr>
              <w:pStyle w:val="EndnotesAbbrev"/>
            </w:pPr>
            <w:r>
              <w:t>orig = original</w:t>
            </w:r>
          </w:p>
        </w:tc>
      </w:tr>
      <w:tr w:rsidR="00880F01" w14:paraId="34F913F8" w14:textId="77777777" w:rsidTr="00605BA9">
        <w:tc>
          <w:tcPr>
            <w:tcW w:w="3720" w:type="dxa"/>
          </w:tcPr>
          <w:p w14:paraId="6CAFD22E" w14:textId="77777777" w:rsidR="00880F01" w:rsidRDefault="00880F01" w:rsidP="00605BA9">
            <w:pPr>
              <w:pStyle w:val="EndnotesAbbrev"/>
            </w:pPr>
            <w:r>
              <w:t>ch = chapter</w:t>
            </w:r>
          </w:p>
        </w:tc>
        <w:tc>
          <w:tcPr>
            <w:tcW w:w="3652" w:type="dxa"/>
          </w:tcPr>
          <w:p w14:paraId="301F1F1B" w14:textId="77777777" w:rsidR="00880F01" w:rsidRDefault="00880F01" w:rsidP="00605BA9">
            <w:pPr>
              <w:pStyle w:val="EndnotesAbbrev"/>
            </w:pPr>
            <w:r>
              <w:t>par = paragraph/subparagraph</w:t>
            </w:r>
          </w:p>
        </w:tc>
      </w:tr>
      <w:tr w:rsidR="00880F01" w14:paraId="41583EE1" w14:textId="77777777" w:rsidTr="00605BA9">
        <w:tc>
          <w:tcPr>
            <w:tcW w:w="3720" w:type="dxa"/>
          </w:tcPr>
          <w:p w14:paraId="527FDDAB" w14:textId="77777777" w:rsidR="00880F01" w:rsidRDefault="00880F01" w:rsidP="00605BA9">
            <w:pPr>
              <w:pStyle w:val="EndnotesAbbrev"/>
            </w:pPr>
            <w:r>
              <w:t>CN = Commencement notice</w:t>
            </w:r>
          </w:p>
        </w:tc>
        <w:tc>
          <w:tcPr>
            <w:tcW w:w="3652" w:type="dxa"/>
          </w:tcPr>
          <w:p w14:paraId="0E67DB64" w14:textId="77777777" w:rsidR="00880F01" w:rsidRDefault="00880F01" w:rsidP="00605BA9">
            <w:pPr>
              <w:pStyle w:val="EndnotesAbbrev"/>
            </w:pPr>
            <w:r>
              <w:t>pres = present</w:t>
            </w:r>
          </w:p>
        </w:tc>
      </w:tr>
      <w:tr w:rsidR="00880F01" w14:paraId="7D0DB5F9" w14:textId="77777777" w:rsidTr="00605BA9">
        <w:tc>
          <w:tcPr>
            <w:tcW w:w="3720" w:type="dxa"/>
          </w:tcPr>
          <w:p w14:paraId="71711660" w14:textId="77777777" w:rsidR="00880F01" w:rsidRDefault="00880F01" w:rsidP="00605BA9">
            <w:pPr>
              <w:pStyle w:val="EndnotesAbbrev"/>
            </w:pPr>
            <w:r>
              <w:t>def = definition</w:t>
            </w:r>
          </w:p>
        </w:tc>
        <w:tc>
          <w:tcPr>
            <w:tcW w:w="3652" w:type="dxa"/>
          </w:tcPr>
          <w:p w14:paraId="1A745C82" w14:textId="77777777" w:rsidR="00880F01" w:rsidRDefault="00880F01" w:rsidP="00605BA9">
            <w:pPr>
              <w:pStyle w:val="EndnotesAbbrev"/>
            </w:pPr>
            <w:r>
              <w:t>prev = previous</w:t>
            </w:r>
          </w:p>
        </w:tc>
      </w:tr>
      <w:tr w:rsidR="00880F01" w14:paraId="0B31AAAB" w14:textId="77777777" w:rsidTr="00605BA9">
        <w:tc>
          <w:tcPr>
            <w:tcW w:w="3720" w:type="dxa"/>
          </w:tcPr>
          <w:p w14:paraId="120B0DFE" w14:textId="77777777" w:rsidR="00880F01" w:rsidRDefault="00880F01" w:rsidP="00605BA9">
            <w:pPr>
              <w:pStyle w:val="EndnotesAbbrev"/>
            </w:pPr>
            <w:r>
              <w:t>DI = Disallowable instrument</w:t>
            </w:r>
          </w:p>
        </w:tc>
        <w:tc>
          <w:tcPr>
            <w:tcW w:w="3652" w:type="dxa"/>
          </w:tcPr>
          <w:p w14:paraId="4D24788D" w14:textId="77777777" w:rsidR="00880F01" w:rsidRDefault="00880F01" w:rsidP="00605BA9">
            <w:pPr>
              <w:pStyle w:val="EndnotesAbbrev"/>
            </w:pPr>
            <w:r>
              <w:t>(prev...) = previously</w:t>
            </w:r>
          </w:p>
        </w:tc>
      </w:tr>
      <w:tr w:rsidR="00880F01" w14:paraId="4E204AC9" w14:textId="77777777" w:rsidTr="00605BA9">
        <w:tc>
          <w:tcPr>
            <w:tcW w:w="3720" w:type="dxa"/>
          </w:tcPr>
          <w:p w14:paraId="0B6D15C0" w14:textId="77777777" w:rsidR="00880F01" w:rsidRDefault="00880F01" w:rsidP="00605BA9">
            <w:pPr>
              <w:pStyle w:val="EndnotesAbbrev"/>
            </w:pPr>
            <w:r>
              <w:t>dict = dictionary</w:t>
            </w:r>
          </w:p>
        </w:tc>
        <w:tc>
          <w:tcPr>
            <w:tcW w:w="3652" w:type="dxa"/>
          </w:tcPr>
          <w:p w14:paraId="72E81FFE" w14:textId="77777777" w:rsidR="00880F01" w:rsidRDefault="00880F01" w:rsidP="00605BA9">
            <w:pPr>
              <w:pStyle w:val="EndnotesAbbrev"/>
            </w:pPr>
            <w:r>
              <w:t>pt = part</w:t>
            </w:r>
          </w:p>
        </w:tc>
      </w:tr>
      <w:tr w:rsidR="00880F01" w14:paraId="13463F5B" w14:textId="77777777" w:rsidTr="00605BA9">
        <w:tc>
          <w:tcPr>
            <w:tcW w:w="3720" w:type="dxa"/>
          </w:tcPr>
          <w:p w14:paraId="47E1D012" w14:textId="77777777" w:rsidR="00880F01" w:rsidRDefault="00880F01" w:rsidP="00605BA9">
            <w:pPr>
              <w:pStyle w:val="EndnotesAbbrev"/>
            </w:pPr>
            <w:r>
              <w:t xml:space="preserve">disallowed = disallowed by the Legislative </w:t>
            </w:r>
          </w:p>
        </w:tc>
        <w:tc>
          <w:tcPr>
            <w:tcW w:w="3652" w:type="dxa"/>
          </w:tcPr>
          <w:p w14:paraId="3CF80E38" w14:textId="77777777" w:rsidR="00880F01" w:rsidRDefault="00880F01" w:rsidP="00605BA9">
            <w:pPr>
              <w:pStyle w:val="EndnotesAbbrev"/>
            </w:pPr>
            <w:r>
              <w:t>r = rule/subrule</w:t>
            </w:r>
          </w:p>
        </w:tc>
      </w:tr>
      <w:tr w:rsidR="00880F01" w14:paraId="2A2F8027" w14:textId="77777777" w:rsidTr="00605BA9">
        <w:tc>
          <w:tcPr>
            <w:tcW w:w="3720" w:type="dxa"/>
          </w:tcPr>
          <w:p w14:paraId="08F944B4" w14:textId="77777777" w:rsidR="00880F01" w:rsidRDefault="00880F01" w:rsidP="00605BA9">
            <w:pPr>
              <w:pStyle w:val="EndnotesAbbrev"/>
              <w:ind w:left="972"/>
            </w:pPr>
            <w:r>
              <w:t>Assembly</w:t>
            </w:r>
          </w:p>
        </w:tc>
        <w:tc>
          <w:tcPr>
            <w:tcW w:w="3652" w:type="dxa"/>
          </w:tcPr>
          <w:p w14:paraId="5DCD5B2C" w14:textId="77777777" w:rsidR="00880F01" w:rsidRDefault="00880F01" w:rsidP="00605BA9">
            <w:pPr>
              <w:pStyle w:val="EndnotesAbbrev"/>
            </w:pPr>
            <w:r>
              <w:t>reloc = relocated</w:t>
            </w:r>
          </w:p>
        </w:tc>
      </w:tr>
      <w:tr w:rsidR="00880F01" w14:paraId="39F9C5E6" w14:textId="77777777" w:rsidTr="00605BA9">
        <w:tc>
          <w:tcPr>
            <w:tcW w:w="3720" w:type="dxa"/>
          </w:tcPr>
          <w:p w14:paraId="7B54117C" w14:textId="77777777" w:rsidR="00880F01" w:rsidRDefault="00880F01" w:rsidP="00605BA9">
            <w:pPr>
              <w:pStyle w:val="EndnotesAbbrev"/>
            </w:pPr>
            <w:r>
              <w:t>div = division</w:t>
            </w:r>
          </w:p>
        </w:tc>
        <w:tc>
          <w:tcPr>
            <w:tcW w:w="3652" w:type="dxa"/>
          </w:tcPr>
          <w:p w14:paraId="632FC086" w14:textId="77777777" w:rsidR="00880F01" w:rsidRDefault="00880F01" w:rsidP="00605BA9">
            <w:pPr>
              <w:pStyle w:val="EndnotesAbbrev"/>
            </w:pPr>
            <w:r>
              <w:t>renum = renumbered</w:t>
            </w:r>
          </w:p>
        </w:tc>
      </w:tr>
      <w:tr w:rsidR="00880F01" w14:paraId="21064B77" w14:textId="77777777" w:rsidTr="00605BA9">
        <w:tc>
          <w:tcPr>
            <w:tcW w:w="3720" w:type="dxa"/>
          </w:tcPr>
          <w:p w14:paraId="3E29CDA4" w14:textId="77777777" w:rsidR="00880F01" w:rsidRDefault="00880F01" w:rsidP="00605BA9">
            <w:pPr>
              <w:pStyle w:val="EndnotesAbbrev"/>
            </w:pPr>
            <w:r>
              <w:t>exp = expires/expired</w:t>
            </w:r>
          </w:p>
        </w:tc>
        <w:tc>
          <w:tcPr>
            <w:tcW w:w="3652" w:type="dxa"/>
          </w:tcPr>
          <w:p w14:paraId="64C2D22F" w14:textId="77777777" w:rsidR="00880F01" w:rsidRDefault="00880F01" w:rsidP="00605BA9">
            <w:pPr>
              <w:pStyle w:val="EndnotesAbbrev"/>
            </w:pPr>
            <w:r>
              <w:t>R[X] = Republication No</w:t>
            </w:r>
          </w:p>
        </w:tc>
      </w:tr>
      <w:tr w:rsidR="00880F01" w14:paraId="5B64536C" w14:textId="77777777" w:rsidTr="00605BA9">
        <w:tc>
          <w:tcPr>
            <w:tcW w:w="3720" w:type="dxa"/>
          </w:tcPr>
          <w:p w14:paraId="0989C769" w14:textId="77777777" w:rsidR="00880F01" w:rsidRDefault="00880F01" w:rsidP="00605BA9">
            <w:pPr>
              <w:pStyle w:val="EndnotesAbbrev"/>
            </w:pPr>
            <w:r>
              <w:t>Gaz = gazette</w:t>
            </w:r>
          </w:p>
        </w:tc>
        <w:tc>
          <w:tcPr>
            <w:tcW w:w="3652" w:type="dxa"/>
          </w:tcPr>
          <w:p w14:paraId="05B3BCF2" w14:textId="77777777" w:rsidR="00880F01" w:rsidRDefault="00880F01" w:rsidP="00605BA9">
            <w:pPr>
              <w:pStyle w:val="EndnotesAbbrev"/>
            </w:pPr>
            <w:r>
              <w:t>RI = reissue</w:t>
            </w:r>
          </w:p>
        </w:tc>
      </w:tr>
      <w:tr w:rsidR="00880F01" w14:paraId="70FFB7F1" w14:textId="77777777" w:rsidTr="00605BA9">
        <w:tc>
          <w:tcPr>
            <w:tcW w:w="3720" w:type="dxa"/>
          </w:tcPr>
          <w:p w14:paraId="32E14953" w14:textId="77777777" w:rsidR="00880F01" w:rsidRDefault="00880F01" w:rsidP="00605BA9">
            <w:pPr>
              <w:pStyle w:val="EndnotesAbbrev"/>
            </w:pPr>
            <w:r>
              <w:t>hdg = heading</w:t>
            </w:r>
          </w:p>
        </w:tc>
        <w:tc>
          <w:tcPr>
            <w:tcW w:w="3652" w:type="dxa"/>
          </w:tcPr>
          <w:p w14:paraId="07C6CEFF" w14:textId="77777777" w:rsidR="00880F01" w:rsidRDefault="00880F01" w:rsidP="00605BA9">
            <w:pPr>
              <w:pStyle w:val="EndnotesAbbrev"/>
            </w:pPr>
            <w:r>
              <w:t>s = section/subsection</w:t>
            </w:r>
          </w:p>
        </w:tc>
      </w:tr>
      <w:tr w:rsidR="00880F01" w14:paraId="25AE5DF0" w14:textId="77777777" w:rsidTr="00605BA9">
        <w:tc>
          <w:tcPr>
            <w:tcW w:w="3720" w:type="dxa"/>
          </w:tcPr>
          <w:p w14:paraId="1D40984E" w14:textId="77777777" w:rsidR="00880F01" w:rsidRDefault="00880F01" w:rsidP="00605BA9">
            <w:pPr>
              <w:pStyle w:val="EndnotesAbbrev"/>
            </w:pPr>
            <w:r>
              <w:t>IA = Interpretation Act 1967</w:t>
            </w:r>
          </w:p>
        </w:tc>
        <w:tc>
          <w:tcPr>
            <w:tcW w:w="3652" w:type="dxa"/>
          </w:tcPr>
          <w:p w14:paraId="521FB6A3" w14:textId="77777777" w:rsidR="00880F01" w:rsidRDefault="00880F01" w:rsidP="00605BA9">
            <w:pPr>
              <w:pStyle w:val="EndnotesAbbrev"/>
            </w:pPr>
            <w:r>
              <w:t>sch = schedule</w:t>
            </w:r>
          </w:p>
        </w:tc>
      </w:tr>
      <w:tr w:rsidR="00880F01" w14:paraId="0AC0619D" w14:textId="77777777" w:rsidTr="00605BA9">
        <w:tc>
          <w:tcPr>
            <w:tcW w:w="3720" w:type="dxa"/>
          </w:tcPr>
          <w:p w14:paraId="2D56880C" w14:textId="77777777" w:rsidR="00880F01" w:rsidRDefault="00880F01" w:rsidP="00605BA9">
            <w:pPr>
              <w:pStyle w:val="EndnotesAbbrev"/>
            </w:pPr>
            <w:r>
              <w:t>ins = inserted/added</w:t>
            </w:r>
          </w:p>
        </w:tc>
        <w:tc>
          <w:tcPr>
            <w:tcW w:w="3652" w:type="dxa"/>
          </w:tcPr>
          <w:p w14:paraId="6BADEF40" w14:textId="77777777" w:rsidR="00880F01" w:rsidRDefault="00880F01" w:rsidP="00605BA9">
            <w:pPr>
              <w:pStyle w:val="EndnotesAbbrev"/>
            </w:pPr>
            <w:r>
              <w:t>sdiv = subdivision</w:t>
            </w:r>
          </w:p>
        </w:tc>
      </w:tr>
      <w:tr w:rsidR="00880F01" w14:paraId="75CF61D4" w14:textId="77777777" w:rsidTr="00605BA9">
        <w:tc>
          <w:tcPr>
            <w:tcW w:w="3720" w:type="dxa"/>
          </w:tcPr>
          <w:p w14:paraId="116D8527" w14:textId="77777777" w:rsidR="00880F01" w:rsidRDefault="00880F01" w:rsidP="00605BA9">
            <w:pPr>
              <w:pStyle w:val="EndnotesAbbrev"/>
            </w:pPr>
            <w:r>
              <w:t>LA = Legislation Act 2001</w:t>
            </w:r>
          </w:p>
        </w:tc>
        <w:tc>
          <w:tcPr>
            <w:tcW w:w="3652" w:type="dxa"/>
          </w:tcPr>
          <w:p w14:paraId="3199D6BA" w14:textId="77777777" w:rsidR="00880F01" w:rsidRDefault="00880F01" w:rsidP="00605BA9">
            <w:pPr>
              <w:pStyle w:val="EndnotesAbbrev"/>
            </w:pPr>
            <w:r>
              <w:t>SL = Subordinate law</w:t>
            </w:r>
          </w:p>
        </w:tc>
      </w:tr>
      <w:tr w:rsidR="00880F01" w14:paraId="5A3B1DFF" w14:textId="77777777" w:rsidTr="00605BA9">
        <w:tc>
          <w:tcPr>
            <w:tcW w:w="3720" w:type="dxa"/>
          </w:tcPr>
          <w:p w14:paraId="2FE8EE10" w14:textId="77777777" w:rsidR="00880F01" w:rsidRDefault="00880F01" w:rsidP="00605BA9">
            <w:pPr>
              <w:pStyle w:val="EndnotesAbbrev"/>
            </w:pPr>
            <w:r>
              <w:t>LR = legislation register</w:t>
            </w:r>
          </w:p>
        </w:tc>
        <w:tc>
          <w:tcPr>
            <w:tcW w:w="3652" w:type="dxa"/>
          </w:tcPr>
          <w:p w14:paraId="1601B2F5" w14:textId="77777777" w:rsidR="00880F01" w:rsidRDefault="00880F01" w:rsidP="00605BA9">
            <w:pPr>
              <w:pStyle w:val="EndnotesAbbrev"/>
            </w:pPr>
            <w:r>
              <w:t>sub = substituted</w:t>
            </w:r>
          </w:p>
        </w:tc>
      </w:tr>
      <w:tr w:rsidR="00880F01" w14:paraId="099183C2" w14:textId="77777777" w:rsidTr="00605BA9">
        <w:tc>
          <w:tcPr>
            <w:tcW w:w="3720" w:type="dxa"/>
          </w:tcPr>
          <w:p w14:paraId="28FA93EF" w14:textId="77777777" w:rsidR="00880F01" w:rsidRDefault="00880F01" w:rsidP="00605BA9">
            <w:pPr>
              <w:pStyle w:val="EndnotesAbbrev"/>
            </w:pPr>
            <w:r>
              <w:t>LRA = Legislation (Republication) Act 1996</w:t>
            </w:r>
          </w:p>
        </w:tc>
        <w:tc>
          <w:tcPr>
            <w:tcW w:w="3652" w:type="dxa"/>
          </w:tcPr>
          <w:p w14:paraId="3009F890" w14:textId="77777777" w:rsidR="00880F01" w:rsidRDefault="00880F01" w:rsidP="00605BA9">
            <w:pPr>
              <w:pStyle w:val="EndnotesAbbrev"/>
            </w:pPr>
            <w:r w:rsidRPr="00F61097">
              <w:rPr>
                <w:rStyle w:val="charUnderline"/>
              </w:rPr>
              <w:t>underlining</w:t>
            </w:r>
            <w:r>
              <w:t xml:space="preserve"> = whole or part not commenced</w:t>
            </w:r>
          </w:p>
        </w:tc>
      </w:tr>
      <w:tr w:rsidR="00880F01" w14:paraId="336E4BE0" w14:textId="77777777" w:rsidTr="00605BA9">
        <w:tc>
          <w:tcPr>
            <w:tcW w:w="3720" w:type="dxa"/>
          </w:tcPr>
          <w:p w14:paraId="2E785BFB" w14:textId="77777777" w:rsidR="00880F01" w:rsidRDefault="00880F01" w:rsidP="00605BA9">
            <w:pPr>
              <w:pStyle w:val="EndnotesAbbrev"/>
            </w:pPr>
            <w:r>
              <w:t>mod = modified/modification</w:t>
            </w:r>
          </w:p>
        </w:tc>
        <w:tc>
          <w:tcPr>
            <w:tcW w:w="3652" w:type="dxa"/>
          </w:tcPr>
          <w:p w14:paraId="5A6D6FFE" w14:textId="77777777" w:rsidR="00880F01" w:rsidRDefault="00880F01" w:rsidP="00605BA9">
            <w:pPr>
              <w:pStyle w:val="EndnotesAbbrev"/>
              <w:ind w:left="1073"/>
            </w:pPr>
            <w:r>
              <w:t>or to be expired</w:t>
            </w:r>
          </w:p>
        </w:tc>
      </w:tr>
    </w:tbl>
    <w:p w14:paraId="296199BB" w14:textId="77777777" w:rsidR="00880F01" w:rsidRPr="00BB6F39" w:rsidRDefault="00880F01" w:rsidP="00880F01"/>
    <w:p w14:paraId="20536E1B" w14:textId="77777777" w:rsidR="00880F01" w:rsidRPr="00381DEF" w:rsidRDefault="00880F01" w:rsidP="00880F01">
      <w:pPr>
        <w:pStyle w:val="Endnote2"/>
      </w:pPr>
      <w:bookmarkStart w:id="736" w:name="_Toc213681002"/>
      <w:r w:rsidRPr="00381DEF">
        <w:rPr>
          <w:rStyle w:val="charTableNo"/>
        </w:rPr>
        <w:lastRenderedPageBreak/>
        <w:t>3</w:t>
      </w:r>
      <w:r>
        <w:tab/>
      </w:r>
      <w:r w:rsidRPr="00381DEF">
        <w:rPr>
          <w:rStyle w:val="charTableText"/>
        </w:rPr>
        <w:t>Legislation history</w:t>
      </w:r>
      <w:bookmarkEnd w:id="736"/>
    </w:p>
    <w:p w14:paraId="3BB3CD1D" w14:textId="77777777" w:rsidR="00880F01" w:rsidRDefault="00880F01" w:rsidP="00880F01">
      <w:pPr>
        <w:pStyle w:val="NewAct"/>
      </w:pPr>
      <w:r>
        <w:t>Legal Profession Act 2006 A2006-25</w:t>
      </w:r>
    </w:p>
    <w:p w14:paraId="7BD09A10" w14:textId="77777777" w:rsidR="00880F01" w:rsidRDefault="00880F01" w:rsidP="00880F01">
      <w:pPr>
        <w:pStyle w:val="Actdetails"/>
      </w:pPr>
      <w:r>
        <w:t>notified LR 21 June 2006</w:t>
      </w:r>
    </w:p>
    <w:p w14:paraId="0CB3516D" w14:textId="77777777" w:rsidR="00880F01" w:rsidRDefault="00880F01" w:rsidP="00880F01">
      <w:pPr>
        <w:pStyle w:val="Actdetails"/>
      </w:pPr>
      <w:r>
        <w:t>s 1, s 2 commenced 21 June 2006 (LA s 75 (1))</w:t>
      </w:r>
    </w:p>
    <w:p w14:paraId="56476E94" w14:textId="77777777" w:rsidR="00880F01" w:rsidRPr="00F61097" w:rsidRDefault="00880F01" w:rsidP="00880F01">
      <w:pPr>
        <w:pStyle w:val="Actdetails"/>
        <w:rPr>
          <w:rFonts w:cs="Arial"/>
        </w:rPr>
      </w:pPr>
      <w:r w:rsidRPr="00F61097">
        <w:rPr>
          <w:rFonts w:cs="Arial"/>
        </w:rPr>
        <w:t>remainder commenced 1 July 2006 (s 2)</w:t>
      </w:r>
    </w:p>
    <w:p w14:paraId="0D6A1583" w14:textId="77777777" w:rsidR="00880F01" w:rsidRDefault="00880F01" w:rsidP="00880F01">
      <w:pPr>
        <w:pStyle w:val="Asamby"/>
      </w:pPr>
      <w:r>
        <w:t>as amended by</w:t>
      </w:r>
    </w:p>
    <w:p w14:paraId="39C7EBBA" w14:textId="117279A4" w:rsidR="00880F01" w:rsidRDefault="00880F01" w:rsidP="00880F01">
      <w:pPr>
        <w:pStyle w:val="NewAct"/>
      </w:pPr>
      <w:hyperlink r:id="rId232" w:tooltip="A2006-40" w:history="1">
        <w:r w:rsidRPr="00F61097">
          <w:rPr>
            <w:rStyle w:val="charCitHyperlinkAbbrev"/>
          </w:rPr>
          <w:t>Justice and Community Safety Legislation Amendment Act 2006</w:t>
        </w:r>
      </w:hyperlink>
      <w:r>
        <w:t xml:space="preserve"> A2006-40 sch 2 pt 2.22</w:t>
      </w:r>
    </w:p>
    <w:p w14:paraId="45AB0DB2" w14:textId="77777777" w:rsidR="00880F01" w:rsidRDefault="00880F01" w:rsidP="00880F01">
      <w:pPr>
        <w:pStyle w:val="Actdetails"/>
        <w:keepNext/>
      </w:pPr>
      <w:r>
        <w:t>notified LR 28 September 2006</w:t>
      </w:r>
    </w:p>
    <w:p w14:paraId="4E39384F" w14:textId="77777777" w:rsidR="00880F01" w:rsidRDefault="00880F01" w:rsidP="00880F01">
      <w:pPr>
        <w:pStyle w:val="Actdetails"/>
        <w:keepNext/>
      </w:pPr>
      <w:r>
        <w:t>s 1, s 2 commenced 28 September 2006 (LA s 75 (1))</w:t>
      </w:r>
    </w:p>
    <w:p w14:paraId="043215F4" w14:textId="77777777" w:rsidR="00880F01" w:rsidRDefault="00880F01" w:rsidP="00880F01">
      <w:pPr>
        <w:pStyle w:val="Actdetails"/>
      </w:pPr>
      <w:r>
        <w:t>sch 2 pt 2.22 commenced 29 September 2006 (s 2 (1))</w:t>
      </w:r>
    </w:p>
    <w:p w14:paraId="1080F0A9" w14:textId="77777777" w:rsidR="00880F01" w:rsidRDefault="00880F01" w:rsidP="00880F01">
      <w:pPr>
        <w:pStyle w:val="Asamby"/>
      </w:pPr>
      <w:r>
        <w:t>as modified by</w:t>
      </w:r>
    </w:p>
    <w:p w14:paraId="3D9D2DA8" w14:textId="35AEF95C" w:rsidR="00880F01" w:rsidRDefault="00880F01" w:rsidP="00880F01">
      <w:pPr>
        <w:pStyle w:val="NewAct"/>
      </w:pPr>
      <w:hyperlink r:id="rId233" w:tooltip="SL2006-37" w:history="1">
        <w:r w:rsidRPr="00F61097">
          <w:rPr>
            <w:rStyle w:val="charCitHyperlinkAbbrev"/>
          </w:rPr>
          <w:t>Legal Profession Regulation 2006</w:t>
        </w:r>
      </w:hyperlink>
      <w:r>
        <w:t xml:space="preserve"> SL2006-37 (as am by </w:t>
      </w:r>
      <w:hyperlink r:id="rId234"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hyperlink r:id="rId235"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hyperlink r:id="rId236"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51ED4A97" w14:textId="77777777" w:rsidR="00880F01" w:rsidRDefault="00880F01" w:rsidP="00880F01">
      <w:pPr>
        <w:pStyle w:val="Actdetails"/>
      </w:pPr>
      <w:r>
        <w:t>notified LR 30 June 2006</w:t>
      </w:r>
    </w:p>
    <w:p w14:paraId="1753646A" w14:textId="77777777" w:rsidR="00880F01" w:rsidRDefault="00880F01" w:rsidP="00880F01">
      <w:pPr>
        <w:pStyle w:val="Actdetails"/>
      </w:pPr>
      <w:r>
        <w:t>s 1, s 2 commenced 30 June 2006 (LA s 75 (1))</w:t>
      </w:r>
    </w:p>
    <w:p w14:paraId="753FFD03" w14:textId="77777777" w:rsidR="00880F01" w:rsidRDefault="00880F01" w:rsidP="00880F01">
      <w:pPr>
        <w:pStyle w:val="Actdetails"/>
      </w:pPr>
      <w:r>
        <w:t>remainder commenced 1 July 2006 (s 2)</w:t>
      </w:r>
    </w:p>
    <w:p w14:paraId="32DA595F" w14:textId="03C7CD08" w:rsidR="00880F01" w:rsidRDefault="00880F01" w:rsidP="00880F01">
      <w:pPr>
        <w:pStyle w:val="NewAct"/>
      </w:pPr>
      <w:hyperlink r:id="rId237" w:tooltip="SL2006-49" w:history="1">
        <w:r w:rsidRPr="00F61097">
          <w:rPr>
            <w:rStyle w:val="charCitHyperlinkAbbrev"/>
          </w:rPr>
          <w:t>Legal Profession Amendment Regulation 2006 (No 1)</w:t>
        </w:r>
      </w:hyperlink>
      <w:r>
        <w:t xml:space="preserve"> SL2006-49 s 4</w:t>
      </w:r>
    </w:p>
    <w:p w14:paraId="7DA35FF5" w14:textId="77777777" w:rsidR="00880F01" w:rsidRDefault="00880F01" w:rsidP="00880F01">
      <w:pPr>
        <w:pStyle w:val="Actdetails"/>
      </w:pPr>
      <w:r>
        <w:t>notified LR 30 November 2006</w:t>
      </w:r>
    </w:p>
    <w:p w14:paraId="7FA54105" w14:textId="77777777" w:rsidR="00880F01" w:rsidRDefault="00880F01" w:rsidP="00880F01">
      <w:pPr>
        <w:pStyle w:val="Actdetails"/>
      </w:pPr>
      <w:r>
        <w:t>s 1, s 2 commenced 30 November 2006 (LA s 75 (1))</w:t>
      </w:r>
    </w:p>
    <w:p w14:paraId="01BC6950" w14:textId="77777777" w:rsidR="00880F01" w:rsidRDefault="00880F01" w:rsidP="00880F01">
      <w:pPr>
        <w:pStyle w:val="Actdetails"/>
      </w:pPr>
      <w:r>
        <w:t>s 4 commenced 1 December 2006 (s 2)</w:t>
      </w:r>
    </w:p>
    <w:p w14:paraId="3420C55B" w14:textId="6D98F7DB" w:rsidR="00880F01" w:rsidRDefault="00880F01" w:rsidP="00880F01">
      <w:pPr>
        <w:pStyle w:val="LegHistNote"/>
      </w:pPr>
      <w:r w:rsidRPr="00F61097">
        <w:rPr>
          <w:rStyle w:val="charItals"/>
        </w:rPr>
        <w:t>Note</w:t>
      </w:r>
      <w:r>
        <w:tab/>
        <w:t xml:space="preserve">This regulation only amends the </w:t>
      </w:r>
      <w:hyperlink r:id="rId238" w:tooltip="SL2006-37" w:history="1">
        <w:r w:rsidRPr="00F61097">
          <w:rPr>
            <w:rStyle w:val="charCitHyperlinkAbbrev"/>
          </w:rPr>
          <w:t>Legal Profession Regulation 2006</w:t>
        </w:r>
      </w:hyperlink>
      <w:r>
        <w:t xml:space="preserve"> SL2006-37.</w:t>
      </w:r>
    </w:p>
    <w:p w14:paraId="683FFCBD" w14:textId="0A6CBC0F" w:rsidR="00880F01" w:rsidRDefault="00880F01" w:rsidP="00880F01">
      <w:pPr>
        <w:pStyle w:val="NewAct"/>
      </w:pPr>
      <w:hyperlink r:id="rId239" w:tooltip="SL2007-4" w:history="1">
        <w:r w:rsidRPr="00F61097">
          <w:rPr>
            <w:rStyle w:val="charCitHyperlinkAbbrev"/>
          </w:rPr>
          <w:t>Legal Profession Amendment Regulation 2007 (No 1)</w:t>
        </w:r>
      </w:hyperlink>
      <w:r>
        <w:t xml:space="preserve"> SL2007-4 s 4</w:t>
      </w:r>
    </w:p>
    <w:p w14:paraId="79CFD6D8" w14:textId="77777777" w:rsidR="00880F01" w:rsidRDefault="00880F01" w:rsidP="00880F01">
      <w:pPr>
        <w:pStyle w:val="Actdetails"/>
      </w:pPr>
      <w:r>
        <w:t>notified LR 26 February 2007</w:t>
      </w:r>
    </w:p>
    <w:p w14:paraId="357203CC" w14:textId="77777777" w:rsidR="00880F01" w:rsidRDefault="00880F01" w:rsidP="00880F01">
      <w:pPr>
        <w:pStyle w:val="Actdetails"/>
      </w:pPr>
      <w:r>
        <w:t>s 1, s 2 commenced 26 February 2007 (LA s 75 (1))</w:t>
      </w:r>
    </w:p>
    <w:p w14:paraId="72086F2A" w14:textId="77777777" w:rsidR="00880F01" w:rsidRDefault="00880F01" w:rsidP="00880F01">
      <w:pPr>
        <w:pStyle w:val="Actdetails"/>
      </w:pPr>
      <w:r>
        <w:t>s 4 commenced 27 February 2007 (s 2)</w:t>
      </w:r>
    </w:p>
    <w:p w14:paraId="489D9817" w14:textId="61B8BBA3" w:rsidR="00880F01" w:rsidRDefault="00880F01" w:rsidP="00880F01">
      <w:pPr>
        <w:pStyle w:val="LegHistNote"/>
      </w:pPr>
      <w:r w:rsidRPr="00F61097">
        <w:rPr>
          <w:rStyle w:val="charItals"/>
        </w:rPr>
        <w:t>Note</w:t>
      </w:r>
      <w:r>
        <w:tab/>
        <w:t xml:space="preserve">This regulation only amends the </w:t>
      </w:r>
      <w:hyperlink r:id="rId240" w:tooltip="SL2006-37" w:history="1">
        <w:r w:rsidRPr="00F61097">
          <w:rPr>
            <w:rStyle w:val="charCitHyperlinkAbbrev"/>
          </w:rPr>
          <w:t>Legal Profession Regulation 2006</w:t>
        </w:r>
      </w:hyperlink>
      <w:r>
        <w:t xml:space="preserve"> SL2006-37.</w:t>
      </w:r>
    </w:p>
    <w:p w14:paraId="60E091AE" w14:textId="264DEE6F" w:rsidR="00880F01" w:rsidRDefault="00880F01" w:rsidP="00880F01">
      <w:pPr>
        <w:pStyle w:val="NewAct"/>
      </w:pPr>
      <w:hyperlink r:id="rId241" w:tooltip="SL2007-10" w:history="1">
        <w:r w:rsidRPr="00F61097">
          <w:rPr>
            <w:rStyle w:val="charCitHyperlinkAbbrev"/>
          </w:rPr>
          <w:t>Legal Profession Amendment Regulation 2007 (No 2)</w:t>
        </w:r>
      </w:hyperlink>
      <w:r>
        <w:t xml:space="preserve"> SL2007-10 s 7</w:t>
      </w:r>
    </w:p>
    <w:p w14:paraId="2241AC8F" w14:textId="77777777" w:rsidR="00880F01" w:rsidRDefault="00880F01" w:rsidP="00880F01">
      <w:pPr>
        <w:pStyle w:val="Actdetails"/>
        <w:keepNext/>
      </w:pPr>
      <w:r>
        <w:t>notified LR 17 May 2007</w:t>
      </w:r>
    </w:p>
    <w:p w14:paraId="4C85B673" w14:textId="77777777" w:rsidR="00880F01" w:rsidRDefault="00880F01" w:rsidP="00880F01">
      <w:pPr>
        <w:pStyle w:val="Actdetails"/>
        <w:keepNext/>
      </w:pPr>
      <w:r>
        <w:t>s 1, s 2 commenced 17 May 2007 (LA s 75 (1))</w:t>
      </w:r>
    </w:p>
    <w:p w14:paraId="40B54513" w14:textId="77777777" w:rsidR="00880F01" w:rsidRDefault="00880F01" w:rsidP="00880F01">
      <w:pPr>
        <w:pStyle w:val="Actdetails"/>
        <w:keepNext/>
      </w:pPr>
      <w:r>
        <w:t>s 7 commenced 18 May 2007 (s 2)</w:t>
      </w:r>
    </w:p>
    <w:p w14:paraId="0527C7F1" w14:textId="00738553" w:rsidR="00880F01" w:rsidRDefault="00880F01" w:rsidP="00880F01">
      <w:pPr>
        <w:pStyle w:val="LegHistNote"/>
      </w:pPr>
      <w:r w:rsidRPr="00F61097">
        <w:rPr>
          <w:rStyle w:val="charItals"/>
        </w:rPr>
        <w:t>Note</w:t>
      </w:r>
      <w:r>
        <w:tab/>
        <w:t xml:space="preserve">This regulation only amends the </w:t>
      </w:r>
      <w:hyperlink r:id="rId242" w:tooltip="SL2006-37" w:history="1">
        <w:r w:rsidRPr="00F61097">
          <w:rPr>
            <w:rStyle w:val="charCitHyperlinkAbbrev"/>
          </w:rPr>
          <w:t>Legal Profession Regulation 2006</w:t>
        </w:r>
      </w:hyperlink>
      <w:r>
        <w:t xml:space="preserve"> SL2006-37.</w:t>
      </w:r>
    </w:p>
    <w:p w14:paraId="622E1A74" w14:textId="0EB326C6" w:rsidR="00880F01" w:rsidRDefault="00880F01" w:rsidP="00880F01">
      <w:pPr>
        <w:pStyle w:val="NewAct"/>
      </w:pPr>
      <w:hyperlink r:id="rId243" w:tooltip="SL2007-27" w:history="1">
        <w:r w:rsidRPr="00F61097">
          <w:rPr>
            <w:rStyle w:val="charCitHyperlinkAbbrev"/>
          </w:rPr>
          <w:t>Legal Profession Regulation 2007</w:t>
        </w:r>
      </w:hyperlink>
      <w:r>
        <w:t xml:space="preserve"> SL2007-27 pt 20</w:t>
      </w:r>
    </w:p>
    <w:p w14:paraId="1DB9ACEF" w14:textId="77777777" w:rsidR="00880F01" w:rsidRDefault="00880F01" w:rsidP="00880F01">
      <w:pPr>
        <w:pStyle w:val="Actdetails"/>
      </w:pPr>
      <w:r>
        <w:t>notified LR 28 September 2007</w:t>
      </w:r>
    </w:p>
    <w:p w14:paraId="772C09AA" w14:textId="77777777" w:rsidR="00880F01" w:rsidRDefault="00880F01" w:rsidP="00880F01">
      <w:pPr>
        <w:pStyle w:val="Actdetails"/>
      </w:pPr>
      <w:r>
        <w:t>s 1, s 2 commenced 28 September 2007 (LA s 75 (1))</w:t>
      </w:r>
    </w:p>
    <w:p w14:paraId="6F7BAB7A" w14:textId="6E3D1ED3" w:rsidR="00880F01" w:rsidRDefault="00880F01" w:rsidP="00880F01">
      <w:pPr>
        <w:pStyle w:val="Actdetails"/>
      </w:pPr>
      <w:r>
        <w:t xml:space="preserve">pt 20 commenced 1 October 2007 (s 2 (2) and see </w:t>
      </w:r>
      <w:hyperlink r:id="rId244" w:tooltip="A2007-28" w:history="1">
        <w:r w:rsidRPr="00F61097">
          <w:rPr>
            <w:rStyle w:val="charCitHyperlinkAbbrev"/>
          </w:rPr>
          <w:t>Legal Profession Amendment Act 2007</w:t>
        </w:r>
      </w:hyperlink>
      <w:r>
        <w:t xml:space="preserve"> A2007-28 s 2)</w:t>
      </w:r>
    </w:p>
    <w:p w14:paraId="766E56BC" w14:textId="77777777" w:rsidR="00880F01" w:rsidRDefault="00880F01" w:rsidP="00880F01">
      <w:pPr>
        <w:pStyle w:val="Asamby"/>
      </w:pPr>
      <w:r>
        <w:t>as amended by</w:t>
      </w:r>
    </w:p>
    <w:p w14:paraId="02026E66" w14:textId="294FD36D" w:rsidR="00880F01" w:rsidRDefault="00880F01" w:rsidP="00880F01">
      <w:pPr>
        <w:pStyle w:val="NewAct"/>
      </w:pPr>
      <w:hyperlink r:id="rId245" w:tooltip="A2007-28" w:history="1">
        <w:r w:rsidRPr="00F61097">
          <w:rPr>
            <w:rStyle w:val="charCitHyperlinkAbbrev"/>
          </w:rPr>
          <w:t>Legal Profession Amendment Act 2007</w:t>
        </w:r>
      </w:hyperlink>
      <w:r>
        <w:t xml:space="preserve"> A2007-28</w:t>
      </w:r>
    </w:p>
    <w:p w14:paraId="3251FB86" w14:textId="77777777" w:rsidR="00880F01" w:rsidRDefault="00880F01" w:rsidP="00880F01">
      <w:pPr>
        <w:pStyle w:val="Actdetails"/>
      </w:pPr>
      <w:r>
        <w:t>notified LR 28 September 2007</w:t>
      </w:r>
    </w:p>
    <w:p w14:paraId="0E2B0D91" w14:textId="77777777" w:rsidR="00880F01" w:rsidRDefault="00880F01" w:rsidP="00880F01">
      <w:pPr>
        <w:pStyle w:val="Actdetails"/>
      </w:pPr>
      <w:r>
        <w:t>s 1, s 2 commenced 28 September 2007 (LA s 75 (1))</w:t>
      </w:r>
    </w:p>
    <w:p w14:paraId="24B41B8A" w14:textId="77777777" w:rsidR="00880F01" w:rsidRDefault="00880F01" w:rsidP="00880F01">
      <w:pPr>
        <w:pStyle w:val="Actdetails"/>
      </w:pPr>
      <w:r>
        <w:t>remainder commenced 1 October 2007 (s 2)</w:t>
      </w:r>
    </w:p>
    <w:p w14:paraId="2C9148E3" w14:textId="14D7BBDB" w:rsidR="00880F01" w:rsidRDefault="00880F01" w:rsidP="00880F01">
      <w:pPr>
        <w:pStyle w:val="NewAct"/>
      </w:pPr>
      <w:hyperlink r:id="rId246" w:tooltip="A2007-39" w:history="1">
        <w:r w:rsidRPr="00F61097">
          <w:rPr>
            <w:rStyle w:val="charCitHyperlinkAbbrev"/>
          </w:rPr>
          <w:t>Statute Law Amendment Act 2007 (No 3)</w:t>
        </w:r>
      </w:hyperlink>
      <w:r>
        <w:t xml:space="preserve"> A2007-39 sch 3 pt 3.22</w:t>
      </w:r>
    </w:p>
    <w:p w14:paraId="5CA5F871" w14:textId="77777777" w:rsidR="00880F01" w:rsidRDefault="00880F01" w:rsidP="00880F01">
      <w:pPr>
        <w:pStyle w:val="Actdetails"/>
        <w:keepNext/>
      </w:pPr>
      <w:r>
        <w:t>notified LR 6 December 2007</w:t>
      </w:r>
    </w:p>
    <w:p w14:paraId="6638E7EE" w14:textId="77777777" w:rsidR="00880F01" w:rsidRDefault="00880F01" w:rsidP="00880F01">
      <w:pPr>
        <w:pStyle w:val="Actdetails"/>
        <w:keepNext/>
      </w:pPr>
      <w:r>
        <w:t>s 1, s 2 commenced 6 December 2007 (LA s 75 (1))</w:t>
      </w:r>
    </w:p>
    <w:p w14:paraId="30269058" w14:textId="77777777" w:rsidR="00880F01" w:rsidRDefault="00880F01" w:rsidP="00880F01">
      <w:pPr>
        <w:pStyle w:val="Actdetails"/>
      </w:pPr>
      <w:r>
        <w:t>sch 3 pt 3.22 commenced 27 December 2007 (s 2)</w:t>
      </w:r>
    </w:p>
    <w:p w14:paraId="527C559C" w14:textId="77777777" w:rsidR="00880F01" w:rsidRDefault="00880F01" w:rsidP="00880F01">
      <w:pPr>
        <w:pStyle w:val="Asamby"/>
      </w:pPr>
      <w:r>
        <w:t>as modified by</w:t>
      </w:r>
    </w:p>
    <w:p w14:paraId="06ED331E" w14:textId="7815FC6B" w:rsidR="00880F01" w:rsidRDefault="00880F01" w:rsidP="00880F01">
      <w:pPr>
        <w:pStyle w:val="NewAct"/>
      </w:pPr>
      <w:hyperlink r:id="rId247" w:tooltip="SL2007-27" w:history="1">
        <w:r w:rsidRPr="00F61097">
          <w:rPr>
            <w:rStyle w:val="charCitHyperlinkAbbrev"/>
          </w:rPr>
          <w:t>Legal Profession Regulation 2007</w:t>
        </w:r>
      </w:hyperlink>
      <w:r>
        <w:t xml:space="preserve"> SL2007-27 (as am by </w:t>
      </w:r>
      <w:hyperlink r:id="rId248" w:tooltip="Legal Profession Amendment Regulation 2008 (No 1)" w:history="1">
        <w:r w:rsidRPr="00F61097">
          <w:rPr>
            <w:rStyle w:val="charCitHyperlinkAbbrev"/>
          </w:rPr>
          <w:t>SL2008</w:t>
        </w:r>
        <w:r w:rsidRPr="00F61097">
          <w:rPr>
            <w:rStyle w:val="charCitHyperlinkAbbrev"/>
          </w:rPr>
          <w:noBreakHyphen/>
          <w:t>13</w:t>
        </w:r>
      </w:hyperlink>
      <w:r>
        <w:t>)</w:t>
      </w:r>
    </w:p>
    <w:p w14:paraId="54CEB986" w14:textId="77777777" w:rsidR="00880F01" w:rsidRDefault="00880F01" w:rsidP="00880F01">
      <w:pPr>
        <w:pStyle w:val="Actdetails"/>
      </w:pPr>
      <w:r>
        <w:t>notified LR 28 September 2007</w:t>
      </w:r>
    </w:p>
    <w:p w14:paraId="19B0294A" w14:textId="77777777" w:rsidR="00880F01" w:rsidRDefault="00880F01" w:rsidP="00880F01">
      <w:pPr>
        <w:pStyle w:val="Actdetails"/>
      </w:pPr>
      <w:r>
        <w:t>s 1, s 2 commenced 28 September 2007 (LA s 75 (1))</w:t>
      </w:r>
    </w:p>
    <w:p w14:paraId="162CCD08" w14:textId="77777777" w:rsidR="00880F01" w:rsidRDefault="00880F01" w:rsidP="00880F01">
      <w:pPr>
        <w:pStyle w:val="Actdetails"/>
      </w:pPr>
      <w:r>
        <w:t>s 91 commenced 1 October 2007 (s 2 (1))</w:t>
      </w:r>
    </w:p>
    <w:p w14:paraId="4FC27AE1" w14:textId="4AF35AA7" w:rsidR="00880F01" w:rsidRDefault="00880F01" w:rsidP="00880F01">
      <w:pPr>
        <w:pStyle w:val="Actdetails"/>
      </w:pPr>
      <w:r>
        <w:t xml:space="preserve">remainder commenced 1 October 2007 (s 2 (2) and see </w:t>
      </w:r>
      <w:hyperlink r:id="rId249" w:tooltip="A2007-28" w:history="1">
        <w:r w:rsidRPr="00F61097">
          <w:rPr>
            <w:rStyle w:val="charCitHyperlinkAbbrev"/>
          </w:rPr>
          <w:t>Legal Profession Amendment Act 2007</w:t>
        </w:r>
      </w:hyperlink>
      <w:r>
        <w:t xml:space="preserve"> A2007-28 s 2)</w:t>
      </w:r>
    </w:p>
    <w:p w14:paraId="72F0F4CF" w14:textId="3D89EF36" w:rsidR="00880F01" w:rsidRDefault="00880F01" w:rsidP="00880F01">
      <w:pPr>
        <w:pStyle w:val="NewReg"/>
      </w:pPr>
      <w:hyperlink r:id="rId250" w:tooltip="SL2008-13" w:history="1">
        <w:r w:rsidRPr="00F61097">
          <w:rPr>
            <w:rStyle w:val="charCitHyperlinkAbbrev"/>
          </w:rPr>
          <w:t>Legal Profession Amendment Regulation 2008 (No 1)</w:t>
        </w:r>
      </w:hyperlink>
      <w:r>
        <w:t xml:space="preserve"> SL2008-13</w:t>
      </w:r>
    </w:p>
    <w:p w14:paraId="20EC98B2" w14:textId="77777777" w:rsidR="00880F01" w:rsidRDefault="00880F01" w:rsidP="00880F01">
      <w:pPr>
        <w:pStyle w:val="Actdetails"/>
      </w:pPr>
      <w:r>
        <w:t>notified LR 31 March 2008</w:t>
      </w:r>
    </w:p>
    <w:p w14:paraId="2FAAA2EE" w14:textId="77777777" w:rsidR="00880F01" w:rsidRDefault="00880F01" w:rsidP="00880F01">
      <w:pPr>
        <w:pStyle w:val="Actdetails"/>
      </w:pPr>
      <w:r>
        <w:t>s 1, s 2 commenced 31 March 2008 (LA s 75 (1))</w:t>
      </w:r>
    </w:p>
    <w:p w14:paraId="40395C21" w14:textId="77777777" w:rsidR="00880F01" w:rsidRDefault="00880F01" w:rsidP="00880F01">
      <w:pPr>
        <w:pStyle w:val="Actdetails"/>
      </w:pPr>
      <w:r>
        <w:t>remainder commenced 1 April 2008 (s 2)</w:t>
      </w:r>
    </w:p>
    <w:p w14:paraId="73902564" w14:textId="065381C4" w:rsidR="00880F01" w:rsidRDefault="00880F01" w:rsidP="00880F01">
      <w:pPr>
        <w:pStyle w:val="LegHistNote"/>
      </w:pPr>
      <w:r>
        <w:rPr>
          <w:rStyle w:val="charItals"/>
        </w:rPr>
        <w:t>Note</w:t>
      </w:r>
      <w:r>
        <w:tab/>
        <w:t xml:space="preserve">This regulation only amends the </w:t>
      </w:r>
      <w:hyperlink r:id="rId251" w:tooltip="SL2007-27" w:history="1">
        <w:r w:rsidRPr="00F61097">
          <w:rPr>
            <w:rStyle w:val="charCitHyperlinkAbbrev"/>
          </w:rPr>
          <w:t>Legal Profession Regulation 2007</w:t>
        </w:r>
      </w:hyperlink>
      <w:r>
        <w:t xml:space="preserve"> SL2007-27.</w:t>
      </w:r>
    </w:p>
    <w:p w14:paraId="7BF77180" w14:textId="77777777" w:rsidR="00880F01" w:rsidRDefault="00880F01" w:rsidP="00880F01">
      <w:pPr>
        <w:pStyle w:val="Asamby"/>
        <w:keepNext/>
      </w:pPr>
      <w:r>
        <w:lastRenderedPageBreak/>
        <w:t>as amended by</w:t>
      </w:r>
    </w:p>
    <w:p w14:paraId="5ECA2539" w14:textId="13114D18" w:rsidR="00880F01" w:rsidRDefault="00880F01" w:rsidP="00880F01">
      <w:pPr>
        <w:pStyle w:val="NewAct"/>
      </w:pPr>
      <w:hyperlink r:id="rId252" w:tooltip="A2008-28" w:history="1">
        <w:r w:rsidRPr="00F61097">
          <w:rPr>
            <w:rStyle w:val="charCitHyperlinkAbbrev"/>
          </w:rPr>
          <w:t>Statute Law Amendment Act 2008</w:t>
        </w:r>
      </w:hyperlink>
      <w:r>
        <w:t xml:space="preserve"> A2008-28 sch 1 pt 1.4, sch 3 pt 3.37</w:t>
      </w:r>
    </w:p>
    <w:p w14:paraId="0C02E0F0" w14:textId="77777777" w:rsidR="00880F01" w:rsidRDefault="00880F01" w:rsidP="00880F01">
      <w:pPr>
        <w:pStyle w:val="Actdetails"/>
        <w:keepNext/>
      </w:pPr>
      <w:r>
        <w:t>notified LR 12 August 2008</w:t>
      </w:r>
    </w:p>
    <w:p w14:paraId="657C19DF" w14:textId="77777777" w:rsidR="00880F01" w:rsidRDefault="00880F01" w:rsidP="00880F01">
      <w:pPr>
        <w:pStyle w:val="Actdetails"/>
        <w:keepNext/>
      </w:pPr>
      <w:r>
        <w:t>s 1, s 2 commenced 12 August 2008 (LA s 75 (1))</w:t>
      </w:r>
    </w:p>
    <w:p w14:paraId="64F9732D" w14:textId="77777777" w:rsidR="00880F01" w:rsidRDefault="00880F01" w:rsidP="00880F01">
      <w:pPr>
        <w:pStyle w:val="Actdetails"/>
      </w:pPr>
      <w:r>
        <w:t>sch 1 pt 1.4, sch 3 pt 3.37 commenced 26 August 2008 (s 2)</w:t>
      </w:r>
    </w:p>
    <w:p w14:paraId="50C46628" w14:textId="103178C0" w:rsidR="00880F01" w:rsidRDefault="00880F01" w:rsidP="00880F01">
      <w:pPr>
        <w:pStyle w:val="NewAct"/>
      </w:pPr>
      <w:hyperlink r:id="rId253" w:tooltip="A2008-29" w:history="1">
        <w:r w:rsidRPr="00F61097">
          <w:rPr>
            <w:rStyle w:val="charCitHyperlinkAbbrev"/>
          </w:rPr>
          <w:t>Justice and Community Safety Legislation Amendment Act 2008 (No 3)</w:t>
        </w:r>
      </w:hyperlink>
      <w:r>
        <w:t xml:space="preserve"> A2008-29 sch 1 pt 1.8</w:t>
      </w:r>
    </w:p>
    <w:p w14:paraId="198FDA16" w14:textId="77777777" w:rsidR="00880F01" w:rsidRDefault="00880F01" w:rsidP="00880F01">
      <w:pPr>
        <w:pStyle w:val="Actdetails"/>
        <w:keepNext/>
      </w:pPr>
      <w:r>
        <w:t>notified LR 13 August 2008</w:t>
      </w:r>
    </w:p>
    <w:p w14:paraId="3EAE3165" w14:textId="77777777" w:rsidR="00880F01" w:rsidRDefault="00880F01" w:rsidP="00880F01">
      <w:pPr>
        <w:pStyle w:val="Actdetails"/>
        <w:keepNext/>
      </w:pPr>
      <w:r>
        <w:t>s 1, s 2 commenced 13 August 2008 (LA s 75 (1))</w:t>
      </w:r>
    </w:p>
    <w:p w14:paraId="3BA9BA65" w14:textId="77777777" w:rsidR="00880F01" w:rsidRPr="007532F5" w:rsidRDefault="00880F01" w:rsidP="00880F01">
      <w:pPr>
        <w:pStyle w:val="Actdetails"/>
        <w:keepNext/>
      </w:pPr>
      <w:r>
        <w:t>sch 1 pt 1.8 commenced</w:t>
      </w:r>
      <w:r w:rsidRPr="007532F5">
        <w:t xml:space="preserve"> 27 August 2008 (s 2)</w:t>
      </w:r>
    </w:p>
    <w:p w14:paraId="79609233" w14:textId="63BFC46F" w:rsidR="00880F01" w:rsidRDefault="00880F01" w:rsidP="00880F01">
      <w:pPr>
        <w:pStyle w:val="NewAct"/>
      </w:pPr>
      <w:hyperlink r:id="rId254" w:tooltip="A2008-36" w:history="1">
        <w:r w:rsidRPr="00F61097">
          <w:rPr>
            <w:rStyle w:val="charCitHyperlinkAbbrev"/>
          </w:rPr>
          <w:t>ACT Civil and Administrative Tribunal Legislation Amendment Act 2008</w:t>
        </w:r>
      </w:hyperlink>
      <w:r>
        <w:t xml:space="preserve"> A2008-36 sch 1 pt 1.33</w:t>
      </w:r>
    </w:p>
    <w:p w14:paraId="08D5A2BF" w14:textId="77777777" w:rsidR="00880F01" w:rsidRDefault="00880F01" w:rsidP="00880F01">
      <w:pPr>
        <w:pStyle w:val="Actdetails"/>
        <w:keepNext/>
      </w:pPr>
      <w:r>
        <w:t>notified LR 4 September 2008</w:t>
      </w:r>
    </w:p>
    <w:p w14:paraId="06D12260" w14:textId="77777777" w:rsidR="00880F01" w:rsidRDefault="00880F01" w:rsidP="00880F01">
      <w:pPr>
        <w:pStyle w:val="Actdetails"/>
        <w:keepNext/>
      </w:pPr>
      <w:r>
        <w:t>s 1, s 2 commenced 4 September 2008 (LA s 75 (1))</w:t>
      </w:r>
    </w:p>
    <w:p w14:paraId="20207E11" w14:textId="759EAEBE" w:rsidR="00880F01" w:rsidRPr="00912621" w:rsidRDefault="00880F01" w:rsidP="00880F01">
      <w:pPr>
        <w:pStyle w:val="Actdetails"/>
        <w:keepNext/>
      </w:pPr>
      <w:r>
        <w:t xml:space="preserve">sch 1 pt 1.33 commenced 2 February 2009 (s 2 (1) and see </w:t>
      </w:r>
      <w:hyperlink r:id="rId255" w:tooltip="A2008-35" w:history="1">
        <w:r w:rsidRPr="00F61097">
          <w:rPr>
            <w:rStyle w:val="charCitHyperlinkAbbrev"/>
          </w:rPr>
          <w:t>ACT Civil and Administrative Tribunal Act 2008</w:t>
        </w:r>
      </w:hyperlink>
      <w:r>
        <w:t xml:space="preserve"> A2008-35, s 2 (1) and </w:t>
      </w:r>
      <w:hyperlink r:id="rId256" w:tooltip="CN2009-2" w:history="1">
        <w:r w:rsidRPr="00F61097">
          <w:rPr>
            <w:rStyle w:val="charCitHyperlinkAbbrev"/>
          </w:rPr>
          <w:t>CN2009-2</w:t>
        </w:r>
      </w:hyperlink>
      <w:r>
        <w:t>)</w:t>
      </w:r>
    </w:p>
    <w:p w14:paraId="199106B4" w14:textId="7099B34D" w:rsidR="00880F01" w:rsidRDefault="00880F01" w:rsidP="00880F01">
      <w:pPr>
        <w:pStyle w:val="NewAct"/>
      </w:pPr>
      <w:hyperlink r:id="rId257" w:tooltip="A2008-37" w:history="1">
        <w:r w:rsidRPr="00F61097">
          <w:rPr>
            <w:rStyle w:val="charCitHyperlinkAbbrev"/>
          </w:rPr>
          <w:t>ACT Civil and Administrative Tribunal Legislation Amendment Act 2008 (No 2)</w:t>
        </w:r>
      </w:hyperlink>
      <w:r>
        <w:t xml:space="preserve"> A2008-37 sch 1 pt 1.64</w:t>
      </w:r>
    </w:p>
    <w:p w14:paraId="6BBAE787" w14:textId="77777777" w:rsidR="00880F01" w:rsidRDefault="00880F01" w:rsidP="00880F01">
      <w:pPr>
        <w:pStyle w:val="Actdetails"/>
        <w:keepNext/>
      </w:pPr>
      <w:r>
        <w:t>notified LR 4 September 2008</w:t>
      </w:r>
    </w:p>
    <w:p w14:paraId="7C511276" w14:textId="77777777" w:rsidR="00880F01" w:rsidRDefault="00880F01" w:rsidP="00880F01">
      <w:pPr>
        <w:pStyle w:val="Actdetails"/>
        <w:keepNext/>
      </w:pPr>
      <w:r>
        <w:t>s 1, s 2 commenced 4 September 2008 (LA s 75 (1))</w:t>
      </w:r>
    </w:p>
    <w:p w14:paraId="4D3E32C6" w14:textId="4F2CDA2E" w:rsidR="00880F01" w:rsidRPr="00912621" w:rsidRDefault="00880F01" w:rsidP="00880F01">
      <w:pPr>
        <w:pStyle w:val="Actdetails"/>
        <w:keepNext/>
      </w:pPr>
      <w:r>
        <w:t xml:space="preserve">sch 1 pt 1.64 commenced 2 February 2009 (s 2 (1) and see </w:t>
      </w:r>
      <w:hyperlink r:id="rId258" w:tooltip="A2008-35" w:history="1">
        <w:r w:rsidRPr="00F61097">
          <w:rPr>
            <w:rStyle w:val="charCitHyperlinkAbbrev"/>
          </w:rPr>
          <w:t>ACT Civil and Administrative Tribunal Act 2008</w:t>
        </w:r>
      </w:hyperlink>
      <w:r>
        <w:t xml:space="preserve"> A2008-35, s 2 (1) and </w:t>
      </w:r>
      <w:hyperlink r:id="rId259" w:tooltip="CN2009-2" w:history="1">
        <w:r w:rsidRPr="00F61097">
          <w:rPr>
            <w:rStyle w:val="charCitHyperlinkAbbrev"/>
          </w:rPr>
          <w:t>CN2009-2</w:t>
        </w:r>
      </w:hyperlink>
      <w:r>
        <w:t>)</w:t>
      </w:r>
    </w:p>
    <w:p w14:paraId="662EC426" w14:textId="4FBEBF75" w:rsidR="00880F01" w:rsidRDefault="00880F01" w:rsidP="00880F01">
      <w:pPr>
        <w:pStyle w:val="NewAct"/>
      </w:pPr>
      <w:hyperlink r:id="rId260" w:tooltip="A2009-20" w:history="1">
        <w:r w:rsidRPr="00F61097">
          <w:rPr>
            <w:rStyle w:val="charCitHyperlinkAbbrev"/>
          </w:rPr>
          <w:t>Statute Law Amendment Act 2009</w:t>
        </w:r>
      </w:hyperlink>
      <w:r>
        <w:t xml:space="preserve"> A2009-20 sch 3 pt 3.49</w:t>
      </w:r>
    </w:p>
    <w:p w14:paraId="2B27C710" w14:textId="77777777" w:rsidR="00880F01" w:rsidRDefault="00880F01" w:rsidP="00880F01">
      <w:pPr>
        <w:pStyle w:val="Actdetails"/>
        <w:keepNext/>
      </w:pPr>
      <w:r>
        <w:t>notified LR 1 September 2009</w:t>
      </w:r>
    </w:p>
    <w:p w14:paraId="300C81D0" w14:textId="77777777" w:rsidR="00880F01" w:rsidRDefault="00880F01" w:rsidP="00880F01">
      <w:pPr>
        <w:pStyle w:val="Actdetails"/>
        <w:keepNext/>
      </w:pPr>
      <w:r>
        <w:t>s 1, s 2 commenced 1 September 2009 (LA s 75 (1))</w:t>
      </w:r>
    </w:p>
    <w:p w14:paraId="6ADCC999" w14:textId="77777777" w:rsidR="00880F01" w:rsidRDefault="00880F01" w:rsidP="00880F01">
      <w:pPr>
        <w:pStyle w:val="Actdetails"/>
      </w:pPr>
      <w:r>
        <w:t>sch 3 pt 3.49 commenced 22 September 2009 (s 2)</w:t>
      </w:r>
    </w:p>
    <w:p w14:paraId="332EE5E6" w14:textId="77777777" w:rsidR="00880F01" w:rsidRDefault="00880F01" w:rsidP="00880F01">
      <w:pPr>
        <w:pStyle w:val="Asamby"/>
      </w:pPr>
      <w:r>
        <w:t>as modified by</w:t>
      </w:r>
    </w:p>
    <w:p w14:paraId="29367103" w14:textId="3811CAAA" w:rsidR="00880F01" w:rsidRDefault="00880F01" w:rsidP="00880F01">
      <w:pPr>
        <w:pStyle w:val="NewAct"/>
        <w:keepNext w:val="0"/>
      </w:pPr>
      <w:hyperlink r:id="rId261" w:tooltip="SL2009-2" w:history="1">
        <w:r w:rsidRPr="00F61097">
          <w:rPr>
            <w:rStyle w:val="charCitHyperlinkAbbrev"/>
          </w:rPr>
          <w:t>ACT Civil and Administrative Tribunal (Transitional Provisions) Regulation 2009</w:t>
        </w:r>
      </w:hyperlink>
      <w:r>
        <w:t xml:space="preserve"> SL2009-2 s 67 (as am by </w:t>
      </w:r>
      <w:hyperlink r:id="rId262"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r>
        <w:t xml:space="preserve"> s 6, s 7, </w:t>
      </w:r>
      <w:hyperlink r:id="rId263" w:tooltip="Justice and Community Safety Legislation Amendment Act 2009 (No 4)" w:history="1">
        <w:r w:rsidRPr="00883723">
          <w:rPr>
            <w:rStyle w:val="charCitHyperlinkAbbrev"/>
          </w:rPr>
          <w:t>A2009</w:t>
        </w:r>
        <w:r w:rsidRPr="00883723">
          <w:rPr>
            <w:rStyle w:val="charCitHyperlinkAbbrev"/>
          </w:rPr>
          <w:noBreakHyphen/>
          <w:t>54</w:t>
        </w:r>
      </w:hyperlink>
      <w:r>
        <w:t xml:space="preserve"> amdt 1.3)</w:t>
      </w:r>
    </w:p>
    <w:p w14:paraId="289A4C5E" w14:textId="77777777" w:rsidR="00880F01" w:rsidRDefault="00880F01" w:rsidP="00880F01">
      <w:pPr>
        <w:pStyle w:val="Actdetails"/>
      </w:pPr>
      <w:r>
        <w:t>notified LR 29 January 2009</w:t>
      </w:r>
    </w:p>
    <w:p w14:paraId="4270888A" w14:textId="77777777" w:rsidR="00880F01" w:rsidRDefault="00880F01" w:rsidP="00880F01">
      <w:pPr>
        <w:pStyle w:val="Actdetails"/>
      </w:pPr>
      <w:r>
        <w:t>s 1, s 2 commenced 29 January 2009 (LA s 75 (1))</w:t>
      </w:r>
    </w:p>
    <w:p w14:paraId="72330087" w14:textId="41FBCAB9" w:rsidR="00880F01" w:rsidRPr="00912621" w:rsidRDefault="00880F01" w:rsidP="00880F01">
      <w:pPr>
        <w:pStyle w:val="Actdetails"/>
      </w:pPr>
      <w:r>
        <w:t xml:space="preserve">s 67 commenced 2 February 2009 (s 2 and see </w:t>
      </w:r>
      <w:hyperlink r:id="rId264" w:tooltip="A2008-35" w:history="1">
        <w:r w:rsidRPr="00F61097">
          <w:rPr>
            <w:rStyle w:val="charCitHyperlinkAbbrev"/>
          </w:rPr>
          <w:t>ACT Civil and Administrative Tribunal Act 2008</w:t>
        </w:r>
      </w:hyperlink>
      <w:r>
        <w:t xml:space="preserve"> A2008-35, s 2 (1) and </w:t>
      </w:r>
      <w:hyperlink r:id="rId265" w:tooltip="CN2009-2" w:history="1">
        <w:r w:rsidRPr="00F61097">
          <w:rPr>
            <w:rStyle w:val="charCitHyperlinkAbbrev"/>
          </w:rPr>
          <w:t>CN2009-2</w:t>
        </w:r>
      </w:hyperlink>
      <w:r>
        <w:t>)</w:t>
      </w:r>
    </w:p>
    <w:p w14:paraId="29A8388D" w14:textId="668029E4" w:rsidR="00880F01" w:rsidRDefault="00880F01" w:rsidP="00880F01">
      <w:pPr>
        <w:pStyle w:val="NewAct"/>
      </w:pPr>
      <w:hyperlink r:id="rId266" w:tooltip="SL2009-51" w:history="1">
        <w:r w:rsidRPr="00F61097">
          <w:rPr>
            <w:rStyle w:val="charCitHyperlinkAbbrev"/>
          </w:rPr>
          <w:t>ACT Civil and Administrative Tribunal (Transitional Provisions) Amendment Regulation 2009 (No 1)</w:t>
        </w:r>
      </w:hyperlink>
      <w:r>
        <w:t xml:space="preserve"> SL2009-51 s 6, s 7</w:t>
      </w:r>
    </w:p>
    <w:p w14:paraId="358E364A" w14:textId="77777777" w:rsidR="00880F01" w:rsidRDefault="00880F01" w:rsidP="00880F01">
      <w:pPr>
        <w:pStyle w:val="Actdetails"/>
        <w:keepNext/>
      </w:pPr>
      <w:r>
        <w:t>notified LR 30 October 2009</w:t>
      </w:r>
    </w:p>
    <w:p w14:paraId="2BC59026" w14:textId="77777777" w:rsidR="00880F01" w:rsidRDefault="00880F01" w:rsidP="00880F01">
      <w:pPr>
        <w:pStyle w:val="Actdetails"/>
        <w:keepNext/>
      </w:pPr>
      <w:r>
        <w:t>s 1, s 2 commenced 30 October 2009 (LA s 75 (1))</w:t>
      </w:r>
    </w:p>
    <w:p w14:paraId="5537BE6C" w14:textId="77777777" w:rsidR="00880F01" w:rsidRPr="00912621" w:rsidRDefault="00880F01" w:rsidP="00880F01">
      <w:pPr>
        <w:pStyle w:val="Actdetails"/>
        <w:keepNext/>
      </w:pPr>
      <w:r>
        <w:t>s 6, s 7 commenced 31 October 2009 (s 2)</w:t>
      </w:r>
    </w:p>
    <w:p w14:paraId="56910D0D" w14:textId="2B8ED38C" w:rsidR="00880F01" w:rsidRDefault="00880F01" w:rsidP="00880F01">
      <w:pPr>
        <w:pStyle w:val="LegHistNote"/>
      </w:pPr>
      <w:r>
        <w:rPr>
          <w:rStyle w:val="charItals"/>
        </w:rPr>
        <w:t>Note</w:t>
      </w:r>
      <w:r>
        <w:tab/>
        <w:t xml:space="preserve">This regulation only amends the </w:t>
      </w:r>
      <w:hyperlink r:id="rId267" w:tooltip="SL2009-2" w:history="1">
        <w:r w:rsidRPr="00F61097">
          <w:rPr>
            <w:rStyle w:val="charCitHyperlinkAbbrev"/>
          </w:rPr>
          <w:t>ACT Civil and Administrative Tribunal (Transitional Provisions) Regulation 2009</w:t>
        </w:r>
      </w:hyperlink>
      <w:r>
        <w:t xml:space="preserve"> SL2009-2.</w:t>
      </w:r>
    </w:p>
    <w:p w14:paraId="15AE8112" w14:textId="77777777" w:rsidR="00880F01" w:rsidRDefault="00880F01" w:rsidP="00880F01">
      <w:pPr>
        <w:pStyle w:val="Asamby"/>
      </w:pPr>
      <w:r>
        <w:t>as amended by</w:t>
      </w:r>
    </w:p>
    <w:p w14:paraId="629A3EBE" w14:textId="08D24D62" w:rsidR="00880F01" w:rsidRPr="00296314" w:rsidRDefault="00880F01" w:rsidP="00880F01">
      <w:pPr>
        <w:pStyle w:val="NewReg"/>
      </w:pPr>
      <w:hyperlink r:id="rId268" w:tooltip="A2009-47" w:history="1">
        <w:r w:rsidRPr="00F61097">
          <w:rPr>
            <w:rStyle w:val="charCitHyperlinkAbbrev"/>
          </w:rPr>
          <w:t>Legal Profession Amendment Act 2009</w:t>
        </w:r>
      </w:hyperlink>
      <w:r>
        <w:t xml:space="preserve"> A2009-47</w:t>
      </w:r>
    </w:p>
    <w:p w14:paraId="5265E97F" w14:textId="77777777" w:rsidR="00880F01" w:rsidRDefault="00880F01" w:rsidP="00880F01">
      <w:pPr>
        <w:pStyle w:val="Actdetails"/>
      </w:pPr>
      <w:r>
        <w:t>notified LR 25 November 2009</w:t>
      </w:r>
    </w:p>
    <w:p w14:paraId="2ABB8B40" w14:textId="77777777" w:rsidR="00880F01" w:rsidRDefault="00880F01" w:rsidP="00880F01">
      <w:pPr>
        <w:pStyle w:val="Actdetails"/>
      </w:pPr>
      <w:r>
        <w:t>s 1, s 2 commenced 25 November 2009 (LA s 75 (1))</w:t>
      </w:r>
    </w:p>
    <w:p w14:paraId="77D9CF1E" w14:textId="77777777" w:rsidR="00880F01" w:rsidRDefault="00880F01" w:rsidP="00880F01">
      <w:pPr>
        <w:pStyle w:val="Actdetails"/>
      </w:pPr>
      <w:r>
        <w:t>remainder commenced 26 November 2009 (s 2)</w:t>
      </w:r>
    </w:p>
    <w:p w14:paraId="79EBACED" w14:textId="2716C3AA" w:rsidR="00880F01" w:rsidRPr="00574BD0" w:rsidRDefault="00880F01" w:rsidP="00880F01">
      <w:pPr>
        <w:pStyle w:val="NewAct"/>
      </w:pPr>
      <w:hyperlink r:id="rId269" w:tooltip="A2009-49" w:history="1">
        <w:r w:rsidRPr="00F61097">
          <w:rPr>
            <w:rStyle w:val="charCitHyperlinkAbbrev"/>
          </w:rPr>
          <w:t>Statute Law Amendment Act 2009 (No 2)</w:t>
        </w:r>
      </w:hyperlink>
      <w:r w:rsidRPr="00574BD0">
        <w:t> A2009-</w:t>
      </w:r>
      <w:r>
        <w:t>49 sch 3 pt 3.44</w:t>
      </w:r>
    </w:p>
    <w:p w14:paraId="61560A30" w14:textId="77777777" w:rsidR="00880F01" w:rsidRPr="00DB3D5E" w:rsidRDefault="00880F01" w:rsidP="00880F01">
      <w:pPr>
        <w:pStyle w:val="Actdetails"/>
        <w:keepNext/>
      </w:pPr>
      <w:r>
        <w:t>notified LR 26</w:t>
      </w:r>
      <w:r w:rsidRPr="00DB3D5E">
        <w:t xml:space="preserve"> </w:t>
      </w:r>
      <w:r>
        <w:t>November</w:t>
      </w:r>
      <w:r w:rsidRPr="00DB3D5E">
        <w:t xml:space="preserve"> 2009</w:t>
      </w:r>
    </w:p>
    <w:p w14:paraId="3CD1CAA6" w14:textId="77777777" w:rsidR="00880F01" w:rsidRDefault="00880F01" w:rsidP="00880F01">
      <w:pPr>
        <w:pStyle w:val="Actdetails"/>
        <w:keepNext/>
      </w:pPr>
      <w:r>
        <w:t>s 1, s 2 commenced 26 November 2009 (LA s 75 (1))</w:t>
      </w:r>
    </w:p>
    <w:p w14:paraId="57581BC5" w14:textId="77777777" w:rsidR="00880F01" w:rsidRPr="00783348" w:rsidRDefault="00880F01" w:rsidP="00880F01">
      <w:pPr>
        <w:pStyle w:val="Actdetails"/>
      </w:pPr>
      <w:r>
        <w:t>sch 3 pt 3.44 commenced</w:t>
      </w:r>
      <w:r w:rsidRPr="00783348">
        <w:t xml:space="preserve"> 17 December 2009 (s 2)</w:t>
      </w:r>
    </w:p>
    <w:p w14:paraId="6A2E29C2" w14:textId="21C55D73" w:rsidR="00880F01" w:rsidRPr="00DB3D5E" w:rsidRDefault="00880F01" w:rsidP="00880F01">
      <w:pPr>
        <w:pStyle w:val="NewAct"/>
      </w:pPr>
      <w:hyperlink r:id="rId270" w:tooltip="A2009-54" w:history="1">
        <w:r w:rsidRPr="00F61097">
          <w:rPr>
            <w:rStyle w:val="charCitHyperlinkAbbrev"/>
          </w:rPr>
          <w:t>Justice and Community Safety Legislation Amendment Act 2009 (No 4)</w:t>
        </w:r>
      </w:hyperlink>
      <w:r w:rsidRPr="00DB3D5E">
        <w:t> A2009-</w:t>
      </w:r>
      <w:r>
        <w:t>54 sch 1 pt 1.2, sch 1 pt 1.3</w:t>
      </w:r>
    </w:p>
    <w:p w14:paraId="0804E57A" w14:textId="77777777" w:rsidR="00880F01" w:rsidRPr="00DB3D5E" w:rsidRDefault="00880F01" w:rsidP="00880F01">
      <w:pPr>
        <w:pStyle w:val="Actdetails"/>
        <w:keepNext/>
      </w:pPr>
      <w:r>
        <w:t>notified LR 18 December</w:t>
      </w:r>
      <w:r w:rsidRPr="00DB3D5E">
        <w:t xml:space="preserve"> 2009</w:t>
      </w:r>
    </w:p>
    <w:p w14:paraId="3EE41F4F" w14:textId="77777777" w:rsidR="00880F01" w:rsidRDefault="00880F01" w:rsidP="00880F01">
      <w:pPr>
        <w:pStyle w:val="Actdetails"/>
        <w:keepNext/>
      </w:pPr>
      <w:r>
        <w:t>s 1, s 2 commenced 18 December 2009 (LA s 75 (1))</w:t>
      </w:r>
    </w:p>
    <w:p w14:paraId="5091F70F" w14:textId="05654C64" w:rsidR="00880F01" w:rsidRPr="00BF40E8" w:rsidRDefault="00880F01" w:rsidP="00880F01">
      <w:pPr>
        <w:pStyle w:val="Actdetails"/>
      </w:pPr>
      <w:r>
        <w:t>sch 1 pt 1.2, sch 1 pt 1.3 commenced 22</w:t>
      </w:r>
      <w:r w:rsidRPr="00BF40E8">
        <w:t xml:space="preserve"> </w:t>
      </w:r>
      <w:r>
        <w:t xml:space="preserve">December 2009 (s 2 (2) (a) and see </w:t>
      </w:r>
      <w:hyperlink r:id="rId271" w:tooltip="A2009-44" w:history="1">
        <w:r w:rsidRPr="00F61097">
          <w:rPr>
            <w:rStyle w:val="charCitHyperlinkAbbrev"/>
          </w:rPr>
          <w:t>Justice and Community Safety Legislation Amendment Act 2009 (No 3)</w:t>
        </w:r>
      </w:hyperlink>
      <w:r w:rsidRPr="00DB3D5E">
        <w:t> </w:t>
      </w:r>
      <w:r>
        <w:t>A2009-44 s 2 (3))</w:t>
      </w:r>
    </w:p>
    <w:p w14:paraId="0ABFE0BB" w14:textId="47CDC70C" w:rsidR="00880F01" w:rsidRDefault="00880F01" w:rsidP="00880F01">
      <w:pPr>
        <w:pStyle w:val="LegHistNote"/>
      </w:pPr>
      <w:r>
        <w:rPr>
          <w:rStyle w:val="charItals"/>
        </w:rPr>
        <w:t>Note</w:t>
      </w:r>
      <w:r>
        <w:tab/>
        <w:t xml:space="preserve">This Act also amends the </w:t>
      </w:r>
      <w:hyperlink r:id="rId272" w:tooltip="SL2009-2" w:history="1">
        <w:r w:rsidRPr="00F61097">
          <w:rPr>
            <w:rStyle w:val="charCitHyperlinkAbbrev"/>
          </w:rPr>
          <w:t>ACT Civil and Administrative Tribunal (Transitional Provisions) Regulation 2009</w:t>
        </w:r>
      </w:hyperlink>
      <w:r>
        <w:t xml:space="preserve"> SL2009-2.</w:t>
      </w:r>
    </w:p>
    <w:p w14:paraId="7E1D1715" w14:textId="5EE0A1B8" w:rsidR="00880F01" w:rsidRDefault="00880F01" w:rsidP="00880F01">
      <w:pPr>
        <w:pStyle w:val="NewAct"/>
      </w:pPr>
      <w:hyperlink r:id="rId273" w:tooltip="A2010-50" w:history="1">
        <w:r w:rsidRPr="00F61097">
          <w:rPr>
            <w:rStyle w:val="charCitHyperlinkAbbrev"/>
          </w:rPr>
          <w:t>Justice and Community Safety Legislation Amendment Act 2010 (No 4)</w:t>
        </w:r>
      </w:hyperlink>
      <w:r>
        <w:t xml:space="preserve"> A2010-50 sch 1 pt 1.5</w:t>
      </w:r>
    </w:p>
    <w:p w14:paraId="3D0B86D3" w14:textId="77777777" w:rsidR="00880F01" w:rsidRDefault="00880F01" w:rsidP="00880F01">
      <w:pPr>
        <w:pStyle w:val="Actdetails"/>
        <w:keepNext/>
      </w:pPr>
      <w:r>
        <w:t>notified LR 14 December 2010</w:t>
      </w:r>
    </w:p>
    <w:p w14:paraId="7E4032C7" w14:textId="77777777" w:rsidR="00880F01" w:rsidRDefault="00880F01" w:rsidP="00880F01">
      <w:pPr>
        <w:pStyle w:val="Actdetails"/>
        <w:keepNext/>
      </w:pPr>
      <w:r>
        <w:t>s 1, s 2 commenced 14 December 2010 (LA s 75 (1))</w:t>
      </w:r>
    </w:p>
    <w:p w14:paraId="7FE8EC3B" w14:textId="77777777" w:rsidR="00880F01" w:rsidRPr="00CB0D40" w:rsidRDefault="00880F01" w:rsidP="00880F01">
      <w:pPr>
        <w:pStyle w:val="Actdetails"/>
      </w:pPr>
      <w:r>
        <w:t>sch 1 pt 1.5</w:t>
      </w:r>
      <w:r w:rsidRPr="00CB0D40">
        <w:t xml:space="preserve"> commenced </w:t>
      </w:r>
      <w:r>
        <w:t>21 December 2010 (s 2 (1</w:t>
      </w:r>
      <w:r w:rsidRPr="00CB0D40">
        <w:t>)</w:t>
      </w:r>
      <w:r>
        <w:t>)</w:t>
      </w:r>
    </w:p>
    <w:p w14:paraId="25BBA206" w14:textId="6F0DD9BE" w:rsidR="00880F01" w:rsidRDefault="00880F01" w:rsidP="00880F01">
      <w:pPr>
        <w:pStyle w:val="NewAct"/>
      </w:pPr>
      <w:hyperlink r:id="rId274" w:tooltip="A2011-52" w:history="1">
        <w:r w:rsidRPr="00F61097">
          <w:rPr>
            <w:rStyle w:val="charCitHyperlinkAbbrev"/>
          </w:rPr>
          <w:t>Statute Law Amendment Act 2011 (No 3)</w:t>
        </w:r>
      </w:hyperlink>
      <w:r>
        <w:t xml:space="preserve"> A2011-52 sch 3 pt 3.34</w:t>
      </w:r>
    </w:p>
    <w:p w14:paraId="2A438D22" w14:textId="77777777" w:rsidR="00880F01" w:rsidRDefault="00880F01" w:rsidP="00880F01">
      <w:pPr>
        <w:pStyle w:val="Actdetails"/>
        <w:keepNext/>
      </w:pPr>
      <w:r>
        <w:t>notified LR 28 November 2011</w:t>
      </w:r>
    </w:p>
    <w:p w14:paraId="7C8A19BB" w14:textId="77777777" w:rsidR="00880F01" w:rsidRDefault="00880F01" w:rsidP="00880F01">
      <w:pPr>
        <w:pStyle w:val="Actdetails"/>
        <w:keepNext/>
      </w:pPr>
      <w:r>
        <w:t>s 1, s 2 commenced 28 November 2011 (LA s 75 (1))</w:t>
      </w:r>
    </w:p>
    <w:p w14:paraId="590A069B" w14:textId="77777777" w:rsidR="00880F01" w:rsidRDefault="00880F01" w:rsidP="00880F01">
      <w:pPr>
        <w:pStyle w:val="Actdetails"/>
      </w:pPr>
      <w:r w:rsidRPr="00D6142D">
        <w:t xml:space="preserve">sch </w:t>
      </w:r>
      <w:r>
        <w:t>3 pt 3.34</w:t>
      </w:r>
      <w:r w:rsidRPr="00D6142D">
        <w:t xml:space="preserve"> </w:t>
      </w:r>
      <w:r>
        <w:t>commenced 12 December 2011</w:t>
      </w:r>
      <w:r w:rsidRPr="00D6142D">
        <w:t xml:space="preserve"> (s 2</w:t>
      </w:r>
      <w:r>
        <w:t>)</w:t>
      </w:r>
    </w:p>
    <w:p w14:paraId="70AC42E5" w14:textId="6F26075F" w:rsidR="00880F01" w:rsidRDefault="00880F01" w:rsidP="00880F01">
      <w:pPr>
        <w:pStyle w:val="NewAct"/>
      </w:pPr>
      <w:hyperlink r:id="rId275" w:tooltip="A2012-21" w:history="1">
        <w:r w:rsidRPr="00F61097">
          <w:rPr>
            <w:rStyle w:val="charCitHyperlinkAbbrev"/>
          </w:rPr>
          <w:t>Statute Law Amendment Act 2012</w:t>
        </w:r>
      </w:hyperlink>
      <w:r>
        <w:t xml:space="preserve"> A2012-21 sch 3 pt 3.26</w:t>
      </w:r>
    </w:p>
    <w:p w14:paraId="1B8F3C30" w14:textId="77777777" w:rsidR="00880F01" w:rsidRDefault="00880F01" w:rsidP="00880F01">
      <w:pPr>
        <w:pStyle w:val="Actdetails"/>
        <w:keepNext/>
      </w:pPr>
      <w:r>
        <w:t>notified LR 22 May 2012</w:t>
      </w:r>
    </w:p>
    <w:p w14:paraId="6104AD9D" w14:textId="77777777" w:rsidR="00880F01" w:rsidRDefault="00880F01" w:rsidP="00880F01">
      <w:pPr>
        <w:pStyle w:val="Actdetails"/>
        <w:keepNext/>
      </w:pPr>
      <w:r>
        <w:t>s 1, s 2 commenced 22 May 2012 (LA s 75 (1))</w:t>
      </w:r>
    </w:p>
    <w:p w14:paraId="0B855860" w14:textId="77777777" w:rsidR="00880F01" w:rsidRDefault="00880F01" w:rsidP="00880F01">
      <w:pPr>
        <w:pStyle w:val="Actdetails"/>
      </w:pPr>
      <w:r>
        <w:t>sch 3 pt 3.26 commenced 5 June 2012 (s 2 (1))</w:t>
      </w:r>
    </w:p>
    <w:p w14:paraId="159C036A" w14:textId="0F12BF2C" w:rsidR="00880F01" w:rsidRDefault="00880F01" w:rsidP="00880F01">
      <w:pPr>
        <w:pStyle w:val="NewAct"/>
      </w:pPr>
      <w:hyperlink r:id="rId276" w:tooltip="A2013-11" w:history="1">
        <w:r>
          <w:rPr>
            <w:rStyle w:val="charCitHyperlinkAbbrev"/>
          </w:rPr>
          <w:t>Justice and Community Safety Legislation Amendment Act 2013 (No 2)</w:t>
        </w:r>
      </w:hyperlink>
      <w:r>
        <w:t xml:space="preserve"> A2013-11 sch 1 pt 1.6</w:t>
      </w:r>
    </w:p>
    <w:p w14:paraId="1D3BB740" w14:textId="77777777" w:rsidR="00880F01" w:rsidRDefault="00880F01" w:rsidP="00880F01">
      <w:pPr>
        <w:pStyle w:val="Actdetails"/>
        <w:keepNext/>
      </w:pPr>
      <w:r>
        <w:t>notified LR 28 March 2013</w:t>
      </w:r>
    </w:p>
    <w:p w14:paraId="16F1DF81" w14:textId="77777777" w:rsidR="00880F01" w:rsidRDefault="00880F01" w:rsidP="00880F01">
      <w:pPr>
        <w:pStyle w:val="Actdetails"/>
        <w:keepNext/>
      </w:pPr>
      <w:r>
        <w:t>s 1, s 2 commenced 28 March 2013 (LA s 75 (1))</w:t>
      </w:r>
    </w:p>
    <w:p w14:paraId="581815C1" w14:textId="77777777" w:rsidR="00880F01" w:rsidRPr="00D6142D" w:rsidRDefault="00880F01" w:rsidP="00880F01">
      <w:pPr>
        <w:pStyle w:val="Actdetails"/>
      </w:pPr>
      <w:r>
        <w:t>sch 1 pt 1.6</w:t>
      </w:r>
      <w:r w:rsidRPr="00D6142D">
        <w:t xml:space="preserve"> </w:t>
      </w:r>
      <w:r>
        <w:t>commenced 4 April 2013</w:t>
      </w:r>
      <w:r w:rsidRPr="00D6142D">
        <w:t xml:space="preserve"> (s 2)</w:t>
      </w:r>
    </w:p>
    <w:p w14:paraId="2F07684D" w14:textId="7A0C6CE9" w:rsidR="00880F01" w:rsidRDefault="00880F01" w:rsidP="00880F01">
      <w:pPr>
        <w:pStyle w:val="NewAct"/>
      </w:pPr>
      <w:hyperlink r:id="rId277" w:tooltip="A2014-17" w:history="1">
        <w:r>
          <w:rPr>
            <w:rStyle w:val="charCitHyperlinkAbbrev"/>
          </w:rPr>
          <w:t>Justice and Community Safety Legislation Amendment Act 2014</w:t>
        </w:r>
      </w:hyperlink>
      <w:r>
        <w:t xml:space="preserve"> A2014-17 sch 1 pt 1.7</w:t>
      </w:r>
    </w:p>
    <w:p w14:paraId="4A392DFC" w14:textId="77777777" w:rsidR="00880F01" w:rsidRDefault="00880F01" w:rsidP="00880F01">
      <w:pPr>
        <w:pStyle w:val="Actdetails"/>
      </w:pPr>
      <w:r>
        <w:t>notified LR 13 May 2014</w:t>
      </w:r>
    </w:p>
    <w:p w14:paraId="0EA5F87D" w14:textId="77777777" w:rsidR="00880F01" w:rsidRDefault="00880F01" w:rsidP="00880F01">
      <w:pPr>
        <w:pStyle w:val="Actdetails"/>
      </w:pPr>
      <w:r>
        <w:t>s 1, s 2 taken to have commenced 25 November 2013 (LA s 75 (2))</w:t>
      </w:r>
    </w:p>
    <w:p w14:paraId="103A8205" w14:textId="77777777" w:rsidR="00880F01" w:rsidRPr="0000092A" w:rsidRDefault="00880F01" w:rsidP="00880F01">
      <w:pPr>
        <w:pStyle w:val="Actdetails"/>
      </w:pPr>
      <w:r w:rsidRPr="0000092A">
        <w:t>sch 1 pt 1.7 commence</w:t>
      </w:r>
      <w:r w:rsidR="0000092A" w:rsidRPr="0000092A">
        <w:t>d</w:t>
      </w:r>
      <w:r w:rsidRPr="0000092A">
        <w:t xml:space="preserve"> 12 June 2014 (s 2 (3))</w:t>
      </w:r>
    </w:p>
    <w:p w14:paraId="2F9AAC8B" w14:textId="2958A0D4" w:rsidR="00880F01" w:rsidRDefault="00880F01" w:rsidP="00880F01">
      <w:pPr>
        <w:pStyle w:val="NewAct"/>
      </w:pPr>
      <w:hyperlink r:id="rId278" w:tooltip="A2014-18" w:history="1">
        <w:r>
          <w:rPr>
            <w:rStyle w:val="charCitHyperlinkAbbrev"/>
          </w:rPr>
          <w:t>Statute Law Amendment Act 2014</w:t>
        </w:r>
      </w:hyperlink>
      <w:r>
        <w:t xml:space="preserve"> A2014</w:t>
      </w:r>
      <w:r>
        <w:noBreakHyphen/>
        <w:t>18 sch 3 pt 3.14</w:t>
      </w:r>
    </w:p>
    <w:p w14:paraId="5BDA2936" w14:textId="77777777" w:rsidR="00880F01" w:rsidRDefault="00880F01" w:rsidP="00880F01">
      <w:pPr>
        <w:pStyle w:val="Actdetails"/>
        <w:keepNext/>
      </w:pPr>
      <w:r>
        <w:t>notified LR 20 May 2014</w:t>
      </w:r>
    </w:p>
    <w:p w14:paraId="5B6BD8DA" w14:textId="77777777" w:rsidR="00880F01" w:rsidRDefault="00880F01" w:rsidP="00880F01">
      <w:pPr>
        <w:pStyle w:val="Actdetails"/>
        <w:keepNext/>
      </w:pPr>
      <w:r>
        <w:t>s 1, s 2 commenced 20 May 2014 (LA s 75 (1))</w:t>
      </w:r>
    </w:p>
    <w:p w14:paraId="536B1409" w14:textId="77777777" w:rsidR="00880F01" w:rsidRDefault="00880F01" w:rsidP="00880F01">
      <w:pPr>
        <w:pStyle w:val="Actdetails"/>
      </w:pPr>
      <w:r>
        <w:t xml:space="preserve">sch 3 pt 3.14 </w:t>
      </w:r>
      <w:r w:rsidRPr="00AE7C72">
        <w:t xml:space="preserve">commenced </w:t>
      </w:r>
      <w:r>
        <w:t>10 June 2014</w:t>
      </w:r>
      <w:r w:rsidRPr="00AE7C72">
        <w:t xml:space="preserve"> (</w:t>
      </w:r>
      <w:r>
        <w:t>s 2 (1))</w:t>
      </w:r>
    </w:p>
    <w:p w14:paraId="4DEC8C3D" w14:textId="5BC0E96E" w:rsidR="00286F70" w:rsidRDefault="00286F70" w:rsidP="00286F70">
      <w:pPr>
        <w:pStyle w:val="NewAct"/>
      </w:pPr>
      <w:hyperlink r:id="rId279" w:tooltip="A2015-11" w:history="1">
        <w:r>
          <w:rPr>
            <w:rStyle w:val="charCitHyperlinkAbbrev"/>
          </w:rPr>
          <w:t>Justice and Community Safety Legislation Amendment Act 2015</w:t>
        </w:r>
      </w:hyperlink>
      <w:r>
        <w:t xml:space="preserve"> A2015</w:t>
      </w:r>
      <w:r>
        <w:noBreakHyphen/>
        <w:t>11 sch 1 pt 1.7</w:t>
      </w:r>
    </w:p>
    <w:p w14:paraId="06CCDA61" w14:textId="77777777" w:rsidR="00286F70" w:rsidRDefault="00286F70" w:rsidP="00286F70">
      <w:pPr>
        <w:pStyle w:val="Actdetails"/>
        <w:keepNext/>
      </w:pPr>
      <w:r>
        <w:t>notified LR 20 May 2015</w:t>
      </w:r>
    </w:p>
    <w:p w14:paraId="7BE26306" w14:textId="77777777" w:rsidR="00286F70" w:rsidRDefault="00286F70" w:rsidP="00286F70">
      <w:pPr>
        <w:pStyle w:val="Actdetails"/>
        <w:keepNext/>
      </w:pPr>
      <w:r>
        <w:t>s 1, s 2 commenced 20 May 2015 (LA s 75 (1))</w:t>
      </w:r>
    </w:p>
    <w:p w14:paraId="36FDC854" w14:textId="77777777" w:rsidR="00286F70" w:rsidRDefault="00286F70" w:rsidP="00880F01">
      <w:pPr>
        <w:pStyle w:val="Actdetails"/>
      </w:pPr>
      <w:r>
        <w:t xml:space="preserve">sch 1 pt 1.7 </w:t>
      </w:r>
      <w:r w:rsidRPr="00AE7C72">
        <w:t xml:space="preserve">commenced </w:t>
      </w:r>
      <w:r>
        <w:t>21 May 2015</w:t>
      </w:r>
      <w:r w:rsidRPr="00AE7C72">
        <w:t xml:space="preserve"> (</w:t>
      </w:r>
      <w:r>
        <w:t>s 2 (1))</w:t>
      </w:r>
    </w:p>
    <w:p w14:paraId="40FB0EC4" w14:textId="21290B64" w:rsidR="00935246" w:rsidRDefault="00935246" w:rsidP="00935246">
      <w:pPr>
        <w:pStyle w:val="NewAct"/>
      </w:pPr>
      <w:hyperlink r:id="rId280" w:tooltip="A2015-33" w:history="1">
        <w:r w:rsidRPr="000A645B">
          <w:rPr>
            <w:rStyle w:val="charCitHyperlinkAbbrev"/>
          </w:rPr>
          <w:t>Red Tape Reduction Legislation Amendment Act 2015</w:t>
        </w:r>
      </w:hyperlink>
      <w:r>
        <w:t xml:space="preserve"> </w:t>
      </w:r>
      <w:r w:rsidRPr="000A645B">
        <w:t xml:space="preserve">A2015-33 </w:t>
      </w:r>
      <w:r>
        <w:t>sch 1 pt 1.41</w:t>
      </w:r>
    </w:p>
    <w:p w14:paraId="7A723D48" w14:textId="77777777" w:rsidR="00935246" w:rsidRDefault="00935246" w:rsidP="00935246">
      <w:pPr>
        <w:pStyle w:val="Actdetails"/>
      </w:pPr>
      <w:r>
        <w:t>notified LR 30 September 2015</w:t>
      </w:r>
    </w:p>
    <w:p w14:paraId="0BA5E952" w14:textId="77777777" w:rsidR="00935246" w:rsidRDefault="00935246" w:rsidP="00935246">
      <w:pPr>
        <w:pStyle w:val="Actdetails"/>
      </w:pPr>
      <w:r>
        <w:t>s 1, s 2 commenced 30 September 2015 (LA s 75 (1))</w:t>
      </w:r>
    </w:p>
    <w:p w14:paraId="76F4B37F" w14:textId="77777777" w:rsidR="00935246" w:rsidRDefault="00935246" w:rsidP="00935246">
      <w:pPr>
        <w:pStyle w:val="Actdetails"/>
      </w:pPr>
      <w:r>
        <w:t>sch 1 pt 1.41 commenced 14 October 2015 (s 2)</w:t>
      </w:r>
    </w:p>
    <w:p w14:paraId="2496FEA2" w14:textId="1E5E660D" w:rsidR="00531D90" w:rsidRDefault="00531D90" w:rsidP="00531D90">
      <w:pPr>
        <w:pStyle w:val="NewAct"/>
      </w:pPr>
      <w:hyperlink r:id="rId281" w:tooltip="A2016-13" w:history="1">
        <w:r>
          <w:rPr>
            <w:rStyle w:val="charCitHyperlinkAbbrev"/>
          </w:rPr>
          <w:t>Protection of Rights (Services) Legislation Amendment Act 2016 (No 2)</w:t>
        </w:r>
      </w:hyperlink>
      <w:r>
        <w:t xml:space="preserve"> A2016</w:t>
      </w:r>
      <w:r>
        <w:noBreakHyphen/>
        <w:t>13 sch 1 pt 1.26</w:t>
      </w:r>
    </w:p>
    <w:p w14:paraId="4FB34B1E" w14:textId="77777777" w:rsidR="00531D90" w:rsidRDefault="00531D90" w:rsidP="00531D90">
      <w:pPr>
        <w:pStyle w:val="Actdetails"/>
        <w:keepNext/>
      </w:pPr>
      <w:r>
        <w:t>notified LR 16 March 2016</w:t>
      </w:r>
    </w:p>
    <w:p w14:paraId="2C559591" w14:textId="77777777" w:rsidR="00531D90" w:rsidRDefault="00531D90" w:rsidP="00531D90">
      <w:pPr>
        <w:pStyle w:val="Actdetails"/>
        <w:keepNext/>
      </w:pPr>
      <w:r>
        <w:t>s 1, s 2 commenced 16 March 2016 (LA s 75 (1))</w:t>
      </w:r>
    </w:p>
    <w:p w14:paraId="6A57A315" w14:textId="3F9C3885" w:rsidR="00531D90" w:rsidRDefault="00531D90" w:rsidP="007A6F2A">
      <w:pPr>
        <w:pStyle w:val="Actdetails"/>
      </w:pPr>
      <w:r>
        <w:t xml:space="preserve">sch 1 pt 1.26 </w:t>
      </w:r>
      <w:r w:rsidRPr="00AE7C72">
        <w:t xml:space="preserve">commenced </w:t>
      </w:r>
      <w:r>
        <w:t>1 April 2016</w:t>
      </w:r>
      <w:r w:rsidRPr="00AE7C72">
        <w:t xml:space="preserve"> (</w:t>
      </w:r>
      <w:r>
        <w:t>s 2 and</w:t>
      </w:r>
      <w:r>
        <w:rPr>
          <w:spacing w:val="-2"/>
        </w:rPr>
        <w:t xml:space="preserve"> see </w:t>
      </w:r>
      <w:hyperlink r:id="rId282"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F183A71" w14:textId="6052AB3B" w:rsidR="009067E4" w:rsidRDefault="009067E4" w:rsidP="009067E4">
      <w:pPr>
        <w:pStyle w:val="NewAct"/>
      </w:pPr>
      <w:hyperlink r:id="rId283" w:tooltip="A2016-18" w:history="1">
        <w:r>
          <w:rPr>
            <w:rStyle w:val="charCitHyperlinkAbbrev"/>
          </w:rPr>
          <w:t>Red Tape Reduction Legislation Amendment Act 2016</w:t>
        </w:r>
      </w:hyperlink>
      <w:r>
        <w:t xml:space="preserve"> A2016</w:t>
      </w:r>
      <w:r>
        <w:noBreakHyphen/>
        <w:t>18 sch 3 pt 3.27</w:t>
      </w:r>
    </w:p>
    <w:p w14:paraId="1F86C46A" w14:textId="77777777" w:rsidR="009067E4" w:rsidRDefault="009067E4" w:rsidP="009067E4">
      <w:pPr>
        <w:pStyle w:val="Actdetails"/>
        <w:keepNext/>
      </w:pPr>
      <w:r>
        <w:t>notified LR 13 April 2016</w:t>
      </w:r>
    </w:p>
    <w:p w14:paraId="1029D54D" w14:textId="77777777" w:rsidR="009067E4" w:rsidRDefault="009067E4" w:rsidP="009067E4">
      <w:pPr>
        <w:pStyle w:val="Actdetails"/>
        <w:keepNext/>
      </w:pPr>
      <w:r>
        <w:t>s 1, s 2 commenced 13 April 2016 (LA s 75 (1))</w:t>
      </w:r>
    </w:p>
    <w:p w14:paraId="2FE8A6B1" w14:textId="77777777" w:rsidR="009067E4" w:rsidRDefault="009067E4" w:rsidP="007A6F2A">
      <w:pPr>
        <w:pStyle w:val="Actdetails"/>
      </w:pPr>
      <w:r>
        <w:t xml:space="preserve">sch 3 pt 3.27 </w:t>
      </w:r>
      <w:r w:rsidRPr="00AE7C72">
        <w:t xml:space="preserve">commenced </w:t>
      </w:r>
      <w:r>
        <w:t>27 April 2016</w:t>
      </w:r>
      <w:r w:rsidRPr="00AE7C72">
        <w:t xml:space="preserve"> (</w:t>
      </w:r>
      <w:r>
        <w:t>s 2)</w:t>
      </w:r>
    </w:p>
    <w:p w14:paraId="0B4FA53A" w14:textId="6AECA200" w:rsidR="00C14847" w:rsidRDefault="00C14847" w:rsidP="00C14847">
      <w:pPr>
        <w:pStyle w:val="NewAct"/>
      </w:pPr>
      <w:hyperlink r:id="rId284" w:tooltip="A2016-37" w:history="1">
        <w:r>
          <w:rPr>
            <w:rStyle w:val="charCitHyperlinkAbbrev"/>
          </w:rPr>
          <w:t>Justice and Community Safety Legislation Amendment Act 2016</w:t>
        </w:r>
      </w:hyperlink>
      <w:r>
        <w:t xml:space="preserve"> A2016</w:t>
      </w:r>
      <w:r>
        <w:noBreakHyphen/>
        <w:t>37 sch 1 pt 1.13</w:t>
      </w:r>
    </w:p>
    <w:p w14:paraId="09825C25" w14:textId="77777777" w:rsidR="00C14847" w:rsidRDefault="00C14847" w:rsidP="00C14847">
      <w:pPr>
        <w:pStyle w:val="Actdetails"/>
        <w:keepNext/>
      </w:pPr>
      <w:r>
        <w:t>notified LR 22 June 2016</w:t>
      </w:r>
    </w:p>
    <w:p w14:paraId="6915A226" w14:textId="77777777" w:rsidR="00C14847" w:rsidRDefault="00C14847" w:rsidP="00C14847">
      <w:pPr>
        <w:pStyle w:val="Actdetails"/>
        <w:keepNext/>
      </w:pPr>
      <w:r>
        <w:t>s 1, s 2 commenced 22 June 2016 (LA s 75 (1))</w:t>
      </w:r>
    </w:p>
    <w:p w14:paraId="7DFA7A2C" w14:textId="77777777" w:rsidR="00C14847" w:rsidRDefault="00C14847" w:rsidP="00C14847">
      <w:pPr>
        <w:pStyle w:val="Actdetails"/>
      </w:pPr>
      <w:r>
        <w:t>sch 1 pt 1.13 commenced 29 June 2016 (s 2)</w:t>
      </w:r>
    </w:p>
    <w:p w14:paraId="0D2DD92E" w14:textId="61277ABD" w:rsidR="00904D99" w:rsidRDefault="00904D99" w:rsidP="00904D99">
      <w:pPr>
        <w:pStyle w:val="NewAct"/>
      </w:pPr>
      <w:hyperlink r:id="rId285" w:tooltip="A2016-52" w:history="1">
        <w:r>
          <w:rPr>
            <w:rStyle w:val="charCitHyperlinkAbbrev"/>
          </w:rPr>
          <w:t>Public Sector Management Amendment Act 2016</w:t>
        </w:r>
      </w:hyperlink>
      <w:r>
        <w:t xml:space="preserve"> A2016-52 sch 1 pt 1.44</w:t>
      </w:r>
    </w:p>
    <w:p w14:paraId="32F18278" w14:textId="77777777" w:rsidR="00904D99" w:rsidRDefault="00904D99" w:rsidP="00904D99">
      <w:pPr>
        <w:pStyle w:val="Actdetails"/>
      </w:pPr>
      <w:r>
        <w:t>notified LR 25 August 2016</w:t>
      </w:r>
    </w:p>
    <w:p w14:paraId="7626F761" w14:textId="77777777" w:rsidR="00904D99" w:rsidRDefault="00904D99" w:rsidP="00904D99">
      <w:pPr>
        <w:pStyle w:val="Actdetails"/>
      </w:pPr>
      <w:r>
        <w:t>s 1, s 2 commenced 25 August 2016 (LA s 75 (1))</w:t>
      </w:r>
    </w:p>
    <w:p w14:paraId="4FED3082" w14:textId="77777777" w:rsidR="00904D99" w:rsidRPr="005B0215" w:rsidRDefault="00904D99" w:rsidP="00904D99">
      <w:pPr>
        <w:pStyle w:val="Actdetails"/>
      </w:pPr>
      <w:r>
        <w:t>sch 1 pt 1.44 commenced 1 September 2016 (s 2)</w:t>
      </w:r>
    </w:p>
    <w:p w14:paraId="596AD732" w14:textId="0AA4CF8B" w:rsidR="00322B06" w:rsidRDefault="00322B06" w:rsidP="00322B06">
      <w:pPr>
        <w:pStyle w:val="NewAct"/>
      </w:pPr>
      <w:hyperlink r:id="rId286" w:tooltip="A2017-14" w:history="1">
        <w:r>
          <w:rPr>
            <w:rStyle w:val="charCitHyperlinkAbbrev"/>
          </w:rPr>
          <w:t>Justice and Community Safety Leg</w:t>
        </w:r>
        <w:r w:rsidR="00B102DF">
          <w:rPr>
            <w:rStyle w:val="charCitHyperlinkAbbrev"/>
          </w:rPr>
          <w:t>islation Amendment Act 2017 (No </w:t>
        </w:r>
        <w:r>
          <w:rPr>
            <w:rStyle w:val="charCitHyperlinkAbbrev"/>
          </w:rPr>
          <w:t>2)</w:t>
        </w:r>
      </w:hyperlink>
      <w:r>
        <w:t xml:space="preserve"> A2017-14 pt 12</w:t>
      </w:r>
    </w:p>
    <w:p w14:paraId="72CE8F8C" w14:textId="77777777" w:rsidR="00322B06" w:rsidRDefault="00322B06" w:rsidP="00322B06">
      <w:pPr>
        <w:pStyle w:val="Actdetails"/>
      </w:pPr>
      <w:r>
        <w:t>notified LR 17 May 2017</w:t>
      </w:r>
    </w:p>
    <w:p w14:paraId="7965EDC2" w14:textId="77777777" w:rsidR="00322B06" w:rsidRDefault="00322B06" w:rsidP="00322B06">
      <w:pPr>
        <w:pStyle w:val="Actdetails"/>
      </w:pPr>
      <w:r>
        <w:t>s 1, s 2 commenced 17 May 2017 (LA s 75 (1))</w:t>
      </w:r>
    </w:p>
    <w:p w14:paraId="565F2E13" w14:textId="77777777" w:rsidR="00322B06" w:rsidRDefault="00322B06" w:rsidP="00322B06">
      <w:pPr>
        <w:pStyle w:val="Actdetails"/>
      </w:pPr>
      <w:r>
        <w:t>pt 12 commenced 24 May 2017 (s 2 (1))</w:t>
      </w:r>
    </w:p>
    <w:p w14:paraId="1C777FD2" w14:textId="6ABA8795" w:rsidR="00AF404E" w:rsidRPr="00935D4E" w:rsidRDefault="00AF404E" w:rsidP="00AF404E">
      <w:pPr>
        <w:pStyle w:val="NewAct"/>
      </w:pPr>
      <w:hyperlink r:id="rId287" w:tooltip="A2017-38" w:history="1">
        <w:r>
          <w:rPr>
            <w:rStyle w:val="charCitHyperlinkAbbrev"/>
          </w:rPr>
          <w:t>Justice and Community Safety Legislation Amendment Act 2017 (No 3)</w:t>
        </w:r>
      </w:hyperlink>
      <w:r>
        <w:t xml:space="preserve"> A2017-38 </w:t>
      </w:r>
      <w:r w:rsidR="00605FC7">
        <w:t>pt 13</w:t>
      </w:r>
    </w:p>
    <w:p w14:paraId="2F6F6ADD" w14:textId="77777777" w:rsidR="00AF404E" w:rsidRDefault="00AF404E" w:rsidP="00AF404E">
      <w:pPr>
        <w:pStyle w:val="Actdetails"/>
      </w:pPr>
      <w:r>
        <w:t>notified LR 9 November 2017</w:t>
      </w:r>
    </w:p>
    <w:p w14:paraId="60637660" w14:textId="77777777" w:rsidR="00AF404E" w:rsidRDefault="00AF404E" w:rsidP="00AF404E">
      <w:pPr>
        <w:pStyle w:val="Actdetails"/>
      </w:pPr>
      <w:r>
        <w:t>s 1, s 2 commenced 9 November 2017 (LA s 75 (1))</w:t>
      </w:r>
    </w:p>
    <w:p w14:paraId="62C135C3" w14:textId="77777777" w:rsidR="00AF404E" w:rsidRDefault="00AF404E" w:rsidP="00AF404E">
      <w:pPr>
        <w:pStyle w:val="Actdetails"/>
      </w:pPr>
      <w:r>
        <w:t xml:space="preserve">pt </w:t>
      </w:r>
      <w:r w:rsidR="00605FC7">
        <w:t>13</w:t>
      </w:r>
      <w:r w:rsidRPr="006F3A6F">
        <w:t xml:space="preserve"> </w:t>
      </w:r>
      <w:r>
        <w:t>commenced</w:t>
      </w:r>
      <w:r w:rsidRPr="006F3A6F">
        <w:t xml:space="preserve"> </w:t>
      </w:r>
      <w:r>
        <w:t>16 November 2017 (s 2 (1)</w:t>
      </w:r>
      <w:r w:rsidRPr="006F3A6F">
        <w:t>)</w:t>
      </w:r>
    </w:p>
    <w:p w14:paraId="29386178" w14:textId="6E0DAE00" w:rsidR="004B3DB4" w:rsidRPr="00935D4E" w:rsidRDefault="004B3DB4" w:rsidP="004B3DB4">
      <w:pPr>
        <w:pStyle w:val="NewAct"/>
      </w:pPr>
      <w:hyperlink r:id="rId288" w:tooltip="A2018-33" w:history="1">
        <w:r>
          <w:rPr>
            <w:rStyle w:val="charCitHyperlinkAbbrev"/>
          </w:rPr>
          <w:t>Red Tape Reduction Legislation Amendment Act 2018</w:t>
        </w:r>
      </w:hyperlink>
      <w:r w:rsidRPr="006F1B5B">
        <w:rPr>
          <w:rStyle w:val="charCitHyperlinkAbbrev"/>
          <w:color w:val="auto"/>
        </w:rPr>
        <w:t xml:space="preserve"> </w:t>
      </w:r>
      <w:r>
        <w:t>A2018-33 sch 1 pt 1.23</w:t>
      </w:r>
    </w:p>
    <w:p w14:paraId="72FFF416" w14:textId="77777777" w:rsidR="004B3DB4" w:rsidRDefault="004B3DB4" w:rsidP="004B3DB4">
      <w:pPr>
        <w:pStyle w:val="Actdetails"/>
      </w:pPr>
      <w:r>
        <w:t>notified LR 25 September 2018</w:t>
      </w:r>
    </w:p>
    <w:p w14:paraId="6043D25F" w14:textId="77777777" w:rsidR="004B3DB4" w:rsidRDefault="004B3DB4" w:rsidP="004B3DB4">
      <w:pPr>
        <w:pStyle w:val="Actdetails"/>
      </w:pPr>
      <w:r>
        <w:t>s 1, s 2 commenced 25 September 2018 (LA s 75 (1))</w:t>
      </w:r>
    </w:p>
    <w:p w14:paraId="24EA7362" w14:textId="77777777" w:rsidR="004B3DB4" w:rsidRDefault="004B3DB4" w:rsidP="004B3DB4">
      <w:pPr>
        <w:pStyle w:val="Actdetails"/>
      </w:pPr>
      <w:r>
        <w:t>sch 1 pt 1.23 commenced</w:t>
      </w:r>
      <w:r w:rsidRPr="006F3A6F">
        <w:t xml:space="preserve"> </w:t>
      </w:r>
      <w:r>
        <w:t>23 October 2018 (s 2 (4))</w:t>
      </w:r>
    </w:p>
    <w:p w14:paraId="51594D85" w14:textId="2ED393BA" w:rsidR="001E5020" w:rsidRPr="00935D4E" w:rsidRDefault="001E5020" w:rsidP="001E5020">
      <w:pPr>
        <w:pStyle w:val="NewAct"/>
      </w:pPr>
      <w:hyperlink r:id="rId289" w:tooltip="A2018-42" w:history="1">
        <w:r>
          <w:rPr>
            <w:rStyle w:val="charCitHyperlinkAbbrev"/>
          </w:rPr>
          <w:t>Statute Law Amendment Act 2018</w:t>
        </w:r>
      </w:hyperlink>
      <w:r>
        <w:t xml:space="preserve"> A2018-42 sch 3 pt 3.22</w:t>
      </w:r>
    </w:p>
    <w:p w14:paraId="69FFB5C4" w14:textId="77777777" w:rsidR="001E5020" w:rsidRDefault="001E5020" w:rsidP="001E5020">
      <w:pPr>
        <w:pStyle w:val="Actdetails"/>
      </w:pPr>
      <w:r>
        <w:t>notified LR 8 November 2018</w:t>
      </w:r>
    </w:p>
    <w:p w14:paraId="11ED00DD" w14:textId="77777777" w:rsidR="001E5020" w:rsidRDefault="001E5020" w:rsidP="001E5020">
      <w:pPr>
        <w:pStyle w:val="Actdetails"/>
      </w:pPr>
      <w:r>
        <w:t>s 1, s 2 taken to have commenced 1 July 2018 (LA s 75 (2))</w:t>
      </w:r>
    </w:p>
    <w:p w14:paraId="4C46DDE6" w14:textId="79C26C60" w:rsidR="001E5020" w:rsidRDefault="001E5020" w:rsidP="001E5020">
      <w:pPr>
        <w:pStyle w:val="Actdetails"/>
      </w:pPr>
      <w:r>
        <w:t>sch 3 pt 3.22 commenced</w:t>
      </w:r>
      <w:r w:rsidRPr="006F3A6F">
        <w:t xml:space="preserve"> </w:t>
      </w:r>
      <w:r>
        <w:t>22 November 2018 (s 2 (1))</w:t>
      </w:r>
    </w:p>
    <w:p w14:paraId="7A8D8B50" w14:textId="29118D2C" w:rsidR="00336FFF" w:rsidRPr="00935D4E" w:rsidRDefault="00336FFF" w:rsidP="00336FFF">
      <w:pPr>
        <w:pStyle w:val="NewAct"/>
      </w:pPr>
      <w:hyperlink r:id="rId290" w:tooltip="A2021-3" w:history="1">
        <w:r>
          <w:rPr>
            <w:rStyle w:val="charCitHyperlinkAbbrev"/>
          </w:rPr>
          <w:t>Justice and Community Safety Legislation Amendment Act 2021</w:t>
        </w:r>
      </w:hyperlink>
      <w:r>
        <w:t xml:space="preserve"> A2021-3 pt 10</w:t>
      </w:r>
    </w:p>
    <w:p w14:paraId="23266364" w14:textId="41CCC88C" w:rsidR="00336FFF" w:rsidRDefault="00336FFF" w:rsidP="00336FFF">
      <w:pPr>
        <w:pStyle w:val="Actdetails"/>
      </w:pPr>
      <w:r>
        <w:t>notified LR 19 February 2021</w:t>
      </w:r>
    </w:p>
    <w:p w14:paraId="12BFB964" w14:textId="21FC79BC" w:rsidR="00336FFF" w:rsidRDefault="00336FFF" w:rsidP="00336FFF">
      <w:pPr>
        <w:pStyle w:val="Actdetails"/>
      </w:pPr>
      <w:r>
        <w:t>s 1, s 2 commenced 19 February 2021 (LA s 75 (2))</w:t>
      </w:r>
    </w:p>
    <w:p w14:paraId="04D39F37" w14:textId="78A30C16" w:rsidR="003739F3" w:rsidRDefault="00062F11" w:rsidP="003739F3">
      <w:pPr>
        <w:pStyle w:val="Actdetails"/>
      </w:pPr>
      <w:r>
        <w:t>pt 10</w:t>
      </w:r>
      <w:r w:rsidR="00336FFF">
        <w:t xml:space="preserve"> commenced</w:t>
      </w:r>
      <w:r w:rsidR="00336FFF" w:rsidRPr="006F3A6F">
        <w:t xml:space="preserve"> </w:t>
      </w:r>
      <w:r>
        <w:t>26 February 2021</w:t>
      </w:r>
      <w:r w:rsidR="00336FFF">
        <w:t xml:space="preserve"> (s 2 (1))</w:t>
      </w:r>
    </w:p>
    <w:p w14:paraId="2E405D26" w14:textId="37BB76AA" w:rsidR="003739F3" w:rsidRPr="00935D4E" w:rsidRDefault="003739F3" w:rsidP="003739F3">
      <w:pPr>
        <w:pStyle w:val="NewAct"/>
      </w:pPr>
      <w:hyperlink r:id="rId291" w:tooltip="A2022-8" w:history="1">
        <w:r>
          <w:rPr>
            <w:rStyle w:val="charCitHyperlinkAbbrev"/>
          </w:rPr>
          <w:t>Fair Trading and Other Justice Legislation Amendment Act 2022</w:t>
        </w:r>
      </w:hyperlink>
      <w:r>
        <w:t xml:space="preserve"> A2022-8 sch 1 pt 1.4</w:t>
      </w:r>
    </w:p>
    <w:p w14:paraId="764255D7" w14:textId="172967D5" w:rsidR="003739F3" w:rsidRDefault="003739F3" w:rsidP="003739F3">
      <w:pPr>
        <w:pStyle w:val="Actdetails"/>
      </w:pPr>
      <w:r>
        <w:t>notified LR 11 May 2022</w:t>
      </w:r>
    </w:p>
    <w:p w14:paraId="69E40D8B" w14:textId="40455014" w:rsidR="003739F3" w:rsidRDefault="003739F3" w:rsidP="003739F3">
      <w:pPr>
        <w:pStyle w:val="Actdetails"/>
      </w:pPr>
      <w:r>
        <w:t>s 1, s 2 commenced 11 May 2022 (LA s 75 (</w:t>
      </w:r>
      <w:r w:rsidR="007E7E16">
        <w:t>1</w:t>
      </w:r>
      <w:r>
        <w:t>))</w:t>
      </w:r>
    </w:p>
    <w:p w14:paraId="10588C40" w14:textId="5EE7285B" w:rsidR="003739F3" w:rsidRDefault="003739F3" w:rsidP="003739F3">
      <w:pPr>
        <w:pStyle w:val="Actdetails"/>
      </w:pPr>
      <w:r>
        <w:t>sch 1 pt 1.4 commenced</w:t>
      </w:r>
      <w:r w:rsidRPr="006F3A6F">
        <w:t xml:space="preserve"> </w:t>
      </w:r>
      <w:r>
        <w:t>1 July 2022 (s 2 (</w:t>
      </w:r>
      <w:r w:rsidR="007E7E16">
        <w:t>2</w:t>
      </w:r>
      <w:r>
        <w:t>))</w:t>
      </w:r>
    </w:p>
    <w:p w14:paraId="08EC742F" w14:textId="5BAF60BE" w:rsidR="00482428" w:rsidRDefault="00482428" w:rsidP="00482428">
      <w:pPr>
        <w:pStyle w:val="NewAct"/>
      </w:pPr>
      <w:hyperlink r:id="rId292" w:tooltip="A2022-14" w:history="1">
        <w:r>
          <w:rPr>
            <w:rStyle w:val="charCitHyperlinkAbbrev"/>
          </w:rPr>
          <w:t>Statute Law Amendment Act 2022</w:t>
        </w:r>
      </w:hyperlink>
      <w:r>
        <w:rPr>
          <w:rStyle w:val="charCitHyperlinkAbbrev"/>
        </w:rPr>
        <w:t xml:space="preserve"> </w:t>
      </w:r>
      <w:r>
        <w:t>A2022-14 sch 3 pt 3.25</w:t>
      </w:r>
    </w:p>
    <w:p w14:paraId="7231EEC3" w14:textId="77777777" w:rsidR="00482428" w:rsidRDefault="00482428" w:rsidP="00482428">
      <w:pPr>
        <w:pStyle w:val="Actdetails"/>
      </w:pPr>
      <w:r>
        <w:t>notified LR 10 August 2022</w:t>
      </w:r>
    </w:p>
    <w:p w14:paraId="00A197D2" w14:textId="77777777" w:rsidR="00482428" w:rsidRDefault="00482428" w:rsidP="00482428">
      <w:pPr>
        <w:pStyle w:val="Actdetails"/>
      </w:pPr>
      <w:r>
        <w:t>s 1, s 2 commenced 10 August 2022 (LA s 75 (1))</w:t>
      </w:r>
    </w:p>
    <w:p w14:paraId="5249F2D5" w14:textId="2659444F" w:rsidR="00482428" w:rsidRDefault="00482428" w:rsidP="00482428">
      <w:pPr>
        <w:pStyle w:val="Actdetails"/>
      </w:pPr>
      <w:r>
        <w:t>sch 3 pt 3.25 commenced 24 August 2022 (s 2)</w:t>
      </w:r>
    </w:p>
    <w:p w14:paraId="1BAC9D85" w14:textId="34649DA3" w:rsidR="00E51568" w:rsidRDefault="00E51568" w:rsidP="00E51568">
      <w:pPr>
        <w:pStyle w:val="NewAct"/>
      </w:pPr>
      <w:hyperlink r:id="rId293" w:tooltip="A2023-57" w:history="1">
        <w:r>
          <w:rPr>
            <w:rStyle w:val="charCitHyperlinkAbbrev"/>
          </w:rPr>
          <w:t>Justice and Community Safety Legislation Amendment Act 2023 (No 3)</w:t>
        </w:r>
      </w:hyperlink>
      <w:r>
        <w:t xml:space="preserve"> A2023-57 pt 13, sch 1 pt 1.6</w:t>
      </w:r>
    </w:p>
    <w:p w14:paraId="4823C8FD" w14:textId="77777777" w:rsidR="00E51568" w:rsidRDefault="00E51568" w:rsidP="00E51568">
      <w:pPr>
        <w:pStyle w:val="Actdetails"/>
      </w:pPr>
      <w:r>
        <w:t>notified LR 11 December 2023</w:t>
      </w:r>
    </w:p>
    <w:p w14:paraId="1FE26B4D" w14:textId="77777777" w:rsidR="00E51568" w:rsidRDefault="00E51568" w:rsidP="00E51568">
      <w:pPr>
        <w:pStyle w:val="Actdetails"/>
      </w:pPr>
      <w:r>
        <w:t>s 1, s 2 commenced 11 December 2023 (LA s 75 (1))</w:t>
      </w:r>
    </w:p>
    <w:p w14:paraId="4C3B3733" w14:textId="2E4F7251" w:rsidR="00E51568" w:rsidRDefault="00E51568" w:rsidP="00E51568">
      <w:pPr>
        <w:pStyle w:val="Actdetails"/>
      </w:pPr>
      <w:r>
        <w:t>pt 13, sch 1 pt 1.6 commenced 12 December 2023 (s 2 (1))</w:t>
      </w:r>
    </w:p>
    <w:p w14:paraId="4205E184" w14:textId="0AF85E32" w:rsidR="000B29AB" w:rsidRPr="00EB1D4A" w:rsidRDefault="000B29AB" w:rsidP="000B29AB">
      <w:pPr>
        <w:pStyle w:val="NewAct"/>
      </w:pPr>
      <w:hyperlink r:id="rId294" w:tooltip="A2025-29" w:history="1">
        <w:r>
          <w:rPr>
            <w:rStyle w:val="charCitHyperlinkAbbrev"/>
          </w:rPr>
          <w:t>Statute Law Amendment Act 2025</w:t>
        </w:r>
      </w:hyperlink>
      <w:r w:rsidRPr="00EB1D4A">
        <w:t xml:space="preserve"> A202</w:t>
      </w:r>
      <w:r>
        <w:t>5-29 sch 3 pt 3.54, sch 4 pt 4.112</w:t>
      </w:r>
    </w:p>
    <w:p w14:paraId="76A969CE" w14:textId="77777777" w:rsidR="000B29AB" w:rsidRPr="00EB1D4A" w:rsidRDefault="000B29AB" w:rsidP="000B29AB">
      <w:pPr>
        <w:pStyle w:val="Actdetails"/>
        <w:keepNext/>
      </w:pPr>
      <w:r w:rsidRPr="00EB1D4A">
        <w:t xml:space="preserve">notified LR </w:t>
      </w:r>
      <w:r>
        <w:t>6 November 2025</w:t>
      </w:r>
    </w:p>
    <w:p w14:paraId="5C4CF068" w14:textId="77777777" w:rsidR="000B29AB" w:rsidRPr="00EB1D4A" w:rsidRDefault="000B29AB" w:rsidP="000B29AB">
      <w:pPr>
        <w:pStyle w:val="Actdetails"/>
      </w:pPr>
      <w:r w:rsidRPr="00EB1D4A">
        <w:t xml:space="preserve">s 1, s 2 commenced </w:t>
      </w:r>
      <w:r>
        <w:t>6 November 2025</w:t>
      </w:r>
      <w:r w:rsidRPr="00EB1D4A">
        <w:t xml:space="preserve"> (LA s 75 (1))</w:t>
      </w:r>
    </w:p>
    <w:p w14:paraId="2EC3B8C7" w14:textId="60E6F92C" w:rsidR="000B29AB" w:rsidRDefault="000B29AB" w:rsidP="000B29AB">
      <w:pPr>
        <w:pStyle w:val="Actdetails"/>
      </w:pPr>
      <w:r>
        <w:t>sch 3 pt 3.54, sch 4 pt 4.112</w:t>
      </w:r>
      <w:r w:rsidRPr="00EB1D4A">
        <w:t xml:space="preserve"> commenced </w:t>
      </w:r>
      <w:r>
        <w:t>26 November 2025</w:t>
      </w:r>
      <w:r w:rsidRPr="00EB1D4A">
        <w:t xml:space="preserve"> (s 2</w:t>
      </w:r>
      <w:r>
        <w:t xml:space="preserve"> (3), (9)</w:t>
      </w:r>
      <w:r w:rsidRPr="00EB1D4A">
        <w:t>)</w:t>
      </w:r>
    </w:p>
    <w:p w14:paraId="55BBA28F" w14:textId="77777777" w:rsidR="00880F01" w:rsidRPr="006A5491" w:rsidRDefault="00880F01" w:rsidP="00880F01">
      <w:pPr>
        <w:pStyle w:val="PageBreak"/>
      </w:pPr>
      <w:r w:rsidRPr="006A5491">
        <w:br w:type="page"/>
      </w:r>
    </w:p>
    <w:p w14:paraId="1A583845" w14:textId="77777777" w:rsidR="00880F01" w:rsidRPr="00381DEF" w:rsidRDefault="00880F01" w:rsidP="00880F01">
      <w:pPr>
        <w:pStyle w:val="Endnote2"/>
      </w:pPr>
      <w:bookmarkStart w:id="737" w:name="_Toc213681003"/>
      <w:r w:rsidRPr="00381DEF">
        <w:rPr>
          <w:rStyle w:val="charTableNo"/>
        </w:rPr>
        <w:lastRenderedPageBreak/>
        <w:t>4</w:t>
      </w:r>
      <w:r>
        <w:rPr>
          <w:rStyle w:val="charTableText"/>
        </w:rPr>
        <w:tab/>
      </w:r>
      <w:r w:rsidRPr="00381DEF">
        <w:rPr>
          <w:rStyle w:val="charTableText"/>
        </w:rPr>
        <w:t>Amendment history</w:t>
      </w:r>
      <w:bookmarkEnd w:id="737"/>
    </w:p>
    <w:p w14:paraId="45736D42" w14:textId="77777777" w:rsidR="00880F01" w:rsidRDefault="00880F01" w:rsidP="00880F01">
      <w:pPr>
        <w:pStyle w:val="AmdtsEntryHd"/>
      </w:pPr>
      <w:r>
        <w:t>Commencement</w:t>
      </w:r>
    </w:p>
    <w:p w14:paraId="78334DAC" w14:textId="77777777" w:rsidR="00880F01" w:rsidRDefault="00880F01" w:rsidP="00880F01">
      <w:pPr>
        <w:pStyle w:val="AmdtsEntries"/>
      </w:pPr>
      <w:r>
        <w:t>s 2</w:t>
      </w:r>
      <w:r>
        <w:tab/>
        <w:t>om LA s 89 (4)</w:t>
      </w:r>
    </w:p>
    <w:p w14:paraId="6337B160" w14:textId="77777777" w:rsidR="00880F01" w:rsidRDefault="00880F01" w:rsidP="00880F01">
      <w:pPr>
        <w:pStyle w:val="AmdtsEntryHd"/>
      </w:pPr>
      <w:r>
        <w:t>Terms relating to associates and principals of law practices</w:t>
      </w:r>
    </w:p>
    <w:p w14:paraId="6A9C8D4F" w14:textId="0F95E452" w:rsidR="00880F01" w:rsidRDefault="00880F01" w:rsidP="00880F01">
      <w:pPr>
        <w:pStyle w:val="AmdtsEntries"/>
      </w:pPr>
      <w:r>
        <w:t>s 9</w:t>
      </w:r>
      <w:r>
        <w:tab/>
        <w:t xml:space="preserve">am </w:t>
      </w:r>
      <w:hyperlink r:id="rId295" w:tooltip="Legal Profession Amendment Act 2007" w:history="1">
        <w:r w:rsidRPr="00F61097">
          <w:rPr>
            <w:rStyle w:val="charCitHyperlinkAbbrev"/>
          </w:rPr>
          <w:t>A2007</w:t>
        </w:r>
        <w:r w:rsidRPr="00F61097">
          <w:rPr>
            <w:rStyle w:val="charCitHyperlinkAbbrev"/>
          </w:rPr>
          <w:noBreakHyphen/>
          <w:t>28</w:t>
        </w:r>
      </w:hyperlink>
      <w:r>
        <w:t xml:space="preserve"> s 4, s 5</w:t>
      </w:r>
    </w:p>
    <w:p w14:paraId="572C1249" w14:textId="4DEDEA35" w:rsidR="0078048F" w:rsidRDefault="0078048F" w:rsidP="0078048F">
      <w:pPr>
        <w:pStyle w:val="AmdtsEntryHd"/>
      </w:pPr>
      <w:r w:rsidRPr="00226727">
        <w:t>Suitability matters</w:t>
      </w:r>
    </w:p>
    <w:p w14:paraId="50A0A5CB" w14:textId="29867D58" w:rsidR="0078048F" w:rsidRDefault="0078048F" w:rsidP="00880F01">
      <w:pPr>
        <w:pStyle w:val="AmdtsEntries"/>
      </w:pPr>
      <w:r>
        <w:t>s 11</w:t>
      </w:r>
      <w:r>
        <w:tab/>
        <w:t xml:space="preserve">am </w:t>
      </w:r>
      <w:hyperlink r:id="rId296" w:tooltip="Justice and Community Safety Legislation Amendment Act 2021" w:history="1">
        <w:r>
          <w:rPr>
            <w:rStyle w:val="charCitHyperlinkAbbrev"/>
          </w:rPr>
          <w:t>A2021-3</w:t>
        </w:r>
      </w:hyperlink>
      <w:r>
        <w:t xml:space="preserve"> s 20</w:t>
      </w:r>
      <w:r w:rsidR="00C02F25">
        <w:t>; pars renum R39 LA</w:t>
      </w:r>
    </w:p>
    <w:p w14:paraId="49D977B6" w14:textId="32AC0136" w:rsidR="008A69F2" w:rsidRPr="00C83674" w:rsidRDefault="00A50E85" w:rsidP="008A69F2">
      <w:pPr>
        <w:pStyle w:val="AmdtsEntryHd"/>
      </w:pPr>
      <w:r w:rsidRPr="00C83674">
        <w:t>Prohibition on engaging in legal practice if not entitled</w:t>
      </w:r>
    </w:p>
    <w:p w14:paraId="09A4F309" w14:textId="6D736722" w:rsidR="00BD53D3" w:rsidRPr="00BD53D3" w:rsidRDefault="00BD53D3" w:rsidP="00BD53D3">
      <w:pPr>
        <w:pStyle w:val="AmdtsEntries"/>
      </w:pPr>
      <w:r w:rsidRPr="00C83674">
        <w:t>s 16</w:t>
      </w:r>
      <w:r w:rsidRPr="00C83674">
        <w:tab/>
        <w:t xml:space="preserve">am </w:t>
      </w:r>
      <w:hyperlink r:id="rId297" w:tooltip="Fair Trading and Other Justice Legislation Amendment Act 2022" w:history="1">
        <w:r w:rsidR="007F044C" w:rsidRPr="00C83674">
          <w:rPr>
            <w:rStyle w:val="charCitHyperlinkAbbrev"/>
          </w:rPr>
          <w:t>A2022</w:t>
        </w:r>
        <w:r w:rsidR="007F044C" w:rsidRPr="00C83674">
          <w:rPr>
            <w:rStyle w:val="charCitHyperlinkAbbrev"/>
          </w:rPr>
          <w:noBreakHyphen/>
          <w:t>8</w:t>
        </w:r>
      </w:hyperlink>
      <w:r w:rsidR="00E247AC" w:rsidRPr="00C83674">
        <w:t xml:space="preserve"> </w:t>
      </w:r>
      <w:r w:rsidRPr="00C83674">
        <w:t>amdt 1.7</w:t>
      </w:r>
      <w:r w:rsidR="00C01A13">
        <w:t xml:space="preserve">; </w:t>
      </w:r>
      <w:hyperlink r:id="rId298" w:tooltip="Statute Law Amendment Act 2022" w:history="1">
        <w:r w:rsidR="00C01A13">
          <w:rPr>
            <w:rStyle w:val="charCitHyperlinkAbbrev"/>
          </w:rPr>
          <w:t>A2022</w:t>
        </w:r>
        <w:r w:rsidR="00C01A13">
          <w:rPr>
            <w:rStyle w:val="charCitHyperlinkAbbrev"/>
          </w:rPr>
          <w:noBreakHyphen/>
          <w:t>14</w:t>
        </w:r>
      </w:hyperlink>
      <w:r w:rsidR="00C01A13">
        <w:t xml:space="preserve"> amdt 3.146</w:t>
      </w:r>
    </w:p>
    <w:p w14:paraId="12E5FCF3" w14:textId="77777777" w:rsidR="00880F01" w:rsidRDefault="00880F01" w:rsidP="00880F01">
      <w:pPr>
        <w:pStyle w:val="AmdtsEntryHd"/>
      </w:pPr>
      <w:r>
        <w:t>Eligibility for admission</w:t>
      </w:r>
    </w:p>
    <w:p w14:paraId="1C25A350" w14:textId="06FB2A8F" w:rsidR="00880F01" w:rsidRPr="00A74C51" w:rsidRDefault="00880F01" w:rsidP="00880F01">
      <w:pPr>
        <w:pStyle w:val="AmdtsEntries"/>
      </w:pPr>
      <w:r w:rsidRPr="00A74C51">
        <w:t>s 21</w:t>
      </w:r>
      <w:r w:rsidRPr="00A74C51">
        <w:tab/>
        <w:t xml:space="preserve">am </w:t>
      </w:r>
      <w:hyperlink r:id="rId299" w:tooltip="Statute Law Amendment Act 2007 (No 3)" w:history="1">
        <w:r w:rsidRPr="00F61097">
          <w:rPr>
            <w:rStyle w:val="charCitHyperlinkAbbrev"/>
          </w:rPr>
          <w:t>A2007</w:t>
        </w:r>
        <w:r w:rsidRPr="00F61097">
          <w:rPr>
            <w:rStyle w:val="charCitHyperlinkAbbrev"/>
          </w:rPr>
          <w:noBreakHyphen/>
          <w:t>39</w:t>
        </w:r>
      </w:hyperlink>
      <w:r w:rsidRPr="00A74C51">
        <w:t xml:space="preserve"> amdt 3.97; </w:t>
      </w:r>
      <w:hyperlink r:id="rId300"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1.23</w:t>
      </w:r>
    </w:p>
    <w:p w14:paraId="6AF6EDE8" w14:textId="77777777" w:rsidR="00880F01" w:rsidRDefault="00880F01" w:rsidP="00880F01">
      <w:pPr>
        <w:pStyle w:val="AmdtsEntryHd"/>
      </w:pPr>
      <w:r>
        <w:t>Appeal to Supreme Court on refusal of declaration</w:t>
      </w:r>
    </w:p>
    <w:p w14:paraId="1E11BFD0" w14:textId="47F80EC0" w:rsidR="00880F01" w:rsidRDefault="00880F01" w:rsidP="00880F01">
      <w:pPr>
        <w:pStyle w:val="AmdtsEntries"/>
      </w:pPr>
      <w:r>
        <w:t>s 25</w:t>
      </w:r>
      <w:r>
        <w:tab/>
        <w:t xml:space="preserve">am </w:t>
      </w:r>
      <w:hyperlink r:id="rId301"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2.119</w:t>
      </w:r>
    </w:p>
    <w:p w14:paraId="29F86302" w14:textId="77777777" w:rsidR="00880F01" w:rsidRDefault="00880F01" w:rsidP="00880F01">
      <w:pPr>
        <w:pStyle w:val="AmdtsEntryHd"/>
      </w:pPr>
      <w:r>
        <w:t>Local lawyer is officer of Supreme Court</w:t>
      </w:r>
    </w:p>
    <w:p w14:paraId="38FB1267" w14:textId="3D8AACCE" w:rsidR="00880F01" w:rsidRDefault="00880F01" w:rsidP="00880F01">
      <w:pPr>
        <w:pStyle w:val="AmdtsEntries"/>
      </w:pPr>
      <w:r>
        <w:t>s 28</w:t>
      </w:r>
      <w:r>
        <w:tab/>
        <w:t xml:space="preserve">am </w:t>
      </w:r>
      <w:hyperlink r:id="rId302" w:tooltip="Legal Profession Amendment Act 2007" w:history="1">
        <w:r w:rsidRPr="00F61097">
          <w:rPr>
            <w:rStyle w:val="charCitHyperlinkAbbrev"/>
          </w:rPr>
          <w:t>A2007</w:t>
        </w:r>
        <w:r w:rsidRPr="00F61097">
          <w:rPr>
            <w:rStyle w:val="charCitHyperlinkAbbrev"/>
          </w:rPr>
          <w:noBreakHyphen/>
          <w:t>28</w:t>
        </w:r>
      </w:hyperlink>
      <w:r>
        <w:t xml:space="preserve"> s 6</w:t>
      </w:r>
    </w:p>
    <w:p w14:paraId="12FDC89F" w14:textId="77777777" w:rsidR="00322B06" w:rsidRDefault="00322B06" w:rsidP="00880F01">
      <w:pPr>
        <w:pStyle w:val="AmdtsEntryHd"/>
      </w:pPr>
      <w:r>
        <w:t>Purposes and application—pt 2.4</w:t>
      </w:r>
    </w:p>
    <w:p w14:paraId="2D062F04" w14:textId="71188D01" w:rsidR="00322B06" w:rsidRPr="00322B06" w:rsidRDefault="00322B06" w:rsidP="00322B06">
      <w:pPr>
        <w:pStyle w:val="AmdtsEntries"/>
      </w:pPr>
      <w:r>
        <w:t>s 33</w:t>
      </w:r>
      <w:r>
        <w:tab/>
        <w:t xml:space="preserve">am </w:t>
      </w:r>
      <w:hyperlink r:id="rId303" w:tooltip="Justice and Community Safety Legislation Amendment Act 2017 (No 2)" w:history="1">
        <w:r>
          <w:rPr>
            <w:rStyle w:val="charCitHyperlinkAbbrev"/>
          </w:rPr>
          <w:t>A2017</w:t>
        </w:r>
        <w:r>
          <w:rPr>
            <w:rStyle w:val="charCitHyperlinkAbbrev"/>
          </w:rPr>
          <w:noBreakHyphen/>
          <w:t>14</w:t>
        </w:r>
      </w:hyperlink>
      <w:r>
        <w:t xml:space="preserve"> s 30, s 31</w:t>
      </w:r>
      <w:r w:rsidR="006F2FB7">
        <w:t xml:space="preserve">; </w:t>
      </w:r>
      <w:hyperlink r:id="rId304" w:tooltip="Statute Law Amendment Act 2022" w:history="1">
        <w:r w:rsidR="006F2FB7">
          <w:rPr>
            <w:rStyle w:val="charCitHyperlinkAbbrev"/>
          </w:rPr>
          <w:t>A2022</w:t>
        </w:r>
        <w:r w:rsidR="006F2FB7">
          <w:rPr>
            <w:rStyle w:val="charCitHyperlinkAbbrev"/>
          </w:rPr>
          <w:noBreakHyphen/>
          <w:t>14</w:t>
        </w:r>
      </w:hyperlink>
      <w:r w:rsidR="006F2FB7">
        <w:t xml:space="preserve"> amdt 3.147</w:t>
      </w:r>
    </w:p>
    <w:p w14:paraId="61466938" w14:textId="77777777" w:rsidR="0000092A" w:rsidRDefault="0000092A" w:rsidP="00880F01">
      <w:pPr>
        <w:pStyle w:val="AmdtsEntryHd"/>
      </w:pPr>
      <w:r>
        <w:t>Local practising certificates</w:t>
      </w:r>
    </w:p>
    <w:p w14:paraId="653F6F18" w14:textId="016035D7" w:rsidR="0000092A" w:rsidRPr="0000092A" w:rsidRDefault="0000092A" w:rsidP="0000092A">
      <w:pPr>
        <w:pStyle w:val="AmdtsEntries"/>
      </w:pPr>
      <w:r>
        <w:t>s 35</w:t>
      </w:r>
      <w:r>
        <w:tab/>
        <w:t xml:space="preserve">am </w:t>
      </w:r>
      <w:hyperlink r:id="rId305" w:tooltip="Justice and Community Safety Legislation Amendment Act 2014" w:history="1">
        <w:r>
          <w:rPr>
            <w:rStyle w:val="charCitHyperlinkAbbrev"/>
          </w:rPr>
          <w:t>A2014</w:t>
        </w:r>
        <w:r>
          <w:rPr>
            <w:rStyle w:val="charCitHyperlinkAbbrev"/>
          </w:rPr>
          <w:noBreakHyphen/>
          <w:t>17</w:t>
        </w:r>
      </w:hyperlink>
      <w:r>
        <w:t xml:space="preserve"> amdt 1.25</w:t>
      </w:r>
    </w:p>
    <w:p w14:paraId="4D95DF2F" w14:textId="77777777" w:rsidR="00880F01" w:rsidRDefault="00880F01" w:rsidP="00880F01">
      <w:pPr>
        <w:pStyle w:val="AmdtsEntryHd"/>
      </w:pPr>
      <w:r>
        <w:t>Suitability to hold local practising certificate</w:t>
      </w:r>
    </w:p>
    <w:p w14:paraId="099FE465" w14:textId="0F991967" w:rsidR="00880F01" w:rsidRDefault="00880F01" w:rsidP="00880F01">
      <w:pPr>
        <w:pStyle w:val="AmdtsEntries"/>
      </w:pPr>
      <w:r>
        <w:t>s 36</w:t>
      </w:r>
      <w:r>
        <w:tab/>
        <w:t xml:space="preserve">am </w:t>
      </w:r>
      <w:hyperlink r:id="rId306" w:tooltip="Legal Profession Amendment Act 2007" w:history="1">
        <w:r w:rsidRPr="00F61097">
          <w:rPr>
            <w:rStyle w:val="charCitHyperlinkAbbrev"/>
          </w:rPr>
          <w:t>A2007</w:t>
        </w:r>
        <w:r w:rsidRPr="00F61097">
          <w:rPr>
            <w:rStyle w:val="charCitHyperlinkAbbrev"/>
          </w:rPr>
          <w:noBreakHyphen/>
          <w:t>28</w:t>
        </w:r>
      </w:hyperlink>
      <w:r>
        <w:t xml:space="preserve"> s 7, s 8; </w:t>
      </w:r>
      <w:hyperlink r:id="rId30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1.370</w:t>
      </w:r>
      <w:r w:rsidR="0000092A">
        <w:t xml:space="preserve">; </w:t>
      </w:r>
      <w:hyperlink r:id="rId308" w:tooltip="Justice and Community Safety Legislation Amendment Act 2014" w:history="1">
        <w:r w:rsidR="0000092A">
          <w:rPr>
            <w:rStyle w:val="charCitHyperlinkAbbrev"/>
          </w:rPr>
          <w:t>A2014</w:t>
        </w:r>
        <w:r w:rsidR="0000092A">
          <w:rPr>
            <w:rStyle w:val="charCitHyperlinkAbbrev"/>
          </w:rPr>
          <w:noBreakHyphen/>
          <w:t>17</w:t>
        </w:r>
      </w:hyperlink>
      <w:r w:rsidR="0000092A">
        <w:t xml:space="preserve"> amdt 1.26</w:t>
      </w:r>
      <w:r w:rsidR="00AA013A">
        <w:t>, amdt 1.27</w:t>
      </w:r>
    </w:p>
    <w:p w14:paraId="5609B3C2" w14:textId="77777777" w:rsidR="00AA013A" w:rsidRDefault="00AA013A" w:rsidP="00AA013A">
      <w:pPr>
        <w:pStyle w:val="AmdtsEntryHd"/>
      </w:pPr>
      <w:r>
        <w:t>Duration of local practising certificate</w:t>
      </w:r>
    </w:p>
    <w:p w14:paraId="4D41F4BD" w14:textId="1219BB77" w:rsidR="00AA013A" w:rsidRPr="0000092A" w:rsidRDefault="00AA013A" w:rsidP="00AA013A">
      <w:pPr>
        <w:pStyle w:val="AmdtsEntries"/>
      </w:pPr>
      <w:r>
        <w:t>s 37</w:t>
      </w:r>
      <w:r>
        <w:tab/>
        <w:t xml:space="preserve">am </w:t>
      </w:r>
      <w:hyperlink r:id="rId309" w:tooltip="Justice and Community Safety Legislation Amendment Act 2014" w:history="1">
        <w:r>
          <w:rPr>
            <w:rStyle w:val="charCitHyperlinkAbbrev"/>
          </w:rPr>
          <w:t>A2014</w:t>
        </w:r>
        <w:r>
          <w:rPr>
            <w:rStyle w:val="charCitHyperlinkAbbrev"/>
          </w:rPr>
          <w:noBreakHyphen/>
          <w:t>17</w:t>
        </w:r>
      </w:hyperlink>
      <w:r>
        <w:t xml:space="preserve"> amdt 1.28</w:t>
      </w:r>
    </w:p>
    <w:p w14:paraId="7656D9A3" w14:textId="77777777" w:rsidR="00880F01" w:rsidRDefault="00880F01" w:rsidP="00880F01">
      <w:pPr>
        <w:pStyle w:val="AmdtsEntryHd"/>
      </w:pPr>
      <w:r>
        <w:t>Conditions on practising certificate—government lawyer and in-house lawyer</w:t>
      </w:r>
    </w:p>
    <w:p w14:paraId="7CE84064" w14:textId="3A139102" w:rsidR="00880F01" w:rsidRDefault="00880F01" w:rsidP="00880F01">
      <w:pPr>
        <w:pStyle w:val="AmdtsEntries"/>
      </w:pPr>
      <w:r>
        <w:t>s 38</w:t>
      </w:r>
      <w:r>
        <w:tab/>
        <w:t xml:space="preserve">sub </w:t>
      </w:r>
      <w:hyperlink r:id="rId310" w:tooltip="Legal Profession Amendment Act 2007" w:history="1">
        <w:r w:rsidRPr="00F61097">
          <w:rPr>
            <w:rStyle w:val="charCitHyperlinkAbbrev"/>
          </w:rPr>
          <w:t>A2007</w:t>
        </w:r>
        <w:r w:rsidRPr="00F61097">
          <w:rPr>
            <w:rStyle w:val="charCitHyperlinkAbbrev"/>
          </w:rPr>
          <w:noBreakHyphen/>
          <w:t>28</w:t>
        </w:r>
      </w:hyperlink>
      <w:r>
        <w:t xml:space="preserve"> s 9</w:t>
      </w:r>
    </w:p>
    <w:p w14:paraId="74FB3808" w14:textId="13B494CD" w:rsidR="00880F01" w:rsidRPr="00A74C51" w:rsidRDefault="00880F01" w:rsidP="00880F01">
      <w:pPr>
        <w:pStyle w:val="AmdtsEntries"/>
      </w:pPr>
      <w:r w:rsidRPr="00A74C51">
        <w:tab/>
        <w:t xml:space="preserve">am </w:t>
      </w:r>
      <w:hyperlink r:id="rId311"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1.24</w:t>
      </w:r>
      <w:r w:rsidR="00AA013A">
        <w:t xml:space="preserve">; </w:t>
      </w:r>
      <w:hyperlink r:id="rId312"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 1.29</w:t>
      </w:r>
      <w:r w:rsidR="00322B06">
        <w:t xml:space="preserve">; </w:t>
      </w:r>
      <w:hyperlink r:id="rId313" w:tooltip="Justice and Community Safety Legislation Amendment Act 2017 (No 2)" w:history="1">
        <w:r w:rsidR="00186B61">
          <w:rPr>
            <w:rStyle w:val="charCitHyperlinkAbbrev"/>
          </w:rPr>
          <w:t>A2017</w:t>
        </w:r>
        <w:r w:rsidR="00186B61">
          <w:rPr>
            <w:rStyle w:val="charCitHyperlinkAbbrev"/>
          </w:rPr>
          <w:noBreakHyphen/>
          <w:t>14</w:t>
        </w:r>
      </w:hyperlink>
      <w:r w:rsidR="00322B06">
        <w:t xml:space="preserve"> ss 32-34</w:t>
      </w:r>
    </w:p>
    <w:p w14:paraId="64A186E9" w14:textId="77777777" w:rsidR="00880F01" w:rsidRDefault="00880F01" w:rsidP="00880F01">
      <w:pPr>
        <w:pStyle w:val="AmdtsEntryHd"/>
        <w:rPr>
          <w:lang w:val="en-US"/>
        </w:rPr>
      </w:pPr>
      <w:r>
        <w:rPr>
          <w:lang w:val="en-US"/>
        </w:rPr>
        <w:t>Continuing obligation for professional indemnity insurance for local practising certificate</w:t>
      </w:r>
    </w:p>
    <w:p w14:paraId="23C18A2A" w14:textId="245DB280" w:rsidR="00880F01" w:rsidRDefault="00880F01" w:rsidP="00880F01">
      <w:pPr>
        <w:pStyle w:val="AmdtsEntries"/>
        <w:rPr>
          <w:lang w:val="en-US"/>
        </w:rPr>
      </w:pPr>
      <w:r>
        <w:rPr>
          <w:lang w:val="en-US"/>
        </w:rPr>
        <w:t>s 39</w:t>
      </w:r>
      <w:r>
        <w:rPr>
          <w:lang w:val="en-US"/>
        </w:rPr>
        <w:tab/>
        <w:t xml:space="preserve">om </w:t>
      </w:r>
      <w:hyperlink r:id="rId314" w:tooltip="Legal Profession Amendment Act 2007" w:history="1">
        <w:r w:rsidRPr="00F61097">
          <w:rPr>
            <w:rStyle w:val="charCitHyperlinkAbbrev"/>
          </w:rPr>
          <w:t>A2007</w:t>
        </w:r>
        <w:r w:rsidRPr="00F61097">
          <w:rPr>
            <w:rStyle w:val="charCitHyperlinkAbbrev"/>
          </w:rPr>
          <w:noBreakHyphen/>
          <w:t>28</w:t>
        </w:r>
      </w:hyperlink>
      <w:r>
        <w:rPr>
          <w:lang w:val="en-US"/>
        </w:rPr>
        <w:t xml:space="preserve"> s 9</w:t>
      </w:r>
    </w:p>
    <w:p w14:paraId="52DE27DA" w14:textId="77777777" w:rsidR="00880F01" w:rsidRDefault="00880F01" w:rsidP="00880F01">
      <w:pPr>
        <w:pStyle w:val="AmdtsEntryHd"/>
      </w:pPr>
      <w:r>
        <w:t>Application for grant or renewal of local practising certificate</w:t>
      </w:r>
    </w:p>
    <w:p w14:paraId="2FABB1AF" w14:textId="1D8BBEEC" w:rsidR="00880F01" w:rsidRDefault="00880F01" w:rsidP="00880F01">
      <w:pPr>
        <w:pStyle w:val="AmdtsEntries"/>
      </w:pPr>
      <w:r>
        <w:t>s 41</w:t>
      </w:r>
      <w:r>
        <w:tab/>
        <w:t xml:space="preserve">am </w:t>
      </w:r>
      <w:hyperlink r:id="rId315" w:tooltip="Legal Profession Amendment Act 2007" w:history="1">
        <w:r w:rsidRPr="00F61097">
          <w:rPr>
            <w:rStyle w:val="charCitHyperlinkAbbrev"/>
          </w:rPr>
          <w:t>A2007</w:t>
        </w:r>
        <w:r w:rsidRPr="00F61097">
          <w:rPr>
            <w:rStyle w:val="charCitHyperlinkAbbrev"/>
          </w:rPr>
          <w:noBreakHyphen/>
          <w:t>28</w:t>
        </w:r>
      </w:hyperlink>
      <w:r>
        <w:t xml:space="preserve"> ss 10-15; pars renum R7 LA</w:t>
      </w:r>
      <w:r w:rsidR="00AA013A">
        <w:t xml:space="preserve">; </w:t>
      </w:r>
      <w:hyperlink r:id="rId316"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 1.30</w:t>
      </w:r>
      <w:r w:rsidR="006F2FB7">
        <w:t xml:space="preserve">; </w:t>
      </w:r>
      <w:hyperlink r:id="rId317" w:tooltip="Statute Law Amendment Act 2022" w:history="1">
        <w:r w:rsidR="006F2FB7">
          <w:rPr>
            <w:rStyle w:val="charCitHyperlinkAbbrev"/>
          </w:rPr>
          <w:t>A2022</w:t>
        </w:r>
        <w:r w:rsidR="006F2FB7">
          <w:rPr>
            <w:rStyle w:val="charCitHyperlinkAbbrev"/>
          </w:rPr>
          <w:noBreakHyphen/>
          <w:t>14</w:t>
        </w:r>
      </w:hyperlink>
      <w:r w:rsidR="006F2FB7">
        <w:t xml:space="preserve"> amdt 3.148</w:t>
      </w:r>
      <w:r w:rsidR="00273B43">
        <w:t xml:space="preserve">; </w:t>
      </w:r>
      <w:hyperlink r:id="rId318"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68CC5818" w14:textId="77777777" w:rsidR="00880F01" w:rsidRDefault="00880F01" w:rsidP="00880F01">
      <w:pPr>
        <w:pStyle w:val="AmdtsEntryHd"/>
      </w:pPr>
      <w:r>
        <w:t>Grant or renewal of unrestricted or restricted practising certificate</w:t>
      </w:r>
    </w:p>
    <w:p w14:paraId="025C828A" w14:textId="08154C3B" w:rsidR="00880F01" w:rsidRDefault="00880F01" w:rsidP="00880F01">
      <w:pPr>
        <w:pStyle w:val="AmdtsEntries"/>
      </w:pPr>
      <w:r>
        <w:t>s 44</w:t>
      </w:r>
      <w:r>
        <w:tab/>
        <w:t xml:space="preserve">am </w:t>
      </w:r>
      <w:hyperlink r:id="rId319" w:tooltip="Legal Profession Amendment Act 2007" w:history="1">
        <w:r w:rsidRPr="00F61097">
          <w:rPr>
            <w:rStyle w:val="charCitHyperlinkAbbrev"/>
          </w:rPr>
          <w:t>A2007</w:t>
        </w:r>
        <w:r w:rsidRPr="00F61097">
          <w:rPr>
            <w:rStyle w:val="charCitHyperlinkAbbrev"/>
          </w:rPr>
          <w:noBreakHyphen/>
          <w:t>28</w:t>
        </w:r>
      </w:hyperlink>
      <w:r>
        <w:t xml:space="preserve"> s 16</w:t>
      </w:r>
      <w:r w:rsidR="00AA013A">
        <w:t xml:space="preserve">; </w:t>
      </w:r>
      <w:hyperlink r:id="rId320"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amdts 1.31-1.33</w:t>
      </w:r>
    </w:p>
    <w:p w14:paraId="3208983D" w14:textId="77777777" w:rsidR="00880F01" w:rsidRDefault="00AA013A" w:rsidP="00880F01">
      <w:pPr>
        <w:pStyle w:val="AmdtsEntryHd"/>
      </w:pPr>
      <w:r w:rsidRPr="00855994">
        <w:lastRenderedPageBreak/>
        <w:t>Grant or renewal of barrister practising certificate</w:t>
      </w:r>
    </w:p>
    <w:p w14:paraId="0EC5272B" w14:textId="69FD4E32" w:rsidR="00880F01" w:rsidRDefault="00880F01" w:rsidP="00880F01">
      <w:pPr>
        <w:pStyle w:val="AmdtsEntries"/>
      </w:pPr>
      <w:r>
        <w:t>s 45</w:t>
      </w:r>
      <w:r>
        <w:tab/>
        <w:t xml:space="preserve">am </w:t>
      </w:r>
      <w:hyperlink r:id="rId321" w:tooltip="Legal Profession Amendment Act 2007" w:history="1">
        <w:r w:rsidRPr="00F61097">
          <w:rPr>
            <w:rStyle w:val="charCitHyperlinkAbbrev"/>
          </w:rPr>
          <w:t>A2007</w:t>
        </w:r>
        <w:r w:rsidRPr="00F61097">
          <w:rPr>
            <w:rStyle w:val="charCitHyperlinkAbbrev"/>
          </w:rPr>
          <w:noBreakHyphen/>
          <w:t>28</w:t>
        </w:r>
      </w:hyperlink>
      <w:r>
        <w:t xml:space="preserve"> s 17</w:t>
      </w:r>
    </w:p>
    <w:p w14:paraId="3C7C6048" w14:textId="642FA011" w:rsidR="00AA013A" w:rsidRDefault="00AA013A" w:rsidP="00880F01">
      <w:pPr>
        <w:pStyle w:val="AmdtsEntries"/>
      </w:pPr>
      <w:r>
        <w:tab/>
        <w:t xml:space="preserve">sub </w:t>
      </w:r>
      <w:hyperlink r:id="rId322" w:tooltip="Justice and Community Safety Legislation Amendment Act 2014" w:history="1">
        <w:r>
          <w:rPr>
            <w:rStyle w:val="charCitHyperlinkAbbrev"/>
          </w:rPr>
          <w:t>A2014</w:t>
        </w:r>
        <w:r>
          <w:rPr>
            <w:rStyle w:val="charCitHyperlinkAbbrev"/>
          </w:rPr>
          <w:noBreakHyphen/>
          <w:t>17</w:t>
        </w:r>
      </w:hyperlink>
      <w:r>
        <w:t xml:space="preserve"> amdt 1.34</w:t>
      </w:r>
    </w:p>
    <w:p w14:paraId="0A8684D3" w14:textId="77777777" w:rsidR="00880F01" w:rsidRDefault="00880F01" w:rsidP="00880F01">
      <w:pPr>
        <w:pStyle w:val="AmdtsEntryHd"/>
      </w:pPr>
      <w:r>
        <w:t>Conditions on local practising certificates generally</w:t>
      </w:r>
    </w:p>
    <w:p w14:paraId="65A23DE2" w14:textId="2BC101E7" w:rsidR="00880F01" w:rsidRDefault="00880F01" w:rsidP="00880F01">
      <w:pPr>
        <w:pStyle w:val="AmdtsEntries"/>
      </w:pPr>
      <w:r>
        <w:t>s 46</w:t>
      </w:r>
      <w:r>
        <w:tab/>
        <w:t xml:space="preserve">am </w:t>
      </w:r>
      <w:hyperlink r:id="rId32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1.371</w:t>
      </w:r>
      <w:r w:rsidR="00670F7A">
        <w:t xml:space="preserve">  </w:t>
      </w:r>
      <w:hyperlink r:id="rId324"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 1.35</w:t>
      </w:r>
    </w:p>
    <w:p w14:paraId="1C2CFFE3" w14:textId="77777777" w:rsidR="00880F01" w:rsidRDefault="00880F01" w:rsidP="00880F01">
      <w:pPr>
        <w:pStyle w:val="AmdtsEntryHd"/>
      </w:pPr>
      <w:r>
        <w:t>Conditions imposed on local practising certificate by</w:t>
      </w:r>
      <w:r w:rsidR="00670F7A">
        <w:t xml:space="preserve"> </w:t>
      </w:r>
      <w:r>
        <w:t>relevant council</w:t>
      </w:r>
    </w:p>
    <w:p w14:paraId="056179D1" w14:textId="1C47FFF2" w:rsidR="00670F7A" w:rsidRDefault="00670F7A" w:rsidP="006F033F">
      <w:pPr>
        <w:pStyle w:val="AmdtsEntries"/>
        <w:keepNext/>
      </w:pPr>
      <w:r>
        <w:t>s 47 hdg</w:t>
      </w:r>
      <w:r>
        <w:tab/>
        <w:t xml:space="preserve">am </w:t>
      </w:r>
      <w:hyperlink r:id="rId325" w:tooltip="Justice and Community Safety Legislation Amendment Act 2014" w:history="1">
        <w:r>
          <w:rPr>
            <w:rStyle w:val="charCitHyperlinkAbbrev"/>
          </w:rPr>
          <w:t>A2014</w:t>
        </w:r>
        <w:r>
          <w:rPr>
            <w:rStyle w:val="charCitHyperlinkAbbrev"/>
          </w:rPr>
          <w:noBreakHyphen/>
          <w:t>17</w:t>
        </w:r>
      </w:hyperlink>
      <w:r>
        <w:t xml:space="preserve"> amdt 1.36</w:t>
      </w:r>
    </w:p>
    <w:p w14:paraId="078AEBF2" w14:textId="70BF3577" w:rsidR="00880F01" w:rsidRDefault="00880F01" w:rsidP="00880F01">
      <w:pPr>
        <w:pStyle w:val="AmdtsEntries"/>
      </w:pPr>
      <w:r>
        <w:t>s 47</w:t>
      </w:r>
      <w:r>
        <w:tab/>
        <w:t xml:space="preserve">am </w:t>
      </w:r>
      <w:hyperlink r:id="rId326" w:tooltip="Legal Profession Amendment Act 2007" w:history="1">
        <w:r w:rsidRPr="00F61097">
          <w:rPr>
            <w:rStyle w:val="charCitHyperlinkAbbrev"/>
          </w:rPr>
          <w:t>A2007</w:t>
        </w:r>
        <w:r w:rsidRPr="00F61097">
          <w:rPr>
            <w:rStyle w:val="charCitHyperlinkAbbrev"/>
          </w:rPr>
          <w:noBreakHyphen/>
          <w:t>28</w:t>
        </w:r>
      </w:hyperlink>
      <w:r>
        <w:t xml:space="preserve"> ss 18-20; </w:t>
      </w:r>
      <w:hyperlink r:id="rId327" w:tooltip="Justice and Community Safety Legislation Amendment Act 2010 (No 4)" w:history="1">
        <w:r w:rsidRPr="00F61097">
          <w:rPr>
            <w:rStyle w:val="charCitHyperlinkAbbrev"/>
          </w:rPr>
          <w:t>A2010</w:t>
        </w:r>
        <w:r w:rsidRPr="00F61097">
          <w:rPr>
            <w:rStyle w:val="charCitHyperlinkAbbrev"/>
          </w:rPr>
          <w:noBreakHyphen/>
          <w:t>50</w:t>
        </w:r>
      </w:hyperlink>
      <w:r>
        <w:t xml:space="preserve"> amdt 1.12</w:t>
      </w:r>
      <w:r w:rsidR="00670F7A">
        <w:t xml:space="preserve">; </w:t>
      </w:r>
      <w:hyperlink r:id="rId328"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amdts</w:t>
      </w:r>
      <w:r w:rsidR="006F033F">
        <w:t> </w:t>
      </w:r>
      <w:r w:rsidR="00670F7A">
        <w:t>1.37-1.40</w:t>
      </w:r>
      <w:r w:rsidR="00795E41">
        <w:t>; ss renum R27 LA</w:t>
      </w:r>
    </w:p>
    <w:p w14:paraId="313E41FD" w14:textId="0D1AC5E0" w:rsidR="00273B43" w:rsidRPr="00273B43" w:rsidRDefault="00273B43" w:rsidP="00273B43">
      <w:pPr>
        <w:pStyle w:val="AmdtsEntryHd"/>
        <w:rPr>
          <w:lang w:val="en-US"/>
        </w:rPr>
      </w:pPr>
      <w:r w:rsidRPr="00273B43">
        <w:rPr>
          <w:lang w:val="en-US"/>
        </w:rPr>
        <w:t>Statutory condition on local practising certificate about notification of offence</w:t>
      </w:r>
    </w:p>
    <w:p w14:paraId="7BFA8AD1" w14:textId="445E7000" w:rsidR="00273B43" w:rsidRDefault="00273B43" w:rsidP="00880F01">
      <w:pPr>
        <w:pStyle w:val="AmdtsEntries"/>
      </w:pPr>
      <w:r>
        <w:t>s 51</w:t>
      </w:r>
      <w:r>
        <w:tab/>
        <w:t xml:space="preserve">am </w:t>
      </w:r>
      <w:hyperlink r:id="rId329" w:tooltip="Statute Law Amendment Act 2025" w:history="1">
        <w:r>
          <w:rPr>
            <w:rStyle w:val="charCitHyperlinkAbbrev"/>
          </w:rPr>
          <w:t>A2025</w:t>
        </w:r>
        <w:r>
          <w:rPr>
            <w:rStyle w:val="charCitHyperlinkAbbrev"/>
          </w:rPr>
          <w:noBreakHyphen/>
          <w:t>29</w:t>
        </w:r>
      </w:hyperlink>
      <w:r>
        <w:t xml:space="preserve"> amdt 4.112</w:t>
      </w:r>
    </w:p>
    <w:p w14:paraId="778A4C0C" w14:textId="77777777" w:rsidR="00880F01" w:rsidRDefault="00880F01" w:rsidP="00880F01">
      <w:pPr>
        <w:pStyle w:val="AmdtsEntryHd"/>
      </w:pPr>
      <w:r>
        <w:t>Compliance with conditions of local practising certificate</w:t>
      </w:r>
    </w:p>
    <w:p w14:paraId="0F945DDA" w14:textId="507EB0C6" w:rsidR="00880F01" w:rsidRDefault="00880F01" w:rsidP="00880F01">
      <w:pPr>
        <w:pStyle w:val="AmdtsEntries"/>
      </w:pPr>
      <w:r>
        <w:t>s 53</w:t>
      </w:r>
      <w:r>
        <w:tab/>
        <w:t xml:space="preserve">am </w:t>
      </w:r>
      <w:hyperlink r:id="rId330" w:tooltip="Legal Profession Amendment Act 2007" w:history="1">
        <w:r w:rsidRPr="00F61097">
          <w:rPr>
            <w:rStyle w:val="charCitHyperlinkAbbrev"/>
          </w:rPr>
          <w:t>A2007</w:t>
        </w:r>
        <w:r w:rsidRPr="00F61097">
          <w:rPr>
            <w:rStyle w:val="charCitHyperlinkAbbrev"/>
          </w:rPr>
          <w:noBreakHyphen/>
          <w:t>28</w:t>
        </w:r>
      </w:hyperlink>
      <w:r>
        <w:t xml:space="preserve"> s 21</w:t>
      </w:r>
    </w:p>
    <w:p w14:paraId="49E1207A" w14:textId="77777777" w:rsidR="00880F01" w:rsidRDefault="00880F01" w:rsidP="00880F01">
      <w:pPr>
        <w:pStyle w:val="AmdtsEntryHd"/>
      </w:pPr>
      <w:r>
        <w:t>Amending, suspending or cancelling local practising certificate</w:t>
      </w:r>
    </w:p>
    <w:p w14:paraId="5CA7CF92" w14:textId="3ADBB7BF" w:rsidR="00880F01" w:rsidRDefault="00880F01" w:rsidP="00880F01">
      <w:pPr>
        <w:pStyle w:val="AmdtsEntries"/>
      </w:pPr>
      <w:r>
        <w:t>s 56</w:t>
      </w:r>
      <w:r>
        <w:tab/>
        <w:t xml:space="preserve">am </w:t>
      </w:r>
      <w:hyperlink r:id="rId331" w:tooltip="Legal Profession Amendment Act 2007" w:history="1">
        <w:r w:rsidRPr="00F61097">
          <w:rPr>
            <w:rStyle w:val="charCitHyperlinkAbbrev"/>
          </w:rPr>
          <w:t>A2007</w:t>
        </w:r>
        <w:r w:rsidRPr="00F61097">
          <w:rPr>
            <w:rStyle w:val="charCitHyperlinkAbbrev"/>
          </w:rPr>
          <w:noBreakHyphen/>
          <w:t>28</w:t>
        </w:r>
      </w:hyperlink>
      <w:r>
        <w:t xml:space="preserve"> ss 22-26</w:t>
      </w:r>
      <w:r w:rsidR="00670F7A">
        <w:t xml:space="preserve">; </w:t>
      </w:r>
      <w:hyperlink r:id="rId332"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 1.41</w:t>
      </w:r>
    </w:p>
    <w:p w14:paraId="2CD2F96B" w14:textId="77777777" w:rsidR="00880F01" w:rsidRDefault="00880F01" w:rsidP="00880F01">
      <w:pPr>
        <w:pStyle w:val="AmdtsEntryHd"/>
      </w:pPr>
      <w:r>
        <w:t>Other ways of amending or cancelling local practising certificate</w:t>
      </w:r>
    </w:p>
    <w:p w14:paraId="34B74E7F" w14:textId="189D1105" w:rsidR="00880F01" w:rsidRDefault="00880F01" w:rsidP="00880F01">
      <w:pPr>
        <w:pStyle w:val="AmdtsEntries"/>
      </w:pPr>
      <w:r>
        <w:t>s 58</w:t>
      </w:r>
      <w:r>
        <w:tab/>
        <w:t xml:space="preserve">am </w:t>
      </w:r>
      <w:hyperlink r:id="rId333" w:tooltip="Legal Profession Amendment Act 2007" w:history="1">
        <w:r w:rsidRPr="00F61097">
          <w:rPr>
            <w:rStyle w:val="charCitHyperlinkAbbrev"/>
          </w:rPr>
          <w:t>A2007</w:t>
        </w:r>
        <w:r w:rsidRPr="00F61097">
          <w:rPr>
            <w:rStyle w:val="charCitHyperlinkAbbrev"/>
          </w:rPr>
          <w:noBreakHyphen/>
          <w:t>28</w:t>
        </w:r>
      </w:hyperlink>
      <w:r>
        <w:t xml:space="preserve"> s 27; ss renum R7 LA</w:t>
      </w:r>
    </w:p>
    <w:p w14:paraId="774B22B1" w14:textId="77777777" w:rsidR="00880F01" w:rsidRDefault="00880F01" w:rsidP="00880F01">
      <w:pPr>
        <w:pStyle w:val="AmdtsEntryHd"/>
      </w:pPr>
      <w:r>
        <w:t>Relationship of div 2.4.6 with ch 4</w:t>
      </w:r>
    </w:p>
    <w:p w14:paraId="187EE839" w14:textId="6595F2CC" w:rsidR="00880F01" w:rsidRDefault="00880F01" w:rsidP="00880F01">
      <w:pPr>
        <w:pStyle w:val="AmdtsEntries"/>
      </w:pPr>
      <w:r>
        <w:t>s 59</w:t>
      </w:r>
      <w:r>
        <w:tab/>
        <w:t xml:space="preserve">am </w:t>
      </w:r>
      <w:hyperlink r:id="rId334" w:tooltip="Legal Profession Amendment Act 2007" w:history="1">
        <w:r w:rsidRPr="00F61097">
          <w:rPr>
            <w:rStyle w:val="charCitHyperlinkAbbrev"/>
          </w:rPr>
          <w:t>A2007</w:t>
        </w:r>
        <w:r w:rsidRPr="00F61097">
          <w:rPr>
            <w:rStyle w:val="charCitHyperlinkAbbrev"/>
          </w:rPr>
          <w:noBreakHyphen/>
          <w:t>28</w:t>
        </w:r>
      </w:hyperlink>
      <w:r>
        <w:t xml:space="preserve"> s 28</w:t>
      </w:r>
    </w:p>
    <w:p w14:paraId="579F995D" w14:textId="77777777" w:rsidR="00880F01" w:rsidRDefault="00880F01" w:rsidP="00880F01">
      <w:pPr>
        <w:pStyle w:val="AmdtsEntryHd"/>
      </w:pPr>
      <w:r>
        <w:t>Applicant for local practising certificate—show-cause event</w:t>
      </w:r>
    </w:p>
    <w:p w14:paraId="20CB69A4" w14:textId="0F9F9753" w:rsidR="00880F01" w:rsidRDefault="00880F01" w:rsidP="00880F01">
      <w:pPr>
        <w:pStyle w:val="AmdtsEntries"/>
      </w:pPr>
      <w:r>
        <w:t>s 60</w:t>
      </w:r>
      <w:r>
        <w:tab/>
        <w:t xml:space="preserve">am </w:t>
      </w:r>
      <w:hyperlink r:id="rId335" w:tooltip="Legal Profession Amendment Act 2007" w:history="1">
        <w:r w:rsidRPr="00F61097">
          <w:rPr>
            <w:rStyle w:val="charCitHyperlinkAbbrev"/>
          </w:rPr>
          <w:t>A2007</w:t>
        </w:r>
        <w:r w:rsidRPr="00F61097">
          <w:rPr>
            <w:rStyle w:val="charCitHyperlinkAbbrev"/>
          </w:rPr>
          <w:noBreakHyphen/>
          <w:t>28</w:t>
        </w:r>
      </w:hyperlink>
      <w:r>
        <w:t xml:space="preserve"> s 29; ss renum R7 LA</w:t>
      </w:r>
      <w:r w:rsidR="006F2FB7">
        <w:t xml:space="preserve">; </w:t>
      </w:r>
      <w:hyperlink r:id="rId336" w:tooltip="Statute Law Amendment Act 2022" w:history="1">
        <w:r w:rsidR="006F2FB7">
          <w:rPr>
            <w:rStyle w:val="charCitHyperlinkAbbrev"/>
          </w:rPr>
          <w:t>A2022</w:t>
        </w:r>
        <w:r w:rsidR="006F2FB7">
          <w:rPr>
            <w:rStyle w:val="charCitHyperlinkAbbrev"/>
          </w:rPr>
          <w:noBreakHyphen/>
          <w:t>14</w:t>
        </w:r>
      </w:hyperlink>
      <w:r w:rsidR="006F2FB7">
        <w:t xml:space="preserve"> amdt 3.149</w:t>
      </w:r>
    </w:p>
    <w:p w14:paraId="36579CAF" w14:textId="69BAF9D4" w:rsidR="006F2FB7" w:rsidRDefault="00444840" w:rsidP="00880F01">
      <w:pPr>
        <w:pStyle w:val="AmdtsEntryHd"/>
      </w:pPr>
      <w:r>
        <w:t>Holder of local practising certificate—show-cause event</w:t>
      </w:r>
    </w:p>
    <w:p w14:paraId="450F3892" w14:textId="1A0DE25A" w:rsidR="00444840" w:rsidRPr="00444840" w:rsidRDefault="00444840" w:rsidP="00444840">
      <w:pPr>
        <w:pStyle w:val="AmdtsEntries"/>
      </w:pPr>
      <w:r>
        <w:t>s 61</w:t>
      </w:r>
      <w:r>
        <w:tab/>
        <w:t xml:space="preserve">am </w:t>
      </w:r>
      <w:hyperlink r:id="rId337" w:tooltip="Statute Law Amendment Act 2022" w:history="1">
        <w:r>
          <w:rPr>
            <w:rStyle w:val="charCitHyperlinkAbbrev"/>
          </w:rPr>
          <w:t>A2022</w:t>
        </w:r>
        <w:r>
          <w:rPr>
            <w:rStyle w:val="charCitHyperlinkAbbrev"/>
          </w:rPr>
          <w:noBreakHyphen/>
          <w:t>14</w:t>
        </w:r>
      </w:hyperlink>
      <w:r>
        <w:t xml:space="preserve"> amdt 3.149</w:t>
      </w:r>
      <w:r w:rsidR="00273B43">
        <w:t xml:space="preserve">; </w:t>
      </w:r>
      <w:hyperlink r:id="rId338"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36A07EC9" w14:textId="6F26960E" w:rsidR="00670F7A" w:rsidRDefault="00670F7A" w:rsidP="00880F01">
      <w:pPr>
        <w:pStyle w:val="AmdtsEntryHd"/>
      </w:pPr>
      <w:r>
        <w:t>Refusal to grant or renew unrestricted or restricted practising certificate—failure to show cause etc</w:t>
      </w:r>
    </w:p>
    <w:p w14:paraId="462CC66D" w14:textId="2BB351EC" w:rsidR="00670F7A" w:rsidRPr="00670F7A" w:rsidRDefault="00670F7A" w:rsidP="00670F7A">
      <w:pPr>
        <w:pStyle w:val="AmdtsEntries"/>
      </w:pPr>
      <w:r>
        <w:t>s 62</w:t>
      </w:r>
      <w:r>
        <w:tab/>
        <w:t xml:space="preserve">am </w:t>
      </w:r>
      <w:hyperlink r:id="rId339" w:tooltip="Justice and Community Safety Legislation Amendment Act 2014" w:history="1">
        <w:r>
          <w:rPr>
            <w:rStyle w:val="charCitHyperlinkAbbrev"/>
          </w:rPr>
          <w:t>A2014</w:t>
        </w:r>
        <w:r>
          <w:rPr>
            <w:rStyle w:val="charCitHyperlinkAbbrev"/>
          </w:rPr>
          <w:noBreakHyphen/>
          <w:t>17</w:t>
        </w:r>
      </w:hyperlink>
      <w:r w:rsidR="008D2833">
        <w:t xml:space="preserve"> amdt 1.42</w:t>
      </w:r>
    </w:p>
    <w:p w14:paraId="3EC52288" w14:textId="77777777" w:rsidR="008D2833" w:rsidRDefault="008D2833" w:rsidP="008D2833">
      <w:pPr>
        <w:pStyle w:val="AmdtsEntryHd"/>
      </w:pPr>
      <w:r>
        <w:t>Refusal to grant or renew barrister practising certificate—failure to show cause etc</w:t>
      </w:r>
    </w:p>
    <w:p w14:paraId="2BCA9A91" w14:textId="432C66CF" w:rsidR="008D2833" w:rsidRPr="00670F7A" w:rsidRDefault="008D2833" w:rsidP="008D2833">
      <w:pPr>
        <w:pStyle w:val="AmdtsEntries"/>
      </w:pPr>
      <w:r>
        <w:t>s 63</w:t>
      </w:r>
      <w:r>
        <w:tab/>
        <w:t xml:space="preserve">am </w:t>
      </w:r>
      <w:hyperlink r:id="rId340" w:tooltip="Justice and Community Safety Legislation Amendment Act 2014" w:history="1">
        <w:r>
          <w:rPr>
            <w:rStyle w:val="charCitHyperlinkAbbrev"/>
          </w:rPr>
          <w:t>A2014</w:t>
        </w:r>
        <w:r>
          <w:rPr>
            <w:rStyle w:val="charCitHyperlinkAbbrev"/>
          </w:rPr>
          <w:noBreakHyphen/>
          <w:t>17</w:t>
        </w:r>
      </w:hyperlink>
      <w:r>
        <w:t xml:space="preserve"> amdts 1.43-1.45</w:t>
      </w:r>
    </w:p>
    <w:p w14:paraId="16987A61" w14:textId="77777777" w:rsidR="008D2833" w:rsidRDefault="008D2833" w:rsidP="008D2833">
      <w:pPr>
        <w:pStyle w:val="AmdtsEntryHd"/>
      </w:pPr>
      <w:r>
        <w:t>Restriction on further applications for local practising certificate after refusal to grant or renew</w:t>
      </w:r>
    </w:p>
    <w:p w14:paraId="729B9C93" w14:textId="1E5BF220" w:rsidR="008D2833" w:rsidRPr="00670F7A" w:rsidRDefault="008D2833" w:rsidP="008D2833">
      <w:pPr>
        <w:pStyle w:val="AmdtsEntries"/>
      </w:pPr>
      <w:r>
        <w:t>s 65</w:t>
      </w:r>
      <w:r>
        <w:tab/>
        <w:t xml:space="preserve">am </w:t>
      </w:r>
      <w:hyperlink r:id="rId341" w:tooltip="Justice and Community Safety Legislation Amendment Act 2014" w:history="1">
        <w:r>
          <w:rPr>
            <w:rStyle w:val="charCitHyperlinkAbbrev"/>
          </w:rPr>
          <w:t>A2014</w:t>
        </w:r>
        <w:r>
          <w:rPr>
            <w:rStyle w:val="charCitHyperlinkAbbrev"/>
          </w:rPr>
          <w:noBreakHyphen/>
          <w:t>17</w:t>
        </w:r>
      </w:hyperlink>
      <w:r>
        <w:t xml:space="preserve"> amdts 1.46-1.48</w:t>
      </w:r>
      <w:r w:rsidR="00795E41">
        <w:t>; ss renum R27 LA</w:t>
      </w:r>
    </w:p>
    <w:p w14:paraId="56D29C3A" w14:textId="77777777" w:rsidR="00880F01" w:rsidRDefault="00880F01" w:rsidP="00880F01">
      <w:pPr>
        <w:pStyle w:val="AmdtsEntryHd"/>
      </w:pPr>
      <w:r>
        <w:t>Relationship of div 2.4.7 with pt 4.4 and ch 6</w:t>
      </w:r>
    </w:p>
    <w:p w14:paraId="68C03B67" w14:textId="4E8E42B6" w:rsidR="00880F01" w:rsidRDefault="00880F01" w:rsidP="00880F01">
      <w:pPr>
        <w:pStyle w:val="AmdtsEntries"/>
      </w:pPr>
      <w:r>
        <w:t>s 67</w:t>
      </w:r>
      <w:r>
        <w:tab/>
        <w:t xml:space="preserve">am </w:t>
      </w:r>
      <w:hyperlink r:id="rId342" w:tooltip="Legal Profession Amendment Act 2007" w:history="1">
        <w:r w:rsidRPr="00F61097">
          <w:rPr>
            <w:rStyle w:val="charCitHyperlinkAbbrev"/>
          </w:rPr>
          <w:t>A2007</w:t>
        </w:r>
        <w:r w:rsidRPr="00F61097">
          <w:rPr>
            <w:rStyle w:val="charCitHyperlinkAbbrev"/>
          </w:rPr>
          <w:noBreakHyphen/>
          <w:t>28</w:t>
        </w:r>
      </w:hyperlink>
      <w:r>
        <w:t xml:space="preserve"> s 30</w:t>
      </w:r>
    </w:p>
    <w:p w14:paraId="31B3D28F" w14:textId="77777777" w:rsidR="00880F01" w:rsidRDefault="00880F01" w:rsidP="00880F01">
      <w:pPr>
        <w:pStyle w:val="AmdtsEntryHd"/>
      </w:pPr>
      <w:r>
        <w:t>Return of local practising certificate</w:t>
      </w:r>
    </w:p>
    <w:p w14:paraId="5AA18041" w14:textId="62799EC4" w:rsidR="00880F01" w:rsidRDefault="00880F01" w:rsidP="00880F01">
      <w:pPr>
        <w:pStyle w:val="AmdtsEntries"/>
      </w:pPr>
      <w:r>
        <w:t>s 71</w:t>
      </w:r>
      <w:r>
        <w:tab/>
        <w:t xml:space="preserve">am </w:t>
      </w:r>
      <w:hyperlink r:id="rId34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1.372</w:t>
      </w:r>
    </w:p>
    <w:p w14:paraId="00C22252" w14:textId="77777777" w:rsidR="00880F01" w:rsidRDefault="00880F01" w:rsidP="00880F01">
      <w:pPr>
        <w:pStyle w:val="AmdtsEntryHd"/>
      </w:pPr>
      <w:r>
        <w:t>Professional indemnity insurance—interstate legal practitioners</w:t>
      </w:r>
    </w:p>
    <w:p w14:paraId="32AB5C10" w14:textId="097F3F56" w:rsidR="00880F01" w:rsidRDefault="00880F01" w:rsidP="00880F01">
      <w:pPr>
        <w:pStyle w:val="AmdtsEntries"/>
      </w:pPr>
      <w:r>
        <w:t>s 72</w:t>
      </w:r>
      <w:r>
        <w:tab/>
        <w:t xml:space="preserve">am </w:t>
      </w:r>
      <w:hyperlink r:id="rId344" w:tooltip="Legal Profession Amendment Act 2007" w:history="1">
        <w:r w:rsidRPr="00F61097">
          <w:rPr>
            <w:rStyle w:val="charCitHyperlinkAbbrev"/>
          </w:rPr>
          <w:t>A2007</w:t>
        </w:r>
        <w:r w:rsidRPr="00F61097">
          <w:rPr>
            <w:rStyle w:val="charCitHyperlinkAbbrev"/>
          </w:rPr>
          <w:noBreakHyphen/>
          <w:t>28</w:t>
        </w:r>
      </w:hyperlink>
      <w:r>
        <w:t xml:space="preserve"> ss 31-34</w:t>
      </w:r>
      <w:r w:rsidR="00322B06">
        <w:t xml:space="preserve">; </w:t>
      </w:r>
      <w:hyperlink r:id="rId345" w:tooltip="Justice and Community Safety Legislation Amendment Act 2017 (No 2)" w:history="1">
        <w:r w:rsidR="00186B61">
          <w:rPr>
            <w:rStyle w:val="charCitHyperlinkAbbrev"/>
          </w:rPr>
          <w:t>A2017</w:t>
        </w:r>
        <w:r w:rsidR="00186B61">
          <w:rPr>
            <w:rStyle w:val="charCitHyperlinkAbbrev"/>
          </w:rPr>
          <w:noBreakHyphen/>
          <w:t>14</w:t>
        </w:r>
      </w:hyperlink>
      <w:r w:rsidR="00322B06">
        <w:t xml:space="preserve"> s 35</w:t>
      </w:r>
    </w:p>
    <w:p w14:paraId="72F79519" w14:textId="77777777" w:rsidR="00880F01" w:rsidRDefault="00880F01" w:rsidP="00880F01">
      <w:pPr>
        <w:pStyle w:val="AmdtsEntryHd"/>
      </w:pPr>
      <w:r>
        <w:lastRenderedPageBreak/>
        <w:t>Special provisions about interstate legal practitioner engaging in unsupervised legal practice in ACT</w:t>
      </w:r>
    </w:p>
    <w:p w14:paraId="1F1FC9C5" w14:textId="25ADAA54" w:rsidR="00880F01" w:rsidRDefault="00880F01" w:rsidP="00880F01">
      <w:pPr>
        <w:pStyle w:val="AmdtsEntries"/>
      </w:pPr>
      <w:r>
        <w:t>s 75</w:t>
      </w:r>
      <w:r>
        <w:tab/>
        <w:t xml:space="preserve">am </w:t>
      </w:r>
      <w:hyperlink r:id="rId346" w:tooltip="Legal Profession Amendment Act 2007" w:history="1">
        <w:r w:rsidRPr="00F61097">
          <w:rPr>
            <w:rStyle w:val="charCitHyperlinkAbbrev"/>
          </w:rPr>
          <w:t>A2007</w:t>
        </w:r>
        <w:r w:rsidRPr="00F61097">
          <w:rPr>
            <w:rStyle w:val="charCitHyperlinkAbbrev"/>
          </w:rPr>
          <w:noBreakHyphen/>
          <w:t>28</w:t>
        </w:r>
      </w:hyperlink>
      <w:r>
        <w:t xml:space="preserve"> s 35</w:t>
      </w:r>
    </w:p>
    <w:p w14:paraId="218C592B" w14:textId="77777777" w:rsidR="00880F01" w:rsidRDefault="00880F01" w:rsidP="00880F01">
      <w:pPr>
        <w:pStyle w:val="AmdtsEntryHd"/>
      </w:pPr>
      <w:r>
        <w:t>Protocols with regulatory authorities</w:t>
      </w:r>
    </w:p>
    <w:p w14:paraId="20458EDB" w14:textId="2F7ACA83" w:rsidR="00880F01" w:rsidRDefault="00880F01" w:rsidP="00880F01">
      <w:pPr>
        <w:pStyle w:val="AmdtsEntries"/>
      </w:pPr>
      <w:r>
        <w:t>s 77</w:t>
      </w:r>
      <w:r>
        <w:tab/>
        <w:t xml:space="preserve">am </w:t>
      </w:r>
      <w:hyperlink r:id="rId347" w:tooltip="Legal Profession Amendment Act 2007" w:history="1">
        <w:r w:rsidRPr="00F61097">
          <w:rPr>
            <w:rStyle w:val="charCitHyperlinkAbbrev"/>
          </w:rPr>
          <w:t>A2007</w:t>
        </w:r>
        <w:r w:rsidRPr="00F61097">
          <w:rPr>
            <w:rStyle w:val="charCitHyperlinkAbbrev"/>
          </w:rPr>
          <w:noBreakHyphen/>
          <w:t>28</w:t>
        </w:r>
      </w:hyperlink>
      <w:r>
        <w:t xml:space="preserve"> s 36</w:t>
      </w:r>
      <w:r w:rsidR="00273B43">
        <w:t xml:space="preserve">; </w:t>
      </w:r>
      <w:hyperlink r:id="rId348"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27861EEF" w14:textId="77777777" w:rsidR="00880F01" w:rsidRDefault="00880F01" w:rsidP="00880F01">
      <w:pPr>
        <w:pStyle w:val="AmdtsEntryHd"/>
      </w:pPr>
      <w:r>
        <w:t>Investigation of practising certificate applicants or holders etc</w:t>
      </w:r>
    </w:p>
    <w:p w14:paraId="5F5D7337" w14:textId="77622DCA" w:rsidR="00880F01" w:rsidRDefault="00880F01" w:rsidP="00880F01">
      <w:pPr>
        <w:pStyle w:val="AmdtsEntries"/>
      </w:pPr>
      <w:r>
        <w:t>s 78</w:t>
      </w:r>
      <w:r>
        <w:tab/>
        <w:t xml:space="preserve">am </w:t>
      </w:r>
      <w:hyperlink r:id="rId349" w:tooltip="Legal Profession Amendment Act 2007" w:history="1">
        <w:r w:rsidRPr="00F61097">
          <w:rPr>
            <w:rStyle w:val="charCitHyperlinkAbbrev"/>
          </w:rPr>
          <w:t>A2007</w:t>
        </w:r>
        <w:r w:rsidRPr="00F61097">
          <w:rPr>
            <w:rStyle w:val="charCitHyperlinkAbbrev"/>
          </w:rPr>
          <w:noBreakHyphen/>
          <w:t>28</w:t>
        </w:r>
      </w:hyperlink>
      <w:r>
        <w:t xml:space="preserve"> s 37</w:t>
      </w:r>
      <w:r w:rsidR="008D2833">
        <w:t xml:space="preserve">; </w:t>
      </w:r>
      <w:hyperlink r:id="rId350" w:tooltip="Justice and Community Safety Legislation Amendment Act 2014" w:history="1">
        <w:r w:rsidR="008D2833">
          <w:rPr>
            <w:rStyle w:val="charCitHyperlinkAbbrev"/>
          </w:rPr>
          <w:t>A2014</w:t>
        </w:r>
        <w:r w:rsidR="008D2833">
          <w:rPr>
            <w:rStyle w:val="charCitHyperlinkAbbrev"/>
          </w:rPr>
          <w:noBreakHyphen/>
          <w:t>17</w:t>
        </w:r>
      </w:hyperlink>
      <w:r w:rsidR="008D2833">
        <w:t xml:space="preserve"> amdt 1.49</w:t>
      </w:r>
    </w:p>
    <w:p w14:paraId="1F19EE42" w14:textId="77777777" w:rsidR="008D2833" w:rsidRDefault="008D2833" w:rsidP="00880F01">
      <w:pPr>
        <w:pStyle w:val="AmdtsEntryHd"/>
      </w:pPr>
      <w:r>
        <w:t>Register of local practising certificates</w:t>
      </w:r>
    </w:p>
    <w:p w14:paraId="40D61552" w14:textId="2DAD3197" w:rsidR="008D2833" w:rsidRPr="008D2833" w:rsidRDefault="008D2833" w:rsidP="008D2833">
      <w:pPr>
        <w:pStyle w:val="AmdtsEntries"/>
      </w:pPr>
      <w:r>
        <w:t>s 79</w:t>
      </w:r>
      <w:r>
        <w:tab/>
        <w:t xml:space="preserve">am </w:t>
      </w:r>
      <w:hyperlink r:id="rId351" w:tooltip="Justice and Community Safety Legislation Amendment Act 2014" w:history="1">
        <w:r>
          <w:rPr>
            <w:rStyle w:val="charCitHyperlinkAbbrev"/>
          </w:rPr>
          <w:t>A2014</w:t>
        </w:r>
        <w:r>
          <w:rPr>
            <w:rStyle w:val="charCitHyperlinkAbbrev"/>
          </w:rPr>
          <w:noBreakHyphen/>
          <w:t>17</w:t>
        </w:r>
      </w:hyperlink>
      <w:r>
        <w:t xml:space="preserve"> amdt 1.50, amdt 1.51</w:t>
      </w:r>
    </w:p>
    <w:p w14:paraId="6FFCBF3B" w14:textId="77777777" w:rsidR="00880F01" w:rsidRDefault="00880F01" w:rsidP="00880F01">
      <w:pPr>
        <w:pStyle w:val="AmdtsEntryHd"/>
      </w:pPr>
      <w:r>
        <w:t>Appeals against decisions of relevant council</w:t>
      </w:r>
    </w:p>
    <w:p w14:paraId="4E412F79" w14:textId="04D66343" w:rsidR="008E1AE7" w:rsidRDefault="008E1AE7" w:rsidP="006F033F">
      <w:pPr>
        <w:pStyle w:val="AmdtsEntries"/>
        <w:keepNext/>
      </w:pPr>
      <w:r>
        <w:t>s 81 hdg</w:t>
      </w:r>
      <w:r>
        <w:tab/>
        <w:t xml:space="preserve">am </w:t>
      </w:r>
      <w:hyperlink r:id="rId352" w:tooltip="Justice and Community Safety Legislation Amendment Act 2014" w:history="1">
        <w:r>
          <w:rPr>
            <w:rStyle w:val="charCitHyperlinkAbbrev"/>
          </w:rPr>
          <w:t>A2014</w:t>
        </w:r>
        <w:r>
          <w:rPr>
            <w:rStyle w:val="charCitHyperlinkAbbrev"/>
          </w:rPr>
          <w:noBreakHyphen/>
          <w:t>17</w:t>
        </w:r>
      </w:hyperlink>
      <w:r>
        <w:t xml:space="preserve"> amdt 1.52</w:t>
      </w:r>
    </w:p>
    <w:p w14:paraId="35C7044F" w14:textId="0FCB5566" w:rsidR="00880F01" w:rsidRDefault="00880F01" w:rsidP="00880F01">
      <w:pPr>
        <w:pStyle w:val="AmdtsEntries"/>
      </w:pPr>
      <w:r>
        <w:t>s 81</w:t>
      </w:r>
      <w:r>
        <w:tab/>
        <w:t xml:space="preserve">am </w:t>
      </w:r>
      <w:hyperlink r:id="rId353"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2.119, amdt 2.120</w:t>
      </w:r>
      <w:r w:rsidR="008E1AE7">
        <w:t xml:space="preserve">; </w:t>
      </w:r>
      <w:hyperlink r:id="rId354" w:tooltip="Justice and Community Safety Legislation Amendment Act 2014" w:history="1">
        <w:r w:rsidR="008E1AE7">
          <w:rPr>
            <w:rStyle w:val="charCitHyperlinkAbbrev"/>
          </w:rPr>
          <w:t>A2014</w:t>
        </w:r>
        <w:r w:rsidR="008E1AE7">
          <w:rPr>
            <w:rStyle w:val="charCitHyperlinkAbbrev"/>
          </w:rPr>
          <w:noBreakHyphen/>
          <w:t>17</w:t>
        </w:r>
      </w:hyperlink>
      <w:r w:rsidR="006F033F">
        <w:br/>
      </w:r>
      <w:r w:rsidR="008E1AE7">
        <w:t>amdts 1.53-1.59</w:t>
      </w:r>
      <w:r w:rsidR="00795E41">
        <w:t>; pars renum R27 LA</w:t>
      </w:r>
    </w:p>
    <w:p w14:paraId="2EFD0BE3" w14:textId="77777777" w:rsidR="00880F01" w:rsidRDefault="00880F01" w:rsidP="00880F01">
      <w:pPr>
        <w:pStyle w:val="AmdtsEntryHd"/>
      </w:pPr>
      <w:r>
        <w:t>Government lawyers generally</w:t>
      </w:r>
    </w:p>
    <w:p w14:paraId="3CBDDE5A" w14:textId="3EA3E123" w:rsidR="00880F01" w:rsidRDefault="00880F01" w:rsidP="00880F01">
      <w:pPr>
        <w:pStyle w:val="AmdtsEntries"/>
      </w:pPr>
      <w:r>
        <w:t>s 82</w:t>
      </w:r>
      <w:r>
        <w:tab/>
        <w:t xml:space="preserve">am </w:t>
      </w:r>
      <w:hyperlink r:id="rId355" w:tooltip="Legal Profession Amendment Act 2007" w:history="1">
        <w:r w:rsidRPr="00F61097">
          <w:rPr>
            <w:rStyle w:val="charCitHyperlinkAbbrev"/>
          </w:rPr>
          <w:t>A2007</w:t>
        </w:r>
        <w:r w:rsidRPr="00F61097">
          <w:rPr>
            <w:rStyle w:val="charCitHyperlinkAbbrev"/>
          </w:rPr>
          <w:noBreakHyphen/>
          <w:t>28</w:t>
        </w:r>
      </w:hyperlink>
      <w:r>
        <w:t xml:space="preserve"> s 38, s 39</w:t>
      </w:r>
      <w:r w:rsidR="009177F2">
        <w:t xml:space="preserve">; </w:t>
      </w:r>
      <w:hyperlink r:id="rId356" w:tooltip="Statute Law Amendment Act 2022" w:history="1">
        <w:r w:rsidR="009177F2">
          <w:rPr>
            <w:rStyle w:val="charCitHyperlinkAbbrev"/>
          </w:rPr>
          <w:t>A2022</w:t>
        </w:r>
        <w:r w:rsidR="009177F2">
          <w:rPr>
            <w:rStyle w:val="charCitHyperlinkAbbrev"/>
          </w:rPr>
          <w:noBreakHyphen/>
          <w:t>14</w:t>
        </w:r>
      </w:hyperlink>
      <w:r w:rsidR="009177F2">
        <w:t xml:space="preserve"> amdt 3.150</w:t>
      </w:r>
    </w:p>
    <w:p w14:paraId="5B080932" w14:textId="77777777" w:rsidR="00880F01" w:rsidRDefault="00880F01" w:rsidP="00880F01">
      <w:pPr>
        <w:pStyle w:val="AmdtsEntryHd"/>
      </w:pPr>
      <w:r>
        <w:t>Government lawyers of other jurisdictions</w:t>
      </w:r>
    </w:p>
    <w:p w14:paraId="5E55AF95" w14:textId="6ED27CA5" w:rsidR="00880F01" w:rsidRDefault="00880F01" w:rsidP="00880F01">
      <w:pPr>
        <w:pStyle w:val="AmdtsEntries"/>
      </w:pPr>
      <w:r>
        <w:t>s 83</w:t>
      </w:r>
      <w:r>
        <w:tab/>
        <w:t xml:space="preserve">am </w:t>
      </w:r>
      <w:hyperlink r:id="rId357" w:tooltip="Legal Profession Amendment Act 2007" w:history="1">
        <w:r w:rsidRPr="00F61097">
          <w:rPr>
            <w:rStyle w:val="charCitHyperlinkAbbrev"/>
          </w:rPr>
          <w:t>A2007</w:t>
        </w:r>
        <w:r w:rsidRPr="00F61097">
          <w:rPr>
            <w:rStyle w:val="charCitHyperlinkAbbrev"/>
          </w:rPr>
          <w:noBreakHyphen/>
          <w:t>28</w:t>
        </w:r>
      </w:hyperlink>
      <w:r>
        <w:t xml:space="preserve"> s 40, s 41</w:t>
      </w:r>
      <w:r w:rsidR="009177F2">
        <w:t xml:space="preserve">; </w:t>
      </w:r>
      <w:hyperlink r:id="rId358" w:tooltip="Statute Law Amendment Act 2022" w:history="1">
        <w:r w:rsidR="009177F2">
          <w:rPr>
            <w:rStyle w:val="charCitHyperlinkAbbrev"/>
          </w:rPr>
          <w:t>A2022</w:t>
        </w:r>
        <w:r w:rsidR="009177F2">
          <w:rPr>
            <w:rStyle w:val="charCitHyperlinkAbbrev"/>
          </w:rPr>
          <w:noBreakHyphen/>
          <w:t>14</w:t>
        </w:r>
      </w:hyperlink>
      <w:r w:rsidR="009177F2">
        <w:t xml:space="preserve"> amdt 3.150</w:t>
      </w:r>
    </w:p>
    <w:p w14:paraId="183DE0F7" w14:textId="77777777" w:rsidR="008E1AE7" w:rsidRDefault="008E1AE7" w:rsidP="00880F01">
      <w:pPr>
        <w:pStyle w:val="AmdtsEntryHd"/>
      </w:pPr>
      <w:r>
        <w:t xml:space="preserve">Determination of fees by law society council and bar council </w:t>
      </w:r>
    </w:p>
    <w:p w14:paraId="18EC248C" w14:textId="255F1E81" w:rsidR="008E1AE7" w:rsidRPr="008E1AE7" w:rsidRDefault="008E1AE7" w:rsidP="008E1AE7">
      <w:pPr>
        <w:pStyle w:val="AmdtsEntries"/>
      </w:pPr>
      <w:r>
        <w:t>s 84</w:t>
      </w:r>
      <w:r>
        <w:tab/>
        <w:t xml:space="preserve">am </w:t>
      </w:r>
      <w:hyperlink r:id="rId359" w:tooltip="Justice and Community Safety Legislation Amendment Act 2014" w:history="1">
        <w:r>
          <w:rPr>
            <w:rStyle w:val="charCitHyperlinkAbbrev"/>
          </w:rPr>
          <w:t>A2014</w:t>
        </w:r>
        <w:r>
          <w:rPr>
            <w:rStyle w:val="charCitHyperlinkAbbrev"/>
          </w:rPr>
          <w:noBreakHyphen/>
          <w:t>17</w:t>
        </w:r>
      </w:hyperlink>
      <w:r>
        <w:t xml:space="preserve"> amdt 1.60</w:t>
      </w:r>
      <w:r w:rsidR="00795E41">
        <w:t>; pars renum R27 LA</w:t>
      </w:r>
      <w:r w:rsidR="00273B43">
        <w:t xml:space="preserve">; </w:t>
      </w:r>
      <w:hyperlink r:id="rId360"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3642C6E8" w14:textId="77777777" w:rsidR="00880F01" w:rsidRDefault="00880F01" w:rsidP="00880F01">
      <w:pPr>
        <w:pStyle w:val="AmdtsEntryHd"/>
      </w:pPr>
      <w:r>
        <w:t>Official notice to other jurisdictions of removals from local roll</w:t>
      </w:r>
    </w:p>
    <w:p w14:paraId="3AD58707" w14:textId="2B39EBD7" w:rsidR="00880F01" w:rsidRDefault="00880F01" w:rsidP="00880F01">
      <w:pPr>
        <w:pStyle w:val="AmdtsEntries"/>
      </w:pPr>
      <w:r>
        <w:t>s 88</w:t>
      </w:r>
      <w:r>
        <w:tab/>
        <w:t xml:space="preserve">am </w:t>
      </w:r>
      <w:hyperlink r:id="rId361" w:tooltip="Legal Profession Amendment Act 2007" w:history="1">
        <w:r w:rsidRPr="00F61097">
          <w:rPr>
            <w:rStyle w:val="charCitHyperlinkAbbrev"/>
          </w:rPr>
          <w:t>A2007</w:t>
        </w:r>
        <w:r w:rsidRPr="00F61097">
          <w:rPr>
            <w:rStyle w:val="charCitHyperlinkAbbrev"/>
          </w:rPr>
          <w:noBreakHyphen/>
          <w:t>28</w:t>
        </w:r>
      </w:hyperlink>
      <w:r>
        <w:t xml:space="preserve"> s 42, s 43</w:t>
      </w:r>
    </w:p>
    <w:p w14:paraId="2CA9DBBB" w14:textId="77777777" w:rsidR="008E1AE7" w:rsidRDefault="008E1AE7" w:rsidP="00880F01">
      <w:pPr>
        <w:pStyle w:val="AmdtsEntryHd"/>
      </w:pPr>
      <w:r>
        <w:t>Licensing body to give notice to other jurisdictions of certain matters</w:t>
      </w:r>
    </w:p>
    <w:p w14:paraId="0B5F53A7" w14:textId="2F06D404" w:rsidR="008E1AE7" w:rsidRPr="008E1AE7" w:rsidRDefault="008E1AE7" w:rsidP="008E1AE7">
      <w:pPr>
        <w:pStyle w:val="AmdtsEntries"/>
      </w:pPr>
      <w:r>
        <w:t>s 89</w:t>
      </w:r>
      <w:r>
        <w:tab/>
        <w:t xml:space="preserve">om </w:t>
      </w:r>
      <w:hyperlink r:id="rId362" w:tooltip="Justice and Community Safety Legislation Amendment Act 2014" w:history="1">
        <w:r>
          <w:rPr>
            <w:rStyle w:val="charCitHyperlinkAbbrev"/>
          </w:rPr>
          <w:t>A2014</w:t>
        </w:r>
        <w:r>
          <w:rPr>
            <w:rStyle w:val="charCitHyperlinkAbbrev"/>
          </w:rPr>
          <w:noBreakHyphen/>
          <w:t>17</w:t>
        </w:r>
      </w:hyperlink>
      <w:r w:rsidR="004855C0">
        <w:t xml:space="preserve"> amdt 1.61</w:t>
      </w:r>
    </w:p>
    <w:p w14:paraId="6318E26A" w14:textId="77777777" w:rsidR="004855C0" w:rsidRDefault="004855C0" w:rsidP="00880F01">
      <w:pPr>
        <w:pStyle w:val="AmdtsEntryHd"/>
      </w:pPr>
      <w:r>
        <w:t>Relevant council to give notice to other jurisdictions of certain matters</w:t>
      </w:r>
    </w:p>
    <w:p w14:paraId="4CB2F7EA" w14:textId="0E5B0789" w:rsidR="004855C0" w:rsidRPr="004855C0" w:rsidRDefault="004855C0" w:rsidP="004855C0">
      <w:pPr>
        <w:pStyle w:val="AmdtsEntries"/>
      </w:pPr>
      <w:r>
        <w:t>s 90</w:t>
      </w:r>
      <w:r>
        <w:tab/>
        <w:t xml:space="preserve">am </w:t>
      </w:r>
      <w:hyperlink r:id="rId363" w:tooltip="Justice and Community Safety Legislation Amendment Act 2014" w:history="1">
        <w:r>
          <w:rPr>
            <w:rStyle w:val="charCitHyperlinkAbbrev"/>
          </w:rPr>
          <w:t>A2014</w:t>
        </w:r>
        <w:r>
          <w:rPr>
            <w:rStyle w:val="charCitHyperlinkAbbrev"/>
          </w:rPr>
          <w:noBreakHyphen/>
          <w:t>17</w:t>
        </w:r>
      </w:hyperlink>
      <w:r>
        <w:t xml:space="preserve"> amdt 1.62</w:t>
      </w:r>
    </w:p>
    <w:p w14:paraId="08DDAC12" w14:textId="77777777" w:rsidR="00880F01" w:rsidRDefault="00880F01" w:rsidP="00880F01">
      <w:pPr>
        <w:pStyle w:val="AmdtsEntryHd"/>
      </w:pPr>
      <w:r>
        <w:t>Lawyer to give notice of removal in another jurisdiction</w:t>
      </w:r>
    </w:p>
    <w:p w14:paraId="3B1EDCC5" w14:textId="1AEF69A2" w:rsidR="00880F01" w:rsidRDefault="00880F01" w:rsidP="00880F01">
      <w:pPr>
        <w:pStyle w:val="AmdtsEntries"/>
      </w:pPr>
      <w:r>
        <w:t>s 91 hdg</w:t>
      </w:r>
      <w:r>
        <w:tab/>
        <w:t xml:space="preserve">sub </w:t>
      </w:r>
      <w:hyperlink r:id="rId364" w:tooltip="Legal Profession Amendment Act 2007" w:history="1">
        <w:r w:rsidRPr="00F61097">
          <w:rPr>
            <w:rStyle w:val="charCitHyperlinkAbbrev"/>
          </w:rPr>
          <w:t>A2007</w:t>
        </w:r>
        <w:r w:rsidRPr="00F61097">
          <w:rPr>
            <w:rStyle w:val="charCitHyperlinkAbbrev"/>
          </w:rPr>
          <w:noBreakHyphen/>
          <w:t>28</w:t>
        </w:r>
      </w:hyperlink>
      <w:r>
        <w:t xml:space="preserve"> s 44</w:t>
      </w:r>
    </w:p>
    <w:p w14:paraId="2A084E2E" w14:textId="35E59FDD" w:rsidR="00880F01" w:rsidRDefault="00880F01" w:rsidP="00880F01">
      <w:pPr>
        <w:pStyle w:val="AmdtsEntries"/>
      </w:pPr>
      <w:r>
        <w:t>s 91</w:t>
      </w:r>
      <w:r>
        <w:tab/>
        <w:t xml:space="preserve">am </w:t>
      </w:r>
      <w:hyperlink r:id="rId365" w:tooltip="Legal Profession Amendment Act 2007" w:history="1">
        <w:r w:rsidRPr="00F61097">
          <w:rPr>
            <w:rStyle w:val="charCitHyperlinkAbbrev"/>
          </w:rPr>
          <w:t>A2007</w:t>
        </w:r>
        <w:r w:rsidRPr="00F61097">
          <w:rPr>
            <w:rStyle w:val="charCitHyperlinkAbbrev"/>
          </w:rPr>
          <w:noBreakHyphen/>
          <w:t>28</w:t>
        </w:r>
      </w:hyperlink>
      <w:r>
        <w:t xml:space="preserve"> ss 45-47</w:t>
      </w:r>
    </w:p>
    <w:p w14:paraId="1BAC01AC" w14:textId="77777777" w:rsidR="00880F01" w:rsidRDefault="00880F01" w:rsidP="00880F01">
      <w:pPr>
        <w:pStyle w:val="AmdtsEntryHd"/>
      </w:pPr>
      <w:r>
        <w:t>Lawyer to give notice of foreign regulatory action</w:t>
      </w:r>
    </w:p>
    <w:p w14:paraId="30C8D77C" w14:textId="46474C0A" w:rsidR="00880F01" w:rsidRDefault="00880F01" w:rsidP="00880F01">
      <w:pPr>
        <w:pStyle w:val="AmdtsEntries"/>
      </w:pPr>
      <w:r>
        <w:t>s 92A</w:t>
      </w:r>
      <w:r>
        <w:tab/>
        <w:t xml:space="preserve">ins </w:t>
      </w:r>
      <w:hyperlink r:id="rId366" w:tooltip="Legal Profession Amendment Act 2007" w:history="1">
        <w:r w:rsidRPr="00F61097">
          <w:rPr>
            <w:rStyle w:val="charCitHyperlinkAbbrev"/>
          </w:rPr>
          <w:t>A2007</w:t>
        </w:r>
        <w:r w:rsidRPr="00F61097">
          <w:rPr>
            <w:rStyle w:val="charCitHyperlinkAbbrev"/>
          </w:rPr>
          <w:noBreakHyphen/>
          <w:t>28</w:t>
        </w:r>
      </w:hyperlink>
      <w:r>
        <w:t xml:space="preserve"> s 48</w:t>
      </w:r>
    </w:p>
    <w:p w14:paraId="23FF8C23" w14:textId="77777777" w:rsidR="00880F01" w:rsidRDefault="00880F01" w:rsidP="00880F01">
      <w:pPr>
        <w:pStyle w:val="AmdtsEntryHd"/>
      </w:pPr>
      <w:r>
        <w:t>Provisions applying to notices under div 2.5.3</w:t>
      </w:r>
    </w:p>
    <w:p w14:paraId="1DAFD742" w14:textId="145483A2" w:rsidR="00880F01" w:rsidRDefault="00880F01" w:rsidP="00880F01">
      <w:pPr>
        <w:pStyle w:val="AmdtsEntries"/>
      </w:pPr>
      <w:r>
        <w:t>s 93 hdg</w:t>
      </w:r>
      <w:r>
        <w:tab/>
        <w:t xml:space="preserve">sub </w:t>
      </w:r>
      <w:hyperlink r:id="rId367" w:tooltip="Legal Profession Amendment Act 2007" w:history="1">
        <w:r w:rsidRPr="00F61097">
          <w:rPr>
            <w:rStyle w:val="charCitHyperlinkAbbrev"/>
          </w:rPr>
          <w:t>A2007</w:t>
        </w:r>
        <w:r w:rsidRPr="00F61097">
          <w:rPr>
            <w:rStyle w:val="charCitHyperlinkAbbrev"/>
          </w:rPr>
          <w:noBreakHyphen/>
          <w:t>28</w:t>
        </w:r>
      </w:hyperlink>
      <w:r>
        <w:t xml:space="preserve"> s 49</w:t>
      </w:r>
    </w:p>
    <w:p w14:paraId="7DE1CFD2" w14:textId="0F4B3772" w:rsidR="00880F01" w:rsidRDefault="00880F01" w:rsidP="00880F01">
      <w:pPr>
        <w:pStyle w:val="AmdtsEntries"/>
      </w:pPr>
      <w:r>
        <w:t>s 93</w:t>
      </w:r>
      <w:r>
        <w:tab/>
        <w:t xml:space="preserve">am </w:t>
      </w:r>
      <w:hyperlink r:id="rId368" w:tooltip="Legal Profession Amendment Act 2007" w:history="1">
        <w:r w:rsidRPr="00F61097">
          <w:rPr>
            <w:rStyle w:val="charCitHyperlinkAbbrev"/>
          </w:rPr>
          <w:t>A2007</w:t>
        </w:r>
        <w:r w:rsidRPr="00F61097">
          <w:rPr>
            <w:rStyle w:val="charCitHyperlinkAbbrev"/>
          </w:rPr>
          <w:noBreakHyphen/>
          <w:t>28</w:t>
        </w:r>
      </w:hyperlink>
      <w:r>
        <w:t xml:space="preserve"> s 50</w:t>
      </w:r>
    </w:p>
    <w:p w14:paraId="5AEEAB1E" w14:textId="77777777" w:rsidR="00880F01" w:rsidRDefault="00880F01" w:rsidP="00880F01">
      <w:pPr>
        <w:pStyle w:val="AmdtsEntryHd"/>
      </w:pPr>
      <w:r>
        <w:t>Peremptory removal of local lawyer’s name from local roll following removal in another jurisdiction</w:t>
      </w:r>
    </w:p>
    <w:p w14:paraId="1127733F" w14:textId="61164C53" w:rsidR="00880F01" w:rsidRDefault="00880F01" w:rsidP="00880F01">
      <w:pPr>
        <w:pStyle w:val="AmdtsEntries"/>
      </w:pPr>
      <w:r>
        <w:t>s 94</w:t>
      </w:r>
      <w:r>
        <w:tab/>
        <w:t xml:space="preserve">am </w:t>
      </w:r>
      <w:hyperlink r:id="rId369" w:tooltip="Legal Profession Amendment Act 2007" w:history="1">
        <w:r w:rsidRPr="00F61097">
          <w:rPr>
            <w:rStyle w:val="charCitHyperlinkAbbrev"/>
          </w:rPr>
          <w:t>A2007</w:t>
        </w:r>
        <w:r w:rsidRPr="00F61097">
          <w:rPr>
            <w:rStyle w:val="charCitHyperlinkAbbrev"/>
          </w:rPr>
          <w:noBreakHyphen/>
          <w:t>28</w:t>
        </w:r>
      </w:hyperlink>
      <w:r>
        <w:t xml:space="preserve"> s 51</w:t>
      </w:r>
      <w:r w:rsidR="009177F2">
        <w:t xml:space="preserve">; </w:t>
      </w:r>
      <w:hyperlink r:id="rId370" w:tooltip="Statute Law Amendment Act 2022" w:history="1">
        <w:r w:rsidR="009177F2">
          <w:rPr>
            <w:rStyle w:val="charCitHyperlinkAbbrev"/>
          </w:rPr>
          <w:t>A2022</w:t>
        </w:r>
        <w:r w:rsidR="009177F2">
          <w:rPr>
            <w:rStyle w:val="charCitHyperlinkAbbrev"/>
          </w:rPr>
          <w:noBreakHyphen/>
          <w:t>14</w:t>
        </w:r>
      </w:hyperlink>
      <w:r w:rsidR="009177F2">
        <w:t xml:space="preserve"> amdt 3.151</w:t>
      </w:r>
    </w:p>
    <w:p w14:paraId="317CE718" w14:textId="77777777" w:rsidR="00880F01" w:rsidRDefault="00880F01" w:rsidP="00880F01">
      <w:pPr>
        <w:pStyle w:val="AmdtsEntryHd"/>
      </w:pPr>
      <w:r>
        <w:lastRenderedPageBreak/>
        <w:t>Peremptory cancellation of local practising certificate following removal of name from interstate roll</w:t>
      </w:r>
    </w:p>
    <w:p w14:paraId="1FBA47D5" w14:textId="1C42CB81" w:rsidR="00880F01" w:rsidRDefault="00880F01" w:rsidP="00880F01">
      <w:pPr>
        <w:pStyle w:val="AmdtsEntries"/>
      </w:pPr>
      <w:r>
        <w:t>s 95</w:t>
      </w:r>
      <w:r>
        <w:tab/>
        <w:t xml:space="preserve">am </w:t>
      </w:r>
      <w:hyperlink r:id="rId371" w:tooltip="Legal Profession Amendment Act 2007" w:history="1">
        <w:r w:rsidRPr="00F61097">
          <w:rPr>
            <w:rStyle w:val="charCitHyperlinkAbbrev"/>
          </w:rPr>
          <w:t>A2007</w:t>
        </w:r>
        <w:r w:rsidRPr="00F61097">
          <w:rPr>
            <w:rStyle w:val="charCitHyperlinkAbbrev"/>
          </w:rPr>
          <w:noBreakHyphen/>
          <w:t>28</w:t>
        </w:r>
      </w:hyperlink>
      <w:r>
        <w:t xml:space="preserve"> s 52</w:t>
      </w:r>
    </w:p>
    <w:p w14:paraId="48626E20" w14:textId="77777777" w:rsidR="00880F01" w:rsidRDefault="00880F01" w:rsidP="00880F01">
      <w:pPr>
        <w:pStyle w:val="AmdtsEntryHd"/>
      </w:pPr>
      <w:r>
        <w:t>Show-cause procedure for removal of lawyer’s name from local roll following foreign regulatory action</w:t>
      </w:r>
    </w:p>
    <w:p w14:paraId="0327A0DD" w14:textId="2D87B768" w:rsidR="00880F01" w:rsidRDefault="00880F01" w:rsidP="002A3D8F">
      <w:pPr>
        <w:pStyle w:val="AmdtsEntries"/>
        <w:keepNext/>
      </w:pPr>
      <w:r>
        <w:t>s 96</w:t>
      </w:r>
      <w:r>
        <w:tab/>
        <w:t xml:space="preserve">sub </w:t>
      </w:r>
      <w:hyperlink r:id="rId372"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2252EC98" w14:textId="46AB72CA" w:rsidR="00880F01" w:rsidRDefault="00880F01" w:rsidP="00880F01">
      <w:pPr>
        <w:pStyle w:val="AmdtsEntries"/>
      </w:pPr>
      <w:r>
        <w:tab/>
        <w:t xml:space="preserve">am </w:t>
      </w:r>
      <w:hyperlink r:id="rId373" w:tooltip="Justice and Community Safety Legislation Amendment Act 2014" w:history="1">
        <w:r>
          <w:rPr>
            <w:rStyle w:val="charCitHyperlinkAbbrev"/>
          </w:rPr>
          <w:t>A2014</w:t>
        </w:r>
        <w:r>
          <w:rPr>
            <w:rStyle w:val="charCitHyperlinkAbbrev"/>
          </w:rPr>
          <w:noBreakHyphen/>
          <w:t>18</w:t>
        </w:r>
      </w:hyperlink>
      <w:r>
        <w:t xml:space="preserve"> amdt 3.59</w:t>
      </w:r>
      <w:r w:rsidR="009177F2">
        <w:t xml:space="preserve">; </w:t>
      </w:r>
      <w:hyperlink r:id="rId374" w:tooltip="Statute Law Amendment Act 2022" w:history="1">
        <w:r w:rsidR="009177F2">
          <w:rPr>
            <w:rStyle w:val="charCitHyperlinkAbbrev"/>
          </w:rPr>
          <w:t>A2022</w:t>
        </w:r>
        <w:r w:rsidR="009177F2">
          <w:rPr>
            <w:rStyle w:val="charCitHyperlinkAbbrev"/>
          </w:rPr>
          <w:noBreakHyphen/>
          <w:t>14</w:t>
        </w:r>
      </w:hyperlink>
      <w:r w:rsidR="009177F2">
        <w:t xml:space="preserve"> amdt 3.152</w:t>
      </w:r>
    </w:p>
    <w:p w14:paraId="624B4070" w14:textId="77777777" w:rsidR="00880F01" w:rsidRDefault="00880F01" w:rsidP="00880F01">
      <w:pPr>
        <w:pStyle w:val="AmdtsEntryHd"/>
      </w:pPr>
      <w:r>
        <w:t>Show-cause procedure for cancellation of local practising certificate following foreign regulatory action</w:t>
      </w:r>
    </w:p>
    <w:p w14:paraId="7BF3E286" w14:textId="7CF80EB2" w:rsidR="00880F01" w:rsidRDefault="00880F01" w:rsidP="00880F01">
      <w:pPr>
        <w:pStyle w:val="AmdtsEntries"/>
      </w:pPr>
      <w:r>
        <w:t>s 97</w:t>
      </w:r>
      <w:r>
        <w:tab/>
        <w:t xml:space="preserve">sub </w:t>
      </w:r>
      <w:hyperlink r:id="rId375"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564626B7" w14:textId="09B9C332" w:rsidR="00880F01" w:rsidRDefault="00880F01" w:rsidP="00880F01">
      <w:pPr>
        <w:pStyle w:val="AmdtsEntries"/>
      </w:pPr>
      <w:r>
        <w:tab/>
        <w:t xml:space="preserve">am </w:t>
      </w:r>
      <w:hyperlink r:id="rId376" w:tooltip="Justice and Community Safety Legislation Amendment Act 2014" w:history="1">
        <w:r>
          <w:rPr>
            <w:rStyle w:val="charCitHyperlinkAbbrev"/>
          </w:rPr>
          <w:t>A2014</w:t>
        </w:r>
        <w:r>
          <w:rPr>
            <w:rStyle w:val="charCitHyperlinkAbbrev"/>
          </w:rPr>
          <w:noBreakHyphen/>
          <w:t>18</w:t>
        </w:r>
      </w:hyperlink>
      <w:r>
        <w:t xml:space="preserve"> amdt 3.59</w:t>
      </w:r>
      <w:r w:rsidR="009177F2">
        <w:t xml:space="preserve">; </w:t>
      </w:r>
      <w:hyperlink r:id="rId377" w:tooltip="Statute Law Amendment Act 2022" w:history="1">
        <w:r w:rsidR="009177F2">
          <w:rPr>
            <w:rStyle w:val="charCitHyperlinkAbbrev"/>
          </w:rPr>
          <w:t>A2022</w:t>
        </w:r>
        <w:r w:rsidR="009177F2">
          <w:rPr>
            <w:rStyle w:val="charCitHyperlinkAbbrev"/>
          </w:rPr>
          <w:noBreakHyphen/>
          <w:t>14</w:t>
        </w:r>
      </w:hyperlink>
      <w:r w:rsidR="009177F2">
        <w:t xml:space="preserve"> amdt 3.153</w:t>
      </w:r>
    </w:p>
    <w:p w14:paraId="5C481405" w14:textId="77777777" w:rsidR="00880F01" w:rsidRDefault="00880F01" w:rsidP="00880F01">
      <w:pPr>
        <w:pStyle w:val="AmdtsEntryHd"/>
      </w:pPr>
      <w:r>
        <w:t>Order for non-removal of name or non-cancellation of local practising certificate</w:t>
      </w:r>
    </w:p>
    <w:p w14:paraId="5434DFFA" w14:textId="369221BE" w:rsidR="00880F01" w:rsidRDefault="00880F01" w:rsidP="00880F01">
      <w:pPr>
        <w:pStyle w:val="AmdtsEntries"/>
      </w:pPr>
      <w:r>
        <w:t>s 97A</w:t>
      </w:r>
      <w:r>
        <w:tab/>
        <w:t xml:space="preserve">ins </w:t>
      </w:r>
      <w:hyperlink r:id="rId378"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1835D5A0" w14:textId="722B68D9" w:rsidR="009177F2" w:rsidRDefault="009177F2" w:rsidP="00880F01">
      <w:pPr>
        <w:pStyle w:val="AmdtsEntries"/>
      </w:pPr>
      <w:r>
        <w:tab/>
        <w:t xml:space="preserve">am </w:t>
      </w:r>
      <w:hyperlink r:id="rId379" w:tooltip="Statute Law Amendment Act 2022" w:history="1">
        <w:r>
          <w:rPr>
            <w:rStyle w:val="charCitHyperlinkAbbrev"/>
          </w:rPr>
          <w:t>A2022</w:t>
        </w:r>
        <w:r>
          <w:rPr>
            <w:rStyle w:val="charCitHyperlinkAbbrev"/>
          </w:rPr>
          <w:noBreakHyphen/>
          <w:t>14</w:t>
        </w:r>
      </w:hyperlink>
      <w:r>
        <w:t xml:space="preserve"> amdt 3.154</w:t>
      </w:r>
    </w:p>
    <w:p w14:paraId="0B8163B3" w14:textId="77777777" w:rsidR="00880F01" w:rsidRDefault="00880F01" w:rsidP="00880F01">
      <w:pPr>
        <w:pStyle w:val="AmdtsEntryHd"/>
      </w:pPr>
      <w:r>
        <w:t>Definitions—pt 2.6</w:t>
      </w:r>
    </w:p>
    <w:p w14:paraId="7DDA7063" w14:textId="011BA783" w:rsidR="00880F01" w:rsidRDefault="00880F01" w:rsidP="00880F01">
      <w:pPr>
        <w:pStyle w:val="AmdtsEntries"/>
      </w:pPr>
      <w:r>
        <w:t>s 99</w:t>
      </w:r>
      <w:r>
        <w:tab/>
        <w:t xml:space="preserve">def </w:t>
      </w:r>
      <w:r w:rsidRPr="00F61097">
        <w:rPr>
          <w:rStyle w:val="charBoldItals"/>
        </w:rPr>
        <w:t xml:space="preserve">disqualified person </w:t>
      </w:r>
      <w:r>
        <w:t xml:space="preserve">om </w:t>
      </w:r>
      <w:hyperlink r:id="rId380" w:tooltip="Legal Profession Amendment Act 2007" w:history="1">
        <w:r w:rsidRPr="00F61097">
          <w:rPr>
            <w:rStyle w:val="charCitHyperlinkAbbrev"/>
          </w:rPr>
          <w:t>A2007</w:t>
        </w:r>
        <w:r w:rsidRPr="00F61097">
          <w:rPr>
            <w:rStyle w:val="charCitHyperlinkAbbrev"/>
          </w:rPr>
          <w:noBreakHyphen/>
          <w:t>28</w:t>
        </w:r>
      </w:hyperlink>
      <w:r>
        <w:t xml:space="preserve"> s 54</w:t>
      </w:r>
    </w:p>
    <w:p w14:paraId="4016862B" w14:textId="21B89D05" w:rsidR="00322B06" w:rsidRDefault="00322B06" w:rsidP="00880F01">
      <w:pPr>
        <w:pStyle w:val="AmdtsEntries"/>
      </w:pPr>
      <w:r>
        <w:tab/>
        <w:t xml:space="preserve">def </w:t>
      </w:r>
      <w:r w:rsidRPr="00AB0C29">
        <w:rPr>
          <w:rStyle w:val="charBoldItals"/>
        </w:rPr>
        <w:t>related body corporate</w:t>
      </w:r>
      <w:r>
        <w:t xml:space="preserve"> om </w:t>
      </w:r>
      <w:hyperlink r:id="rId381" w:tooltip="Justice and Community Safety Legislation Amendment Act 2017 (No 2)" w:history="1">
        <w:r w:rsidR="00186B61">
          <w:rPr>
            <w:rStyle w:val="charCitHyperlinkAbbrev"/>
          </w:rPr>
          <w:t>A2017</w:t>
        </w:r>
        <w:r w:rsidR="00186B61">
          <w:rPr>
            <w:rStyle w:val="charCitHyperlinkAbbrev"/>
          </w:rPr>
          <w:noBreakHyphen/>
          <w:t>14</w:t>
        </w:r>
      </w:hyperlink>
      <w:r>
        <w:t xml:space="preserve"> s 36</w:t>
      </w:r>
    </w:p>
    <w:p w14:paraId="3B25F15E" w14:textId="77777777" w:rsidR="003B41C6" w:rsidRDefault="003B41C6" w:rsidP="003B41C6">
      <w:pPr>
        <w:pStyle w:val="AmdtsEntryHd"/>
      </w:pPr>
      <w:r>
        <w:t>Nature of incorporated legal practice</w:t>
      </w:r>
    </w:p>
    <w:p w14:paraId="39A98382" w14:textId="57ED3F36" w:rsidR="003B41C6" w:rsidRDefault="003B41C6" w:rsidP="003B41C6">
      <w:pPr>
        <w:pStyle w:val="AmdtsEntries"/>
      </w:pPr>
      <w:r>
        <w:t>s 101</w:t>
      </w:r>
      <w:r>
        <w:tab/>
      </w:r>
      <w:r w:rsidR="005D0743">
        <w:t xml:space="preserve">am </w:t>
      </w:r>
      <w:hyperlink r:id="rId382" w:tooltip="Protection of Rights (Services) Legislation Amendment Act 2016 (No 2)" w:history="1">
        <w:r>
          <w:rPr>
            <w:rStyle w:val="charCitHyperlinkAbbrev"/>
          </w:rPr>
          <w:t>A2016</w:t>
        </w:r>
        <w:r>
          <w:rPr>
            <w:rStyle w:val="charCitHyperlinkAbbrev"/>
          </w:rPr>
          <w:noBreakHyphen/>
          <w:t>13</w:t>
        </w:r>
      </w:hyperlink>
      <w:r>
        <w:t xml:space="preserve"> amdt 1.89</w:t>
      </w:r>
    </w:p>
    <w:p w14:paraId="7FF3D78A" w14:textId="7F5E203F" w:rsidR="00273B43" w:rsidRDefault="00273B43" w:rsidP="00273B43">
      <w:pPr>
        <w:pStyle w:val="AmdtsEntryHd"/>
      </w:pPr>
      <w:r w:rsidRPr="00273B43">
        <w:rPr>
          <w:bCs/>
        </w:rPr>
        <w:t>Notice of intention of corporation to start providing legal services</w:t>
      </w:r>
    </w:p>
    <w:p w14:paraId="18561A05" w14:textId="43B30B5A" w:rsidR="00273B43" w:rsidRDefault="00273B43" w:rsidP="003B41C6">
      <w:pPr>
        <w:pStyle w:val="AmdtsEntries"/>
      </w:pPr>
      <w:r>
        <w:t>s 104</w:t>
      </w:r>
      <w:r>
        <w:tab/>
        <w:t xml:space="preserve">am </w:t>
      </w:r>
      <w:hyperlink r:id="rId383" w:tooltip="Statute Law Amendment Act 2025" w:history="1">
        <w:r>
          <w:rPr>
            <w:rStyle w:val="charCitHyperlinkAbbrev"/>
          </w:rPr>
          <w:t>A2025</w:t>
        </w:r>
        <w:r>
          <w:rPr>
            <w:rStyle w:val="charCitHyperlinkAbbrev"/>
          </w:rPr>
          <w:noBreakHyphen/>
          <w:t>29</w:t>
        </w:r>
      </w:hyperlink>
      <w:r>
        <w:t xml:space="preserve"> amdt 4.112</w:t>
      </w:r>
    </w:p>
    <w:p w14:paraId="1A499469" w14:textId="7995BB7D" w:rsidR="00273B43" w:rsidRPr="00273B43" w:rsidRDefault="00273B43" w:rsidP="00273B43">
      <w:pPr>
        <w:pStyle w:val="AmdtsEntryHd"/>
        <w:rPr>
          <w:bCs/>
        </w:rPr>
      </w:pPr>
      <w:r w:rsidRPr="00273B43">
        <w:rPr>
          <w:bCs/>
        </w:rPr>
        <w:t>Notice of corporation ceasing to engage in legal practice etc</w:t>
      </w:r>
    </w:p>
    <w:p w14:paraId="12F93E55" w14:textId="66D8E992" w:rsidR="00273B43" w:rsidRDefault="00273B43" w:rsidP="003B41C6">
      <w:pPr>
        <w:pStyle w:val="AmdtsEntries"/>
      </w:pPr>
      <w:r>
        <w:t>s 106</w:t>
      </w:r>
      <w:r>
        <w:tab/>
        <w:t xml:space="preserve">am </w:t>
      </w:r>
      <w:hyperlink r:id="rId384" w:tooltip="Statute Law Amendment Act 2025" w:history="1">
        <w:r>
          <w:rPr>
            <w:rStyle w:val="charCitHyperlinkAbbrev"/>
          </w:rPr>
          <w:t>A2025</w:t>
        </w:r>
        <w:r>
          <w:rPr>
            <w:rStyle w:val="charCitHyperlinkAbbrev"/>
          </w:rPr>
          <w:noBreakHyphen/>
          <w:t>29</w:t>
        </w:r>
      </w:hyperlink>
      <w:r>
        <w:t xml:space="preserve"> amdt 4.112</w:t>
      </w:r>
    </w:p>
    <w:p w14:paraId="3726DC55" w14:textId="77777777" w:rsidR="00880F01" w:rsidRDefault="00880F01" w:rsidP="00880F01">
      <w:pPr>
        <w:pStyle w:val="AmdtsEntryHd"/>
      </w:pPr>
      <w:r>
        <w:t>Incorporated legal practice must have legal practitioner director etc</w:t>
      </w:r>
    </w:p>
    <w:p w14:paraId="68DF7501" w14:textId="5CEF478D" w:rsidR="00880F01" w:rsidRDefault="00880F01" w:rsidP="00880F01">
      <w:pPr>
        <w:pStyle w:val="AmdtsEntries"/>
      </w:pPr>
      <w:r>
        <w:t>s 107</w:t>
      </w:r>
      <w:r>
        <w:tab/>
        <w:t xml:space="preserve">am </w:t>
      </w:r>
      <w:hyperlink r:id="rId385" w:tooltip="Legal Profession Amendment Act 2007" w:history="1">
        <w:r w:rsidRPr="00F61097">
          <w:rPr>
            <w:rStyle w:val="charCitHyperlinkAbbrev"/>
          </w:rPr>
          <w:t>A2007</w:t>
        </w:r>
        <w:r w:rsidRPr="00F61097">
          <w:rPr>
            <w:rStyle w:val="charCitHyperlinkAbbrev"/>
          </w:rPr>
          <w:noBreakHyphen/>
          <w:t>28</w:t>
        </w:r>
      </w:hyperlink>
      <w:r>
        <w:t xml:space="preserve"> s 55, s 56; ss renum R7 LA</w:t>
      </w:r>
    </w:p>
    <w:p w14:paraId="5F98962E" w14:textId="77777777" w:rsidR="00880F01" w:rsidRDefault="00880F01" w:rsidP="00880F01">
      <w:pPr>
        <w:pStyle w:val="AmdtsEntryHd"/>
      </w:pPr>
      <w:r>
        <w:t>Obligations of legal practitioner director relating to misconduct—incorporated legal practices</w:t>
      </w:r>
    </w:p>
    <w:p w14:paraId="7BC65559" w14:textId="130570A5" w:rsidR="00880F01" w:rsidRDefault="00880F01" w:rsidP="00880F01">
      <w:pPr>
        <w:pStyle w:val="AmdtsEntries"/>
      </w:pPr>
      <w:r>
        <w:t>s 108</w:t>
      </w:r>
      <w:r>
        <w:tab/>
        <w:t xml:space="preserve">am </w:t>
      </w:r>
      <w:hyperlink r:id="rId386" w:tooltip="Legal Profession Amendment Act 2007" w:history="1">
        <w:r w:rsidRPr="00F61097">
          <w:rPr>
            <w:rStyle w:val="charCitHyperlinkAbbrev"/>
          </w:rPr>
          <w:t>A2007</w:t>
        </w:r>
        <w:r w:rsidRPr="00F61097">
          <w:rPr>
            <w:rStyle w:val="charCitHyperlinkAbbrev"/>
          </w:rPr>
          <w:noBreakHyphen/>
          <w:t>28</w:t>
        </w:r>
      </w:hyperlink>
      <w:r>
        <w:t xml:space="preserve"> s 57; ss renum R7 LA</w:t>
      </w:r>
      <w:r w:rsidR="007302D1">
        <w:t xml:space="preserve">; </w:t>
      </w:r>
      <w:hyperlink r:id="rId387" w:tooltip="Statute Law Amendment Act 2022" w:history="1">
        <w:r w:rsidR="007302D1">
          <w:rPr>
            <w:rStyle w:val="charCitHyperlinkAbbrev"/>
          </w:rPr>
          <w:t>A2022</w:t>
        </w:r>
        <w:r w:rsidR="007302D1">
          <w:rPr>
            <w:rStyle w:val="charCitHyperlinkAbbrev"/>
          </w:rPr>
          <w:noBreakHyphen/>
          <w:t>14</w:t>
        </w:r>
      </w:hyperlink>
      <w:r w:rsidR="007302D1">
        <w:t xml:space="preserve"> amdt 3.155</w:t>
      </w:r>
    </w:p>
    <w:p w14:paraId="02C53417" w14:textId="77777777" w:rsidR="00880F01" w:rsidRDefault="00880F01" w:rsidP="00880F01">
      <w:pPr>
        <w:pStyle w:val="AmdtsEntryHd"/>
      </w:pPr>
      <w:r>
        <w:t>Disclosure obligations—incorporated legal practices</w:t>
      </w:r>
    </w:p>
    <w:p w14:paraId="626C1A77" w14:textId="096AFCF3" w:rsidR="00880F01" w:rsidRPr="000507B9" w:rsidRDefault="00880F01" w:rsidP="00880F01">
      <w:pPr>
        <w:pStyle w:val="AmdtsEntries"/>
      </w:pPr>
      <w:r>
        <w:t>s 113</w:t>
      </w:r>
      <w:r>
        <w:tab/>
        <w:t xml:space="preserve">am </w:t>
      </w:r>
      <w:hyperlink r:id="rId388" w:tooltip="Justice and Community Safety Legislation Amendment Act 2014" w:history="1">
        <w:r>
          <w:rPr>
            <w:rStyle w:val="charCitHyperlinkAbbrev"/>
          </w:rPr>
          <w:t>A2014</w:t>
        </w:r>
        <w:r>
          <w:rPr>
            <w:rStyle w:val="charCitHyperlinkAbbrev"/>
          </w:rPr>
          <w:noBreakHyphen/>
          <w:t>18</w:t>
        </w:r>
      </w:hyperlink>
      <w:r>
        <w:t xml:space="preserve"> amdt 3.60</w:t>
      </w:r>
    </w:p>
    <w:p w14:paraId="68402557" w14:textId="77777777" w:rsidR="00880F01" w:rsidRDefault="00880F01" w:rsidP="00880F01">
      <w:pPr>
        <w:pStyle w:val="AmdtsEntryHd"/>
      </w:pPr>
      <w:r>
        <w:t>Advertising requirements—incorporated legal practices</w:t>
      </w:r>
    </w:p>
    <w:p w14:paraId="7FE570D7" w14:textId="2E496108" w:rsidR="00880F01" w:rsidRDefault="00880F01" w:rsidP="00880F01">
      <w:pPr>
        <w:pStyle w:val="AmdtsEntries"/>
      </w:pPr>
      <w:r>
        <w:t>s 116</w:t>
      </w:r>
      <w:r>
        <w:tab/>
        <w:t xml:space="preserve">am </w:t>
      </w:r>
      <w:hyperlink r:id="rId389" w:tooltip="Legal Profession Amendment Act 2007" w:history="1">
        <w:r w:rsidRPr="00F61097">
          <w:rPr>
            <w:rStyle w:val="charCitHyperlinkAbbrev"/>
          </w:rPr>
          <w:t>A2007</w:t>
        </w:r>
        <w:r w:rsidRPr="00F61097">
          <w:rPr>
            <w:rStyle w:val="charCitHyperlinkAbbrev"/>
          </w:rPr>
          <w:noBreakHyphen/>
          <w:t>28</w:t>
        </w:r>
      </w:hyperlink>
      <w:r>
        <w:t xml:space="preserve"> s 58</w:t>
      </w:r>
    </w:p>
    <w:p w14:paraId="2026DA13" w14:textId="77777777" w:rsidR="00880F01" w:rsidRDefault="00880F01" w:rsidP="00880F01">
      <w:pPr>
        <w:pStyle w:val="AmdtsEntryHd"/>
      </w:pPr>
      <w:r>
        <w:t>Sharing of receipts, revenue or other income—incorporated legal practices</w:t>
      </w:r>
    </w:p>
    <w:p w14:paraId="0D88C905" w14:textId="67FE194A" w:rsidR="00880F01" w:rsidRDefault="00880F01" w:rsidP="00880F01">
      <w:pPr>
        <w:pStyle w:val="AmdtsEntries"/>
      </w:pPr>
      <w:r>
        <w:t>s 118 hdg</w:t>
      </w:r>
      <w:r>
        <w:tab/>
        <w:t xml:space="preserve">sub </w:t>
      </w:r>
      <w:hyperlink r:id="rId390" w:tooltip="Legal Profession Amendment Act 2007" w:history="1">
        <w:r w:rsidRPr="00F61097">
          <w:rPr>
            <w:rStyle w:val="charCitHyperlinkAbbrev"/>
          </w:rPr>
          <w:t>A2007</w:t>
        </w:r>
        <w:r w:rsidRPr="00F61097">
          <w:rPr>
            <w:rStyle w:val="charCitHyperlinkAbbrev"/>
          </w:rPr>
          <w:noBreakHyphen/>
          <w:t>28</w:t>
        </w:r>
      </w:hyperlink>
      <w:r>
        <w:t xml:space="preserve"> s 59</w:t>
      </w:r>
    </w:p>
    <w:p w14:paraId="53948E8C" w14:textId="6A510F42" w:rsidR="00880F01" w:rsidRDefault="00880F01" w:rsidP="00880F01">
      <w:pPr>
        <w:pStyle w:val="AmdtsEntries"/>
      </w:pPr>
      <w:r>
        <w:t>s 118</w:t>
      </w:r>
      <w:r>
        <w:tab/>
        <w:t xml:space="preserve">am </w:t>
      </w:r>
      <w:hyperlink r:id="rId391" w:tooltip="Legal Profession Amendment Act 2007" w:history="1">
        <w:r w:rsidRPr="00F61097">
          <w:rPr>
            <w:rStyle w:val="charCitHyperlinkAbbrev"/>
          </w:rPr>
          <w:t>A2007</w:t>
        </w:r>
        <w:r w:rsidRPr="00F61097">
          <w:rPr>
            <w:rStyle w:val="charCitHyperlinkAbbrev"/>
          </w:rPr>
          <w:noBreakHyphen/>
          <w:t>28</w:t>
        </w:r>
      </w:hyperlink>
      <w:r>
        <w:t xml:space="preserve"> s 60</w:t>
      </w:r>
    </w:p>
    <w:p w14:paraId="052D6083" w14:textId="77777777" w:rsidR="00880F01" w:rsidRDefault="00880F01" w:rsidP="00880F01">
      <w:pPr>
        <w:pStyle w:val="AmdtsEntryHd"/>
      </w:pPr>
      <w:r>
        <w:t>Disqualified people—incorporated legal practices</w:t>
      </w:r>
    </w:p>
    <w:p w14:paraId="38DC384A" w14:textId="5A89F62B" w:rsidR="00880F01" w:rsidRDefault="00880F01" w:rsidP="00880F01">
      <w:pPr>
        <w:pStyle w:val="AmdtsEntries"/>
      </w:pPr>
      <w:r>
        <w:t>s 119</w:t>
      </w:r>
      <w:r>
        <w:tab/>
        <w:t xml:space="preserve">am </w:t>
      </w:r>
      <w:hyperlink r:id="rId392" w:tooltip="Legal Profession Amendment Act 2007" w:history="1">
        <w:r w:rsidRPr="00F61097">
          <w:rPr>
            <w:rStyle w:val="charCitHyperlinkAbbrev"/>
          </w:rPr>
          <w:t>A2007</w:t>
        </w:r>
        <w:r w:rsidRPr="00F61097">
          <w:rPr>
            <w:rStyle w:val="charCitHyperlinkAbbrev"/>
          </w:rPr>
          <w:noBreakHyphen/>
          <w:t>28</w:t>
        </w:r>
      </w:hyperlink>
      <w:r>
        <w:t xml:space="preserve"> s 61</w:t>
      </w:r>
    </w:p>
    <w:p w14:paraId="73683949" w14:textId="77777777" w:rsidR="00880F01" w:rsidRDefault="00880F01" w:rsidP="00880F01">
      <w:pPr>
        <w:pStyle w:val="AmdtsEntryHd"/>
      </w:pPr>
      <w:r>
        <w:lastRenderedPageBreak/>
        <w:t>Audit of incorporated legal practices</w:t>
      </w:r>
    </w:p>
    <w:p w14:paraId="006A8D86" w14:textId="48FC47FF" w:rsidR="00880F01" w:rsidRDefault="00880F01" w:rsidP="00880F01">
      <w:pPr>
        <w:pStyle w:val="AmdtsEntries"/>
      </w:pPr>
      <w:r>
        <w:t>s 120</w:t>
      </w:r>
      <w:r>
        <w:tab/>
        <w:t xml:space="preserve">am </w:t>
      </w:r>
      <w:hyperlink r:id="rId393" w:tooltip="Legal Profession Amendment Act 2007" w:history="1">
        <w:r w:rsidRPr="00F61097">
          <w:rPr>
            <w:rStyle w:val="charCitHyperlinkAbbrev"/>
          </w:rPr>
          <w:t>A2007</w:t>
        </w:r>
        <w:r w:rsidRPr="00F61097">
          <w:rPr>
            <w:rStyle w:val="charCitHyperlinkAbbrev"/>
          </w:rPr>
          <w:noBreakHyphen/>
          <w:t>28</w:t>
        </w:r>
      </w:hyperlink>
      <w:r>
        <w:t xml:space="preserve"> s 62</w:t>
      </w:r>
    </w:p>
    <w:p w14:paraId="12C405A7" w14:textId="77777777" w:rsidR="001E5020" w:rsidRDefault="00CF2B93" w:rsidP="00880F01">
      <w:pPr>
        <w:pStyle w:val="AmdtsEntryHd"/>
      </w:pPr>
      <w:r>
        <w:t>External administration proceedings under Corporations Act</w:t>
      </w:r>
    </w:p>
    <w:p w14:paraId="0519A573" w14:textId="3AE5D83A" w:rsidR="001E5020" w:rsidRDefault="001E5020" w:rsidP="001E5020">
      <w:pPr>
        <w:pStyle w:val="AmdtsEntries"/>
      </w:pPr>
      <w:r>
        <w:t>s 125</w:t>
      </w:r>
      <w:r>
        <w:tab/>
        <w:t xml:space="preserve">am </w:t>
      </w:r>
      <w:hyperlink r:id="rId394" w:tooltip="Statute Law Amendment Act 2018" w:history="1">
        <w:r>
          <w:rPr>
            <w:rStyle w:val="Hyperlink"/>
            <w:u w:val="none"/>
          </w:rPr>
          <w:t>A2018</w:t>
        </w:r>
        <w:r>
          <w:rPr>
            <w:rStyle w:val="Hyperlink"/>
            <w:u w:val="none"/>
          </w:rPr>
          <w:noBreakHyphen/>
          <w:t>42</w:t>
        </w:r>
      </w:hyperlink>
      <w:r>
        <w:t xml:space="preserve"> amdt 3.71, amdt 3.72</w:t>
      </w:r>
      <w:r w:rsidR="00C02F25">
        <w:t xml:space="preserve">; </w:t>
      </w:r>
      <w:hyperlink r:id="rId395" w:tooltip="Justice and Community Safety Legislation Amendment Act 2021" w:history="1">
        <w:r w:rsidR="00C02F25">
          <w:rPr>
            <w:rStyle w:val="charCitHyperlinkAbbrev"/>
          </w:rPr>
          <w:t>A2021-3</w:t>
        </w:r>
      </w:hyperlink>
      <w:r w:rsidR="00C02F25">
        <w:t xml:space="preserve"> s 21</w:t>
      </w:r>
    </w:p>
    <w:p w14:paraId="3ED66C83" w14:textId="1F729FEF" w:rsidR="00273B43" w:rsidRDefault="00273B43" w:rsidP="00273B43">
      <w:pPr>
        <w:pStyle w:val="AmdtsEntryHd"/>
      </w:pPr>
      <w:r w:rsidRPr="00273B43">
        <w:t>Notice of starting practice in multidisciplinary partnership</w:t>
      </w:r>
    </w:p>
    <w:p w14:paraId="39431207" w14:textId="3C5EEB74" w:rsidR="00273B43" w:rsidRPr="001E5020" w:rsidRDefault="00273B43" w:rsidP="001E5020">
      <w:pPr>
        <w:pStyle w:val="AmdtsEntries"/>
      </w:pPr>
      <w:r>
        <w:t>s 136</w:t>
      </w:r>
      <w:r>
        <w:tab/>
        <w:t xml:space="preserve">am </w:t>
      </w:r>
      <w:hyperlink r:id="rId396" w:tooltip="Statute Law Amendment Act 2025" w:history="1">
        <w:r>
          <w:rPr>
            <w:rStyle w:val="charCitHyperlinkAbbrev"/>
          </w:rPr>
          <w:t>A2025</w:t>
        </w:r>
        <w:r>
          <w:rPr>
            <w:rStyle w:val="charCitHyperlinkAbbrev"/>
          </w:rPr>
          <w:noBreakHyphen/>
          <w:t>29</w:t>
        </w:r>
      </w:hyperlink>
      <w:r>
        <w:t xml:space="preserve"> amdt 4.112</w:t>
      </w:r>
    </w:p>
    <w:p w14:paraId="39173011" w14:textId="12FB739B" w:rsidR="007302D1" w:rsidRDefault="007302D1" w:rsidP="00880F01">
      <w:pPr>
        <w:pStyle w:val="AmdtsEntryHd"/>
      </w:pPr>
      <w:r>
        <w:t>Actions of partner of multidisciplinary partnership who is not Australian legal practitioner</w:t>
      </w:r>
    </w:p>
    <w:p w14:paraId="538EBF0C" w14:textId="40C1A32F" w:rsidR="007302D1" w:rsidRPr="007302D1" w:rsidRDefault="007302D1" w:rsidP="007302D1">
      <w:pPr>
        <w:pStyle w:val="AmdtsEntries"/>
      </w:pPr>
      <w:r>
        <w:t>s 139</w:t>
      </w:r>
      <w:r>
        <w:tab/>
        <w:t xml:space="preserve">am </w:t>
      </w:r>
      <w:hyperlink r:id="rId397" w:tooltip="Statute Law Amendment Act 2022" w:history="1">
        <w:r w:rsidR="0015669B">
          <w:rPr>
            <w:rStyle w:val="charCitHyperlinkAbbrev"/>
          </w:rPr>
          <w:t>A2022</w:t>
        </w:r>
        <w:r w:rsidR="0015669B">
          <w:rPr>
            <w:rStyle w:val="charCitHyperlinkAbbrev"/>
          </w:rPr>
          <w:noBreakHyphen/>
          <w:t>14</w:t>
        </w:r>
      </w:hyperlink>
      <w:r w:rsidR="0015669B">
        <w:t xml:space="preserve"> amdt 3.156</w:t>
      </w:r>
    </w:p>
    <w:p w14:paraId="43ECDA39" w14:textId="06D51F1C" w:rsidR="00880F01" w:rsidRDefault="00880F01" w:rsidP="00880F01">
      <w:pPr>
        <w:pStyle w:val="AmdtsEntryHd"/>
      </w:pPr>
      <w:r>
        <w:t>Disclosure obligations—multidisciplinary partnerships</w:t>
      </w:r>
    </w:p>
    <w:p w14:paraId="707C89B1" w14:textId="4F2EB6DA" w:rsidR="00880F01" w:rsidRPr="00E75904" w:rsidRDefault="00880F01" w:rsidP="00880F01">
      <w:pPr>
        <w:pStyle w:val="AmdtsEntries"/>
      </w:pPr>
      <w:r>
        <w:t>s 142</w:t>
      </w:r>
      <w:r>
        <w:tab/>
        <w:t xml:space="preserve">am </w:t>
      </w:r>
      <w:hyperlink r:id="rId398" w:tooltip="Justice and Community Safety Legislation Amendment Act 2014" w:history="1">
        <w:r>
          <w:rPr>
            <w:rStyle w:val="charCitHyperlinkAbbrev"/>
          </w:rPr>
          <w:t>A2014</w:t>
        </w:r>
        <w:r>
          <w:rPr>
            <w:rStyle w:val="charCitHyperlinkAbbrev"/>
          </w:rPr>
          <w:noBreakHyphen/>
          <w:t>18</w:t>
        </w:r>
      </w:hyperlink>
      <w:r>
        <w:t xml:space="preserve"> amdt 3.60</w:t>
      </w:r>
    </w:p>
    <w:p w14:paraId="74BB50AC" w14:textId="77777777" w:rsidR="00880F01" w:rsidRDefault="00880F01" w:rsidP="00880F01">
      <w:pPr>
        <w:pStyle w:val="AmdtsEntryHd"/>
      </w:pPr>
      <w:r>
        <w:t>Sharing of receipts, revenue or other income—multidisciplinary partnerships</w:t>
      </w:r>
    </w:p>
    <w:p w14:paraId="5112BC9C" w14:textId="30040F10" w:rsidR="00880F01" w:rsidRDefault="00880F01" w:rsidP="00880F01">
      <w:pPr>
        <w:pStyle w:val="AmdtsEntries"/>
      </w:pPr>
      <w:r>
        <w:t>s 146 hdg</w:t>
      </w:r>
      <w:r>
        <w:tab/>
        <w:t xml:space="preserve">sub </w:t>
      </w:r>
      <w:hyperlink r:id="rId399" w:tooltip="Legal Profession Amendment Act 2007" w:history="1">
        <w:r w:rsidRPr="00F61097">
          <w:rPr>
            <w:rStyle w:val="charCitHyperlinkAbbrev"/>
          </w:rPr>
          <w:t>A2007</w:t>
        </w:r>
        <w:r w:rsidRPr="00F61097">
          <w:rPr>
            <w:rStyle w:val="charCitHyperlinkAbbrev"/>
          </w:rPr>
          <w:noBreakHyphen/>
          <w:t>28</w:t>
        </w:r>
      </w:hyperlink>
      <w:r>
        <w:t xml:space="preserve"> s 63</w:t>
      </w:r>
    </w:p>
    <w:p w14:paraId="56DA9CB0" w14:textId="124D3062" w:rsidR="00880F01" w:rsidRDefault="00880F01" w:rsidP="00880F01">
      <w:pPr>
        <w:pStyle w:val="AmdtsEntries"/>
      </w:pPr>
      <w:r>
        <w:t>s 146</w:t>
      </w:r>
      <w:r>
        <w:tab/>
        <w:t xml:space="preserve">am </w:t>
      </w:r>
      <w:hyperlink r:id="rId400" w:tooltip="Legal Profession Amendment Act 2007" w:history="1">
        <w:r w:rsidRPr="00F61097">
          <w:rPr>
            <w:rStyle w:val="charCitHyperlinkAbbrev"/>
          </w:rPr>
          <w:t>A2007</w:t>
        </w:r>
        <w:r w:rsidRPr="00F61097">
          <w:rPr>
            <w:rStyle w:val="charCitHyperlinkAbbrev"/>
          </w:rPr>
          <w:noBreakHyphen/>
          <w:t>28</w:t>
        </w:r>
      </w:hyperlink>
      <w:r>
        <w:t xml:space="preserve"> s 64</w:t>
      </w:r>
    </w:p>
    <w:p w14:paraId="1BB9FAFC" w14:textId="77777777" w:rsidR="00880F01" w:rsidRDefault="00880F01" w:rsidP="00880F01">
      <w:pPr>
        <w:pStyle w:val="AmdtsEntryHd"/>
      </w:pPr>
      <w:r>
        <w:t>Disqualified people—multidisciplinary partnerships</w:t>
      </w:r>
    </w:p>
    <w:p w14:paraId="48DE505E" w14:textId="3112A8AE" w:rsidR="00880F01" w:rsidRDefault="00880F01" w:rsidP="00880F01">
      <w:pPr>
        <w:pStyle w:val="AmdtsEntries"/>
      </w:pPr>
      <w:r>
        <w:t>s 147</w:t>
      </w:r>
      <w:r>
        <w:tab/>
        <w:t xml:space="preserve">am </w:t>
      </w:r>
      <w:hyperlink r:id="rId401" w:tooltip="Legal Profession Amendment Act 2007" w:history="1">
        <w:r w:rsidRPr="00F61097">
          <w:rPr>
            <w:rStyle w:val="charCitHyperlinkAbbrev"/>
          </w:rPr>
          <w:t>A2007</w:t>
        </w:r>
        <w:r w:rsidRPr="00F61097">
          <w:rPr>
            <w:rStyle w:val="charCitHyperlinkAbbrev"/>
          </w:rPr>
          <w:noBreakHyphen/>
          <w:t>28</w:t>
        </w:r>
      </w:hyperlink>
      <w:r>
        <w:t xml:space="preserve"> s 65, s 66</w:t>
      </w:r>
    </w:p>
    <w:p w14:paraId="13BDF02E" w14:textId="77777777" w:rsidR="00880F01" w:rsidRDefault="00880F01" w:rsidP="006B4562">
      <w:pPr>
        <w:pStyle w:val="AmdtsEntryHd"/>
      </w:pPr>
      <w:r>
        <w:t>Definitions—pt 2.7</w:t>
      </w:r>
    </w:p>
    <w:p w14:paraId="78B3D9DE" w14:textId="611AF2EA" w:rsidR="00880F01" w:rsidRDefault="00880F01" w:rsidP="006B4562">
      <w:pPr>
        <w:pStyle w:val="AmdtsEntries"/>
        <w:keepNext/>
      </w:pPr>
      <w:r>
        <w:t>s 152</w:t>
      </w:r>
      <w:r>
        <w:tab/>
        <w:t xml:space="preserve">def </w:t>
      </w:r>
      <w:r w:rsidRPr="00F61097">
        <w:rPr>
          <w:rStyle w:val="charBoldItals"/>
        </w:rPr>
        <w:t xml:space="preserve">commercial legal presence </w:t>
      </w:r>
      <w:r>
        <w:t xml:space="preserve">om </w:t>
      </w:r>
      <w:hyperlink r:id="rId402" w:tooltip="Legal Profession Amendment Act 2007" w:history="1">
        <w:r w:rsidRPr="00F61097">
          <w:rPr>
            <w:rStyle w:val="charCitHyperlinkAbbrev"/>
          </w:rPr>
          <w:t>A2007</w:t>
        </w:r>
        <w:r w:rsidRPr="00F61097">
          <w:rPr>
            <w:rStyle w:val="charCitHyperlinkAbbrev"/>
          </w:rPr>
          <w:noBreakHyphen/>
          <w:t>28</w:t>
        </w:r>
      </w:hyperlink>
      <w:r>
        <w:t xml:space="preserve"> s 67</w:t>
      </w:r>
    </w:p>
    <w:p w14:paraId="26BA0C97" w14:textId="4DBDE57B" w:rsidR="004855C0" w:rsidRDefault="004855C0" w:rsidP="006B4562">
      <w:pPr>
        <w:pStyle w:val="AmdtsEntries"/>
        <w:keepNext/>
      </w:pPr>
      <w:r>
        <w:tab/>
        <w:t>def</w:t>
      </w:r>
      <w:r w:rsidRPr="004855C0">
        <w:rPr>
          <w:rStyle w:val="charBoldItals"/>
        </w:rPr>
        <w:t xml:space="preserve"> licensing body</w:t>
      </w:r>
      <w:r>
        <w:t xml:space="preserve"> om </w:t>
      </w:r>
      <w:hyperlink r:id="rId403" w:tooltip="Justice and Community Safety Legislation Amendment Act 2014" w:history="1">
        <w:r>
          <w:rPr>
            <w:rStyle w:val="charCitHyperlinkAbbrev"/>
          </w:rPr>
          <w:t>A2014</w:t>
        </w:r>
        <w:r>
          <w:rPr>
            <w:rStyle w:val="charCitHyperlinkAbbrev"/>
          </w:rPr>
          <w:noBreakHyphen/>
          <w:t>17</w:t>
        </w:r>
      </w:hyperlink>
      <w:r>
        <w:t xml:space="preserve"> amdt 1.63</w:t>
      </w:r>
    </w:p>
    <w:p w14:paraId="4A81C8E8" w14:textId="77777777" w:rsidR="00880F01" w:rsidRDefault="00880F01" w:rsidP="00880F01">
      <w:pPr>
        <w:pStyle w:val="AmdtsEntryHd"/>
      </w:pPr>
      <w:r>
        <w:t>Requirement for registration to practice foreign law</w:t>
      </w:r>
    </w:p>
    <w:p w14:paraId="70055421" w14:textId="31075EF9" w:rsidR="00880F01" w:rsidRDefault="00880F01" w:rsidP="00880F01">
      <w:pPr>
        <w:pStyle w:val="AmdtsEntries"/>
      </w:pPr>
      <w:r>
        <w:t>s 155</w:t>
      </w:r>
      <w:r>
        <w:tab/>
        <w:t xml:space="preserve">am </w:t>
      </w:r>
      <w:hyperlink r:id="rId404" w:tooltip="Legal Profession Amendment Act 2007" w:history="1">
        <w:r w:rsidRPr="00F61097">
          <w:rPr>
            <w:rStyle w:val="charCitHyperlinkAbbrev"/>
          </w:rPr>
          <w:t>A2007</w:t>
        </w:r>
        <w:r w:rsidRPr="00F61097">
          <w:rPr>
            <w:rStyle w:val="charCitHyperlinkAbbrev"/>
          </w:rPr>
          <w:noBreakHyphen/>
          <w:t>28</w:t>
        </w:r>
      </w:hyperlink>
      <w:r>
        <w:t xml:space="preserve"> s 68</w:t>
      </w:r>
    </w:p>
    <w:p w14:paraId="17796CC1" w14:textId="77777777" w:rsidR="00880F01" w:rsidRDefault="00880F01" w:rsidP="00880F01">
      <w:pPr>
        <w:pStyle w:val="AmdtsEntryHd"/>
      </w:pPr>
      <w:r>
        <w:t>Application of Australian professional ethical and practice standards to practice of foreign law</w:t>
      </w:r>
    </w:p>
    <w:p w14:paraId="284DD7D8" w14:textId="7FB68589" w:rsidR="00880F01" w:rsidRDefault="00880F01" w:rsidP="00880F01">
      <w:pPr>
        <w:pStyle w:val="AmdtsEntries"/>
      </w:pPr>
      <w:r>
        <w:t>s 159</w:t>
      </w:r>
      <w:r>
        <w:tab/>
        <w:t xml:space="preserve">am </w:t>
      </w:r>
      <w:hyperlink r:id="rId405" w:tooltip="Legal Profession Amendment Act 2007" w:history="1">
        <w:r w:rsidRPr="00F61097">
          <w:rPr>
            <w:rStyle w:val="charCitHyperlinkAbbrev"/>
          </w:rPr>
          <w:t>A2007</w:t>
        </w:r>
        <w:r w:rsidRPr="00F61097">
          <w:rPr>
            <w:rStyle w:val="charCitHyperlinkAbbrev"/>
          </w:rPr>
          <w:noBreakHyphen/>
          <w:t>28</w:t>
        </w:r>
      </w:hyperlink>
      <w:r>
        <w:t xml:space="preserve"> s 69</w:t>
      </w:r>
    </w:p>
    <w:p w14:paraId="4D5E47FE" w14:textId="77777777" w:rsidR="004855C0" w:rsidRDefault="004855C0" w:rsidP="00880F01">
      <w:pPr>
        <w:pStyle w:val="AmdtsEntryHd"/>
      </w:pPr>
      <w:r>
        <w:t>Designation of Australian-registered foreign lawyers</w:t>
      </w:r>
    </w:p>
    <w:p w14:paraId="34FCC2E6" w14:textId="3314A3AF" w:rsidR="004855C0" w:rsidRPr="004855C0" w:rsidRDefault="004855C0" w:rsidP="004855C0">
      <w:pPr>
        <w:pStyle w:val="AmdtsEntries"/>
      </w:pPr>
      <w:r>
        <w:t>s 160</w:t>
      </w:r>
      <w:r>
        <w:tab/>
        <w:t xml:space="preserve">am </w:t>
      </w:r>
      <w:hyperlink r:id="rId406" w:tooltip="Justice and Community Safety Legislation Amendment Act 2014" w:history="1">
        <w:r>
          <w:rPr>
            <w:rStyle w:val="charCitHyperlinkAbbrev"/>
          </w:rPr>
          <w:t>A2014</w:t>
        </w:r>
        <w:r>
          <w:rPr>
            <w:rStyle w:val="charCitHyperlinkAbbrev"/>
          </w:rPr>
          <w:noBreakHyphen/>
          <w:t>17</w:t>
        </w:r>
      </w:hyperlink>
      <w:r>
        <w:t xml:space="preserve"> amdt 1.64</w:t>
      </w:r>
    </w:p>
    <w:p w14:paraId="5FCDD369" w14:textId="77777777" w:rsidR="00880F01" w:rsidRDefault="00880F01" w:rsidP="00880F01">
      <w:pPr>
        <w:pStyle w:val="AmdtsEntryHd"/>
      </w:pPr>
      <w:r>
        <w:t>Advertising by Australian-registered foreign lawyers</w:t>
      </w:r>
    </w:p>
    <w:p w14:paraId="76344586" w14:textId="79D02413" w:rsidR="00880F01" w:rsidRDefault="00880F01" w:rsidP="00880F01">
      <w:pPr>
        <w:pStyle w:val="AmdtsEntries"/>
      </w:pPr>
      <w:r>
        <w:t>s 162</w:t>
      </w:r>
      <w:r>
        <w:tab/>
        <w:t xml:space="preserve">am </w:t>
      </w:r>
      <w:hyperlink r:id="rId407" w:tooltip="Legal Profession Amendment Act 2007" w:history="1">
        <w:r w:rsidRPr="00F61097">
          <w:rPr>
            <w:rStyle w:val="charCitHyperlinkAbbrev"/>
          </w:rPr>
          <w:t>A2007</w:t>
        </w:r>
        <w:r w:rsidRPr="00F61097">
          <w:rPr>
            <w:rStyle w:val="charCitHyperlinkAbbrev"/>
          </w:rPr>
          <w:noBreakHyphen/>
          <w:t>28</w:t>
        </w:r>
      </w:hyperlink>
      <w:r>
        <w:t xml:space="preserve"> s 70</w:t>
      </w:r>
      <w:r w:rsidR="00324EBC">
        <w:t xml:space="preserve">; </w:t>
      </w:r>
      <w:hyperlink r:id="rId408" w:tooltip="Justice and Community Safety Legislation Amendment Act 2014" w:history="1">
        <w:r w:rsidR="00324EBC">
          <w:rPr>
            <w:rStyle w:val="charCitHyperlinkAbbrev"/>
          </w:rPr>
          <w:t>A2014</w:t>
        </w:r>
        <w:r w:rsidR="00324EBC">
          <w:rPr>
            <w:rStyle w:val="charCitHyperlinkAbbrev"/>
          </w:rPr>
          <w:noBreakHyphen/>
          <w:t>17</w:t>
        </w:r>
      </w:hyperlink>
      <w:r w:rsidR="00324EBC">
        <w:t xml:space="preserve"> amdt 1.64</w:t>
      </w:r>
    </w:p>
    <w:p w14:paraId="4E5C127A" w14:textId="77777777" w:rsidR="00880F01" w:rsidRDefault="00880F01" w:rsidP="00880F01">
      <w:pPr>
        <w:pStyle w:val="AmdtsEntryHd"/>
      </w:pPr>
      <w:r>
        <w:t>Trust money and trust accounts—Australian-registered foreign lawyers</w:t>
      </w:r>
    </w:p>
    <w:p w14:paraId="3D3DA245" w14:textId="71688040" w:rsidR="00880F01" w:rsidRDefault="00880F01" w:rsidP="00880F01">
      <w:pPr>
        <w:pStyle w:val="AmdtsEntries"/>
      </w:pPr>
      <w:r>
        <w:t>s 164</w:t>
      </w:r>
      <w:r>
        <w:tab/>
        <w:t xml:space="preserve">am </w:t>
      </w:r>
      <w:hyperlink r:id="rId409" w:tooltip="Legal Profession Amendment Act 2007" w:history="1">
        <w:r w:rsidRPr="00F61097">
          <w:rPr>
            <w:rStyle w:val="charCitHyperlinkAbbrev"/>
          </w:rPr>
          <w:t>A2007</w:t>
        </w:r>
        <w:r w:rsidRPr="00F61097">
          <w:rPr>
            <w:rStyle w:val="charCitHyperlinkAbbrev"/>
          </w:rPr>
          <w:noBreakHyphen/>
          <w:t>28</w:t>
        </w:r>
      </w:hyperlink>
      <w:r>
        <w:t xml:space="preserve"> s 71, s 72</w:t>
      </w:r>
    </w:p>
    <w:p w14:paraId="008703A4" w14:textId="77777777" w:rsidR="00880F01" w:rsidRDefault="00880F01" w:rsidP="00880F01">
      <w:pPr>
        <w:pStyle w:val="AmdtsEntryHd"/>
      </w:pPr>
      <w:r>
        <w:t>Professional indemnity insurance—Australian-registered foreign lawyers</w:t>
      </w:r>
    </w:p>
    <w:p w14:paraId="56A3647F" w14:textId="7C7AC3C8" w:rsidR="00880F01" w:rsidRDefault="00880F01" w:rsidP="00880F01">
      <w:pPr>
        <w:pStyle w:val="AmdtsEntries"/>
      </w:pPr>
      <w:r>
        <w:t>s 165</w:t>
      </w:r>
      <w:r>
        <w:tab/>
        <w:t xml:space="preserve">am </w:t>
      </w:r>
      <w:hyperlink r:id="rId410" w:tooltip="Legal Profession Amendment Act 2007" w:history="1">
        <w:r w:rsidRPr="00F61097">
          <w:rPr>
            <w:rStyle w:val="charCitHyperlinkAbbrev"/>
          </w:rPr>
          <w:t>A2007</w:t>
        </w:r>
        <w:r w:rsidRPr="00F61097">
          <w:rPr>
            <w:rStyle w:val="charCitHyperlinkAbbrev"/>
          </w:rPr>
          <w:noBreakHyphen/>
          <w:t>28</w:t>
        </w:r>
      </w:hyperlink>
      <w:r>
        <w:t xml:space="preserve"> ss 73-75; ss renum R7 LA</w:t>
      </w:r>
    </w:p>
    <w:p w14:paraId="555345A3" w14:textId="77777777" w:rsidR="00324EBC" w:rsidRDefault="00324EBC" w:rsidP="00324EBC">
      <w:pPr>
        <w:pStyle w:val="AmdtsEntryHd"/>
      </w:pPr>
      <w:r>
        <w:t>Duration of registration—foreign lawyers</w:t>
      </w:r>
    </w:p>
    <w:p w14:paraId="76A359ED" w14:textId="33EBB427" w:rsidR="00324EBC" w:rsidRPr="004855C0" w:rsidRDefault="00324EBC" w:rsidP="00324EBC">
      <w:pPr>
        <w:pStyle w:val="AmdtsEntries"/>
      </w:pPr>
      <w:r>
        <w:t>s 168</w:t>
      </w:r>
      <w:r>
        <w:tab/>
        <w:t xml:space="preserve">am </w:t>
      </w:r>
      <w:hyperlink r:id="rId411" w:tooltip="Justice and Community Safety Legislation Amendment Act 2014" w:history="1">
        <w:r>
          <w:rPr>
            <w:rStyle w:val="charCitHyperlinkAbbrev"/>
          </w:rPr>
          <w:t>A2014</w:t>
        </w:r>
        <w:r>
          <w:rPr>
            <w:rStyle w:val="charCitHyperlinkAbbrev"/>
          </w:rPr>
          <w:noBreakHyphen/>
          <w:t>17</w:t>
        </w:r>
      </w:hyperlink>
      <w:r>
        <w:t xml:space="preserve"> amdt 1.64</w:t>
      </w:r>
    </w:p>
    <w:p w14:paraId="73BDBF86" w14:textId="77777777" w:rsidR="00324EBC" w:rsidRDefault="00324EBC" w:rsidP="00324EBC">
      <w:pPr>
        <w:pStyle w:val="AmdtsEntryHd"/>
      </w:pPr>
      <w:r>
        <w:t>Application for grant or renewal of registration as foreign lawyer</w:t>
      </w:r>
    </w:p>
    <w:p w14:paraId="51695D35" w14:textId="26D23439" w:rsidR="00324EBC" w:rsidRPr="004855C0" w:rsidRDefault="00324EBC" w:rsidP="00324EBC">
      <w:pPr>
        <w:pStyle w:val="AmdtsEntries"/>
      </w:pPr>
      <w:r>
        <w:t>s 170</w:t>
      </w:r>
      <w:r>
        <w:tab/>
        <w:t xml:space="preserve">am </w:t>
      </w:r>
      <w:hyperlink r:id="rId412" w:tooltip="Justice and Community Safety Legislation Amendment Act 2014" w:history="1">
        <w:r>
          <w:rPr>
            <w:rStyle w:val="charCitHyperlinkAbbrev"/>
          </w:rPr>
          <w:t>A2014</w:t>
        </w:r>
        <w:r>
          <w:rPr>
            <w:rStyle w:val="charCitHyperlinkAbbrev"/>
          </w:rPr>
          <w:noBreakHyphen/>
          <w:t>17</w:t>
        </w:r>
      </w:hyperlink>
      <w:r>
        <w:t xml:space="preserve"> amdt 1.64</w:t>
      </w:r>
      <w:r w:rsidR="001E67D2">
        <w:t xml:space="preserve">; </w:t>
      </w:r>
      <w:hyperlink r:id="rId413"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522998E3" w14:textId="77777777" w:rsidR="00880F01" w:rsidRDefault="00880F01" w:rsidP="00880F01">
      <w:pPr>
        <w:pStyle w:val="AmdtsEntryHd"/>
        <w:rPr>
          <w:spacing w:val="-5"/>
        </w:rPr>
      </w:pPr>
      <w:r>
        <w:rPr>
          <w:spacing w:val="-5"/>
        </w:rPr>
        <w:t>Approved form for grant or renewal application—foreign lawyers</w:t>
      </w:r>
    </w:p>
    <w:p w14:paraId="20DB261E" w14:textId="447BEF8D" w:rsidR="00880F01" w:rsidRDefault="00880F01" w:rsidP="00880F01">
      <w:pPr>
        <w:pStyle w:val="AmdtsEntries"/>
      </w:pPr>
      <w:r>
        <w:t>s 171</w:t>
      </w:r>
      <w:r>
        <w:tab/>
        <w:t xml:space="preserve">am </w:t>
      </w:r>
      <w:hyperlink r:id="rId414" w:tooltip="Legal Profession Amendment Act 2007" w:history="1">
        <w:r w:rsidRPr="00F61097">
          <w:rPr>
            <w:rStyle w:val="charCitHyperlinkAbbrev"/>
          </w:rPr>
          <w:t>A2007</w:t>
        </w:r>
        <w:r w:rsidRPr="00F61097">
          <w:rPr>
            <w:rStyle w:val="charCitHyperlinkAbbrev"/>
          </w:rPr>
          <w:noBreakHyphen/>
          <w:t>28</w:t>
        </w:r>
      </w:hyperlink>
      <w:r>
        <w:t xml:space="preserve"> s 76</w:t>
      </w:r>
      <w:r w:rsidR="00324EBC">
        <w:t xml:space="preserve">; </w:t>
      </w:r>
      <w:hyperlink r:id="rId415" w:tooltip="Justice and Community Safety Legislation Amendment Act 2014" w:history="1">
        <w:r w:rsidR="00324EBC">
          <w:rPr>
            <w:rStyle w:val="charCitHyperlinkAbbrev"/>
          </w:rPr>
          <w:t>A2014</w:t>
        </w:r>
        <w:r w:rsidR="00324EBC">
          <w:rPr>
            <w:rStyle w:val="charCitHyperlinkAbbrev"/>
          </w:rPr>
          <w:noBreakHyphen/>
          <w:t>17</w:t>
        </w:r>
      </w:hyperlink>
      <w:r w:rsidR="00324EBC">
        <w:t xml:space="preserve"> amdt 1.64, amdt 1.65</w:t>
      </w:r>
    </w:p>
    <w:p w14:paraId="125204B9" w14:textId="77777777" w:rsidR="00880F01" w:rsidRDefault="00880F01" w:rsidP="00880F01">
      <w:pPr>
        <w:pStyle w:val="AmdtsEntryHd"/>
        <w:rPr>
          <w:spacing w:val="-5"/>
        </w:rPr>
      </w:pPr>
      <w:r>
        <w:lastRenderedPageBreak/>
        <w:t>Requirements for applications for grant or renewal of registration</w:t>
      </w:r>
      <w:r>
        <w:rPr>
          <w:spacing w:val="-5"/>
        </w:rPr>
        <w:t>—foreign lawyers</w:t>
      </w:r>
    </w:p>
    <w:p w14:paraId="6F8BED0B" w14:textId="48D17F79" w:rsidR="00880F01" w:rsidRDefault="00880F01" w:rsidP="00880F01">
      <w:pPr>
        <w:pStyle w:val="AmdtsEntries"/>
      </w:pPr>
      <w:r>
        <w:t>s 172</w:t>
      </w:r>
      <w:r>
        <w:tab/>
        <w:t xml:space="preserve">am </w:t>
      </w:r>
      <w:hyperlink r:id="rId416" w:tooltip="Legal Profession Amendment Act 2007" w:history="1">
        <w:r w:rsidRPr="00F61097">
          <w:rPr>
            <w:rStyle w:val="charCitHyperlinkAbbrev"/>
          </w:rPr>
          <w:t>A2007</w:t>
        </w:r>
        <w:r w:rsidRPr="00F61097">
          <w:rPr>
            <w:rStyle w:val="charCitHyperlinkAbbrev"/>
          </w:rPr>
          <w:noBreakHyphen/>
          <w:t>28</w:t>
        </w:r>
      </w:hyperlink>
      <w:r>
        <w:t xml:space="preserve"> ss 77-80; </w:t>
      </w:r>
      <w:hyperlink r:id="rId417"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418" w:tooltip="Statute Law Amendment Act 2012" w:history="1">
        <w:r w:rsidRPr="00F61097">
          <w:rPr>
            <w:rStyle w:val="charCitHyperlinkAbbrev"/>
          </w:rPr>
          <w:t>A2012</w:t>
        </w:r>
        <w:r w:rsidRPr="00F61097">
          <w:rPr>
            <w:rStyle w:val="charCitHyperlinkAbbrev"/>
          </w:rPr>
          <w:noBreakHyphen/>
          <w:t>21</w:t>
        </w:r>
      </w:hyperlink>
      <w:r w:rsidR="005E5DC9">
        <w:t xml:space="preserve"> amdt </w:t>
      </w:r>
      <w:r>
        <w:t>3.104</w:t>
      </w:r>
      <w:r w:rsidR="005232E6">
        <w:t xml:space="preserve">; </w:t>
      </w:r>
      <w:hyperlink r:id="rId419"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amdts 1.66-1.68</w:t>
      </w:r>
      <w:r w:rsidR="002A21B8">
        <w:t xml:space="preserve">; </w:t>
      </w:r>
      <w:hyperlink r:id="rId420" w:tooltip="Red Tape Reduction Legislation Amendment Act 2016" w:history="1">
        <w:r w:rsidR="002A21B8">
          <w:rPr>
            <w:rStyle w:val="charCitHyperlinkAbbrev"/>
          </w:rPr>
          <w:t>A2016</w:t>
        </w:r>
        <w:r w:rsidR="002A21B8">
          <w:rPr>
            <w:rStyle w:val="charCitHyperlinkAbbrev"/>
          </w:rPr>
          <w:noBreakHyphen/>
          <w:t>18</w:t>
        </w:r>
      </w:hyperlink>
      <w:r w:rsidR="005E5DC9">
        <w:t xml:space="preserve"> amdt </w:t>
      </w:r>
      <w:r w:rsidR="002A21B8">
        <w:t>3.118</w:t>
      </w:r>
    </w:p>
    <w:p w14:paraId="6611B5E8" w14:textId="77777777" w:rsidR="00880F01" w:rsidRDefault="00880F01" w:rsidP="00880F01">
      <w:pPr>
        <w:pStyle w:val="AmdtsEntryHd"/>
      </w:pPr>
      <w:r>
        <w:t>Grant or renewal of registration as foreign lawyer</w:t>
      </w:r>
    </w:p>
    <w:p w14:paraId="507C694F" w14:textId="785D40E6" w:rsidR="00880F01" w:rsidRDefault="00880F01" w:rsidP="00880F01">
      <w:pPr>
        <w:pStyle w:val="AmdtsEntries"/>
      </w:pPr>
      <w:r>
        <w:t>s 173</w:t>
      </w:r>
      <w:r>
        <w:tab/>
        <w:t xml:space="preserve">am </w:t>
      </w:r>
      <w:hyperlink r:id="rId421" w:tooltip="Legal Profession Amendment Act 2007" w:history="1">
        <w:r w:rsidRPr="00F61097">
          <w:rPr>
            <w:rStyle w:val="charCitHyperlinkAbbrev"/>
          </w:rPr>
          <w:t>A2007</w:t>
        </w:r>
        <w:r w:rsidRPr="00F61097">
          <w:rPr>
            <w:rStyle w:val="charCitHyperlinkAbbrev"/>
          </w:rPr>
          <w:noBreakHyphen/>
          <w:t>28</w:t>
        </w:r>
      </w:hyperlink>
      <w:r>
        <w:t xml:space="preserve"> s 81, s 82</w:t>
      </w:r>
      <w:r w:rsidR="005232E6">
        <w:t xml:space="preserve">; </w:t>
      </w:r>
      <w:hyperlink r:id="rId422"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4FE0E858" w14:textId="77777777" w:rsidR="00880F01" w:rsidRDefault="00880F01" w:rsidP="00880F01">
      <w:pPr>
        <w:pStyle w:val="AmdtsEntryHd"/>
      </w:pPr>
      <w:r>
        <w:t>Requirement to grant or renew registration as foreign lawyer if criteria satisfied</w:t>
      </w:r>
    </w:p>
    <w:p w14:paraId="023E6059" w14:textId="711F2BDF" w:rsidR="00880F01" w:rsidRDefault="00880F01" w:rsidP="00880F01">
      <w:pPr>
        <w:pStyle w:val="AmdtsEntries"/>
      </w:pPr>
      <w:r>
        <w:t>s 174</w:t>
      </w:r>
      <w:r>
        <w:tab/>
        <w:t xml:space="preserve">am </w:t>
      </w:r>
      <w:hyperlink r:id="rId423" w:tooltip="Legal Profession Amendment Act 2007" w:history="1">
        <w:r w:rsidRPr="00F61097">
          <w:rPr>
            <w:rStyle w:val="charCitHyperlinkAbbrev"/>
          </w:rPr>
          <w:t>A2007</w:t>
        </w:r>
        <w:r w:rsidRPr="00F61097">
          <w:rPr>
            <w:rStyle w:val="charCitHyperlinkAbbrev"/>
          </w:rPr>
          <w:noBreakHyphen/>
          <w:t>28</w:t>
        </w:r>
      </w:hyperlink>
      <w:r>
        <w:t xml:space="preserve"> s 83</w:t>
      </w:r>
      <w:r w:rsidR="005232E6">
        <w:t xml:space="preserve">; </w:t>
      </w:r>
      <w:hyperlink r:id="rId424"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2E02EAC9" w14:textId="77777777" w:rsidR="00880F01" w:rsidRDefault="00880F01" w:rsidP="00880F01">
      <w:pPr>
        <w:pStyle w:val="AmdtsEntryHd"/>
      </w:pPr>
      <w:r>
        <w:rPr>
          <w:spacing w:val="-5"/>
        </w:rPr>
        <w:t xml:space="preserve">Refusal to grant or renew registration </w:t>
      </w:r>
      <w:r>
        <w:t>as foreign lawyer</w:t>
      </w:r>
    </w:p>
    <w:p w14:paraId="40F5DA31" w14:textId="4DE8A586" w:rsidR="00880F01" w:rsidRDefault="00880F01" w:rsidP="00880F01">
      <w:pPr>
        <w:pStyle w:val="AmdtsEntries"/>
      </w:pPr>
      <w:r>
        <w:t>s 175</w:t>
      </w:r>
      <w:r>
        <w:tab/>
        <w:t xml:space="preserve">am </w:t>
      </w:r>
      <w:hyperlink r:id="rId425" w:tooltip="Legal Profession Amendment Act 2007" w:history="1">
        <w:r w:rsidRPr="00F61097">
          <w:rPr>
            <w:rStyle w:val="charCitHyperlinkAbbrev"/>
          </w:rPr>
          <w:t>A2007</w:t>
        </w:r>
        <w:r w:rsidRPr="00F61097">
          <w:rPr>
            <w:rStyle w:val="charCitHyperlinkAbbrev"/>
          </w:rPr>
          <w:noBreakHyphen/>
          <w:t>28</w:t>
        </w:r>
      </w:hyperlink>
      <w:r>
        <w:t xml:space="preserve"> s 84; </w:t>
      </w:r>
      <w:hyperlink r:id="rId42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1.373</w:t>
      </w:r>
      <w:r w:rsidR="005232E6">
        <w:t xml:space="preserve">; </w:t>
      </w:r>
      <w:hyperlink r:id="rId427"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32C06AFC" w14:textId="77777777" w:rsidR="00880F01" w:rsidRDefault="00880F01" w:rsidP="00880F01">
      <w:pPr>
        <w:pStyle w:val="AmdtsEntryHd"/>
      </w:pPr>
      <w:r>
        <w:t>Grounds for amending, suspending or cancelling registration of foreign lawyer</w:t>
      </w:r>
    </w:p>
    <w:p w14:paraId="1AD50F94" w14:textId="0F79755E" w:rsidR="00880F01" w:rsidRDefault="00880F01" w:rsidP="00880F01">
      <w:pPr>
        <w:pStyle w:val="AmdtsEntries"/>
      </w:pPr>
      <w:r>
        <w:t>s 177</w:t>
      </w:r>
      <w:r>
        <w:tab/>
        <w:t xml:space="preserve">am </w:t>
      </w:r>
      <w:hyperlink r:id="rId428" w:tooltip="Legal Profession Amendment Act 2007" w:history="1">
        <w:r w:rsidRPr="00F61097">
          <w:rPr>
            <w:rStyle w:val="charCitHyperlinkAbbrev"/>
          </w:rPr>
          <w:t>A2007</w:t>
        </w:r>
        <w:r w:rsidRPr="00F61097">
          <w:rPr>
            <w:rStyle w:val="charCitHyperlinkAbbrev"/>
          </w:rPr>
          <w:noBreakHyphen/>
          <w:t>28</w:t>
        </w:r>
      </w:hyperlink>
      <w:r>
        <w:t xml:space="preserve"> s 85, s 86</w:t>
      </w:r>
      <w:r w:rsidR="005232E6">
        <w:t xml:space="preserve">; </w:t>
      </w:r>
      <w:hyperlink r:id="rId429"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7AC365EC" w14:textId="77777777" w:rsidR="00880F01" w:rsidRDefault="00880F01" w:rsidP="00880F01">
      <w:pPr>
        <w:pStyle w:val="AmdtsEntryHd"/>
      </w:pPr>
      <w:r>
        <w:t>Amending, suspending or cancelling registration of foreign lawyer</w:t>
      </w:r>
    </w:p>
    <w:p w14:paraId="352A01AD" w14:textId="38A2BA75" w:rsidR="00880F01" w:rsidRDefault="00880F01" w:rsidP="00880F01">
      <w:pPr>
        <w:pStyle w:val="AmdtsEntries"/>
      </w:pPr>
      <w:r>
        <w:t>s 178</w:t>
      </w:r>
      <w:r>
        <w:tab/>
        <w:t xml:space="preserve">am </w:t>
      </w:r>
      <w:hyperlink r:id="rId430" w:tooltip="Legal Profession Amendment Act 2007" w:history="1">
        <w:r w:rsidRPr="00F61097">
          <w:rPr>
            <w:rStyle w:val="charCitHyperlinkAbbrev"/>
          </w:rPr>
          <w:t>A2007</w:t>
        </w:r>
        <w:r w:rsidRPr="00F61097">
          <w:rPr>
            <w:rStyle w:val="charCitHyperlinkAbbrev"/>
          </w:rPr>
          <w:noBreakHyphen/>
          <w:t>28</w:t>
        </w:r>
      </w:hyperlink>
      <w:r>
        <w:t xml:space="preserve"> ss 87-91</w:t>
      </w:r>
      <w:r w:rsidR="005232E6">
        <w:t xml:space="preserve">; </w:t>
      </w:r>
      <w:hyperlink r:id="rId431"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amdts 1.69-1.71</w:t>
      </w:r>
    </w:p>
    <w:p w14:paraId="278F15E7" w14:textId="77777777" w:rsidR="005232E6" w:rsidRDefault="005232E6" w:rsidP="00880F01">
      <w:pPr>
        <w:pStyle w:val="AmdtsEntryHd"/>
      </w:pPr>
      <w:r>
        <w:t>Operation of amendment, suspension or cancellation of registration of foreign lawyer</w:t>
      </w:r>
    </w:p>
    <w:p w14:paraId="37480068" w14:textId="5A1316A3" w:rsidR="005232E6" w:rsidRPr="005232E6" w:rsidRDefault="005232E6" w:rsidP="005232E6">
      <w:pPr>
        <w:pStyle w:val="AmdtsEntries"/>
      </w:pPr>
      <w:r>
        <w:t>s 179</w:t>
      </w:r>
      <w:r>
        <w:tab/>
        <w:t xml:space="preserve">am </w:t>
      </w:r>
      <w:hyperlink r:id="rId432" w:tooltip="Justice and Community Safety Legislation Amendment Act 2014" w:history="1">
        <w:r>
          <w:rPr>
            <w:rStyle w:val="charCitHyperlinkAbbrev"/>
          </w:rPr>
          <w:t>A2014</w:t>
        </w:r>
        <w:r>
          <w:rPr>
            <w:rStyle w:val="charCitHyperlinkAbbrev"/>
          </w:rPr>
          <w:noBreakHyphen/>
          <w:t>17</w:t>
        </w:r>
      </w:hyperlink>
      <w:r w:rsidR="00E26E6A">
        <w:t xml:space="preserve"> amdt 1.71</w:t>
      </w:r>
    </w:p>
    <w:p w14:paraId="6044662D" w14:textId="77777777" w:rsidR="00E26E6A" w:rsidRDefault="00E26E6A" w:rsidP="00E26E6A">
      <w:pPr>
        <w:pStyle w:val="AmdtsEntryHd"/>
      </w:pPr>
      <w:r>
        <w:t>Other ways of amending or cancelling registration of foreign lawyer</w:t>
      </w:r>
    </w:p>
    <w:p w14:paraId="3B10C8BB" w14:textId="3D6618D7" w:rsidR="00E26E6A" w:rsidRPr="005232E6" w:rsidRDefault="00E26E6A" w:rsidP="00E26E6A">
      <w:pPr>
        <w:pStyle w:val="AmdtsEntries"/>
      </w:pPr>
      <w:r>
        <w:t>s 180</w:t>
      </w:r>
      <w:r>
        <w:tab/>
        <w:t xml:space="preserve">am </w:t>
      </w:r>
      <w:hyperlink r:id="rId433" w:tooltip="Justice and Community Safety Legislation Amendment Act 2014" w:history="1">
        <w:r>
          <w:rPr>
            <w:rStyle w:val="charCitHyperlinkAbbrev"/>
          </w:rPr>
          <w:t>A2014</w:t>
        </w:r>
        <w:r>
          <w:rPr>
            <w:rStyle w:val="charCitHyperlinkAbbrev"/>
          </w:rPr>
          <w:noBreakHyphen/>
          <w:t>17</w:t>
        </w:r>
      </w:hyperlink>
      <w:r>
        <w:t xml:space="preserve"> amdt 1.71</w:t>
      </w:r>
    </w:p>
    <w:p w14:paraId="0DF1757E" w14:textId="77777777" w:rsidR="00880F01" w:rsidRDefault="00880F01" w:rsidP="00880F01">
      <w:pPr>
        <w:pStyle w:val="AmdtsEntryHd"/>
      </w:pPr>
      <w:r>
        <w:t>Relationship of div 2.7.6 with ch 4</w:t>
      </w:r>
    </w:p>
    <w:p w14:paraId="03352829" w14:textId="27E01B9F" w:rsidR="00880F01" w:rsidRDefault="00880F01" w:rsidP="00880F01">
      <w:pPr>
        <w:pStyle w:val="AmdtsEntries"/>
      </w:pPr>
      <w:r>
        <w:t>s 181</w:t>
      </w:r>
      <w:r>
        <w:tab/>
        <w:t xml:space="preserve">am </w:t>
      </w:r>
      <w:hyperlink r:id="rId434" w:tooltip="Legal Profession Amendment Act 2007" w:history="1">
        <w:r w:rsidRPr="00F61097">
          <w:rPr>
            <w:rStyle w:val="charCitHyperlinkAbbrev"/>
          </w:rPr>
          <w:t>A2007</w:t>
        </w:r>
        <w:r w:rsidRPr="00F61097">
          <w:rPr>
            <w:rStyle w:val="charCitHyperlinkAbbrev"/>
          </w:rPr>
          <w:noBreakHyphen/>
          <w:t>28</w:t>
        </w:r>
      </w:hyperlink>
      <w:r>
        <w:t xml:space="preserve"> s 92</w:t>
      </w:r>
    </w:p>
    <w:p w14:paraId="29526804" w14:textId="77777777" w:rsidR="00E26E6A" w:rsidRDefault="00E26E6A" w:rsidP="00E26E6A">
      <w:pPr>
        <w:pStyle w:val="AmdtsEntryHd"/>
      </w:pPr>
      <w:r>
        <w:t>Applicant for local registration as foreign lawyer—show-cause event</w:t>
      </w:r>
    </w:p>
    <w:p w14:paraId="596D20FE" w14:textId="6B058ACA" w:rsidR="00E26E6A" w:rsidRPr="005232E6" w:rsidRDefault="00E26E6A" w:rsidP="00E26E6A">
      <w:pPr>
        <w:pStyle w:val="AmdtsEntries"/>
      </w:pPr>
      <w:r>
        <w:t>s 182</w:t>
      </w:r>
      <w:r>
        <w:tab/>
        <w:t xml:space="preserve">am </w:t>
      </w:r>
      <w:hyperlink r:id="rId435" w:tooltip="Justice and Community Safety Legislation Amendment Act 2014" w:history="1">
        <w:r>
          <w:rPr>
            <w:rStyle w:val="charCitHyperlinkAbbrev"/>
          </w:rPr>
          <w:t>A2014</w:t>
        </w:r>
        <w:r>
          <w:rPr>
            <w:rStyle w:val="charCitHyperlinkAbbrev"/>
          </w:rPr>
          <w:noBreakHyphen/>
          <w:t>17</w:t>
        </w:r>
      </w:hyperlink>
      <w:r>
        <w:t xml:space="preserve"> amdt 1.71</w:t>
      </w:r>
      <w:r w:rsidR="0015669B">
        <w:t xml:space="preserve">; </w:t>
      </w:r>
      <w:hyperlink r:id="rId436" w:tooltip="Statute Law Amendment Act 2022" w:history="1">
        <w:r w:rsidR="0015669B">
          <w:rPr>
            <w:rStyle w:val="charCitHyperlinkAbbrev"/>
          </w:rPr>
          <w:t>A2022</w:t>
        </w:r>
        <w:r w:rsidR="0015669B">
          <w:rPr>
            <w:rStyle w:val="charCitHyperlinkAbbrev"/>
          </w:rPr>
          <w:noBreakHyphen/>
          <w:t>14</w:t>
        </w:r>
      </w:hyperlink>
      <w:r w:rsidR="0015669B">
        <w:t xml:space="preserve"> amdt 3.156</w:t>
      </w:r>
    </w:p>
    <w:p w14:paraId="4A97A250" w14:textId="77777777" w:rsidR="00E26E6A" w:rsidRDefault="00E26E6A" w:rsidP="00E26E6A">
      <w:pPr>
        <w:pStyle w:val="AmdtsEntryHd"/>
      </w:pPr>
      <w:r>
        <w:t>Locally-registered foreign lawyer—show-cause event</w:t>
      </w:r>
    </w:p>
    <w:p w14:paraId="363AC270" w14:textId="5F70061A" w:rsidR="00E26E6A" w:rsidRPr="005232E6" w:rsidRDefault="00E26E6A" w:rsidP="00E26E6A">
      <w:pPr>
        <w:pStyle w:val="AmdtsEntries"/>
      </w:pPr>
      <w:r>
        <w:t>s 183</w:t>
      </w:r>
      <w:r>
        <w:tab/>
        <w:t xml:space="preserve">am </w:t>
      </w:r>
      <w:hyperlink r:id="rId437" w:tooltip="Justice and Community Safety Legislation Amendment Act 2014" w:history="1">
        <w:r>
          <w:rPr>
            <w:rStyle w:val="charCitHyperlinkAbbrev"/>
          </w:rPr>
          <w:t>A2014</w:t>
        </w:r>
        <w:r>
          <w:rPr>
            <w:rStyle w:val="charCitHyperlinkAbbrev"/>
          </w:rPr>
          <w:noBreakHyphen/>
          <w:t>17</w:t>
        </w:r>
      </w:hyperlink>
      <w:r>
        <w:t xml:space="preserve"> amdt 1.71</w:t>
      </w:r>
      <w:r w:rsidR="0015669B">
        <w:t xml:space="preserve">; </w:t>
      </w:r>
      <w:hyperlink r:id="rId438" w:tooltip="Statute Law Amendment Act 2022" w:history="1">
        <w:r w:rsidR="0015669B">
          <w:rPr>
            <w:rStyle w:val="charCitHyperlinkAbbrev"/>
          </w:rPr>
          <w:t>A2022</w:t>
        </w:r>
        <w:r w:rsidR="0015669B">
          <w:rPr>
            <w:rStyle w:val="charCitHyperlinkAbbrev"/>
          </w:rPr>
          <w:noBreakHyphen/>
          <w:t>14</w:t>
        </w:r>
      </w:hyperlink>
      <w:r w:rsidR="0015669B">
        <w:t xml:space="preserve"> amdt 3.156</w:t>
      </w:r>
      <w:r w:rsidR="001E67D2">
        <w:t xml:space="preserve">; </w:t>
      </w:r>
      <w:hyperlink r:id="rId439"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07420155" w14:textId="77777777" w:rsidR="00E26E6A" w:rsidRDefault="00E26E6A" w:rsidP="00E26E6A">
      <w:pPr>
        <w:pStyle w:val="AmdtsEntryHd"/>
      </w:pPr>
      <w:r>
        <w:t>Refusal, amendment, suspension or cancellation of local registration as foreign lawyer—failure to show cause etc</w:t>
      </w:r>
    </w:p>
    <w:p w14:paraId="0A39C7AA" w14:textId="0D0EB6FC" w:rsidR="00E26E6A" w:rsidRPr="005232E6" w:rsidRDefault="00E26E6A" w:rsidP="00E26E6A">
      <w:pPr>
        <w:pStyle w:val="AmdtsEntries"/>
      </w:pPr>
      <w:r>
        <w:t>s 184</w:t>
      </w:r>
      <w:r>
        <w:tab/>
        <w:t xml:space="preserve">am </w:t>
      </w:r>
      <w:hyperlink r:id="rId440" w:tooltip="Justice and Community Safety Legislation Amendment Act 2014" w:history="1">
        <w:r>
          <w:rPr>
            <w:rStyle w:val="charCitHyperlinkAbbrev"/>
          </w:rPr>
          <w:t>A2014</w:t>
        </w:r>
        <w:r>
          <w:rPr>
            <w:rStyle w:val="charCitHyperlinkAbbrev"/>
          </w:rPr>
          <w:noBreakHyphen/>
          <w:t>17</w:t>
        </w:r>
      </w:hyperlink>
      <w:r>
        <w:t xml:space="preserve"> amdt 1.71</w:t>
      </w:r>
    </w:p>
    <w:p w14:paraId="65AD778F" w14:textId="77777777" w:rsidR="00E26E6A" w:rsidRDefault="00E26E6A" w:rsidP="00E26E6A">
      <w:pPr>
        <w:pStyle w:val="AmdtsEntryHd"/>
      </w:pPr>
      <w:r>
        <w:t>Restriction on making further applications for registration as foreign lawyer</w:t>
      </w:r>
    </w:p>
    <w:p w14:paraId="4AD088A2" w14:textId="60739ECD" w:rsidR="00E26E6A" w:rsidRPr="005232E6" w:rsidRDefault="00E26E6A" w:rsidP="00E26E6A">
      <w:pPr>
        <w:pStyle w:val="AmdtsEntries"/>
      </w:pPr>
      <w:r>
        <w:t>s 185</w:t>
      </w:r>
      <w:r>
        <w:tab/>
        <w:t xml:space="preserve">am </w:t>
      </w:r>
      <w:hyperlink r:id="rId441" w:tooltip="Justice and Community Safety Legislation Amendment Act 2014" w:history="1">
        <w:r>
          <w:rPr>
            <w:rStyle w:val="charCitHyperlinkAbbrev"/>
          </w:rPr>
          <w:t>A2014</w:t>
        </w:r>
        <w:r>
          <w:rPr>
            <w:rStyle w:val="charCitHyperlinkAbbrev"/>
          </w:rPr>
          <w:noBreakHyphen/>
          <w:t>17</w:t>
        </w:r>
      </w:hyperlink>
      <w:r>
        <w:t xml:space="preserve"> amdt 1.71</w:t>
      </w:r>
    </w:p>
    <w:p w14:paraId="3D1686F8" w14:textId="77777777" w:rsidR="00E26E6A" w:rsidRDefault="00E26E6A" w:rsidP="00E26E6A">
      <w:pPr>
        <w:pStyle w:val="AmdtsEntryHd"/>
      </w:pPr>
      <w:r>
        <w:rPr>
          <w:spacing w:val="-5"/>
        </w:rPr>
        <w:t>Relationship of div 2.7.7 with pt 4.4 and ch 6</w:t>
      </w:r>
    </w:p>
    <w:p w14:paraId="2444A2F3" w14:textId="699E6B63" w:rsidR="00E26E6A" w:rsidRPr="005232E6" w:rsidRDefault="00E26E6A" w:rsidP="00E26E6A">
      <w:pPr>
        <w:pStyle w:val="AmdtsEntries"/>
      </w:pPr>
      <w:r>
        <w:t>s 186</w:t>
      </w:r>
      <w:r>
        <w:tab/>
        <w:t xml:space="preserve">am </w:t>
      </w:r>
      <w:hyperlink r:id="rId442" w:tooltip="Justice and Community Safety Legislation Amendment Act 2014" w:history="1">
        <w:r>
          <w:rPr>
            <w:rStyle w:val="charCitHyperlinkAbbrev"/>
          </w:rPr>
          <w:t>A2014</w:t>
        </w:r>
        <w:r>
          <w:rPr>
            <w:rStyle w:val="charCitHyperlinkAbbrev"/>
          </w:rPr>
          <w:noBreakHyphen/>
          <w:t>17</w:t>
        </w:r>
      </w:hyperlink>
      <w:r>
        <w:t xml:space="preserve"> amdt 1.71</w:t>
      </w:r>
    </w:p>
    <w:p w14:paraId="782C095C" w14:textId="77777777" w:rsidR="00E26E6A" w:rsidRDefault="00E26E6A" w:rsidP="00E26E6A">
      <w:pPr>
        <w:pStyle w:val="AmdtsEntryHd"/>
      </w:pPr>
      <w:r>
        <w:t>Immediate suspension of registration as foreign lawyer</w:t>
      </w:r>
    </w:p>
    <w:p w14:paraId="4C6FFA65" w14:textId="4C804DDD" w:rsidR="00E26E6A" w:rsidRPr="005232E6" w:rsidRDefault="00E26E6A" w:rsidP="00E26E6A">
      <w:pPr>
        <w:pStyle w:val="AmdtsEntries"/>
      </w:pPr>
      <w:r>
        <w:t>s 187</w:t>
      </w:r>
      <w:r>
        <w:tab/>
        <w:t xml:space="preserve">am </w:t>
      </w:r>
      <w:hyperlink r:id="rId443" w:tooltip="Justice and Community Safety Legislation Amendment Act 2014" w:history="1">
        <w:r>
          <w:rPr>
            <w:rStyle w:val="charCitHyperlinkAbbrev"/>
          </w:rPr>
          <w:t>A2014</w:t>
        </w:r>
        <w:r>
          <w:rPr>
            <w:rStyle w:val="charCitHyperlinkAbbrev"/>
          </w:rPr>
          <w:noBreakHyphen/>
          <w:t>17</w:t>
        </w:r>
      </w:hyperlink>
      <w:r>
        <w:t xml:space="preserve"> amdt 1.71</w:t>
      </w:r>
    </w:p>
    <w:p w14:paraId="7EE5C4C9" w14:textId="77777777" w:rsidR="00E26E6A" w:rsidRDefault="00E26E6A" w:rsidP="00E26E6A">
      <w:pPr>
        <w:pStyle w:val="AmdtsEntryHd"/>
      </w:pPr>
      <w:r>
        <w:lastRenderedPageBreak/>
        <w:t>Surrender of local registration certificate and cancellation of registration as foreign lawyer</w:t>
      </w:r>
    </w:p>
    <w:p w14:paraId="4FBB59E4" w14:textId="09CE2E70" w:rsidR="00E26E6A" w:rsidRPr="005232E6" w:rsidRDefault="00E26E6A" w:rsidP="00E26E6A">
      <w:pPr>
        <w:pStyle w:val="AmdtsEntries"/>
      </w:pPr>
      <w:r>
        <w:t>s 188</w:t>
      </w:r>
      <w:r>
        <w:tab/>
        <w:t xml:space="preserve">am </w:t>
      </w:r>
      <w:hyperlink r:id="rId444" w:tooltip="Justice and Community Safety Legislation Amendment Act 2014" w:history="1">
        <w:r>
          <w:rPr>
            <w:rStyle w:val="charCitHyperlinkAbbrev"/>
          </w:rPr>
          <w:t>A2014</w:t>
        </w:r>
        <w:r>
          <w:rPr>
            <w:rStyle w:val="charCitHyperlinkAbbrev"/>
          </w:rPr>
          <w:noBreakHyphen/>
          <w:t>17</w:t>
        </w:r>
      </w:hyperlink>
      <w:r>
        <w:t xml:space="preserve"> amdt 1.71</w:t>
      </w:r>
    </w:p>
    <w:p w14:paraId="617457DE" w14:textId="77777777" w:rsidR="00E26E6A" w:rsidRDefault="00E26E6A" w:rsidP="00E26E6A">
      <w:pPr>
        <w:pStyle w:val="AmdtsEntryHd"/>
      </w:pPr>
      <w:r>
        <w:t>Return of local registration certificate</w:t>
      </w:r>
    </w:p>
    <w:p w14:paraId="475BC9E6" w14:textId="1481AA7B" w:rsidR="00E26E6A" w:rsidRPr="005232E6" w:rsidRDefault="00E26E6A" w:rsidP="00E26E6A">
      <w:pPr>
        <w:pStyle w:val="AmdtsEntries"/>
      </w:pPr>
      <w:r>
        <w:t>s 191</w:t>
      </w:r>
      <w:r>
        <w:tab/>
        <w:t xml:space="preserve">am </w:t>
      </w:r>
      <w:hyperlink r:id="rId445" w:tooltip="Justice and Community Safety Legislation Amendment Act 2014" w:history="1">
        <w:r>
          <w:rPr>
            <w:rStyle w:val="charCitHyperlinkAbbrev"/>
          </w:rPr>
          <w:t>A2014</w:t>
        </w:r>
        <w:r>
          <w:rPr>
            <w:rStyle w:val="charCitHyperlinkAbbrev"/>
          </w:rPr>
          <w:noBreakHyphen/>
          <w:t>17</w:t>
        </w:r>
      </w:hyperlink>
      <w:r>
        <w:t xml:space="preserve"> amdt 1.71</w:t>
      </w:r>
    </w:p>
    <w:p w14:paraId="275D45C3" w14:textId="77777777" w:rsidR="00880F01" w:rsidRDefault="00880F01" w:rsidP="00880F01">
      <w:pPr>
        <w:pStyle w:val="AmdtsEntryHd"/>
      </w:pPr>
      <w:r>
        <w:t>Conditions on local registration generally</w:t>
      </w:r>
    </w:p>
    <w:p w14:paraId="404A0F13" w14:textId="45C6BD4E" w:rsidR="00880F01" w:rsidRDefault="00880F01" w:rsidP="00880F01">
      <w:pPr>
        <w:pStyle w:val="AmdtsEntries"/>
      </w:pPr>
      <w:r>
        <w:t>s 192</w:t>
      </w:r>
      <w:r>
        <w:tab/>
        <w:t xml:space="preserve">am </w:t>
      </w:r>
      <w:hyperlink r:id="rId44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1.374</w:t>
      </w:r>
      <w:r w:rsidR="002935A0">
        <w:t xml:space="preserve">; </w:t>
      </w:r>
      <w:hyperlink r:id="rId447" w:tooltip="Justice and Community Safety Legislation Amendment Act 2014" w:history="1">
        <w:r w:rsidR="002935A0">
          <w:rPr>
            <w:rStyle w:val="charCitHyperlinkAbbrev"/>
          </w:rPr>
          <w:t>A2014</w:t>
        </w:r>
        <w:r w:rsidR="002935A0">
          <w:rPr>
            <w:rStyle w:val="charCitHyperlinkAbbrev"/>
          </w:rPr>
          <w:noBreakHyphen/>
          <w:t>17</w:t>
        </w:r>
      </w:hyperlink>
      <w:r w:rsidR="002935A0">
        <w:t xml:space="preserve"> amdt 1.71</w:t>
      </w:r>
    </w:p>
    <w:p w14:paraId="74311F72" w14:textId="77777777" w:rsidR="002935A0" w:rsidRDefault="002935A0" w:rsidP="002935A0">
      <w:pPr>
        <w:pStyle w:val="AmdtsEntryHd"/>
      </w:pPr>
      <w:r>
        <w:t>Conditions imposed on local registration by</w:t>
      </w:r>
      <w:r w:rsidRPr="002935A0">
        <w:t xml:space="preserve"> relevant council</w:t>
      </w:r>
    </w:p>
    <w:p w14:paraId="1B904690" w14:textId="1C9FDBF0" w:rsidR="002935A0" w:rsidRDefault="002935A0" w:rsidP="002935A0">
      <w:pPr>
        <w:pStyle w:val="AmdtsEntries"/>
      </w:pPr>
      <w:r>
        <w:t>s 193 hdg</w:t>
      </w:r>
      <w:r>
        <w:tab/>
        <w:t xml:space="preserve">am </w:t>
      </w:r>
      <w:hyperlink r:id="rId448" w:tooltip="Justice and Community Safety Legislation Amendment Act 2014" w:history="1">
        <w:r>
          <w:rPr>
            <w:rStyle w:val="charCitHyperlinkAbbrev"/>
          </w:rPr>
          <w:t>A2014</w:t>
        </w:r>
        <w:r>
          <w:rPr>
            <w:rStyle w:val="charCitHyperlinkAbbrev"/>
          </w:rPr>
          <w:noBreakHyphen/>
          <w:t>17</w:t>
        </w:r>
      </w:hyperlink>
      <w:r>
        <w:t xml:space="preserve"> amdt 1.71</w:t>
      </w:r>
    </w:p>
    <w:p w14:paraId="08EFB664" w14:textId="18A97BC7" w:rsidR="002935A0" w:rsidRPr="005232E6" w:rsidRDefault="002935A0" w:rsidP="002935A0">
      <w:pPr>
        <w:pStyle w:val="AmdtsEntries"/>
      </w:pPr>
      <w:r>
        <w:t>s 193</w:t>
      </w:r>
      <w:r>
        <w:tab/>
        <w:t xml:space="preserve">am </w:t>
      </w:r>
      <w:hyperlink r:id="rId449" w:tooltip="Justice and Community Safety Legislation Amendment Act 2014" w:history="1">
        <w:r>
          <w:rPr>
            <w:rStyle w:val="charCitHyperlinkAbbrev"/>
          </w:rPr>
          <w:t>A2014</w:t>
        </w:r>
        <w:r>
          <w:rPr>
            <w:rStyle w:val="charCitHyperlinkAbbrev"/>
          </w:rPr>
          <w:noBreakHyphen/>
          <w:t>17</w:t>
        </w:r>
      </w:hyperlink>
      <w:r>
        <w:t xml:space="preserve"> amdt 1.71</w:t>
      </w:r>
    </w:p>
    <w:p w14:paraId="6F34D704" w14:textId="77777777" w:rsidR="00880F01" w:rsidRDefault="00880F01" w:rsidP="00880F01">
      <w:pPr>
        <w:pStyle w:val="AmdtsEntryHd"/>
      </w:pPr>
      <w:r>
        <w:t>Imposition and amendment of conditions on local registration pending criminal proceedings</w:t>
      </w:r>
    </w:p>
    <w:p w14:paraId="5929B999" w14:textId="13389806" w:rsidR="00880F01" w:rsidRDefault="00880F01" w:rsidP="00880F01">
      <w:pPr>
        <w:pStyle w:val="AmdtsEntries"/>
      </w:pPr>
      <w:r>
        <w:t>s 194</w:t>
      </w:r>
      <w:r>
        <w:tab/>
        <w:t xml:space="preserve">am </w:t>
      </w:r>
      <w:hyperlink r:id="rId45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1.375</w:t>
      </w:r>
      <w:r w:rsidR="002935A0">
        <w:t xml:space="preserve">; </w:t>
      </w:r>
      <w:hyperlink r:id="rId451" w:tooltip="Justice and Community Safety Legislation Amendment Act 2014" w:history="1">
        <w:r w:rsidR="002935A0">
          <w:rPr>
            <w:rStyle w:val="charCitHyperlinkAbbrev"/>
          </w:rPr>
          <w:t>A2014</w:t>
        </w:r>
        <w:r w:rsidR="002935A0">
          <w:rPr>
            <w:rStyle w:val="charCitHyperlinkAbbrev"/>
          </w:rPr>
          <w:noBreakHyphen/>
          <w:t>17</w:t>
        </w:r>
      </w:hyperlink>
      <w:r w:rsidR="002935A0">
        <w:t xml:space="preserve"> amdt 1.71</w:t>
      </w:r>
    </w:p>
    <w:p w14:paraId="30C21A3E" w14:textId="77777777" w:rsidR="002935A0" w:rsidRDefault="002935A0" w:rsidP="002935A0">
      <w:pPr>
        <w:pStyle w:val="AmdtsEntryHd"/>
      </w:pPr>
      <w:r>
        <w:t>Statutory condition on local registration about notification of offence</w:t>
      </w:r>
    </w:p>
    <w:p w14:paraId="21759970" w14:textId="165F2DCD" w:rsidR="002935A0" w:rsidRPr="005232E6" w:rsidRDefault="002935A0" w:rsidP="002935A0">
      <w:pPr>
        <w:pStyle w:val="AmdtsEntries"/>
      </w:pPr>
      <w:r>
        <w:t>s 195</w:t>
      </w:r>
      <w:r>
        <w:tab/>
        <w:t xml:space="preserve">am </w:t>
      </w:r>
      <w:hyperlink r:id="rId452" w:tooltip="Justice and Community Safety Legislation Amendment Act 2014" w:history="1">
        <w:r>
          <w:rPr>
            <w:rStyle w:val="charCitHyperlinkAbbrev"/>
          </w:rPr>
          <w:t>A2014</w:t>
        </w:r>
        <w:r>
          <w:rPr>
            <w:rStyle w:val="charCitHyperlinkAbbrev"/>
          </w:rPr>
          <w:noBreakHyphen/>
          <w:t>17</w:t>
        </w:r>
      </w:hyperlink>
      <w:r>
        <w:t xml:space="preserve"> amdt 1.71</w:t>
      </w:r>
      <w:r w:rsidR="001E67D2">
        <w:t xml:space="preserve">; </w:t>
      </w:r>
      <w:hyperlink r:id="rId453"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378C1A28" w14:textId="77777777" w:rsidR="002935A0" w:rsidRDefault="002935A0" w:rsidP="002935A0">
      <w:pPr>
        <w:pStyle w:val="AmdtsEntryHd"/>
      </w:pPr>
      <w:r>
        <w:t>Extent of entitlement of interstate-registered foreign lawyer to practise in ACT</w:t>
      </w:r>
    </w:p>
    <w:p w14:paraId="14D43A6A" w14:textId="560B5615" w:rsidR="002935A0" w:rsidRPr="005232E6" w:rsidRDefault="002935A0" w:rsidP="002935A0">
      <w:pPr>
        <w:pStyle w:val="AmdtsEntries"/>
      </w:pPr>
      <w:r>
        <w:t>s 198</w:t>
      </w:r>
      <w:r>
        <w:tab/>
        <w:t xml:space="preserve">am </w:t>
      </w:r>
      <w:hyperlink r:id="rId454" w:tooltip="Justice and Community Safety Legislation Amendment Act 2014" w:history="1">
        <w:r>
          <w:rPr>
            <w:rStyle w:val="charCitHyperlinkAbbrev"/>
          </w:rPr>
          <w:t>A2014</w:t>
        </w:r>
        <w:r>
          <w:rPr>
            <w:rStyle w:val="charCitHyperlinkAbbrev"/>
          </w:rPr>
          <w:noBreakHyphen/>
          <w:t>17</w:t>
        </w:r>
      </w:hyperlink>
      <w:r>
        <w:t xml:space="preserve"> amdt 1.71, amdt 1.72</w:t>
      </w:r>
    </w:p>
    <w:p w14:paraId="2CD1ABBB" w14:textId="77777777" w:rsidR="002935A0" w:rsidRDefault="002935A0" w:rsidP="00880F01">
      <w:pPr>
        <w:pStyle w:val="AmdtsEntryHd"/>
      </w:pPr>
      <w:r>
        <w:t>Additional conditions on practice of interstate-registered foreign lawyers</w:t>
      </w:r>
    </w:p>
    <w:p w14:paraId="02B5F9C2" w14:textId="6A1294E6" w:rsidR="002935A0" w:rsidRPr="002935A0" w:rsidRDefault="002935A0" w:rsidP="002935A0">
      <w:pPr>
        <w:pStyle w:val="AmdtsEntries"/>
      </w:pPr>
      <w:r>
        <w:t>s 199</w:t>
      </w:r>
      <w:r>
        <w:tab/>
        <w:t xml:space="preserve">am </w:t>
      </w:r>
      <w:hyperlink r:id="rId455" w:tooltip="Justice and Community Safety Legislation Amendment Act 2014" w:history="1">
        <w:r>
          <w:rPr>
            <w:rStyle w:val="charCitHyperlinkAbbrev"/>
          </w:rPr>
          <w:t>A2014</w:t>
        </w:r>
        <w:r>
          <w:rPr>
            <w:rStyle w:val="charCitHyperlinkAbbrev"/>
          </w:rPr>
          <w:noBreakHyphen/>
          <w:t>17</w:t>
        </w:r>
      </w:hyperlink>
      <w:r w:rsidR="00457C5D">
        <w:t xml:space="preserve"> amdt 1.73</w:t>
      </w:r>
    </w:p>
    <w:p w14:paraId="1A3B2C45" w14:textId="77777777" w:rsidR="00880F01" w:rsidRDefault="00880F01" w:rsidP="00880F01">
      <w:pPr>
        <w:pStyle w:val="AmdtsEntryHd"/>
      </w:pPr>
      <w:r>
        <w:t>Investigation of applicants and locally-registered foreign lawyers etc</w:t>
      </w:r>
    </w:p>
    <w:p w14:paraId="6B1E0DA9" w14:textId="08626B0A" w:rsidR="00880F01" w:rsidRDefault="00880F01" w:rsidP="00880F01">
      <w:pPr>
        <w:pStyle w:val="AmdtsEntries"/>
      </w:pPr>
      <w:r>
        <w:t>s 200</w:t>
      </w:r>
      <w:r>
        <w:tab/>
        <w:t xml:space="preserve">am </w:t>
      </w:r>
      <w:hyperlink r:id="rId456" w:tooltip="Legal Profession Amendment Act 2007" w:history="1">
        <w:r w:rsidRPr="00F61097">
          <w:rPr>
            <w:rStyle w:val="charCitHyperlinkAbbrev"/>
          </w:rPr>
          <w:t>A2007</w:t>
        </w:r>
        <w:r w:rsidRPr="00F61097">
          <w:rPr>
            <w:rStyle w:val="charCitHyperlinkAbbrev"/>
          </w:rPr>
          <w:noBreakHyphen/>
          <w:t>28</w:t>
        </w:r>
      </w:hyperlink>
      <w:r>
        <w:t xml:space="preserve"> s 93</w:t>
      </w:r>
      <w:r w:rsidR="00457C5D">
        <w:t xml:space="preserve">; </w:t>
      </w:r>
      <w:hyperlink r:id="rId457" w:tooltip="Justice and Community Safety Legislation Amendment Act 2014" w:history="1">
        <w:r w:rsidR="00457C5D">
          <w:rPr>
            <w:rStyle w:val="charCitHyperlinkAbbrev"/>
          </w:rPr>
          <w:t>A2014</w:t>
        </w:r>
        <w:r w:rsidR="00457C5D">
          <w:rPr>
            <w:rStyle w:val="charCitHyperlinkAbbrev"/>
          </w:rPr>
          <w:noBreakHyphen/>
          <w:t>17</w:t>
        </w:r>
      </w:hyperlink>
      <w:r w:rsidR="00457C5D">
        <w:t xml:space="preserve"> amdt 1.73</w:t>
      </w:r>
    </w:p>
    <w:p w14:paraId="7AFEFEE2" w14:textId="77777777" w:rsidR="00457C5D" w:rsidRDefault="00457C5D" w:rsidP="00457C5D">
      <w:pPr>
        <w:pStyle w:val="AmdtsEntryHd"/>
      </w:pPr>
      <w:r>
        <w:t>Register of locally-registered foreign lawyers</w:t>
      </w:r>
    </w:p>
    <w:p w14:paraId="238512EC" w14:textId="1DD9F04E" w:rsidR="00457C5D" w:rsidRPr="002935A0" w:rsidRDefault="00457C5D" w:rsidP="00457C5D">
      <w:pPr>
        <w:pStyle w:val="AmdtsEntries"/>
      </w:pPr>
      <w:r>
        <w:t>s 201</w:t>
      </w:r>
      <w:r>
        <w:tab/>
        <w:t xml:space="preserve">am </w:t>
      </w:r>
      <w:hyperlink r:id="rId458" w:tooltip="Justice and Community Safety Legislation Amendment Act 2014" w:history="1">
        <w:r>
          <w:rPr>
            <w:rStyle w:val="charCitHyperlinkAbbrev"/>
          </w:rPr>
          <w:t>A2014</w:t>
        </w:r>
        <w:r>
          <w:rPr>
            <w:rStyle w:val="charCitHyperlinkAbbrev"/>
          </w:rPr>
          <w:noBreakHyphen/>
          <w:t>17</w:t>
        </w:r>
      </w:hyperlink>
      <w:r>
        <w:t xml:space="preserve"> amdt 1.73, amdt 1.74</w:t>
      </w:r>
    </w:p>
    <w:p w14:paraId="4333B416" w14:textId="77777777" w:rsidR="00457C5D" w:rsidRDefault="00457C5D" w:rsidP="00457C5D">
      <w:pPr>
        <w:pStyle w:val="AmdtsEntryHd"/>
      </w:pPr>
      <w:r>
        <w:t>Publication of information about locally-registered foreign lawyers</w:t>
      </w:r>
    </w:p>
    <w:p w14:paraId="31908D5B" w14:textId="7832824B" w:rsidR="00457C5D" w:rsidRPr="002935A0" w:rsidRDefault="00457C5D" w:rsidP="00457C5D">
      <w:pPr>
        <w:pStyle w:val="AmdtsEntries"/>
      </w:pPr>
      <w:r>
        <w:t>s 202</w:t>
      </w:r>
      <w:r>
        <w:tab/>
        <w:t xml:space="preserve">am </w:t>
      </w:r>
      <w:hyperlink r:id="rId459" w:tooltip="Justice and Community Safety Legislation Amendment Act 2014" w:history="1">
        <w:r>
          <w:rPr>
            <w:rStyle w:val="charCitHyperlinkAbbrev"/>
          </w:rPr>
          <w:t>A2014</w:t>
        </w:r>
        <w:r>
          <w:rPr>
            <w:rStyle w:val="charCitHyperlinkAbbrev"/>
          </w:rPr>
          <w:noBreakHyphen/>
          <w:t>17</w:t>
        </w:r>
      </w:hyperlink>
      <w:r>
        <w:t xml:space="preserve"> amdt 1.75</w:t>
      </w:r>
    </w:p>
    <w:p w14:paraId="118B9BFA" w14:textId="77777777" w:rsidR="00457C5D" w:rsidRDefault="00457C5D" w:rsidP="00457C5D">
      <w:pPr>
        <w:pStyle w:val="AmdtsEntryHd"/>
      </w:pPr>
      <w:r>
        <w:t>Supreme Court orders about conditions—Australian</w:t>
      </w:r>
      <w:r>
        <w:noBreakHyphen/>
        <w:t>registered foreign lawyers</w:t>
      </w:r>
    </w:p>
    <w:p w14:paraId="33EB76F9" w14:textId="300751B5" w:rsidR="00457C5D" w:rsidRPr="002935A0" w:rsidRDefault="00457C5D" w:rsidP="00457C5D">
      <w:pPr>
        <w:pStyle w:val="AmdtsEntries"/>
      </w:pPr>
      <w:r>
        <w:t>s 203</w:t>
      </w:r>
      <w:r>
        <w:tab/>
        <w:t xml:space="preserve">am </w:t>
      </w:r>
      <w:hyperlink r:id="rId460" w:tooltip="Justice and Community Safety Legislation Amendment Act 2014" w:history="1">
        <w:r>
          <w:rPr>
            <w:rStyle w:val="charCitHyperlinkAbbrev"/>
          </w:rPr>
          <w:t>A2014</w:t>
        </w:r>
        <w:r>
          <w:rPr>
            <w:rStyle w:val="charCitHyperlinkAbbrev"/>
          </w:rPr>
          <w:noBreakHyphen/>
          <w:t>17</w:t>
        </w:r>
      </w:hyperlink>
      <w:r>
        <w:t xml:space="preserve"> amdt 1.75</w:t>
      </w:r>
    </w:p>
    <w:p w14:paraId="6B400E4A" w14:textId="77777777" w:rsidR="00457C5D" w:rsidRDefault="00457C5D" w:rsidP="00457C5D">
      <w:pPr>
        <w:pStyle w:val="AmdtsEntryHd"/>
      </w:pPr>
      <w:r>
        <w:t>Exemption of Australian</w:t>
      </w:r>
      <w:r>
        <w:noBreakHyphen/>
        <w:t>registered foreign lawyers by</w:t>
      </w:r>
      <w:r w:rsidRPr="00457C5D">
        <w:t xml:space="preserve"> relevant council</w:t>
      </w:r>
    </w:p>
    <w:p w14:paraId="137112F0" w14:textId="6EE37829" w:rsidR="00457C5D" w:rsidRPr="002935A0" w:rsidRDefault="00457C5D" w:rsidP="00457C5D">
      <w:pPr>
        <w:pStyle w:val="AmdtsEntries"/>
      </w:pPr>
      <w:r>
        <w:t>s 204 hdg</w:t>
      </w:r>
      <w:r>
        <w:tab/>
        <w:t xml:space="preserve">am </w:t>
      </w:r>
      <w:hyperlink r:id="rId461" w:tooltip="Justice and Community Safety Legislation Amendment Act 2014" w:history="1">
        <w:r>
          <w:rPr>
            <w:rStyle w:val="charCitHyperlinkAbbrev"/>
          </w:rPr>
          <w:t>A2014</w:t>
        </w:r>
        <w:r>
          <w:rPr>
            <w:rStyle w:val="charCitHyperlinkAbbrev"/>
          </w:rPr>
          <w:noBreakHyphen/>
          <w:t>17</w:t>
        </w:r>
      </w:hyperlink>
      <w:r>
        <w:t xml:space="preserve"> amdt 1.75</w:t>
      </w:r>
    </w:p>
    <w:p w14:paraId="73F043F2" w14:textId="50389F50" w:rsidR="00457C5D" w:rsidRPr="002935A0" w:rsidRDefault="00457C5D" w:rsidP="00457C5D">
      <w:pPr>
        <w:pStyle w:val="AmdtsEntries"/>
      </w:pPr>
      <w:r>
        <w:t>s 204</w:t>
      </w:r>
      <w:r>
        <w:tab/>
        <w:t xml:space="preserve">am </w:t>
      </w:r>
      <w:hyperlink r:id="rId462" w:tooltip="Justice and Community Safety Legislation Amendment Act 2014" w:history="1">
        <w:r>
          <w:rPr>
            <w:rStyle w:val="charCitHyperlinkAbbrev"/>
          </w:rPr>
          <w:t>A2014</w:t>
        </w:r>
        <w:r>
          <w:rPr>
            <w:rStyle w:val="charCitHyperlinkAbbrev"/>
          </w:rPr>
          <w:noBreakHyphen/>
          <w:t>17</w:t>
        </w:r>
      </w:hyperlink>
      <w:r>
        <w:t xml:space="preserve"> amdt 1.75</w:t>
      </w:r>
    </w:p>
    <w:p w14:paraId="636B950C" w14:textId="77777777" w:rsidR="00620F6E" w:rsidRPr="00620F6E" w:rsidRDefault="00620F6E" w:rsidP="00620F6E">
      <w:pPr>
        <w:pStyle w:val="AmdtsEntryHd"/>
      </w:pPr>
      <w:r w:rsidRPr="00620F6E">
        <w:t>Determination of fees by relevant council</w:t>
      </w:r>
    </w:p>
    <w:p w14:paraId="3141CA32" w14:textId="114EFC5F" w:rsidR="00620F6E" w:rsidRPr="002935A0" w:rsidRDefault="00620F6E" w:rsidP="00620F6E">
      <w:pPr>
        <w:pStyle w:val="AmdtsEntries"/>
      </w:pPr>
      <w:r>
        <w:t>s 206 hdg</w:t>
      </w:r>
      <w:r>
        <w:tab/>
        <w:t xml:space="preserve">am </w:t>
      </w:r>
      <w:hyperlink r:id="rId463" w:tooltip="Justice and Community Safety Legislation Amendment Act 2014" w:history="1">
        <w:r>
          <w:rPr>
            <w:rStyle w:val="charCitHyperlinkAbbrev"/>
          </w:rPr>
          <w:t>A2014</w:t>
        </w:r>
        <w:r>
          <w:rPr>
            <w:rStyle w:val="charCitHyperlinkAbbrev"/>
          </w:rPr>
          <w:noBreakHyphen/>
          <w:t>17</w:t>
        </w:r>
      </w:hyperlink>
      <w:r>
        <w:t xml:space="preserve"> amdt 1.75</w:t>
      </w:r>
    </w:p>
    <w:p w14:paraId="43F6BC07" w14:textId="4F215BC3" w:rsidR="00620F6E" w:rsidRPr="002935A0" w:rsidRDefault="00620F6E" w:rsidP="00620F6E">
      <w:pPr>
        <w:pStyle w:val="AmdtsEntries"/>
      </w:pPr>
      <w:r>
        <w:t>s 206</w:t>
      </w:r>
      <w:r>
        <w:tab/>
        <w:t xml:space="preserve">am </w:t>
      </w:r>
      <w:hyperlink r:id="rId464" w:tooltip="Justice and Community Safety Legislation Amendment Act 2014" w:history="1">
        <w:r>
          <w:rPr>
            <w:rStyle w:val="charCitHyperlinkAbbrev"/>
          </w:rPr>
          <w:t>A2014</w:t>
        </w:r>
        <w:r>
          <w:rPr>
            <w:rStyle w:val="charCitHyperlinkAbbrev"/>
          </w:rPr>
          <w:noBreakHyphen/>
          <w:t>17</w:t>
        </w:r>
      </w:hyperlink>
      <w:r>
        <w:t xml:space="preserve"> amdt 1.75</w:t>
      </w:r>
      <w:r w:rsidR="001E67D2">
        <w:t xml:space="preserve">; </w:t>
      </w:r>
      <w:hyperlink r:id="rId465"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6B98268A" w14:textId="77777777" w:rsidR="00880F01" w:rsidRDefault="00880F01" w:rsidP="00880F01">
      <w:pPr>
        <w:pStyle w:val="AmdtsEntryHd"/>
      </w:pPr>
      <w:r>
        <w:rPr>
          <w:spacing w:val="-5"/>
          <w:szCs w:val="24"/>
        </w:rPr>
        <w:t>Appeals or reviews</w:t>
      </w:r>
    </w:p>
    <w:p w14:paraId="470B7FB5" w14:textId="57FC5068" w:rsidR="00880F01" w:rsidRDefault="00880F01" w:rsidP="00880F01">
      <w:pPr>
        <w:pStyle w:val="AmdtsEntries"/>
      </w:pPr>
      <w:r>
        <w:t>s 207</w:t>
      </w:r>
      <w:r>
        <w:tab/>
        <w:t xml:space="preserve">am </w:t>
      </w:r>
      <w:hyperlink r:id="rId466"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2.121; </w:t>
      </w:r>
      <w:hyperlink r:id="rId467" w:tooltip="Legal Profession Amendment Act 2007" w:history="1">
        <w:r w:rsidRPr="00F61097">
          <w:rPr>
            <w:rStyle w:val="charCitHyperlinkAbbrev"/>
          </w:rPr>
          <w:t>A2007</w:t>
        </w:r>
        <w:r w:rsidRPr="00F61097">
          <w:rPr>
            <w:rStyle w:val="charCitHyperlinkAbbrev"/>
          </w:rPr>
          <w:noBreakHyphen/>
          <w:t>28</w:t>
        </w:r>
      </w:hyperlink>
      <w:r>
        <w:t xml:space="preserve"> s 94</w:t>
      </w:r>
      <w:r w:rsidR="00620F6E">
        <w:t xml:space="preserve">; </w:t>
      </w:r>
      <w:hyperlink r:id="rId468" w:tooltip="Justice and Community Safety Legislation Amendment Act 2014" w:history="1">
        <w:r w:rsidR="00620F6E">
          <w:rPr>
            <w:rStyle w:val="charCitHyperlinkAbbrev"/>
          </w:rPr>
          <w:t>A2014</w:t>
        </w:r>
        <w:r w:rsidR="00620F6E">
          <w:rPr>
            <w:rStyle w:val="charCitHyperlinkAbbrev"/>
          </w:rPr>
          <w:noBreakHyphen/>
          <w:t>17</w:t>
        </w:r>
      </w:hyperlink>
      <w:r w:rsidR="00620F6E">
        <w:t xml:space="preserve"> amdt 1.75</w:t>
      </w:r>
    </w:p>
    <w:p w14:paraId="1F2F1B19" w14:textId="77777777" w:rsidR="00620F6E" w:rsidRDefault="00620F6E" w:rsidP="00620F6E">
      <w:pPr>
        <w:pStyle w:val="AmdtsEntryHd"/>
      </w:pPr>
      <w:r>
        <w:lastRenderedPageBreak/>
        <w:t xml:space="preserve">What is a </w:t>
      </w:r>
      <w:r w:rsidRPr="00F61097">
        <w:rPr>
          <w:rStyle w:val="charItals"/>
        </w:rPr>
        <w:t>complying</w:t>
      </w:r>
      <w:r>
        <w:t xml:space="preserve"> </w:t>
      </w:r>
      <w:r w:rsidRPr="00F61097">
        <w:rPr>
          <w:rStyle w:val="charItals"/>
        </w:rPr>
        <w:t>community legal centre</w:t>
      </w:r>
      <w:r>
        <w:t>?</w:t>
      </w:r>
    </w:p>
    <w:p w14:paraId="6D2F477A" w14:textId="3B7C4D25" w:rsidR="00620F6E" w:rsidRPr="002935A0" w:rsidRDefault="00620F6E" w:rsidP="00620F6E">
      <w:pPr>
        <w:pStyle w:val="AmdtsEntries"/>
      </w:pPr>
      <w:r>
        <w:t>s 208</w:t>
      </w:r>
      <w:r>
        <w:tab/>
        <w:t xml:space="preserve">am </w:t>
      </w:r>
      <w:hyperlink r:id="rId469" w:tooltip="Justice and Community Safety Legislation Amendment Act 2014" w:history="1">
        <w:r>
          <w:rPr>
            <w:rStyle w:val="charCitHyperlinkAbbrev"/>
          </w:rPr>
          <w:t>A2014</w:t>
        </w:r>
        <w:r>
          <w:rPr>
            <w:rStyle w:val="charCitHyperlinkAbbrev"/>
          </w:rPr>
          <w:noBreakHyphen/>
          <w:t>17</w:t>
        </w:r>
      </w:hyperlink>
      <w:r>
        <w:t xml:space="preserve"> amdt 1.76</w:t>
      </w:r>
    </w:p>
    <w:p w14:paraId="49D5F267" w14:textId="77777777" w:rsidR="00880F01" w:rsidRDefault="00880F01" w:rsidP="00880F01">
      <w:pPr>
        <w:pStyle w:val="AmdtsEntryHd"/>
      </w:pPr>
      <w:r>
        <w:t>Definitions—pt 3.1</w:t>
      </w:r>
    </w:p>
    <w:p w14:paraId="2FC14697" w14:textId="1A100C7E" w:rsidR="00880F01" w:rsidRDefault="00880F01" w:rsidP="00880F01">
      <w:pPr>
        <w:pStyle w:val="AmdtsEntries"/>
      </w:pPr>
      <w:r>
        <w:t>s 210</w:t>
      </w:r>
      <w:r>
        <w:tab/>
        <w:t xml:space="preserve">am </w:t>
      </w:r>
      <w:hyperlink r:id="rId470" w:tooltip="Legal Profession Amendment Act 2007" w:history="1">
        <w:r w:rsidRPr="00F61097">
          <w:rPr>
            <w:rStyle w:val="charCitHyperlinkAbbrev"/>
          </w:rPr>
          <w:t>A2007</w:t>
        </w:r>
        <w:r w:rsidRPr="00F61097">
          <w:rPr>
            <w:rStyle w:val="charCitHyperlinkAbbrev"/>
          </w:rPr>
          <w:noBreakHyphen/>
          <w:t>28</w:t>
        </w:r>
      </w:hyperlink>
      <w:r>
        <w:t xml:space="preserve"> s 99</w:t>
      </w:r>
    </w:p>
    <w:p w14:paraId="24BDDB49" w14:textId="6AA70476" w:rsidR="00880F01" w:rsidRDefault="00880F01" w:rsidP="00880F01">
      <w:pPr>
        <w:pStyle w:val="AmdtsEntries"/>
      </w:pPr>
      <w:r>
        <w:t>s 210 (1)</w:t>
      </w:r>
      <w:r>
        <w:tab/>
        <w:t xml:space="preserve">def </w:t>
      </w:r>
      <w:r w:rsidRPr="00F61097">
        <w:rPr>
          <w:rStyle w:val="charBoldItals"/>
        </w:rPr>
        <w:t xml:space="preserve">controlled money </w:t>
      </w:r>
      <w:r>
        <w:t xml:space="preserve">am </w:t>
      </w:r>
      <w:hyperlink r:id="rId471" w:tooltip="Legal Profession Amendment Act 2007" w:history="1">
        <w:r w:rsidRPr="00F61097">
          <w:rPr>
            <w:rStyle w:val="charCitHyperlinkAbbrev"/>
          </w:rPr>
          <w:t>A2007</w:t>
        </w:r>
        <w:r w:rsidRPr="00F61097">
          <w:rPr>
            <w:rStyle w:val="charCitHyperlinkAbbrev"/>
          </w:rPr>
          <w:noBreakHyphen/>
          <w:t>28</w:t>
        </w:r>
      </w:hyperlink>
      <w:r>
        <w:t xml:space="preserve"> s 95</w:t>
      </w:r>
    </w:p>
    <w:p w14:paraId="22923D7D" w14:textId="07541D19" w:rsidR="00880F01" w:rsidRDefault="00880F01" w:rsidP="00880F01">
      <w:pPr>
        <w:pStyle w:val="AmdtsEntries"/>
      </w:pPr>
      <w:r>
        <w:tab/>
        <w:t xml:space="preserve">def </w:t>
      </w:r>
      <w:r w:rsidRPr="00F61097">
        <w:rPr>
          <w:rStyle w:val="charBoldItals"/>
        </w:rPr>
        <w:t xml:space="preserve">deposit record </w:t>
      </w:r>
      <w:r>
        <w:t xml:space="preserve">ins </w:t>
      </w:r>
      <w:hyperlink r:id="rId472" w:tooltip="Legal Profession Amendment Act 2007" w:history="1">
        <w:r w:rsidRPr="00F61097">
          <w:rPr>
            <w:rStyle w:val="charCitHyperlinkAbbrev"/>
          </w:rPr>
          <w:t>A2007</w:t>
        </w:r>
        <w:r w:rsidRPr="00F61097">
          <w:rPr>
            <w:rStyle w:val="charCitHyperlinkAbbrev"/>
          </w:rPr>
          <w:noBreakHyphen/>
          <w:t>28</w:t>
        </w:r>
      </w:hyperlink>
      <w:r>
        <w:t xml:space="preserve"> s 96</w:t>
      </w:r>
    </w:p>
    <w:p w14:paraId="5F4DA034" w14:textId="5F3EE5D3" w:rsidR="00620F6E" w:rsidRDefault="00880F01" w:rsidP="00880F01">
      <w:pPr>
        <w:pStyle w:val="AmdtsEntries"/>
      </w:pPr>
      <w:r>
        <w:t>s 210 (2)</w:t>
      </w:r>
      <w:r w:rsidR="00620F6E">
        <w:tab/>
        <w:t xml:space="preserve">def </w:t>
      </w:r>
      <w:r w:rsidR="00620F6E" w:rsidRPr="00620F6E">
        <w:rPr>
          <w:rStyle w:val="charBoldItals"/>
        </w:rPr>
        <w:t>approved ADI</w:t>
      </w:r>
      <w:r w:rsidR="00620F6E">
        <w:t xml:space="preserve"> am </w:t>
      </w:r>
      <w:hyperlink r:id="rId473" w:tooltip="Justice and Community Safety Legislation Amendment Act 2014" w:history="1">
        <w:r w:rsidR="00620F6E">
          <w:rPr>
            <w:rStyle w:val="charCitHyperlinkAbbrev"/>
          </w:rPr>
          <w:t>A2014</w:t>
        </w:r>
        <w:r w:rsidR="00620F6E">
          <w:rPr>
            <w:rStyle w:val="charCitHyperlinkAbbrev"/>
          </w:rPr>
          <w:noBreakHyphen/>
          <w:t>17</w:t>
        </w:r>
      </w:hyperlink>
      <w:r w:rsidR="00620F6E">
        <w:t xml:space="preserve"> amdt 1.77</w:t>
      </w:r>
    </w:p>
    <w:p w14:paraId="4007C2C8" w14:textId="2A782B2F" w:rsidR="00880F01" w:rsidRDefault="00880F01" w:rsidP="00880F01">
      <w:pPr>
        <w:pStyle w:val="AmdtsEntries"/>
      </w:pPr>
      <w:r>
        <w:tab/>
        <w:t xml:space="preserve">def </w:t>
      </w:r>
      <w:r w:rsidRPr="00F61097">
        <w:rPr>
          <w:rStyle w:val="charBoldItals"/>
        </w:rPr>
        <w:t xml:space="preserve">controlled money account </w:t>
      </w:r>
      <w:r>
        <w:t xml:space="preserve">am </w:t>
      </w:r>
      <w:hyperlink r:id="rId474" w:tooltip="Legal Profession Amendment Act 2007" w:history="1">
        <w:r w:rsidRPr="00F61097">
          <w:rPr>
            <w:rStyle w:val="charCitHyperlinkAbbrev"/>
          </w:rPr>
          <w:t>A2007</w:t>
        </w:r>
        <w:r w:rsidRPr="00F61097">
          <w:rPr>
            <w:rStyle w:val="charCitHyperlinkAbbrev"/>
          </w:rPr>
          <w:noBreakHyphen/>
          <w:t>28</w:t>
        </w:r>
      </w:hyperlink>
      <w:r>
        <w:t xml:space="preserve"> s 97</w:t>
      </w:r>
    </w:p>
    <w:p w14:paraId="04C84EF9" w14:textId="06D9A208" w:rsidR="00880F01" w:rsidRDefault="00880F01" w:rsidP="00880F01">
      <w:pPr>
        <w:pStyle w:val="AmdtsEntries"/>
      </w:pPr>
      <w:r>
        <w:tab/>
        <w:t xml:space="preserve">def </w:t>
      </w:r>
      <w:r w:rsidRPr="00F61097">
        <w:rPr>
          <w:rStyle w:val="charBoldItals"/>
        </w:rPr>
        <w:t xml:space="preserve">trust records </w:t>
      </w:r>
      <w:r>
        <w:t xml:space="preserve">am </w:t>
      </w:r>
      <w:hyperlink r:id="rId475" w:tooltip="Legal Profession Amendment Act 2007" w:history="1">
        <w:r w:rsidRPr="00F61097">
          <w:rPr>
            <w:rStyle w:val="charCitHyperlinkAbbrev"/>
          </w:rPr>
          <w:t>A2007</w:t>
        </w:r>
        <w:r w:rsidRPr="00F61097">
          <w:rPr>
            <w:rStyle w:val="charCitHyperlinkAbbrev"/>
          </w:rPr>
          <w:noBreakHyphen/>
          <w:t>28</w:t>
        </w:r>
      </w:hyperlink>
      <w:r>
        <w:t xml:space="preserve"> s 98</w:t>
      </w:r>
    </w:p>
    <w:p w14:paraId="138A518B" w14:textId="77777777" w:rsidR="00620F6E" w:rsidRDefault="00620F6E" w:rsidP="00880F01">
      <w:pPr>
        <w:pStyle w:val="AmdtsEntryHd"/>
      </w:pPr>
      <w:r>
        <w:t>Purposes—pt 3.1</w:t>
      </w:r>
    </w:p>
    <w:p w14:paraId="3C6705FB" w14:textId="6DABDFE8" w:rsidR="00620F6E" w:rsidRPr="00620F6E" w:rsidRDefault="00620F6E" w:rsidP="00620F6E">
      <w:pPr>
        <w:pStyle w:val="AmdtsEntries"/>
      </w:pPr>
      <w:r>
        <w:t>s 211</w:t>
      </w:r>
      <w:r>
        <w:tab/>
        <w:t xml:space="preserve">am </w:t>
      </w:r>
      <w:hyperlink r:id="rId476" w:tooltip="Justice and Community Safety Legislation Amendment Act 2014" w:history="1">
        <w:r w:rsidR="00724FED">
          <w:rPr>
            <w:rStyle w:val="charCitHyperlinkAbbrev"/>
          </w:rPr>
          <w:t>A2014</w:t>
        </w:r>
        <w:r w:rsidR="00724FED">
          <w:rPr>
            <w:rStyle w:val="charCitHyperlinkAbbrev"/>
          </w:rPr>
          <w:noBreakHyphen/>
          <w:t>17</w:t>
        </w:r>
      </w:hyperlink>
      <w:r w:rsidR="00724FED">
        <w:t xml:space="preserve"> amdt 1.78</w:t>
      </w:r>
    </w:p>
    <w:p w14:paraId="575D48C5" w14:textId="77777777" w:rsidR="00880F01" w:rsidRDefault="00880F01" w:rsidP="00880F01">
      <w:pPr>
        <w:pStyle w:val="AmdtsEntryHd"/>
      </w:pPr>
      <w:r>
        <w:t>Money involved in financial services or investments</w:t>
      </w:r>
    </w:p>
    <w:p w14:paraId="30BD9E8F" w14:textId="253FBF6E" w:rsidR="00880F01" w:rsidRDefault="00880F01" w:rsidP="00880F01">
      <w:pPr>
        <w:pStyle w:val="AmdtsEntries"/>
      </w:pPr>
      <w:r>
        <w:t>s 212</w:t>
      </w:r>
      <w:r>
        <w:tab/>
        <w:t xml:space="preserve">am </w:t>
      </w:r>
      <w:hyperlink r:id="rId477" w:tooltip="Legal Profession Amendment Act 2007" w:history="1">
        <w:r w:rsidRPr="00F61097">
          <w:rPr>
            <w:rStyle w:val="charCitHyperlinkAbbrev"/>
          </w:rPr>
          <w:t>A2007</w:t>
        </w:r>
        <w:r w:rsidRPr="00F61097">
          <w:rPr>
            <w:rStyle w:val="charCitHyperlinkAbbrev"/>
          </w:rPr>
          <w:noBreakHyphen/>
          <w:t>28</w:t>
        </w:r>
      </w:hyperlink>
      <w:r>
        <w:t xml:space="preserve"> s 100</w:t>
      </w:r>
      <w:r w:rsidR="003A0461">
        <w:t xml:space="preserve">; </w:t>
      </w:r>
      <w:hyperlink r:id="rId478" w:tooltip="Statute Law Amendment Act 2025" w:history="1">
        <w:r w:rsidR="003A0461">
          <w:rPr>
            <w:rStyle w:val="charCitHyperlinkAbbrev"/>
          </w:rPr>
          <w:t>A2025</w:t>
        </w:r>
        <w:r w:rsidR="003A0461">
          <w:rPr>
            <w:rStyle w:val="charCitHyperlinkAbbrev"/>
          </w:rPr>
          <w:noBreakHyphen/>
          <w:t>29</w:t>
        </w:r>
      </w:hyperlink>
      <w:r w:rsidR="003A0461">
        <w:t xml:space="preserve"> amdt 3.182</w:t>
      </w:r>
      <w:r w:rsidR="007571CC">
        <w:t>, amdt 1.183</w:t>
      </w:r>
    </w:p>
    <w:p w14:paraId="7578AA7D" w14:textId="77777777" w:rsidR="00724FED" w:rsidRDefault="00724FED" w:rsidP="00724FED">
      <w:pPr>
        <w:pStyle w:val="AmdtsEntryHd"/>
      </w:pPr>
      <w:r>
        <w:t>Determinations about status of money</w:t>
      </w:r>
    </w:p>
    <w:p w14:paraId="313175BF" w14:textId="2B5DB1D1" w:rsidR="00724FED" w:rsidRPr="00620F6E" w:rsidRDefault="00724FED" w:rsidP="00724FED">
      <w:pPr>
        <w:pStyle w:val="AmdtsEntries"/>
      </w:pPr>
      <w:r>
        <w:t>s 213</w:t>
      </w:r>
      <w:r>
        <w:tab/>
        <w:t xml:space="preserve">am </w:t>
      </w:r>
      <w:hyperlink r:id="rId479" w:tooltip="Justice and Community Safety Legislation Amendment Act 2014" w:history="1">
        <w:r>
          <w:rPr>
            <w:rStyle w:val="charCitHyperlinkAbbrev"/>
          </w:rPr>
          <w:t>A2014</w:t>
        </w:r>
        <w:r>
          <w:rPr>
            <w:rStyle w:val="charCitHyperlinkAbbrev"/>
          </w:rPr>
          <w:noBreakHyphen/>
          <w:t>17</w:t>
        </w:r>
      </w:hyperlink>
      <w:r>
        <w:t xml:space="preserve"> amdt 1.78</w:t>
      </w:r>
      <w:r w:rsidR="001E67D2">
        <w:t xml:space="preserve">; </w:t>
      </w:r>
      <w:hyperlink r:id="rId480"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517EEF6F" w14:textId="77777777" w:rsidR="00724FED" w:rsidRDefault="00724FED" w:rsidP="00724FED">
      <w:pPr>
        <w:pStyle w:val="AmdtsEntryHd"/>
      </w:pPr>
      <w:r>
        <w:t>Protocols for deciding where trust money is received</w:t>
      </w:r>
    </w:p>
    <w:p w14:paraId="0DB4675E" w14:textId="0967AA74" w:rsidR="00724FED" w:rsidRPr="00620F6E" w:rsidRDefault="00724FED" w:rsidP="00724FED">
      <w:pPr>
        <w:pStyle w:val="AmdtsEntries"/>
      </w:pPr>
      <w:r>
        <w:t>s 215</w:t>
      </w:r>
      <w:r>
        <w:tab/>
        <w:t xml:space="preserve">am </w:t>
      </w:r>
      <w:hyperlink r:id="rId481" w:tooltip="Justice and Community Safety Legislation Amendment Act 2014" w:history="1">
        <w:r>
          <w:rPr>
            <w:rStyle w:val="charCitHyperlinkAbbrev"/>
          </w:rPr>
          <w:t>A2014</w:t>
        </w:r>
        <w:r>
          <w:rPr>
            <w:rStyle w:val="charCitHyperlinkAbbrev"/>
          </w:rPr>
          <w:noBreakHyphen/>
          <w:t>17</w:t>
        </w:r>
      </w:hyperlink>
      <w:r>
        <w:t xml:space="preserve"> amdt 1.78</w:t>
      </w:r>
      <w:r w:rsidR="001E67D2">
        <w:t xml:space="preserve">; </w:t>
      </w:r>
      <w:hyperlink r:id="rId482"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5CEE4628" w14:textId="77777777" w:rsidR="00880F01" w:rsidRDefault="00880F01" w:rsidP="00880F01">
      <w:pPr>
        <w:pStyle w:val="AmdtsEntryHd"/>
      </w:pPr>
      <w:r>
        <w:t>When money is received by law practice</w:t>
      </w:r>
    </w:p>
    <w:p w14:paraId="3C065189" w14:textId="3001F872" w:rsidR="00880F01" w:rsidRDefault="00880F01" w:rsidP="00880F01">
      <w:pPr>
        <w:pStyle w:val="AmdtsEntries"/>
      </w:pPr>
      <w:r>
        <w:t>s 216</w:t>
      </w:r>
      <w:r>
        <w:tab/>
        <w:t xml:space="preserve">am </w:t>
      </w:r>
      <w:hyperlink r:id="rId483" w:tooltip="Legal Profession Amendment Act 2007" w:history="1">
        <w:r w:rsidRPr="00F61097">
          <w:rPr>
            <w:rStyle w:val="charCitHyperlinkAbbrev"/>
          </w:rPr>
          <w:t>A2007</w:t>
        </w:r>
        <w:r w:rsidRPr="00F61097">
          <w:rPr>
            <w:rStyle w:val="charCitHyperlinkAbbrev"/>
          </w:rPr>
          <w:noBreakHyphen/>
          <w:t>28</w:t>
        </w:r>
      </w:hyperlink>
      <w:r>
        <w:t xml:space="preserve"> s 101</w:t>
      </w:r>
    </w:p>
    <w:p w14:paraId="5972C8EA" w14:textId="77777777" w:rsidR="00880F01" w:rsidRDefault="00880F01" w:rsidP="00880F01">
      <w:pPr>
        <w:pStyle w:val="AmdtsEntryHd"/>
      </w:pPr>
      <w:r>
        <w:t>Keeping of general trust account</w:t>
      </w:r>
    </w:p>
    <w:p w14:paraId="2392922D" w14:textId="146A5669" w:rsidR="00880F01" w:rsidRDefault="00880F01" w:rsidP="00880F01">
      <w:pPr>
        <w:pStyle w:val="AmdtsEntries"/>
      </w:pPr>
      <w:r>
        <w:t>s 221</w:t>
      </w:r>
      <w:r>
        <w:tab/>
        <w:t xml:space="preserve">am </w:t>
      </w:r>
      <w:hyperlink r:id="rId484" w:tooltip="Legal Profession Amendment Act 2007" w:history="1">
        <w:r w:rsidRPr="00F61097">
          <w:rPr>
            <w:rStyle w:val="charCitHyperlinkAbbrev"/>
          </w:rPr>
          <w:t>A2007</w:t>
        </w:r>
        <w:r w:rsidRPr="00F61097">
          <w:rPr>
            <w:rStyle w:val="charCitHyperlinkAbbrev"/>
          </w:rPr>
          <w:noBreakHyphen/>
          <w:t>28</w:t>
        </w:r>
      </w:hyperlink>
      <w:r>
        <w:t xml:space="preserve"> s 102</w:t>
      </w:r>
    </w:p>
    <w:p w14:paraId="48FE81AB" w14:textId="77777777" w:rsidR="00880F01" w:rsidRDefault="00880F01" w:rsidP="00880F01">
      <w:pPr>
        <w:pStyle w:val="AmdtsEntryHd"/>
      </w:pPr>
      <w:r>
        <w:t>Certain trust money to be deposited in general trust account</w:t>
      </w:r>
    </w:p>
    <w:p w14:paraId="66C1553C" w14:textId="30A13F60" w:rsidR="00880F01" w:rsidRDefault="00880F01" w:rsidP="00880F01">
      <w:pPr>
        <w:pStyle w:val="AmdtsEntries"/>
      </w:pPr>
      <w:r>
        <w:t>s 222</w:t>
      </w:r>
      <w:r>
        <w:tab/>
        <w:t xml:space="preserve">am </w:t>
      </w:r>
      <w:hyperlink r:id="rId485" w:tooltip="Legal Profession Amendment Act 2007" w:history="1">
        <w:r w:rsidRPr="00F61097">
          <w:rPr>
            <w:rStyle w:val="charCitHyperlinkAbbrev"/>
          </w:rPr>
          <w:t>A2007</w:t>
        </w:r>
        <w:r w:rsidRPr="00F61097">
          <w:rPr>
            <w:rStyle w:val="charCitHyperlinkAbbrev"/>
          </w:rPr>
          <w:noBreakHyphen/>
          <w:t>28</w:t>
        </w:r>
      </w:hyperlink>
      <w:r>
        <w:t xml:space="preserve"> ss 103-105; ss renum R7 LA</w:t>
      </w:r>
      <w:r w:rsidR="00724FED">
        <w:t xml:space="preserve">; </w:t>
      </w:r>
      <w:hyperlink r:id="rId486" w:tooltip="Justice and Community Safety Legislation Amendment Act 2014" w:history="1">
        <w:r w:rsidR="00724FED">
          <w:rPr>
            <w:rStyle w:val="charCitHyperlinkAbbrev"/>
          </w:rPr>
          <w:t>A2014</w:t>
        </w:r>
        <w:r w:rsidR="00724FED">
          <w:rPr>
            <w:rStyle w:val="charCitHyperlinkAbbrev"/>
          </w:rPr>
          <w:noBreakHyphen/>
          <w:t>17</w:t>
        </w:r>
      </w:hyperlink>
      <w:r w:rsidR="00724FED">
        <w:t xml:space="preserve"> amdt 1.79, amdt 1.80</w:t>
      </w:r>
      <w:r w:rsidR="00795E41">
        <w:t>; ss renum R27 LA</w:t>
      </w:r>
    </w:p>
    <w:p w14:paraId="21EFD004" w14:textId="77777777" w:rsidR="00880F01" w:rsidRDefault="00880F01" w:rsidP="00880F01">
      <w:pPr>
        <w:pStyle w:val="AmdtsEntryHd"/>
      </w:pPr>
      <w:r>
        <w:t>Way of withdrawing trust money from general trust account</w:t>
      </w:r>
    </w:p>
    <w:p w14:paraId="080BEE8A" w14:textId="380D186F" w:rsidR="00880F01" w:rsidRDefault="00880F01" w:rsidP="00880F01">
      <w:pPr>
        <w:pStyle w:val="AmdtsEntries"/>
      </w:pPr>
      <w:r>
        <w:t>s 223A</w:t>
      </w:r>
      <w:r>
        <w:tab/>
        <w:t xml:space="preserve">ins </w:t>
      </w:r>
      <w:hyperlink r:id="rId487" w:tooltip="Legal Profession Amendment Act 2007" w:history="1">
        <w:r w:rsidRPr="00F61097">
          <w:rPr>
            <w:rStyle w:val="charCitHyperlinkAbbrev"/>
          </w:rPr>
          <w:t>A2007</w:t>
        </w:r>
        <w:r w:rsidRPr="00F61097">
          <w:rPr>
            <w:rStyle w:val="charCitHyperlinkAbbrev"/>
          </w:rPr>
          <w:noBreakHyphen/>
          <w:t>28</w:t>
        </w:r>
      </w:hyperlink>
      <w:r>
        <w:t xml:space="preserve"> s 106</w:t>
      </w:r>
    </w:p>
    <w:p w14:paraId="4CCAE9BE" w14:textId="77777777" w:rsidR="00880F01" w:rsidRDefault="00880F01" w:rsidP="00880F01">
      <w:pPr>
        <w:pStyle w:val="AmdtsEntryHd"/>
      </w:pPr>
      <w:r>
        <w:t>Way of withdrawing controlled money from controlled money account</w:t>
      </w:r>
    </w:p>
    <w:p w14:paraId="1F75EE0D" w14:textId="664E6DAD" w:rsidR="00880F01" w:rsidRDefault="00880F01" w:rsidP="00880F01">
      <w:pPr>
        <w:pStyle w:val="AmdtsEntries"/>
      </w:pPr>
      <w:r>
        <w:t>s 224A</w:t>
      </w:r>
      <w:r>
        <w:tab/>
        <w:t xml:space="preserve">ins </w:t>
      </w:r>
      <w:hyperlink r:id="rId488" w:tooltip="Legal Profession Amendment Act 2007" w:history="1">
        <w:r w:rsidRPr="00F61097">
          <w:rPr>
            <w:rStyle w:val="charCitHyperlinkAbbrev"/>
          </w:rPr>
          <w:t>A2007</w:t>
        </w:r>
        <w:r w:rsidRPr="00F61097">
          <w:rPr>
            <w:rStyle w:val="charCitHyperlinkAbbrev"/>
          </w:rPr>
          <w:noBreakHyphen/>
          <w:t>28</w:t>
        </w:r>
      </w:hyperlink>
      <w:r>
        <w:t xml:space="preserve"> s 107</w:t>
      </w:r>
    </w:p>
    <w:p w14:paraId="0A3A1BE7" w14:textId="77777777" w:rsidR="00880F01" w:rsidRDefault="00880F01" w:rsidP="00880F01">
      <w:pPr>
        <w:pStyle w:val="AmdtsEntryHd"/>
      </w:pPr>
      <w:r>
        <w:t>Transit money</w:t>
      </w:r>
    </w:p>
    <w:p w14:paraId="724D22B7" w14:textId="4793AA43" w:rsidR="00880F01" w:rsidRDefault="00880F01" w:rsidP="00880F01">
      <w:pPr>
        <w:pStyle w:val="AmdtsEntries"/>
      </w:pPr>
      <w:r>
        <w:t>s 225</w:t>
      </w:r>
      <w:r>
        <w:tab/>
        <w:t xml:space="preserve">am </w:t>
      </w:r>
      <w:hyperlink r:id="rId489" w:tooltip="Legal Profession Amendment Act 2007" w:history="1">
        <w:r w:rsidRPr="00F61097">
          <w:rPr>
            <w:rStyle w:val="charCitHyperlinkAbbrev"/>
          </w:rPr>
          <w:t>A2007</w:t>
        </w:r>
        <w:r w:rsidRPr="00F61097">
          <w:rPr>
            <w:rStyle w:val="charCitHyperlinkAbbrev"/>
          </w:rPr>
          <w:noBreakHyphen/>
          <w:t>28</w:t>
        </w:r>
      </w:hyperlink>
      <w:r>
        <w:t xml:space="preserve"> s 108</w:t>
      </w:r>
    </w:p>
    <w:p w14:paraId="1439B05B" w14:textId="77777777" w:rsidR="00880F01" w:rsidRDefault="00880F01" w:rsidP="00880F01">
      <w:pPr>
        <w:pStyle w:val="AmdtsEntryHd"/>
      </w:pPr>
      <w:r>
        <w:t>Trust money subject to specific powers</w:t>
      </w:r>
    </w:p>
    <w:p w14:paraId="042F5FDD" w14:textId="67F3AA42" w:rsidR="00880F01" w:rsidRDefault="00880F01" w:rsidP="00880F01">
      <w:pPr>
        <w:pStyle w:val="AmdtsEntries"/>
      </w:pPr>
      <w:r>
        <w:t>s 226</w:t>
      </w:r>
      <w:r>
        <w:tab/>
        <w:t xml:space="preserve">am </w:t>
      </w:r>
      <w:hyperlink r:id="rId490" w:tooltip="Legal Profession Amendment Act 2007" w:history="1">
        <w:r w:rsidRPr="00F61097">
          <w:rPr>
            <w:rStyle w:val="charCitHyperlinkAbbrev"/>
          </w:rPr>
          <w:t>A2007</w:t>
        </w:r>
        <w:r w:rsidRPr="00F61097">
          <w:rPr>
            <w:rStyle w:val="charCitHyperlinkAbbrev"/>
          </w:rPr>
          <w:noBreakHyphen/>
          <w:t>28</w:t>
        </w:r>
      </w:hyperlink>
      <w:r>
        <w:t xml:space="preserve"> ss 109-111</w:t>
      </w:r>
    </w:p>
    <w:p w14:paraId="287D5BBB" w14:textId="77777777" w:rsidR="00880F01" w:rsidRDefault="00880F01" w:rsidP="00880F01">
      <w:pPr>
        <w:pStyle w:val="AmdtsEntryHd"/>
      </w:pPr>
      <w:r>
        <w:t>Trust money received in form of cash</w:t>
      </w:r>
    </w:p>
    <w:p w14:paraId="6C34E27B" w14:textId="2CF8B375" w:rsidR="00880F01" w:rsidRDefault="00880F01" w:rsidP="00880F01">
      <w:pPr>
        <w:pStyle w:val="AmdtsEntries"/>
      </w:pPr>
      <w:r>
        <w:t>s 226A</w:t>
      </w:r>
      <w:r>
        <w:tab/>
        <w:t xml:space="preserve">ins </w:t>
      </w:r>
      <w:hyperlink r:id="rId491" w:tooltip="Legal Profession Amendment Act 2007" w:history="1">
        <w:r w:rsidRPr="00F61097">
          <w:rPr>
            <w:rStyle w:val="charCitHyperlinkAbbrev"/>
          </w:rPr>
          <w:t>A2007</w:t>
        </w:r>
        <w:r w:rsidRPr="00F61097">
          <w:rPr>
            <w:rStyle w:val="charCitHyperlinkAbbrev"/>
          </w:rPr>
          <w:noBreakHyphen/>
          <w:t>28</w:t>
        </w:r>
      </w:hyperlink>
      <w:r>
        <w:t xml:space="preserve"> s 112</w:t>
      </w:r>
    </w:p>
    <w:p w14:paraId="43E188D0" w14:textId="77777777" w:rsidR="00724FED" w:rsidRDefault="00724FED" w:rsidP="00880F01">
      <w:pPr>
        <w:pStyle w:val="AmdtsEntryHd"/>
      </w:pPr>
      <w:r>
        <w:t>Intermixing money</w:t>
      </w:r>
    </w:p>
    <w:p w14:paraId="3E4A5E6B" w14:textId="709F60B0" w:rsidR="00724FED" w:rsidRPr="00724FED" w:rsidRDefault="00724FED" w:rsidP="00724FED">
      <w:pPr>
        <w:pStyle w:val="AmdtsEntries"/>
      </w:pPr>
      <w:r>
        <w:t>s 228</w:t>
      </w:r>
      <w:r>
        <w:tab/>
        <w:t xml:space="preserve">am </w:t>
      </w:r>
      <w:hyperlink r:id="rId492" w:tooltip="Justice and Community Safety Legislation Amendment Act 2014" w:history="1">
        <w:r>
          <w:rPr>
            <w:rStyle w:val="charCitHyperlinkAbbrev"/>
          </w:rPr>
          <w:t>A2014</w:t>
        </w:r>
        <w:r>
          <w:rPr>
            <w:rStyle w:val="charCitHyperlinkAbbrev"/>
          </w:rPr>
          <w:noBreakHyphen/>
          <w:t>17</w:t>
        </w:r>
      </w:hyperlink>
      <w:r>
        <w:t xml:space="preserve"> amdt 1.81</w:t>
      </w:r>
    </w:p>
    <w:p w14:paraId="4614F3F4" w14:textId="77777777" w:rsidR="00880F01" w:rsidRDefault="00880F01" w:rsidP="00880F01">
      <w:pPr>
        <w:pStyle w:val="AmdtsEntryHd"/>
      </w:pPr>
      <w:r>
        <w:t>Dealing with trust money—legal costs and unclaimed money</w:t>
      </w:r>
    </w:p>
    <w:p w14:paraId="2CDFC39D" w14:textId="07E773BA" w:rsidR="00880F01" w:rsidRDefault="00880F01" w:rsidP="00880F01">
      <w:pPr>
        <w:pStyle w:val="AmdtsEntries"/>
      </w:pPr>
      <w:r>
        <w:t>s 229</w:t>
      </w:r>
      <w:r>
        <w:tab/>
        <w:t xml:space="preserve">am </w:t>
      </w:r>
      <w:hyperlink r:id="rId493" w:tooltip="Legal Profession Amendment Act 2007" w:history="1">
        <w:r w:rsidRPr="00F61097">
          <w:rPr>
            <w:rStyle w:val="charCitHyperlinkAbbrev"/>
          </w:rPr>
          <w:t>A2007</w:t>
        </w:r>
        <w:r w:rsidRPr="00F61097">
          <w:rPr>
            <w:rStyle w:val="charCitHyperlinkAbbrev"/>
          </w:rPr>
          <w:noBreakHyphen/>
          <w:t>28</w:t>
        </w:r>
      </w:hyperlink>
      <w:r>
        <w:t xml:space="preserve"> ss 113-116</w:t>
      </w:r>
    </w:p>
    <w:p w14:paraId="1F602E10" w14:textId="77777777" w:rsidR="00724FED" w:rsidRDefault="00724FED" w:rsidP="00724FED">
      <w:pPr>
        <w:pStyle w:val="AmdtsEntryHd"/>
      </w:pPr>
      <w:r>
        <w:lastRenderedPageBreak/>
        <w:t>Reporting certain irregularities etc</w:t>
      </w:r>
    </w:p>
    <w:p w14:paraId="47D3CEFD" w14:textId="5DE58B0F" w:rsidR="00724FED" w:rsidRPr="00724FED" w:rsidRDefault="00724FED" w:rsidP="00724FED">
      <w:pPr>
        <w:pStyle w:val="AmdtsEntries"/>
      </w:pPr>
      <w:r>
        <w:t>s 231</w:t>
      </w:r>
      <w:r>
        <w:tab/>
        <w:t xml:space="preserve">am </w:t>
      </w:r>
      <w:hyperlink r:id="rId494" w:tooltip="Justice and Community Safety Legislation Amendment Act 2014" w:history="1">
        <w:r>
          <w:rPr>
            <w:rStyle w:val="charCitHyperlinkAbbrev"/>
          </w:rPr>
          <w:t>A2014</w:t>
        </w:r>
        <w:r>
          <w:rPr>
            <w:rStyle w:val="charCitHyperlinkAbbrev"/>
          </w:rPr>
          <w:noBreakHyphen/>
          <w:t>17</w:t>
        </w:r>
      </w:hyperlink>
      <w:r>
        <w:t xml:space="preserve"> amdt 1.81</w:t>
      </w:r>
    </w:p>
    <w:p w14:paraId="23B89C13" w14:textId="77777777" w:rsidR="00880F01" w:rsidRDefault="00880F01" w:rsidP="00880F01">
      <w:pPr>
        <w:pStyle w:val="AmdtsEntryHd"/>
      </w:pPr>
      <w:r>
        <w:t>Appointment of investigators</w:t>
      </w:r>
    </w:p>
    <w:p w14:paraId="7C484869" w14:textId="429E82AB" w:rsidR="00880F01" w:rsidRPr="00296314" w:rsidRDefault="00880F01" w:rsidP="00880F01">
      <w:pPr>
        <w:pStyle w:val="AmdtsEntries"/>
      </w:pPr>
      <w:r>
        <w:t>s 234</w:t>
      </w:r>
      <w:r>
        <w:tab/>
        <w:t xml:space="preserve">am </w:t>
      </w:r>
      <w:hyperlink r:id="rId495" w:tooltip="Legal Profession Amendment Act 2009" w:history="1">
        <w:r w:rsidRPr="00F61097">
          <w:rPr>
            <w:rStyle w:val="charCitHyperlinkAbbrev"/>
          </w:rPr>
          <w:t>A2009</w:t>
        </w:r>
        <w:r w:rsidRPr="00F61097">
          <w:rPr>
            <w:rStyle w:val="charCitHyperlinkAbbrev"/>
          </w:rPr>
          <w:noBreakHyphen/>
          <w:t>47</w:t>
        </w:r>
      </w:hyperlink>
      <w:r>
        <w:t xml:space="preserve"> s 4</w:t>
      </w:r>
      <w:r w:rsidR="005558AE">
        <w:t xml:space="preserve">; </w:t>
      </w:r>
      <w:hyperlink r:id="rId496" w:tooltip="Justice and Community Safety Legislation Amendment Act 2014" w:history="1">
        <w:r w:rsidR="005558AE">
          <w:rPr>
            <w:rStyle w:val="charCitHyperlinkAbbrev"/>
          </w:rPr>
          <w:t>A2014</w:t>
        </w:r>
        <w:r w:rsidR="005558AE">
          <w:rPr>
            <w:rStyle w:val="charCitHyperlinkAbbrev"/>
          </w:rPr>
          <w:noBreakHyphen/>
          <w:t>17</w:t>
        </w:r>
      </w:hyperlink>
      <w:r w:rsidR="005558AE">
        <w:t xml:space="preserve"> amdt 1.81</w:t>
      </w:r>
    </w:p>
    <w:p w14:paraId="7C0ED73B" w14:textId="77777777" w:rsidR="005558AE" w:rsidRDefault="005558AE" w:rsidP="005558AE">
      <w:pPr>
        <w:pStyle w:val="AmdtsEntryHd"/>
      </w:pPr>
      <w:r>
        <w:t>Investigator’s report</w:t>
      </w:r>
    </w:p>
    <w:p w14:paraId="6063F2A2" w14:textId="00701777" w:rsidR="005558AE" w:rsidRPr="00724FED" w:rsidRDefault="005558AE" w:rsidP="005558AE">
      <w:pPr>
        <w:pStyle w:val="AmdtsEntries"/>
      </w:pPr>
      <w:r>
        <w:t>s 237</w:t>
      </w:r>
      <w:r>
        <w:tab/>
        <w:t xml:space="preserve">am </w:t>
      </w:r>
      <w:hyperlink r:id="rId497" w:tooltip="Justice and Community Safety Legislation Amendment Act 2014" w:history="1">
        <w:r>
          <w:rPr>
            <w:rStyle w:val="charCitHyperlinkAbbrev"/>
          </w:rPr>
          <w:t>A2014</w:t>
        </w:r>
        <w:r>
          <w:rPr>
            <w:rStyle w:val="charCitHyperlinkAbbrev"/>
          </w:rPr>
          <w:noBreakHyphen/>
          <w:t>17</w:t>
        </w:r>
      </w:hyperlink>
      <w:r>
        <w:t xml:space="preserve"> amdt 1.81</w:t>
      </w:r>
    </w:p>
    <w:p w14:paraId="756028F5" w14:textId="77777777" w:rsidR="00880F01" w:rsidRDefault="00880F01" w:rsidP="00880F01">
      <w:pPr>
        <w:pStyle w:val="AmdtsEntryHd"/>
      </w:pPr>
      <w:r>
        <w:rPr>
          <w:szCs w:val="24"/>
        </w:rPr>
        <w:t>Costs of investigation</w:t>
      </w:r>
    </w:p>
    <w:p w14:paraId="051045BB" w14:textId="777F36FD" w:rsidR="00880F01" w:rsidRDefault="00880F01" w:rsidP="00880F01">
      <w:pPr>
        <w:pStyle w:val="AmdtsEntries"/>
      </w:pPr>
      <w:r>
        <w:t>s 239</w:t>
      </w:r>
      <w:r>
        <w:tab/>
        <w:t xml:space="preserve">am </w:t>
      </w:r>
      <w:hyperlink r:id="rId498"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2.122, amdt 2.123; </w:t>
      </w:r>
      <w:hyperlink r:id="rId499" w:tooltip="Legal Profession Amendment Act 2007" w:history="1">
        <w:r w:rsidRPr="00F61097">
          <w:rPr>
            <w:rStyle w:val="charCitHyperlinkAbbrev"/>
          </w:rPr>
          <w:t>A2007</w:t>
        </w:r>
        <w:r w:rsidRPr="00F61097">
          <w:rPr>
            <w:rStyle w:val="charCitHyperlinkAbbrev"/>
          </w:rPr>
          <w:noBreakHyphen/>
          <w:t>28</w:t>
        </w:r>
      </w:hyperlink>
      <w:r>
        <w:t xml:space="preserve"> s 117; ss renum R7 LA</w:t>
      </w:r>
      <w:r w:rsidR="005558AE">
        <w:t xml:space="preserve">; </w:t>
      </w:r>
      <w:hyperlink r:id="rId500" w:tooltip="Justice and Community Safety Legislation Amendment Act 2014" w:history="1">
        <w:r w:rsidR="005558AE">
          <w:rPr>
            <w:rStyle w:val="charCitHyperlinkAbbrev"/>
          </w:rPr>
          <w:t>A2014</w:t>
        </w:r>
        <w:r w:rsidR="005558AE">
          <w:rPr>
            <w:rStyle w:val="charCitHyperlinkAbbrev"/>
          </w:rPr>
          <w:noBreakHyphen/>
          <w:t>17</w:t>
        </w:r>
      </w:hyperlink>
      <w:r w:rsidR="005558AE">
        <w:t xml:space="preserve"> amdt 1.81</w:t>
      </w:r>
      <w:r w:rsidR="0015669B">
        <w:t xml:space="preserve">; </w:t>
      </w:r>
      <w:hyperlink r:id="rId501" w:tooltip="Statute Law Amendment Act 2022" w:history="1">
        <w:r w:rsidR="0015669B">
          <w:rPr>
            <w:rStyle w:val="charCitHyperlinkAbbrev"/>
          </w:rPr>
          <w:t>A2022</w:t>
        </w:r>
        <w:r w:rsidR="0015669B">
          <w:rPr>
            <w:rStyle w:val="charCitHyperlinkAbbrev"/>
          </w:rPr>
          <w:noBreakHyphen/>
          <w:t>14</w:t>
        </w:r>
      </w:hyperlink>
      <w:r w:rsidR="0015669B">
        <w:t xml:space="preserve"> amdt 3.157</w:t>
      </w:r>
    </w:p>
    <w:p w14:paraId="5C4FBAD3" w14:textId="77777777" w:rsidR="005558AE" w:rsidRDefault="005558AE" w:rsidP="005558AE">
      <w:pPr>
        <w:pStyle w:val="AmdtsEntryHd"/>
      </w:pPr>
      <w:r>
        <w:t>Designation of external examiners</w:t>
      </w:r>
    </w:p>
    <w:p w14:paraId="79BF0AB7" w14:textId="10317322" w:rsidR="005558AE" w:rsidRPr="00724FED" w:rsidRDefault="005558AE" w:rsidP="005558AE">
      <w:pPr>
        <w:pStyle w:val="AmdtsEntries"/>
      </w:pPr>
      <w:r>
        <w:t>s 240</w:t>
      </w:r>
      <w:r>
        <w:tab/>
        <w:t xml:space="preserve">am </w:t>
      </w:r>
      <w:hyperlink r:id="rId502" w:tooltip="Justice and Community Safety Legislation Amendment Act 2014" w:history="1">
        <w:r>
          <w:rPr>
            <w:rStyle w:val="charCitHyperlinkAbbrev"/>
          </w:rPr>
          <w:t>A2014</w:t>
        </w:r>
        <w:r>
          <w:rPr>
            <w:rStyle w:val="charCitHyperlinkAbbrev"/>
          </w:rPr>
          <w:noBreakHyphen/>
          <w:t>17</w:t>
        </w:r>
      </w:hyperlink>
      <w:r>
        <w:t xml:space="preserve"> amdt 1.81</w:t>
      </w:r>
    </w:p>
    <w:p w14:paraId="310AF50F" w14:textId="77777777" w:rsidR="00880F01" w:rsidRDefault="00880F01" w:rsidP="00880F01">
      <w:pPr>
        <w:pStyle w:val="AmdtsEntryHd"/>
      </w:pPr>
      <w:r>
        <w:t>Trust records to be externally examined</w:t>
      </w:r>
    </w:p>
    <w:p w14:paraId="0C680D8E" w14:textId="1D1D628F" w:rsidR="00880F01" w:rsidRDefault="00880F01" w:rsidP="00880F01">
      <w:pPr>
        <w:pStyle w:val="AmdtsEntries"/>
      </w:pPr>
      <w:r>
        <w:t>s 241</w:t>
      </w:r>
      <w:r>
        <w:tab/>
        <w:t xml:space="preserve">sub </w:t>
      </w:r>
      <w:hyperlink r:id="rId503" w:tooltip="Legal Profession Amendment Act 2007" w:history="1">
        <w:r w:rsidRPr="00F61097">
          <w:rPr>
            <w:rStyle w:val="charCitHyperlinkAbbrev"/>
          </w:rPr>
          <w:t>A2007</w:t>
        </w:r>
        <w:r w:rsidRPr="00F61097">
          <w:rPr>
            <w:rStyle w:val="charCitHyperlinkAbbrev"/>
          </w:rPr>
          <w:noBreakHyphen/>
          <w:t>28</w:t>
        </w:r>
      </w:hyperlink>
      <w:r>
        <w:t xml:space="preserve"> s 118</w:t>
      </w:r>
    </w:p>
    <w:p w14:paraId="0EDCB08B" w14:textId="3298B8FD" w:rsidR="005558AE" w:rsidRDefault="005558AE" w:rsidP="00880F01">
      <w:pPr>
        <w:pStyle w:val="AmdtsEntries"/>
      </w:pPr>
      <w:r>
        <w:tab/>
        <w:t xml:space="preserve">am </w:t>
      </w:r>
      <w:hyperlink r:id="rId504" w:tooltip="Justice and Community Safety Legislation Amendment Act 2014" w:history="1">
        <w:r>
          <w:rPr>
            <w:rStyle w:val="charCitHyperlinkAbbrev"/>
          </w:rPr>
          <w:t>A2014</w:t>
        </w:r>
        <w:r>
          <w:rPr>
            <w:rStyle w:val="charCitHyperlinkAbbrev"/>
          </w:rPr>
          <w:noBreakHyphen/>
          <w:t>17</w:t>
        </w:r>
      </w:hyperlink>
      <w:r>
        <w:t xml:space="preserve"> amdt 1.81</w:t>
      </w:r>
    </w:p>
    <w:p w14:paraId="436D8190" w14:textId="77777777" w:rsidR="00880F01" w:rsidRDefault="00880F01" w:rsidP="00880F01">
      <w:pPr>
        <w:pStyle w:val="AmdtsEntryHd"/>
      </w:pPr>
      <w:r>
        <w:t>Appointment of external examiners by licensing body</w:t>
      </w:r>
    </w:p>
    <w:p w14:paraId="5B104C93" w14:textId="42F47879" w:rsidR="00880F01" w:rsidRDefault="00880F01" w:rsidP="00880F01">
      <w:pPr>
        <w:pStyle w:val="AmdtsEntries"/>
      </w:pPr>
      <w:r>
        <w:t>s 242</w:t>
      </w:r>
      <w:r>
        <w:tab/>
        <w:t xml:space="preserve">om </w:t>
      </w:r>
      <w:hyperlink r:id="rId505" w:tooltip="Legal Profession Amendment Act 2007" w:history="1">
        <w:r w:rsidRPr="00F61097">
          <w:rPr>
            <w:rStyle w:val="charCitHyperlinkAbbrev"/>
          </w:rPr>
          <w:t>A2007</w:t>
        </w:r>
        <w:r w:rsidRPr="00F61097">
          <w:rPr>
            <w:rStyle w:val="charCitHyperlinkAbbrev"/>
          </w:rPr>
          <w:noBreakHyphen/>
          <w:t>28</w:t>
        </w:r>
      </w:hyperlink>
      <w:r>
        <w:t xml:space="preserve"> s 118</w:t>
      </w:r>
    </w:p>
    <w:p w14:paraId="1B568663" w14:textId="77777777" w:rsidR="005558AE" w:rsidRDefault="005558AE" w:rsidP="005558AE">
      <w:pPr>
        <w:pStyle w:val="AmdtsEntryHd"/>
      </w:pPr>
      <w:r>
        <w:t>Designation and appointment of associates as external examiners</w:t>
      </w:r>
    </w:p>
    <w:p w14:paraId="616E356A" w14:textId="22B207E2" w:rsidR="005558AE" w:rsidRPr="00724FED" w:rsidRDefault="005558AE" w:rsidP="005558AE">
      <w:pPr>
        <w:pStyle w:val="AmdtsEntries"/>
      </w:pPr>
      <w:r>
        <w:t>s 243</w:t>
      </w:r>
      <w:r>
        <w:tab/>
        <w:t xml:space="preserve">am </w:t>
      </w:r>
      <w:hyperlink r:id="rId506" w:tooltip="Justice and Community Safety Legislation Amendment Act 2014" w:history="1">
        <w:r>
          <w:rPr>
            <w:rStyle w:val="charCitHyperlinkAbbrev"/>
          </w:rPr>
          <w:t>A2014</w:t>
        </w:r>
        <w:r>
          <w:rPr>
            <w:rStyle w:val="charCitHyperlinkAbbrev"/>
          </w:rPr>
          <w:noBreakHyphen/>
          <w:t>17</w:t>
        </w:r>
      </w:hyperlink>
      <w:r>
        <w:t xml:space="preserve"> amdt 1.81</w:t>
      </w:r>
    </w:p>
    <w:p w14:paraId="5C041F37" w14:textId="77777777" w:rsidR="005558AE" w:rsidRDefault="005558AE" w:rsidP="005558AE">
      <w:pPr>
        <w:pStyle w:val="AmdtsEntryHd"/>
      </w:pPr>
      <w:r>
        <w:t>Final examination of trust records</w:t>
      </w:r>
    </w:p>
    <w:p w14:paraId="252E568D" w14:textId="0C1BCAEB" w:rsidR="005558AE" w:rsidRPr="00724FED" w:rsidRDefault="005558AE" w:rsidP="005558AE">
      <w:pPr>
        <w:pStyle w:val="AmdtsEntries"/>
      </w:pPr>
      <w:r>
        <w:t>s 244</w:t>
      </w:r>
      <w:r>
        <w:tab/>
        <w:t xml:space="preserve">am </w:t>
      </w:r>
      <w:hyperlink r:id="rId507" w:tooltip="Justice and Community Safety Legislation Amendment Act 2014" w:history="1">
        <w:r>
          <w:rPr>
            <w:rStyle w:val="charCitHyperlinkAbbrev"/>
          </w:rPr>
          <w:t>A2014</w:t>
        </w:r>
        <w:r>
          <w:rPr>
            <w:rStyle w:val="charCitHyperlinkAbbrev"/>
          </w:rPr>
          <w:noBreakHyphen/>
          <w:t>17</w:t>
        </w:r>
      </w:hyperlink>
      <w:r>
        <w:t xml:space="preserve"> amdt 1.81</w:t>
      </w:r>
      <w:r w:rsidR="001E67D2">
        <w:t xml:space="preserve">; </w:t>
      </w:r>
      <w:hyperlink r:id="rId508"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7DBB2354" w14:textId="77777777" w:rsidR="00880F01" w:rsidRDefault="00880F01" w:rsidP="00880F01">
      <w:pPr>
        <w:pStyle w:val="AmdtsEntryHd"/>
      </w:pPr>
      <w:r>
        <w:t>Carrying out examinations</w:t>
      </w:r>
    </w:p>
    <w:p w14:paraId="0F4751FE" w14:textId="556A2550" w:rsidR="00880F01" w:rsidRPr="00E75904" w:rsidRDefault="00880F01" w:rsidP="00880F01">
      <w:pPr>
        <w:pStyle w:val="AmdtsEntries"/>
      </w:pPr>
      <w:r>
        <w:t>s 246</w:t>
      </w:r>
      <w:r>
        <w:tab/>
        <w:t xml:space="preserve">am </w:t>
      </w:r>
      <w:hyperlink r:id="rId509" w:tooltip="Justice and Community Safety Legislation Amendment Act 2014" w:history="1">
        <w:r>
          <w:rPr>
            <w:rStyle w:val="charCitHyperlinkAbbrev"/>
          </w:rPr>
          <w:t>A2014</w:t>
        </w:r>
        <w:r>
          <w:rPr>
            <w:rStyle w:val="charCitHyperlinkAbbrev"/>
          </w:rPr>
          <w:noBreakHyphen/>
          <w:t>18</w:t>
        </w:r>
      </w:hyperlink>
      <w:r>
        <w:t xml:space="preserve"> amdt 3.61</w:t>
      </w:r>
    </w:p>
    <w:p w14:paraId="3E213625" w14:textId="77777777" w:rsidR="00E42802" w:rsidRDefault="00E42802" w:rsidP="00E42802">
      <w:pPr>
        <w:pStyle w:val="AmdtsEntryHd"/>
      </w:pPr>
      <w:r>
        <w:t>External examiner’s report</w:t>
      </w:r>
    </w:p>
    <w:p w14:paraId="1B26FE1D" w14:textId="2BCF3886" w:rsidR="00E42802" w:rsidRPr="00724FED" w:rsidRDefault="00E42802" w:rsidP="00E42802">
      <w:pPr>
        <w:pStyle w:val="AmdtsEntries"/>
      </w:pPr>
      <w:r>
        <w:t>s 247</w:t>
      </w:r>
      <w:r>
        <w:tab/>
        <w:t xml:space="preserve">am </w:t>
      </w:r>
      <w:hyperlink r:id="rId510" w:tooltip="Justice and Community Safety Legislation Amendment Act 2014" w:history="1">
        <w:r>
          <w:rPr>
            <w:rStyle w:val="charCitHyperlinkAbbrev"/>
          </w:rPr>
          <w:t>A2014</w:t>
        </w:r>
        <w:r>
          <w:rPr>
            <w:rStyle w:val="charCitHyperlinkAbbrev"/>
          </w:rPr>
          <w:noBreakHyphen/>
          <w:t>17</w:t>
        </w:r>
      </w:hyperlink>
      <w:r>
        <w:t xml:space="preserve"> amdt 1.81</w:t>
      </w:r>
    </w:p>
    <w:p w14:paraId="41EF5BC0" w14:textId="77777777" w:rsidR="00880F01" w:rsidRDefault="00880F01" w:rsidP="00880F01">
      <w:pPr>
        <w:pStyle w:val="AmdtsEntryHd"/>
      </w:pPr>
      <w:r>
        <w:rPr>
          <w:szCs w:val="24"/>
        </w:rPr>
        <w:t>Costs of examination</w:t>
      </w:r>
    </w:p>
    <w:p w14:paraId="169FBDF4" w14:textId="73059503" w:rsidR="00880F01" w:rsidRDefault="00880F01" w:rsidP="00880F01">
      <w:pPr>
        <w:pStyle w:val="AmdtsEntries"/>
      </w:pPr>
      <w:r>
        <w:t>s 249</w:t>
      </w:r>
      <w:r>
        <w:tab/>
        <w:t xml:space="preserve">am </w:t>
      </w:r>
      <w:hyperlink r:id="rId511"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2.124, amdt 2.125; </w:t>
      </w:r>
      <w:hyperlink r:id="rId512" w:tooltip="Statute Law Amendment Act 2008" w:history="1">
        <w:r w:rsidRPr="00F61097">
          <w:rPr>
            <w:rStyle w:val="charCitHyperlinkAbbrev"/>
          </w:rPr>
          <w:t>A2008</w:t>
        </w:r>
        <w:r w:rsidRPr="00F61097">
          <w:rPr>
            <w:rStyle w:val="charCitHyperlinkAbbrev"/>
          </w:rPr>
          <w:noBreakHyphen/>
          <w:t>28</w:t>
        </w:r>
      </w:hyperlink>
      <w:r>
        <w:t xml:space="preserve"> amdt 1.6</w:t>
      </w:r>
      <w:r w:rsidR="00E42802">
        <w:t xml:space="preserve">; </w:t>
      </w:r>
      <w:hyperlink r:id="rId513"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0946EE05" w14:textId="77777777" w:rsidR="00E42802" w:rsidRDefault="00E42802" w:rsidP="00E42802">
      <w:pPr>
        <w:pStyle w:val="AmdtsEntryHd"/>
      </w:pPr>
      <w:r>
        <w:t>Approval of ADIs for pt 3.1</w:t>
      </w:r>
    </w:p>
    <w:p w14:paraId="0125E806" w14:textId="070B3773" w:rsidR="00E42802" w:rsidRPr="00724FED" w:rsidRDefault="00E42802" w:rsidP="00E42802">
      <w:pPr>
        <w:pStyle w:val="AmdtsEntries"/>
      </w:pPr>
      <w:r>
        <w:t>s 250</w:t>
      </w:r>
      <w:r>
        <w:tab/>
        <w:t xml:space="preserve">am </w:t>
      </w:r>
      <w:hyperlink r:id="rId514" w:tooltip="Justice and Community Safety Legislation Amendment Act 2014" w:history="1">
        <w:r>
          <w:rPr>
            <w:rStyle w:val="charCitHyperlinkAbbrev"/>
          </w:rPr>
          <w:t>A2014</w:t>
        </w:r>
        <w:r>
          <w:rPr>
            <w:rStyle w:val="charCitHyperlinkAbbrev"/>
          </w:rPr>
          <w:noBreakHyphen/>
          <w:t>17</w:t>
        </w:r>
      </w:hyperlink>
      <w:r>
        <w:t xml:space="preserve"> amdt 1.81</w:t>
      </w:r>
    </w:p>
    <w:p w14:paraId="2642D61E" w14:textId="77777777" w:rsidR="00880F01" w:rsidRDefault="00880F01" w:rsidP="00880F01">
      <w:pPr>
        <w:pStyle w:val="AmdtsEntryHd"/>
      </w:pPr>
      <w:r>
        <w:t>Reports, records and information by ADIs</w:t>
      </w:r>
    </w:p>
    <w:p w14:paraId="6D1D0F9E" w14:textId="79152CB6" w:rsidR="00880F01" w:rsidRDefault="00880F01" w:rsidP="00880F01">
      <w:pPr>
        <w:pStyle w:val="AmdtsEntries"/>
      </w:pPr>
      <w:r>
        <w:t>s 252</w:t>
      </w:r>
      <w:r>
        <w:tab/>
        <w:t xml:space="preserve">am </w:t>
      </w:r>
      <w:hyperlink r:id="rId515" w:tooltip="Legal Profession Amendment Act 2007" w:history="1">
        <w:r w:rsidRPr="00F61097">
          <w:rPr>
            <w:rStyle w:val="charCitHyperlinkAbbrev"/>
          </w:rPr>
          <w:t>A2007</w:t>
        </w:r>
        <w:r w:rsidRPr="00F61097">
          <w:rPr>
            <w:rStyle w:val="charCitHyperlinkAbbrev"/>
          </w:rPr>
          <w:noBreakHyphen/>
          <w:t>28</w:t>
        </w:r>
      </w:hyperlink>
      <w:r>
        <w:t xml:space="preserve"> s 119</w:t>
      </w:r>
      <w:r w:rsidR="00E42802">
        <w:t xml:space="preserve">; </w:t>
      </w:r>
      <w:hyperlink r:id="rId516"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0EED1A1F" w14:textId="77777777" w:rsidR="00880F01" w:rsidRDefault="00880F01" w:rsidP="00880F01">
      <w:pPr>
        <w:pStyle w:val="AmdtsEntryHd"/>
      </w:pPr>
      <w:r>
        <w:t>Statutory deposits</w:t>
      </w:r>
    </w:p>
    <w:p w14:paraId="390FE0EB" w14:textId="66D62496" w:rsidR="00880F01" w:rsidRDefault="00880F01" w:rsidP="00880F01">
      <w:pPr>
        <w:pStyle w:val="AmdtsEntries"/>
      </w:pPr>
      <w:r>
        <w:t>s 253</w:t>
      </w:r>
      <w:r>
        <w:tab/>
        <w:t xml:space="preserve">am </w:t>
      </w:r>
      <w:hyperlink r:id="rId517" w:tooltip="Legal Profession Amendment Act 2007" w:history="1">
        <w:r w:rsidRPr="00F61097">
          <w:rPr>
            <w:rStyle w:val="charCitHyperlinkAbbrev"/>
          </w:rPr>
          <w:t>A2007</w:t>
        </w:r>
        <w:r w:rsidRPr="00F61097">
          <w:rPr>
            <w:rStyle w:val="charCitHyperlinkAbbrev"/>
          </w:rPr>
          <w:noBreakHyphen/>
          <w:t>28</w:t>
        </w:r>
      </w:hyperlink>
      <w:r>
        <w:t xml:space="preserve"> s 120; </w:t>
      </w:r>
      <w:hyperlink r:id="rId518"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1.292</w:t>
      </w:r>
    </w:p>
    <w:p w14:paraId="3134600E" w14:textId="77777777" w:rsidR="00880F01" w:rsidRDefault="00880F01" w:rsidP="00880F01">
      <w:pPr>
        <w:pStyle w:val="AmdtsEntryHd"/>
      </w:pPr>
      <w:r>
        <w:t>Application of pt 3.1 to incorporated legal practices and multidisciplinary partnerships</w:t>
      </w:r>
    </w:p>
    <w:p w14:paraId="4155B3E8" w14:textId="6C30C79A" w:rsidR="00880F01" w:rsidRDefault="00880F01" w:rsidP="00880F01">
      <w:pPr>
        <w:pStyle w:val="AmdtsEntries"/>
      </w:pPr>
      <w:r>
        <w:t>s 255</w:t>
      </w:r>
      <w:r>
        <w:tab/>
        <w:t xml:space="preserve">am </w:t>
      </w:r>
      <w:hyperlink r:id="rId519" w:tooltip="Legal Profession Amendment Act 2007" w:history="1">
        <w:r w:rsidRPr="00F61097">
          <w:rPr>
            <w:rStyle w:val="charCitHyperlinkAbbrev"/>
          </w:rPr>
          <w:t>A2007</w:t>
        </w:r>
        <w:r w:rsidRPr="00F61097">
          <w:rPr>
            <w:rStyle w:val="charCitHyperlinkAbbrev"/>
          </w:rPr>
          <w:noBreakHyphen/>
          <w:t>28</w:t>
        </w:r>
      </w:hyperlink>
      <w:r>
        <w:t xml:space="preserve"> s 121, s 122; ss renum R7 LA</w:t>
      </w:r>
    </w:p>
    <w:p w14:paraId="0FE39550" w14:textId="77777777" w:rsidR="00880F01" w:rsidRDefault="00880F01" w:rsidP="00880F01">
      <w:pPr>
        <w:pStyle w:val="AmdtsEntryHd"/>
      </w:pPr>
      <w:r>
        <w:t>Disclosure—money not received as trust money</w:t>
      </w:r>
    </w:p>
    <w:p w14:paraId="28E3E339" w14:textId="405466DD" w:rsidR="00880F01" w:rsidRDefault="00880F01" w:rsidP="00880F01">
      <w:pPr>
        <w:pStyle w:val="AmdtsEntries"/>
      </w:pPr>
      <w:r>
        <w:t>s 257</w:t>
      </w:r>
      <w:r>
        <w:tab/>
        <w:t xml:space="preserve">am </w:t>
      </w:r>
      <w:hyperlink r:id="rId520" w:tooltip="Legal Profession Amendment Act 2007" w:history="1">
        <w:r w:rsidRPr="00F61097">
          <w:rPr>
            <w:rStyle w:val="charCitHyperlinkAbbrev"/>
          </w:rPr>
          <w:t>A2007</w:t>
        </w:r>
        <w:r w:rsidRPr="00F61097">
          <w:rPr>
            <w:rStyle w:val="charCitHyperlinkAbbrev"/>
          </w:rPr>
          <w:noBreakHyphen/>
          <w:t>28</w:t>
        </w:r>
      </w:hyperlink>
      <w:r>
        <w:t xml:space="preserve"> s 123</w:t>
      </w:r>
    </w:p>
    <w:p w14:paraId="4990CE49" w14:textId="77777777" w:rsidR="00E42802" w:rsidRDefault="00E42802" w:rsidP="00E42802">
      <w:pPr>
        <w:pStyle w:val="AmdtsEntryHd"/>
      </w:pPr>
      <w:r>
        <w:lastRenderedPageBreak/>
        <w:t>Disclosure of accounts used to hold money entrusted to legal practitioners</w:t>
      </w:r>
    </w:p>
    <w:p w14:paraId="5346926C" w14:textId="3AEFD6BC" w:rsidR="00E42802" w:rsidRPr="00724FED" w:rsidRDefault="00E42802" w:rsidP="00E42802">
      <w:pPr>
        <w:pStyle w:val="AmdtsEntries"/>
      </w:pPr>
      <w:r>
        <w:t>s 258</w:t>
      </w:r>
      <w:r>
        <w:tab/>
        <w:t xml:space="preserve">am </w:t>
      </w:r>
      <w:hyperlink r:id="rId521" w:tooltip="Justice and Community Safety Legislation Amendment Act 2014" w:history="1">
        <w:r>
          <w:rPr>
            <w:rStyle w:val="charCitHyperlinkAbbrev"/>
          </w:rPr>
          <w:t>A2014</w:t>
        </w:r>
        <w:r>
          <w:rPr>
            <w:rStyle w:val="charCitHyperlinkAbbrev"/>
          </w:rPr>
          <w:noBreakHyphen/>
          <w:t>17</w:t>
        </w:r>
      </w:hyperlink>
      <w:r>
        <w:t xml:space="preserve"> amdt 1.81</w:t>
      </w:r>
    </w:p>
    <w:p w14:paraId="556C1326" w14:textId="77777777" w:rsidR="00880F01" w:rsidRDefault="00880F01" w:rsidP="00880F01">
      <w:pPr>
        <w:pStyle w:val="AmdtsEntryHd"/>
      </w:pPr>
      <w:r>
        <w:t>Unclaimed trust money</w:t>
      </w:r>
    </w:p>
    <w:p w14:paraId="2E277172" w14:textId="4798F806" w:rsidR="00880F01" w:rsidRPr="00E6556F" w:rsidRDefault="00880F01" w:rsidP="00880F01">
      <w:pPr>
        <w:pStyle w:val="AmdtsEntries"/>
      </w:pPr>
      <w:r>
        <w:t>s 259</w:t>
      </w:r>
      <w:r>
        <w:tab/>
        <w:t>am</w:t>
      </w:r>
      <w:r w:rsidRPr="00E6556F">
        <w:rPr>
          <w:rStyle w:val="charCitHyperlinkAbbrev"/>
        </w:rPr>
        <w:t xml:space="preserve"> </w:t>
      </w:r>
      <w:hyperlink r:id="rId522" w:tooltip="Justice and Community Safety Legislation Amendment Act 2013 (No 2)" w:history="1">
        <w:r w:rsidRPr="00162EF7">
          <w:rPr>
            <w:rStyle w:val="charCitHyperlinkAbbrev"/>
          </w:rPr>
          <w:t>A2013</w:t>
        </w:r>
        <w:r w:rsidRPr="00162EF7">
          <w:rPr>
            <w:rStyle w:val="charCitHyperlinkAbbrev"/>
          </w:rPr>
          <w:noBreakHyphen/>
          <w:t>11</w:t>
        </w:r>
      </w:hyperlink>
      <w:r>
        <w:rPr>
          <w:rStyle w:val="charCitHyperlinkAbbrev"/>
        </w:rPr>
        <w:t xml:space="preserve"> </w:t>
      </w:r>
      <w:r>
        <w:t>amdt 1.14, amdt 1.15</w:t>
      </w:r>
      <w:r w:rsidR="0034240A">
        <w:t xml:space="preserve">; </w:t>
      </w:r>
      <w:hyperlink r:id="rId523" w:tooltip="Protection of Rights (Services) Legislation Amendment Act 2016 (No 2)" w:history="1">
        <w:r w:rsidR="0034240A">
          <w:rPr>
            <w:rStyle w:val="charCitHyperlinkAbbrev"/>
          </w:rPr>
          <w:t>A2016</w:t>
        </w:r>
        <w:r w:rsidR="0034240A">
          <w:rPr>
            <w:rStyle w:val="charCitHyperlinkAbbrev"/>
          </w:rPr>
          <w:noBreakHyphen/>
          <w:t>13</w:t>
        </w:r>
      </w:hyperlink>
      <w:r w:rsidR="0034240A">
        <w:t xml:space="preserve"> amdt 1.90</w:t>
      </w:r>
    </w:p>
    <w:p w14:paraId="3A37F7AF" w14:textId="77777777" w:rsidR="00880F01" w:rsidRDefault="00880F01" w:rsidP="00880F01">
      <w:pPr>
        <w:pStyle w:val="AmdtsEntryHd"/>
      </w:pPr>
      <w:r>
        <w:t>Regulations and legal profession rules—pt 3.1</w:t>
      </w:r>
    </w:p>
    <w:p w14:paraId="1025C32D" w14:textId="2A48AC43" w:rsidR="00880F01" w:rsidRDefault="00880F01" w:rsidP="00880F01">
      <w:pPr>
        <w:pStyle w:val="AmdtsEntries"/>
      </w:pPr>
      <w:r>
        <w:t>s 260</w:t>
      </w:r>
      <w:r>
        <w:tab/>
        <w:t xml:space="preserve">sub </w:t>
      </w:r>
      <w:hyperlink r:id="rId524" w:tooltip="Legal Profession Amendment Act 2007" w:history="1">
        <w:r w:rsidRPr="00F61097">
          <w:rPr>
            <w:rStyle w:val="charCitHyperlinkAbbrev"/>
          </w:rPr>
          <w:t>A2007</w:t>
        </w:r>
        <w:r w:rsidRPr="00F61097">
          <w:rPr>
            <w:rStyle w:val="charCitHyperlinkAbbrev"/>
          </w:rPr>
          <w:noBreakHyphen/>
          <w:t>28</w:t>
        </w:r>
      </w:hyperlink>
      <w:r>
        <w:t xml:space="preserve"> s 124</w:t>
      </w:r>
    </w:p>
    <w:p w14:paraId="13BD5D95" w14:textId="049E2987" w:rsidR="00E42802" w:rsidRDefault="00E42802" w:rsidP="00880F01">
      <w:pPr>
        <w:pStyle w:val="AmdtsEntries"/>
      </w:pPr>
      <w:r>
        <w:tab/>
        <w:t xml:space="preserve">am </w:t>
      </w:r>
      <w:hyperlink r:id="rId525" w:tooltip="Justice and Community Safety Legislation Amendment Act 2014" w:history="1">
        <w:r>
          <w:rPr>
            <w:rStyle w:val="charCitHyperlinkAbbrev"/>
          </w:rPr>
          <w:t>A2014</w:t>
        </w:r>
        <w:r>
          <w:rPr>
            <w:rStyle w:val="charCitHyperlinkAbbrev"/>
          </w:rPr>
          <w:noBreakHyphen/>
          <w:t>17</w:t>
        </w:r>
      </w:hyperlink>
      <w:r>
        <w:t xml:space="preserve"> amdt 1.81</w:t>
      </w:r>
    </w:p>
    <w:p w14:paraId="62BBD480" w14:textId="77777777" w:rsidR="00880F01" w:rsidRDefault="00880F01" w:rsidP="00880F01">
      <w:pPr>
        <w:pStyle w:val="AmdtsEntryHd"/>
      </w:pPr>
      <w:r>
        <w:t>Costs disclosure and assessment</w:t>
      </w:r>
    </w:p>
    <w:p w14:paraId="5AD41541" w14:textId="5437AE7D" w:rsidR="00880F01" w:rsidRDefault="00880F01" w:rsidP="00880F01">
      <w:pPr>
        <w:pStyle w:val="AmdtsEntries"/>
      </w:pPr>
      <w:r>
        <w:t>pt 3.2 hdg</w:t>
      </w:r>
      <w:r>
        <w:tab/>
        <w:t xml:space="preserve">sub </w:t>
      </w:r>
      <w:hyperlink r:id="rId526" w:tooltip="Legal Profession Amendment Act 2007" w:history="1">
        <w:r w:rsidRPr="00F61097">
          <w:rPr>
            <w:rStyle w:val="charCitHyperlinkAbbrev"/>
          </w:rPr>
          <w:t>A2007</w:t>
        </w:r>
        <w:r w:rsidRPr="00F61097">
          <w:rPr>
            <w:rStyle w:val="charCitHyperlinkAbbrev"/>
          </w:rPr>
          <w:noBreakHyphen/>
          <w:t>28</w:t>
        </w:r>
      </w:hyperlink>
      <w:r>
        <w:t xml:space="preserve"> s 125</w:t>
      </w:r>
    </w:p>
    <w:p w14:paraId="154047E4" w14:textId="77777777" w:rsidR="00880F01" w:rsidRDefault="00880F01" w:rsidP="006B4562">
      <w:pPr>
        <w:pStyle w:val="AmdtsEntryHd"/>
      </w:pPr>
      <w:r>
        <w:t>Definitions—pt 3.2</w:t>
      </w:r>
    </w:p>
    <w:p w14:paraId="5E12B12B" w14:textId="341D1970" w:rsidR="00880F01" w:rsidRDefault="00880F01" w:rsidP="006B4562">
      <w:pPr>
        <w:pStyle w:val="AmdtsEntries"/>
        <w:keepNext/>
      </w:pPr>
      <w:r>
        <w:t>s 261</w:t>
      </w:r>
      <w:r>
        <w:tab/>
        <w:t xml:space="preserve">def </w:t>
      </w:r>
      <w:r w:rsidRPr="00F61097">
        <w:rPr>
          <w:rStyle w:val="charBoldItals"/>
        </w:rPr>
        <w:t xml:space="preserve">client </w:t>
      </w:r>
      <w:r>
        <w:t xml:space="preserve">om </w:t>
      </w:r>
      <w:hyperlink r:id="rId527" w:tooltip="Legal Profession Amendment Act 2007" w:history="1">
        <w:r w:rsidRPr="00F61097">
          <w:rPr>
            <w:rStyle w:val="charCitHyperlinkAbbrev"/>
          </w:rPr>
          <w:t>A2007</w:t>
        </w:r>
        <w:r w:rsidRPr="00F61097">
          <w:rPr>
            <w:rStyle w:val="charCitHyperlinkAbbrev"/>
          </w:rPr>
          <w:noBreakHyphen/>
          <w:t>28</w:t>
        </w:r>
      </w:hyperlink>
      <w:r>
        <w:t xml:space="preserve"> s 126</w:t>
      </w:r>
    </w:p>
    <w:p w14:paraId="0E23B96F" w14:textId="68050A4D" w:rsidR="00880F01" w:rsidRDefault="00880F01" w:rsidP="006B4562">
      <w:pPr>
        <w:pStyle w:val="AmdtsEntries"/>
        <w:keepNext/>
      </w:pPr>
      <w:r>
        <w:tab/>
        <w:t xml:space="preserve">def </w:t>
      </w:r>
      <w:r w:rsidRPr="00F61097">
        <w:rPr>
          <w:rStyle w:val="charBoldItals"/>
        </w:rPr>
        <w:t xml:space="preserve">costs review </w:t>
      </w:r>
      <w:r>
        <w:t xml:space="preserve">sub </w:t>
      </w:r>
      <w:hyperlink r:id="rId528" w:tooltip="Legal Profession Amendment Act 2007" w:history="1">
        <w:r w:rsidRPr="00F61097">
          <w:rPr>
            <w:rStyle w:val="charCitHyperlinkAbbrev"/>
          </w:rPr>
          <w:t>A2007</w:t>
        </w:r>
        <w:r w:rsidRPr="00F61097">
          <w:rPr>
            <w:rStyle w:val="charCitHyperlinkAbbrev"/>
          </w:rPr>
          <w:noBreakHyphen/>
          <w:t>28</w:t>
        </w:r>
      </w:hyperlink>
      <w:r>
        <w:t xml:space="preserve"> s 127</w:t>
      </w:r>
    </w:p>
    <w:p w14:paraId="0B8D7FA4" w14:textId="6CDA052E" w:rsidR="00880F01" w:rsidRDefault="00880F01" w:rsidP="006B4562">
      <w:pPr>
        <w:pStyle w:val="AmdtsEntries"/>
        <w:keepNext/>
      </w:pPr>
      <w:r>
        <w:tab/>
        <w:t xml:space="preserve">def </w:t>
      </w:r>
      <w:r w:rsidRPr="00F61097">
        <w:rPr>
          <w:rStyle w:val="charBoldItals"/>
        </w:rPr>
        <w:t xml:space="preserve">itemised bill </w:t>
      </w:r>
      <w:r>
        <w:t xml:space="preserve">am </w:t>
      </w:r>
      <w:hyperlink r:id="rId529" w:tooltip="Legal Profession Amendment Act 2007" w:history="1">
        <w:r w:rsidRPr="00F61097">
          <w:rPr>
            <w:rStyle w:val="charCitHyperlinkAbbrev"/>
          </w:rPr>
          <w:t>A2007</w:t>
        </w:r>
        <w:r w:rsidRPr="00F61097">
          <w:rPr>
            <w:rStyle w:val="charCitHyperlinkAbbrev"/>
          </w:rPr>
          <w:noBreakHyphen/>
          <w:t>28</w:t>
        </w:r>
      </w:hyperlink>
      <w:r>
        <w:t xml:space="preserve"> s 128</w:t>
      </w:r>
    </w:p>
    <w:p w14:paraId="4E665F6A" w14:textId="0A12C6EF" w:rsidR="00880F01" w:rsidRDefault="00880F01" w:rsidP="006B4562">
      <w:pPr>
        <w:pStyle w:val="AmdtsEntries"/>
        <w:keepNext/>
      </w:pPr>
      <w:r>
        <w:tab/>
        <w:t xml:space="preserve">def </w:t>
      </w:r>
      <w:r w:rsidRPr="00F61097">
        <w:rPr>
          <w:rStyle w:val="charBoldItals"/>
        </w:rPr>
        <w:t xml:space="preserve">public authority </w:t>
      </w:r>
      <w:r>
        <w:t xml:space="preserve">ins </w:t>
      </w:r>
      <w:hyperlink r:id="rId530" w:tooltip="Legal Profession Amendment Act 2007" w:history="1">
        <w:r w:rsidRPr="00F61097">
          <w:rPr>
            <w:rStyle w:val="charCitHyperlinkAbbrev"/>
          </w:rPr>
          <w:t>A2007</w:t>
        </w:r>
        <w:r w:rsidRPr="00F61097">
          <w:rPr>
            <w:rStyle w:val="charCitHyperlinkAbbrev"/>
          </w:rPr>
          <w:noBreakHyphen/>
          <w:t>28</w:t>
        </w:r>
      </w:hyperlink>
      <w:r>
        <w:t xml:space="preserve"> s 129</w:t>
      </w:r>
    </w:p>
    <w:p w14:paraId="48673F1F" w14:textId="3077E2E7" w:rsidR="00880F01" w:rsidRDefault="00880F01" w:rsidP="006B4562">
      <w:pPr>
        <w:pStyle w:val="AmdtsEntries"/>
        <w:keepNext/>
      </w:pPr>
      <w:r>
        <w:tab/>
        <w:t xml:space="preserve">def </w:t>
      </w:r>
      <w:r w:rsidRPr="00F61097">
        <w:rPr>
          <w:rStyle w:val="charBoldItals"/>
        </w:rPr>
        <w:t xml:space="preserve">sophisticated client </w:t>
      </w:r>
      <w:r>
        <w:t xml:space="preserve">ins </w:t>
      </w:r>
      <w:hyperlink r:id="rId531" w:tooltip="Legal Profession Amendment Act 2007" w:history="1">
        <w:r w:rsidRPr="00F61097">
          <w:rPr>
            <w:rStyle w:val="charCitHyperlinkAbbrev"/>
          </w:rPr>
          <w:t>A2007</w:t>
        </w:r>
        <w:r w:rsidRPr="00F61097">
          <w:rPr>
            <w:rStyle w:val="charCitHyperlinkAbbrev"/>
          </w:rPr>
          <w:noBreakHyphen/>
          <w:t>28</w:t>
        </w:r>
      </w:hyperlink>
      <w:r>
        <w:t xml:space="preserve"> s 130</w:t>
      </w:r>
    </w:p>
    <w:p w14:paraId="3BED6B64" w14:textId="34EB82A3" w:rsidR="00880F01" w:rsidRDefault="00880F01" w:rsidP="006B4562">
      <w:pPr>
        <w:pStyle w:val="AmdtsEntries"/>
        <w:keepNext/>
      </w:pPr>
      <w:r>
        <w:tab/>
        <w:t xml:space="preserve">def </w:t>
      </w:r>
      <w:r w:rsidRPr="00F61097">
        <w:rPr>
          <w:rStyle w:val="charBoldItals"/>
        </w:rPr>
        <w:t xml:space="preserve">third party payer </w:t>
      </w:r>
      <w:r>
        <w:t xml:space="preserve">ins </w:t>
      </w:r>
      <w:hyperlink r:id="rId532" w:tooltip="Legal Profession Amendment Act 2007" w:history="1">
        <w:r w:rsidRPr="00F61097">
          <w:rPr>
            <w:rStyle w:val="charCitHyperlinkAbbrev"/>
          </w:rPr>
          <w:t>A2007</w:t>
        </w:r>
        <w:r w:rsidRPr="00F61097">
          <w:rPr>
            <w:rStyle w:val="charCitHyperlinkAbbrev"/>
          </w:rPr>
          <w:noBreakHyphen/>
          <w:t>28</w:t>
        </w:r>
      </w:hyperlink>
      <w:r>
        <w:t xml:space="preserve"> s 130</w:t>
      </w:r>
    </w:p>
    <w:p w14:paraId="1E3DC115" w14:textId="6870210F" w:rsidR="00880F01" w:rsidRDefault="00880F01" w:rsidP="006B4562">
      <w:pPr>
        <w:pStyle w:val="AmdtsEntries"/>
        <w:keepNext/>
      </w:pPr>
      <w:r>
        <w:tab/>
        <w:t>def</w:t>
      </w:r>
      <w:r>
        <w:rPr>
          <w:b/>
          <w:bCs/>
        </w:rPr>
        <w:t xml:space="preserve"> </w:t>
      </w:r>
      <w:r w:rsidRPr="00F61097">
        <w:rPr>
          <w:rStyle w:val="charBoldItals"/>
        </w:rPr>
        <w:t xml:space="preserve">uplift fee </w:t>
      </w:r>
      <w:r>
        <w:t xml:space="preserve">sub </w:t>
      </w:r>
      <w:hyperlink r:id="rId533" w:tooltip="Legal Profession Amendment Act 2007" w:history="1">
        <w:r w:rsidRPr="00F61097">
          <w:rPr>
            <w:rStyle w:val="charCitHyperlinkAbbrev"/>
          </w:rPr>
          <w:t>A2007</w:t>
        </w:r>
        <w:r w:rsidRPr="00F61097">
          <w:rPr>
            <w:rStyle w:val="charCitHyperlinkAbbrev"/>
          </w:rPr>
          <w:noBreakHyphen/>
          <w:t>28</w:t>
        </w:r>
      </w:hyperlink>
      <w:r>
        <w:t xml:space="preserve"> s 131</w:t>
      </w:r>
    </w:p>
    <w:p w14:paraId="42250FBB" w14:textId="77777777" w:rsidR="00880F01" w:rsidRDefault="00880F01" w:rsidP="00880F01">
      <w:pPr>
        <w:pStyle w:val="AmdtsEntryHd"/>
      </w:pPr>
      <w:r>
        <w:t>Terms relating to third party payers</w:t>
      </w:r>
    </w:p>
    <w:p w14:paraId="22D94F41" w14:textId="1748E8AF" w:rsidR="00880F01" w:rsidRDefault="00880F01" w:rsidP="00880F01">
      <w:pPr>
        <w:pStyle w:val="AmdtsEntries"/>
      </w:pPr>
      <w:r>
        <w:t>s 261A</w:t>
      </w:r>
      <w:r>
        <w:tab/>
        <w:t xml:space="preserve">ins </w:t>
      </w:r>
      <w:hyperlink r:id="rId534" w:tooltip="Legal Profession Amendment Act 2007" w:history="1">
        <w:r w:rsidRPr="00F61097">
          <w:rPr>
            <w:rStyle w:val="charCitHyperlinkAbbrev"/>
          </w:rPr>
          <w:t>A2007</w:t>
        </w:r>
        <w:r w:rsidRPr="00F61097">
          <w:rPr>
            <w:rStyle w:val="charCitHyperlinkAbbrev"/>
          </w:rPr>
          <w:noBreakHyphen/>
          <w:t>28</w:t>
        </w:r>
      </w:hyperlink>
      <w:r>
        <w:t xml:space="preserve"> s 132</w:t>
      </w:r>
    </w:p>
    <w:p w14:paraId="05C22DAF" w14:textId="77777777" w:rsidR="00880F01" w:rsidRDefault="00880F01" w:rsidP="00880F01">
      <w:pPr>
        <w:pStyle w:val="AmdtsEntryHd"/>
      </w:pPr>
      <w:r>
        <w:t>Purposes—pt 3.2</w:t>
      </w:r>
    </w:p>
    <w:p w14:paraId="055F477A" w14:textId="73E6D9E2" w:rsidR="00880F01" w:rsidRDefault="00880F01" w:rsidP="00880F01">
      <w:pPr>
        <w:pStyle w:val="AmdtsEntries"/>
      </w:pPr>
      <w:r>
        <w:t>s 262</w:t>
      </w:r>
      <w:r>
        <w:tab/>
        <w:t xml:space="preserve">am </w:t>
      </w:r>
      <w:hyperlink r:id="rId535" w:tooltip="Legal Profession Amendment Act 2007" w:history="1">
        <w:r w:rsidRPr="00F61097">
          <w:rPr>
            <w:rStyle w:val="charCitHyperlinkAbbrev"/>
          </w:rPr>
          <w:t>A2007</w:t>
        </w:r>
        <w:r w:rsidRPr="00F61097">
          <w:rPr>
            <w:rStyle w:val="charCitHyperlinkAbbrev"/>
          </w:rPr>
          <w:noBreakHyphen/>
          <w:t>28</w:t>
        </w:r>
      </w:hyperlink>
      <w:r>
        <w:t xml:space="preserve"> s 133</w:t>
      </w:r>
    </w:p>
    <w:p w14:paraId="3345CFF0" w14:textId="77777777" w:rsidR="00880F01" w:rsidRDefault="00880F01" w:rsidP="00880F01">
      <w:pPr>
        <w:pStyle w:val="AmdtsEntryHd"/>
      </w:pPr>
      <w:r>
        <w:t>Pt 3.2 also applies by agreement or at client’s election</w:t>
      </w:r>
    </w:p>
    <w:p w14:paraId="18470202" w14:textId="423E4F0D" w:rsidR="00880F01" w:rsidRDefault="00880F01" w:rsidP="00880F01">
      <w:pPr>
        <w:pStyle w:val="AmdtsEntries"/>
      </w:pPr>
      <w:r>
        <w:t>s 264</w:t>
      </w:r>
      <w:r>
        <w:tab/>
        <w:t xml:space="preserve">am </w:t>
      </w:r>
      <w:hyperlink r:id="rId536" w:tooltip="Legal Profession Amendment Act 2007" w:history="1">
        <w:r w:rsidRPr="00F61097">
          <w:rPr>
            <w:rStyle w:val="charCitHyperlinkAbbrev"/>
          </w:rPr>
          <w:t>A2007</w:t>
        </w:r>
        <w:r w:rsidRPr="00F61097">
          <w:rPr>
            <w:rStyle w:val="charCitHyperlinkAbbrev"/>
          </w:rPr>
          <w:noBreakHyphen/>
          <w:t>28</w:t>
        </w:r>
      </w:hyperlink>
      <w:r>
        <w:t xml:space="preserve"> ss 134-136; ss renum R7 LA</w:t>
      </w:r>
    </w:p>
    <w:p w14:paraId="7724B5B4" w14:textId="77777777" w:rsidR="00880F01" w:rsidRDefault="00880F01" w:rsidP="00880F01">
      <w:pPr>
        <w:pStyle w:val="AmdtsEntryHd"/>
      </w:pPr>
      <w:r>
        <w:t>Displacement of pt 3.2</w:t>
      </w:r>
    </w:p>
    <w:p w14:paraId="565BB652" w14:textId="150C945E" w:rsidR="00880F01" w:rsidRDefault="00880F01" w:rsidP="00880F01">
      <w:pPr>
        <w:pStyle w:val="AmdtsEntries"/>
      </w:pPr>
      <w:r>
        <w:t>s 265</w:t>
      </w:r>
      <w:r>
        <w:tab/>
        <w:t xml:space="preserve">am </w:t>
      </w:r>
      <w:hyperlink r:id="rId537" w:tooltip="Legal Profession Amendment Act 2007" w:history="1">
        <w:r w:rsidRPr="00F61097">
          <w:rPr>
            <w:rStyle w:val="charCitHyperlinkAbbrev"/>
          </w:rPr>
          <w:t>A2007</w:t>
        </w:r>
        <w:r w:rsidRPr="00F61097">
          <w:rPr>
            <w:rStyle w:val="charCitHyperlinkAbbrev"/>
          </w:rPr>
          <w:noBreakHyphen/>
          <w:t>28</w:t>
        </w:r>
      </w:hyperlink>
      <w:r>
        <w:t xml:space="preserve"> s 137</w:t>
      </w:r>
    </w:p>
    <w:p w14:paraId="176E526A" w14:textId="77777777" w:rsidR="00880F01" w:rsidRDefault="00880F01" w:rsidP="00880F01">
      <w:pPr>
        <w:pStyle w:val="AmdtsEntryHd"/>
      </w:pPr>
      <w:r>
        <w:t>How and where does a client first instruct a law practice?</w:t>
      </w:r>
    </w:p>
    <w:p w14:paraId="7E5C7230" w14:textId="2C696750" w:rsidR="00880F01" w:rsidRDefault="00880F01" w:rsidP="00880F01">
      <w:pPr>
        <w:pStyle w:val="AmdtsEntries"/>
      </w:pPr>
      <w:r>
        <w:t>s 266</w:t>
      </w:r>
      <w:r>
        <w:tab/>
        <w:t xml:space="preserve">sub </w:t>
      </w:r>
      <w:hyperlink r:id="rId538" w:tooltip="Legal Profession Amendment Act 2007" w:history="1">
        <w:r w:rsidRPr="00F61097">
          <w:rPr>
            <w:rStyle w:val="charCitHyperlinkAbbrev"/>
          </w:rPr>
          <w:t>A2007</w:t>
        </w:r>
        <w:r w:rsidRPr="00F61097">
          <w:rPr>
            <w:rStyle w:val="charCitHyperlinkAbbrev"/>
          </w:rPr>
          <w:noBreakHyphen/>
          <w:t>28</w:t>
        </w:r>
      </w:hyperlink>
      <w:r>
        <w:t xml:space="preserve"> s 138</w:t>
      </w:r>
    </w:p>
    <w:p w14:paraId="3B9598CB" w14:textId="77777777" w:rsidR="00880F01" w:rsidRDefault="00880F01" w:rsidP="00880F01">
      <w:pPr>
        <w:pStyle w:val="AmdtsEntryHd"/>
      </w:pPr>
      <w:r>
        <w:t>What happens when different laws apply to a matter?</w:t>
      </w:r>
    </w:p>
    <w:p w14:paraId="7513793D" w14:textId="28E06DF5" w:rsidR="00880F01" w:rsidRDefault="00880F01" w:rsidP="00880F01">
      <w:pPr>
        <w:pStyle w:val="AmdtsEntries"/>
      </w:pPr>
      <w:r>
        <w:t>s 268</w:t>
      </w:r>
      <w:r>
        <w:tab/>
        <w:t xml:space="preserve">am </w:t>
      </w:r>
      <w:hyperlink r:id="rId539" w:tooltip="Legal Profession Amendment Act 2007" w:history="1">
        <w:r w:rsidRPr="00F61097">
          <w:rPr>
            <w:rStyle w:val="charCitHyperlinkAbbrev"/>
          </w:rPr>
          <w:t>A2007</w:t>
        </w:r>
        <w:r w:rsidRPr="00F61097">
          <w:rPr>
            <w:rStyle w:val="charCitHyperlinkAbbrev"/>
          </w:rPr>
          <w:noBreakHyphen/>
          <w:t>28</w:t>
        </w:r>
      </w:hyperlink>
      <w:r>
        <w:t xml:space="preserve"> s 139</w:t>
      </w:r>
    </w:p>
    <w:p w14:paraId="071EFCAB" w14:textId="77777777" w:rsidR="00880F01" w:rsidRDefault="00880F01" w:rsidP="00880F01">
      <w:pPr>
        <w:pStyle w:val="AmdtsEntryHd"/>
      </w:pPr>
      <w:r>
        <w:t>Disclosure of costs to clients</w:t>
      </w:r>
    </w:p>
    <w:p w14:paraId="4ACFE7FD" w14:textId="6F1A2E12" w:rsidR="00880F01" w:rsidRDefault="00880F01" w:rsidP="00880F01">
      <w:pPr>
        <w:pStyle w:val="AmdtsEntries"/>
      </w:pPr>
      <w:r>
        <w:t>s 269</w:t>
      </w:r>
      <w:r>
        <w:tab/>
        <w:t xml:space="preserve">am </w:t>
      </w:r>
      <w:hyperlink r:id="rId540" w:tooltip="Legal Profession Amendment Act 2007" w:history="1">
        <w:r w:rsidRPr="00F61097">
          <w:rPr>
            <w:rStyle w:val="charCitHyperlinkAbbrev"/>
          </w:rPr>
          <w:t>A2007</w:t>
        </w:r>
        <w:r w:rsidRPr="00F61097">
          <w:rPr>
            <w:rStyle w:val="charCitHyperlinkAbbrev"/>
          </w:rPr>
          <w:noBreakHyphen/>
          <w:t>28</w:t>
        </w:r>
      </w:hyperlink>
      <w:r>
        <w:t xml:space="preserve"> ss 140-147; ss and pars renum R7 LA</w:t>
      </w:r>
      <w:r w:rsidR="00E42802">
        <w:t xml:space="preserve">; </w:t>
      </w:r>
      <w:hyperlink r:id="rId541"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2503B3C5" w14:textId="77777777" w:rsidR="00880F01" w:rsidRDefault="00880F01" w:rsidP="00880F01">
      <w:pPr>
        <w:pStyle w:val="AmdtsEntryHd"/>
      </w:pPr>
      <w:r>
        <w:t>Disclosure if another law practice is to be retained</w:t>
      </w:r>
    </w:p>
    <w:p w14:paraId="1A1464C2" w14:textId="24770216" w:rsidR="00880F01" w:rsidRDefault="00880F01" w:rsidP="00880F01">
      <w:pPr>
        <w:pStyle w:val="AmdtsEntries"/>
      </w:pPr>
      <w:r>
        <w:t>s 270</w:t>
      </w:r>
      <w:r>
        <w:tab/>
        <w:t xml:space="preserve">am </w:t>
      </w:r>
      <w:hyperlink r:id="rId542" w:tooltip="Legal Profession Amendment Act 2007" w:history="1">
        <w:r w:rsidRPr="00F61097">
          <w:rPr>
            <w:rStyle w:val="charCitHyperlinkAbbrev"/>
          </w:rPr>
          <w:t>A2007</w:t>
        </w:r>
        <w:r w:rsidRPr="00F61097">
          <w:rPr>
            <w:rStyle w:val="charCitHyperlinkAbbrev"/>
          </w:rPr>
          <w:noBreakHyphen/>
          <w:t>28</w:t>
        </w:r>
      </w:hyperlink>
      <w:r>
        <w:t xml:space="preserve"> s 148</w:t>
      </w:r>
    </w:p>
    <w:p w14:paraId="1B6A384D" w14:textId="77777777" w:rsidR="00880F01" w:rsidRDefault="00880F01" w:rsidP="00880F01">
      <w:pPr>
        <w:pStyle w:val="AmdtsEntryHd"/>
      </w:pPr>
      <w:r>
        <w:t>How and when must disclosure be made to a client?</w:t>
      </w:r>
    </w:p>
    <w:p w14:paraId="54FEA2EF" w14:textId="50226F2E" w:rsidR="00880F01" w:rsidRDefault="00880F01" w:rsidP="00880F01">
      <w:pPr>
        <w:pStyle w:val="AmdtsEntries"/>
        <w:keepNext/>
      </w:pPr>
      <w:r>
        <w:t>s 271 hdg</w:t>
      </w:r>
      <w:r>
        <w:tab/>
        <w:t xml:space="preserve">sub </w:t>
      </w:r>
      <w:hyperlink r:id="rId543" w:tooltip="Legal Profession Amendment Act 2007" w:history="1">
        <w:r w:rsidRPr="00F61097">
          <w:rPr>
            <w:rStyle w:val="charCitHyperlinkAbbrev"/>
          </w:rPr>
          <w:t>A2007</w:t>
        </w:r>
        <w:r w:rsidRPr="00F61097">
          <w:rPr>
            <w:rStyle w:val="charCitHyperlinkAbbrev"/>
          </w:rPr>
          <w:noBreakHyphen/>
          <w:t>28</w:t>
        </w:r>
      </w:hyperlink>
      <w:r>
        <w:t xml:space="preserve"> s 149</w:t>
      </w:r>
    </w:p>
    <w:p w14:paraId="47BD972C" w14:textId="0AB15B0A" w:rsidR="00880F01" w:rsidRDefault="00880F01" w:rsidP="00880F01">
      <w:pPr>
        <w:pStyle w:val="AmdtsEntries"/>
      </w:pPr>
      <w:r>
        <w:t>s 271</w:t>
      </w:r>
      <w:r>
        <w:tab/>
        <w:t xml:space="preserve">am </w:t>
      </w:r>
      <w:hyperlink r:id="rId544" w:tooltip="Legal Profession Amendment Act 2007" w:history="1">
        <w:r w:rsidRPr="00F61097">
          <w:rPr>
            <w:rStyle w:val="charCitHyperlinkAbbrev"/>
          </w:rPr>
          <w:t>A2007</w:t>
        </w:r>
        <w:r w:rsidRPr="00F61097">
          <w:rPr>
            <w:rStyle w:val="charCitHyperlinkAbbrev"/>
          </w:rPr>
          <w:noBreakHyphen/>
          <w:t>28</w:t>
        </w:r>
      </w:hyperlink>
      <w:r>
        <w:t xml:space="preserve"> s 150</w:t>
      </w:r>
    </w:p>
    <w:p w14:paraId="4F5D3F7C" w14:textId="77777777" w:rsidR="00880F01" w:rsidRDefault="00880F01" w:rsidP="00880F01">
      <w:pPr>
        <w:pStyle w:val="AmdtsEntryHd"/>
      </w:pPr>
      <w:r>
        <w:t>Exceptions to requirement for disclosure</w:t>
      </w:r>
    </w:p>
    <w:p w14:paraId="47596358" w14:textId="51CE3CE0" w:rsidR="00880F01" w:rsidRDefault="00880F01" w:rsidP="00880F01">
      <w:pPr>
        <w:pStyle w:val="AmdtsEntries"/>
      </w:pPr>
      <w:r>
        <w:t>s 272</w:t>
      </w:r>
      <w:r>
        <w:tab/>
        <w:t xml:space="preserve">am </w:t>
      </w:r>
      <w:hyperlink r:id="rId545" w:tooltip="Legal Profession Amendment Act 2007" w:history="1">
        <w:r w:rsidRPr="00F61097">
          <w:rPr>
            <w:rStyle w:val="charCitHyperlinkAbbrev"/>
          </w:rPr>
          <w:t>A2007</w:t>
        </w:r>
        <w:r w:rsidRPr="00F61097">
          <w:rPr>
            <w:rStyle w:val="charCitHyperlinkAbbrev"/>
          </w:rPr>
          <w:noBreakHyphen/>
          <w:t>28</w:t>
        </w:r>
      </w:hyperlink>
      <w:r>
        <w:t xml:space="preserve"> ss 151-154</w:t>
      </w:r>
      <w:r w:rsidR="0015669B">
        <w:t xml:space="preserve">; </w:t>
      </w:r>
      <w:hyperlink r:id="rId546" w:tooltip="Statute Law Amendment Act 2022" w:history="1">
        <w:r w:rsidR="0015669B">
          <w:rPr>
            <w:rStyle w:val="charCitHyperlinkAbbrev"/>
          </w:rPr>
          <w:t>A2022</w:t>
        </w:r>
        <w:r w:rsidR="0015669B">
          <w:rPr>
            <w:rStyle w:val="charCitHyperlinkAbbrev"/>
          </w:rPr>
          <w:noBreakHyphen/>
          <w:t>14</w:t>
        </w:r>
      </w:hyperlink>
      <w:r w:rsidR="0015669B">
        <w:t xml:space="preserve"> amdt 3.158</w:t>
      </w:r>
    </w:p>
    <w:p w14:paraId="4B450501" w14:textId="77777777" w:rsidR="00880F01" w:rsidRDefault="00880F01" w:rsidP="00880F01">
      <w:pPr>
        <w:pStyle w:val="AmdtsEntryHd"/>
      </w:pPr>
      <w:r>
        <w:lastRenderedPageBreak/>
        <w:t>Additional disclosure—uplift fees</w:t>
      </w:r>
    </w:p>
    <w:p w14:paraId="31DDCFA1" w14:textId="209FA40F" w:rsidR="00880F01" w:rsidRDefault="00880F01" w:rsidP="00880F01">
      <w:pPr>
        <w:pStyle w:val="AmdtsEntries"/>
      </w:pPr>
      <w:r>
        <w:t>s 274</w:t>
      </w:r>
      <w:r>
        <w:tab/>
        <w:t xml:space="preserve">sub </w:t>
      </w:r>
      <w:hyperlink r:id="rId547" w:tooltip="Legal Profession Amendment Act 2007" w:history="1">
        <w:r w:rsidRPr="00F61097">
          <w:rPr>
            <w:rStyle w:val="charCitHyperlinkAbbrev"/>
          </w:rPr>
          <w:t>A2007</w:t>
        </w:r>
        <w:r w:rsidRPr="00F61097">
          <w:rPr>
            <w:rStyle w:val="charCitHyperlinkAbbrev"/>
          </w:rPr>
          <w:noBreakHyphen/>
          <w:t>28</w:t>
        </w:r>
      </w:hyperlink>
      <w:r>
        <w:t xml:space="preserve"> s 155</w:t>
      </w:r>
    </w:p>
    <w:p w14:paraId="25732C48" w14:textId="77777777" w:rsidR="00880F01" w:rsidRDefault="00880F01" w:rsidP="00880F01">
      <w:pPr>
        <w:pStyle w:val="AmdtsEntryHd"/>
      </w:pPr>
      <w:r>
        <w:t>Form of disclosure</w:t>
      </w:r>
    </w:p>
    <w:p w14:paraId="4E7682FF" w14:textId="7FE721E2" w:rsidR="00880F01" w:rsidRDefault="00880F01" w:rsidP="00880F01">
      <w:pPr>
        <w:pStyle w:val="AmdtsEntries"/>
      </w:pPr>
      <w:r>
        <w:t>s 275</w:t>
      </w:r>
      <w:r>
        <w:tab/>
        <w:t xml:space="preserve">am </w:t>
      </w:r>
      <w:hyperlink r:id="rId548" w:tooltip="Legal Profession Amendment Act 2007" w:history="1">
        <w:r w:rsidRPr="00F61097">
          <w:rPr>
            <w:rStyle w:val="charCitHyperlinkAbbrev"/>
          </w:rPr>
          <w:t>A2007</w:t>
        </w:r>
        <w:r w:rsidRPr="00F61097">
          <w:rPr>
            <w:rStyle w:val="charCitHyperlinkAbbrev"/>
          </w:rPr>
          <w:noBreakHyphen/>
          <w:t>28</w:t>
        </w:r>
      </w:hyperlink>
      <w:r>
        <w:t xml:space="preserve"> s 156</w:t>
      </w:r>
    </w:p>
    <w:p w14:paraId="338C5D5C" w14:textId="77777777" w:rsidR="00880F01" w:rsidRDefault="00880F01" w:rsidP="00880F01">
      <w:pPr>
        <w:pStyle w:val="AmdtsEntryHd"/>
      </w:pPr>
      <w:r>
        <w:t>Effect of failure to disclose</w:t>
      </w:r>
    </w:p>
    <w:p w14:paraId="2AE65B67" w14:textId="1E031B6E" w:rsidR="00880F01" w:rsidRDefault="00880F01" w:rsidP="00880F01">
      <w:pPr>
        <w:pStyle w:val="AmdtsEntries"/>
      </w:pPr>
      <w:r>
        <w:t>s 277</w:t>
      </w:r>
      <w:r>
        <w:tab/>
        <w:t xml:space="preserve">am </w:t>
      </w:r>
      <w:hyperlink r:id="rId549" w:tooltip="Legal Profession Amendment Act 2007" w:history="1">
        <w:r w:rsidRPr="00F61097">
          <w:rPr>
            <w:rStyle w:val="charCitHyperlinkAbbrev"/>
          </w:rPr>
          <w:t>A2007</w:t>
        </w:r>
        <w:r w:rsidRPr="00F61097">
          <w:rPr>
            <w:rStyle w:val="charCitHyperlinkAbbrev"/>
          </w:rPr>
          <w:noBreakHyphen/>
          <w:t>28</w:t>
        </w:r>
      </w:hyperlink>
      <w:r>
        <w:t xml:space="preserve"> s 157; ss renum R7 LA</w:t>
      </w:r>
    </w:p>
    <w:p w14:paraId="624D551C" w14:textId="77777777" w:rsidR="00880F01" w:rsidRDefault="00880F01" w:rsidP="00880F01">
      <w:pPr>
        <w:pStyle w:val="AmdtsEntryHd"/>
      </w:pPr>
      <w:r>
        <w:t>Progress reports</w:t>
      </w:r>
    </w:p>
    <w:p w14:paraId="4BC6F314" w14:textId="2E1612F1" w:rsidR="00880F01" w:rsidRDefault="00880F01" w:rsidP="00880F01">
      <w:pPr>
        <w:pStyle w:val="AmdtsEntries"/>
      </w:pPr>
      <w:r>
        <w:t>s 278</w:t>
      </w:r>
      <w:r>
        <w:tab/>
        <w:t xml:space="preserve">am </w:t>
      </w:r>
      <w:hyperlink r:id="rId550" w:tooltip="Legal Profession Amendment Act 2007" w:history="1">
        <w:r w:rsidRPr="00F61097">
          <w:rPr>
            <w:rStyle w:val="charCitHyperlinkAbbrev"/>
          </w:rPr>
          <w:t>A2007</w:t>
        </w:r>
        <w:r w:rsidRPr="00F61097">
          <w:rPr>
            <w:rStyle w:val="charCitHyperlinkAbbrev"/>
          </w:rPr>
          <w:noBreakHyphen/>
          <w:t>28</w:t>
        </w:r>
      </w:hyperlink>
      <w:r>
        <w:t xml:space="preserve"> s 158</w:t>
      </w:r>
      <w:r w:rsidR="00393808">
        <w:t>;</w:t>
      </w:r>
      <w:r w:rsidR="003B0843">
        <w:t xml:space="preserve"> </w:t>
      </w:r>
      <w:hyperlink r:id="rId551" w:tooltip="Justice and Community Safety Legislation Amendment Act 2015" w:history="1">
        <w:r w:rsidR="003B0843">
          <w:rPr>
            <w:rStyle w:val="charCitHyperlinkAbbrev"/>
          </w:rPr>
          <w:t>A2015</w:t>
        </w:r>
        <w:r w:rsidR="003B0843">
          <w:rPr>
            <w:rStyle w:val="charCitHyperlinkAbbrev"/>
          </w:rPr>
          <w:noBreakHyphen/>
          <w:t>11</w:t>
        </w:r>
      </w:hyperlink>
      <w:r w:rsidR="003B0843">
        <w:t xml:space="preserve"> amdt 1.28</w:t>
      </w:r>
    </w:p>
    <w:p w14:paraId="2A68334A" w14:textId="77777777" w:rsidR="00393808" w:rsidRDefault="00393808" w:rsidP="00393808">
      <w:pPr>
        <w:pStyle w:val="AmdtsEntryHd"/>
      </w:pPr>
      <w:r>
        <w:t>Disclosure to associated third party payers</w:t>
      </w:r>
    </w:p>
    <w:p w14:paraId="7A845C5F" w14:textId="27114351" w:rsidR="00393808" w:rsidRDefault="00393808" w:rsidP="00880F01">
      <w:pPr>
        <w:pStyle w:val="AmdtsEntries"/>
      </w:pPr>
      <w:r>
        <w:t>s 278A</w:t>
      </w:r>
      <w:r>
        <w:tab/>
      </w:r>
      <w:r w:rsidR="00880413">
        <w:t xml:space="preserve">(prev s 281A) </w:t>
      </w:r>
      <w:r>
        <w:t xml:space="preserve">ins </w:t>
      </w:r>
      <w:hyperlink r:id="rId552" w:tooltip="Legal Profession Amendment Act 2007" w:history="1">
        <w:r w:rsidRPr="00F61097">
          <w:rPr>
            <w:rStyle w:val="charCitHyperlinkAbbrev"/>
          </w:rPr>
          <w:t>A2007</w:t>
        </w:r>
        <w:r w:rsidRPr="00F61097">
          <w:rPr>
            <w:rStyle w:val="charCitHyperlinkAbbrev"/>
          </w:rPr>
          <w:noBreakHyphen/>
          <w:t>28</w:t>
        </w:r>
      </w:hyperlink>
      <w:r>
        <w:t xml:space="preserve"> s 163</w:t>
      </w:r>
    </w:p>
    <w:p w14:paraId="42D89515" w14:textId="0C0BFC70" w:rsidR="00880413" w:rsidRDefault="007E5AC2" w:rsidP="00880F01">
      <w:pPr>
        <w:pStyle w:val="AmdtsEntries"/>
      </w:pPr>
      <w:r>
        <w:tab/>
        <w:t>reloc and renum as s 278A</w:t>
      </w:r>
      <w:r w:rsidR="00880413">
        <w:t xml:space="preserve"> </w:t>
      </w:r>
      <w:hyperlink r:id="rId553" w:tooltip="Justice and Community Safety Legislation Amendment Act 2015" w:history="1">
        <w:r w:rsidR="00880413">
          <w:rPr>
            <w:rStyle w:val="charCitHyperlinkAbbrev"/>
          </w:rPr>
          <w:t>A2015</w:t>
        </w:r>
        <w:r w:rsidR="00880413">
          <w:rPr>
            <w:rStyle w:val="charCitHyperlinkAbbrev"/>
          </w:rPr>
          <w:noBreakHyphen/>
          <w:t>11</w:t>
        </w:r>
      </w:hyperlink>
      <w:r w:rsidR="00880413">
        <w:t xml:space="preserve"> amdt 1.29</w:t>
      </w:r>
    </w:p>
    <w:p w14:paraId="09DC281D" w14:textId="77777777" w:rsidR="00880F01" w:rsidRDefault="00880F01" w:rsidP="00880F01">
      <w:pPr>
        <w:pStyle w:val="AmdtsEntryHd"/>
      </w:pPr>
      <w:r>
        <w:t>On what basis are legal costs recoverable?</w:t>
      </w:r>
    </w:p>
    <w:p w14:paraId="5DFBA013" w14:textId="27050C2C" w:rsidR="00880F01" w:rsidRDefault="00880F01" w:rsidP="00880F01">
      <w:pPr>
        <w:pStyle w:val="AmdtsEntries"/>
      </w:pPr>
      <w:r>
        <w:t>s 279</w:t>
      </w:r>
      <w:r>
        <w:tab/>
        <w:t xml:space="preserve">am </w:t>
      </w:r>
      <w:hyperlink r:id="rId554" w:tooltip="Legal Profession Amendment Act 2007" w:history="1">
        <w:r w:rsidRPr="00F61097">
          <w:rPr>
            <w:rStyle w:val="charCitHyperlinkAbbrev"/>
          </w:rPr>
          <w:t>A2007</w:t>
        </w:r>
        <w:r w:rsidRPr="00F61097">
          <w:rPr>
            <w:rStyle w:val="charCitHyperlinkAbbrev"/>
          </w:rPr>
          <w:noBreakHyphen/>
          <w:t>28</w:t>
        </w:r>
      </w:hyperlink>
      <w:r>
        <w:t xml:space="preserve"> s 159</w:t>
      </w:r>
    </w:p>
    <w:p w14:paraId="1938D3F1" w14:textId="77777777" w:rsidR="00880F01" w:rsidRDefault="00880F01" w:rsidP="00880F01">
      <w:pPr>
        <w:pStyle w:val="AmdtsEntryHd"/>
      </w:pPr>
      <w:r>
        <w:t>Interest on unpaid legal costs</w:t>
      </w:r>
    </w:p>
    <w:p w14:paraId="342792A1" w14:textId="24DAA911" w:rsidR="00880F01" w:rsidRDefault="00880F01" w:rsidP="00880F01">
      <w:pPr>
        <w:pStyle w:val="AmdtsEntries"/>
      </w:pPr>
      <w:r>
        <w:t>s 281</w:t>
      </w:r>
      <w:r>
        <w:tab/>
        <w:t xml:space="preserve">am </w:t>
      </w:r>
      <w:hyperlink r:id="rId555" w:tooltip="Legal Profession Amendment Act 2007" w:history="1">
        <w:r w:rsidRPr="00F61097">
          <w:rPr>
            <w:rStyle w:val="charCitHyperlinkAbbrev"/>
          </w:rPr>
          <w:t>A2007</w:t>
        </w:r>
        <w:r w:rsidRPr="00F61097">
          <w:rPr>
            <w:rStyle w:val="charCitHyperlinkAbbrev"/>
          </w:rPr>
          <w:noBreakHyphen/>
          <w:t>28</w:t>
        </w:r>
      </w:hyperlink>
      <w:r>
        <w:t xml:space="preserve"> ss 160-162</w:t>
      </w:r>
    </w:p>
    <w:p w14:paraId="6D30E84D" w14:textId="77777777" w:rsidR="007E5AC2" w:rsidRDefault="007E5AC2" w:rsidP="00880F01">
      <w:pPr>
        <w:pStyle w:val="AmdtsEntryHd"/>
      </w:pPr>
      <w:r>
        <w:t>Disclosure to associated third party payers</w:t>
      </w:r>
    </w:p>
    <w:p w14:paraId="084CCC8F" w14:textId="77777777" w:rsidR="007E5AC2" w:rsidRPr="007E5AC2" w:rsidRDefault="007E5AC2" w:rsidP="007E5AC2">
      <w:pPr>
        <w:pStyle w:val="AmdtsEntries"/>
      </w:pPr>
      <w:r>
        <w:t>s 281A</w:t>
      </w:r>
      <w:r>
        <w:tab/>
        <w:t>reloc and renum as s 278A</w:t>
      </w:r>
    </w:p>
    <w:p w14:paraId="055043B9" w14:textId="77777777" w:rsidR="00880F01" w:rsidRDefault="00880F01" w:rsidP="00880F01">
      <w:pPr>
        <w:pStyle w:val="AmdtsEntryHd"/>
      </w:pPr>
      <w:r>
        <w:t>Making costs agreements</w:t>
      </w:r>
    </w:p>
    <w:p w14:paraId="7342C567" w14:textId="2CEFB921" w:rsidR="00880F01" w:rsidRDefault="00880F01" w:rsidP="00880F01">
      <w:pPr>
        <w:pStyle w:val="AmdtsEntries"/>
      </w:pPr>
      <w:r>
        <w:t>s 282</w:t>
      </w:r>
      <w:r>
        <w:tab/>
        <w:t xml:space="preserve">am </w:t>
      </w:r>
      <w:hyperlink r:id="rId556" w:tooltip="Legal Profession Amendment Act 2007" w:history="1">
        <w:r w:rsidRPr="00F61097">
          <w:rPr>
            <w:rStyle w:val="charCitHyperlinkAbbrev"/>
          </w:rPr>
          <w:t>A2007</w:t>
        </w:r>
        <w:r w:rsidRPr="00F61097">
          <w:rPr>
            <w:rStyle w:val="charCitHyperlinkAbbrev"/>
          </w:rPr>
          <w:noBreakHyphen/>
          <w:t>28</w:t>
        </w:r>
      </w:hyperlink>
      <w:r>
        <w:t xml:space="preserve"> s 164-166</w:t>
      </w:r>
    </w:p>
    <w:p w14:paraId="639BFF45" w14:textId="77777777" w:rsidR="00880F01" w:rsidRDefault="00880F01" w:rsidP="00880F01">
      <w:pPr>
        <w:pStyle w:val="AmdtsEntryHd"/>
      </w:pPr>
      <w:r>
        <w:t>Conditional costs agreements</w:t>
      </w:r>
    </w:p>
    <w:p w14:paraId="729CE7D5" w14:textId="5C6DBAE6" w:rsidR="00880F01" w:rsidRDefault="00880F01" w:rsidP="00880F01">
      <w:pPr>
        <w:pStyle w:val="AmdtsEntries"/>
      </w:pPr>
      <w:r>
        <w:t>s 283</w:t>
      </w:r>
      <w:r>
        <w:tab/>
        <w:t xml:space="preserve">am </w:t>
      </w:r>
      <w:hyperlink r:id="rId557" w:tooltip="Legal Profession Amendment Act 2007" w:history="1">
        <w:r w:rsidRPr="00F61097">
          <w:rPr>
            <w:rStyle w:val="charCitHyperlinkAbbrev"/>
          </w:rPr>
          <w:t>A2007</w:t>
        </w:r>
        <w:r w:rsidRPr="00F61097">
          <w:rPr>
            <w:rStyle w:val="charCitHyperlinkAbbrev"/>
          </w:rPr>
          <w:noBreakHyphen/>
          <w:t>28</w:t>
        </w:r>
      </w:hyperlink>
      <w:r>
        <w:t xml:space="preserve"> s 167</w:t>
      </w:r>
    </w:p>
    <w:p w14:paraId="0876DA8E" w14:textId="77777777" w:rsidR="00880F01" w:rsidRDefault="00880F01" w:rsidP="00880F01">
      <w:pPr>
        <w:pStyle w:val="AmdtsEntryHd"/>
      </w:pPr>
      <w:r>
        <w:t>Conditional costs agreements involving uplift fee</w:t>
      </w:r>
    </w:p>
    <w:p w14:paraId="52AB3CF2" w14:textId="5C2D26F7" w:rsidR="00880F01" w:rsidRDefault="00880F01" w:rsidP="00880F01">
      <w:pPr>
        <w:pStyle w:val="AmdtsEntries"/>
      </w:pPr>
      <w:r>
        <w:t>s 284</w:t>
      </w:r>
      <w:r>
        <w:tab/>
        <w:t xml:space="preserve">am </w:t>
      </w:r>
      <w:hyperlink r:id="rId558" w:tooltip="Legal Profession Amendment Act 2007" w:history="1">
        <w:r w:rsidRPr="00F61097">
          <w:rPr>
            <w:rStyle w:val="charCitHyperlinkAbbrev"/>
          </w:rPr>
          <w:t>A2007</w:t>
        </w:r>
        <w:r w:rsidRPr="00F61097">
          <w:rPr>
            <w:rStyle w:val="charCitHyperlinkAbbrev"/>
          </w:rPr>
          <w:noBreakHyphen/>
          <w:t>28</w:t>
        </w:r>
      </w:hyperlink>
      <w:r>
        <w:t xml:space="preserve"> s 168</w:t>
      </w:r>
    </w:p>
    <w:p w14:paraId="0E4DF512" w14:textId="77777777" w:rsidR="00880F01" w:rsidRDefault="00880F01" w:rsidP="00880F01">
      <w:pPr>
        <w:pStyle w:val="AmdtsEntryHd"/>
      </w:pPr>
      <w:r>
        <w:t>Contingency fees prohibited</w:t>
      </w:r>
    </w:p>
    <w:p w14:paraId="5FBF6F41" w14:textId="737D3B77" w:rsidR="00880F01" w:rsidRDefault="00880F01" w:rsidP="00880F01">
      <w:pPr>
        <w:pStyle w:val="AmdtsEntries"/>
      </w:pPr>
      <w:r>
        <w:t>s 285</w:t>
      </w:r>
      <w:r>
        <w:tab/>
        <w:t xml:space="preserve">am </w:t>
      </w:r>
      <w:hyperlink r:id="rId559" w:tooltip="Legal Profession Amendment Act 2007" w:history="1">
        <w:r w:rsidRPr="00F61097">
          <w:rPr>
            <w:rStyle w:val="charCitHyperlinkAbbrev"/>
          </w:rPr>
          <w:t>A2007</w:t>
        </w:r>
        <w:r w:rsidRPr="00F61097">
          <w:rPr>
            <w:rStyle w:val="charCitHyperlinkAbbrev"/>
          </w:rPr>
          <w:noBreakHyphen/>
          <w:t>28</w:t>
        </w:r>
      </w:hyperlink>
      <w:r>
        <w:t xml:space="preserve"> s 169</w:t>
      </w:r>
    </w:p>
    <w:p w14:paraId="4E1C07E6" w14:textId="77777777" w:rsidR="00880F01" w:rsidRDefault="00880F01" w:rsidP="00880F01">
      <w:pPr>
        <w:pStyle w:val="AmdtsEntryHd"/>
      </w:pPr>
      <w:r>
        <w:t>Effect of costs agreement</w:t>
      </w:r>
    </w:p>
    <w:p w14:paraId="2467E2FD" w14:textId="2D028867" w:rsidR="00880F01" w:rsidRDefault="00880F01" w:rsidP="00880F01">
      <w:pPr>
        <w:pStyle w:val="AmdtsEntries"/>
      </w:pPr>
      <w:r>
        <w:t>s 286</w:t>
      </w:r>
      <w:r>
        <w:tab/>
        <w:t xml:space="preserve">am </w:t>
      </w:r>
      <w:hyperlink r:id="rId560" w:tooltip="Legal Profession Amendment Act 2007" w:history="1">
        <w:r w:rsidRPr="00F61097">
          <w:rPr>
            <w:rStyle w:val="charCitHyperlinkAbbrev"/>
          </w:rPr>
          <w:t>A2007</w:t>
        </w:r>
        <w:r w:rsidRPr="00F61097">
          <w:rPr>
            <w:rStyle w:val="charCitHyperlinkAbbrev"/>
          </w:rPr>
          <w:noBreakHyphen/>
          <w:t>28</w:t>
        </w:r>
      </w:hyperlink>
      <w:r>
        <w:t xml:space="preserve"> s 170, s 171</w:t>
      </w:r>
    </w:p>
    <w:p w14:paraId="407BD4FC" w14:textId="77777777" w:rsidR="00880F01" w:rsidRDefault="00880F01" w:rsidP="00880F01">
      <w:pPr>
        <w:pStyle w:val="AmdtsEntryHd"/>
      </w:pPr>
      <w:r>
        <w:t>Certain costs agreements void</w:t>
      </w:r>
    </w:p>
    <w:p w14:paraId="69A68F8D" w14:textId="5F055486" w:rsidR="00880F01" w:rsidRDefault="00880F01" w:rsidP="00880F01">
      <w:pPr>
        <w:pStyle w:val="AmdtsEntries"/>
      </w:pPr>
      <w:r>
        <w:t>s 287</w:t>
      </w:r>
      <w:r>
        <w:tab/>
        <w:t xml:space="preserve">am </w:t>
      </w:r>
      <w:hyperlink r:id="rId561" w:tooltip="Legal Profession Amendment Act 2007" w:history="1">
        <w:r w:rsidRPr="00F61097">
          <w:rPr>
            <w:rStyle w:val="charCitHyperlinkAbbrev"/>
          </w:rPr>
          <w:t>A2007</w:t>
        </w:r>
        <w:r w:rsidRPr="00F61097">
          <w:rPr>
            <w:rStyle w:val="charCitHyperlinkAbbrev"/>
          </w:rPr>
          <w:noBreakHyphen/>
          <w:t>28</w:t>
        </w:r>
      </w:hyperlink>
      <w:r>
        <w:t xml:space="preserve"> s 172; </w:t>
      </w:r>
      <w:hyperlink r:id="rId562" w:tooltip="Statute Law Amendment Act 2011 (No 3)" w:history="1">
        <w:r w:rsidRPr="00F61097">
          <w:rPr>
            <w:rStyle w:val="charCitHyperlinkAbbrev"/>
          </w:rPr>
          <w:t>A2011</w:t>
        </w:r>
        <w:r w:rsidRPr="00F61097">
          <w:rPr>
            <w:rStyle w:val="charCitHyperlinkAbbrev"/>
          </w:rPr>
          <w:noBreakHyphen/>
          <w:t>52</w:t>
        </w:r>
      </w:hyperlink>
      <w:r>
        <w:t xml:space="preserve"> amdt 3.121</w:t>
      </w:r>
    </w:p>
    <w:p w14:paraId="35DE036B" w14:textId="77777777" w:rsidR="00880F01" w:rsidRDefault="00880F01" w:rsidP="00880F01">
      <w:pPr>
        <w:pStyle w:val="AmdtsEntryHd"/>
      </w:pPr>
      <w:r>
        <w:t>Setting aside costs agreements or provisions of costs agreements</w:t>
      </w:r>
    </w:p>
    <w:p w14:paraId="2135E8A1" w14:textId="1224FB47" w:rsidR="00880F01" w:rsidRDefault="00880F01" w:rsidP="00880F01">
      <w:pPr>
        <w:pStyle w:val="AmdtsEntries"/>
      </w:pPr>
      <w:r>
        <w:t>s 288</w:t>
      </w:r>
      <w:r>
        <w:tab/>
        <w:t xml:space="preserve">sub </w:t>
      </w:r>
      <w:hyperlink r:id="rId563" w:tooltip="Legal Profession Amendment Act 2007" w:history="1">
        <w:r w:rsidRPr="00F61097">
          <w:rPr>
            <w:rStyle w:val="charCitHyperlinkAbbrev"/>
          </w:rPr>
          <w:t>A2007</w:t>
        </w:r>
        <w:r w:rsidRPr="00F61097">
          <w:rPr>
            <w:rStyle w:val="charCitHyperlinkAbbrev"/>
          </w:rPr>
          <w:noBreakHyphen/>
          <w:t>28</w:t>
        </w:r>
      </w:hyperlink>
      <w:r>
        <w:t xml:space="preserve"> s 173</w:t>
      </w:r>
    </w:p>
    <w:p w14:paraId="2C2A2A47" w14:textId="77777777" w:rsidR="00880F01" w:rsidRDefault="00880F01" w:rsidP="00880F01">
      <w:pPr>
        <w:pStyle w:val="AmdtsEntryHd"/>
      </w:pPr>
      <w:r>
        <w:t>Bills</w:t>
      </w:r>
    </w:p>
    <w:p w14:paraId="68A4ABB3" w14:textId="67AFFAEE" w:rsidR="00880F01" w:rsidRPr="00783348" w:rsidRDefault="00880F01" w:rsidP="00880F01">
      <w:pPr>
        <w:pStyle w:val="AmdtsEntries"/>
      </w:pPr>
      <w:r w:rsidRPr="00783348">
        <w:t>s 290</w:t>
      </w:r>
      <w:r w:rsidRPr="00783348">
        <w:tab/>
        <w:t xml:space="preserve">am </w:t>
      </w:r>
      <w:hyperlink r:id="rId564" w:tooltip="Legal Profession Amendment Act 2007" w:history="1">
        <w:r w:rsidRPr="00F61097">
          <w:rPr>
            <w:rStyle w:val="charCitHyperlinkAbbrev"/>
          </w:rPr>
          <w:t>A2007</w:t>
        </w:r>
        <w:r w:rsidRPr="00F61097">
          <w:rPr>
            <w:rStyle w:val="charCitHyperlinkAbbrev"/>
          </w:rPr>
          <w:noBreakHyphen/>
          <w:t>28</w:t>
        </w:r>
      </w:hyperlink>
      <w:r w:rsidRPr="00783348">
        <w:t xml:space="preserve"> s 174; ss renum R7 LA; </w:t>
      </w:r>
      <w:hyperlink r:id="rId565"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3.103</w:t>
      </w:r>
    </w:p>
    <w:p w14:paraId="105BDDED" w14:textId="77777777" w:rsidR="00880F01" w:rsidRDefault="00880F01" w:rsidP="00880F01">
      <w:pPr>
        <w:pStyle w:val="AmdtsEntryHd"/>
      </w:pPr>
      <w:r>
        <w:t>Notification of client’s rights</w:t>
      </w:r>
    </w:p>
    <w:p w14:paraId="2F5D9627" w14:textId="6D0F47C4" w:rsidR="00880F01" w:rsidRDefault="00880F01" w:rsidP="00880F01">
      <w:pPr>
        <w:pStyle w:val="AmdtsEntries"/>
      </w:pPr>
      <w:r>
        <w:t>s 291</w:t>
      </w:r>
      <w:r>
        <w:tab/>
        <w:t xml:space="preserve">am </w:t>
      </w:r>
      <w:hyperlink r:id="rId566" w:tooltip="Legal Profession Amendment Act 2007" w:history="1">
        <w:r w:rsidRPr="00F61097">
          <w:rPr>
            <w:rStyle w:val="charCitHyperlinkAbbrev"/>
          </w:rPr>
          <w:t>A2007</w:t>
        </w:r>
        <w:r w:rsidRPr="00F61097">
          <w:rPr>
            <w:rStyle w:val="charCitHyperlinkAbbrev"/>
          </w:rPr>
          <w:noBreakHyphen/>
          <w:t>28</w:t>
        </w:r>
      </w:hyperlink>
      <w:r>
        <w:t xml:space="preserve"> ss 175-177</w:t>
      </w:r>
      <w:r w:rsidR="00E42802">
        <w:t xml:space="preserve">; </w:t>
      </w:r>
      <w:hyperlink r:id="rId567"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345633D4" w14:textId="77777777" w:rsidR="00880F01" w:rsidRDefault="00880F01" w:rsidP="00880F01">
      <w:pPr>
        <w:pStyle w:val="AmdtsEntryHd"/>
      </w:pPr>
      <w:r>
        <w:t>Request for itemised bill</w:t>
      </w:r>
    </w:p>
    <w:p w14:paraId="6A0F27CD" w14:textId="2244694A" w:rsidR="00880F01" w:rsidRDefault="00880F01" w:rsidP="00880F01">
      <w:pPr>
        <w:pStyle w:val="AmdtsEntries"/>
        <w:keepNext/>
      </w:pPr>
      <w:r>
        <w:t>s 292</w:t>
      </w:r>
      <w:r>
        <w:tab/>
        <w:t xml:space="preserve">sub </w:t>
      </w:r>
      <w:hyperlink r:id="rId568" w:tooltip="Legal Profession Amendment Act 2007" w:history="1">
        <w:r w:rsidRPr="00F61097">
          <w:rPr>
            <w:rStyle w:val="charCitHyperlinkAbbrev"/>
          </w:rPr>
          <w:t>A2007</w:t>
        </w:r>
        <w:r w:rsidRPr="00F61097">
          <w:rPr>
            <w:rStyle w:val="charCitHyperlinkAbbrev"/>
          </w:rPr>
          <w:noBreakHyphen/>
          <w:t>28</w:t>
        </w:r>
      </w:hyperlink>
      <w:r>
        <w:t xml:space="preserve"> s 178</w:t>
      </w:r>
    </w:p>
    <w:p w14:paraId="6276D0DE" w14:textId="3ED3419B" w:rsidR="00880F01" w:rsidRDefault="00880F01" w:rsidP="00880F01">
      <w:pPr>
        <w:pStyle w:val="AmdtsEntries"/>
      </w:pPr>
      <w:r>
        <w:tab/>
        <w:t xml:space="preserve">am </w:t>
      </w:r>
      <w:hyperlink r:id="rId569" w:tooltip="Statute Law Amendment Act 2008" w:history="1">
        <w:r w:rsidRPr="00F61097">
          <w:rPr>
            <w:rStyle w:val="charCitHyperlinkAbbrev"/>
          </w:rPr>
          <w:t>A2008</w:t>
        </w:r>
        <w:r w:rsidRPr="00F61097">
          <w:rPr>
            <w:rStyle w:val="charCitHyperlinkAbbrev"/>
          </w:rPr>
          <w:noBreakHyphen/>
          <w:t>28</w:t>
        </w:r>
      </w:hyperlink>
      <w:r>
        <w:t xml:space="preserve"> amdt 3.104</w:t>
      </w:r>
    </w:p>
    <w:p w14:paraId="0337B5FC" w14:textId="77777777" w:rsidR="00880F01" w:rsidRDefault="00880F01" w:rsidP="00880F01">
      <w:pPr>
        <w:pStyle w:val="AmdtsEntryHd"/>
      </w:pPr>
      <w:r>
        <w:lastRenderedPageBreak/>
        <w:t>Interim bills</w:t>
      </w:r>
    </w:p>
    <w:p w14:paraId="0B4D3627" w14:textId="1C348E27" w:rsidR="00880F01" w:rsidRDefault="00880F01" w:rsidP="00880F01">
      <w:pPr>
        <w:pStyle w:val="AmdtsEntries"/>
      </w:pPr>
      <w:r>
        <w:t>s 293</w:t>
      </w:r>
      <w:r>
        <w:tab/>
        <w:t xml:space="preserve">am </w:t>
      </w:r>
      <w:hyperlink r:id="rId570" w:tooltip="Legal Profession Amendment Act 2007" w:history="1">
        <w:r w:rsidRPr="00F61097">
          <w:rPr>
            <w:rStyle w:val="charCitHyperlinkAbbrev"/>
          </w:rPr>
          <w:t>A2007</w:t>
        </w:r>
        <w:r w:rsidRPr="00F61097">
          <w:rPr>
            <w:rStyle w:val="charCitHyperlinkAbbrev"/>
          </w:rPr>
          <w:noBreakHyphen/>
          <w:t>28</w:t>
        </w:r>
      </w:hyperlink>
      <w:r>
        <w:t xml:space="preserve"> s 179</w:t>
      </w:r>
    </w:p>
    <w:p w14:paraId="2C233317" w14:textId="77777777" w:rsidR="00880F01" w:rsidRDefault="00880F01" w:rsidP="00880F01">
      <w:pPr>
        <w:pStyle w:val="AmdtsEntryHd"/>
      </w:pPr>
      <w:r>
        <w:t>Costs assessment</w:t>
      </w:r>
    </w:p>
    <w:p w14:paraId="5D6BB74F" w14:textId="15EE04FF" w:rsidR="00880F01" w:rsidRDefault="00880F01" w:rsidP="00880F01">
      <w:pPr>
        <w:pStyle w:val="AmdtsEntries"/>
      </w:pPr>
      <w:r>
        <w:t>div 3.2.7 hdg</w:t>
      </w:r>
      <w:r>
        <w:tab/>
        <w:t xml:space="preserve">sub </w:t>
      </w:r>
      <w:hyperlink r:id="rId571" w:tooltip="Legal Profession Amendment Act 2007" w:history="1">
        <w:r w:rsidRPr="00F61097">
          <w:rPr>
            <w:rStyle w:val="charCitHyperlinkAbbrev"/>
          </w:rPr>
          <w:t>A2007</w:t>
        </w:r>
        <w:r w:rsidRPr="00F61097">
          <w:rPr>
            <w:rStyle w:val="charCitHyperlinkAbbrev"/>
          </w:rPr>
          <w:noBreakHyphen/>
          <w:t>28</w:t>
        </w:r>
      </w:hyperlink>
      <w:r>
        <w:t xml:space="preserve"> s 180</w:t>
      </w:r>
    </w:p>
    <w:p w14:paraId="08644AF9" w14:textId="77777777" w:rsidR="00880F01" w:rsidRDefault="00880F01" w:rsidP="00880F01">
      <w:pPr>
        <w:pStyle w:val="AmdtsEntryHd"/>
      </w:pPr>
      <w:r>
        <w:t>Definition—div 3.2.7</w:t>
      </w:r>
    </w:p>
    <w:p w14:paraId="0A9CF898" w14:textId="7804917F" w:rsidR="00880F01" w:rsidRDefault="00880F01" w:rsidP="00880F01">
      <w:pPr>
        <w:pStyle w:val="AmdtsEntries"/>
        <w:keepNext/>
      </w:pPr>
      <w:r>
        <w:t>s 294</w:t>
      </w:r>
      <w:r>
        <w:tab/>
        <w:t xml:space="preserve">sub </w:t>
      </w:r>
      <w:hyperlink r:id="rId572"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42F9934B" w14:textId="00EB9838" w:rsidR="00880F01" w:rsidRDefault="00880F01" w:rsidP="00880F01">
      <w:pPr>
        <w:pStyle w:val="AmdtsEntries"/>
      </w:pPr>
      <w:r>
        <w:tab/>
        <w:t xml:space="preserve">def </w:t>
      </w:r>
      <w:r w:rsidRPr="00F61097">
        <w:rPr>
          <w:rStyle w:val="charBoldItals"/>
        </w:rPr>
        <w:t xml:space="preserve">client </w:t>
      </w:r>
      <w:r>
        <w:t xml:space="preserve">ins </w:t>
      </w:r>
      <w:hyperlink r:id="rId573"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7B94874C" w14:textId="77777777" w:rsidR="00880F01" w:rsidRDefault="00880F01" w:rsidP="00880F01">
      <w:pPr>
        <w:pStyle w:val="AmdtsEntryHd"/>
      </w:pPr>
      <w:r>
        <w:t>Application by client or third party payer for costs assessment</w:t>
      </w:r>
    </w:p>
    <w:p w14:paraId="0C1773C3" w14:textId="21E82EAF" w:rsidR="00880F01" w:rsidRDefault="00880F01" w:rsidP="00880F01">
      <w:pPr>
        <w:pStyle w:val="AmdtsEntries"/>
      </w:pPr>
      <w:r>
        <w:t>s 294A</w:t>
      </w:r>
      <w:r>
        <w:tab/>
        <w:t xml:space="preserve">ins </w:t>
      </w:r>
      <w:hyperlink r:id="rId574"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7AC0AAC5" w14:textId="77777777" w:rsidR="00880F01" w:rsidRDefault="00880F01" w:rsidP="00880F01">
      <w:pPr>
        <w:pStyle w:val="AmdtsEntryHd"/>
      </w:pPr>
      <w:r>
        <w:t>Application for costs assessment by law practice retaining another law practice</w:t>
      </w:r>
    </w:p>
    <w:p w14:paraId="4C644AD7" w14:textId="1AA8BB23" w:rsidR="00880F01" w:rsidRDefault="00880F01" w:rsidP="00880F01">
      <w:pPr>
        <w:pStyle w:val="AmdtsEntries"/>
      </w:pPr>
      <w:r>
        <w:t>s 295 hdg</w:t>
      </w:r>
      <w:r>
        <w:tab/>
        <w:t xml:space="preserve">sub </w:t>
      </w:r>
      <w:hyperlink r:id="rId575" w:tooltip="Legal Profession Amendment Act 2007" w:history="1">
        <w:r w:rsidRPr="00F61097">
          <w:rPr>
            <w:rStyle w:val="charCitHyperlinkAbbrev"/>
          </w:rPr>
          <w:t>A2007</w:t>
        </w:r>
        <w:r w:rsidRPr="00F61097">
          <w:rPr>
            <w:rStyle w:val="charCitHyperlinkAbbrev"/>
          </w:rPr>
          <w:noBreakHyphen/>
          <w:t>28</w:t>
        </w:r>
      </w:hyperlink>
      <w:r>
        <w:t xml:space="preserve"> s 182</w:t>
      </w:r>
    </w:p>
    <w:p w14:paraId="3E97FCF0" w14:textId="24813343" w:rsidR="00880F01" w:rsidRDefault="00880F01" w:rsidP="00880F01">
      <w:pPr>
        <w:pStyle w:val="AmdtsEntries"/>
      </w:pPr>
      <w:r>
        <w:t>s 295</w:t>
      </w:r>
      <w:r>
        <w:tab/>
        <w:t xml:space="preserve">am </w:t>
      </w:r>
      <w:hyperlink r:id="rId576" w:tooltip="Legal Profession Amendment Act 2007" w:history="1">
        <w:r w:rsidRPr="00F61097">
          <w:rPr>
            <w:rStyle w:val="charCitHyperlinkAbbrev"/>
          </w:rPr>
          <w:t>A2007</w:t>
        </w:r>
        <w:r w:rsidRPr="00F61097">
          <w:rPr>
            <w:rStyle w:val="charCitHyperlinkAbbrev"/>
          </w:rPr>
          <w:noBreakHyphen/>
          <w:t>28</w:t>
        </w:r>
      </w:hyperlink>
      <w:r>
        <w:t xml:space="preserve"> s 183, s 184; ss renum R7 LA</w:t>
      </w:r>
    </w:p>
    <w:p w14:paraId="67CF4D11" w14:textId="77777777" w:rsidR="00880F01" w:rsidRDefault="00880F01" w:rsidP="00880F01">
      <w:pPr>
        <w:pStyle w:val="AmdtsEntryHd"/>
      </w:pPr>
      <w:r>
        <w:t>Application for costs assessment by law practice giving bill</w:t>
      </w:r>
    </w:p>
    <w:p w14:paraId="16CC62C4" w14:textId="6E29F9DA" w:rsidR="00880F01" w:rsidRDefault="00880F01" w:rsidP="00880F01">
      <w:pPr>
        <w:pStyle w:val="AmdtsEntries"/>
      </w:pPr>
      <w:r>
        <w:t>s 296</w:t>
      </w:r>
      <w:r>
        <w:tab/>
        <w:t xml:space="preserve">sub </w:t>
      </w:r>
      <w:hyperlink r:id="rId577" w:tooltip="Legal Profession Amendment Act 2007" w:history="1">
        <w:r w:rsidRPr="00F61097">
          <w:rPr>
            <w:rStyle w:val="charCitHyperlinkAbbrev"/>
          </w:rPr>
          <w:t>A2007</w:t>
        </w:r>
        <w:r w:rsidRPr="00F61097">
          <w:rPr>
            <w:rStyle w:val="charCitHyperlinkAbbrev"/>
          </w:rPr>
          <w:noBreakHyphen/>
          <w:t>28</w:t>
        </w:r>
      </w:hyperlink>
      <w:r>
        <w:t xml:space="preserve"> s 185</w:t>
      </w:r>
    </w:p>
    <w:p w14:paraId="39F5A7A9" w14:textId="77777777" w:rsidR="00880F01" w:rsidRDefault="00880F01" w:rsidP="00880F01">
      <w:pPr>
        <w:pStyle w:val="AmdtsEntryHd"/>
      </w:pPr>
      <w:r>
        <w:t>Form of application for costs assessment</w:t>
      </w:r>
    </w:p>
    <w:p w14:paraId="202DC98D" w14:textId="00BCEA66" w:rsidR="00880F01" w:rsidRDefault="00880F01" w:rsidP="00880F01">
      <w:pPr>
        <w:pStyle w:val="AmdtsEntries"/>
      </w:pPr>
      <w:r>
        <w:t>s 297 hdg</w:t>
      </w:r>
      <w:r>
        <w:tab/>
        <w:t xml:space="preserve">am </w:t>
      </w:r>
      <w:hyperlink r:id="rId578"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1799E0D2" w14:textId="24985173" w:rsidR="00880F01" w:rsidRDefault="00880F01" w:rsidP="00880F01">
      <w:pPr>
        <w:pStyle w:val="AmdtsEntries"/>
      </w:pPr>
      <w:r>
        <w:t>s 297</w:t>
      </w:r>
      <w:r>
        <w:tab/>
        <w:t xml:space="preserve">am </w:t>
      </w:r>
      <w:hyperlink r:id="rId579" w:tooltip="Legal Profession Amendment Act 2007" w:history="1">
        <w:r w:rsidRPr="00F61097">
          <w:rPr>
            <w:rStyle w:val="charCitHyperlinkAbbrev"/>
          </w:rPr>
          <w:t>A2007</w:t>
        </w:r>
        <w:r w:rsidRPr="00F61097">
          <w:rPr>
            <w:rStyle w:val="charCitHyperlinkAbbrev"/>
          </w:rPr>
          <w:noBreakHyphen/>
          <w:t>28</w:t>
        </w:r>
      </w:hyperlink>
      <w:r>
        <w:t xml:space="preserve"> s 186</w:t>
      </w:r>
      <w:r w:rsidR="001E67D2">
        <w:t xml:space="preserve">; </w:t>
      </w:r>
      <w:hyperlink r:id="rId580"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05528D6B" w14:textId="77777777" w:rsidR="00880F01" w:rsidRDefault="00880F01" w:rsidP="00880F01">
      <w:pPr>
        <w:pStyle w:val="AmdtsEntryHd"/>
      </w:pPr>
      <w:r>
        <w:t>Consequences of application for costs assessment</w:t>
      </w:r>
    </w:p>
    <w:p w14:paraId="4B07ED08" w14:textId="06396B41" w:rsidR="00880F01" w:rsidRDefault="00880F01" w:rsidP="00880F01">
      <w:pPr>
        <w:pStyle w:val="AmdtsEntries"/>
      </w:pPr>
      <w:r>
        <w:t>s 298 hdg</w:t>
      </w:r>
      <w:r>
        <w:tab/>
        <w:t xml:space="preserve">am </w:t>
      </w:r>
      <w:hyperlink r:id="rId581"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0A1D175D" w14:textId="6128C101" w:rsidR="00880F01" w:rsidRDefault="00880F01" w:rsidP="00880F01">
      <w:pPr>
        <w:pStyle w:val="AmdtsEntries"/>
      </w:pPr>
      <w:r>
        <w:t>s 298</w:t>
      </w:r>
      <w:r>
        <w:tab/>
        <w:t xml:space="preserve">am </w:t>
      </w:r>
      <w:hyperlink r:id="rId582"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1915FAE4" w14:textId="77777777" w:rsidR="00880F01" w:rsidRDefault="00880F01" w:rsidP="00880F01">
      <w:pPr>
        <w:pStyle w:val="AmdtsEntryHd"/>
      </w:pPr>
      <w:r>
        <w:t>Procedure on costs assessment</w:t>
      </w:r>
    </w:p>
    <w:p w14:paraId="7B46C7D4" w14:textId="3ED39CD3" w:rsidR="00880F01" w:rsidRDefault="00880F01" w:rsidP="00880F01">
      <w:pPr>
        <w:pStyle w:val="AmdtsEntries"/>
      </w:pPr>
      <w:r>
        <w:t>s 299 hdg</w:t>
      </w:r>
      <w:r>
        <w:tab/>
        <w:t xml:space="preserve">am </w:t>
      </w:r>
      <w:hyperlink r:id="rId583"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656D0966" w14:textId="0748FD5D" w:rsidR="00880F01" w:rsidRDefault="00880F01" w:rsidP="00880F01">
      <w:pPr>
        <w:pStyle w:val="AmdtsEntries"/>
      </w:pPr>
      <w:r>
        <w:t>s 299</w:t>
      </w:r>
      <w:r>
        <w:tab/>
        <w:t xml:space="preserve">am </w:t>
      </w:r>
      <w:hyperlink r:id="rId584"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230E71C9" w14:textId="77777777" w:rsidR="00880F01" w:rsidRDefault="00880F01" w:rsidP="00880F01">
      <w:pPr>
        <w:pStyle w:val="AmdtsEntryHd"/>
      </w:pPr>
      <w:r>
        <w:t>Criteria for costs assessment</w:t>
      </w:r>
    </w:p>
    <w:p w14:paraId="7C2FFCCA" w14:textId="43CED1E0" w:rsidR="00880F01" w:rsidRDefault="00880F01" w:rsidP="00880F01">
      <w:pPr>
        <w:pStyle w:val="AmdtsEntries"/>
      </w:pPr>
      <w:r>
        <w:t>s 300 hdg</w:t>
      </w:r>
      <w:r>
        <w:tab/>
        <w:t xml:space="preserve">sub </w:t>
      </w:r>
      <w:hyperlink r:id="rId585" w:tooltip="Legal Profession Amendment Act 2007" w:history="1">
        <w:r w:rsidRPr="00F61097">
          <w:rPr>
            <w:rStyle w:val="charCitHyperlinkAbbrev"/>
          </w:rPr>
          <w:t>A2007</w:t>
        </w:r>
        <w:r w:rsidRPr="00F61097">
          <w:rPr>
            <w:rStyle w:val="charCitHyperlinkAbbrev"/>
          </w:rPr>
          <w:noBreakHyphen/>
          <w:t>28</w:t>
        </w:r>
      </w:hyperlink>
      <w:r>
        <w:t xml:space="preserve"> s 187</w:t>
      </w:r>
    </w:p>
    <w:p w14:paraId="5801CA3E" w14:textId="3E3AA85B" w:rsidR="00880F01" w:rsidRDefault="00880F01" w:rsidP="00880F01">
      <w:pPr>
        <w:pStyle w:val="AmdtsEntries"/>
      </w:pPr>
      <w:r>
        <w:t>s 300</w:t>
      </w:r>
      <w:r>
        <w:tab/>
        <w:t xml:space="preserve">am </w:t>
      </w:r>
      <w:hyperlink r:id="rId586" w:tooltip="Legal Profession Amendment Act 2007" w:history="1">
        <w:r w:rsidRPr="00F61097">
          <w:rPr>
            <w:rStyle w:val="charCitHyperlinkAbbrev"/>
          </w:rPr>
          <w:t>A2007</w:t>
        </w:r>
        <w:r w:rsidRPr="00F61097">
          <w:rPr>
            <w:rStyle w:val="charCitHyperlinkAbbrev"/>
          </w:rPr>
          <w:noBreakHyphen/>
          <w:t>28</w:t>
        </w:r>
      </w:hyperlink>
      <w:r>
        <w:t xml:space="preserve"> ss 188-191</w:t>
      </w:r>
    </w:p>
    <w:p w14:paraId="57B885E9" w14:textId="77777777" w:rsidR="00880F01" w:rsidRDefault="00880F01" w:rsidP="00880F01">
      <w:pPr>
        <w:pStyle w:val="AmdtsEntryHd"/>
      </w:pPr>
      <w:r>
        <w:t>Assessment of costs by reference to costs agreement</w:t>
      </w:r>
    </w:p>
    <w:p w14:paraId="5CF6303B" w14:textId="6440BDBE" w:rsidR="00880F01" w:rsidRDefault="00880F01" w:rsidP="00880F01">
      <w:pPr>
        <w:pStyle w:val="AmdtsEntries"/>
      </w:pPr>
      <w:r>
        <w:t>s 300A</w:t>
      </w:r>
      <w:r>
        <w:tab/>
        <w:t xml:space="preserve">ins </w:t>
      </w:r>
      <w:hyperlink r:id="rId587"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6BA5398C" w14:textId="77777777" w:rsidR="00880F01" w:rsidRDefault="00880F01" w:rsidP="00880F01">
      <w:pPr>
        <w:pStyle w:val="AmdtsEntryHd"/>
      </w:pPr>
      <w:r>
        <w:t>Assessment of costs by reference to scale of costs etc</w:t>
      </w:r>
    </w:p>
    <w:p w14:paraId="3C9DA233" w14:textId="23270306" w:rsidR="00880F01" w:rsidRDefault="00880F01" w:rsidP="00880F01">
      <w:pPr>
        <w:pStyle w:val="AmdtsEntries"/>
      </w:pPr>
      <w:r>
        <w:t>s 300B</w:t>
      </w:r>
      <w:r>
        <w:tab/>
        <w:t xml:space="preserve">ins </w:t>
      </w:r>
      <w:hyperlink r:id="rId588"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06645F90" w14:textId="77777777" w:rsidR="00880F01" w:rsidRDefault="00880F01" w:rsidP="00880F01">
      <w:pPr>
        <w:pStyle w:val="AmdtsEntryHd"/>
      </w:pPr>
      <w:r>
        <w:t>Recovery of assessed costs</w:t>
      </w:r>
    </w:p>
    <w:p w14:paraId="53B2D367" w14:textId="1C287AB7" w:rsidR="00880F01" w:rsidRDefault="00880F01" w:rsidP="00880F01">
      <w:pPr>
        <w:pStyle w:val="AmdtsEntries"/>
      </w:pPr>
      <w:r>
        <w:t>s 300C</w:t>
      </w:r>
      <w:r>
        <w:tab/>
        <w:t xml:space="preserve">ins </w:t>
      </w:r>
      <w:hyperlink r:id="rId589"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0E650A2F" w14:textId="77777777" w:rsidR="00880F01" w:rsidRDefault="00880F01" w:rsidP="00880F01">
      <w:pPr>
        <w:pStyle w:val="AmdtsEntryHd"/>
      </w:pPr>
      <w:r>
        <w:t>Costs of costs assessment</w:t>
      </w:r>
    </w:p>
    <w:p w14:paraId="554478E7" w14:textId="75D8E064" w:rsidR="00880F01" w:rsidRDefault="00880F01" w:rsidP="00880F01">
      <w:pPr>
        <w:pStyle w:val="AmdtsEntries"/>
      </w:pPr>
      <w:r>
        <w:t>s 302</w:t>
      </w:r>
      <w:r>
        <w:tab/>
        <w:t xml:space="preserve">sub </w:t>
      </w:r>
      <w:hyperlink r:id="rId590" w:tooltip="Legal Profession Amendment Act 2007" w:history="1">
        <w:r w:rsidRPr="00F61097">
          <w:rPr>
            <w:rStyle w:val="charCitHyperlinkAbbrev"/>
          </w:rPr>
          <w:t>A2007</w:t>
        </w:r>
        <w:r w:rsidRPr="00F61097">
          <w:rPr>
            <w:rStyle w:val="charCitHyperlinkAbbrev"/>
          </w:rPr>
          <w:noBreakHyphen/>
          <w:t>28</w:t>
        </w:r>
      </w:hyperlink>
      <w:r>
        <w:t xml:space="preserve"> s 193</w:t>
      </w:r>
    </w:p>
    <w:p w14:paraId="3EDF08DD" w14:textId="77777777" w:rsidR="00880F01" w:rsidRDefault="00880F01" w:rsidP="00880F01">
      <w:pPr>
        <w:pStyle w:val="AmdtsEntryHd"/>
      </w:pPr>
      <w:r>
        <w:t>Referring matters to ACAT</w:t>
      </w:r>
    </w:p>
    <w:p w14:paraId="0D63E30D" w14:textId="5ECEF100" w:rsidR="00880F01" w:rsidRDefault="00880F01" w:rsidP="00880F01">
      <w:pPr>
        <w:pStyle w:val="AmdtsEntries"/>
      </w:pPr>
      <w:r>
        <w:t>s 303</w:t>
      </w:r>
      <w:r>
        <w:tab/>
        <w:t xml:space="preserve">am </w:t>
      </w:r>
      <w:hyperlink r:id="rId591" w:tooltip="Legal Profession Amendment Act 2007" w:history="1">
        <w:r w:rsidRPr="00F61097">
          <w:rPr>
            <w:rStyle w:val="charCitHyperlinkAbbrev"/>
          </w:rPr>
          <w:t>A2007</w:t>
        </w:r>
        <w:r w:rsidRPr="00F61097">
          <w:rPr>
            <w:rStyle w:val="charCitHyperlinkAbbrev"/>
          </w:rPr>
          <w:noBreakHyphen/>
          <w:t>28</w:t>
        </w:r>
      </w:hyperlink>
      <w:r>
        <w:t xml:space="preserve"> s 194</w:t>
      </w:r>
    </w:p>
    <w:p w14:paraId="4C0A1841" w14:textId="5E6D782A" w:rsidR="00880F01" w:rsidRDefault="00880F01" w:rsidP="00880F01">
      <w:pPr>
        <w:pStyle w:val="AmdtsEntries"/>
      </w:pPr>
      <w:r>
        <w:tab/>
        <w:t xml:space="preserve">sub </w:t>
      </w:r>
      <w:hyperlink r:id="rId59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1.376</w:t>
      </w:r>
    </w:p>
    <w:p w14:paraId="3A5147BC" w14:textId="77777777" w:rsidR="00880F01" w:rsidRDefault="00880F01" w:rsidP="00880F01">
      <w:pPr>
        <w:pStyle w:val="AmdtsEntryHd"/>
      </w:pPr>
      <w:r>
        <w:lastRenderedPageBreak/>
        <w:t>Legal costs subject to consumer dispute not assessable</w:t>
      </w:r>
    </w:p>
    <w:p w14:paraId="5B39D422" w14:textId="47D74531" w:rsidR="00880F01" w:rsidRDefault="00880F01" w:rsidP="00880F01">
      <w:pPr>
        <w:pStyle w:val="AmdtsEntries"/>
        <w:keepNext/>
      </w:pPr>
      <w:r>
        <w:t>s 304 hdg</w:t>
      </w:r>
      <w:r>
        <w:tab/>
        <w:t xml:space="preserve">sub </w:t>
      </w:r>
      <w:hyperlink r:id="rId593" w:tooltip="Legal Profession Amendment Act 2007" w:history="1">
        <w:r w:rsidRPr="00F61097">
          <w:rPr>
            <w:rStyle w:val="charCitHyperlinkAbbrev"/>
          </w:rPr>
          <w:t>A2007</w:t>
        </w:r>
        <w:r w:rsidRPr="00F61097">
          <w:rPr>
            <w:rStyle w:val="charCitHyperlinkAbbrev"/>
          </w:rPr>
          <w:noBreakHyphen/>
          <w:t>28</w:t>
        </w:r>
      </w:hyperlink>
      <w:r>
        <w:t xml:space="preserve"> s 195</w:t>
      </w:r>
    </w:p>
    <w:p w14:paraId="548BF836" w14:textId="0705EF47" w:rsidR="009D03A0" w:rsidRPr="009D03A0" w:rsidRDefault="00880F01" w:rsidP="009D03A0">
      <w:pPr>
        <w:pStyle w:val="AmdtsEntries"/>
      </w:pPr>
      <w:r>
        <w:t>s 304</w:t>
      </w:r>
      <w:r>
        <w:tab/>
        <w:t xml:space="preserve">am </w:t>
      </w:r>
      <w:hyperlink r:id="rId594" w:tooltip="Legal Profession Amendment Act 2007" w:history="1">
        <w:r w:rsidRPr="00F61097">
          <w:rPr>
            <w:rStyle w:val="charCitHyperlinkAbbrev"/>
          </w:rPr>
          <w:t>A2007</w:t>
        </w:r>
        <w:r w:rsidRPr="00F61097">
          <w:rPr>
            <w:rStyle w:val="charCitHyperlinkAbbrev"/>
          </w:rPr>
          <w:noBreakHyphen/>
          <w:t>28</w:t>
        </w:r>
      </w:hyperlink>
      <w:r>
        <w:t xml:space="preserve"> s 196, s 197</w:t>
      </w:r>
      <w:r w:rsidR="009D03A0">
        <w:t>;</w:t>
      </w:r>
      <w:r w:rsidR="009D03A0" w:rsidRPr="009D03A0">
        <w:t xml:space="preserve"> </w:t>
      </w:r>
      <w:hyperlink r:id="rId595" w:tooltip="Justice and Community Safety Legislation Amendment Act 2016" w:history="1">
        <w:r w:rsidR="009D03A0" w:rsidRPr="009D03A0">
          <w:rPr>
            <w:color w:val="0000FF" w:themeColor="hyperlink"/>
          </w:rPr>
          <w:t>A2016</w:t>
        </w:r>
        <w:r w:rsidR="009D03A0" w:rsidRPr="009D03A0">
          <w:rPr>
            <w:color w:val="0000FF" w:themeColor="hyperlink"/>
          </w:rPr>
          <w:noBreakHyphen/>
          <w:t>37</w:t>
        </w:r>
      </w:hyperlink>
      <w:r w:rsidR="009D03A0" w:rsidRPr="009D03A0">
        <w:t xml:space="preserve"> amdt </w:t>
      </w:r>
      <w:r w:rsidR="009D03A0">
        <w:t>1.29</w:t>
      </w:r>
    </w:p>
    <w:p w14:paraId="18BE23FC" w14:textId="77777777" w:rsidR="00880F01" w:rsidRDefault="00880F01" w:rsidP="00880F01">
      <w:pPr>
        <w:pStyle w:val="AmdtsEntryHd"/>
      </w:pPr>
      <w:r>
        <w:t>Contracting out of div 3.2.7 by sophisticated clients</w:t>
      </w:r>
    </w:p>
    <w:p w14:paraId="51773165" w14:textId="1F4CAE1A" w:rsidR="00880F01" w:rsidRDefault="00880F01" w:rsidP="00880F01">
      <w:pPr>
        <w:pStyle w:val="AmdtsEntries"/>
      </w:pPr>
      <w:r>
        <w:t>s 304A</w:t>
      </w:r>
      <w:r>
        <w:tab/>
        <w:t xml:space="preserve">ins </w:t>
      </w:r>
      <w:hyperlink r:id="rId596" w:tooltip="Legal Profession Amendment Act 2007" w:history="1">
        <w:r w:rsidRPr="00F61097">
          <w:rPr>
            <w:rStyle w:val="charCitHyperlinkAbbrev"/>
          </w:rPr>
          <w:t>A2007</w:t>
        </w:r>
        <w:r w:rsidRPr="00F61097">
          <w:rPr>
            <w:rStyle w:val="charCitHyperlinkAbbrev"/>
          </w:rPr>
          <w:noBreakHyphen/>
          <w:t>28</w:t>
        </w:r>
      </w:hyperlink>
      <w:r>
        <w:t xml:space="preserve"> s 198</w:t>
      </w:r>
    </w:p>
    <w:p w14:paraId="64AEC808" w14:textId="77777777" w:rsidR="00880F01" w:rsidRDefault="00880F01" w:rsidP="00880F01">
      <w:pPr>
        <w:pStyle w:val="AmdtsEntryHd"/>
        <w:rPr>
          <w:rStyle w:val="CharDivText"/>
        </w:rPr>
      </w:pPr>
      <w:r>
        <w:rPr>
          <w:rStyle w:val="CharDivText"/>
        </w:rPr>
        <w:t>Preliminary—pt 3.3</w:t>
      </w:r>
    </w:p>
    <w:p w14:paraId="203CBAAB" w14:textId="6CEFD1AC" w:rsidR="00880F01" w:rsidRDefault="00880F01" w:rsidP="00880F01">
      <w:pPr>
        <w:pStyle w:val="AmdtsEntries"/>
      </w:pPr>
      <w:r>
        <w:t>div 3.3.1 hdg</w:t>
      </w:r>
      <w:r>
        <w:tab/>
        <w:t xml:space="preserve">om </w:t>
      </w:r>
      <w:hyperlink r:id="rId597" w:tooltip="Legal Profession Amendment Act 2007" w:history="1">
        <w:r w:rsidRPr="00F61097">
          <w:rPr>
            <w:rStyle w:val="charCitHyperlinkAbbrev"/>
          </w:rPr>
          <w:t>A2007</w:t>
        </w:r>
        <w:r w:rsidRPr="00F61097">
          <w:rPr>
            <w:rStyle w:val="charCitHyperlinkAbbrev"/>
          </w:rPr>
          <w:noBreakHyphen/>
          <w:t>28</w:t>
        </w:r>
      </w:hyperlink>
      <w:r>
        <w:t xml:space="preserve"> s 199</w:t>
      </w:r>
    </w:p>
    <w:p w14:paraId="54D1EAD7" w14:textId="77777777" w:rsidR="00880F01" w:rsidRDefault="00880F01" w:rsidP="00880F01">
      <w:pPr>
        <w:pStyle w:val="AmdtsEntryHd"/>
      </w:pPr>
      <w:r>
        <w:t>Professional indemnity insurance for insurable legal practitioners</w:t>
      </w:r>
    </w:p>
    <w:p w14:paraId="142B2734" w14:textId="485AC9F5" w:rsidR="00880F01" w:rsidRDefault="00880F01" w:rsidP="00880F01">
      <w:pPr>
        <w:pStyle w:val="AmdtsEntries"/>
      </w:pPr>
      <w:r>
        <w:t>s 311</w:t>
      </w:r>
      <w:r>
        <w:tab/>
        <w:t xml:space="preserve">am </w:t>
      </w:r>
      <w:hyperlink r:id="rId598" w:tooltip="Legal Profession Amendment Act 2007" w:history="1">
        <w:r w:rsidRPr="00F61097">
          <w:rPr>
            <w:rStyle w:val="charCitHyperlinkAbbrev"/>
          </w:rPr>
          <w:t>A2007</w:t>
        </w:r>
        <w:r w:rsidRPr="00F61097">
          <w:rPr>
            <w:rStyle w:val="charCitHyperlinkAbbrev"/>
          </w:rPr>
          <w:noBreakHyphen/>
          <w:t>28</w:t>
        </w:r>
      </w:hyperlink>
      <w:r>
        <w:t xml:space="preserve"> s 200</w:t>
      </w:r>
      <w:r w:rsidR="00052D47">
        <w:t xml:space="preserve">; </w:t>
      </w:r>
      <w:hyperlink r:id="rId599" w:tooltip="Justice and Community Safety Legislation Amendment Act 2014" w:history="1">
        <w:r w:rsidR="00052D47">
          <w:rPr>
            <w:rStyle w:val="charCitHyperlinkAbbrev"/>
          </w:rPr>
          <w:t>A2014</w:t>
        </w:r>
        <w:r w:rsidR="00052D47">
          <w:rPr>
            <w:rStyle w:val="charCitHyperlinkAbbrev"/>
          </w:rPr>
          <w:noBreakHyphen/>
          <w:t>17</w:t>
        </w:r>
      </w:hyperlink>
      <w:r w:rsidR="00052D47">
        <w:t xml:space="preserve"> amdt 1.82</w:t>
      </w:r>
    </w:p>
    <w:p w14:paraId="568BBB59" w14:textId="77777777" w:rsidR="00880F01" w:rsidRDefault="00880F01" w:rsidP="00880F01">
      <w:pPr>
        <w:pStyle w:val="AmdtsEntryHd"/>
      </w:pPr>
      <w:r>
        <w:t>Continuing indemnity insurance</w:t>
      </w:r>
    </w:p>
    <w:p w14:paraId="499F2DC8" w14:textId="22A61A61" w:rsidR="00880F01" w:rsidRDefault="00880F01" w:rsidP="00880F01">
      <w:pPr>
        <w:pStyle w:val="AmdtsEntries"/>
      </w:pPr>
      <w:r>
        <w:t>s 312A</w:t>
      </w:r>
      <w:r>
        <w:tab/>
        <w:t xml:space="preserve">ins </w:t>
      </w:r>
      <w:hyperlink r:id="rId600" w:tooltip="Legal Profession Amendment Act 2007" w:history="1">
        <w:r w:rsidRPr="00F61097">
          <w:rPr>
            <w:rStyle w:val="charCitHyperlinkAbbrev"/>
          </w:rPr>
          <w:t>A2007</w:t>
        </w:r>
        <w:r w:rsidRPr="00F61097">
          <w:rPr>
            <w:rStyle w:val="charCitHyperlinkAbbrev"/>
          </w:rPr>
          <w:noBreakHyphen/>
          <w:t>28</w:t>
        </w:r>
      </w:hyperlink>
      <w:r>
        <w:t xml:space="preserve"> s 201</w:t>
      </w:r>
    </w:p>
    <w:p w14:paraId="7AAC336F" w14:textId="77777777" w:rsidR="00880F01" w:rsidRDefault="00880F01" w:rsidP="00880F01">
      <w:pPr>
        <w:pStyle w:val="AmdtsEntryHd"/>
      </w:pPr>
      <w:r>
        <w:t>Approval of indemnity fund</w:t>
      </w:r>
    </w:p>
    <w:p w14:paraId="3B3E2B1A" w14:textId="22A45163" w:rsidR="00880F01" w:rsidRPr="00A53DD2" w:rsidRDefault="00880F01" w:rsidP="00880F01">
      <w:pPr>
        <w:pStyle w:val="AmdtsEntries"/>
      </w:pPr>
      <w:r>
        <w:t>s 315</w:t>
      </w:r>
      <w:r>
        <w:tab/>
        <w:t xml:space="preserve">am </w:t>
      </w:r>
      <w:hyperlink r:id="rId601" w:tooltip="Statute Law Amendment Act 2012" w:history="1">
        <w:r w:rsidRPr="00F61097">
          <w:rPr>
            <w:rStyle w:val="charCitHyperlinkAbbrev"/>
          </w:rPr>
          <w:t>A2012</w:t>
        </w:r>
        <w:r w:rsidRPr="00F61097">
          <w:rPr>
            <w:rStyle w:val="charCitHyperlinkAbbrev"/>
          </w:rPr>
          <w:noBreakHyphen/>
          <w:t>21</w:t>
        </w:r>
      </w:hyperlink>
      <w:r>
        <w:t xml:space="preserve"> amdt 3.105; </w:t>
      </w:r>
      <w:hyperlink r:id="rId602" w:tooltip="Justice and Community Safety Legislation Amendment Act 2014" w:history="1">
        <w:r>
          <w:rPr>
            <w:rStyle w:val="charCitHyperlinkAbbrev"/>
          </w:rPr>
          <w:t>A2014</w:t>
        </w:r>
        <w:r>
          <w:rPr>
            <w:rStyle w:val="charCitHyperlinkAbbrev"/>
          </w:rPr>
          <w:noBreakHyphen/>
          <w:t>18</w:t>
        </w:r>
      </w:hyperlink>
      <w:r>
        <w:t xml:space="preserve"> amdt 3.62</w:t>
      </w:r>
      <w:r w:rsidR="000E2ABF">
        <w:t xml:space="preserve">; </w:t>
      </w:r>
      <w:hyperlink r:id="rId603" w:tooltip="Statute Law Amendment Act 2025" w:history="1">
        <w:r w:rsidR="000E2ABF">
          <w:rPr>
            <w:rStyle w:val="charCitHyperlinkAbbrev"/>
          </w:rPr>
          <w:t>A2025</w:t>
        </w:r>
        <w:r w:rsidR="000E2ABF">
          <w:rPr>
            <w:rStyle w:val="charCitHyperlinkAbbrev"/>
          </w:rPr>
          <w:noBreakHyphen/>
          <w:t>29</w:t>
        </w:r>
      </w:hyperlink>
      <w:r w:rsidR="000E2ABF">
        <w:t xml:space="preserve"> amdt 4.112</w:t>
      </w:r>
    </w:p>
    <w:p w14:paraId="5B084EFF" w14:textId="77777777" w:rsidR="00880F01" w:rsidRDefault="00880F01" w:rsidP="00880F01">
      <w:pPr>
        <w:pStyle w:val="AmdtsEntryHd"/>
      </w:pPr>
      <w:r>
        <w:t>Definitions—pt 3.4</w:t>
      </w:r>
    </w:p>
    <w:p w14:paraId="68CB8292" w14:textId="7FFF73C8" w:rsidR="00880F01" w:rsidRDefault="00880F01" w:rsidP="00880F01">
      <w:pPr>
        <w:pStyle w:val="AmdtsEntries"/>
      </w:pPr>
      <w:r>
        <w:t>s 316</w:t>
      </w:r>
      <w:r>
        <w:tab/>
        <w:t xml:space="preserve">def </w:t>
      </w:r>
      <w:r w:rsidRPr="00F61097">
        <w:rPr>
          <w:rStyle w:val="charBoldItals"/>
        </w:rPr>
        <w:t xml:space="preserve">concerted interstate default </w:t>
      </w:r>
      <w:r>
        <w:t xml:space="preserve">am </w:t>
      </w:r>
      <w:hyperlink r:id="rId604" w:tooltip="Legal Profession Amendment Act 2007" w:history="1">
        <w:r w:rsidRPr="00F61097">
          <w:rPr>
            <w:rStyle w:val="charCitHyperlinkAbbrev"/>
          </w:rPr>
          <w:t>A2007</w:t>
        </w:r>
        <w:r w:rsidRPr="00F61097">
          <w:rPr>
            <w:rStyle w:val="charCitHyperlinkAbbrev"/>
          </w:rPr>
          <w:noBreakHyphen/>
          <w:t>28</w:t>
        </w:r>
      </w:hyperlink>
      <w:r>
        <w:t xml:space="preserve"> s 202</w:t>
      </w:r>
    </w:p>
    <w:p w14:paraId="625D177E" w14:textId="40EF5733" w:rsidR="00880F01" w:rsidRDefault="00880F01" w:rsidP="00880F01">
      <w:pPr>
        <w:pStyle w:val="AmdtsEntries"/>
      </w:pPr>
      <w:r>
        <w:tab/>
        <w:t xml:space="preserve">def </w:t>
      </w:r>
      <w:r w:rsidRPr="00F61097">
        <w:rPr>
          <w:rStyle w:val="charBoldItals"/>
        </w:rPr>
        <w:t xml:space="preserve">default </w:t>
      </w:r>
      <w:r>
        <w:t xml:space="preserve">sub </w:t>
      </w:r>
      <w:hyperlink r:id="rId605" w:tooltip="Legal Profession Amendment Act 2007" w:history="1">
        <w:r w:rsidRPr="00F61097">
          <w:rPr>
            <w:rStyle w:val="charCitHyperlinkAbbrev"/>
          </w:rPr>
          <w:t>A2007</w:t>
        </w:r>
        <w:r w:rsidRPr="00F61097">
          <w:rPr>
            <w:rStyle w:val="charCitHyperlinkAbbrev"/>
          </w:rPr>
          <w:noBreakHyphen/>
          <w:t>28</w:t>
        </w:r>
      </w:hyperlink>
      <w:r>
        <w:t xml:space="preserve"> s 203</w:t>
      </w:r>
    </w:p>
    <w:p w14:paraId="285B31AA" w14:textId="77777777" w:rsidR="00880F01" w:rsidRDefault="00880F01" w:rsidP="00880F01">
      <w:pPr>
        <w:pStyle w:val="AmdtsEntryHd"/>
      </w:pPr>
      <w:r>
        <w:t>Purpose—pt 3.4</w:t>
      </w:r>
    </w:p>
    <w:p w14:paraId="4D8D0805" w14:textId="16584673" w:rsidR="00880F01" w:rsidRDefault="00880F01" w:rsidP="00880F01">
      <w:pPr>
        <w:pStyle w:val="AmdtsEntries"/>
      </w:pPr>
      <w:r>
        <w:t>s 318</w:t>
      </w:r>
      <w:r>
        <w:tab/>
        <w:t xml:space="preserve">am </w:t>
      </w:r>
      <w:hyperlink r:id="rId606" w:tooltip="Legal Profession Amendment Act 2007" w:history="1">
        <w:r w:rsidRPr="00F61097">
          <w:rPr>
            <w:rStyle w:val="charCitHyperlinkAbbrev"/>
          </w:rPr>
          <w:t>A2007</w:t>
        </w:r>
        <w:r w:rsidRPr="00F61097">
          <w:rPr>
            <w:rStyle w:val="charCitHyperlinkAbbrev"/>
          </w:rPr>
          <w:noBreakHyphen/>
          <w:t>28</w:t>
        </w:r>
      </w:hyperlink>
      <w:r>
        <w:t xml:space="preserve"> s 204</w:t>
      </w:r>
    </w:p>
    <w:p w14:paraId="367989AC" w14:textId="77777777" w:rsidR="00880F01" w:rsidRDefault="00880F01" w:rsidP="00880F01">
      <w:pPr>
        <w:pStyle w:val="AmdtsEntryHd"/>
      </w:pPr>
      <w:r>
        <w:t xml:space="preserve">Meaning of </w:t>
      </w:r>
      <w:r w:rsidRPr="00F61097">
        <w:rPr>
          <w:rStyle w:val="charItals"/>
        </w:rPr>
        <w:t>relevant jurisdiction</w:t>
      </w:r>
      <w:r>
        <w:t>—pt 3.4</w:t>
      </w:r>
    </w:p>
    <w:p w14:paraId="6FA36DDD" w14:textId="59C05D83" w:rsidR="00880F01" w:rsidRDefault="00880F01" w:rsidP="00880F01">
      <w:pPr>
        <w:pStyle w:val="AmdtsEntries"/>
      </w:pPr>
      <w:r>
        <w:t>s 327</w:t>
      </w:r>
      <w:r>
        <w:tab/>
        <w:t xml:space="preserve">am </w:t>
      </w:r>
      <w:hyperlink r:id="rId607" w:tooltip="Legal Profession Amendment Act 2007" w:history="1">
        <w:r w:rsidRPr="00F61097">
          <w:rPr>
            <w:rStyle w:val="charCitHyperlinkAbbrev"/>
          </w:rPr>
          <w:t>A2007</w:t>
        </w:r>
        <w:r w:rsidRPr="00F61097">
          <w:rPr>
            <w:rStyle w:val="charCitHyperlinkAbbrev"/>
          </w:rPr>
          <w:noBreakHyphen/>
          <w:t>28</w:t>
        </w:r>
      </w:hyperlink>
      <w:r>
        <w:t xml:space="preserve"> s 205</w:t>
      </w:r>
    </w:p>
    <w:p w14:paraId="6BBAA414" w14:textId="77777777" w:rsidR="00880F01" w:rsidRDefault="00880F01" w:rsidP="00880F01">
      <w:pPr>
        <w:pStyle w:val="AmdtsEntryHd"/>
      </w:pPr>
      <w:r>
        <w:t>Defaults to which pt 3.4 applies</w:t>
      </w:r>
    </w:p>
    <w:p w14:paraId="72358993" w14:textId="2C30AFD8" w:rsidR="00880F01" w:rsidRDefault="00880F01" w:rsidP="00880F01">
      <w:pPr>
        <w:pStyle w:val="AmdtsEntries"/>
      </w:pPr>
      <w:r>
        <w:t>s 328</w:t>
      </w:r>
      <w:r>
        <w:tab/>
        <w:t xml:space="preserve">am </w:t>
      </w:r>
      <w:hyperlink r:id="rId608" w:tooltip="Legal Profession Amendment Act 2007" w:history="1">
        <w:r w:rsidRPr="00F61097">
          <w:rPr>
            <w:rStyle w:val="charCitHyperlinkAbbrev"/>
          </w:rPr>
          <w:t>A2007</w:t>
        </w:r>
        <w:r w:rsidRPr="00F61097">
          <w:rPr>
            <w:rStyle w:val="charCitHyperlinkAbbrev"/>
          </w:rPr>
          <w:noBreakHyphen/>
          <w:t>28</w:t>
        </w:r>
      </w:hyperlink>
      <w:r>
        <w:t xml:space="preserve"> s 206, s 207</w:t>
      </w:r>
    </w:p>
    <w:p w14:paraId="1D4523D8" w14:textId="67D05122" w:rsidR="007571CC" w:rsidRDefault="007571CC" w:rsidP="007571CC">
      <w:pPr>
        <w:pStyle w:val="AmdtsEntryHd"/>
      </w:pPr>
      <w:r w:rsidRPr="007571CC">
        <w:t>Defaults relating to financial services or investments</w:t>
      </w:r>
    </w:p>
    <w:p w14:paraId="15EEB396" w14:textId="63231FD0" w:rsidR="007571CC" w:rsidRDefault="007571CC" w:rsidP="00880F01">
      <w:pPr>
        <w:pStyle w:val="AmdtsEntries"/>
      </w:pPr>
      <w:r>
        <w:t>s 329</w:t>
      </w:r>
      <w:r>
        <w:tab/>
        <w:t xml:space="preserve">am </w:t>
      </w:r>
      <w:hyperlink r:id="rId609" w:tooltip="Statute Law Amendment Act 2025" w:history="1">
        <w:r>
          <w:rPr>
            <w:rStyle w:val="charCitHyperlinkAbbrev"/>
          </w:rPr>
          <w:t>A2025</w:t>
        </w:r>
        <w:r>
          <w:rPr>
            <w:rStyle w:val="charCitHyperlinkAbbrev"/>
          </w:rPr>
          <w:noBreakHyphen/>
          <w:t>29</w:t>
        </w:r>
      </w:hyperlink>
      <w:r>
        <w:t xml:space="preserve"> amdt 3.184, amdt 3.185</w:t>
      </w:r>
    </w:p>
    <w:p w14:paraId="0AEBC56A" w14:textId="77777777" w:rsidR="00880F01" w:rsidRDefault="00880F01" w:rsidP="00880F01">
      <w:pPr>
        <w:pStyle w:val="AmdtsEntryHd"/>
      </w:pPr>
      <w:r>
        <w:t>Claims about defaults</w:t>
      </w:r>
    </w:p>
    <w:p w14:paraId="12013479" w14:textId="2239916C" w:rsidR="00880F01" w:rsidRDefault="00880F01" w:rsidP="00880F01">
      <w:pPr>
        <w:pStyle w:val="AmdtsEntries"/>
      </w:pPr>
      <w:r>
        <w:t>s 330</w:t>
      </w:r>
      <w:r>
        <w:tab/>
        <w:t xml:space="preserve">am </w:t>
      </w:r>
      <w:hyperlink r:id="rId610" w:tooltip="Statute Law Amendment Act 2012" w:history="1">
        <w:r w:rsidRPr="00F61097">
          <w:rPr>
            <w:rStyle w:val="charCitHyperlinkAbbrev"/>
          </w:rPr>
          <w:t>A2012</w:t>
        </w:r>
        <w:r w:rsidRPr="00F61097">
          <w:rPr>
            <w:rStyle w:val="charCitHyperlinkAbbrev"/>
          </w:rPr>
          <w:noBreakHyphen/>
          <w:t>21</w:t>
        </w:r>
      </w:hyperlink>
      <w:r>
        <w:t xml:space="preserve"> amdt 3.106</w:t>
      </w:r>
      <w:r w:rsidR="002A21B8">
        <w:t xml:space="preserve">; </w:t>
      </w:r>
      <w:hyperlink r:id="rId611" w:tooltip="Red Tape Reduction Legislation Amendment Act 2016" w:history="1">
        <w:r w:rsidR="002A21B8">
          <w:rPr>
            <w:rStyle w:val="charCitHyperlinkAbbrev"/>
          </w:rPr>
          <w:t>A2016</w:t>
        </w:r>
        <w:r w:rsidR="002A21B8">
          <w:rPr>
            <w:rStyle w:val="charCitHyperlinkAbbrev"/>
          </w:rPr>
          <w:noBreakHyphen/>
          <w:t>18</w:t>
        </w:r>
      </w:hyperlink>
      <w:r w:rsidR="002A21B8">
        <w:t xml:space="preserve"> amdt 3.119. amdt 3.120</w:t>
      </w:r>
      <w:r w:rsidR="000E2ABF">
        <w:t xml:space="preserve">; </w:t>
      </w:r>
      <w:hyperlink r:id="rId612" w:tooltip="Statute Law Amendment Act 2025" w:history="1">
        <w:r w:rsidR="000E2ABF">
          <w:rPr>
            <w:rStyle w:val="charCitHyperlinkAbbrev"/>
          </w:rPr>
          <w:t>A2025</w:t>
        </w:r>
        <w:r w:rsidR="000E2ABF">
          <w:rPr>
            <w:rStyle w:val="charCitHyperlinkAbbrev"/>
          </w:rPr>
          <w:noBreakHyphen/>
          <w:t>29</w:t>
        </w:r>
      </w:hyperlink>
      <w:r w:rsidR="000E2ABF">
        <w:t xml:space="preserve"> amdt 4.112</w:t>
      </w:r>
    </w:p>
    <w:p w14:paraId="25290FE2" w14:textId="6835767F" w:rsidR="000E2ABF" w:rsidRDefault="000E2ABF" w:rsidP="000E2ABF">
      <w:pPr>
        <w:pStyle w:val="AmdtsEntryHd"/>
      </w:pPr>
      <w:r w:rsidRPr="000E2ABF">
        <w:t>Approved form for claims</w:t>
      </w:r>
    </w:p>
    <w:p w14:paraId="75E24FA6" w14:textId="4F158C66" w:rsidR="000E2ABF" w:rsidRPr="00A53DD2" w:rsidRDefault="000E2ABF" w:rsidP="00880F01">
      <w:pPr>
        <w:pStyle w:val="AmdtsEntries"/>
      </w:pPr>
      <w:r>
        <w:t>s 331</w:t>
      </w:r>
      <w:r>
        <w:tab/>
        <w:t xml:space="preserve">am </w:t>
      </w:r>
      <w:hyperlink r:id="rId613" w:tooltip="Statute Law Amendment Act 2025" w:history="1">
        <w:r>
          <w:rPr>
            <w:rStyle w:val="charCitHyperlinkAbbrev"/>
          </w:rPr>
          <w:t>A2025</w:t>
        </w:r>
        <w:r>
          <w:rPr>
            <w:rStyle w:val="charCitHyperlinkAbbrev"/>
          </w:rPr>
          <w:noBreakHyphen/>
          <w:t>29</w:t>
        </w:r>
      </w:hyperlink>
      <w:r>
        <w:t xml:space="preserve"> amdt 4.112</w:t>
      </w:r>
    </w:p>
    <w:p w14:paraId="5346CBF0" w14:textId="77777777" w:rsidR="008731B4" w:rsidRDefault="008731B4" w:rsidP="00880F01">
      <w:pPr>
        <w:pStyle w:val="AmdtsEntryHd"/>
      </w:pPr>
      <w:r>
        <w:t>Advertisements about defaults by law practices</w:t>
      </w:r>
    </w:p>
    <w:p w14:paraId="5E0AA90D" w14:textId="1441D9CF" w:rsidR="008731B4" w:rsidRPr="008731B4" w:rsidRDefault="008731B4" w:rsidP="008731B4">
      <w:pPr>
        <w:pStyle w:val="AmdtsEntries"/>
      </w:pPr>
      <w:r>
        <w:t>s 333</w:t>
      </w:r>
      <w:r>
        <w:tab/>
        <w:t xml:space="preserve">am </w:t>
      </w:r>
      <w:hyperlink r:id="rId614" w:tooltip="Red Tape Reduction Legislation Amendment Act 2015" w:history="1">
        <w:r>
          <w:rPr>
            <w:rStyle w:val="charCitHyperlinkAbbrev"/>
          </w:rPr>
          <w:t>A2015</w:t>
        </w:r>
        <w:r>
          <w:rPr>
            <w:rStyle w:val="charCitHyperlinkAbbrev"/>
          </w:rPr>
          <w:noBreakHyphen/>
          <w:t>33</w:t>
        </w:r>
      </w:hyperlink>
      <w:r>
        <w:t xml:space="preserve"> amdts 1.132-1.135; pars renum R29 LA</w:t>
      </w:r>
    </w:p>
    <w:p w14:paraId="5A044305" w14:textId="77777777" w:rsidR="00880F01" w:rsidRDefault="00880F01" w:rsidP="00880F01">
      <w:pPr>
        <w:pStyle w:val="AmdtsEntryHd"/>
      </w:pPr>
      <w:r>
        <w:t>Claims not affected by certain matters</w:t>
      </w:r>
    </w:p>
    <w:p w14:paraId="708BF4D9" w14:textId="639A1382" w:rsidR="00880F01" w:rsidRDefault="00880F01" w:rsidP="00880F01">
      <w:pPr>
        <w:pStyle w:val="AmdtsEntries"/>
      </w:pPr>
      <w:r>
        <w:t>s 335</w:t>
      </w:r>
      <w:r>
        <w:tab/>
        <w:t xml:space="preserve">am </w:t>
      </w:r>
      <w:hyperlink r:id="rId615" w:tooltip="Legal Profession Amendment Act 2007" w:history="1">
        <w:r w:rsidRPr="00F61097">
          <w:rPr>
            <w:rStyle w:val="charCitHyperlinkAbbrev"/>
          </w:rPr>
          <w:t>A2007</w:t>
        </w:r>
        <w:r w:rsidRPr="00F61097">
          <w:rPr>
            <w:rStyle w:val="charCitHyperlinkAbbrev"/>
          </w:rPr>
          <w:noBreakHyphen/>
          <w:t>28</w:t>
        </w:r>
      </w:hyperlink>
      <w:r>
        <w:t xml:space="preserve"> s 208</w:t>
      </w:r>
    </w:p>
    <w:p w14:paraId="443D2776" w14:textId="77777777" w:rsidR="00880F01" w:rsidRDefault="00880F01" w:rsidP="00880F01">
      <w:pPr>
        <w:pStyle w:val="AmdtsEntryHd"/>
      </w:pPr>
      <w:r>
        <w:t>Claims by law practices or associates about defaults</w:t>
      </w:r>
    </w:p>
    <w:p w14:paraId="791FB2CE" w14:textId="6734DE43" w:rsidR="00880F01" w:rsidRDefault="00880F01" w:rsidP="00880F01">
      <w:pPr>
        <w:pStyle w:val="AmdtsEntries"/>
      </w:pPr>
      <w:r>
        <w:t>s 350</w:t>
      </w:r>
      <w:r>
        <w:tab/>
        <w:t xml:space="preserve">am </w:t>
      </w:r>
      <w:hyperlink r:id="rId616" w:tooltip="Legal Profession Amendment Act 2007" w:history="1">
        <w:r w:rsidRPr="00F61097">
          <w:rPr>
            <w:rStyle w:val="charCitHyperlinkAbbrev"/>
          </w:rPr>
          <w:t>A2007</w:t>
        </w:r>
        <w:r w:rsidRPr="00F61097">
          <w:rPr>
            <w:rStyle w:val="charCitHyperlinkAbbrev"/>
          </w:rPr>
          <w:noBreakHyphen/>
          <w:t>28</w:t>
        </w:r>
      </w:hyperlink>
      <w:r>
        <w:t xml:space="preserve"> s 209</w:t>
      </w:r>
    </w:p>
    <w:p w14:paraId="501B79FA" w14:textId="77777777" w:rsidR="00880F01" w:rsidRDefault="00880F01" w:rsidP="00880F01">
      <w:pPr>
        <w:pStyle w:val="AmdtsEntryHd"/>
      </w:pPr>
      <w:r>
        <w:t>Claims by law practices or associates about notional defaults</w:t>
      </w:r>
    </w:p>
    <w:p w14:paraId="49235073" w14:textId="0F2B4445" w:rsidR="00880F01" w:rsidRDefault="00880F01" w:rsidP="00880F01">
      <w:pPr>
        <w:pStyle w:val="AmdtsEntries"/>
      </w:pPr>
      <w:r>
        <w:t>s 351</w:t>
      </w:r>
      <w:r>
        <w:tab/>
        <w:t xml:space="preserve">am </w:t>
      </w:r>
      <w:hyperlink r:id="rId617" w:tooltip="Legal Profession Amendment Act 2007" w:history="1">
        <w:r w:rsidRPr="00F61097">
          <w:rPr>
            <w:rStyle w:val="charCitHyperlinkAbbrev"/>
          </w:rPr>
          <w:t>A2007</w:t>
        </w:r>
        <w:r w:rsidRPr="00F61097">
          <w:rPr>
            <w:rStyle w:val="charCitHyperlinkAbbrev"/>
          </w:rPr>
          <w:noBreakHyphen/>
          <w:t>28</w:t>
        </w:r>
      </w:hyperlink>
      <w:r>
        <w:t xml:space="preserve"> s 210</w:t>
      </w:r>
    </w:p>
    <w:p w14:paraId="6AD22371" w14:textId="77777777" w:rsidR="00880F01" w:rsidRDefault="00880F01" w:rsidP="00880F01">
      <w:pPr>
        <w:pStyle w:val="AmdtsEntryHd"/>
      </w:pPr>
      <w:r>
        <w:lastRenderedPageBreak/>
        <w:t>Defaults involving interstate elements if committed by 1 associate only</w:t>
      </w:r>
    </w:p>
    <w:p w14:paraId="1AA693D3" w14:textId="726E0015" w:rsidR="00880F01" w:rsidRDefault="00880F01" w:rsidP="00880F01">
      <w:pPr>
        <w:pStyle w:val="AmdtsEntries"/>
      </w:pPr>
      <w:r>
        <w:t>s 353</w:t>
      </w:r>
      <w:r>
        <w:tab/>
        <w:t xml:space="preserve">am </w:t>
      </w:r>
      <w:hyperlink r:id="rId618" w:tooltip="Legal Profession Amendment Act 2007" w:history="1">
        <w:r w:rsidRPr="00F61097">
          <w:rPr>
            <w:rStyle w:val="charCitHyperlinkAbbrev"/>
          </w:rPr>
          <w:t>A2007</w:t>
        </w:r>
        <w:r w:rsidRPr="00F61097">
          <w:rPr>
            <w:rStyle w:val="charCitHyperlinkAbbrev"/>
          </w:rPr>
          <w:noBreakHyphen/>
          <w:t>28</w:t>
        </w:r>
      </w:hyperlink>
      <w:r>
        <w:t xml:space="preserve"> s 211</w:t>
      </w:r>
    </w:p>
    <w:p w14:paraId="0381BD2E" w14:textId="77777777" w:rsidR="00880F01" w:rsidRDefault="00880F01" w:rsidP="00880F01">
      <w:pPr>
        <w:pStyle w:val="AmdtsEntryHd"/>
      </w:pPr>
      <w:r>
        <w:t>Protocols—pt 3.4</w:t>
      </w:r>
    </w:p>
    <w:p w14:paraId="234331AE" w14:textId="2A24A574" w:rsidR="00880F01" w:rsidRPr="00181596" w:rsidRDefault="00880F01" w:rsidP="00880F01">
      <w:pPr>
        <w:pStyle w:val="AmdtsEntries"/>
      </w:pPr>
      <w:r>
        <w:t>s 354</w:t>
      </w:r>
      <w:r>
        <w:tab/>
        <w:t xml:space="preserve">am </w:t>
      </w:r>
      <w:hyperlink r:id="rId619" w:tooltip="Justice and Community Safety Legislation Amendment Act 2014" w:history="1">
        <w:r>
          <w:rPr>
            <w:rStyle w:val="charCitHyperlinkAbbrev"/>
          </w:rPr>
          <w:t>A2014</w:t>
        </w:r>
        <w:r>
          <w:rPr>
            <w:rStyle w:val="charCitHyperlinkAbbrev"/>
          </w:rPr>
          <w:noBreakHyphen/>
          <w:t>18</w:t>
        </w:r>
      </w:hyperlink>
      <w:r>
        <w:t xml:space="preserve"> amdt 3.63</w:t>
      </w:r>
      <w:r w:rsidR="000E2ABF">
        <w:t xml:space="preserve">; </w:t>
      </w:r>
      <w:hyperlink r:id="rId620" w:tooltip="Statute Law Amendment Act 2025" w:history="1">
        <w:r w:rsidR="000E2ABF">
          <w:rPr>
            <w:rStyle w:val="charCitHyperlinkAbbrev"/>
          </w:rPr>
          <w:t>A2025</w:t>
        </w:r>
        <w:r w:rsidR="000E2ABF">
          <w:rPr>
            <w:rStyle w:val="charCitHyperlinkAbbrev"/>
          </w:rPr>
          <w:noBreakHyphen/>
          <w:t>29</w:t>
        </w:r>
      </w:hyperlink>
      <w:r w:rsidR="000E2ABF">
        <w:t xml:space="preserve"> amdt 4.112</w:t>
      </w:r>
    </w:p>
    <w:p w14:paraId="63D59AE1" w14:textId="77777777" w:rsidR="00880F01" w:rsidRDefault="00880F01" w:rsidP="00880F01">
      <w:pPr>
        <w:pStyle w:val="AmdtsEntryHd"/>
      </w:pPr>
      <w:r>
        <w:t>Interstate legal practitioner becoming authorised to withdraw from local trust account</w:t>
      </w:r>
    </w:p>
    <w:p w14:paraId="14A38C32" w14:textId="2E72CE4B" w:rsidR="00880F01" w:rsidRPr="00181596" w:rsidRDefault="00880F01" w:rsidP="00880F01">
      <w:pPr>
        <w:pStyle w:val="AmdtsEntries"/>
      </w:pPr>
      <w:r>
        <w:t>s 364</w:t>
      </w:r>
      <w:r>
        <w:tab/>
        <w:t xml:space="preserve">am </w:t>
      </w:r>
      <w:hyperlink r:id="rId621" w:tooltip="Justice and Community Safety Legislation Amendment Act 2014" w:history="1">
        <w:r>
          <w:rPr>
            <w:rStyle w:val="charCitHyperlinkAbbrev"/>
          </w:rPr>
          <w:t>A2014</w:t>
        </w:r>
        <w:r>
          <w:rPr>
            <w:rStyle w:val="charCitHyperlinkAbbrev"/>
          </w:rPr>
          <w:noBreakHyphen/>
          <w:t>18</w:t>
        </w:r>
      </w:hyperlink>
      <w:r>
        <w:t xml:space="preserve"> amdt 3.64</w:t>
      </w:r>
    </w:p>
    <w:p w14:paraId="61462790" w14:textId="77777777" w:rsidR="00880F01" w:rsidRDefault="00880F01" w:rsidP="00880F01">
      <w:pPr>
        <w:pStyle w:val="AmdtsEntryHd"/>
      </w:pPr>
      <w:r>
        <w:t>Application of pt 3.4 to sole practitioners whose practising certificates lapse</w:t>
      </w:r>
    </w:p>
    <w:p w14:paraId="5B68B180" w14:textId="6F215CF1" w:rsidR="00880F01" w:rsidRDefault="00880F01" w:rsidP="00880F01">
      <w:pPr>
        <w:pStyle w:val="AmdtsEntries"/>
      </w:pPr>
      <w:r>
        <w:t>s 367 hdg</w:t>
      </w:r>
      <w:r>
        <w:tab/>
        <w:t xml:space="preserve">sub </w:t>
      </w:r>
      <w:hyperlink r:id="rId622" w:tooltip="Legal Profession Amendment Act 2007" w:history="1">
        <w:r w:rsidRPr="00F61097">
          <w:rPr>
            <w:rStyle w:val="charCitHyperlinkAbbrev"/>
          </w:rPr>
          <w:t>A2007</w:t>
        </w:r>
        <w:r w:rsidRPr="00F61097">
          <w:rPr>
            <w:rStyle w:val="charCitHyperlinkAbbrev"/>
          </w:rPr>
          <w:noBreakHyphen/>
          <w:t>28</w:t>
        </w:r>
      </w:hyperlink>
      <w:r>
        <w:t xml:space="preserve"> s 212</w:t>
      </w:r>
    </w:p>
    <w:p w14:paraId="5A6E74CF" w14:textId="793387D3" w:rsidR="00880F01" w:rsidRDefault="00880F01" w:rsidP="00880F01">
      <w:pPr>
        <w:pStyle w:val="AmdtsEntries"/>
      </w:pPr>
      <w:r>
        <w:t>s 367</w:t>
      </w:r>
      <w:r>
        <w:tab/>
        <w:t xml:space="preserve">am </w:t>
      </w:r>
      <w:hyperlink r:id="rId623" w:tooltip="Legal Profession Amendment Act 2007" w:history="1">
        <w:r w:rsidRPr="00F61097">
          <w:rPr>
            <w:rStyle w:val="charCitHyperlinkAbbrev"/>
          </w:rPr>
          <w:t>A2007</w:t>
        </w:r>
        <w:r w:rsidRPr="00F61097">
          <w:rPr>
            <w:rStyle w:val="charCitHyperlinkAbbrev"/>
          </w:rPr>
          <w:noBreakHyphen/>
          <w:t>28</w:t>
        </w:r>
      </w:hyperlink>
      <w:r>
        <w:t xml:space="preserve"> s 213, s 214; ss and pars renum R7 LA</w:t>
      </w:r>
      <w:r w:rsidR="0015669B">
        <w:t xml:space="preserve">; </w:t>
      </w:r>
      <w:hyperlink r:id="rId624" w:tooltip="Statute Law Amendment Act 2022" w:history="1">
        <w:r w:rsidR="0015669B">
          <w:rPr>
            <w:rStyle w:val="charCitHyperlinkAbbrev"/>
          </w:rPr>
          <w:t>A2022</w:t>
        </w:r>
        <w:r w:rsidR="0015669B">
          <w:rPr>
            <w:rStyle w:val="charCitHyperlinkAbbrev"/>
          </w:rPr>
          <w:noBreakHyphen/>
          <w:t>14</w:t>
        </w:r>
      </w:hyperlink>
      <w:r w:rsidR="0015669B">
        <w:t xml:space="preserve"> amdt 3.159</w:t>
      </w:r>
    </w:p>
    <w:p w14:paraId="673FD5CE" w14:textId="1573AAFB" w:rsidR="00483C11" w:rsidRDefault="00483C11" w:rsidP="00483C11">
      <w:pPr>
        <w:pStyle w:val="AmdtsEntryHd"/>
      </w:pPr>
      <w:r w:rsidRPr="00483C11">
        <w:t>Definitions—pt 3.5</w:t>
      </w:r>
    </w:p>
    <w:p w14:paraId="292B52AA" w14:textId="04DAA09F" w:rsidR="00483C11" w:rsidRDefault="00483C11" w:rsidP="00880F01">
      <w:pPr>
        <w:pStyle w:val="AmdtsEntries"/>
        <w:rPr>
          <w:rStyle w:val="charItals"/>
          <w:i w:val="0"/>
          <w:iCs/>
        </w:rPr>
      </w:pPr>
      <w:r>
        <w:t>s 369</w:t>
      </w:r>
      <w:r>
        <w:tab/>
        <w:t xml:space="preserve">def </w:t>
      </w:r>
      <w:r w:rsidRPr="00483C11">
        <w:rPr>
          <w:rStyle w:val="charBoldItals"/>
        </w:rPr>
        <w:t>member</w:t>
      </w:r>
      <w:r>
        <w:rPr>
          <w:rStyle w:val="charItals"/>
        </w:rPr>
        <w:t xml:space="preserve"> </w:t>
      </w:r>
      <w:r>
        <w:rPr>
          <w:rStyle w:val="charItals"/>
          <w:i w:val="0"/>
          <w:iCs/>
        </w:rPr>
        <w:t xml:space="preserve">am </w:t>
      </w:r>
      <w:hyperlink r:id="rId625" w:tooltip="Statute Law Amendment Act 2025" w:history="1">
        <w:r>
          <w:rPr>
            <w:rStyle w:val="charCitHyperlinkAbbrev"/>
          </w:rPr>
          <w:t>A2025</w:t>
        </w:r>
        <w:r>
          <w:rPr>
            <w:rStyle w:val="charCitHyperlinkAbbrev"/>
          </w:rPr>
          <w:noBreakHyphen/>
          <w:t>29</w:t>
        </w:r>
      </w:hyperlink>
      <w:r>
        <w:t xml:space="preserve"> amdt 3.186</w:t>
      </w:r>
    </w:p>
    <w:p w14:paraId="039DE65F" w14:textId="7D4628A5" w:rsidR="00483C11" w:rsidRPr="00483C11" w:rsidRDefault="00483C11" w:rsidP="00880F01">
      <w:pPr>
        <w:pStyle w:val="AmdtsEntries"/>
        <w:rPr>
          <w:bCs/>
          <w:iCs/>
        </w:rPr>
      </w:pPr>
      <w:r>
        <w:rPr>
          <w:rStyle w:val="charItals"/>
          <w:i w:val="0"/>
          <w:iCs/>
        </w:rPr>
        <w:tab/>
        <w:t xml:space="preserve">def </w:t>
      </w:r>
      <w:r w:rsidRPr="00483C11">
        <w:rPr>
          <w:rStyle w:val="charBoldItals"/>
        </w:rPr>
        <w:t>responsible entity</w:t>
      </w:r>
      <w:r>
        <w:rPr>
          <w:rStyle w:val="charBoldItals"/>
          <w:b w:val="0"/>
          <w:bCs/>
          <w:i w:val="0"/>
          <w:iCs/>
        </w:rPr>
        <w:t xml:space="preserve"> am</w:t>
      </w:r>
      <w:r>
        <w:rPr>
          <w:rStyle w:val="charItals"/>
          <w:i w:val="0"/>
          <w:iCs/>
        </w:rPr>
        <w:t xml:space="preserve"> </w:t>
      </w:r>
      <w:hyperlink r:id="rId626" w:tooltip="Statute Law Amendment Act 2025" w:history="1">
        <w:r>
          <w:rPr>
            <w:rStyle w:val="charCitHyperlinkAbbrev"/>
          </w:rPr>
          <w:t>A2025</w:t>
        </w:r>
        <w:r>
          <w:rPr>
            <w:rStyle w:val="charCitHyperlinkAbbrev"/>
          </w:rPr>
          <w:noBreakHyphen/>
          <w:t>29</w:t>
        </w:r>
      </w:hyperlink>
      <w:r>
        <w:t xml:space="preserve"> amdt 3.186</w:t>
      </w:r>
    </w:p>
    <w:p w14:paraId="5A8405F6" w14:textId="77777777" w:rsidR="00052D47" w:rsidRDefault="00052D47" w:rsidP="00880F01">
      <w:pPr>
        <w:pStyle w:val="AmdtsEntryHd"/>
      </w:pPr>
      <w:r>
        <w:t>Failure to obtain fidelity insurance for regulated mortgage</w:t>
      </w:r>
    </w:p>
    <w:p w14:paraId="15E58344" w14:textId="106DBDB6" w:rsidR="00052D47" w:rsidRDefault="00052D47" w:rsidP="00052D47">
      <w:pPr>
        <w:pStyle w:val="AmdtsEntries"/>
      </w:pPr>
      <w:r>
        <w:t>s 376</w:t>
      </w:r>
      <w:r>
        <w:tab/>
        <w:t xml:space="preserve">am </w:t>
      </w:r>
      <w:hyperlink r:id="rId627" w:tooltip="Justice and Community Safety Legislation Amendment Act 2014" w:history="1">
        <w:r>
          <w:rPr>
            <w:rStyle w:val="charCitHyperlinkAbbrev"/>
          </w:rPr>
          <w:t>A2014</w:t>
        </w:r>
        <w:r>
          <w:rPr>
            <w:rStyle w:val="charCitHyperlinkAbbrev"/>
          </w:rPr>
          <w:noBreakHyphen/>
          <w:t>17</w:t>
        </w:r>
      </w:hyperlink>
      <w:r>
        <w:t xml:space="preserve"> amdt 1.83</w:t>
      </w:r>
    </w:p>
    <w:p w14:paraId="56BFC02E" w14:textId="27CDAD63" w:rsidR="00483C11" w:rsidRDefault="004A4F39" w:rsidP="004A4F39">
      <w:pPr>
        <w:pStyle w:val="AmdtsEntryHd"/>
      </w:pPr>
      <w:r w:rsidRPr="004A4F39">
        <w:t>Transfer of mortgages to responsible entity</w:t>
      </w:r>
    </w:p>
    <w:p w14:paraId="364A8D3A" w14:textId="580073FB" w:rsidR="00483C11" w:rsidRPr="00052D47" w:rsidRDefault="00483C11" w:rsidP="00052D47">
      <w:pPr>
        <w:pStyle w:val="AmdtsEntries"/>
      </w:pPr>
      <w:r>
        <w:t>s 379</w:t>
      </w:r>
      <w:r>
        <w:tab/>
      </w:r>
      <w:r w:rsidR="004A4F39">
        <w:t xml:space="preserve">am </w:t>
      </w:r>
      <w:hyperlink r:id="rId628" w:tooltip="Statute Law Amendment Act 2025" w:history="1">
        <w:r w:rsidR="004A4F39">
          <w:rPr>
            <w:rStyle w:val="charCitHyperlinkAbbrev"/>
          </w:rPr>
          <w:t>A2025</w:t>
        </w:r>
        <w:r w:rsidR="004A4F39">
          <w:rPr>
            <w:rStyle w:val="charCitHyperlinkAbbrev"/>
          </w:rPr>
          <w:noBreakHyphen/>
          <w:t>29</w:t>
        </w:r>
      </w:hyperlink>
      <w:r w:rsidR="004A4F39">
        <w:t xml:space="preserve"> amdt 3.187</w:t>
      </w:r>
    </w:p>
    <w:p w14:paraId="20E97377" w14:textId="77777777" w:rsidR="00880F01" w:rsidRDefault="00880F01" w:rsidP="00880F01">
      <w:pPr>
        <w:pStyle w:val="AmdtsEntryHd"/>
      </w:pPr>
      <w:r>
        <w:t>Conduct capable of being unsatisfactory professional conduct or professional misconduct</w:t>
      </w:r>
    </w:p>
    <w:p w14:paraId="36FF52B4" w14:textId="26B9925D" w:rsidR="00880F01" w:rsidRDefault="00880F01" w:rsidP="00880F01">
      <w:pPr>
        <w:pStyle w:val="AmdtsEntries"/>
      </w:pPr>
      <w:r>
        <w:t>s 389</w:t>
      </w:r>
      <w:r>
        <w:tab/>
        <w:t xml:space="preserve">am </w:t>
      </w:r>
      <w:hyperlink r:id="rId629" w:tooltip="Legal Profession Amendment Act 2007" w:history="1">
        <w:r w:rsidRPr="00F61097">
          <w:rPr>
            <w:rStyle w:val="charCitHyperlinkAbbrev"/>
          </w:rPr>
          <w:t>A2007</w:t>
        </w:r>
        <w:r w:rsidRPr="00F61097">
          <w:rPr>
            <w:rStyle w:val="charCitHyperlinkAbbrev"/>
          </w:rPr>
          <w:noBreakHyphen/>
          <w:t>28</w:t>
        </w:r>
      </w:hyperlink>
      <w:r>
        <w:t xml:space="preserve"> s 215; </w:t>
      </w:r>
      <w:hyperlink r:id="rId63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1.377</w:t>
      </w:r>
    </w:p>
    <w:p w14:paraId="7C149F40" w14:textId="77777777" w:rsidR="00880F01" w:rsidRDefault="00880F01" w:rsidP="00880F01">
      <w:pPr>
        <w:pStyle w:val="AmdtsEntryHd"/>
      </w:pPr>
      <w:r>
        <w:t>Practitioners to whom ch 4 applies</w:t>
      </w:r>
    </w:p>
    <w:p w14:paraId="3E2E4E9D" w14:textId="09FADE85" w:rsidR="00880F01" w:rsidRPr="00A74C51" w:rsidRDefault="00880F01" w:rsidP="00880F01">
      <w:pPr>
        <w:pStyle w:val="AmdtsEntries"/>
      </w:pPr>
      <w:r w:rsidRPr="00A74C51">
        <w:t>s 390</w:t>
      </w:r>
      <w:r w:rsidRPr="00A74C51">
        <w:tab/>
        <w:t xml:space="preserve">am </w:t>
      </w:r>
      <w:hyperlink r:id="rId631"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1.25</w:t>
      </w:r>
      <w:r w:rsidR="00B21A07">
        <w:t xml:space="preserve">; </w:t>
      </w:r>
      <w:hyperlink r:id="rId632" w:tooltip="Justice and Community Safety Legislation Amendment Act 2023 (No 3)" w:history="1">
        <w:r w:rsidR="00B21A07">
          <w:rPr>
            <w:rStyle w:val="charCitHyperlinkAbbrev"/>
          </w:rPr>
          <w:t>A2023-57</w:t>
        </w:r>
      </w:hyperlink>
      <w:r w:rsidR="00B21A07">
        <w:t xml:space="preserve"> amdt 1.11</w:t>
      </w:r>
    </w:p>
    <w:p w14:paraId="118ABA53" w14:textId="77777777" w:rsidR="00880F01" w:rsidRDefault="00880F01" w:rsidP="00880F01">
      <w:pPr>
        <w:pStyle w:val="AmdtsEntryHd"/>
      </w:pPr>
      <w:r>
        <w:t>Further information and verification—complaints</w:t>
      </w:r>
    </w:p>
    <w:p w14:paraId="121ABB1A" w14:textId="79AB203E" w:rsidR="00880F01" w:rsidRPr="00B47E72" w:rsidRDefault="00880F01" w:rsidP="00880F01">
      <w:pPr>
        <w:pStyle w:val="AmdtsEntries"/>
      </w:pPr>
      <w:r>
        <w:t>s 396</w:t>
      </w:r>
      <w:r>
        <w:tab/>
        <w:t xml:space="preserve">am </w:t>
      </w:r>
      <w:hyperlink r:id="rId633" w:tooltip="Statute Law Amendment Act 2012" w:history="1">
        <w:r w:rsidRPr="00F61097">
          <w:rPr>
            <w:rStyle w:val="charCitHyperlinkAbbrev"/>
          </w:rPr>
          <w:t>A2012</w:t>
        </w:r>
        <w:r w:rsidRPr="00F61097">
          <w:rPr>
            <w:rStyle w:val="charCitHyperlinkAbbrev"/>
          </w:rPr>
          <w:noBreakHyphen/>
          <w:t>21</w:t>
        </w:r>
      </w:hyperlink>
      <w:r>
        <w:t xml:space="preserve"> amdt 3.106</w:t>
      </w:r>
      <w:r w:rsidR="002A21B8">
        <w:t xml:space="preserve">; </w:t>
      </w:r>
      <w:hyperlink r:id="rId634" w:tooltip="Red Tape Reduction Legislation Amendment Act 2016" w:history="1">
        <w:r w:rsidR="002A21B8">
          <w:rPr>
            <w:rStyle w:val="charCitHyperlinkAbbrev"/>
          </w:rPr>
          <w:t>A2016</w:t>
        </w:r>
        <w:r w:rsidR="002A21B8">
          <w:rPr>
            <w:rStyle w:val="charCitHyperlinkAbbrev"/>
          </w:rPr>
          <w:noBreakHyphen/>
          <w:t>18</w:t>
        </w:r>
      </w:hyperlink>
      <w:r w:rsidR="002A21B8">
        <w:t xml:space="preserve"> amdt 3.121</w:t>
      </w:r>
      <w:r w:rsidR="00D20606">
        <w:t>, amdt 3.122</w:t>
      </w:r>
    </w:p>
    <w:p w14:paraId="268889B9" w14:textId="77777777" w:rsidR="00880F01" w:rsidRDefault="00880F01" w:rsidP="00880F01">
      <w:pPr>
        <w:pStyle w:val="AmdtsEntryHd"/>
      </w:pPr>
      <w:r>
        <w:t>Person to be told about complaint</w:t>
      </w:r>
    </w:p>
    <w:p w14:paraId="5F18374D" w14:textId="7BAA7C63" w:rsidR="00880F01" w:rsidRDefault="00880F01" w:rsidP="00880F01">
      <w:pPr>
        <w:pStyle w:val="AmdtsEntries"/>
      </w:pPr>
      <w:r>
        <w:t>s 397</w:t>
      </w:r>
      <w:r>
        <w:tab/>
        <w:t xml:space="preserve">am </w:t>
      </w:r>
      <w:hyperlink r:id="rId635" w:tooltip="Legal Profession Amendment Act 2007" w:history="1">
        <w:r w:rsidRPr="00F61097">
          <w:rPr>
            <w:rStyle w:val="charCitHyperlinkAbbrev"/>
          </w:rPr>
          <w:t>A2007</w:t>
        </w:r>
        <w:r w:rsidRPr="00F61097">
          <w:rPr>
            <w:rStyle w:val="charCitHyperlinkAbbrev"/>
          </w:rPr>
          <w:noBreakHyphen/>
          <w:t>28</w:t>
        </w:r>
      </w:hyperlink>
      <w:r>
        <w:t xml:space="preserve"> s 216, s 217</w:t>
      </w:r>
    </w:p>
    <w:p w14:paraId="3F0E6E8C" w14:textId="77777777" w:rsidR="00880F01" w:rsidRDefault="00880F01" w:rsidP="00880F01">
      <w:pPr>
        <w:pStyle w:val="AmdtsEntryHd"/>
      </w:pPr>
      <w:r>
        <w:t>Summary dismissal of complaints</w:t>
      </w:r>
    </w:p>
    <w:p w14:paraId="27B3C814" w14:textId="0CEEA4E4" w:rsidR="00880F01" w:rsidRDefault="00880F01" w:rsidP="00880F01">
      <w:pPr>
        <w:pStyle w:val="AmdtsEntries"/>
      </w:pPr>
      <w:r>
        <w:t>s 399</w:t>
      </w:r>
      <w:r>
        <w:tab/>
        <w:t xml:space="preserve">am </w:t>
      </w:r>
      <w:hyperlink r:id="rId636" w:tooltip="Legal Profession Amendment Act 2007" w:history="1">
        <w:r w:rsidRPr="00F61097">
          <w:rPr>
            <w:rStyle w:val="charCitHyperlinkAbbrev"/>
          </w:rPr>
          <w:t>A2007</w:t>
        </w:r>
        <w:r w:rsidRPr="00F61097">
          <w:rPr>
            <w:rStyle w:val="charCitHyperlinkAbbrev"/>
          </w:rPr>
          <w:noBreakHyphen/>
          <w:t>28</w:t>
        </w:r>
      </w:hyperlink>
      <w:r>
        <w:t xml:space="preserve"> s 218</w:t>
      </w:r>
    </w:p>
    <w:p w14:paraId="370F6B3A" w14:textId="77777777" w:rsidR="00880F01" w:rsidRDefault="00880F01" w:rsidP="00880F01">
      <w:pPr>
        <w:pStyle w:val="AmdtsEntryHd"/>
      </w:pPr>
      <w:r>
        <w:t>Withdrawal of complaints</w:t>
      </w:r>
    </w:p>
    <w:p w14:paraId="6591603E" w14:textId="232F8461" w:rsidR="00880F01" w:rsidRPr="00282AD5" w:rsidRDefault="00880F01" w:rsidP="00880F01">
      <w:pPr>
        <w:pStyle w:val="AmdtsEntries"/>
      </w:pPr>
      <w:r>
        <w:t>s 400</w:t>
      </w:r>
      <w:r>
        <w:tab/>
        <w:t xml:space="preserve">am </w:t>
      </w:r>
      <w:hyperlink r:id="rId63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1.378</w:t>
      </w:r>
    </w:p>
    <w:p w14:paraId="15261201" w14:textId="77777777" w:rsidR="00880F01" w:rsidRDefault="00880F01" w:rsidP="00880F01">
      <w:pPr>
        <w:pStyle w:val="AmdtsEntryHd"/>
      </w:pPr>
      <w:r>
        <w:t>Mediation of complaints</w:t>
      </w:r>
    </w:p>
    <w:p w14:paraId="708D5DEB" w14:textId="3374E317" w:rsidR="00880F01" w:rsidRDefault="00880F01" w:rsidP="00880F01">
      <w:pPr>
        <w:pStyle w:val="AmdtsEntries"/>
      </w:pPr>
      <w:r>
        <w:t>s 401</w:t>
      </w:r>
      <w:r>
        <w:tab/>
        <w:t xml:space="preserve">am </w:t>
      </w:r>
      <w:hyperlink r:id="rId63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1.379</w:t>
      </w:r>
    </w:p>
    <w:p w14:paraId="7A58EAFE" w14:textId="77777777" w:rsidR="00880F01" w:rsidRDefault="00880F01" w:rsidP="00880F01">
      <w:pPr>
        <w:pStyle w:val="AmdtsEntryHd"/>
      </w:pPr>
      <w:r>
        <w:t>Appointment of investigator for complaint</w:t>
      </w:r>
    </w:p>
    <w:p w14:paraId="403BFE65" w14:textId="66275A90" w:rsidR="00880F01" w:rsidRPr="00CA45F0" w:rsidRDefault="00880F01" w:rsidP="00880F01">
      <w:pPr>
        <w:pStyle w:val="AmdtsEntries"/>
      </w:pPr>
      <w:r>
        <w:t>s 407</w:t>
      </w:r>
      <w:r>
        <w:tab/>
        <w:t xml:space="preserve">am </w:t>
      </w:r>
      <w:hyperlink r:id="rId639" w:tooltip="Legal Profession Amendment Act 2009" w:history="1">
        <w:r w:rsidRPr="00F61097">
          <w:rPr>
            <w:rStyle w:val="charCitHyperlinkAbbrev"/>
          </w:rPr>
          <w:t>A2009</w:t>
        </w:r>
        <w:r w:rsidRPr="00F61097">
          <w:rPr>
            <w:rStyle w:val="charCitHyperlinkAbbrev"/>
          </w:rPr>
          <w:noBreakHyphen/>
          <w:t>47</w:t>
        </w:r>
      </w:hyperlink>
      <w:r>
        <w:t xml:space="preserve"> s 5; ss renum R18 LA</w:t>
      </w:r>
    </w:p>
    <w:p w14:paraId="589B46BA" w14:textId="77777777" w:rsidR="00880F01" w:rsidRDefault="00880F01" w:rsidP="00880F01">
      <w:pPr>
        <w:pStyle w:val="AmdtsEntryHd"/>
      </w:pPr>
      <w:r>
        <w:t>Referral of matters for costs assessment—complaint investigation</w:t>
      </w:r>
    </w:p>
    <w:p w14:paraId="57F525D6" w14:textId="00C0CA79" w:rsidR="00880F01" w:rsidRDefault="00880F01" w:rsidP="00880F01">
      <w:pPr>
        <w:pStyle w:val="AmdtsEntries"/>
      </w:pPr>
      <w:r>
        <w:t>s 409 hdg</w:t>
      </w:r>
      <w:r>
        <w:tab/>
        <w:t xml:space="preserve">sub </w:t>
      </w:r>
      <w:hyperlink r:id="rId640" w:tooltip="Legal Profession Amendment Act 2007" w:history="1">
        <w:r w:rsidRPr="00F61097">
          <w:rPr>
            <w:rStyle w:val="charCitHyperlinkAbbrev"/>
          </w:rPr>
          <w:t>A2007</w:t>
        </w:r>
        <w:r w:rsidRPr="00F61097">
          <w:rPr>
            <w:rStyle w:val="charCitHyperlinkAbbrev"/>
          </w:rPr>
          <w:noBreakHyphen/>
          <w:t>28</w:t>
        </w:r>
      </w:hyperlink>
      <w:r>
        <w:t xml:space="preserve"> s 219</w:t>
      </w:r>
    </w:p>
    <w:p w14:paraId="72B95B88" w14:textId="2D74D7B8" w:rsidR="00880F01" w:rsidRDefault="00880F01" w:rsidP="00880F01">
      <w:pPr>
        <w:pStyle w:val="AmdtsEntries"/>
      </w:pPr>
      <w:r>
        <w:t>s 409</w:t>
      </w:r>
      <w:r>
        <w:tab/>
        <w:t xml:space="preserve">am </w:t>
      </w:r>
      <w:hyperlink r:id="rId641" w:tooltip="Legal Profession Amendment Act 2007" w:history="1">
        <w:r w:rsidRPr="00F61097">
          <w:rPr>
            <w:rStyle w:val="charCitHyperlinkAbbrev"/>
          </w:rPr>
          <w:t>A2007</w:t>
        </w:r>
        <w:r w:rsidRPr="00F61097">
          <w:rPr>
            <w:rStyle w:val="charCitHyperlinkAbbrev"/>
          </w:rPr>
          <w:noBreakHyphen/>
          <w:t>28</w:t>
        </w:r>
      </w:hyperlink>
      <w:r>
        <w:t xml:space="preserve"> ss 220-224</w:t>
      </w:r>
    </w:p>
    <w:p w14:paraId="4BF9539C" w14:textId="77777777" w:rsidR="00880F01" w:rsidRDefault="00880F01" w:rsidP="00880F01">
      <w:pPr>
        <w:pStyle w:val="AmdtsEntryHd"/>
      </w:pPr>
      <w:r>
        <w:lastRenderedPageBreak/>
        <w:t>Decision of council after investigation</w:t>
      </w:r>
    </w:p>
    <w:p w14:paraId="37097465" w14:textId="55111959" w:rsidR="00880F01" w:rsidRPr="00282AD5" w:rsidRDefault="00880F01" w:rsidP="00880F01">
      <w:pPr>
        <w:pStyle w:val="AmdtsEntries"/>
      </w:pPr>
      <w:r>
        <w:t>s 410</w:t>
      </w:r>
      <w:r>
        <w:tab/>
        <w:t xml:space="preserve">am </w:t>
      </w:r>
      <w:hyperlink r:id="rId64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1.380</w:t>
      </w:r>
    </w:p>
    <w:p w14:paraId="00C30FAD" w14:textId="77777777" w:rsidR="00880F01" w:rsidRDefault="00880F01" w:rsidP="00880F01">
      <w:pPr>
        <w:pStyle w:val="AmdtsEntryHd"/>
      </w:pPr>
      <w:r>
        <w:t>Decision of council without investigation</w:t>
      </w:r>
    </w:p>
    <w:p w14:paraId="563D102D" w14:textId="6ADFD4E4" w:rsidR="00880F01" w:rsidRPr="00282AD5" w:rsidRDefault="00880F01" w:rsidP="00880F01">
      <w:pPr>
        <w:pStyle w:val="AmdtsEntries"/>
      </w:pPr>
      <w:r>
        <w:t>s 411</w:t>
      </w:r>
      <w:r>
        <w:tab/>
        <w:t xml:space="preserve">sub </w:t>
      </w:r>
      <w:hyperlink r:id="rId64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1.381</w:t>
      </w:r>
    </w:p>
    <w:p w14:paraId="7FA26E41" w14:textId="77777777" w:rsidR="00880F01" w:rsidRDefault="00880F01" w:rsidP="00880F01">
      <w:pPr>
        <w:pStyle w:val="AmdtsEntryHd"/>
      </w:pPr>
      <w:r>
        <w:t>Dismissal of complaint</w:t>
      </w:r>
    </w:p>
    <w:p w14:paraId="156CAC1A" w14:textId="4EA670BE" w:rsidR="00880F01" w:rsidRPr="00282AD5" w:rsidRDefault="00880F01" w:rsidP="00880F01">
      <w:pPr>
        <w:pStyle w:val="AmdtsEntries"/>
      </w:pPr>
      <w:r>
        <w:t>s 412</w:t>
      </w:r>
      <w:r>
        <w:tab/>
        <w:t xml:space="preserve">am </w:t>
      </w:r>
      <w:hyperlink r:id="rId64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1.382, amdt 1.383</w:t>
      </w:r>
    </w:p>
    <w:p w14:paraId="051317EC" w14:textId="77777777" w:rsidR="00880F01" w:rsidRDefault="00880F01" w:rsidP="00880F01">
      <w:pPr>
        <w:pStyle w:val="AmdtsEntryHd"/>
      </w:pPr>
      <w:r>
        <w:t>Summary conclusion of complaint procedure by fine etc</w:t>
      </w:r>
    </w:p>
    <w:p w14:paraId="48896E3C" w14:textId="0C4E82EF" w:rsidR="00880F01" w:rsidRPr="00282AD5" w:rsidRDefault="00880F01" w:rsidP="00880F01">
      <w:pPr>
        <w:pStyle w:val="AmdtsEntries"/>
      </w:pPr>
      <w:r>
        <w:t>s 413</w:t>
      </w:r>
      <w:r>
        <w:tab/>
        <w:t xml:space="preserve">am </w:t>
      </w:r>
      <w:hyperlink r:id="rId64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1.384</w:t>
      </w:r>
      <w:r w:rsidR="00043564">
        <w:t xml:space="preserve">; </w:t>
      </w:r>
      <w:hyperlink r:id="rId646" w:tooltip="Justice and Community Safety Legislation Amendment Act 2017 (No 3)" w:history="1">
        <w:r w:rsidR="00043564">
          <w:rPr>
            <w:rStyle w:val="charCitHyperlinkAbbrev"/>
          </w:rPr>
          <w:t>A2017</w:t>
        </w:r>
        <w:r w:rsidR="00043564">
          <w:rPr>
            <w:rStyle w:val="charCitHyperlinkAbbrev"/>
          </w:rPr>
          <w:noBreakHyphen/>
          <w:t>38</w:t>
        </w:r>
      </w:hyperlink>
      <w:r w:rsidR="00043564">
        <w:t xml:space="preserve"> s 42</w:t>
      </w:r>
    </w:p>
    <w:p w14:paraId="5B56C1CC" w14:textId="77777777" w:rsidR="00880F01" w:rsidRDefault="00880F01" w:rsidP="00880F01">
      <w:pPr>
        <w:pStyle w:val="AmdtsEntryHd"/>
      </w:pPr>
      <w:r>
        <w:t>Council to give reasons to complainant and practitioner</w:t>
      </w:r>
    </w:p>
    <w:p w14:paraId="2A558C52" w14:textId="74E0FD26" w:rsidR="00880F01" w:rsidRDefault="00880F01" w:rsidP="00880F01">
      <w:pPr>
        <w:pStyle w:val="AmdtsEntries"/>
      </w:pPr>
      <w:r>
        <w:t>s 415</w:t>
      </w:r>
      <w:r>
        <w:tab/>
        <w:t xml:space="preserve">am </w:t>
      </w:r>
      <w:hyperlink r:id="rId647" w:tooltip="Legal Profession Amendment Act 2007" w:history="1">
        <w:r w:rsidRPr="00F61097">
          <w:rPr>
            <w:rStyle w:val="charCitHyperlinkAbbrev"/>
          </w:rPr>
          <w:t>A2007</w:t>
        </w:r>
        <w:r w:rsidRPr="00F61097">
          <w:rPr>
            <w:rStyle w:val="charCitHyperlinkAbbrev"/>
          </w:rPr>
          <w:noBreakHyphen/>
          <w:t>28</w:t>
        </w:r>
      </w:hyperlink>
      <w:r>
        <w:t xml:space="preserve"> s 225; </w:t>
      </w:r>
      <w:hyperlink r:id="rId64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1.385, amdt 1.386</w:t>
      </w:r>
    </w:p>
    <w:p w14:paraId="2EF4FE22" w14:textId="77777777" w:rsidR="00880F01" w:rsidRDefault="00880F01" w:rsidP="00880F01">
      <w:pPr>
        <w:pStyle w:val="AmdtsEntryHd"/>
      </w:pPr>
      <w:r>
        <w:t>Appeals to ACAT against decisions of relevant council</w:t>
      </w:r>
    </w:p>
    <w:p w14:paraId="07C617C0" w14:textId="569CF0F6" w:rsidR="00880F01" w:rsidRDefault="00880F01" w:rsidP="00880F01">
      <w:pPr>
        <w:pStyle w:val="AmdtsEntries"/>
      </w:pPr>
      <w:r>
        <w:t>s 416</w:t>
      </w:r>
      <w:r>
        <w:tab/>
        <w:t xml:space="preserve">am </w:t>
      </w:r>
      <w:hyperlink r:id="rId649" w:tooltip="Legal Profession Amendment Act 2007" w:history="1">
        <w:r w:rsidRPr="00F61097">
          <w:rPr>
            <w:rStyle w:val="charCitHyperlinkAbbrev"/>
          </w:rPr>
          <w:t>A2007</w:t>
        </w:r>
        <w:r w:rsidRPr="00F61097">
          <w:rPr>
            <w:rStyle w:val="charCitHyperlinkAbbrev"/>
          </w:rPr>
          <w:noBreakHyphen/>
          <w:t>28</w:t>
        </w:r>
      </w:hyperlink>
      <w:r>
        <w:t xml:space="preserve"> s 226; ss renum R7 LA</w:t>
      </w:r>
    </w:p>
    <w:p w14:paraId="5589D978" w14:textId="4EC48AC0" w:rsidR="00880F01" w:rsidRDefault="00880F01" w:rsidP="00880F01">
      <w:pPr>
        <w:pStyle w:val="AmdtsEntries"/>
      </w:pPr>
      <w:r>
        <w:tab/>
        <w:t xml:space="preserve">sub </w:t>
      </w:r>
      <w:hyperlink r:id="rId65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1.387</w:t>
      </w:r>
    </w:p>
    <w:p w14:paraId="2468BDB1" w14:textId="77777777" w:rsidR="00880F01" w:rsidRDefault="00880F01" w:rsidP="00880F01">
      <w:pPr>
        <w:pStyle w:val="AmdtsEntryHd"/>
      </w:pPr>
      <w:r>
        <w:t>Complainant and person complained about to be told about action taken</w:t>
      </w:r>
    </w:p>
    <w:p w14:paraId="6141F4C2" w14:textId="1CEE03A0" w:rsidR="00880F01" w:rsidRDefault="00880F01" w:rsidP="00880F01">
      <w:pPr>
        <w:pStyle w:val="AmdtsEntries"/>
      </w:pPr>
      <w:r>
        <w:t>s 418</w:t>
      </w:r>
      <w:r>
        <w:tab/>
        <w:t xml:space="preserve">am </w:t>
      </w:r>
      <w:hyperlink r:id="rId651" w:tooltip="Legal Profession Amendment Act 2007" w:history="1">
        <w:r w:rsidRPr="00F61097">
          <w:rPr>
            <w:rStyle w:val="charCitHyperlinkAbbrev"/>
          </w:rPr>
          <w:t>A2007</w:t>
        </w:r>
        <w:r w:rsidRPr="00F61097">
          <w:rPr>
            <w:rStyle w:val="charCitHyperlinkAbbrev"/>
          </w:rPr>
          <w:noBreakHyphen/>
          <w:t>28</w:t>
        </w:r>
      </w:hyperlink>
      <w:r>
        <w:t xml:space="preserve"> s 227, s 228; </w:t>
      </w:r>
      <w:hyperlink r:id="rId65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amdts 1.388-1.390; ss renum R15 LA</w:t>
      </w:r>
    </w:p>
    <w:p w14:paraId="3A579EED" w14:textId="77777777" w:rsidR="00880F01" w:rsidRDefault="00880F01" w:rsidP="00880F01">
      <w:pPr>
        <w:pStyle w:val="AmdtsEntryHd"/>
      </w:pPr>
      <w:r>
        <w:t>Disciplinary action</w:t>
      </w:r>
    </w:p>
    <w:p w14:paraId="4E78CBE1" w14:textId="17E83AD7" w:rsidR="00880F01" w:rsidRPr="00EB0547" w:rsidRDefault="00880F01" w:rsidP="00880F01">
      <w:pPr>
        <w:pStyle w:val="AmdtsEntries"/>
      </w:pPr>
      <w:r>
        <w:t>pt 4.7 hdg</w:t>
      </w:r>
      <w:r>
        <w:tab/>
        <w:t xml:space="preserve">sub </w:t>
      </w:r>
      <w:hyperlink r:id="rId65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325228" w14:textId="77777777" w:rsidR="00880F01" w:rsidRDefault="00880F01" w:rsidP="00880F01">
      <w:pPr>
        <w:pStyle w:val="AmdtsEntryHd"/>
      </w:pPr>
      <w:r>
        <w:t>Application to ACAT</w:t>
      </w:r>
    </w:p>
    <w:p w14:paraId="24866CB9" w14:textId="25EAF2DE" w:rsidR="00880F01" w:rsidRPr="00EB0547" w:rsidRDefault="00880F01" w:rsidP="00880F01">
      <w:pPr>
        <w:pStyle w:val="AmdtsEntries"/>
      </w:pPr>
      <w:r>
        <w:t>s 419</w:t>
      </w:r>
      <w:r>
        <w:tab/>
        <w:t xml:space="preserve">sub </w:t>
      </w:r>
      <w:hyperlink r:id="rId65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5405C4C8" w14:textId="77777777" w:rsidR="00880F01" w:rsidRDefault="00880F01" w:rsidP="00880F01">
      <w:pPr>
        <w:pStyle w:val="AmdtsEntryHd"/>
      </w:pPr>
      <w:r>
        <w:t>Application of rules of evidence to ACAT—disciplinary action</w:t>
      </w:r>
    </w:p>
    <w:p w14:paraId="7C5B02BF" w14:textId="1A3A434F" w:rsidR="00880F01" w:rsidRPr="00EB0547" w:rsidRDefault="00880F01" w:rsidP="00880F01">
      <w:pPr>
        <w:pStyle w:val="AmdtsEntries"/>
      </w:pPr>
      <w:r>
        <w:t>s 420</w:t>
      </w:r>
      <w:r>
        <w:tab/>
        <w:t xml:space="preserve">sub </w:t>
      </w:r>
      <w:hyperlink r:id="rId65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A854E46" w14:textId="77777777" w:rsidR="00880F01" w:rsidRDefault="00880F01" w:rsidP="00880F01">
      <w:pPr>
        <w:pStyle w:val="AmdtsEntryHd"/>
      </w:pPr>
      <w:r>
        <w:t>Decisions without hearing</w:t>
      </w:r>
    </w:p>
    <w:p w14:paraId="7718BB0D" w14:textId="344F97BD" w:rsidR="00880F01" w:rsidRDefault="00880F01" w:rsidP="00880F01">
      <w:pPr>
        <w:pStyle w:val="AmdtsEntries"/>
      </w:pPr>
      <w:r>
        <w:t>s 420A</w:t>
      </w:r>
      <w:r>
        <w:tab/>
        <w:t xml:space="preserve">ins </w:t>
      </w:r>
      <w:hyperlink r:id="rId656" w:tooltip="Legal Profession Amendment Act 2007" w:history="1">
        <w:r w:rsidRPr="00F61097">
          <w:rPr>
            <w:rStyle w:val="charCitHyperlinkAbbrev"/>
          </w:rPr>
          <w:t>A2007</w:t>
        </w:r>
        <w:r w:rsidRPr="00F61097">
          <w:rPr>
            <w:rStyle w:val="charCitHyperlinkAbbrev"/>
          </w:rPr>
          <w:noBreakHyphen/>
          <w:t>28</w:t>
        </w:r>
      </w:hyperlink>
      <w:r>
        <w:t xml:space="preserve"> s 229</w:t>
      </w:r>
    </w:p>
    <w:p w14:paraId="0ACCE9F2" w14:textId="1208DD06" w:rsidR="00880F01" w:rsidRDefault="00880F01" w:rsidP="00880F01">
      <w:pPr>
        <w:pStyle w:val="AmdtsEntries"/>
      </w:pPr>
      <w:r>
        <w:tab/>
        <w:t xml:space="preserve">om </w:t>
      </w:r>
      <w:hyperlink r:id="rId65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237A514" w14:textId="77777777" w:rsidR="00880F01" w:rsidRDefault="00880F01" w:rsidP="00880F01">
      <w:pPr>
        <w:pStyle w:val="AmdtsEntryHd"/>
      </w:pPr>
      <w:r>
        <w:t>Amendment of complaint application</w:t>
      </w:r>
    </w:p>
    <w:p w14:paraId="5BC4EAFF" w14:textId="09D7251F" w:rsidR="00880F01" w:rsidRPr="00EB0547" w:rsidRDefault="00880F01" w:rsidP="00880F01">
      <w:pPr>
        <w:pStyle w:val="AmdtsEntries"/>
      </w:pPr>
      <w:r>
        <w:t>s 421</w:t>
      </w:r>
      <w:r>
        <w:tab/>
        <w:t xml:space="preserve">sub </w:t>
      </w:r>
      <w:hyperlink r:id="rId65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2C7826DC" w14:textId="77777777" w:rsidR="00880F01" w:rsidRDefault="00880F01" w:rsidP="00880F01">
      <w:pPr>
        <w:pStyle w:val="AmdtsEntryHd"/>
      </w:pPr>
      <w:r>
        <w:t>Nature of allegations in complaint applications</w:t>
      </w:r>
    </w:p>
    <w:p w14:paraId="187780D1" w14:textId="30839529" w:rsidR="00880F01" w:rsidRPr="00EB0547" w:rsidRDefault="00880F01" w:rsidP="00880F01">
      <w:pPr>
        <w:pStyle w:val="AmdtsEntries"/>
      </w:pPr>
      <w:r>
        <w:t>s 422</w:t>
      </w:r>
      <w:r>
        <w:tab/>
        <w:t xml:space="preserve">sub </w:t>
      </w:r>
      <w:hyperlink r:id="rId65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3B95A2ED" w14:textId="77777777" w:rsidR="00880F01" w:rsidRDefault="00880F01" w:rsidP="00880F01">
      <w:pPr>
        <w:pStyle w:val="AmdtsEntryHd"/>
      </w:pPr>
      <w:r>
        <w:t>Parties to application</w:t>
      </w:r>
    </w:p>
    <w:p w14:paraId="76981F22" w14:textId="25A7B3ED" w:rsidR="00880F01" w:rsidRDefault="00880F01" w:rsidP="00880F01">
      <w:pPr>
        <w:pStyle w:val="AmdtsEntries"/>
        <w:keepNext/>
      </w:pPr>
      <w:r>
        <w:t>s 423</w:t>
      </w:r>
      <w:r>
        <w:tab/>
        <w:t xml:space="preserve">sub </w:t>
      </w:r>
      <w:hyperlink r:id="rId66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4EF4EAB" w14:textId="126F4A63" w:rsidR="00880F01" w:rsidRDefault="00880F01" w:rsidP="00880F01">
      <w:pPr>
        <w:pStyle w:val="AmdtsEntries"/>
      </w:pPr>
      <w:r>
        <w:tab/>
        <w:t xml:space="preserve">am </w:t>
      </w:r>
      <w:hyperlink r:id="rId661" w:tooltip="Statute Law Amendment Act 2009" w:history="1">
        <w:r w:rsidRPr="00F61097">
          <w:rPr>
            <w:rStyle w:val="charCitHyperlinkAbbrev"/>
          </w:rPr>
          <w:t>A2009</w:t>
        </w:r>
        <w:r w:rsidRPr="00F61097">
          <w:rPr>
            <w:rStyle w:val="charCitHyperlinkAbbrev"/>
          </w:rPr>
          <w:noBreakHyphen/>
          <w:t>20</w:t>
        </w:r>
      </w:hyperlink>
      <w:r>
        <w:t xml:space="preserve"> amdt 3.117</w:t>
      </w:r>
    </w:p>
    <w:p w14:paraId="2BA9BE94" w14:textId="77777777" w:rsidR="00880F01" w:rsidRDefault="00880F01" w:rsidP="00880F01">
      <w:pPr>
        <w:pStyle w:val="AmdtsEntryHd"/>
      </w:pPr>
      <w:r>
        <w:t>Restriction on publication of certain identifying material from application</w:t>
      </w:r>
    </w:p>
    <w:p w14:paraId="2A01000B" w14:textId="3873A820" w:rsidR="00880F01" w:rsidRDefault="00880F01" w:rsidP="00880F01">
      <w:pPr>
        <w:pStyle w:val="AmdtsEntries"/>
        <w:keepNext/>
      </w:pPr>
      <w:r>
        <w:t>s 423A</w:t>
      </w:r>
      <w:r>
        <w:tab/>
        <w:t xml:space="preserve">ins as mod </w:t>
      </w:r>
      <w:hyperlink r:id="rId662"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mod 3.1 (as ins by </w:t>
      </w:r>
      <w:hyperlink r:id="rId663"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r>
        <w:t xml:space="preserve"> s 7)</w:t>
      </w:r>
    </w:p>
    <w:p w14:paraId="036B7C64" w14:textId="344AF685" w:rsidR="00880F01" w:rsidRDefault="00880F01" w:rsidP="00880F01">
      <w:pPr>
        <w:pStyle w:val="AmdtsEntries"/>
        <w:keepNext/>
      </w:pPr>
      <w:r>
        <w:tab/>
        <w:t>mod lapsed 22 December 2009 (</w:t>
      </w:r>
      <w:hyperlink r:id="rId664"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mod 3.1 om by </w:t>
      </w:r>
      <w:hyperlink r:id="rId665" w:tooltip="Justice and Community Safety Legislation Amendment Act 2009 (No 4)" w:history="1">
        <w:r w:rsidRPr="00F61097">
          <w:rPr>
            <w:rStyle w:val="charCitHyperlinkAbbrev"/>
          </w:rPr>
          <w:t>A2009</w:t>
        </w:r>
        <w:r w:rsidRPr="00F61097">
          <w:rPr>
            <w:rStyle w:val="charCitHyperlinkAbbrev"/>
          </w:rPr>
          <w:noBreakHyphen/>
          <w:t>54</w:t>
        </w:r>
      </w:hyperlink>
      <w:r>
        <w:t xml:space="preserve"> amdt 1.4)</w:t>
      </w:r>
    </w:p>
    <w:p w14:paraId="4D8FCC5D" w14:textId="431C2A1A" w:rsidR="00880F01" w:rsidRDefault="00880F01" w:rsidP="00880F01">
      <w:pPr>
        <w:pStyle w:val="AmdtsEntries"/>
      </w:pPr>
      <w:r>
        <w:tab/>
        <w:t xml:space="preserve">ins </w:t>
      </w:r>
      <w:hyperlink r:id="rId666" w:tooltip="Justice and Community Safety Legislation Amendment Act 2009 (No 4)" w:history="1">
        <w:r w:rsidRPr="00F61097">
          <w:rPr>
            <w:rStyle w:val="charCitHyperlinkAbbrev"/>
          </w:rPr>
          <w:t>A2009</w:t>
        </w:r>
        <w:r w:rsidRPr="00F61097">
          <w:rPr>
            <w:rStyle w:val="charCitHyperlinkAbbrev"/>
          </w:rPr>
          <w:noBreakHyphen/>
          <w:t>54</w:t>
        </w:r>
      </w:hyperlink>
      <w:r>
        <w:t xml:space="preserve"> amdt 1.7</w:t>
      </w:r>
    </w:p>
    <w:p w14:paraId="209FE2EE" w14:textId="77777777" w:rsidR="00880F01" w:rsidRDefault="00880F01" w:rsidP="00880F01">
      <w:pPr>
        <w:pStyle w:val="AmdtsEntryHd"/>
      </w:pPr>
      <w:r>
        <w:t>ACAT power to disregard procedural lapses</w:t>
      </w:r>
    </w:p>
    <w:p w14:paraId="30D18174" w14:textId="3DE867BA" w:rsidR="00880F01" w:rsidRPr="00EB0547" w:rsidRDefault="00880F01" w:rsidP="00880F01">
      <w:pPr>
        <w:pStyle w:val="AmdtsEntries"/>
      </w:pPr>
      <w:r>
        <w:t>s 424</w:t>
      </w:r>
      <w:r>
        <w:tab/>
        <w:t xml:space="preserve">sub </w:t>
      </w:r>
      <w:hyperlink r:id="rId66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060136F" w14:textId="77777777" w:rsidR="00880F01" w:rsidRDefault="00880F01" w:rsidP="00880F01">
      <w:pPr>
        <w:pStyle w:val="AmdtsEntryHd"/>
      </w:pPr>
      <w:r>
        <w:lastRenderedPageBreak/>
        <w:t>ACAT orders—Australian legal practitioners</w:t>
      </w:r>
    </w:p>
    <w:p w14:paraId="30D6706D" w14:textId="0D549CA6" w:rsidR="00880F01" w:rsidRPr="00EB0547" w:rsidRDefault="00880F01" w:rsidP="006F033F">
      <w:pPr>
        <w:pStyle w:val="AmdtsEntries"/>
        <w:keepNext/>
      </w:pPr>
      <w:r>
        <w:t>s 425</w:t>
      </w:r>
      <w:r>
        <w:tab/>
        <w:t xml:space="preserve">sub </w:t>
      </w:r>
      <w:hyperlink r:id="rId66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2DA3DD0A" w14:textId="5C7781C3" w:rsidR="00880F01" w:rsidRPr="00EB0547" w:rsidRDefault="00880F01" w:rsidP="00880F01">
      <w:pPr>
        <w:pStyle w:val="AmdtsEntries"/>
      </w:pPr>
      <w:r>
        <w:tab/>
        <w:t xml:space="preserve">am </w:t>
      </w:r>
      <w:hyperlink r:id="rId669" w:tooltip="Statute Law Amendment Act 2009" w:history="1">
        <w:r w:rsidRPr="00F61097">
          <w:rPr>
            <w:rStyle w:val="charCitHyperlinkAbbrev"/>
          </w:rPr>
          <w:t>A2009</w:t>
        </w:r>
        <w:r w:rsidRPr="00F61097">
          <w:rPr>
            <w:rStyle w:val="charCitHyperlinkAbbrev"/>
          </w:rPr>
          <w:noBreakHyphen/>
          <w:t>20</w:t>
        </w:r>
      </w:hyperlink>
      <w:r>
        <w:t xml:space="preserve"> amdt 3.118</w:t>
      </w:r>
    </w:p>
    <w:p w14:paraId="0263A180" w14:textId="77777777" w:rsidR="00880F01" w:rsidRDefault="00880F01" w:rsidP="00880F01">
      <w:pPr>
        <w:pStyle w:val="AmdtsEntryHd"/>
      </w:pPr>
      <w:r>
        <w:t>Dismiss complaint—Australian legal practitioners</w:t>
      </w:r>
    </w:p>
    <w:p w14:paraId="43376F4F" w14:textId="4AF35179" w:rsidR="00880F01" w:rsidRPr="00EB0547" w:rsidRDefault="00880F01" w:rsidP="00880F01">
      <w:pPr>
        <w:pStyle w:val="AmdtsEntries"/>
      </w:pPr>
      <w:r>
        <w:t>s 426</w:t>
      </w:r>
      <w:r>
        <w:tab/>
        <w:t xml:space="preserve">sub </w:t>
      </w:r>
      <w:hyperlink r:id="rId67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0B6124D" w14:textId="77777777" w:rsidR="00880F01" w:rsidRDefault="00880F01" w:rsidP="00880F01">
      <w:pPr>
        <w:pStyle w:val="AmdtsEntryHd"/>
      </w:pPr>
      <w:r>
        <w:t>Restriction on publication of certain identifying material from proceedings</w:t>
      </w:r>
    </w:p>
    <w:p w14:paraId="23E8F455" w14:textId="78F6723F" w:rsidR="00880F01" w:rsidRDefault="00880F01" w:rsidP="00880F01">
      <w:pPr>
        <w:pStyle w:val="AmdtsEntries"/>
      </w:pPr>
      <w:r>
        <w:t>s 426A</w:t>
      </w:r>
      <w:r>
        <w:tab/>
        <w:t xml:space="preserve">ins </w:t>
      </w:r>
      <w:hyperlink r:id="rId671" w:tooltip="Legal Profession Amendment Act 2007" w:history="1">
        <w:r w:rsidRPr="00F61097">
          <w:rPr>
            <w:rStyle w:val="charCitHyperlinkAbbrev"/>
          </w:rPr>
          <w:t>A2007</w:t>
        </w:r>
        <w:r w:rsidRPr="00F61097">
          <w:rPr>
            <w:rStyle w:val="charCitHyperlinkAbbrev"/>
          </w:rPr>
          <w:noBreakHyphen/>
          <w:t>28</w:t>
        </w:r>
      </w:hyperlink>
      <w:r>
        <w:t xml:space="preserve"> s 230</w:t>
      </w:r>
    </w:p>
    <w:p w14:paraId="3AF22AFC" w14:textId="3CF7FD86" w:rsidR="00880F01" w:rsidRDefault="00880F01" w:rsidP="00880F01">
      <w:pPr>
        <w:pStyle w:val="AmdtsEntries"/>
      </w:pPr>
      <w:r>
        <w:tab/>
        <w:t xml:space="preserve">om </w:t>
      </w:r>
      <w:hyperlink r:id="rId67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767D1AC" w14:textId="77777777" w:rsidR="00880F01" w:rsidRDefault="00880F01" w:rsidP="00880F01">
      <w:pPr>
        <w:pStyle w:val="AmdtsEntryHd"/>
      </w:pPr>
      <w:r>
        <w:t>Fines—Australian legal practitioners</w:t>
      </w:r>
    </w:p>
    <w:p w14:paraId="64E3A24D" w14:textId="0D7D2270" w:rsidR="00880F01" w:rsidRPr="00EB0547" w:rsidRDefault="00880F01" w:rsidP="00880F01">
      <w:pPr>
        <w:pStyle w:val="AmdtsEntries"/>
      </w:pPr>
      <w:r>
        <w:t>s 427</w:t>
      </w:r>
      <w:r>
        <w:tab/>
        <w:t xml:space="preserve">sub </w:t>
      </w:r>
      <w:hyperlink r:id="rId67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D656B1" w14:textId="77777777" w:rsidR="00880F01" w:rsidRPr="00F61097" w:rsidRDefault="00880F01" w:rsidP="00880F01">
      <w:pPr>
        <w:pStyle w:val="AmdtsEntryHd"/>
        <w:rPr>
          <w:rFonts w:cs="Arial"/>
        </w:rPr>
      </w:pPr>
      <w:r>
        <w:t>Interim orders—Australian legal practitioners</w:t>
      </w:r>
    </w:p>
    <w:p w14:paraId="38C87B4D" w14:textId="2E5A70AC" w:rsidR="00880F01" w:rsidRPr="00F61097" w:rsidRDefault="00880F01" w:rsidP="00880F01">
      <w:pPr>
        <w:pStyle w:val="AmdtsEntries"/>
        <w:rPr>
          <w:rFonts w:cs="Arial"/>
        </w:rPr>
      </w:pPr>
      <w:r w:rsidRPr="00A74C51">
        <w:t>s 428</w:t>
      </w:r>
      <w:r w:rsidRPr="00A74C51">
        <w:tab/>
      </w:r>
      <w:r w:rsidRPr="00F61097">
        <w:rPr>
          <w:rFonts w:cs="Arial"/>
        </w:rPr>
        <w:t xml:space="preserve">sub </w:t>
      </w:r>
      <w:hyperlink r:id="rId674"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 </w:t>
      </w:r>
      <w:hyperlink r:id="rId675" w:tooltip="ACT Civil and Administrative Tribunal Legislation Amendment Act 2008" w:history="1">
        <w:r w:rsidRPr="00F61097">
          <w:rPr>
            <w:rStyle w:val="charCitHyperlinkAbbrev"/>
          </w:rPr>
          <w:t>A2008</w:t>
        </w:r>
        <w:r w:rsidRPr="00F61097">
          <w:rPr>
            <w:rStyle w:val="charCitHyperlinkAbbrev"/>
          </w:rPr>
          <w:noBreakHyphen/>
          <w:t>36</w:t>
        </w:r>
      </w:hyperlink>
      <w:r w:rsidRPr="00F61097">
        <w:rPr>
          <w:rFonts w:cs="Arial"/>
        </w:rPr>
        <w:t xml:space="preserve"> amdt 1.391</w:t>
      </w:r>
    </w:p>
    <w:p w14:paraId="7E2EF8E2" w14:textId="77777777" w:rsidR="00880F01" w:rsidRPr="00F61097" w:rsidRDefault="00880F01" w:rsidP="00880F01">
      <w:pPr>
        <w:pStyle w:val="AmdtsEntryHd"/>
        <w:rPr>
          <w:rFonts w:cs="Arial"/>
        </w:rPr>
      </w:pPr>
      <w:r w:rsidRPr="00F61097">
        <w:rPr>
          <w:rFonts w:cs="Arial"/>
        </w:rPr>
        <w:t>Arrest warrant for failing to appear</w:t>
      </w:r>
    </w:p>
    <w:p w14:paraId="6B0EF3FB" w14:textId="697FE0C4" w:rsidR="00880F01" w:rsidRPr="00F61097" w:rsidRDefault="00880F01" w:rsidP="00880F01">
      <w:pPr>
        <w:pStyle w:val="AmdtsEntries"/>
        <w:rPr>
          <w:rFonts w:cs="Arial"/>
        </w:rPr>
      </w:pPr>
      <w:r w:rsidRPr="00F61097">
        <w:rPr>
          <w:rFonts w:cs="Arial"/>
        </w:rPr>
        <w:t>s 428A</w:t>
      </w:r>
      <w:r w:rsidRPr="00A74C51">
        <w:tab/>
      </w:r>
      <w:r w:rsidRPr="00F61097">
        <w:rPr>
          <w:rFonts w:cs="Arial"/>
        </w:rPr>
        <w:t xml:space="preserve">ins </w:t>
      </w:r>
      <w:hyperlink r:id="rId676"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w:t>
      </w:r>
    </w:p>
    <w:p w14:paraId="37B2C405" w14:textId="2147EB9F" w:rsidR="00880F01" w:rsidRDefault="00880F01" w:rsidP="00880F01">
      <w:pPr>
        <w:pStyle w:val="AmdtsEntries"/>
      </w:pPr>
      <w:r>
        <w:tab/>
        <w:t xml:space="preserve">om </w:t>
      </w:r>
      <w:hyperlink r:id="rId67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016B394" w14:textId="77777777" w:rsidR="00880F01" w:rsidRPr="00F61097" w:rsidRDefault="00880F01" w:rsidP="00880F01">
      <w:pPr>
        <w:pStyle w:val="AmdtsEntryHd"/>
        <w:rPr>
          <w:rFonts w:cs="Arial"/>
        </w:rPr>
      </w:pPr>
      <w:r w:rsidRPr="00F61097">
        <w:rPr>
          <w:rFonts w:cs="Arial"/>
        </w:rPr>
        <w:t>Executing a warrant</w:t>
      </w:r>
    </w:p>
    <w:p w14:paraId="61F424B5" w14:textId="721966CE" w:rsidR="00880F01" w:rsidRPr="00F61097" w:rsidRDefault="00880F01" w:rsidP="00880F01">
      <w:pPr>
        <w:pStyle w:val="AmdtsEntries"/>
        <w:rPr>
          <w:rFonts w:cs="Arial"/>
        </w:rPr>
      </w:pPr>
      <w:r w:rsidRPr="00F61097">
        <w:rPr>
          <w:rFonts w:cs="Arial"/>
        </w:rPr>
        <w:t>s 428B</w:t>
      </w:r>
      <w:r w:rsidRPr="00A74C51">
        <w:tab/>
      </w:r>
      <w:r w:rsidRPr="00F61097">
        <w:rPr>
          <w:rFonts w:cs="Arial"/>
        </w:rPr>
        <w:t xml:space="preserve">ins </w:t>
      </w:r>
      <w:hyperlink r:id="rId678"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w:t>
      </w:r>
    </w:p>
    <w:p w14:paraId="6E311BD4" w14:textId="6A3B2E47" w:rsidR="00880F01" w:rsidRDefault="00880F01" w:rsidP="00880F01">
      <w:pPr>
        <w:pStyle w:val="AmdtsEntries"/>
      </w:pPr>
      <w:r>
        <w:tab/>
        <w:t xml:space="preserve">om </w:t>
      </w:r>
      <w:hyperlink r:id="rId67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D057951" w14:textId="77777777" w:rsidR="00880F01" w:rsidRDefault="00880F01" w:rsidP="00880F01">
      <w:pPr>
        <w:pStyle w:val="AmdtsEntryHd"/>
      </w:pPr>
      <w:r>
        <w:t>ACAT orders—employees of solicitors</w:t>
      </w:r>
    </w:p>
    <w:p w14:paraId="060C0873" w14:textId="5B46B869" w:rsidR="00880F01" w:rsidRPr="00EB0547" w:rsidRDefault="00880F01" w:rsidP="00880F01">
      <w:pPr>
        <w:pStyle w:val="AmdtsEntries"/>
      </w:pPr>
      <w:r>
        <w:t>s 429</w:t>
      </w:r>
      <w:r>
        <w:tab/>
        <w:t xml:space="preserve">sub </w:t>
      </w:r>
      <w:hyperlink r:id="rId68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6ACC62C" w14:textId="77777777" w:rsidR="00880F01" w:rsidRDefault="00880F01" w:rsidP="00880F01">
      <w:pPr>
        <w:pStyle w:val="AmdtsEntryHd"/>
      </w:pPr>
      <w:r>
        <w:t>Dismiss complaint—employees of solicitors</w:t>
      </w:r>
    </w:p>
    <w:p w14:paraId="7D3B47C5" w14:textId="5B89E8C9" w:rsidR="00880F01" w:rsidRDefault="00880F01" w:rsidP="00880F01">
      <w:pPr>
        <w:pStyle w:val="AmdtsEntries"/>
        <w:keepNext/>
      </w:pPr>
      <w:r>
        <w:t>s 430</w:t>
      </w:r>
      <w:r>
        <w:tab/>
        <w:t xml:space="preserve">am </w:t>
      </w:r>
      <w:hyperlink r:id="rId681" w:tooltip="Legal Profession Amendment Act 2007" w:history="1">
        <w:r w:rsidRPr="00F61097">
          <w:rPr>
            <w:rStyle w:val="charCitHyperlinkAbbrev"/>
          </w:rPr>
          <w:t>A2007</w:t>
        </w:r>
        <w:r w:rsidRPr="00F61097">
          <w:rPr>
            <w:rStyle w:val="charCitHyperlinkAbbrev"/>
          </w:rPr>
          <w:noBreakHyphen/>
          <w:t>28</w:t>
        </w:r>
      </w:hyperlink>
      <w:r>
        <w:t xml:space="preserve"> s 231, s 232</w:t>
      </w:r>
    </w:p>
    <w:p w14:paraId="663D3CD6" w14:textId="24E66A0A" w:rsidR="00880F01" w:rsidRDefault="00880F01" w:rsidP="00880F01">
      <w:pPr>
        <w:pStyle w:val="AmdtsEntries"/>
      </w:pPr>
      <w:r>
        <w:tab/>
        <w:t xml:space="preserve">sub </w:t>
      </w:r>
      <w:hyperlink r:id="rId68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5653C9B6" w14:textId="77777777" w:rsidR="00880F01" w:rsidRDefault="00880F01" w:rsidP="00880F01">
      <w:pPr>
        <w:pStyle w:val="AmdtsEntryHd"/>
      </w:pPr>
      <w:r>
        <w:t>Compliance with ACAT orders</w:t>
      </w:r>
    </w:p>
    <w:p w14:paraId="676E4180" w14:textId="3A6ED15F" w:rsidR="00880F01" w:rsidRPr="00EB0547" w:rsidRDefault="00880F01" w:rsidP="00880F01">
      <w:pPr>
        <w:pStyle w:val="AmdtsEntries"/>
      </w:pPr>
      <w:r>
        <w:t>s 431</w:t>
      </w:r>
      <w:r>
        <w:tab/>
        <w:t xml:space="preserve">sub </w:t>
      </w:r>
      <w:hyperlink r:id="rId68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D3CB68" w14:textId="77777777" w:rsidR="00880F01" w:rsidRDefault="00880F01" w:rsidP="00880F01">
      <w:pPr>
        <w:pStyle w:val="AmdtsEntryHd"/>
      </w:pPr>
      <w:r>
        <w:t>Notice to complainant of application and decision</w:t>
      </w:r>
    </w:p>
    <w:p w14:paraId="572F0A94" w14:textId="1ADD55DA" w:rsidR="00880F01" w:rsidRPr="00EB0547" w:rsidRDefault="00880F01" w:rsidP="00880F01">
      <w:pPr>
        <w:pStyle w:val="AmdtsEntries"/>
      </w:pPr>
      <w:r>
        <w:t>s 432</w:t>
      </w:r>
      <w:r>
        <w:tab/>
        <w:t xml:space="preserve">sub </w:t>
      </w:r>
      <w:hyperlink r:id="rId68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2B5B9A4" w14:textId="77777777" w:rsidR="00880F01" w:rsidRDefault="00880F01" w:rsidP="00880F01">
      <w:pPr>
        <w:pStyle w:val="AmdtsEntryHd"/>
      </w:pPr>
      <w:r>
        <w:t>Costs orders by ACAT</w:t>
      </w:r>
    </w:p>
    <w:p w14:paraId="509F954E" w14:textId="21AE34B1" w:rsidR="00880F01" w:rsidRDefault="00880F01" w:rsidP="00880F01">
      <w:pPr>
        <w:pStyle w:val="AmdtsEntries"/>
        <w:keepNext/>
      </w:pPr>
      <w:r>
        <w:t>s 433</w:t>
      </w:r>
      <w:r>
        <w:tab/>
        <w:t xml:space="preserve">am </w:t>
      </w:r>
      <w:hyperlink r:id="rId685" w:tooltip="Legal Profession Amendment Act 2007" w:history="1">
        <w:r w:rsidRPr="00150141">
          <w:rPr>
            <w:rStyle w:val="charCitHyperlinkAbbrev"/>
          </w:rPr>
          <w:t>A2007</w:t>
        </w:r>
        <w:r w:rsidRPr="00150141">
          <w:rPr>
            <w:rStyle w:val="charCitHyperlinkAbbrev"/>
          </w:rPr>
          <w:noBreakHyphen/>
          <w:t>28</w:t>
        </w:r>
      </w:hyperlink>
      <w:r>
        <w:t xml:space="preserve"> s 233</w:t>
      </w:r>
    </w:p>
    <w:p w14:paraId="152FAB2E" w14:textId="28978419" w:rsidR="00880F01" w:rsidRDefault="00880F01" w:rsidP="00880F01">
      <w:pPr>
        <w:pStyle w:val="AmdtsEntries"/>
      </w:pPr>
      <w:r>
        <w:tab/>
        <w:t xml:space="preserve">sub </w:t>
      </w:r>
      <w:hyperlink r:id="rId68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0C6AF05" w14:textId="1E714890" w:rsidR="00880F01" w:rsidRPr="00EB0547" w:rsidRDefault="00880F01" w:rsidP="00880F01">
      <w:pPr>
        <w:pStyle w:val="AmdtsEntries"/>
      </w:pPr>
      <w:r>
        <w:tab/>
        <w:t xml:space="preserve">am </w:t>
      </w:r>
      <w:hyperlink r:id="rId687" w:tooltip="Statute Law Amendment Act 2009" w:history="1">
        <w:r w:rsidRPr="00F61097">
          <w:rPr>
            <w:rStyle w:val="charCitHyperlinkAbbrev"/>
          </w:rPr>
          <w:t>A2009</w:t>
        </w:r>
        <w:r w:rsidRPr="00F61097">
          <w:rPr>
            <w:rStyle w:val="charCitHyperlinkAbbrev"/>
          </w:rPr>
          <w:noBreakHyphen/>
          <w:t>20</w:t>
        </w:r>
      </w:hyperlink>
      <w:r>
        <w:t xml:space="preserve"> amdt 3.119, amdt 3.120</w:t>
      </w:r>
    </w:p>
    <w:p w14:paraId="41352C35" w14:textId="77777777" w:rsidR="00880F01" w:rsidRDefault="00880F01" w:rsidP="00880F01">
      <w:pPr>
        <w:pStyle w:val="AmdtsEntryHd"/>
      </w:pPr>
      <w:r>
        <w:t>Application of ACT Civil and Administrative Tribunal Act</w:t>
      </w:r>
    </w:p>
    <w:p w14:paraId="2FEDBB7B" w14:textId="51DA40AB" w:rsidR="00880F01" w:rsidRPr="00EB0547" w:rsidRDefault="00880F01" w:rsidP="00880F01">
      <w:pPr>
        <w:pStyle w:val="AmdtsEntries"/>
      </w:pPr>
      <w:r>
        <w:t>s 434</w:t>
      </w:r>
      <w:r>
        <w:tab/>
        <w:t xml:space="preserve">sub </w:t>
      </w:r>
      <w:hyperlink r:id="rId68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E3E2970" w14:textId="77777777" w:rsidR="00880F01" w:rsidRDefault="00880F01" w:rsidP="00880F01">
      <w:pPr>
        <w:pStyle w:val="AmdtsEntryHd"/>
      </w:pPr>
      <w:r>
        <w:t>Pt 4.7 does not affect other remedies of complainant</w:t>
      </w:r>
    </w:p>
    <w:p w14:paraId="41C879AA" w14:textId="574A3B2C" w:rsidR="00880F01" w:rsidRPr="00EB0547" w:rsidRDefault="00880F01" w:rsidP="00880F01">
      <w:pPr>
        <w:pStyle w:val="AmdtsEntries"/>
      </w:pPr>
      <w:r>
        <w:t>s 435</w:t>
      </w:r>
      <w:r>
        <w:tab/>
        <w:t xml:space="preserve">sub </w:t>
      </w:r>
      <w:hyperlink r:id="rId68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2F04FA4" w14:textId="77777777" w:rsidR="00880F01" w:rsidRDefault="00880F01" w:rsidP="00880F01">
      <w:pPr>
        <w:pStyle w:val="AmdtsEntryHd"/>
      </w:pPr>
      <w:r>
        <w:t>Referral of questions of law to Supreme Court</w:t>
      </w:r>
    </w:p>
    <w:p w14:paraId="182C1B1A" w14:textId="30190D7B" w:rsidR="00880F01" w:rsidRPr="00EB0547" w:rsidRDefault="00880F01" w:rsidP="00880F01">
      <w:pPr>
        <w:pStyle w:val="AmdtsEntries"/>
      </w:pPr>
      <w:r>
        <w:t>s 436</w:t>
      </w:r>
      <w:r>
        <w:tab/>
        <w:t xml:space="preserve">om </w:t>
      </w:r>
      <w:hyperlink r:id="rId69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F1863B9" w14:textId="77777777" w:rsidR="00880F01" w:rsidRDefault="00880F01" w:rsidP="00880F01">
      <w:pPr>
        <w:pStyle w:val="AmdtsEntryHd"/>
      </w:pPr>
      <w:r>
        <w:lastRenderedPageBreak/>
        <w:t>Appeals from disciplinary tribunal to Supreme Court</w:t>
      </w:r>
    </w:p>
    <w:p w14:paraId="15B6A1A7" w14:textId="0D4A5C2F" w:rsidR="00880F01" w:rsidRDefault="00880F01" w:rsidP="006F033F">
      <w:pPr>
        <w:pStyle w:val="AmdtsEntries"/>
        <w:keepNext/>
      </w:pPr>
      <w:r>
        <w:t>s 437</w:t>
      </w:r>
      <w:r>
        <w:tab/>
        <w:t xml:space="preserve">am </w:t>
      </w:r>
      <w:hyperlink r:id="rId691"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2.126</w:t>
      </w:r>
    </w:p>
    <w:p w14:paraId="1A643772" w14:textId="5C56CC49" w:rsidR="00880F01" w:rsidRDefault="00880F01" w:rsidP="00880F01">
      <w:pPr>
        <w:pStyle w:val="AmdtsEntries"/>
      </w:pPr>
      <w:r>
        <w:tab/>
        <w:t xml:space="preserve">om </w:t>
      </w:r>
      <w:hyperlink r:id="rId69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1AFD799" w14:textId="77777777" w:rsidR="00880F01" w:rsidRDefault="00880F01" w:rsidP="00880F01">
      <w:pPr>
        <w:pStyle w:val="AmdtsEntryHd"/>
      </w:pPr>
      <w:r>
        <w:t>Contempt of disciplinary  tribunal</w:t>
      </w:r>
    </w:p>
    <w:p w14:paraId="21EED17D" w14:textId="44F89806" w:rsidR="00880F01" w:rsidRPr="00EB0547" w:rsidRDefault="00880F01" w:rsidP="00880F01">
      <w:pPr>
        <w:pStyle w:val="AmdtsEntries"/>
      </w:pPr>
      <w:r>
        <w:t>s 438</w:t>
      </w:r>
      <w:r>
        <w:tab/>
        <w:t xml:space="preserve">om </w:t>
      </w:r>
      <w:hyperlink r:id="rId69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1E77822" w14:textId="77777777" w:rsidR="00880F01" w:rsidRDefault="00880F01" w:rsidP="00880F01">
      <w:pPr>
        <w:pStyle w:val="AmdtsEntryHd"/>
      </w:pPr>
      <w:r>
        <w:t>Application of Criminal Code, ch 7</w:t>
      </w:r>
    </w:p>
    <w:p w14:paraId="07F89462" w14:textId="0FD9F62A" w:rsidR="00880F01" w:rsidRPr="00EB0547" w:rsidRDefault="00880F01" w:rsidP="00880F01">
      <w:pPr>
        <w:pStyle w:val="AmdtsEntries"/>
      </w:pPr>
      <w:r>
        <w:t>s 439</w:t>
      </w:r>
      <w:r>
        <w:tab/>
        <w:t xml:space="preserve">om </w:t>
      </w:r>
      <w:hyperlink r:id="rId69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66139E2" w14:textId="77777777" w:rsidR="00880F01" w:rsidRDefault="00880F01" w:rsidP="00880F01">
      <w:pPr>
        <w:pStyle w:val="AmdtsEntryHd"/>
      </w:pPr>
      <w:r>
        <w:t>Pt 4.7 does not affect other remedies of complainant</w:t>
      </w:r>
    </w:p>
    <w:p w14:paraId="3AF67B7A" w14:textId="2C7A47D4" w:rsidR="00880F01" w:rsidRPr="00EB0547" w:rsidRDefault="00880F01" w:rsidP="00880F01">
      <w:pPr>
        <w:pStyle w:val="AmdtsEntries"/>
      </w:pPr>
      <w:r>
        <w:t>s 440</w:t>
      </w:r>
      <w:r>
        <w:tab/>
        <w:t xml:space="preserve">om </w:t>
      </w:r>
      <w:hyperlink r:id="rId69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CEBD223" w14:textId="77777777" w:rsidR="00880F01" w:rsidRDefault="00880F01" w:rsidP="00880F01">
      <w:pPr>
        <w:pStyle w:val="AmdtsEntryHd"/>
      </w:pPr>
      <w:r>
        <w:t>Compensation orders</w:t>
      </w:r>
    </w:p>
    <w:p w14:paraId="1DE941E3" w14:textId="4321A0CD" w:rsidR="00880F01" w:rsidRPr="00EB0547" w:rsidRDefault="00880F01" w:rsidP="00880F01">
      <w:pPr>
        <w:pStyle w:val="AmdtsEntries"/>
      </w:pPr>
      <w:r>
        <w:t>s 442</w:t>
      </w:r>
      <w:r>
        <w:tab/>
        <w:t xml:space="preserve">am </w:t>
      </w:r>
      <w:hyperlink r:id="rId69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1.392</w:t>
      </w:r>
    </w:p>
    <w:p w14:paraId="18916BA6" w14:textId="77777777" w:rsidR="00880F01" w:rsidRDefault="00880F01" w:rsidP="00880F01">
      <w:pPr>
        <w:pStyle w:val="AmdtsEntryHd"/>
      </w:pPr>
      <w:r>
        <w:t>When compensation order can be made</w:t>
      </w:r>
    </w:p>
    <w:p w14:paraId="1DDB6C0A" w14:textId="5C69DE5A" w:rsidR="00880F01" w:rsidRPr="00EB0547" w:rsidRDefault="00880F01" w:rsidP="00880F01">
      <w:pPr>
        <w:pStyle w:val="AmdtsEntries"/>
      </w:pPr>
      <w:r>
        <w:t>s 443</w:t>
      </w:r>
      <w:r>
        <w:tab/>
        <w:t xml:space="preserve">am </w:t>
      </w:r>
      <w:hyperlink r:id="rId69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1.393</w:t>
      </w:r>
    </w:p>
    <w:p w14:paraId="05CC7FF9" w14:textId="77777777" w:rsidR="00880F01" w:rsidRDefault="00880F01" w:rsidP="00880F01">
      <w:pPr>
        <w:pStyle w:val="AmdtsEntryHd"/>
      </w:pPr>
      <w:r>
        <w:t>Making of compensation orders</w:t>
      </w:r>
    </w:p>
    <w:p w14:paraId="115619C0" w14:textId="36EEE045" w:rsidR="00880F01" w:rsidRPr="00EB0547" w:rsidRDefault="00880F01" w:rsidP="00880F01">
      <w:pPr>
        <w:pStyle w:val="AmdtsEntries"/>
      </w:pPr>
      <w:r>
        <w:t>s 444</w:t>
      </w:r>
      <w:r>
        <w:tab/>
        <w:t xml:space="preserve">am </w:t>
      </w:r>
      <w:hyperlink r:id="rId69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1.394</w:t>
      </w:r>
    </w:p>
    <w:p w14:paraId="2F268742" w14:textId="77777777" w:rsidR="00880F01" w:rsidRDefault="00880F01" w:rsidP="00880F01">
      <w:pPr>
        <w:pStyle w:val="AmdtsEntryHd"/>
      </w:pPr>
      <w:r>
        <w:t>Definitions—pt 4.9</w:t>
      </w:r>
    </w:p>
    <w:p w14:paraId="741FC4C4" w14:textId="7EE3BA62" w:rsidR="00880F01" w:rsidRDefault="00880F01" w:rsidP="00880F01">
      <w:pPr>
        <w:pStyle w:val="AmdtsEntries"/>
      </w:pPr>
      <w:r>
        <w:t>s 447</w:t>
      </w:r>
      <w:r>
        <w:tab/>
        <w:t xml:space="preserve">def </w:t>
      </w:r>
      <w:r w:rsidRPr="00F61097">
        <w:rPr>
          <w:rStyle w:val="charBoldItals"/>
        </w:rPr>
        <w:t xml:space="preserve">disciplinary action </w:t>
      </w:r>
      <w:r>
        <w:t xml:space="preserve">am </w:t>
      </w:r>
      <w:hyperlink r:id="rId699" w:tooltip="Legal Profession Amendment Act 2007" w:history="1">
        <w:r w:rsidRPr="00F61097">
          <w:rPr>
            <w:rStyle w:val="charCitHyperlinkAbbrev"/>
          </w:rPr>
          <w:t>A2007</w:t>
        </w:r>
        <w:r w:rsidRPr="00F61097">
          <w:rPr>
            <w:rStyle w:val="charCitHyperlinkAbbrev"/>
          </w:rPr>
          <w:noBreakHyphen/>
          <w:t>28</w:t>
        </w:r>
      </w:hyperlink>
      <w:r>
        <w:t xml:space="preserve"> s 234</w:t>
      </w:r>
    </w:p>
    <w:p w14:paraId="01CC9296" w14:textId="77777777" w:rsidR="00880F01" w:rsidRDefault="00880F01" w:rsidP="00880F01">
      <w:pPr>
        <w:pStyle w:val="AmdtsEntryHd"/>
      </w:pPr>
      <w:r>
        <w:t>Register of disciplinary action</w:t>
      </w:r>
    </w:p>
    <w:p w14:paraId="20202FE1" w14:textId="7890AE3C" w:rsidR="00880F01" w:rsidRDefault="00880F01" w:rsidP="00880F01">
      <w:pPr>
        <w:pStyle w:val="AmdtsEntries"/>
      </w:pPr>
      <w:r>
        <w:t>s 448</w:t>
      </w:r>
      <w:r>
        <w:tab/>
        <w:t xml:space="preserve">am </w:t>
      </w:r>
      <w:hyperlink r:id="rId700" w:tooltip="Legal Profession Amendment Act 2007" w:history="1">
        <w:r w:rsidRPr="00F61097">
          <w:rPr>
            <w:rStyle w:val="charCitHyperlinkAbbrev"/>
          </w:rPr>
          <w:t>A2007</w:t>
        </w:r>
        <w:r w:rsidRPr="00F61097">
          <w:rPr>
            <w:rStyle w:val="charCitHyperlinkAbbrev"/>
          </w:rPr>
          <w:noBreakHyphen/>
          <w:t>28</w:t>
        </w:r>
      </w:hyperlink>
      <w:r>
        <w:t xml:space="preserve"> s 235; ss renum R7 LA; </w:t>
      </w:r>
      <w:hyperlink r:id="rId70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1.395</w:t>
      </w:r>
      <w:r w:rsidR="00052D47">
        <w:t xml:space="preserve">; </w:t>
      </w:r>
      <w:hyperlink r:id="rId702" w:tooltip="Justice and Community Safety Legislation Amendment Act 2014" w:history="1">
        <w:r w:rsidR="00052D47">
          <w:rPr>
            <w:rStyle w:val="charCitHyperlinkAbbrev"/>
          </w:rPr>
          <w:t>A2014</w:t>
        </w:r>
        <w:r w:rsidR="00052D47">
          <w:rPr>
            <w:rStyle w:val="charCitHyperlinkAbbrev"/>
          </w:rPr>
          <w:noBreakHyphen/>
          <w:t>17</w:t>
        </w:r>
      </w:hyperlink>
      <w:r w:rsidR="00052D47">
        <w:t xml:space="preserve"> amdt 1.84</w:t>
      </w:r>
      <w:r w:rsidR="00C02F25">
        <w:t xml:space="preserve">; </w:t>
      </w:r>
      <w:hyperlink r:id="rId703" w:tooltip="Justice and Community Safety Legislation Amendment Act 2021" w:history="1">
        <w:r w:rsidR="00C02F25">
          <w:rPr>
            <w:rStyle w:val="charCitHyperlinkAbbrev"/>
          </w:rPr>
          <w:t>A2021-3</w:t>
        </w:r>
      </w:hyperlink>
      <w:r w:rsidR="00C02F25">
        <w:t xml:space="preserve"> s 22; ss renum R39 LA</w:t>
      </w:r>
    </w:p>
    <w:p w14:paraId="0DD984BD" w14:textId="77777777" w:rsidR="00052D47" w:rsidRDefault="00052D47" w:rsidP="00880F01">
      <w:pPr>
        <w:pStyle w:val="AmdtsEntryHd"/>
      </w:pPr>
      <w:r>
        <w:t>Protection against liability for publicising disciplinary action</w:t>
      </w:r>
    </w:p>
    <w:p w14:paraId="6CC60167" w14:textId="02AA0BB8" w:rsidR="00052D47" w:rsidRPr="00052D47" w:rsidRDefault="00052D47" w:rsidP="00052D47">
      <w:pPr>
        <w:pStyle w:val="AmdtsEntries"/>
      </w:pPr>
      <w:r>
        <w:t>s 451</w:t>
      </w:r>
      <w:r>
        <w:tab/>
      </w:r>
      <w:r w:rsidR="00A73C0A">
        <w:t xml:space="preserve">am </w:t>
      </w:r>
      <w:hyperlink r:id="rId704"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 1.85</w:t>
      </w:r>
    </w:p>
    <w:p w14:paraId="0330B5D9" w14:textId="77777777" w:rsidR="00880F01" w:rsidRDefault="00880F01" w:rsidP="00880F01">
      <w:pPr>
        <w:pStyle w:val="AmdtsEntryHd"/>
      </w:pPr>
      <w:r>
        <w:t>Disciplinary action taken because of infirmity, injury or illness</w:t>
      </w:r>
    </w:p>
    <w:p w14:paraId="7EBCE8D2" w14:textId="481F5F37" w:rsidR="00880F01" w:rsidRDefault="00880F01" w:rsidP="00880F01">
      <w:pPr>
        <w:pStyle w:val="AmdtsEntries"/>
      </w:pPr>
      <w:r>
        <w:t>s 452</w:t>
      </w:r>
      <w:r>
        <w:tab/>
        <w:t xml:space="preserve">am </w:t>
      </w:r>
      <w:hyperlink r:id="rId705" w:tooltip="Legal Profession Amendment Act 2007" w:history="1">
        <w:r w:rsidRPr="00F61097">
          <w:rPr>
            <w:rStyle w:val="charCitHyperlinkAbbrev"/>
          </w:rPr>
          <w:t>A2007</w:t>
        </w:r>
        <w:r w:rsidRPr="00F61097">
          <w:rPr>
            <w:rStyle w:val="charCitHyperlinkAbbrev"/>
          </w:rPr>
          <w:noBreakHyphen/>
          <w:t>28</w:t>
        </w:r>
      </w:hyperlink>
      <w:r>
        <w:t xml:space="preserve"> s 236</w:t>
      </w:r>
    </w:p>
    <w:p w14:paraId="303CB9D4" w14:textId="77777777" w:rsidR="00880F01" w:rsidRDefault="00880F01" w:rsidP="00880F01">
      <w:pPr>
        <w:pStyle w:val="AmdtsEntryHd"/>
      </w:pPr>
      <w:r>
        <w:t>Pt 4.9 subject to court and tribunal orders</w:t>
      </w:r>
    </w:p>
    <w:p w14:paraId="24B1B609" w14:textId="3EF5B119" w:rsidR="00880F01" w:rsidRDefault="00880F01" w:rsidP="00880F01">
      <w:pPr>
        <w:pStyle w:val="AmdtsEntries"/>
      </w:pPr>
      <w:r>
        <w:t>s 454</w:t>
      </w:r>
      <w:r>
        <w:tab/>
        <w:t xml:space="preserve">am </w:t>
      </w:r>
      <w:hyperlink r:id="rId70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1.396</w:t>
      </w:r>
    </w:p>
    <w:p w14:paraId="11973CE9" w14:textId="64FCB1B8" w:rsidR="00C603B9" w:rsidRDefault="00C603B9" w:rsidP="00C603B9">
      <w:pPr>
        <w:pStyle w:val="AmdtsEntryHd"/>
      </w:pPr>
      <w:r w:rsidRPr="00C603B9">
        <w:t>Protocols for ch 4</w:t>
      </w:r>
    </w:p>
    <w:p w14:paraId="1B1CBF4F" w14:textId="482E627A" w:rsidR="00C603B9" w:rsidRPr="00EB0547" w:rsidRDefault="00C603B9" w:rsidP="00880F01">
      <w:pPr>
        <w:pStyle w:val="AmdtsEntries"/>
      </w:pPr>
      <w:r>
        <w:t>s 455</w:t>
      </w:r>
      <w:r>
        <w:tab/>
        <w:t xml:space="preserve">am </w:t>
      </w:r>
      <w:hyperlink r:id="rId707" w:tooltip="Statute Law Amendment Act 2025" w:history="1">
        <w:r>
          <w:rPr>
            <w:rStyle w:val="charCitHyperlinkAbbrev"/>
          </w:rPr>
          <w:t>A2025</w:t>
        </w:r>
        <w:r>
          <w:rPr>
            <w:rStyle w:val="charCitHyperlinkAbbrev"/>
          </w:rPr>
          <w:noBreakHyphen/>
          <w:t>29</w:t>
        </w:r>
      </w:hyperlink>
      <w:r>
        <w:t xml:space="preserve"> amdt 4.112</w:t>
      </w:r>
    </w:p>
    <w:p w14:paraId="50A13DB4" w14:textId="77777777" w:rsidR="00880F01" w:rsidRDefault="00880F01" w:rsidP="00880F01">
      <w:pPr>
        <w:pStyle w:val="AmdtsEntryHd"/>
      </w:pPr>
      <w:r>
        <w:t>Request to another jurisdiction to investigate complaint</w:t>
      </w:r>
    </w:p>
    <w:p w14:paraId="54C8F257" w14:textId="1B89D5B6" w:rsidR="00880F01" w:rsidRDefault="00880F01" w:rsidP="00880F01">
      <w:pPr>
        <w:pStyle w:val="AmdtsEntries"/>
      </w:pPr>
      <w:r>
        <w:t>s 456</w:t>
      </w:r>
      <w:r>
        <w:tab/>
        <w:t xml:space="preserve">am </w:t>
      </w:r>
      <w:hyperlink r:id="rId70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1.397</w:t>
      </w:r>
    </w:p>
    <w:p w14:paraId="3C05C62D" w14:textId="77777777" w:rsidR="00880F01" w:rsidRDefault="00880F01" w:rsidP="00880F01">
      <w:pPr>
        <w:pStyle w:val="AmdtsEntryHd"/>
      </w:pPr>
      <w:r>
        <w:t>Sharing of information with corresponding authorities</w:t>
      </w:r>
    </w:p>
    <w:p w14:paraId="44908CA1" w14:textId="33719265" w:rsidR="00880F01" w:rsidRDefault="00880F01" w:rsidP="00880F01">
      <w:pPr>
        <w:pStyle w:val="AmdtsEntries"/>
      </w:pPr>
      <w:r>
        <w:t>s 458</w:t>
      </w:r>
      <w:r>
        <w:tab/>
        <w:t xml:space="preserve">sub </w:t>
      </w:r>
      <w:hyperlink r:id="rId709" w:tooltip="Legal Profession Amendment Act 2007" w:history="1">
        <w:r w:rsidRPr="00F61097">
          <w:rPr>
            <w:rStyle w:val="charCitHyperlinkAbbrev"/>
          </w:rPr>
          <w:t>A2007</w:t>
        </w:r>
        <w:r w:rsidRPr="00F61097">
          <w:rPr>
            <w:rStyle w:val="charCitHyperlinkAbbrev"/>
          </w:rPr>
          <w:noBreakHyphen/>
          <w:t>28</w:t>
        </w:r>
      </w:hyperlink>
      <w:r>
        <w:t xml:space="preserve"> s 237</w:t>
      </w:r>
    </w:p>
    <w:p w14:paraId="786FE5FC" w14:textId="422B94CF" w:rsidR="00880F01" w:rsidRPr="00EB0547" w:rsidRDefault="00880F01" w:rsidP="00880F01">
      <w:pPr>
        <w:pStyle w:val="AmdtsEntries"/>
      </w:pPr>
      <w:r>
        <w:tab/>
        <w:t xml:space="preserve">am </w:t>
      </w:r>
      <w:hyperlink r:id="rId71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1.398</w:t>
      </w:r>
    </w:p>
    <w:p w14:paraId="77D6EB28" w14:textId="77777777" w:rsidR="00880F01" w:rsidRDefault="00880F01" w:rsidP="00880F01">
      <w:pPr>
        <w:pStyle w:val="AmdtsEntryHd"/>
      </w:pPr>
      <w:r>
        <w:t>Cooperation with corresponding authorities</w:t>
      </w:r>
    </w:p>
    <w:p w14:paraId="0B084C0E" w14:textId="09544B27" w:rsidR="00880F01" w:rsidRDefault="00880F01" w:rsidP="00880F01">
      <w:pPr>
        <w:pStyle w:val="AmdtsEntries"/>
      </w:pPr>
      <w:r>
        <w:t>s 459</w:t>
      </w:r>
      <w:r>
        <w:tab/>
        <w:t xml:space="preserve">sub </w:t>
      </w:r>
      <w:hyperlink r:id="rId711" w:tooltip="Legal Profession Amendment Act 2007" w:history="1">
        <w:r w:rsidRPr="00F61097">
          <w:rPr>
            <w:rStyle w:val="charCitHyperlinkAbbrev"/>
          </w:rPr>
          <w:t>A2007</w:t>
        </w:r>
        <w:r w:rsidRPr="00F61097">
          <w:rPr>
            <w:rStyle w:val="charCitHyperlinkAbbrev"/>
          </w:rPr>
          <w:noBreakHyphen/>
          <w:t>28</w:t>
        </w:r>
      </w:hyperlink>
      <w:r>
        <w:t xml:space="preserve"> s 237</w:t>
      </w:r>
    </w:p>
    <w:p w14:paraId="585A6590" w14:textId="77777777" w:rsidR="00880F01" w:rsidRDefault="00880F01" w:rsidP="00880F01">
      <w:pPr>
        <w:pStyle w:val="AmdtsEntryHd"/>
      </w:pPr>
      <w:r>
        <w:t>Failure to comply with disciplinary orders</w:t>
      </w:r>
    </w:p>
    <w:p w14:paraId="1EF73329" w14:textId="37175656" w:rsidR="00880F01" w:rsidRDefault="00880F01" w:rsidP="00880F01">
      <w:pPr>
        <w:pStyle w:val="AmdtsEntries"/>
      </w:pPr>
      <w:r>
        <w:t>s 464</w:t>
      </w:r>
      <w:r>
        <w:tab/>
        <w:t xml:space="preserve">sub </w:t>
      </w:r>
      <w:hyperlink r:id="rId71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1.399</w:t>
      </w:r>
    </w:p>
    <w:p w14:paraId="0C726A50" w14:textId="77777777" w:rsidR="00880F01" w:rsidRDefault="00880F01" w:rsidP="00880F01">
      <w:pPr>
        <w:pStyle w:val="AmdtsEntryHd"/>
      </w:pPr>
      <w:r>
        <w:lastRenderedPageBreak/>
        <w:t>Protection for things done in administration of ch 4</w:t>
      </w:r>
    </w:p>
    <w:p w14:paraId="1C653E4E" w14:textId="55409461" w:rsidR="00880F01" w:rsidRDefault="00880F01" w:rsidP="00880F01">
      <w:pPr>
        <w:pStyle w:val="AmdtsEntries"/>
      </w:pPr>
      <w:r>
        <w:t>s 468</w:t>
      </w:r>
      <w:r>
        <w:tab/>
        <w:t xml:space="preserve">am </w:t>
      </w:r>
      <w:hyperlink r:id="rId713" w:tooltip="Legal Profession Amendment Act 2007" w:history="1">
        <w:r w:rsidRPr="00F61097">
          <w:rPr>
            <w:rStyle w:val="charCitHyperlinkAbbrev"/>
          </w:rPr>
          <w:t>A2007</w:t>
        </w:r>
        <w:r w:rsidRPr="00F61097">
          <w:rPr>
            <w:rStyle w:val="charCitHyperlinkAbbrev"/>
          </w:rPr>
          <w:noBreakHyphen/>
          <w:t>28</w:t>
        </w:r>
      </w:hyperlink>
      <w:r>
        <w:t xml:space="preserve"> s 238; </w:t>
      </w:r>
      <w:hyperlink r:id="rId71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1.400</w:t>
      </w:r>
      <w:r w:rsidR="00A73C0A">
        <w:t xml:space="preserve">; </w:t>
      </w:r>
      <w:hyperlink r:id="rId715"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 1.86</w:t>
      </w:r>
    </w:p>
    <w:p w14:paraId="7313F57F" w14:textId="77777777" w:rsidR="00880F01" w:rsidRDefault="00880F01" w:rsidP="00880F01">
      <w:pPr>
        <w:pStyle w:val="AmdtsEntryHd"/>
      </w:pPr>
      <w:r>
        <w:t>Non-compellability of certain witnesses</w:t>
      </w:r>
    </w:p>
    <w:p w14:paraId="5FBE0E0F" w14:textId="111F743D" w:rsidR="00880F01" w:rsidRDefault="00880F01" w:rsidP="00880F01">
      <w:pPr>
        <w:pStyle w:val="AmdtsEntries"/>
      </w:pPr>
      <w:r>
        <w:t>s 469</w:t>
      </w:r>
      <w:r>
        <w:tab/>
        <w:t xml:space="preserve">am </w:t>
      </w:r>
      <w:hyperlink r:id="rId71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1.401</w:t>
      </w:r>
    </w:p>
    <w:p w14:paraId="192E3848" w14:textId="77777777" w:rsidR="00880F01" w:rsidRDefault="00880F01" w:rsidP="00880F01">
      <w:pPr>
        <w:pStyle w:val="AmdtsEntryHd"/>
      </w:pPr>
      <w:r>
        <w:t>Self-incrimination and other privileges overridden for ch 4 proceedings</w:t>
      </w:r>
    </w:p>
    <w:p w14:paraId="1D31EC0A" w14:textId="6662CD3D" w:rsidR="00880F01" w:rsidRDefault="00880F01" w:rsidP="00880F01">
      <w:pPr>
        <w:pStyle w:val="AmdtsEntries"/>
      </w:pPr>
      <w:r>
        <w:t>s 471</w:t>
      </w:r>
      <w:r>
        <w:tab/>
        <w:t xml:space="preserve">am </w:t>
      </w:r>
      <w:hyperlink r:id="rId71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1.402</w:t>
      </w:r>
    </w:p>
    <w:p w14:paraId="1F38F2DB" w14:textId="77777777" w:rsidR="00880F01" w:rsidRDefault="00880F01" w:rsidP="00880F01">
      <w:pPr>
        <w:pStyle w:val="AmdtsEntryHd"/>
      </w:pPr>
      <w:r>
        <w:t>Definitions—ch 5</w:t>
      </w:r>
    </w:p>
    <w:p w14:paraId="66C99060" w14:textId="0044EEAC" w:rsidR="00880F01" w:rsidRDefault="00880F01" w:rsidP="00880F01">
      <w:pPr>
        <w:pStyle w:val="AmdtsEntries"/>
      </w:pPr>
      <w:r>
        <w:t>s 473</w:t>
      </w:r>
      <w:r>
        <w:tab/>
        <w:t xml:space="preserve">def </w:t>
      </w:r>
      <w:r w:rsidRPr="00F61097">
        <w:rPr>
          <w:rStyle w:val="charBoldItals"/>
        </w:rPr>
        <w:t xml:space="preserve">regulated property </w:t>
      </w:r>
      <w:r>
        <w:t xml:space="preserve">sub </w:t>
      </w:r>
      <w:hyperlink r:id="rId718" w:tooltip="Legal Profession Amendment Act 2007" w:history="1">
        <w:r w:rsidRPr="00F61097">
          <w:rPr>
            <w:rStyle w:val="charCitHyperlinkAbbrev"/>
          </w:rPr>
          <w:t>A2007</w:t>
        </w:r>
        <w:r w:rsidRPr="00F61097">
          <w:rPr>
            <w:rStyle w:val="charCitHyperlinkAbbrev"/>
          </w:rPr>
          <w:noBreakHyphen/>
          <w:t>28</w:t>
        </w:r>
      </w:hyperlink>
      <w:r>
        <w:t xml:space="preserve"> s 239</w:t>
      </w:r>
    </w:p>
    <w:p w14:paraId="5DB4A464" w14:textId="77777777" w:rsidR="00880F01" w:rsidRDefault="00880F01" w:rsidP="00880F01">
      <w:pPr>
        <w:pStyle w:val="AmdtsEntryHd"/>
      </w:pPr>
      <w:r>
        <w:t>Purpose—ch 5</w:t>
      </w:r>
    </w:p>
    <w:p w14:paraId="76137148" w14:textId="5A5DFD62" w:rsidR="00880F01" w:rsidRDefault="00880F01" w:rsidP="00880F01">
      <w:pPr>
        <w:pStyle w:val="AmdtsEntries"/>
      </w:pPr>
      <w:r>
        <w:t>s 474</w:t>
      </w:r>
      <w:r>
        <w:tab/>
        <w:t xml:space="preserve">am </w:t>
      </w:r>
      <w:hyperlink r:id="rId719" w:tooltip="Legal Profession Amendment Act 2007" w:history="1">
        <w:r w:rsidRPr="00F61097">
          <w:rPr>
            <w:rStyle w:val="charCitHyperlinkAbbrev"/>
          </w:rPr>
          <w:t>A2007</w:t>
        </w:r>
        <w:r w:rsidRPr="00F61097">
          <w:rPr>
            <w:rStyle w:val="charCitHyperlinkAbbrev"/>
          </w:rPr>
          <w:noBreakHyphen/>
          <w:t>28</w:t>
        </w:r>
      </w:hyperlink>
      <w:r>
        <w:t xml:space="preserve"> s 240</w:t>
      </w:r>
    </w:p>
    <w:p w14:paraId="62EDD901" w14:textId="77777777" w:rsidR="00880F01" w:rsidRDefault="00880F01" w:rsidP="00880F01">
      <w:pPr>
        <w:pStyle w:val="AmdtsEntryHd"/>
      </w:pPr>
      <w:r>
        <w:t>Application of ch 5 to barristers</w:t>
      </w:r>
    </w:p>
    <w:p w14:paraId="59AAF352" w14:textId="27E349E0" w:rsidR="00880F01" w:rsidRDefault="00880F01" w:rsidP="00880F01">
      <w:pPr>
        <w:pStyle w:val="AmdtsEntries"/>
      </w:pPr>
      <w:r>
        <w:t>s 476</w:t>
      </w:r>
      <w:r>
        <w:tab/>
        <w:t xml:space="preserve">am </w:t>
      </w:r>
      <w:hyperlink r:id="rId720" w:tooltip="Legal Profession Amendment Act 2007" w:history="1">
        <w:r w:rsidRPr="00F61097">
          <w:rPr>
            <w:rStyle w:val="charCitHyperlinkAbbrev"/>
          </w:rPr>
          <w:t>A2007</w:t>
        </w:r>
        <w:r w:rsidRPr="00F61097">
          <w:rPr>
            <w:rStyle w:val="charCitHyperlinkAbbrev"/>
          </w:rPr>
          <w:noBreakHyphen/>
          <w:t>28</w:t>
        </w:r>
      </w:hyperlink>
      <w:r>
        <w:t xml:space="preserve"> s 241</w:t>
      </w:r>
    </w:p>
    <w:p w14:paraId="0E458994" w14:textId="77777777" w:rsidR="00880F01" w:rsidRDefault="00880F01" w:rsidP="00880F01">
      <w:pPr>
        <w:pStyle w:val="AmdtsEntryHd"/>
      </w:pPr>
      <w:r>
        <w:t>Application of ch 5 to Australian-registered foreign lawyers and former Australian-registered foreign lawyers</w:t>
      </w:r>
    </w:p>
    <w:p w14:paraId="1CBB9EC0" w14:textId="7278534F" w:rsidR="00880F01" w:rsidRDefault="00880F01" w:rsidP="00880F01">
      <w:pPr>
        <w:pStyle w:val="AmdtsEntries"/>
      </w:pPr>
      <w:r>
        <w:t>s 477</w:t>
      </w:r>
      <w:r>
        <w:tab/>
        <w:t xml:space="preserve">am </w:t>
      </w:r>
      <w:hyperlink r:id="rId721" w:tooltip="Legal Profession Amendment Act 2007" w:history="1">
        <w:r w:rsidRPr="00F61097">
          <w:rPr>
            <w:rStyle w:val="charCitHyperlinkAbbrev"/>
          </w:rPr>
          <w:t>A2007</w:t>
        </w:r>
        <w:r w:rsidRPr="00F61097">
          <w:rPr>
            <w:rStyle w:val="charCitHyperlinkAbbrev"/>
          </w:rPr>
          <w:noBreakHyphen/>
          <w:t>28</w:t>
        </w:r>
      </w:hyperlink>
      <w:r>
        <w:t xml:space="preserve"> s 242</w:t>
      </w:r>
    </w:p>
    <w:p w14:paraId="2085D09E" w14:textId="4396FF0B" w:rsidR="0015669B" w:rsidRDefault="0015669B" w:rsidP="00880F01">
      <w:pPr>
        <w:pStyle w:val="AmdtsEntryHd"/>
      </w:pPr>
      <w:r>
        <w:t>Application of ch 5 to other people</w:t>
      </w:r>
    </w:p>
    <w:p w14:paraId="20C3D555" w14:textId="41CB45EE" w:rsidR="0015669B" w:rsidRPr="0015669B" w:rsidRDefault="0015669B" w:rsidP="0015669B">
      <w:pPr>
        <w:pStyle w:val="AmdtsEntries"/>
      </w:pPr>
      <w:r>
        <w:t>s 478</w:t>
      </w:r>
      <w:r>
        <w:tab/>
        <w:t xml:space="preserve">am </w:t>
      </w:r>
      <w:hyperlink r:id="rId722" w:tooltip="Statute Law Amendment Act 2022" w:history="1">
        <w:r>
          <w:rPr>
            <w:rStyle w:val="charCitHyperlinkAbbrev"/>
          </w:rPr>
          <w:t>A2022</w:t>
        </w:r>
        <w:r>
          <w:rPr>
            <w:rStyle w:val="charCitHyperlinkAbbrev"/>
          </w:rPr>
          <w:noBreakHyphen/>
          <w:t>14</w:t>
        </w:r>
      </w:hyperlink>
      <w:r>
        <w:t xml:space="preserve"> amdt 3.160</w:t>
      </w:r>
    </w:p>
    <w:p w14:paraId="64C5F720" w14:textId="15560837" w:rsidR="00880F01" w:rsidRDefault="00880F01" w:rsidP="00880F01">
      <w:pPr>
        <w:pStyle w:val="AmdtsEntryHd"/>
      </w:pPr>
      <w:r>
        <w:t>Decision about external intervention</w:t>
      </w:r>
    </w:p>
    <w:p w14:paraId="19A67C7D" w14:textId="63846C08" w:rsidR="00880F01" w:rsidRDefault="00880F01" w:rsidP="00880F01">
      <w:pPr>
        <w:pStyle w:val="AmdtsEntries"/>
      </w:pPr>
      <w:r>
        <w:t>s 480</w:t>
      </w:r>
      <w:r>
        <w:tab/>
        <w:t xml:space="preserve">am </w:t>
      </w:r>
      <w:hyperlink r:id="rId723" w:tooltip="Legal Profession Amendment Act 2007" w:history="1">
        <w:r w:rsidRPr="00F61097">
          <w:rPr>
            <w:rStyle w:val="charCitHyperlinkAbbrev"/>
          </w:rPr>
          <w:t>A2007</w:t>
        </w:r>
        <w:r w:rsidRPr="00F61097">
          <w:rPr>
            <w:rStyle w:val="charCitHyperlinkAbbrev"/>
          </w:rPr>
          <w:noBreakHyphen/>
          <w:t>28</w:t>
        </w:r>
      </w:hyperlink>
      <w:r>
        <w:t xml:space="preserve"> s 243, s 244</w:t>
      </w:r>
    </w:p>
    <w:p w14:paraId="23029689" w14:textId="77777777" w:rsidR="00880F01" w:rsidRDefault="00880F01" w:rsidP="00880F01">
      <w:pPr>
        <w:pStyle w:val="AmdtsEntryHd"/>
      </w:pPr>
      <w:r>
        <w:t>Supervisors of trust money</w:t>
      </w:r>
    </w:p>
    <w:p w14:paraId="3555D86B" w14:textId="043005FB" w:rsidR="00880F01" w:rsidRDefault="00880F01" w:rsidP="00880F01">
      <w:pPr>
        <w:pStyle w:val="AmdtsEntries"/>
      </w:pPr>
      <w:r>
        <w:t>pt 5.3 hdg</w:t>
      </w:r>
      <w:r>
        <w:tab/>
        <w:t xml:space="preserve">sub </w:t>
      </w:r>
      <w:hyperlink r:id="rId724" w:tooltip="Legal Profession Amendment Act 2007" w:history="1">
        <w:r w:rsidRPr="00F61097">
          <w:rPr>
            <w:rStyle w:val="charCitHyperlinkAbbrev"/>
          </w:rPr>
          <w:t>A2007</w:t>
        </w:r>
        <w:r w:rsidRPr="00F61097">
          <w:rPr>
            <w:rStyle w:val="charCitHyperlinkAbbrev"/>
          </w:rPr>
          <w:noBreakHyphen/>
          <w:t>28</w:t>
        </w:r>
      </w:hyperlink>
      <w:r>
        <w:t xml:space="preserve"> s 245</w:t>
      </w:r>
    </w:p>
    <w:p w14:paraId="395C41C2" w14:textId="77777777" w:rsidR="00880F01" w:rsidRDefault="00880F01" w:rsidP="00880F01">
      <w:pPr>
        <w:pStyle w:val="AmdtsEntryHd"/>
      </w:pPr>
      <w:r>
        <w:t>Appointment of supervisor</w:t>
      </w:r>
    </w:p>
    <w:p w14:paraId="235394DB" w14:textId="6A259F6C" w:rsidR="00880F01" w:rsidRDefault="00880F01" w:rsidP="00880F01">
      <w:pPr>
        <w:pStyle w:val="AmdtsEntries"/>
      </w:pPr>
      <w:r>
        <w:t>s 481</w:t>
      </w:r>
      <w:r>
        <w:tab/>
        <w:t xml:space="preserve">am </w:t>
      </w:r>
      <w:hyperlink r:id="rId725" w:tooltip="Legal Profession Amendment Act 2007" w:history="1">
        <w:r w:rsidRPr="00F61097">
          <w:rPr>
            <w:rStyle w:val="charCitHyperlinkAbbrev"/>
          </w:rPr>
          <w:t>A2007</w:t>
        </w:r>
        <w:r w:rsidRPr="00F61097">
          <w:rPr>
            <w:rStyle w:val="charCitHyperlinkAbbrev"/>
          </w:rPr>
          <w:noBreakHyphen/>
          <w:t>28</w:t>
        </w:r>
      </w:hyperlink>
      <w:r>
        <w:t xml:space="preserve"> ss 246-249</w:t>
      </w:r>
    </w:p>
    <w:p w14:paraId="5882662E" w14:textId="77777777" w:rsidR="00880F01" w:rsidRDefault="00880F01" w:rsidP="00880F01">
      <w:pPr>
        <w:pStyle w:val="AmdtsEntryHd"/>
      </w:pPr>
      <w:r>
        <w:t>Notice of appointment of supervisor</w:t>
      </w:r>
    </w:p>
    <w:p w14:paraId="1D96DDA3" w14:textId="0503CDE0" w:rsidR="00880F01" w:rsidRDefault="00880F01" w:rsidP="00880F01">
      <w:pPr>
        <w:pStyle w:val="AmdtsEntries"/>
      </w:pPr>
      <w:r>
        <w:t>s 482</w:t>
      </w:r>
      <w:r>
        <w:tab/>
        <w:t xml:space="preserve">am </w:t>
      </w:r>
      <w:hyperlink r:id="rId726" w:tooltip="Legal Profession Amendment Act 2007" w:history="1">
        <w:r w:rsidRPr="00F61097">
          <w:rPr>
            <w:rStyle w:val="charCitHyperlinkAbbrev"/>
          </w:rPr>
          <w:t>A2007</w:t>
        </w:r>
        <w:r w:rsidRPr="00F61097">
          <w:rPr>
            <w:rStyle w:val="charCitHyperlinkAbbrev"/>
          </w:rPr>
          <w:noBreakHyphen/>
          <w:t>28</w:t>
        </w:r>
      </w:hyperlink>
      <w:r>
        <w:t xml:space="preserve"> s 250</w:t>
      </w:r>
    </w:p>
    <w:p w14:paraId="3FC17169" w14:textId="77777777" w:rsidR="00880F01" w:rsidRDefault="00880F01" w:rsidP="00880F01">
      <w:pPr>
        <w:pStyle w:val="AmdtsEntryHd"/>
      </w:pPr>
      <w:r>
        <w:t>Effect of service of notice of appointment of supervisor</w:t>
      </w:r>
    </w:p>
    <w:p w14:paraId="7B288FA6" w14:textId="0D1DE6B4" w:rsidR="00880F01" w:rsidRDefault="00880F01" w:rsidP="00880F01">
      <w:pPr>
        <w:pStyle w:val="AmdtsEntries"/>
      </w:pPr>
      <w:r>
        <w:t>s 483</w:t>
      </w:r>
      <w:r>
        <w:tab/>
        <w:t xml:space="preserve">am </w:t>
      </w:r>
      <w:hyperlink r:id="rId727" w:tooltip="Legal Profession Amendment Act 2007" w:history="1">
        <w:r w:rsidRPr="00F61097">
          <w:rPr>
            <w:rStyle w:val="charCitHyperlinkAbbrev"/>
          </w:rPr>
          <w:t>A2007</w:t>
        </w:r>
        <w:r w:rsidRPr="00F61097">
          <w:rPr>
            <w:rStyle w:val="charCitHyperlinkAbbrev"/>
          </w:rPr>
          <w:noBreakHyphen/>
          <w:t>28</w:t>
        </w:r>
      </w:hyperlink>
      <w:r>
        <w:t xml:space="preserve"> ss 251-255</w:t>
      </w:r>
    </w:p>
    <w:p w14:paraId="5E1BD095" w14:textId="77777777" w:rsidR="00880F01" w:rsidRDefault="00880F01" w:rsidP="00880F01">
      <w:pPr>
        <w:pStyle w:val="AmdtsEntryHd"/>
      </w:pPr>
      <w:r>
        <w:t>Role of supervisor of trust money</w:t>
      </w:r>
    </w:p>
    <w:p w14:paraId="6C1DD8F1" w14:textId="55FCA198" w:rsidR="00880F01" w:rsidRDefault="00880F01" w:rsidP="00880F01">
      <w:pPr>
        <w:pStyle w:val="AmdtsEntries"/>
        <w:keepNext/>
      </w:pPr>
      <w:r>
        <w:t>s 484 hdg</w:t>
      </w:r>
      <w:r>
        <w:tab/>
        <w:t xml:space="preserve">sub </w:t>
      </w:r>
      <w:hyperlink r:id="rId728" w:tooltip="Legal Profession Amendment Act 2007" w:history="1">
        <w:r w:rsidRPr="00F61097">
          <w:rPr>
            <w:rStyle w:val="charCitHyperlinkAbbrev"/>
          </w:rPr>
          <w:t>A2007</w:t>
        </w:r>
        <w:r w:rsidRPr="00F61097">
          <w:rPr>
            <w:rStyle w:val="charCitHyperlinkAbbrev"/>
          </w:rPr>
          <w:noBreakHyphen/>
          <w:t>28</w:t>
        </w:r>
      </w:hyperlink>
      <w:r>
        <w:t xml:space="preserve"> s 256</w:t>
      </w:r>
    </w:p>
    <w:p w14:paraId="50187635" w14:textId="686E1C7A" w:rsidR="00880F01" w:rsidRDefault="00880F01" w:rsidP="00880F01">
      <w:pPr>
        <w:pStyle w:val="AmdtsEntries"/>
      </w:pPr>
      <w:r>
        <w:t>s 484</w:t>
      </w:r>
      <w:r>
        <w:tab/>
        <w:t xml:space="preserve">am </w:t>
      </w:r>
      <w:hyperlink r:id="rId729" w:tooltip="Legal Profession Amendment Act 2007" w:history="1">
        <w:r w:rsidRPr="00F61097">
          <w:rPr>
            <w:rStyle w:val="charCitHyperlinkAbbrev"/>
          </w:rPr>
          <w:t>A2007</w:t>
        </w:r>
        <w:r w:rsidRPr="00F61097">
          <w:rPr>
            <w:rStyle w:val="charCitHyperlinkAbbrev"/>
          </w:rPr>
          <w:noBreakHyphen/>
          <w:t>28</w:t>
        </w:r>
      </w:hyperlink>
      <w:r>
        <w:t xml:space="preserve"> s 257, s 258</w:t>
      </w:r>
    </w:p>
    <w:p w14:paraId="4CCD9EBF" w14:textId="4239C458" w:rsidR="0013382A" w:rsidRDefault="0013382A" w:rsidP="0013382A">
      <w:pPr>
        <w:pStyle w:val="AmdtsEntryHd"/>
      </w:pPr>
      <w:r>
        <w:t>Records of and dealing with trust money of law practice under supervision</w:t>
      </w:r>
    </w:p>
    <w:p w14:paraId="074FD08B" w14:textId="467F13AA" w:rsidR="0013382A" w:rsidRPr="0015669B" w:rsidRDefault="0013382A" w:rsidP="0013382A">
      <w:pPr>
        <w:pStyle w:val="AmdtsEntries"/>
      </w:pPr>
      <w:r>
        <w:t>s 485</w:t>
      </w:r>
      <w:r>
        <w:tab/>
        <w:t xml:space="preserve">am </w:t>
      </w:r>
      <w:hyperlink r:id="rId730" w:tooltip="Statute Law Amendment Act 2022" w:history="1">
        <w:r>
          <w:rPr>
            <w:rStyle w:val="charCitHyperlinkAbbrev"/>
          </w:rPr>
          <w:t>A2022</w:t>
        </w:r>
        <w:r>
          <w:rPr>
            <w:rStyle w:val="charCitHyperlinkAbbrev"/>
          </w:rPr>
          <w:noBreakHyphen/>
          <w:t>14</w:t>
        </w:r>
      </w:hyperlink>
      <w:r>
        <w:t xml:space="preserve"> amdt 3.161, amdt 3.162</w:t>
      </w:r>
    </w:p>
    <w:p w14:paraId="557BB561" w14:textId="77777777" w:rsidR="00880F01" w:rsidRDefault="00880F01" w:rsidP="00880F01">
      <w:pPr>
        <w:pStyle w:val="AmdtsEntryHd"/>
      </w:pPr>
      <w:r>
        <w:t>Ending of supervisor’s appointment</w:t>
      </w:r>
    </w:p>
    <w:p w14:paraId="05EA3A2F" w14:textId="7E96A39D" w:rsidR="00880F01" w:rsidRDefault="00880F01" w:rsidP="00880F01">
      <w:pPr>
        <w:pStyle w:val="AmdtsEntries"/>
      </w:pPr>
      <w:r>
        <w:t>s 486</w:t>
      </w:r>
      <w:r>
        <w:tab/>
        <w:t xml:space="preserve">am </w:t>
      </w:r>
      <w:hyperlink r:id="rId731" w:tooltip="Legal Profession Amendment Act 2007" w:history="1">
        <w:r w:rsidRPr="00F61097">
          <w:rPr>
            <w:rStyle w:val="charCitHyperlinkAbbrev"/>
          </w:rPr>
          <w:t>A2007</w:t>
        </w:r>
        <w:r w:rsidRPr="00F61097">
          <w:rPr>
            <w:rStyle w:val="charCitHyperlinkAbbrev"/>
          </w:rPr>
          <w:noBreakHyphen/>
          <w:t>28</w:t>
        </w:r>
      </w:hyperlink>
      <w:r>
        <w:t xml:space="preserve"> s 259, s 260; pars renum R7 LA</w:t>
      </w:r>
    </w:p>
    <w:p w14:paraId="50DB1F4C" w14:textId="7E519EFC" w:rsidR="0013382A" w:rsidRDefault="0013382A" w:rsidP="0013382A">
      <w:pPr>
        <w:pStyle w:val="AmdtsEntryHd"/>
      </w:pPr>
      <w:r>
        <w:t>Appointment of manager</w:t>
      </w:r>
    </w:p>
    <w:p w14:paraId="014C90F0" w14:textId="1C666BDF" w:rsidR="0013382A" w:rsidRPr="0015669B" w:rsidRDefault="0013382A" w:rsidP="0013382A">
      <w:pPr>
        <w:pStyle w:val="AmdtsEntries"/>
      </w:pPr>
      <w:r>
        <w:t>s 487</w:t>
      </w:r>
      <w:r>
        <w:tab/>
        <w:t xml:space="preserve">am </w:t>
      </w:r>
      <w:hyperlink r:id="rId732" w:tooltip="Statute Law Amendment Act 2022" w:history="1">
        <w:r>
          <w:rPr>
            <w:rStyle w:val="charCitHyperlinkAbbrev"/>
          </w:rPr>
          <w:t>A2022</w:t>
        </w:r>
        <w:r>
          <w:rPr>
            <w:rStyle w:val="charCitHyperlinkAbbrev"/>
          </w:rPr>
          <w:noBreakHyphen/>
          <w:t>14</w:t>
        </w:r>
      </w:hyperlink>
      <w:r>
        <w:t xml:space="preserve"> amdt 3.163</w:t>
      </w:r>
    </w:p>
    <w:p w14:paraId="05C6DECA" w14:textId="77777777" w:rsidR="00880F01" w:rsidRDefault="00880F01" w:rsidP="00880F01">
      <w:pPr>
        <w:pStyle w:val="AmdtsEntryHd"/>
      </w:pPr>
      <w:r>
        <w:lastRenderedPageBreak/>
        <w:t>Effect of service of notice of appointment of manager</w:t>
      </w:r>
    </w:p>
    <w:p w14:paraId="395DAA53" w14:textId="16A2BDB3" w:rsidR="00880F01" w:rsidRDefault="00880F01" w:rsidP="00880F01">
      <w:pPr>
        <w:pStyle w:val="AmdtsEntries"/>
      </w:pPr>
      <w:r>
        <w:t>s 489</w:t>
      </w:r>
      <w:r>
        <w:tab/>
        <w:t xml:space="preserve">am </w:t>
      </w:r>
      <w:hyperlink r:id="rId733" w:tooltip="Legal Profession Amendment Act 2007" w:history="1">
        <w:r w:rsidRPr="00F61097">
          <w:rPr>
            <w:rStyle w:val="charCitHyperlinkAbbrev"/>
          </w:rPr>
          <w:t>A2007</w:t>
        </w:r>
        <w:r w:rsidRPr="00F61097">
          <w:rPr>
            <w:rStyle w:val="charCitHyperlinkAbbrev"/>
          </w:rPr>
          <w:noBreakHyphen/>
          <w:t>28</w:t>
        </w:r>
      </w:hyperlink>
      <w:r>
        <w:t xml:space="preserve"> s 261, s 262</w:t>
      </w:r>
    </w:p>
    <w:p w14:paraId="595BFBCE" w14:textId="77777777" w:rsidR="00880F01" w:rsidRDefault="00880F01" w:rsidP="00880F01">
      <w:pPr>
        <w:pStyle w:val="AmdtsEntryHd"/>
      </w:pPr>
      <w:r>
        <w:t>Role of manager</w:t>
      </w:r>
    </w:p>
    <w:p w14:paraId="38D7FCE1" w14:textId="458F6F73" w:rsidR="00880F01" w:rsidRDefault="00880F01" w:rsidP="00880F01">
      <w:pPr>
        <w:pStyle w:val="AmdtsEntries"/>
      </w:pPr>
      <w:r>
        <w:t>s 490</w:t>
      </w:r>
      <w:r>
        <w:tab/>
        <w:t xml:space="preserve">am </w:t>
      </w:r>
      <w:hyperlink r:id="rId734" w:tooltip="Legal Profession Amendment Act 2007" w:history="1">
        <w:r w:rsidRPr="00F61097">
          <w:rPr>
            <w:rStyle w:val="charCitHyperlinkAbbrev"/>
          </w:rPr>
          <w:t>A2007</w:t>
        </w:r>
        <w:r w:rsidRPr="00F61097">
          <w:rPr>
            <w:rStyle w:val="charCitHyperlinkAbbrev"/>
          </w:rPr>
          <w:noBreakHyphen/>
          <w:t>28</w:t>
        </w:r>
      </w:hyperlink>
      <w:r>
        <w:t xml:space="preserve"> s 263</w:t>
      </w:r>
    </w:p>
    <w:p w14:paraId="5FDB8621" w14:textId="0EBD50DC" w:rsidR="0013382A" w:rsidRDefault="0013382A" w:rsidP="0013382A">
      <w:pPr>
        <w:pStyle w:val="AmdtsEntryHd"/>
      </w:pPr>
      <w:r>
        <w:t>Records and accounts of law practice under management and dealings with trust money</w:t>
      </w:r>
    </w:p>
    <w:p w14:paraId="03B5830C" w14:textId="3D8260F0" w:rsidR="0013382A" w:rsidRPr="0015669B" w:rsidRDefault="0013382A" w:rsidP="0013382A">
      <w:pPr>
        <w:pStyle w:val="AmdtsEntries"/>
      </w:pPr>
      <w:r>
        <w:t>s 491</w:t>
      </w:r>
      <w:r>
        <w:tab/>
        <w:t xml:space="preserve">am </w:t>
      </w:r>
      <w:hyperlink r:id="rId735" w:tooltip="Statute Law Amendment Act 2022" w:history="1">
        <w:r>
          <w:rPr>
            <w:rStyle w:val="charCitHyperlinkAbbrev"/>
          </w:rPr>
          <w:t>A2022</w:t>
        </w:r>
        <w:r>
          <w:rPr>
            <w:rStyle w:val="charCitHyperlinkAbbrev"/>
          </w:rPr>
          <w:noBreakHyphen/>
          <w:t>14</w:t>
        </w:r>
      </w:hyperlink>
      <w:r>
        <w:t xml:space="preserve"> amdt 3.164, amdt 3.165</w:t>
      </w:r>
    </w:p>
    <w:p w14:paraId="510D24EB" w14:textId="77777777" w:rsidR="00880F01" w:rsidRDefault="00880F01" w:rsidP="00880F01">
      <w:pPr>
        <w:pStyle w:val="AmdtsEntryHd"/>
      </w:pPr>
      <w:r>
        <w:t>Ending of manager’s appointment</w:t>
      </w:r>
    </w:p>
    <w:p w14:paraId="004E3BC5" w14:textId="64050E22" w:rsidR="00880F01" w:rsidRDefault="00880F01" w:rsidP="00880F01">
      <w:pPr>
        <w:pStyle w:val="AmdtsEntries"/>
      </w:pPr>
      <w:r>
        <w:t>s 493</w:t>
      </w:r>
      <w:r>
        <w:tab/>
        <w:t xml:space="preserve">am </w:t>
      </w:r>
      <w:hyperlink r:id="rId736" w:tooltip="Legal Profession Amendment Act 2007" w:history="1">
        <w:r w:rsidRPr="00F61097">
          <w:rPr>
            <w:rStyle w:val="charCitHyperlinkAbbrev"/>
          </w:rPr>
          <w:t>A2007</w:t>
        </w:r>
        <w:r w:rsidRPr="00F61097">
          <w:rPr>
            <w:rStyle w:val="charCitHyperlinkAbbrev"/>
          </w:rPr>
          <w:noBreakHyphen/>
          <w:t>28</w:t>
        </w:r>
      </w:hyperlink>
      <w:r>
        <w:t xml:space="preserve"> s 264; pars renum R7 LA</w:t>
      </w:r>
    </w:p>
    <w:p w14:paraId="5457935C" w14:textId="77777777" w:rsidR="00880F01" w:rsidRDefault="00880F01" w:rsidP="00880F01">
      <w:pPr>
        <w:pStyle w:val="AmdtsEntryHd"/>
      </w:pPr>
      <w:r>
        <w:t>Appointment of receiver</w:t>
      </w:r>
    </w:p>
    <w:p w14:paraId="3EBD235D" w14:textId="4FC791FD" w:rsidR="00880F01" w:rsidRDefault="00880F01" w:rsidP="00880F01">
      <w:pPr>
        <w:pStyle w:val="AmdtsEntries"/>
      </w:pPr>
      <w:r>
        <w:t>s 494</w:t>
      </w:r>
      <w:r>
        <w:tab/>
        <w:t xml:space="preserve">am </w:t>
      </w:r>
      <w:hyperlink r:id="rId737" w:tooltip="Legal Profession Amendment Act 2007" w:history="1">
        <w:r w:rsidRPr="00F61097">
          <w:rPr>
            <w:rStyle w:val="charCitHyperlinkAbbrev"/>
          </w:rPr>
          <w:t>A2007</w:t>
        </w:r>
        <w:r w:rsidRPr="00F61097">
          <w:rPr>
            <w:rStyle w:val="charCitHyperlinkAbbrev"/>
          </w:rPr>
          <w:noBreakHyphen/>
          <w:t>28</w:t>
        </w:r>
      </w:hyperlink>
      <w:r>
        <w:t xml:space="preserve"> s 265</w:t>
      </w:r>
    </w:p>
    <w:p w14:paraId="79028112" w14:textId="77777777" w:rsidR="00880F01" w:rsidRDefault="00880F01" w:rsidP="00880F01">
      <w:pPr>
        <w:pStyle w:val="AmdtsEntryHd"/>
      </w:pPr>
      <w:r>
        <w:t>Notice of appointment of receiver</w:t>
      </w:r>
    </w:p>
    <w:p w14:paraId="701E8B05" w14:textId="30B16BBF" w:rsidR="00880F01" w:rsidRDefault="00880F01" w:rsidP="00880F01">
      <w:pPr>
        <w:pStyle w:val="AmdtsEntries"/>
      </w:pPr>
      <w:r>
        <w:t>s 495</w:t>
      </w:r>
      <w:r>
        <w:tab/>
        <w:t xml:space="preserve">am </w:t>
      </w:r>
      <w:hyperlink r:id="rId738" w:tooltip="Legal Profession Amendment Act 2007" w:history="1">
        <w:r w:rsidRPr="00F61097">
          <w:rPr>
            <w:rStyle w:val="charCitHyperlinkAbbrev"/>
          </w:rPr>
          <w:t>A2007</w:t>
        </w:r>
        <w:r w:rsidRPr="00F61097">
          <w:rPr>
            <w:rStyle w:val="charCitHyperlinkAbbrev"/>
          </w:rPr>
          <w:noBreakHyphen/>
          <w:t>28</w:t>
        </w:r>
      </w:hyperlink>
      <w:r>
        <w:t xml:space="preserve"> s 266; pars renum R7 LA</w:t>
      </w:r>
    </w:p>
    <w:p w14:paraId="5EC825D7" w14:textId="77777777" w:rsidR="00880F01" w:rsidRDefault="00880F01" w:rsidP="00880F01">
      <w:pPr>
        <w:pStyle w:val="AmdtsEntryHd"/>
      </w:pPr>
      <w:r>
        <w:t>Effect of service of notice of appointment of receiver</w:t>
      </w:r>
    </w:p>
    <w:p w14:paraId="3F60A004" w14:textId="2D687ABE" w:rsidR="00880F01" w:rsidRDefault="00880F01" w:rsidP="00880F01">
      <w:pPr>
        <w:pStyle w:val="AmdtsEntries"/>
      </w:pPr>
      <w:r>
        <w:t>s 496</w:t>
      </w:r>
      <w:r>
        <w:tab/>
        <w:t xml:space="preserve">am </w:t>
      </w:r>
      <w:hyperlink r:id="rId739" w:tooltip="Legal Profession Amendment Act 2007" w:history="1">
        <w:r w:rsidRPr="00F61097">
          <w:rPr>
            <w:rStyle w:val="charCitHyperlinkAbbrev"/>
          </w:rPr>
          <w:t>A2007</w:t>
        </w:r>
        <w:r w:rsidRPr="00F61097">
          <w:rPr>
            <w:rStyle w:val="charCitHyperlinkAbbrev"/>
          </w:rPr>
          <w:noBreakHyphen/>
          <w:t>28</w:t>
        </w:r>
      </w:hyperlink>
      <w:r>
        <w:t xml:space="preserve"> s 267, s 268</w:t>
      </w:r>
    </w:p>
    <w:p w14:paraId="78E79D68" w14:textId="77777777" w:rsidR="00880F01" w:rsidRDefault="00880F01" w:rsidP="00880F01">
      <w:pPr>
        <w:pStyle w:val="AmdtsEntryHd"/>
      </w:pPr>
      <w:r>
        <w:t>Role of receiver</w:t>
      </w:r>
    </w:p>
    <w:p w14:paraId="688E8475" w14:textId="6A6544BB" w:rsidR="00880F01" w:rsidRDefault="00880F01" w:rsidP="00880F01">
      <w:pPr>
        <w:pStyle w:val="AmdtsEntries"/>
      </w:pPr>
      <w:r>
        <w:t>s 497</w:t>
      </w:r>
      <w:r>
        <w:tab/>
        <w:t xml:space="preserve">am </w:t>
      </w:r>
      <w:hyperlink r:id="rId740" w:tooltip="Legal Profession Amendment Act 2007" w:history="1">
        <w:r w:rsidRPr="00F61097">
          <w:rPr>
            <w:rStyle w:val="charCitHyperlinkAbbrev"/>
          </w:rPr>
          <w:t>A2007</w:t>
        </w:r>
        <w:r w:rsidRPr="00F61097">
          <w:rPr>
            <w:rStyle w:val="charCitHyperlinkAbbrev"/>
          </w:rPr>
          <w:noBreakHyphen/>
          <w:t>28</w:t>
        </w:r>
      </w:hyperlink>
      <w:r>
        <w:t xml:space="preserve"> s 269, s 270</w:t>
      </w:r>
    </w:p>
    <w:p w14:paraId="78FBFB5D" w14:textId="121E2D63" w:rsidR="0013382A" w:rsidRDefault="0013382A" w:rsidP="0013382A">
      <w:pPr>
        <w:pStyle w:val="AmdtsEntryHd"/>
      </w:pPr>
      <w:r>
        <w:t>Records and accounts of law practice under receivership and dealings with trust money</w:t>
      </w:r>
    </w:p>
    <w:p w14:paraId="75E705F5" w14:textId="16773AB4" w:rsidR="0013382A" w:rsidRPr="0015669B" w:rsidRDefault="0013382A" w:rsidP="0013382A">
      <w:pPr>
        <w:pStyle w:val="AmdtsEntries"/>
      </w:pPr>
      <w:r>
        <w:t>s 498</w:t>
      </w:r>
      <w:r>
        <w:tab/>
        <w:t xml:space="preserve">am </w:t>
      </w:r>
      <w:hyperlink r:id="rId741" w:tooltip="Statute Law Amendment Act 2022" w:history="1">
        <w:r>
          <w:rPr>
            <w:rStyle w:val="charCitHyperlinkAbbrev"/>
          </w:rPr>
          <w:t>A2022</w:t>
        </w:r>
        <w:r>
          <w:rPr>
            <w:rStyle w:val="charCitHyperlinkAbbrev"/>
          </w:rPr>
          <w:noBreakHyphen/>
          <w:t>14</w:t>
        </w:r>
      </w:hyperlink>
      <w:r>
        <w:t xml:space="preserve"> amdt 3.166</w:t>
      </w:r>
    </w:p>
    <w:p w14:paraId="3E7C6913" w14:textId="77777777" w:rsidR="00880F01" w:rsidRDefault="00880F01" w:rsidP="00880F01">
      <w:pPr>
        <w:pStyle w:val="AmdtsEntryHd"/>
      </w:pPr>
      <w:r>
        <w:t>Power of receiver to require documents or information</w:t>
      </w:r>
    </w:p>
    <w:p w14:paraId="45D7DF4F" w14:textId="4336D663" w:rsidR="00880F01" w:rsidRDefault="00880F01" w:rsidP="00880F01">
      <w:pPr>
        <w:pStyle w:val="AmdtsEntries"/>
      </w:pPr>
      <w:r>
        <w:t>s 502</w:t>
      </w:r>
      <w:r>
        <w:tab/>
        <w:t xml:space="preserve">am </w:t>
      </w:r>
      <w:hyperlink r:id="rId742" w:tooltip="Legal Profession Amendment Act 2007" w:history="1">
        <w:r w:rsidRPr="00F61097">
          <w:rPr>
            <w:rStyle w:val="charCitHyperlinkAbbrev"/>
          </w:rPr>
          <w:t>A2007</w:t>
        </w:r>
        <w:r w:rsidRPr="00F61097">
          <w:rPr>
            <w:rStyle w:val="charCitHyperlinkAbbrev"/>
          </w:rPr>
          <w:noBreakHyphen/>
          <w:t>28</w:t>
        </w:r>
      </w:hyperlink>
      <w:r>
        <w:t xml:space="preserve"> ss 271-274; </w:t>
      </w:r>
      <w:hyperlink r:id="rId743"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44" w:tooltip="Statute Law Amendment Act 2012" w:history="1">
        <w:r w:rsidRPr="00F61097">
          <w:rPr>
            <w:rStyle w:val="charCitHyperlinkAbbrev"/>
          </w:rPr>
          <w:t>A2012</w:t>
        </w:r>
        <w:r w:rsidRPr="00F61097">
          <w:rPr>
            <w:rStyle w:val="charCitHyperlinkAbbrev"/>
          </w:rPr>
          <w:noBreakHyphen/>
          <w:t>21</w:t>
        </w:r>
      </w:hyperlink>
      <w:r>
        <w:t xml:space="preserve"> amdt 3.107</w:t>
      </w:r>
      <w:r w:rsidR="00FA3726">
        <w:t xml:space="preserve">; </w:t>
      </w:r>
      <w:hyperlink r:id="rId745" w:tooltip="Red Tape Reduction Legislation Amendment Act 2016" w:history="1">
        <w:r w:rsidR="00FA3726">
          <w:rPr>
            <w:rStyle w:val="charCitHyperlinkAbbrev"/>
          </w:rPr>
          <w:t>A2016</w:t>
        </w:r>
        <w:r w:rsidR="00FA3726">
          <w:rPr>
            <w:rStyle w:val="charCitHyperlinkAbbrev"/>
          </w:rPr>
          <w:noBreakHyphen/>
          <w:t>18</w:t>
        </w:r>
      </w:hyperlink>
      <w:r w:rsidR="00FA3726">
        <w:t xml:space="preserve"> amdt 3.123, amdt 3.124</w:t>
      </w:r>
    </w:p>
    <w:p w14:paraId="059EB8A3" w14:textId="77777777" w:rsidR="00880F01" w:rsidRDefault="00880F01" w:rsidP="00880F01">
      <w:pPr>
        <w:pStyle w:val="AmdtsEntryHd"/>
      </w:pPr>
      <w:r>
        <w:t>Lien for costs on regulated property</w:t>
      </w:r>
    </w:p>
    <w:p w14:paraId="351DFE03" w14:textId="7ED56BC2" w:rsidR="00880F01" w:rsidRDefault="00880F01" w:rsidP="00880F01">
      <w:pPr>
        <w:pStyle w:val="AmdtsEntries"/>
      </w:pPr>
      <w:r>
        <w:t>s 504</w:t>
      </w:r>
      <w:r>
        <w:tab/>
        <w:t xml:space="preserve">am </w:t>
      </w:r>
      <w:hyperlink r:id="rId746" w:tooltip="Legal Profession Amendment Act 2007" w:history="1">
        <w:r w:rsidRPr="00F61097">
          <w:rPr>
            <w:rStyle w:val="charCitHyperlinkAbbrev"/>
          </w:rPr>
          <w:t>A2007</w:t>
        </w:r>
        <w:r w:rsidRPr="00F61097">
          <w:rPr>
            <w:rStyle w:val="charCitHyperlinkAbbrev"/>
          </w:rPr>
          <w:noBreakHyphen/>
          <w:t>28</w:t>
        </w:r>
      </w:hyperlink>
      <w:r>
        <w:t xml:space="preserve"> ss 275-277</w:t>
      </w:r>
    </w:p>
    <w:p w14:paraId="5AA686CA" w14:textId="77777777" w:rsidR="00880F01" w:rsidRDefault="00880F01" w:rsidP="00880F01">
      <w:pPr>
        <w:pStyle w:val="AmdtsEntryHd"/>
      </w:pPr>
      <w:r>
        <w:t>Ending of receiver’s appointment</w:t>
      </w:r>
    </w:p>
    <w:p w14:paraId="418DDB15" w14:textId="6A3BD4DB" w:rsidR="00880F01" w:rsidRDefault="00880F01" w:rsidP="00880F01">
      <w:pPr>
        <w:pStyle w:val="AmdtsEntries"/>
      </w:pPr>
      <w:r>
        <w:t>s 509</w:t>
      </w:r>
      <w:r>
        <w:tab/>
        <w:t xml:space="preserve">am </w:t>
      </w:r>
      <w:hyperlink r:id="rId747" w:tooltip="Legal Profession Amendment Act 2007" w:history="1">
        <w:r w:rsidRPr="00F61097">
          <w:rPr>
            <w:rStyle w:val="charCitHyperlinkAbbrev"/>
          </w:rPr>
          <w:t>A2007</w:t>
        </w:r>
        <w:r w:rsidRPr="00F61097">
          <w:rPr>
            <w:rStyle w:val="charCitHyperlinkAbbrev"/>
          </w:rPr>
          <w:noBreakHyphen/>
          <w:t>28</w:t>
        </w:r>
      </w:hyperlink>
      <w:r>
        <w:t xml:space="preserve"> s 278, s 279; ss renum R7 LA; </w:t>
      </w:r>
      <w:hyperlink r:id="rId748" w:tooltip="Statute Law Amendment Act 2008" w:history="1">
        <w:r w:rsidRPr="00F61097">
          <w:rPr>
            <w:rStyle w:val="charCitHyperlinkAbbrev"/>
          </w:rPr>
          <w:t>A2008</w:t>
        </w:r>
        <w:r w:rsidRPr="00F61097">
          <w:rPr>
            <w:rStyle w:val="charCitHyperlinkAbbrev"/>
          </w:rPr>
          <w:noBreakHyphen/>
          <w:t>28</w:t>
        </w:r>
      </w:hyperlink>
      <w:r>
        <w:t xml:space="preserve"> amdt 3.105, amdt 3.106</w:t>
      </w:r>
      <w:r w:rsidR="005329B9">
        <w:t xml:space="preserve">; </w:t>
      </w:r>
      <w:hyperlink r:id="rId749" w:tooltip="Statute Law Amendment Act 2022" w:history="1">
        <w:r w:rsidR="005329B9">
          <w:rPr>
            <w:rStyle w:val="charCitHyperlinkAbbrev"/>
          </w:rPr>
          <w:t>A2022</w:t>
        </w:r>
        <w:r w:rsidR="005329B9">
          <w:rPr>
            <w:rStyle w:val="charCitHyperlinkAbbrev"/>
          </w:rPr>
          <w:noBreakHyphen/>
          <w:t>14</w:t>
        </w:r>
      </w:hyperlink>
      <w:r w:rsidR="005329B9">
        <w:t xml:space="preserve"> amdt 3.166</w:t>
      </w:r>
    </w:p>
    <w:p w14:paraId="7A1A9D73" w14:textId="77777777" w:rsidR="00880F01" w:rsidRDefault="00880F01" w:rsidP="00880F01">
      <w:pPr>
        <w:pStyle w:val="AmdtsEntryHd"/>
      </w:pPr>
      <w:r>
        <w:t>Appeal against appointment of supervisor or manager</w:t>
      </w:r>
    </w:p>
    <w:p w14:paraId="6A174966" w14:textId="293AD3CD" w:rsidR="00880F01" w:rsidRDefault="00880F01" w:rsidP="00880F01">
      <w:pPr>
        <w:pStyle w:val="AmdtsEntries"/>
      </w:pPr>
      <w:r>
        <w:t>s 514</w:t>
      </w:r>
      <w:r>
        <w:tab/>
        <w:t xml:space="preserve">am </w:t>
      </w:r>
      <w:hyperlink r:id="rId750"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2.127</w:t>
      </w:r>
      <w:r w:rsidR="005329B9">
        <w:t xml:space="preserve">; </w:t>
      </w:r>
      <w:hyperlink r:id="rId751" w:tooltip="Statute Law Amendment Act 2022" w:history="1">
        <w:r w:rsidR="005329B9">
          <w:rPr>
            <w:rStyle w:val="charCitHyperlinkAbbrev"/>
          </w:rPr>
          <w:t>A2022</w:t>
        </w:r>
        <w:r w:rsidR="005329B9">
          <w:rPr>
            <w:rStyle w:val="charCitHyperlinkAbbrev"/>
          </w:rPr>
          <w:noBreakHyphen/>
          <w:t>14</w:t>
        </w:r>
      </w:hyperlink>
      <w:r w:rsidR="005329B9">
        <w:t xml:space="preserve"> amdt 3.166</w:t>
      </w:r>
    </w:p>
    <w:p w14:paraId="1A67BB61" w14:textId="77777777" w:rsidR="00880F01" w:rsidRDefault="00880F01" w:rsidP="00880F01">
      <w:pPr>
        <w:pStyle w:val="AmdtsEntryHd"/>
      </w:pPr>
      <w:r>
        <w:t>Manager and receiver appointed for law practice</w:t>
      </w:r>
    </w:p>
    <w:p w14:paraId="188C2C3E" w14:textId="2A928F1E" w:rsidR="00880F01" w:rsidRDefault="00880F01" w:rsidP="00880F01">
      <w:pPr>
        <w:pStyle w:val="AmdtsEntries"/>
      </w:pPr>
      <w:r>
        <w:t>s 515A</w:t>
      </w:r>
      <w:r>
        <w:tab/>
        <w:t xml:space="preserve">ins </w:t>
      </w:r>
      <w:hyperlink r:id="rId752" w:tooltip="Legal Profession Amendment Act 2007" w:history="1">
        <w:r w:rsidRPr="00F61097">
          <w:rPr>
            <w:rStyle w:val="charCitHyperlinkAbbrev"/>
          </w:rPr>
          <w:t>A2007</w:t>
        </w:r>
        <w:r w:rsidRPr="00F61097">
          <w:rPr>
            <w:rStyle w:val="charCitHyperlinkAbbrev"/>
          </w:rPr>
          <w:noBreakHyphen/>
          <w:t>28</w:t>
        </w:r>
      </w:hyperlink>
      <w:r>
        <w:t xml:space="preserve"> s 280</w:t>
      </w:r>
    </w:p>
    <w:p w14:paraId="5489FC3F" w14:textId="77777777" w:rsidR="00880F01" w:rsidRDefault="00880F01" w:rsidP="00880F01">
      <w:pPr>
        <w:pStyle w:val="AmdtsEntryHd"/>
      </w:pPr>
      <w:r>
        <w:t>ADI disclosure requirements</w:t>
      </w:r>
    </w:p>
    <w:p w14:paraId="4C9EDFCB" w14:textId="51F54852" w:rsidR="00880F01" w:rsidRDefault="00880F01" w:rsidP="00880F01">
      <w:pPr>
        <w:pStyle w:val="AmdtsEntries"/>
      </w:pPr>
      <w:r>
        <w:t>s 516</w:t>
      </w:r>
      <w:r>
        <w:tab/>
        <w:t xml:space="preserve">sub </w:t>
      </w:r>
      <w:hyperlink r:id="rId753" w:tooltip="Legal Profession Amendment Act 2007" w:history="1">
        <w:r w:rsidRPr="00F61097">
          <w:rPr>
            <w:rStyle w:val="charCitHyperlinkAbbrev"/>
          </w:rPr>
          <w:t>A2007</w:t>
        </w:r>
        <w:r w:rsidRPr="00F61097">
          <w:rPr>
            <w:rStyle w:val="charCitHyperlinkAbbrev"/>
          </w:rPr>
          <w:noBreakHyphen/>
          <w:t>28</w:t>
        </w:r>
      </w:hyperlink>
      <w:r>
        <w:t xml:space="preserve"> s 281</w:t>
      </w:r>
    </w:p>
    <w:p w14:paraId="05FC3F99" w14:textId="77777777" w:rsidR="00880F01" w:rsidRDefault="00880F01" w:rsidP="00880F01">
      <w:pPr>
        <w:pStyle w:val="AmdtsEntryHd"/>
      </w:pPr>
      <w:r>
        <w:t>Provisions relating to requirements under this part</w:t>
      </w:r>
    </w:p>
    <w:p w14:paraId="392083AF" w14:textId="548CC44D" w:rsidR="00880F01" w:rsidRDefault="00880F01" w:rsidP="00880F01">
      <w:pPr>
        <w:pStyle w:val="AmdtsEntries"/>
      </w:pPr>
      <w:r>
        <w:t>s 519A</w:t>
      </w:r>
      <w:r>
        <w:tab/>
        <w:t xml:space="preserve">ins </w:t>
      </w:r>
      <w:hyperlink r:id="rId754" w:tooltip="Legal Profession Amendment Act 2007" w:history="1">
        <w:r w:rsidRPr="00F61097">
          <w:rPr>
            <w:rStyle w:val="charCitHyperlinkAbbrev"/>
          </w:rPr>
          <w:t>A2007</w:t>
        </w:r>
        <w:r w:rsidRPr="00F61097">
          <w:rPr>
            <w:rStyle w:val="charCitHyperlinkAbbrev"/>
          </w:rPr>
          <w:noBreakHyphen/>
          <w:t>28</w:t>
        </w:r>
      </w:hyperlink>
      <w:r>
        <w:t xml:space="preserve"> s 282</w:t>
      </w:r>
    </w:p>
    <w:p w14:paraId="2F68A5C5" w14:textId="77777777" w:rsidR="00880F01" w:rsidRDefault="00880F01" w:rsidP="00880F01">
      <w:pPr>
        <w:pStyle w:val="AmdtsEntryHd"/>
      </w:pPr>
      <w:r>
        <w:t>Obstruction of external intervener</w:t>
      </w:r>
    </w:p>
    <w:p w14:paraId="5CAC3E32" w14:textId="1C4D1FBD" w:rsidR="00880F01" w:rsidRDefault="00880F01" w:rsidP="00880F01">
      <w:pPr>
        <w:pStyle w:val="AmdtsEntries"/>
      </w:pPr>
      <w:r>
        <w:t>s 519B</w:t>
      </w:r>
      <w:r>
        <w:tab/>
        <w:t xml:space="preserve">ins </w:t>
      </w:r>
      <w:hyperlink r:id="rId755" w:tooltip="Legal Profession Amendment Act 2007" w:history="1">
        <w:r w:rsidRPr="00F61097">
          <w:rPr>
            <w:rStyle w:val="charCitHyperlinkAbbrev"/>
          </w:rPr>
          <w:t>A2007</w:t>
        </w:r>
        <w:r w:rsidRPr="00F61097">
          <w:rPr>
            <w:rStyle w:val="charCitHyperlinkAbbrev"/>
          </w:rPr>
          <w:noBreakHyphen/>
          <w:t>28</w:t>
        </w:r>
      </w:hyperlink>
      <w:r>
        <w:t xml:space="preserve"> s 282</w:t>
      </w:r>
    </w:p>
    <w:p w14:paraId="3CBBC3F0" w14:textId="5A8F86E7" w:rsidR="005329B9" w:rsidRDefault="005329B9" w:rsidP="00880F01">
      <w:pPr>
        <w:pStyle w:val="AmdtsEntries"/>
      </w:pPr>
      <w:r>
        <w:lastRenderedPageBreak/>
        <w:tab/>
        <w:t xml:space="preserve">am </w:t>
      </w:r>
      <w:hyperlink r:id="rId756" w:tooltip="Statute Law Amendment Act 2022" w:history="1">
        <w:r>
          <w:rPr>
            <w:rStyle w:val="charCitHyperlinkAbbrev"/>
          </w:rPr>
          <w:t>A2022</w:t>
        </w:r>
        <w:r>
          <w:rPr>
            <w:rStyle w:val="charCitHyperlinkAbbrev"/>
          </w:rPr>
          <w:noBreakHyphen/>
          <w:t>14</w:t>
        </w:r>
      </w:hyperlink>
      <w:r>
        <w:t xml:space="preserve"> amdt 3.167</w:t>
      </w:r>
    </w:p>
    <w:p w14:paraId="56DAF6E1" w14:textId="77777777" w:rsidR="00880F01" w:rsidRDefault="00880F01" w:rsidP="00880F01">
      <w:pPr>
        <w:pStyle w:val="AmdtsEntryHd"/>
      </w:pPr>
      <w:r>
        <w:t>Definitions—ch 6</w:t>
      </w:r>
    </w:p>
    <w:p w14:paraId="293DF31A" w14:textId="117117FF" w:rsidR="00880F01" w:rsidRDefault="00880F01" w:rsidP="00880F01">
      <w:pPr>
        <w:pStyle w:val="AmdtsEntries"/>
      </w:pPr>
      <w:r>
        <w:t>s 521 hdg</w:t>
      </w:r>
      <w:r>
        <w:tab/>
        <w:t xml:space="preserve">sub </w:t>
      </w:r>
      <w:hyperlink r:id="rId757" w:tooltip="Legal Profession Amendment Act 2009" w:history="1">
        <w:r w:rsidRPr="00F61097">
          <w:rPr>
            <w:rStyle w:val="charCitHyperlinkAbbrev"/>
          </w:rPr>
          <w:t>A2009</w:t>
        </w:r>
        <w:r w:rsidRPr="00F61097">
          <w:rPr>
            <w:rStyle w:val="charCitHyperlinkAbbrev"/>
          </w:rPr>
          <w:noBreakHyphen/>
          <w:t>47</w:t>
        </w:r>
      </w:hyperlink>
      <w:r>
        <w:t xml:space="preserve"> s 6</w:t>
      </w:r>
    </w:p>
    <w:p w14:paraId="48A3EC5C" w14:textId="6617A3ED" w:rsidR="00880F01" w:rsidRPr="00360525" w:rsidRDefault="00880F01" w:rsidP="00880F01">
      <w:pPr>
        <w:pStyle w:val="AmdtsEntries"/>
      </w:pPr>
      <w:r>
        <w:t>s 521</w:t>
      </w:r>
      <w:r>
        <w:tab/>
        <w:t xml:space="preserve">am </w:t>
      </w:r>
      <w:hyperlink r:id="rId758" w:tooltip="Legal Profession Amendment Act 2009" w:history="1">
        <w:r w:rsidRPr="00F61097">
          <w:rPr>
            <w:rStyle w:val="charCitHyperlinkAbbrev"/>
          </w:rPr>
          <w:t>A2009</w:t>
        </w:r>
        <w:r w:rsidRPr="00F61097">
          <w:rPr>
            <w:rStyle w:val="charCitHyperlinkAbbrev"/>
          </w:rPr>
          <w:noBreakHyphen/>
          <w:t>47</w:t>
        </w:r>
      </w:hyperlink>
      <w:r>
        <w:t xml:space="preserve"> s 6</w:t>
      </w:r>
    </w:p>
    <w:p w14:paraId="53AF5CF0" w14:textId="77777777" w:rsidR="00880F01" w:rsidRDefault="00880F01" w:rsidP="00880F01">
      <w:pPr>
        <w:pStyle w:val="AmdtsEntryHd"/>
      </w:pPr>
      <w:r>
        <w:t>Requirements that may be imposed for investigations, examinations and audits under pt 3.1 and pt 2.6</w:t>
      </w:r>
    </w:p>
    <w:p w14:paraId="098D4306" w14:textId="29BE1169" w:rsidR="00880F01" w:rsidRDefault="00880F01" w:rsidP="00880F01">
      <w:pPr>
        <w:pStyle w:val="AmdtsEntries"/>
      </w:pPr>
      <w:r>
        <w:t>s 525</w:t>
      </w:r>
      <w:r>
        <w:tab/>
        <w:t xml:space="preserve">am </w:t>
      </w:r>
      <w:hyperlink r:id="rId759" w:tooltip="Legal Profession Amendment Act 2007" w:history="1">
        <w:r w:rsidRPr="00F61097">
          <w:rPr>
            <w:rStyle w:val="charCitHyperlinkAbbrev"/>
          </w:rPr>
          <w:t>A2007</w:t>
        </w:r>
        <w:r w:rsidRPr="00F61097">
          <w:rPr>
            <w:rStyle w:val="charCitHyperlinkAbbrev"/>
          </w:rPr>
          <w:noBreakHyphen/>
          <w:t>28</w:t>
        </w:r>
      </w:hyperlink>
      <w:r>
        <w:t xml:space="preserve"> s 283; </w:t>
      </w:r>
      <w:hyperlink r:id="rId760"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61" w:tooltip="Statute Law Amendment Act 2012" w:history="1">
        <w:r w:rsidRPr="00F61097">
          <w:rPr>
            <w:rStyle w:val="charCitHyperlinkAbbrev"/>
          </w:rPr>
          <w:t>A2012</w:t>
        </w:r>
        <w:r w:rsidRPr="00F61097">
          <w:rPr>
            <w:rStyle w:val="charCitHyperlinkAbbrev"/>
          </w:rPr>
          <w:noBreakHyphen/>
          <w:t>21</w:t>
        </w:r>
      </w:hyperlink>
      <w:r>
        <w:t xml:space="preserve"> amdt 3.108</w:t>
      </w:r>
      <w:r w:rsidR="00FA3726">
        <w:t xml:space="preserve">; </w:t>
      </w:r>
      <w:hyperlink r:id="rId762" w:tooltip="Red Tape Reduction Legislation Amendment Act 2016" w:history="1">
        <w:r w:rsidR="00FA3726">
          <w:rPr>
            <w:rStyle w:val="charCitHyperlinkAbbrev"/>
          </w:rPr>
          <w:t>A2016</w:t>
        </w:r>
        <w:r w:rsidR="00FA3726">
          <w:rPr>
            <w:rStyle w:val="charCitHyperlinkAbbrev"/>
          </w:rPr>
          <w:noBreakHyphen/>
          <w:t>18</w:t>
        </w:r>
      </w:hyperlink>
      <w:r w:rsidR="00FA3726">
        <w:t xml:space="preserve"> amdt 3.125, amdt 3.126</w:t>
      </w:r>
    </w:p>
    <w:p w14:paraId="0B50FCDF" w14:textId="77777777" w:rsidR="00880F01" w:rsidRDefault="00880F01" w:rsidP="00880F01">
      <w:pPr>
        <w:pStyle w:val="AmdtsEntryHd"/>
      </w:pPr>
      <w:r>
        <w:t>Requirements that may be imposed for investigations under ch 4</w:t>
      </w:r>
    </w:p>
    <w:p w14:paraId="3D01B9A0" w14:textId="06E950B6" w:rsidR="00880F01" w:rsidRDefault="00880F01" w:rsidP="00880F01">
      <w:pPr>
        <w:pStyle w:val="AmdtsEntries"/>
      </w:pPr>
      <w:r>
        <w:t>s 526</w:t>
      </w:r>
      <w:r>
        <w:tab/>
        <w:t xml:space="preserve">am </w:t>
      </w:r>
      <w:hyperlink r:id="rId763" w:tooltip="Legal Profession Amendment Act 2007" w:history="1">
        <w:r w:rsidRPr="00F61097">
          <w:rPr>
            <w:rStyle w:val="charCitHyperlinkAbbrev"/>
          </w:rPr>
          <w:t>A2007</w:t>
        </w:r>
        <w:r w:rsidRPr="00F61097">
          <w:rPr>
            <w:rStyle w:val="charCitHyperlinkAbbrev"/>
          </w:rPr>
          <w:noBreakHyphen/>
          <w:t>28</w:t>
        </w:r>
      </w:hyperlink>
      <w:r>
        <w:t xml:space="preserve"> s 284; </w:t>
      </w:r>
      <w:hyperlink r:id="rId764"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65" w:tooltip="Statute Law Amendment Act 2012" w:history="1">
        <w:r w:rsidRPr="00F61097">
          <w:rPr>
            <w:rStyle w:val="charCitHyperlinkAbbrev"/>
          </w:rPr>
          <w:t>A2012</w:t>
        </w:r>
        <w:r w:rsidRPr="00F61097">
          <w:rPr>
            <w:rStyle w:val="charCitHyperlinkAbbrev"/>
          </w:rPr>
          <w:noBreakHyphen/>
          <w:t>21</w:t>
        </w:r>
      </w:hyperlink>
      <w:r>
        <w:t xml:space="preserve"> amdt 3.109; </w:t>
      </w:r>
      <w:hyperlink r:id="rId766" w:tooltip="Justice and Community Safety Legislation Amendment Act 2014" w:history="1">
        <w:r>
          <w:rPr>
            <w:rStyle w:val="charCitHyperlinkAbbrev"/>
          </w:rPr>
          <w:t>A2014</w:t>
        </w:r>
        <w:r>
          <w:rPr>
            <w:rStyle w:val="charCitHyperlinkAbbrev"/>
          </w:rPr>
          <w:noBreakHyphen/>
          <w:t>18</w:t>
        </w:r>
      </w:hyperlink>
      <w:r>
        <w:t xml:space="preserve"> amdt 3.65</w:t>
      </w:r>
      <w:r w:rsidR="00FA3726">
        <w:t xml:space="preserve">; </w:t>
      </w:r>
      <w:hyperlink r:id="rId767" w:tooltip="Red Tape Reduction Legislation Amendment Act 2016" w:history="1">
        <w:r w:rsidR="00FA3726">
          <w:rPr>
            <w:rStyle w:val="charCitHyperlinkAbbrev"/>
          </w:rPr>
          <w:t>A2016</w:t>
        </w:r>
        <w:r w:rsidR="00FA3726">
          <w:rPr>
            <w:rStyle w:val="charCitHyperlinkAbbrev"/>
          </w:rPr>
          <w:noBreakHyphen/>
          <w:t>18</w:t>
        </w:r>
      </w:hyperlink>
      <w:r w:rsidR="00802380">
        <w:t xml:space="preserve"> amdt 3.127</w:t>
      </w:r>
      <w:r w:rsidR="00802380">
        <w:noBreakHyphen/>
        <w:t>3.129</w:t>
      </w:r>
    </w:p>
    <w:p w14:paraId="063AF4F6" w14:textId="77777777" w:rsidR="00880F01" w:rsidRDefault="00880F01" w:rsidP="00880F01">
      <w:pPr>
        <w:pStyle w:val="AmdtsEntryHd"/>
      </w:pPr>
      <w:r>
        <w:t>Provisions relating to requirements under pt 6.2</w:t>
      </w:r>
    </w:p>
    <w:p w14:paraId="1ED43FEF" w14:textId="44B3BFD5" w:rsidR="00880F01" w:rsidRDefault="00880F01" w:rsidP="00880F01">
      <w:pPr>
        <w:pStyle w:val="AmdtsEntries"/>
      </w:pPr>
      <w:r>
        <w:t>s 527</w:t>
      </w:r>
      <w:r>
        <w:tab/>
        <w:t xml:space="preserve">am </w:t>
      </w:r>
      <w:hyperlink r:id="rId768" w:tooltip="Legal Profession Amendment Act 2007" w:history="1">
        <w:r w:rsidRPr="00F61097">
          <w:rPr>
            <w:rStyle w:val="charCitHyperlinkAbbrev"/>
          </w:rPr>
          <w:t>A2007</w:t>
        </w:r>
        <w:r w:rsidRPr="00F61097">
          <w:rPr>
            <w:rStyle w:val="charCitHyperlinkAbbrev"/>
          </w:rPr>
          <w:noBreakHyphen/>
          <w:t>28</w:t>
        </w:r>
      </w:hyperlink>
      <w:r>
        <w:t xml:space="preserve"> s 285</w:t>
      </w:r>
    </w:p>
    <w:p w14:paraId="4FA58100" w14:textId="77777777" w:rsidR="00880F01" w:rsidRDefault="00880F01" w:rsidP="00880F01">
      <w:pPr>
        <w:pStyle w:val="AmdtsEntryHd"/>
      </w:pPr>
      <w:r>
        <w:t>Power to enter premises</w:t>
      </w:r>
    </w:p>
    <w:p w14:paraId="1B52BA4A" w14:textId="29C48B21" w:rsidR="00880F01" w:rsidRDefault="00880F01" w:rsidP="00880F01">
      <w:pPr>
        <w:pStyle w:val="AmdtsEntries"/>
      </w:pPr>
      <w:r>
        <w:t>s 530</w:t>
      </w:r>
      <w:r>
        <w:tab/>
        <w:t xml:space="preserve">am </w:t>
      </w:r>
      <w:hyperlink r:id="rId769" w:tooltip="Legal Profession Amendment Act 2009" w:history="1">
        <w:r w:rsidRPr="00F61097">
          <w:rPr>
            <w:rStyle w:val="charCitHyperlinkAbbrev"/>
          </w:rPr>
          <w:t>A2009</w:t>
        </w:r>
        <w:r w:rsidRPr="00F61097">
          <w:rPr>
            <w:rStyle w:val="charCitHyperlinkAbbrev"/>
          </w:rPr>
          <w:noBreakHyphen/>
          <w:t>47</w:t>
        </w:r>
      </w:hyperlink>
      <w:r>
        <w:t xml:space="preserve"> s 7, s 8; ss renum R18 LA</w:t>
      </w:r>
      <w:r w:rsidR="00A73C0A">
        <w:t xml:space="preserve">; </w:t>
      </w:r>
      <w:hyperlink r:id="rId770"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amdts 1.87-1.89</w:t>
      </w:r>
    </w:p>
    <w:p w14:paraId="4FC161D4" w14:textId="77777777" w:rsidR="00880F01" w:rsidRDefault="00880F01" w:rsidP="00880F01">
      <w:pPr>
        <w:pStyle w:val="AmdtsEntryHd"/>
      </w:pPr>
      <w:r>
        <w:rPr>
          <w:noProof/>
        </w:rPr>
        <w:t>Power to require name and address</w:t>
      </w:r>
    </w:p>
    <w:p w14:paraId="48D2DDA7" w14:textId="2C8DBD08" w:rsidR="00880F01" w:rsidRPr="00783348" w:rsidRDefault="00880F01" w:rsidP="00880F01">
      <w:pPr>
        <w:pStyle w:val="AmdtsEntries"/>
      </w:pPr>
      <w:r w:rsidRPr="00783348">
        <w:t>s 533</w:t>
      </w:r>
      <w:r w:rsidRPr="00783348">
        <w:tab/>
        <w:t xml:space="preserve">am </w:t>
      </w:r>
      <w:hyperlink r:id="rId771"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3.104</w:t>
      </w:r>
    </w:p>
    <w:p w14:paraId="5C8E2F20" w14:textId="77777777" w:rsidR="00310E62" w:rsidRDefault="004B3DB4" w:rsidP="00880F01">
      <w:pPr>
        <w:pStyle w:val="AmdtsEntryHd"/>
      </w:pPr>
      <w:r>
        <w:t>Warrants—application made other than in person</w:t>
      </w:r>
    </w:p>
    <w:p w14:paraId="55B2C833" w14:textId="232128A3" w:rsidR="00310E62" w:rsidRPr="00310E62" w:rsidRDefault="00310E62" w:rsidP="00310E62">
      <w:pPr>
        <w:pStyle w:val="AmdtsEntries"/>
      </w:pPr>
      <w:r>
        <w:t>s 536</w:t>
      </w:r>
      <w:r>
        <w:tab/>
        <w:t xml:space="preserve">am </w:t>
      </w:r>
      <w:hyperlink r:id="rId772" w:tooltip="Red Tape Reduction Legislation Amendment Act 2018" w:history="1">
        <w:r>
          <w:rPr>
            <w:rStyle w:val="charCitHyperlinkAbbrev"/>
          </w:rPr>
          <w:t>A2018</w:t>
        </w:r>
        <w:r>
          <w:rPr>
            <w:rStyle w:val="charCitHyperlinkAbbrev"/>
          </w:rPr>
          <w:noBreakHyphen/>
          <w:t>33</w:t>
        </w:r>
      </w:hyperlink>
      <w:r>
        <w:t xml:space="preserve"> amdt</w:t>
      </w:r>
      <w:r w:rsidR="004B3DB4">
        <w:t>s</w:t>
      </w:r>
      <w:r>
        <w:t xml:space="preserve"> 1.42-1.44</w:t>
      </w:r>
    </w:p>
    <w:p w14:paraId="374B9754" w14:textId="5D77AF9D" w:rsidR="005329B9" w:rsidRDefault="005329B9" w:rsidP="005329B9">
      <w:pPr>
        <w:pStyle w:val="AmdtsEntryHd"/>
      </w:pPr>
      <w:r>
        <w:t>Search warrants—announcement before entry</w:t>
      </w:r>
    </w:p>
    <w:p w14:paraId="69F93FE3" w14:textId="63CBCAC3" w:rsidR="005329B9" w:rsidRPr="0015669B" w:rsidRDefault="005329B9" w:rsidP="005329B9">
      <w:pPr>
        <w:pStyle w:val="AmdtsEntries"/>
      </w:pPr>
      <w:r>
        <w:t>s 537</w:t>
      </w:r>
      <w:r>
        <w:tab/>
        <w:t xml:space="preserve">am </w:t>
      </w:r>
      <w:hyperlink r:id="rId773" w:tooltip="Statute Law Amendment Act 2022" w:history="1">
        <w:r>
          <w:rPr>
            <w:rStyle w:val="charCitHyperlinkAbbrev"/>
          </w:rPr>
          <w:t>A2022</w:t>
        </w:r>
        <w:r>
          <w:rPr>
            <w:rStyle w:val="charCitHyperlinkAbbrev"/>
          </w:rPr>
          <w:noBreakHyphen/>
          <w:t>14</w:t>
        </w:r>
      </w:hyperlink>
      <w:r>
        <w:t xml:space="preserve"> amdt 3.168</w:t>
      </w:r>
    </w:p>
    <w:p w14:paraId="46B723BE" w14:textId="77777777" w:rsidR="00880F01" w:rsidRDefault="00880F01" w:rsidP="00880F01">
      <w:pPr>
        <w:pStyle w:val="AmdtsEntryHd"/>
      </w:pPr>
      <w:r>
        <w:t>Compensation for exercise of enforcement powers</w:t>
      </w:r>
    </w:p>
    <w:p w14:paraId="7AE31A58" w14:textId="3F613050" w:rsidR="00880F01" w:rsidRPr="00832DBE" w:rsidRDefault="00880F01" w:rsidP="00880F01">
      <w:pPr>
        <w:pStyle w:val="AmdtsEntries"/>
      </w:pPr>
      <w:r>
        <w:t>s 549</w:t>
      </w:r>
      <w:r>
        <w:tab/>
        <w:t xml:space="preserve">am </w:t>
      </w:r>
      <w:hyperlink r:id="rId774" w:tooltip="Legal Profession Amendment Act 2009" w:history="1">
        <w:r w:rsidRPr="00F61097">
          <w:rPr>
            <w:rStyle w:val="charCitHyperlinkAbbrev"/>
          </w:rPr>
          <w:t>A2009</w:t>
        </w:r>
        <w:r w:rsidRPr="00F61097">
          <w:rPr>
            <w:rStyle w:val="charCitHyperlinkAbbrev"/>
          </w:rPr>
          <w:noBreakHyphen/>
          <w:t>47</w:t>
        </w:r>
      </w:hyperlink>
      <w:r>
        <w:t xml:space="preserve"> s 9, s 10</w:t>
      </w:r>
    </w:p>
    <w:p w14:paraId="75769881" w14:textId="77777777" w:rsidR="00880F01" w:rsidRDefault="00880F01" w:rsidP="00880F01">
      <w:pPr>
        <w:pStyle w:val="AmdtsEntryHd"/>
      </w:pPr>
      <w:r>
        <w:t>Obstruction of investigator</w:t>
      </w:r>
    </w:p>
    <w:p w14:paraId="61C5747D" w14:textId="744AF985" w:rsidR="00880F01" w:rsidRDefault="00880F01" w:rsidP="00880F01">
      <w:pPr>
        <w:pStyle w:val="AmdtsEntries"/>
      </w:pPr>
      <w:r>
        <w:t>s 555A</w:t>
      </w:r>
      <w:r>
        <w:tab/>
        <w:t xml:space="preserve">ins </w:t>
      </w:r>
      <w:hyperlink r:id="rId775" w:tooltip="Legal Profession Amendment Act 2007" w:history="1">
        <w:r w:rsidRPr="00F61097">
          <w:rPr>
            <w:rStyle w:val="charCitHyperlinkAbbrev"/>
          </w:rPr>
          <w:t>A2007</w:t>
        </w:r>
        <w:r w:rsidRPr="00F61097">
          <w:rPr>
            <w:rStyle w:val="charCitHyperlinkAbbrev"/>
          </w:rPr>
          <w:noBreakHyphen/>
          <w:t>28</w:t>
        </w:r>
      </w:hyperlink>
      <w:r>
        <w:t xml:space="preserve"> s 286</w:t>
      </w:r>
    </w:p>
    <w:p w14:paraId="37736009" w14:textId="4A376A64" w:rsidR="005329B9" w:rsidRDefault="005329B9" w:rsidP="00880F01">
      <w:pPr>
        <w:pStyle w:val="AmdtsEntries"/>
      </w:pPr>
      <w:r>
        <w:tab/>
        <w:t xml:space="preserve">am </w:t>
      </w:r>
      <w:hyperlink r:id="rId776" w:tooltip="Statute Law Amendment Act 2022" w:history="1">
        <w:r>
          <w:rPr>
            <w:rStyle w:val="charCitHyperlinkAbbrev"/>
          </w:rPr>
          <w:t>A2022</w:t>
        </w:r>
        <w:r>
          <w:rPr>
            <w:rStyle w:val="charCitHyperlinkAbbrev"/>
          </w:rPr>
          <w:noBreakHyphen/>
          <w:t>14</w:t>
        </w:r>
      </w:hyperlink>
      <w:r>
        <w:t xml:space="preserve"> amdt 3.169</w:t>
      </w:r>
    </w:p>
    <w:p w14:paraId="6F12C157" w14:textId="77777777" w:rsidR="00880F01" w:rsidRDefault="00880F01" w:rsidP="00880F01">
      <w:pPr>
        <w:pStyle w:val="AmdtsEntryHd"/>
      </w:pPr>
      <w:r w:rsidRPr="00394458">
        <w:t>Admissions board</w:t>
      </w:r>
    </w:p>
    <w:p w14:paraId="3D900FF5" w14:textId="58AD12D4" w:rsidR="00880F01" w:rsidRPr="00016E10" w:rsidRDefault="00880F01" w:rsidP="00880F01">
      <w:pPr>
        <w:pStyle w:val="AmdtsEntries"/>
      </w:pPr>
      <w:r>
        <w:t>ch 7 hdg</w:t>
      </w:r>
      <w:r>
        <w:tab/>
        <w:t xml:space="preserve">sub </w:t>
      </w:r>
      <w:hyperlink r:id="rId777" w:tooltip="Statute Law Amendment Act 2009" w:history="1">
        <w:r w:rsidRPr="00F61097">
          <w:rPr>
            <w:rStyle w:val="charCitHyperlinkAbbrev"/>
          </w:rPr>
          <w:t>A2009</w:t>
        </w:r>
        <w:r w:rsidRPr="00F61097">
          <w:rPr>
            <w:rStyle w:val="charCitHyperlinkAbbrev"/>
          </w:rPr>
          <w:noBreakHyphen/>
          <w:t>20</w:t>
        </w:r>
      </w:hyperlink>
      <w:r>
        <w:t xml:space="preserve"> amdt 3.121</w:t>
      </w:r>
    </w:p>
    <w:p w14:paraId="5AC0EC77" w14:textId="77777777" w:rsidR="00880F01" w:rsidRPr="00037D50" w:rsidRDefault="00880F01" w:rsidP="00880F01">
      <w:pPr>
        <w:pStyle w:val="AmdtsEntryHd"/>
      </w:pPr>
      <w:r>
        <w:t>Admissions board</w:t>
      </w:r>
    </w:p>
    <w:p w14:paraId="363C6F7E" w14:textId="711D8789" w:rsidR="00880F01" w:rsidRPr="00037D50" w:rsidRDefault="00880F01" w:rsidP="00880F01">
      <w:pPr>
        <w:pStyle w:val="AmdtsEntries"/>
      </w:pPr>
      <w:r>
        <w:t>pt 7.1 hdg</w:t>
      </w:r>
      <w:r>
        <w:tab/>
        <w:t xml:space="preserve">om </w:t>
      </w:r>
      <w:hyperlink r:id="rId778" w:tooltip="Statute Law Amendment Act 2009" w:history="1">
        <w:r w:rsidRPr="00F61097">
          <w:rPr>
            <w:rStyle w:val="charCitHyperlinkAbbrev"/>
          </w:rPr>
          <w:t>A2009</w:t>
        </w:r>
        <w:r w:rsidRPr="00F61097">
          <w:rPr>
            <w:rStyle w:val="charCitHyperlinkAbbrev"/>
          </w:rPr>
          <w:noBreakHyphen/>
          <w:t>20</w:t>
        </w:r>
      </w:hyperlink>
      <w:r>
        <w:t xml:space="preserve"> amdt 3.122</w:t>
      </w:r>
    </w:p>
    <w:p w14:paraId="478DFB95" w14:textId="77777777" w:rsidR="00880F01" w:rsidRPr="00037D50" w:rsidRDefault="00880F01" w:rsidP="00880F01">
      <w:pPr>
        <w:pStyle w:val="AmdtsEntryHd"/>
      </w:pPr>
      <w:r>
        <w:t>Disciplinary tribunal</w:t>
      </w:r>
    </w:p>
    <w:p w14:paraId="2CF94F8F" w14:textId="4278AED8" w:rsidR="00880F01" w:rsidRPr="00037D50" w:rsidRDefault="00880F01" w:rsidP="00880F01">
      <w:pPr>
        <w:pStyle w:val="AmdtsEntries"/>
      </w:pPr>
      <w:r>
        <w:t>pt 7.2 hdg</w:t>
      </w:r>
      <w:r>
        <w:tab/>
        <w:t xml:space="preserve">om </w:t>
      </w:r>
      <w:hyperlink r:id="rId77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36DDEE9" w14:textId="77777777" w:rsidR="00880F01" w:rsidRPr="00037D50" w:rsidRDefault="00880F01" w:rsidP="00880F01">
      <w:pPr>
        <w:pStyle w:val="AmdtsEntryHd"/>
      </w:pPr>
      <w:r>
        <w:t>Establishment of disciplinary tribunal</w:t>
      </w:r>
    </w:p>
    <w:p w14:paraId="590D992A" w14:textId="4C65BA5D" w:rsidR="00880F01" w:rsidRPr="00037D50" w:rsidRDefault="00880F01" w:rsidP="00880F01">
      <w:pPr>
        <w:pStyle w:val="AmdtsEntries"/>
      </w:pPr>
      <w:r>
        <w:t>s 563</w:t>
      </w:r>
      <w:r>
        <w:tab/>
        <w:t xml:space="preserve">om </w:t>
      </w:r>
      <w:hyperlink r:id="rId78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9B9B84C" w14:textId="77777777" w:rsidR="00880F01" w:rsidRPr="00037D50" w:rsidRDefault="00880F01" w:rsidP="00880F01">
      <w:pPr>
        <w:pStyle w:val="AmdtsEntryHd"/>
      </w:pPr>
      <w:r>
        <w:t>Functions of disciplinary tribunal</w:t>
      </w:r>
    </w:p>
    <w:p w14:paraId="64E025DB" w14:textId="47EFD16E" w:rsidR="00880F01" w:rsidRPr="00037D50" w:rsidRDefault="00880F01" w:rsidP="00880F01">
      <w:pPr>
        <w:pStyle w:val="AmdtsEntries"/>
      </w:pPr>
      <w:r>
        <w:t>s 564</w:t>
      </w:r>
      <w:r>
        <w:tab/>
        <w:t xml:space="preserve">om </w:t>
      </w:r>
      <w:hyperlink r:id="rId78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06193248" w14:textId="77777777" w:rsidR="00880F01" w:rsidRPr="00037D50" w:rsidRDefault="00880F01" w:rsidP="00880F01">
      <w:pPr>
        <w:pStyle w:val="AmdtsEntryHd"/>
      </w:pPr>
      <w:r>
        <w:lastRenderedPageBreak/>
        <w:t>Members of disciplinary tribunal</w:t>
      </w:r>
    </w:p>
    <w:p w14:paraId="0FAAA0F7" w14:textId="45D3121D" w:rsidR="00880F01" w:rsidRPr="00037D50" w:rsidRDefault="00880F01" w:rsidP="00880F01">
      <w:pPr>
        <w:pStyle w:val="AmdtsEntries"/>
      </w:pPr>
      <w:r>
        <w:t>s 565</w:t>
      </w:r>
      <w:r>
        <w:tab/>
        <w:t xml:space="preserve">om </w:t>
      </w:r>
      <w:hyperlink r:id="rId78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FEDEF09" w14:textId="77777777" w:rsidR="00880F01" w:rsidRPr="00037D50" w:rsidRDefault="00880F01" w:rsidP="00880F01">
      <w:pPr>
        <w:pStyle w:val="AmdtsEntryHd"/>
      </w:pPr>
      <w:r>
        <w:t>Appointment of judicial members of the disciplinary tribunal</w:t>
      </w:r>
    </w:p>
    <w:p w14:paraId="05F7F4CE" w14:textId="106DDBB5" w:rsidR="00880F01" w:rsidRPr="00037D50" w:rsidRDefault="00880F01" w:rsidP="00880F01">
      <w:pPr>
        <w:pStyle w:val="AmdtsEntries"/>
      </w:pPr>
      <w:r>
        <w:t>s 566</w:t>
      </w:r>
      <w:r>
        <w:tab/>
        <w:t xml:space="preserve">om </w:t>
      </w:r>
      <w:hyperlink r:id="rId78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4772FB9" w14:textId="77777777" w:rsidR="00880F01" w:rsidRPr="00037D50" w:rsidRDefault="00880F01" w:rsidP="00880F01">
      <w:pPr>
        <w:pStyle w:val="AmdtsEntryHd"/>
      </w:pPr>
      <w:r>
        <w:t>Term of appointment of disciplinary tribunal member</w:t>
      </w:r>
    </w:p>
    <w:p w14:paraId="3B6E781E" w14:textId="4AF41EE5" w:rsidR="00880F01" w:rsidRPr="00037D50" w:rsidRDefault="00880F01" w:rsidP="00880F01">
      <w:pPr>
        <w:pStyle w:val="AmdtsEntries"/>
      </w:pPr>
      <w:r>
        <w:t>s 567</w:t>
      </w:r>
      <w:r>
        <w:tab/>
        <w:t xml:space="preserve">om </w:t>
      </w:r>
      <w:hyperlink r:id="rId78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802DB50" w14:textId="77777777" w:rsidR="00880F01" w:rsidRPr="00037D50" w:rsidRDefault="00880F01" w:rsidP="00880F01">
      <w:pPr>
        <w:pStyle w:val="AmdtsEntryHd"/>
      </w:pPr>
      <w:r>
        <w:t>Role of disciplinary tribunal chair</w:t>
      </w:r>
    </w:p>
    <w:p w14:paraId="40A43952" w14:textId="70DFF786" w:rsidR="00880F01" w:rsidRPr="00037D50" w:rsidRDefault="00880F01" w:rsidP="00880F01">
      <w:pPr>
        <w:pStyle w:val="AmdtsEntries"/>
      </w:pPr>
      <w:r>
        <w:t>s 568</w:t>
      </w:r>
      <w:r>
        <w:tab/>
        <w:t xml:space="preserve">om </w:t>
      </w:r>
      <w:hyperlink r:id="rId78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737CD89" w14:textId="77777777" w:rsidR="00880F01" w:rsidRPr="00037D50" w:rsidRDefault="00880F01" w:rsidP="00880F01">
      <w:pPr>
        <w:pStyle w:val="AmdtsEntryHd"/>
      </w:pPr>
      <w:r>
        <w:t>Presiding member of disciplinary tribunal</w:t>
      </w:r>
    </w:p>
    <w:p w14:paraId="32D4FD4D" w14:textId="20F76782" w:rsidR="00880F01" w:rsidRPr="00037D50" w:rsidRDefault="00880F01" w:rsidP="00880F01">
      <w:pPr>
        <w:pStyle w:val="AmdtsEntries"/>
      </w:pPr>
      <w:r>
        <w:t>s 569</w:t>
      </w:r>
      <w:r>
        <w:tab/>
        <w:t xml:space="preserve">om </w:t>
      </w:r>
      <w:hyperlink r:id="rId78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3006489E" w14:textId="77777777" w:rsidR="00880F01" w:rsidRPr="00037D50" w:rsidRDefault="00880F01" w:rsidP="00880F01">
      <w:pPr>
        <w:pStyle w:val="AmdtsEntryHd"/>
      </w:pPr>
      <w:r>
        <w:t>Conditions of appointment of judicial members</w:t>
      </w:r>
    </w:p>
    <w:p w14:paraId="7C1CA079" w14:textId="1F2DFD9C" w:rsidR="00880F01" w:rsidRPr="00037D50" w:rsidRDefault="00880F01" w:rsidP="00880F01">
      <w:pPr>
        <w:pStyle w:val="AmdtsEntries"/>
      </w:pPr>
      <w:r>
        <w:t>s 570</w:t>
      </w:r>
      <w:r>
        <w:tab/>
        <w:t xml:space="preserve">om </w:t>
      </w:r>
      <w:hyperlink r:id="rId78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145424E" w14:textId="77777777" w:rsidR="00880F01" w:rsidRPr="00037D50" w:rsidRDefault="00880F01" w:rsidP="00880F01">
      <w:pPr>
        <w:pStyle w:val="AmdtsEntryHd"/>
      </w:pPr>
      <w:r>
        <w:t>Ending appointment of judicial members</w:t>
      </w:r>
    </w:p>
    <w:p w14:paraId="090DB063" w14:textId="03BCCFF9" w:rsidR="00880F01" w:rsidRPr="00037D50" w:rsidRDefault="00880F01" w:rsidP="00880F01">
      <w:pPr>
        <w:pStyle w:val="AmdtsEntries"/>
      </w:pPr>
      <w:r>
        <w:t>s 571</w:t>
      </w:r>
      <w:r>
        <w:tab/>
        <w:t xml:space="preserve">om </w:t>
      </w:r>
      <w:hyperlink r:id="rId78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6D3477CA" w14:textId="77777777" w:rsidR="00880F01" w:rsidRPr="00037D50" w:rsidRDefault="00880F01" w:rsidP="00880F01">
      <w:pPr>
        <w:pStyle w:val="AmdtsEntryHd"/>
      </w:pPr>
      <w:r>
        <w:t>How is a disciplinary tribunal constituted for application?</w:t>
      </w:r>
    </w:p>
    <w:p w14:paraId="10E47892" w14:textId="2D3B67DE" w:rsidR="00880F01" w:rsidRPr="00037D50" w:rsidRDefault="00880F01" w:rsidP="00880F01">
      <w:pPr>
        <w:pStyle w:val="AmdtsEntries"/>
      </w:pPr>
      <w:r>
        <w:t>s 572</w:t>
      </w:r>
      <w:r>
        <w:tab/>
        <w:t xml:space="preserve">om </w:t>
      </w:r>
      <w:hyperlink r:id="rId78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27F23A01" w14:textId="77777777" w:rsidR="00880F01" w:rsidRPr="00037D50" w:rsidRDefault="00880F01" w:rsidP="00880F01">
      <w:pPr>
        <w:pStyle w:val="AmdtsEntryHd"/>
      </w:pPr>
      <w:r>
        <w:t>Lists of non-judicial members</w:t>
      </w:r>
    </w:p>
    <w:p w14:paraId="12A7FE59" w14:textId="0BAA0A96" w:rsidR="00880F01" w:rsidRPr="00037D50" w:rsidRDefault="00880F01" w:rsidP="00880F01">
      <w:pPr>
        <w:pStyle w:val="AmdtsEntries"/>
      </w:pPr>
      <w:r>
        <w:t>s 573</w:t>
      </w:r>
      <w:r>
        <w:tab/>
        <w:t xml:space="preserve">om </w:t>
      </w:r>
      <w:hyperlink r:id="rId79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51D568D5" w14:textId="77777777" w:rsidR="00880F01" w:rsidRPr="00037D50" w:rsidRDefault="00880F01" w:rsidP="00880F01">
      <w:pPr>
        <w:pStyle w:val="AmdtsEntryHd"/>
      </w:pPr>
      <w:r>
        <w:t>Disciplinary tribunal trust fund</w:t>
      </w:r>
    </w:p>
    <w:p w14:paraId="03239EAE" w14:textId="5626BECD" w:rsidR="00880F01" w:rsidRPr="00037D50" w:rsidRDefault="00880F01" w:rsidP="00880F01">
      <w:pPr>
        <w:pStyle w:val="AmdtsEntries"/>
      </w:pPr>
      <w:r>
        <w:t>s 574</w:t>
      </w:r>
      <w:r>
        <w:tab/>
        <w:t xml:space="preserve">om </w:t>
      </w:r>
      <w:hyperlink r:id="rId79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088B30E3" w14:textId="77777777" w:rsidR="00880F01" w:rsidRDefault="00880F01" w:rsidP="00880F01">
      <w:pPr>
        <w:pStyle w:val="AmdtsEntryHd"/>
      </w:pPr>
      <w:r>
        <w:t>Purpose—pt 8.3</w:t>
      </w:r>
    </w:p>
    <w:p w14:paraId="5EDF265E" w14:textId="7410324C" w:rsidR="00880F01" w:rsidRDefault="00880F01" w:rsidP="00880F01">
      <w:pPr>
        <w:pStyle w:val="AmdtsEntries"/>
      </w:pPr>
      <w:r>
        <w:t>s 578</w:t>
      </w:r>
      <w:r>
        <w:tab/>
        <w:t xml:space="preserve">am </w:t>
      </w:r>
      <w:hyperlink r:id="rId792" w:tooltip="Legal Profession Amendment Act 2007" w:history="1">
        <w:r w:rsidRPr="00F61097">
          <w:rPr>
            <w:rStyle w:val="charCitHyperlinkAbbrev"/>
          </w:rPr>
          <w:t>A2007</w:t>
        </w:r>
        <w:r w:rsidRPr="00F61097">
          <w:rPr>
            <w:rStyle w:val="charCitHyperlinkAbbrev"/>
          </w:rPr>
          <w:noBreakHyphen/>
          <w:t>28</w:t>
        </w:r>
      </w:hyperlink>
      <w:r>
        <w:t xml:space="preserve"> s 287</w:t>
      </w:r>
    </w:p>
    <w:p w14:paraId="31CFD3EF" w14:textId="77777777" w:rsidR="00880F01" w:rsidRDefault="00880F01" w:rsidP="00880F01">
      <w:pPr>
        <w:pStyle w:val="AmdtsEntryHd"/>
      </w:pPr>
      <w:r>
        <w:t>Rules for Australian legal practitioners and Australian</w:t>
      </w:r>
      <w:r>
        <w:noBreakHyphen/>
        <w:t>registered foreign lawyers</w:t>
      </w:r>
    </w:p>
    <w:p w14:paraId="0D0242AE" w14:textId="75723546" w:rsidR="00880F01" w:rsidRDefault="00880F01" w:rsidP="00880F01">
      <w:pPr>
        <w:pStyle w:val="AmdtsEntries"/>
      </w:pPr>
      <w:r>
        <w:t>div 8.3.2 hdg</w:t>
      </w:r>
      <w:r>
        <w:tab/>
        <w:t xml:space="preserve">sub </w:t>
      </w:r>
      <w:hyperlink r:id="rId793" w:tooltip="Legal Profession Amendment Act 2007" w:history="1">
        <w:r w:rsidRPr="00F61097">
          <w:rPr>
            <w:rStyle w:val="charCitHyperlinkAbbrev"/>
          </w:rPr>
          <w:t>A2007</w:t>
        </w:r>
        <w:r w:rsidRPr="00F61097">
          <w:rPr>
            <w:rStyle w:val="charCitHyperlinkAbbrev"/>
          </w:rPr>
          <w:noBreakHyphen/>
          <w:t>28</w:t>
        </w:r>
      </w:hyperlink>
      <w:r>
        <w:t xml:space="preserve"> s 288</w:t>
      </w:r>
    </w:p>
    <w:p w14:paraId="37AF5C41" w14:textId="08DE3831" w:rsidR="00E3487E" w:rsidRDefault="00E3487E" w:rsidP="00E3487E">
      <w:pPr>
        <w:pStyle w:val="AmdtsEntryHd"/>
      </w:pPr>
      <w:r w:rsidRPr="00E3487E">
        <w:t>Rules for barristers</w:t>
      </w:r>
    </w:p>
    <w:p w14:paraId="40A22800" w14:textId="7E116C52" w:rsidR="00E3487E" w:rsidRDefault="00E3487E" w:rsidP="00880F01">
      <w:pPr>
        <w:pStyle w:val="AmdtsEntries"/>
      </w:pPr>
      <w:r>
        <w:t>s 579</w:t>
      </w:r>
      <w:r>
        <w:tab/>
        <w:t xml:space="preserve">am </w:t>
      </w:r>
      <w:hyperlink r:id="rId794" w:tooltip="Statute Law Amendment Act 2025" w:history="1">
        <w:r>
          <w:rPr>
            <w:rStyle w:val="charCitHyperlinkAbbrev"/>
          </w:rPr>
          <w:t>A2025</w:t>
        </w:r>
        <w:r>
          <w:rPr>
            <w:rStyle w:val="charCitHyperlinkAbbrev"/>
          </w:rPr>
          <w:noBreakHyphen/>
          <w:t>29</w:t>
        </w:r>
      </w:hyperlink>
      <w:r>
        <w:t xml:space="preserve"> amdt 4.112</w:t>
      </w:r>
    </w:p>
    <w:p w14:paraId="77BD4584" w14:textId="416C1139" w:rsidR="00E3487E" w:rsidRDefault="00E3487E" w:rsidP="00E3487E">
      <w:pPr>
        <w:pStyle w:val="AmdtsEntryHd"/>
      </w:pPr>
      <w:r w:rsidRPr="00E3487E">
        <w:t>Rules for solicitors</w:t>
      </w:r>
    </w:p>
    <w:p w14:paraId="4ECBE100" w14:textId="2231C11F" w:rsidR="00E3487E" w:rsidRDefault="00E3487E" w:rsidP="00880F01">
      <w:pPr>
        <w:pStyle w:val="AmdtsEntries"/>
      </w:pPr>
      <w:r>
        <w:t>s 580</w:t>
      </w:r>
      <w:r>
        <w:tab/>
        <w:t xml:space="preserve">am </w:t>
      </w:r>
      <w:hyperlink r:id="rId795" w:tooltip="Statute Law Amendment Act 2025" w:history="1">
        <w:r>
          <w:rPr>
            <w:rStyle w:val="charCitHyperlinkAbbrev"/>
          </w:rPr>
          <w:t>A2025</w:t>
        </w:r>
        <w:r>
          <w:rPr>
            <w:rStyle w:val="charCitHyperlinkAbbrev"/>
          </w:rPr>
          <w:noBreakHyphen/>
          <w:t>29</w:t>
        </w:r>
      </w:hyperlink>
      <w:r>
        <w:t xml:space="preserve"> amdt 4.112</w:t>
      </w:r>
    </w:p>
    <w:p w14:paraId="5DE94F78" w14:textId="2E64F97C" w:rsidR="00E3487E" w:rsidRDefault="00E3487E" w:rsidP="00E3487E">
      <w:pPr>
        <w:pStyle w:val="AmdtsEntryHd"/>
      </w:pPr>
      <w:r w:rsidRPr="00E3487E">
        <w:t>Joint rules for Australian legal practitioners</w:t>
      </w:r>
    </w:p>
    <w:p w14:paraId="4E50754A" w14:textId="19808966" w:rsidR="00E3487E" w:rsidRDefault="00E3487E" w:rsidP="00880F01">
      <w:pPr>
        <w:pStyle w:val="AmdtsEntries"/>
      </w:pPr>
      <w:r>
        <w:t>s 581</w:t>
      </w:r>
      <w:r>
        <w:tab/>
        <w:t xml:space="preserve">am </w:t>
      </w:r>
      <w:hyperlink r:id="rId796" w:tooltip="Statute Law Amendment Act 2025" w:history="1">
        <w:r>
          <w:rPr>
            <w:rStyle w:val="charCitHyperlinkAbbrev"/>
          </w:rPr>
          <w:t>A2025</w:t>
        </w:r>
        <w:r>
          <w:rPr>
            <w:rStyle w:val="charCitHyperlinkAbbrev"/>
          </w:rPr>
          <w:noBreakHyphen/>
          <w:t>29</w:t>
        </w:r>
      </w:hyperlink>
      <w:r>
        <w:t xml:space="preserve"> amdt 4.112</w:t>
      </w:r>
    </w:p>
    <w:p w14:paraId="2AC4D24C" w14:textId="77777777" w:rsidR="00880F01" w:rsidRDefault="00880F01" w:rsidP="00880F01">
      <w:pPr>
        <w:pStyle w:val="AmdtsEntryHd"/>
      </w:pPr>
      <w:r>
        <w:t>Subject matter of legal profession rules</w:t>
      </w:r>
    </w:p>
    <w:p w14:paraId="5BC47337" w14:textId="4247DC17" w:rsidR="00880F01" w:rsidRDefault="00880F01" w:rsidP="00880F01">
      <w:pPr>
        <w:pStyle w:val="AmdtsEntries"/>
      </w:pPr>
      <w:r>
        <w:t>s 582</w:t>
      </w:r>
      <w:r>
        <w:tab/>
        <w:t xml:space="preserve">am </w:t>
      </w:r>
      <w:hyperlink r:id="rId797" w:tooltip="Legal Profession Amendment Act 2007" w:history="1">
        <w:r w:rsidRPr="00F61097">
          <w:rPr>
            <w:rStyle w:val="charCitHyperlinkAbbrev"/>
          </w:rPr>
          <w:t>A2007</w:t>
        </w:r>
        <w:r w:rsidRPr="00F61097">
          <w:rPr>
            <w:rStyle w:val="charCitHyperlinkAbbrev"/>
          </w:rPr>
          <w:noBreakHyphen/>
          <w:t>28</w:t>
        </w:r>
      </w:hyperlink>
      <w:r>
        <w:t xml:space="preserve"> s 289</w:t>
      </w:r>
    </w:p>
    <w:p w14:paraId="1A84FB5F" w14:textId="77777777" w:rsidR="00880F01" w:rsidRDefault="00880F01" w:rsidP="00880F01">
      <w:pPr>
        <w:pStyle w:val="AmdtsEntryHd"/>
      </w:pPr>
      <w:r>
        <w:t>Public notice of proposed legal profession rules</w:t>
      </w:r>
    </w:p>
    <w:p w14:paraId="7AAC1EAF" w14:textId="7A9B104C" w:rsidR="00880F01" w:rsidRPr="003D6D4F" w:rsidRDefault="00880F01" w:rsidP="00880F01">
      <w:pPr>
        <w:pStyle w:val="AmdtsEntries"/>
      </w:pPr>
      <w:r>
        <w:t>s 583</w:t>
      </w:r>
      <w:r>
        <w:tab/>
        <w:t xml:space="preserve">am </w:t>
      </w:r>
      <w:hyperlink r:id="rId798" w:tooltip="Statute Law Amendment Act 2009" w:history="1">
        <w:r w:rsidRPr="00F61097">
          <w:rPr>
            <w:rStyle w:val="charCitHyperlinkAbbrev"/>
          </w:rPr>
          <w:t>A2009</w:t>
        </w:r>
        <w:r w:rsidRPr="00F61097">
          <w:rPr>
            <w:rStyle w:val="charCitHyperlinkAbbrev"/>
          </w:rPr>
          <w:noBreakHyphen/>
          <w:t>20</w:t>
        </w:r>
      </w:hyperlink>
      <w:r>
        <w:t xml:space="preserve"> amdt 3.123</w:t>
      </w:r>
      <w:r w:rsidR="008731B4">
        <w:t xml:space="preserve">; </w:t>
      </w:r>
      <w:hyperlink r:id="rId799" w:tooltip="Red Tape Reduction Legislation Amendment Act 2015" w:history="1">
        <w:r w:rsidR="008731B4">
          <w:rPr>
            <w:rStyle w:val="charCitHyperlinkAbbrev"/>
          </w:rPr>
          <w:t>A2015</w:t>
        </w:r>
        <w:r w:rsidR="008731B4">
          <w:rPr>
            <w:rStyle w:val="charCitHyperlinkAbbrev"/>
          </w:rPr>
          <w:noBreakHyphen/>
          <w:t>33</w:t>
        </w:r>
      </w:hyperlink>
      <w:r w:rsidR="008731B4">
        <w:t xml:space="preserve"> amdt 1.136</w:t>
      </w:r>
    </w:p>
    <w:p w14:paraId="3822221A" w14:textId="77777777" w:rsidR="00880F01" w:rsidRDefault="00880F01" w:rsidP="00880F01">
      <w:pPr>
        <w:pStyle w:val="AmdtsEntryHd"/>
        <w:rPr>
          <w:spacing w:val="-5"/>
        </w:rPr>
      </w:pPr>
      <w:r>
        <w:rPr>
          <w:spacing w:val="-5"/>
        </w:rPr>
        <w:t>Rules for incorporated legal practices and multidisciplinary partnerships</w:t>
      </w:r>
    </w:p>
    <w:p w14:paraId="1083031C" w14:textId="1DC21517" w:rsidR="00880F01" w:rsidRDefault="00880F01" w:rsidP="00880F01">
      <w:pPr>
        <w:pStyle w:val="AmdtsEntries"/>
      </w:pPr>
      <w:r>
        <w:t>s 584</w:t>
      </w:r>
      <w:r>
        <w:tab/>
        <w:t xml:space="preserve">am </w:t>
      </w:r>
      <w:hyperlink r:id="rId800" w:tooltip="Legal Profession Amendment Act 2007" w:history="1">
        <w:r w:rsidRPr="00F61097">
          <w:rPr>
            <w:rStyle w:val="charCitHyperlinkAbbrev"/>
          </w:rPr>
          <w:t>A2007</w:t>
        </w:r>
        <w:r w:rsidRPr="00F61097">
          <w:rPr>
            <w:rStyle w:val="charCitHyperlinkAbbrev"/>
          </w:rPr>
          <w:noBreakHyphen/>
          <w:t>28</w:t>
        </w:r>
      </w:hyperlink>
      <w:r>
        <w:t xml:space="preserve"> ss 290-292</w:t>
      </w:r>
      <w:r w:rsidR="00E81012">
        <w:t xml:space="preserve">; </w:t>
      </w:r>
      <w:hyperlink r:id="rId801"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0D1AFD7A" w14:textId="77777777" w:rsidR="00A73C0A" w:rsidRDefault="00A73C0A" w:rsidP="00880F01">
      <w:pPr>
        <w:pStyle w:val="AmdtsEntryHd"/>
      </w:pPr>
      <w:r>
        <w:lastRenderedPageBreak/>
        <w:t>Approved forms—councils</w:t>
      </w:r>
    </w:p>
    <w:p w14:paraId="5F7ADC8D" w14:textId="2A096CEB" w:rsidR="00A73C0A" w:rsidRPr="00A73C0A" w:rsidRDefault="00A73C0A" w:rsidP="00A73C0A">
      <w:pPr>
        <w:pStyle w:val="AmdtsEntries"/>
      </w:pPr>
      <w:r>
        <w:t>s 587 hdg</w:t>
      </w:r>
      <w:r>
        <w:tab/>
        <w:t xml:space="preserve">am </w:t>
      </w:r>
      <w:hyperlink r:id="rId802" w:tooltip="Justice and Community Safety Legislation Amendment Act 2014" w:history="1">
        <w:r>
          <w:rPr>
            <w:rStyle w:val="charCitHyperlinkAbbrev"/>
          </w:rPr>
          <w:t>A2014</w:t>
        </w:r>
        <w:r>
          <w:rPr>
            <w:rStyle w:val="charCitHyperlinkAbbrev"/>
          </w:rPr>
          <w:noBreakHyphen/>
          <w:t>17</w:t>
        </w:r>
      </w:hyperlink>
      <w:r w:rsidR="00BB4249">
        <w:t xml:space="preserve"> amdt 1.90</w:t>
      </w:r>
    </w:p>
    <w:p w14:paraId="076C0603" w14:textId="2C7B9B1D" w:rsidR="00BB4249" w:rsidRPr="00A73C0A" w:rsidRDefault="00BB4249" w:rsidP="00BB4249">
      <w:pPr>
        <w:pStyle w:val="AmdtsEntries"/>
      </w:pPr>
      <w:r>
        <w:t>s 587</w:t>
      </w:r>
      <w:r>
        <w:tab/>
        <w:t xml:space="preserve">am </w:t>
      </w:r>
      <w:hyperlink r:id="rId803" w:tooltip="Justice and Community Safety Legislation Amendment Act 2014" w:history="1">
        <w:r>
          <w:rPr>
            <w:rStyle w:val="charCitHyperlinkAbbrev"/>
          </w:rPr>
          <w:t>A2014</w:t>
        </w:r>
        <w:r>
          <w:rPr>
            <w:rStyle w:val="charCitHyperlinkAbbrev"/>
          </w:rPr>
          <w:noBreakHyphen/>
          <w:t>17</w:t>
        </w:r>
      </w:hyperlink>
      <w:r>
        <w:t xml:space="preserve"> amdt 1.91</w:t>
      </w:r>
      <w:r w:rsidR="00B21A07">
        <w:t xml:space="preserve">; </w:t>
      </w:r>
      <w:hyperlink r:id="rId804" w:tooltip="Justice and Community Safety Legislation Amendment Act 2023 (No 3)" w:history="1">
        <w:r w:rsidR="00B21A07">
          <w:rPr>
            <w:rStyle w:val="charCitHyperlinkAbbrev"/>
          </w:rPr>
          <w:t>A2023-57</w:t>
        </w:r>
      </w:hyperlink>
      <w:r w:rsidR="00B21A07">
        <w:t xml:space="preserve"> s 34</w:t>
      </w:r>
      <w:r w:rsidR="00E81012">
        <w:t xml:space="preserve">; </w:t>
      </w:r>
      <w:hyperlink r:id="rId805"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562F4D12" w14:textId="77777777" w:rsidR="00880F01" w:rsidRDefault="00880F01" w:rsidP="00880F01">
      <w:pPr>
        <w:pStyle w:val="AmdtsEntryHd"/>
      </w:pPr>
      <w:r>
        <w:t>Protection from liability</w:t>
      </w:r>
    </w:p>
    <w:p w14:paraId="6FAC9D47" w14:textId="4E81D13B" w:rsidR="00880F01" w:rsidRDefault="00880F01" w:rsidP="00880F01">
      <w:pPr>
        <w:pStyle w:val="AmdtsEntries"/>
      </w:pPr>
      <w:r>
        <w:t>s 587A</w:t>
      </w:r>
      <w:r>
        <w:tab/>
        <w:t xml:space="preserve">ins </w:t>
      </w:r>
      <w:hyperlink r:id="rId806" w:tooltip="Legal Profession Amendment Act 2007" w:history="1">
        <w:r w:rsidRPr="00F61097">
          <w:rPr>
            <w:rStyle w:val="charCitHyperlinkAbbrev"/>
          </w:rPr>
          <w:t>A2007</w:t>
        </w:r>
        <w:r w:rsidRPr="00F61097">
          <w:rPr>
            <w:rStyle w:val="charCitHyperlinkAbbrev"/>
          </w:rPr>
          <w:noBreakHyphen/>
          <w:t>28</w:t>
        </w:r>
      </w:hyperlink>
      <w:r>
        <w:t xml:space="preserve"> s 293</w:t>
      </w:r>
    </w:p>
    <w:p w14:paraId="4C1AA2A8" w14:textId="77777777" w:rsidR="00880F01" w:rsidRDefault="00880F01" w:rsidP="00880F01">
      <w:pPr>
        <w:pStyle w:val="AmdtsEntryHd"/>
      </w:pPr>
      <w:r>
        <w:t>Associates who are disqualified or convicted people</w:t>
      </w:r>
    </w:p>
    <w:p w14:paraId="34DED63B" w14:textId="2DAA32CE" w:rsidR="00880F01" w:rsidRDefault="00880F01" w:rsidP="00880F01">
      <w:pPr>
        <w:pStyle w:val="AmdtsEntries"/>
      </w:pPr>
      <w:r>
        <w:t>s 589</w:t>
      </w:r>
      <w:r>
        <w:tab/>
        <w:t xml:space="preserve">am </w:t>
      </w:r>
      <w:hyperlink r:id="rId807"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2.128; </w:t>
      </w:r>
      <w:hyperlink r:id="rId808" w:tooltip="Legal Profession Amendment Act 2007" w:history="1">
        <w:r w:rsidRPr="00F61097">
          <w:rPr>
            <w:rStyle w:val="charCitHyperlinkAbbrev"/>
          </w:rPr>
          <w:t>A2007</w:t>
        </w:r>
        <w:r w:rsidRPr="00F61097">
          <w:rPr>
            <w:rStyle w:val="charCitHyperlinkAbbrev"/>
          </w:rPr>
          <w:noBreakHyphen/>
          <w:t>28</w:t>
        </w:r>
      </w:hyperlink>
      <w:r>
        <w:t xml:space="preserve"> ss 294-297; ss renum R7 LA</w:t>
      </w:r>
    </w:p>
    <w:p w14:paraId="63CD6F0C" w14:textId="77777777" w:rsidR="00BB4249" w:rsidRDefault="00BB4249" w:rsidP="00880F01">
      <w:pPr>
        <w:pStyle w:val="AmdtsEntryHd"/>
      </w:pPr>
      <w:r>
        <w:t>Amendment or discharge of injunctions</w:t>
      </w:r>
    </w:p>
    <w:p w14:paraId="5B2A027D" w14:textId="4268EC1F" w:rsidR="00BB4249" w:rsidRDefault="00BB4249" w:rsidP="00BB4249">
      <w:pPr>
        <w:pStyle w:val="AmdtsEntries"/>
      </w:pPr>
      <w:r>
        <w:t>s 592</w:t>
      </w:r>
      <w:r>
        <w:tab/>
        <w:t xml:space="preserve">am </w:t>
      </w:r>
      <w:hyperlink r:id="rId809" w:tooltip="Justice and Community Safety Legislation Amendment Act 2014" w:history="1">
        <w:r>
          <w:rPr>
            <w:rStyle w:val="charCitHyperlinkAbbrev"/>
          </w:rPr>
          <w:t>A2014</w:t>
        </w:r>
        <w:r>
          <w:rPr>
            <w:rStyle w:val="charCitHyperlinkAbbrev"/>
          </w:rPr>
          <w:noBreakHyphen/>
          <w:t>17</w:t>
        </w:r>
      </w:hyperlink>
      <w:r>
        <w:t xml:space="preserve"> amdt 1.92</w:t>
      </w:r>
    </w:p>
    <w:p w14:paraId="75AE5B29" w14:textId="77777777" w:rsidR="00880F01" w:rsidRDefault="00880F01" w:rsidP="00880F01">
      <w:pPr>
        <w:pStyle w:val="AmdtsEntryHd"/>
      </w:pPr>
      <w:r>
        <w:t xml:space="preserve">Meaning of </w:t>
      </w:r>
      <w:r>
        <w:rPr>
          <w:rStyle w:val="charItals"/>
        </w:rPr>
        <w:t>reviewable decision</w:t>
      </w:r>
      <w:r w:rsidRPr="00F61097">
        <w:rPr>
          <w:rFonts w:cs="Arial"/>
        </w:rPr>
        <w:t>—ch</w:t>
      </w:r>
      <w:r>
        <w:t xml:space="preserve"> 9</w:t>
      </w:r>
    </w:p>
    <w:p w14:paraId="3CEC275C" w14:textId="3708AFF2" w:rsidR="00880F01" w:rsidRPr="00713C81" w:rsidRDefault="00880F01" w:rsidP="00880F01">
      <w:pPr>
        <w:pStyle w:val="AmdtsEntries"/>
      </w:pPr>
      <w:r>
        <w:t>s 598</w:t>
      </w:r>
      <w:r>
        <w:tab/>
        <w:t xml:space="preserve">sub </w:t>
      </w:r>
      <w:hyperlink r:id="rId81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4AAECAD0" w14:textId="77777777" w:rsidR="00880F01" w:rsidRDefault="00880F01" w:rsidP="00880F01">
      <w:pPr>
        <w:pStyle w:val="AmdtsEntryHd"/>
      </w:pPr>
      <w:r>
        <w:t>Reviewable decision notices</w:t>
      </w:r>
    </w:p>
    <w:p w14:paraId="2EA777F6" w14:textId="7733E3B2" w:rsidR="00880F01" w:rsidRPr="00713C81" w:rsidRDefault="00880F01" w:rsidP="00880F01">
      <w:pPr>
        <w:pStyle w:val="AmdtsEntries"/>
      </w:pPr>
      <w:r>
        <w:t>s 599</w:t>
      </w:r>
      <w:r>
        <w:tab/>
        <w:t xml:space="preserve">sub </w:t>
      </w:r>
      <w:hyperlink r:id="rId81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69B1EF82" w14:textId="77777777" w:rsidR="00880F01" w:rsidRDefault="00880F01" w:rsidP="00880F01">
      <w:pPr>
        <w:pStyle w:val="AmdtsEntryHd"/>
      </w:pPr>
      <w:r>
        <w:t>Applications for review</w:t>
      </w:r>
    </w:p>
    <w:p w14:paraId="6A3E3194" w14:textId="1D34E743" w:rsidR="00880F01" w:rsidRPr="00713C81" w:rsidRDefault="00880F01" w:rsidP="00880F01">
      <w:pPr>
        <w:pStyle w:val="AmdtsEntries"/>
      </w:pPr>
      <w:r>
        <w:t>s 600</w:t>
      </w:r>
      <w:r>
        <w:tab/>
        <w:t xml:space="preserve">sub </w:t>
      </w:r>
      <w:hyperlink r:id="rId81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6F00F56C" w14:textId="77777777" w:rsidR="00880F01" w:rsidRDefault="00880F01" w:rsidP="00880F01">
      <w:pPr>
        <w:pStyle w:val="AmdtsEntryHd"/>
      </w:pPr>
      <w:r>
        <w:t>Minister may determine fees</w:t>
      </w:r>
    </w:p>
    <w:p w14:paraId="12D41757" w14:textId="332BC39C" w:rsidR="00880F01" w:rsidRDefault="00880F01" w:rsidP="00880F01">
      <w:pPr>
        <w:pStyle w:val="AmdtsEntries"/>
      </w:pPr>
      <w:r>
        <w:t>s 601</w:t>
      </w:r>
      <w:r>
        <w:tab/>
        <w:t xml:space="preserve">am </w:t>
      </w:r>
      <w:hyperlink r:id="rId813" w:tooltip="Legal Profession Amendment Act 2007" w:history="1">
        <w:r w:rsidRPr="00F61097">
          <w:rPr>
            <w:rStyle w:val="charCitHyperlinkAbbrev"/>
          </w:rPr>
          <w:t>A2007</w:t>
        </w:r>
        <w:r w:rsidRPr="00F61097">
          <w:rPr>
            <w:rStyle w:val="charCitHyperlinkAbbrev"/>
          </w:rPr>
          <w:noBreakHyphen/>
          <w:t>28</w:t>
        </w:r>
      </w:hyperlink>
      <w:r>
        <w:t xml:space="preserve"> s 298</w:t>
      </w:r>
      <w:r w:rsidR="00E81012">
        <w:t xml:space="preserve">; </w:t>
      </w:r>
      <w:hyperlink r:id="rId814"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6D9015AE" w14:textId="77777777" w:rsidR="00880F01" w:rsidRDefault="00880F01" w:rsidP="00880F01">
      <w:pPr>
        <w:pStyle w:val="AmdtsEntryHd"/>
        <w:rPr>
          <w:color w:val="000000"/>
        </w:rPr>
      </w:pPr>
      <w:r>
        <w:rPr>
          <w:color w:val="000000"/>
        </w:rPr>
        <w:t>Regulation-making power</w:t>
      </w:r>
    </w:p>
    <w:p w14:paraId="4B9CB370" w14:textId="3D406DFE" w:rsidR="00880F01" w:rsidRDefault="00880F01" w:rsidP="00880F01">
      <w:pPr>
        <w:pStyle w:val="AmdtsEntries"/>
      </w:pPr>
      <w:r>
        <w:t>s 602</w:t>
      </w:r>
      <w:r>
        <w:tab/>
        <w:t xml:space="preserve">am </w:t>
      </w:r>
      <w:hyperlink r:id="rId815" w:tooltip="Education Amendment Act 2006" w:history="1">
        <w:r w:rsidRPr="00F61097">
          <w:rPr>
            <w:rStyle w:val="charCitHyperlinkAbbrev"/>
          </w:rPr>
          <w:t>A2006</w:t>
        </w:r>
        <w:r w:rsidRPr="00F61097">
          <w:rPr>
            <w:rStyle w:val="charCitHyperlinkAbbrev"/>
          </w:rPr>
          <w:noBreakHyphen/>
          <w:t>28</w:t>
        </w:r>
      </w:hyperlink>
      <w:r>
        <w:t xml:space="preserve"> s 299; ss renum R7 LA; </w:t>
      </w:r>
      <w:hyperlink r:id="rId816" w:tooltip="Statute Law Amendment Act 2012" w:history="1">
        <w:r w:rsidRPr="00F61097">
          <w:rPr>
            <w:rStyle w:val="charCitHyperlinkAbbrev"/>
          </w:rPr>
          <w:t>A2012</w:t>
        </w:r>
        <w:r w:rsidRPr="00F61097">
          <w:rPr>
            <w:rStyle w:val="charCitHyperlinkAbbrev"/>
          </w:rPr>
          <w:noBreakHyphen/>
          <w:t>21</w:t>
        </w:r>
      </w:hyperlink>
      <w:r>
        <w:t xml:space="preserve"> amdt 3.110</w:t>
      </w:r>
      <w:r w:rsidR="00E81012">
        <w:t xml:space="preserve">; </w:t>
      </w:r>
      <w:hyperlink r:id="rId817"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559CBA02" w14:textId="77777777" w:rsidR="00880F01" w:rsidRDefault="00880F01" w:rsidP="00880F01">
      <w:pPr>
        <w:pStyle w:val="AmdtsEntryHd"/>
      </w:pPr>
      <w:r>
        <w:t>Review of Act</w:t>
      </w:r>
    </w:p>
    <w:p w14:paraId="7898D543" w14:textId="77777777" w:rsidR="00880F01" w:rsidRPr="00122428" w:rsidRDefault="00880F01" w:rsidP="00880F01">
      <w:pPr>
        <w:pStyle w:val="AmdtsEntries"/>
      </w:pPr>
      <w:r w:rsidRPr="00122428">
        <w:t>s 603</w:t>
      </w:r>
      <w:r w:rsidRPr="00122428">
        <w:tab/>
        <w:t>exp 30 June 2011 (s 603 (2))</w:t>
      </w:r>
    </w:p>
    <w:p w14:paraId="1A3A52D2" w14:textId="77777777" w:rsidR="00880F01" w:rsidRPr="006F033F" w:rsidRDefault="00880F01" w:rsidP="00880F01">
      <w:pPr>
        <w:pStyle w:val="AmdtsEntryHd"/>
      </w:pPr>
      <w:r w:rsidRPr="006F033F">
        <w:t>Transitional</w:t>
      </w:r>
    </w:p>
    <w:p w14:paraId="4A87EFEC" w14:textId="77777777" w:rsidR="00880F01" w:rsidRDefault="00880F01" w:rsidP="00880F01">
      <w:pPr>
        <w:pStyle w:val="AmdtsEntries"/>
      </w:pPr>
      <w:r>
        <w:t>ch 10 hdg</w:t>
      </w:r>
      <w:r>
        <w:tab/>
        <w:t>exp 1 July 2008 (s 619)</w:t>
      </w:r>
    </w:p>
    <w:p w14:paraId="5C0BFBF6" w14:textId="77777777" w:rsidR="00880F01" w:rsidRPr="007C2AEF" w:rsidRDefault="00880F01" w:rsidP="00880F01">
      <w:pPr>
        <w:pStyle w:val="AmdtsEntryHd"/>
      </w:pPr>
      <w:r w:rsidRPr="007C2AEF">
        <w:t>Definitions—ch 10</w:t>
      </w:r>
    </w:p>
    <w:p w14:paraId="52CDF44B" w14:textId="77777777" w:rsidR="00880F01" w:rsidRDefault="00880F01" w:rsidP="00880F01">
      <w:pPr>
        <w:pStyle w:val="AmdtsEntries"/>
      </w:pPr>
      <w:r>
        <w:t>s 604</w:t>
      </w:r>
      <w:r>
        <w:tab/>
        <w:t>exp 1 July 2008 (s 619)</w:t>
      </w:r>
    </w:p>
    <w:p w14:paraId="4221B89D" w14:textId="77777777" w:rsidR="00880F01" w:rsidRPr="007C2AEF" w:rsidRDefault="00880F01" w:rsidP="00880F01">
      <w:pPr>
        <w:pStyle w:val="AmdtsEntryHd"/>
      </w:pPr>
      <w:r w:rsidRPr="007C2AEF">
        <w:t>Continuing application of provisions of Legal Practitioners Act about trust money</w:t>
      </w:r>
    </w:p>
    <w:p w14:paraId="22B430EF" w14:textId="3AA3DEA2" w:rsidR="00880F01" w:rsidRDefault="00880F01" w:rsidP="00880F01">
      <w:pPr>
        <w:pStyle w:val="AmdtsEntries"/>
        <w:keepNext/>
      </w:pPr>
      <w:r>
        <w:t>s 605</w:t>
      </w:r>
      <w:r>
        <w:tab/>
        <w:t xml:space="preserve">mod </w:t>
      </w:r>
      <w:hyperlink r:id="rId818" w:tooltip="Legal Profession Regulation 2006" w:history="1">
        <w:r w:rsidRPr="00F61097">
          <w:rPr>
            <w:rStyle w:val="charCitHyperlinkAbbrev"/>
          </w:rPr>
          <w:t>SL2006</w:t>
        </w:r>
        <w:r w:rsidRPr="00F61097">
          <w:rPr>
            <w:rStyle w:val="charCitHyperlinkAbbrev"/>
          </w:rPr>
          <w:noBreakHyphen/>
          <w:t>37</w:t>
        </w:r>
      </w:hyperlink>
      <w:r>
        <w:t xml:space="preserve"> s 36, s 37 (as ins </w:t>
      </w:r>
      <w:hyperlink r:id="rId819"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p>
    <w:p w14:paraId="75C608C1" w14:textId="1FA3209E" w:rsidR="00880F01" w:rsidRDefault="00880F01" w:rsidP="00880F01">
      <w:pPr>
        <w:pStyle w:val="AmdtsEntries"/>
        <w:keepNext/>
      </w:pPr>
      <w:r>
        <w:tab/>
        <w:t xml:space="preserve">mod om </w:t>
      </w:r>
      <w:hyperlink r:id="rId820"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494ABC57" w14:textId="5E220C24" w:rsidR="00880F01" w:rsidRDefault="00880F01" w:rsidP="00880F01">
      <w:pPr>
        <w:pStyle w:val="AmdtsEntries"/>
        <w:keepNext/>
      </w:pPr>
      <w:r>
        <w:tab/>
        <w:t xml:space="preserve">mod </w:t>
      </w:r>
      <w:hyperlink r:id="rId821" w:tooltip="Legal Profession Regulation 2006" w:history="1">
        <w:r w:rsidRPr="00F61097">
          <w:rPr>
            <w:rStyle w:val="charCitHyperlinkAbbrev"/>
          </w:rPr>
          <w:t>SL2006</w:t>
        </w:r>
        <w:r w:rsidRPr="00F61097">
          <w:rPr>
            <w:rStyle w:val="charCitHyperlinkAbbrev"/>
          </w:rPr>
          <w:noBreakHyphen/>
          <w:t>37</w:t>
        </w:r>
      </w:hyperlink>
      <w:r>
        <w:t xml:space="preserve"> s 37, s 38 (as ins </w:t>
      </w:r>
      <w:hyperlink r:id="rId822"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5328228E" w14:textId="2653F2C5" w:rsidR="00880F01" w:rsidRDefault="00880F01" w:rsidP="00880F01">
      <w:pPr>
        <w:pStyle w:val="AmdtsEntries"/>
        <w:keepNext/>
      </w:pPr>
      <w:r>
        <w:tab/>
        <w:t>mod exp 2 October 2007 (</w:t>
      </w:r>
      <w:hyperlink r:id="rId823"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45C29054" w14:textId="5E14E72A" w:rsidR="00880F01" w:rsidRDefault="00880F01" w:rsidP="00880F01">
      <w:pPr>
        <w:pStyle w:val="AmdtsEntries"/>
      </w:pPr>
      <w:r>
        <w:tab/>
        <w:t xml:space="preserve">exp 1 October 2007 (s 605 (3) as mod </w:t>
      </w:r>
      <w:hyperlink r:id="rId824" w:tooltip="Legal Profession Regulation 2007" w:history="1">
        <w:r w:rsidRPr="00F61097">
          <w:rPr>
            <w:rStyle w:val="charCitHyperlinkAbbrev"/>
          </w:rPr>
          <w:t>SL2007</w:t>
        </w:r>
        <w:r w:rsidRPr="00F61097">
          <w:rPr>
            <w:rStyle w:val="charCitHyperlinkAbbrev"/>
          </w:rPr>
          <w:noBreakHyphen/>
          <w:t>27</w:t>
        </w:r>
      </w:hyperlink>
      <w:r>
        <w:t xml:space="preserve"> s 102)</w:t>
      </w:r>
    </w:p>
    <w:p w14:paraId="5427D230" w14:textId="77777777" w:rsidR="00880F01" w:rsidRDefault="00880F01" w:rsidP="00880F01">
      <w:pPr>
        <w:pStyle w:val="AmdtsEntryHd"/>
      </w:pPr>
      <w:r>
        <w:t>Continuing application of provisions of Legal Practitioners Act about costs</w:t>
      </w:r>
    </w:p>
    <w:p w14:paraId="16B755F4" w14:textId="29CEA2D7" w:rsidR="00880F01" w:rsidRDefault="00880F01" w:rsidP="00880F01">
      <w:pPr>
        <w:pStyle w:val="AmdtsEntries"/>
        <w:keepNext/>
      </w:pPr>
      <w:r>
        <w:t>s 606</w:t>
      </w:r>
      <w:r>
        <w:tab/>
        <w:t xml:space="preserve">mod </w:t>
      </w:r>
      <w:hyperlink r:id="rId825" w:tooltip="Legal Profession Regulation 2006" w:history="1">
        <w:r w:rsidRPr="00F61097">
          <w:rPr>
            <w:rStyle w:val="charCitHyperlinkAbbrev"/>
          </w:rPr>
          <w:t>SL2006</w:t>
        </w:r>
        <w:r w:rsidRPr="00F61097">
          <w:rPr>
            <w:rStyle w:val="charCitHyperlinkAbbrev"/>
          </w:rPr>
          <w:noBreakHyphen/>
          <w:t>37</w:t>
        </w:r>
      </w:hyperlink>
      <w:r>
        <w:t xml:space="preserve"> s 36, s 37 (as ins </w:t>
      </w:r>
      <w:hyperlink r:id="rId826" w:tooltip="Legal Profession Amendment Regulation 2006 (No 1)" w:history="1">
        <w:r w:rsidRPr="00F61097">
          <w:rPr>
            <w:rStyle w:val="charCitHyperlinkAbbrev"/>
          </w:rPr>
          <w:t>SL2006</w:t>
        </w:r>
        <w:r w:rsidRPr="00F61097">
          <w:rPr>
            <w:rStyle w:val="charCitHyperlinkAbbrev"/>
          </w:rPr>
          <w:noBreakHyphen/>
          <w:t>49</w:t>
        </w:r>
      </w:hyperlink>
      <w:r>
        <w:t xml:space="preserve"> s 4)</w:t>
      </w:r>
    </w:p>
    <w:p w14:paraId="1269354E" w14:textId="655009BD" w:rsidR="00880F01" w:rsidRDefault="00880F01" w:rsidP="00880F01">
      <w:pPr>
        <w:pStyle w:val="AmdtsEntries"/>
      </w:pPr>
      <w:r>
        <w:tab/>
        <w:t xml:space="preserve">mod om </w:t>
      </w:r>
      <w:hyperlink r:id="rId827"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692EA5A2" w14:textId="2DAC01C7" w:rsidR="00880F01" w:rsidRDefault="00880F01" w:rsidP="00880F01">
      <w:pPr>
        <w:pStyle w:val="AmdtsEntries"/>
      </w:pPr>
      <w:r>
        <w:tab/>
        <w:t xml:space="preserve">mod </w:t>
      </w:r>
      <w:hyperlink r:id="rId828" w:tooltip="Legal Profession Regulation 2006" w:history="1">
        <w:r w:rsidRPr="00F61097">
          <w:rPr>
            <w:rStyle w:val="charCitHyperlinkAbbrev"/>
          </w:rPr>
          <w:t>SL2006</w:t>
        </w:r>
        <w:r w:rsidRPr="00F61097">
          <w:rPr>
            <w:rStyle w:val="charCitHyperlinkAbbrev"/>
          </w:rPr>
          <w:noBreakHyphen/>
          <w:t>37</w:t>
        </w:r>
      </w:hyperlink>
      <w:r>
        <w:t xml:space="preserve"> s 38, s 39 (as ins </w:t>
      </w:r>
      <w:hyperlink r:id="rId829"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3D952FD0" w14:textId="625243A8" w:rsidR="00880F01" w:rsidRDefault="00880F01" w:rsidP="00880F01">
      <w:pPr>
        <w:pStyle w:val="AmdtsEntries"/>
      </w:pPr>
      <w:r>
        <w:tab/>
        <w:t xml:space="preserve">mod om </w:t>
      </w:r>
      <w:hyperlink r:id="rId830"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F5810FC" w14:textId="1C6A0290" w:rsidR="00880F01" w:rsidRDefault="00880F01" w:rsidP="00880F01">
      <w:pPr>
        <w:pStyle w:val="AmdtsEntries"/>
      </w:pPr>
      <w:r>
        <w:lastRenderedPageBreak/>
        <w:tab/>
        <w:t xml:space="preserve">mod </w:t>
      </w:r>
      <w:hyperlink r:id="rId831" w:tooltip="Legal Profession Regulation 2006" w:history="1">
        <w:r w:rsidRPr="00F61097">
          <w:rPr>
            <w:rStyle w:val="charCitHyperlinkAbbrev"/>
          </w:rPr>
          <w:t>SL2006</w:t>
        </w:r>
        <w:r w:rsidRPr="00F61097">
          <w:rPr>
            <w:rStyle w:val="charCitHyperlinkAbbrev"/>
          </w:rPr>
          <w:noBreakHyphen/>
          <w:t>37</w:t>
        </w:r>
      </w:hyperlink>
      <w:r>
        <w:t xml:space="preserve"> s 39, s 40 (as ins </w:t>
      </w:r>
      <w:hyperlink r:id="rId832"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09065E5" w14:textId="1FAA5F5D" w:rsidR="00880F01" w:rsidRDefault="00880F01" w:rsidP="00880F01">
      <w:pPr>
        <w:pStyle w:val="AmdtsEntries"/>
      </w:pPr>
      <w:r>
        <w:tab/>
        <w:t>mod exp 2 October 2007 (</w:t>
      </w:r>
      <w:hyperlink r:id="rId833"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0EA1CD93" w14:textId="727834FC" w:rsidR="00880F01" w:rsidRDefault="00880F01" w:rsidP="00880F01">
      <w:pPr>
        <w:pStyle w:val="AmdtsEntries"/>
      </w:pPr>
      <w:r>
        <w:tab/>
        <w:t xml:space="preserve">am </w:t>
      </w:r>
      <w:hyperlink r:id="rId834" w:tooltip="Legal Profession Amendment Act 2007" w:history="1">
        <w:r w:rsidRPr="00F61097">
          <w:rPr>
            <w:rStyle w:val="charCitHyperlinkAbbrev"/>
          </w:rPr>
          <w:t>A2007</w:t>
        </w:r>
        <w:r w:rsidRPr="00F61097">
          <w:rPr>
            <w:rStyle w:val="charCitHyperlinkAbbrev"/>
          </w:rPr>
          <w:noBreakHyphen/>
          <w:t>28</w:t>
        </w:r>
      </w:hyperlink>
      <w:r>
        <w:t xml:space="preserve"> s 300</w:t>
      </w:r>
    </w:p>
    <w:p w14:paraId="70582989" w14:textId="7000C61E" w:rsidR="00880F01" w:rsidRDefault="00880F01" w:rsidP="00880F01">
      <w:pPr>
        <w:pStyle w:val="AmdtsEntries"/>
      </w:pPr>
      <w:r>
        <w:tab/>
        <w:t xml:space="preserve">exp 1 October 2007 (s 606 (3) as mod </w:t>
      </w:r>
      <w:hyperlink r:id="rId835" w:tooltip="Legal Profession Regulation 2007" w:history="1">
        <w:r w:rsidRPr="00F61097">
          <w:rPr>
            <w:rStyle w:val="charCitHyperlinkAbbrev"/>
          </w:rPr>
          <w:t>SL2007</w:t>
        </w:r>
        <w:r w:rsidRPr="00F61097">
          <w:rPr>
            <w:rStyle w:val="charCitHyperlinkAbbrev"/>
          </w:rPr>
          <w:noBreakHyphen/>
          <w:t>27</w:t>
        </w:r>
      </w:hyperlink>
      <w:r>
        <w:t xml:space="preserve"> s 104)</w:t>
      </w:r>
    </w:p>
    <w:p w14:paraId="013E6243" w14:textId="77777777" w:rsidR="00880F01" w:rsidRDefault="00880F01" w:rsidP="00880F01">
      <w:pPr>
        <w:pStyle w:val="AmdtsEntryHd"/>
      </w:pPr>
      <w:r>
        <w:t>Cost disclosure</w:t>
      </w:r>
    </w:p>
    <w:p w14:paraId="514C509F" w14:textId="73979B86" w:rsidR="00880F01" w:rsidRDefault="00880F01" w:rsidP="00880F01">
      <w:pPr>
        <w:pStyle w:val="AmdtsEntries"/>
        <w:keepNext/>
      </w:pPr>
      <w:r>
        <w:t>s 607</w:t>
      </w:r>
      <w:r>
        <w:tab/>
        <w:t xml:space="preserve">mod </w:t>
      </w:r>
      <w:hyperlink r:id="rId836" w:tooltip="Legal Profession Regulation 2006" w:history="1">
        <w:r w:rsidRPr="00F61097">
          <w:rPr>
            <w:rStyle w:val="charCitHyperlinkAbbrev"/>
          </w:rPr>
          <w:t>SL2006</w:t>
        </w:r>
        <w:r w:rsidRPr="00F61097">
          <w:rPr>
            <w:rStyle w:val="charCitHyperlinkAbbrev"/>
          </w:rPr>
          <w:noBreakHyphen/>
          <w:t>37</w:t>
        </w:r>
      </w:hyperlink>
      <w:r>
        <w:t xml:space="preserve"> s 37 ( as ins </w:t>
      </w:r>
      <w:hyperlink r:id="rId837"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p>
    <w:p w14:paraId="77BDCB03" w14:textId="2F9D9526" w:rsidR="00880F01" w:rsidRDefault="00880F01" w:rsidP="00880F01">
      <w:pPr>
        <w:pStyle w:val="AmdtsEntries"/>
        <w:keepNext/>
      </w:pPr>
      <w:r>
        <w:tab/>
        <w:t xml:space="preserve">mod om </w:t>
      </w:r>
      <w:hyperlink r:id="rId838"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472222EF" w14:textId="204BAC19" w:rsidR="00880F01" w:rsidRDefault="00880F01" w:rsidP="00880F01">
      <w:pPr>
        <w:pStyle w:val="AmdtsEntries"/>
        <w:keepNext/>
      </w:pPr>
      <w:r>
        <w:tab/>
        <w:t xml:space="preserve">mod </w:t>
      </w:r>
      <w:hyperlink r:id="rId839" w:tooltip="Legal Profession Regulation 2006" w:history="1">
        <w:r w:rsidRPr="00F61097">
          <w:rPr>
            <w:rStyle w:val="charCitHyperlinkAbbrev"/>
          </w:rPr>
          <w:t>SL2006</w:t>
        </w:r>
        <w:r w:rsidRPr="00F61097">
          <w:rPr>
            <w:rStyle w:val="charCitHyperlinkAbbrev"/>
          </w:rPr>
          <w:noBreakHyphen/>
          <w:t>37</w:t>
        </w:r>
      </w:hyperlink>
      <w:r>
        <w:t xml:space="preserve"> s 40, s 41 (as ins </w:t>
      </w:r>
      <w:hyperlink r:id="rId840"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p>
    <w:p w14:paraId="03A2F395" w14:textId="6F620AA0" w:rsidR="00880F01" w:rsidRDefault="00880F01" w:rsidP="00880F01">
      <w:pPr>
        <w:pStyle w:val="AmdtsEntries"/>
        <w:keepNext/>
      </w:pPr>
      <w:r>
        <w:tab/>
        <w:t xml:space="preserve">mod om </w:t>
      </w:r>
      <w:hyperlink r:id="rId841"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D675CEB" w14:textId="118DDE39" w:rsidR="00880F01" w:rsidRPr="00F61097" w:rsidRDefault="00880F01" w:rsidP="00880F01">
      <w:pPr>
        <w:pStyle w:val="AmdtsEntries"/>
        <w:keepNext/>
      </w:pPr>
      <w:r>
        <w:tab/>
        <w:t xml:space="preserve">mod </w:t>
      </w:r>
      <w:hyperlink r:id="rId842" w:tooltip="Legal Profession Regulation 2006" w:history="1">
        <w:r w:rsidRPr="00F61097">
          <w:rPr>
            <w:rStyle w:val="charCitHyperlinkAbbrev"/>
          </w:rPr>
          <w:t>SL2006</w:t>
        </w:r>
        <w:r w:rsidRPr="00F61097">
          <w:rPr>
            <w:rStyle w:val="charCitHyperlinkAbbrev"/>
          </w:rPr>
          <w:noBreakHyphen/>
          <w:t>37</w:t>
        </w:r>
      </w:hyperlink>
      <w:r>
        <w:t xml:space="preserve"> s 41, s 42 (as ins </w:t>
      </w:r>
      <w:hyperlink r:id="rId843"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21646948" w14:textId="4253D935" w:rsidR="00880F01" w:rsidRDefault="00880F01" w:rsidP="00880F01">
      <w:pPr>
        <w:pStyle w:val="AmdtsEntries"/>
      </w:pPr>
      <w:r>
        <w:tab/>
        <w:t>mod exp 2 October 2007 (</w:t>
      </w:r>
      <w:hyperlink r:id="rId844"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2427B4B1" w14:textId="6C4E6D6B" w:rsidR="00880F01" w:rsidRDefault="00880F01" w:rsidP="00880F01">
      <w:pPr>
        <w:pStyle w:val="AmdtsEntries"/>
      </w:pPr>
      <w:r>
        <w:tab/>
        <w:t xml:space="preserve">am </w:t>
      </w:r>
      <w:hyperlink r:id="rId845" w:tooltip="Legal Profession Amendment Act 2007" w:history="1">
        <w:r w:rsidRPr="00F61097">
          <w:rPr>
            <w:rStyle w:val="charCitHyperlinkAbbrev"/>
          </w:rPr>
          <w:t>A2007</w:t>
        </w:r>
        <w:r w:rsidRPr="00F61097">
          <w:rPr>
            <w:rStyle w:val="charCitHyperlinkAbbrev"/>
          </w:rPr>
          <w:noBreakHyphen/>
          <w:t>28</w:t>
        </w:r>
      </w:hyperlink>
      <w:r>
        <w:t xml:space="preserve"> s 301</w:t>
      </w:r>
    </w:p>
    <w:p w14:paraId="224BB35C" w14:textId="77777777" w:rsidR="00880F01" w:rsidRDefault="00880F01" w:rsidP="00880F01">
      <w:pPr>
        <w:pStyle w:val="AmdtsEntries"/>
      </w:pPr>
      <w:r>
        <w:tab/>
        <w:t>exp 1 July 2008 (s 619 (LA s 88 declaration applies))</w:t>
      </w:r>
    </w:p>
    <w:p w14:paraId="4D2C87B8" w14:textId="77777777" w:rsidR="00880F01" w:rsidRDefault="00880F01" w:rsidP="00880F01">
      <w:pPr>
        <w:pStyle w:val="AmdtsEntryHd"/>
      </w:pPr>
      <w:r>
        <w:t>Notice for taxation of costs</w:t>
      </w:r>
    </w:p>
    <w:p w14:paraId="405F79A2" w14:textId="7652C027" w:rsidR="00880F01" w:rsidRDefault="00880F01" w:rsidP="00880F01">
      <w:pPr>
        <w:pStyle w:val="AmdtsEntries"/>
        <w:keepNext/>
      </w:pPr>
      <w:r>
        <w:t>s 608</w:t>
      </w:r>
      <w:r>
        <w:tab/>
        <w:t xml:space="preserve">mod </w:t>
      </w:r>
      <w:hyperlink r:id="rId846" w:tooltip="Legal Profession Regulation 2006" w:history="1">
        <w:r w:rsidRPr="00F61097">
          <w:rPr>
            <w:rStyle w:val="charCitHyperlinkAbbrev"/>
          </w:rPr>
          <w:t>SL2006</w:t>
        </w:r>
        <w:r w:rsidRPr="00F61097">
          <w:rPr>
            <w:rStyle w:val="charCitHyperlinkAbbrev"/>
          </w:rPr>
          <w:noBreakHyphen/>
          <w:t>37</w:t>
        </w:r>
      </w:hyperlink>
      <w:r>
        <w:t xml:space="preserve"> s 37 ( as ins </w:t>
      </w:r>
      <w:hyperlink r:id="rId847"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p>
    <w:p w14:paraId="29CA02E3" w14:textId="7C7CDDAA" w:rsidR="00880F01" w:rsidRDefault="00880F01" w:rsidP="00880F01">
      <w:pPr>
        <w:pStyle w:val="AmdtsEntries"/>
        <w:keepNext/>
      </w:pPr>
      <w:r>
        <w:tab/>
        <w:t xml:space="preserve">mod om </w:t>
      </w:r>
      <w:hyperlink r:id="rId848"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45DD796F" w14:textId="5AECCE5A" w:rsidR="00880F01" w:rsidRDefault="00880F01" w:rsidP="00880F01">
      <w:pPr>
        <w:pStyle w:val="AmdtsEntries"/>
        <w:keepNext/>
      </w:pPr>
      <w:r>
        <w:tab/>
        <w:t xml:space="preserve">mod </w:t>
      </w:r>
      <w:hyperlink r:id="rId849" w:tooltip="Legal Profession Regulation 2006" w:history="1">
        <w:r w:rsidRPr="00F61097">
          <w:rPr>
            <w:rStyle w:val="charCitHyperlinkAbbrev"/>
          </w:rPr>
          <w:t>SL2006</w:t>
        </w:r>
        <w:r w:rsidRPr="00F61097">
          <w:rPr>
            <w:rStyle w:val="charCitHyperlinkAbbrev"/>
          </w:rPr>
          <w:noBreakHyphen/>
          <w:t>37</w:t>
        </w:r>
      </w:hyperlink>
      <w:r>
        <w:t xml:space="preserve"> s 42 (as ins </w:t>
      </w:r>
      <w:hyperlink r:id="rId850"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5C886F4A" w14:textId="4ADE42E0" w:rsidR="00880F01" w:rsidRDefault="00880F01" w:rsidP="00880F01">
      <w:pPr>
        <w:pStyle w:val="AmdtsEntries"/>
        <w:keepNext/>
      </w:pPr>
      <w:r>
        <w:tab/>
        <w:t xml:space="preserve">mod om </w:t>
      </w:r>
      <w:hyperlink r:id="rId851"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79224D29" w14:textId="4918FC68" w:rsidR="00880F01" w:rsidRDefault="00880F01" w:rsidP="00880F01">
      <w:pPr>
        <w:pStyle w:val="AmdtsEntries"/>
      </w:pPr>
      <w:r>
        <w:tab/>
        <w:t xml:space="preserve">mod </w:t>
      </w:r>
      <w:hyperlink r:id="rId852" w:tooltip="Legal Profession Regulation 2006" w:history="1">
        <w:r w:rsidRPr="00F61097">
          <w:rPr>
            <w:rStyle w:val="charCitHyperlinkAbbrev"/>
          </w:rPr>
          <w:t>SL2006</w:t>
        </w:r>
        <w:r w:rsidRPr="00F61097">
          <w:rPr>
            <w:rStyle w:val="charCitHyperlinkAbbrev"/>
          </w:rPr>
          <w:noBreakHyphen/>
          <w:t>37</w:t>
        </w:r>
      </w:hyperlink>
      <w:r>
        <w:t xml:space="preserve"> s 43 (as ins </w:t>
      </w:r>
      <w:hyperlink r:id="rId853"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33F71196" w14:textId="058BEC3C" w:rsidR="00880F01" w:rsidRDefault="00880F01" w:rsidP="00880F01">
      <w:pPr>
        <w:pStyle w:val="AmdtsEntries"/>
      </w:pPr>
      <w:r>
        <w:tab/>
        <w:t>mod exp 2 October 2007 (</w:t>
      </w:r>
      <w:hyperlink r:id="rId854"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286A6C5A" w14:textId="77777777" w:rsidR="00880F01" w:rsidRDefault="00880F01" w:rsidP="00880F01">
      <w:pPr>
        <w:pStyle w:val="AmdtsEntries"/>
      </w:pPr>
      <w:r>
        <w:tab/>
        <w:t>exp 1 July 2008 (s 619)</w:t>
      </w:r>
    </w:p>
    <w:p w14:paraId="15CB8FC4" w14:textId="77777777" w:rsidR="00880F01" w:rsidRDefault="00880F01" w:rsidP="00880F01">
      <w:pPr>
        <w:pStyle w:val="AmdtsEntryHd"/>
      </w:pPr>
      <w:r>
        <w:t>Roll of legal practitioners</w:t>
      </w:r>
    </w:p>
    <w:p w14:paraId="3D57083A" w14:textId="77777777" w:rsidR="00880F01" w:rsidRDefault="00880F01" w:rsidP="00880F01">
      <w:pPr>
        <w:pStyle w:val="AmdtsEntries"/>
      </w:pPr>
      <w:r>
        <w:t>s 609</w:t>
      </w:r>
      <w:r>
        <w:tab/>
        <w:t>exp 1 July 2008 (s 619 (LA s 88 declaration applies))</w:t>
      </w:r>
    </w:p>
    <w:p w14:paraId="4EE3717C" w14:textId="77777777" w:rsidR="00880F01" w:rsidRDefault="00880F01" w:rsidP="00880F01">
      <w:pPr>
        <w:pStyle w:val="AmdtsEntryHd"/>
      </w:pPr>
      <w:r>
        <w:t>Existing legal practitioners</w:t>
      </w:r>
    </w:p>
    <w:p w14:paraId="068588C7" w14:textId="77777777" w:rsidR="00880F01" w:rsidRDefault="00880F01" w:rsidP="00880F01">
      <w:pPr>
        <w:pStyle w:val="AmdtsEntries"/>
      </w:pPr>
      <w:r>
        <w:t>s 610</w:t>
      </w:r>
      <w:r>
        <w:tab/>
        <w:t>exp 1 July 2008 (s 619 (LA s 88 declaration applies))</w:t>
      </w:r>
    </w:p>
    <w:p w14:paraId="4BDCEEE4" w14:textId="77777777" w:rsidR="00880F01" w:rsidRDefault="00880F01" w:rsidP="00880F01">
      <w:pPr>
        <w:pStyle w:val="AmdtsEntryHd"/>
      </w:pPr>
      <w:r>
        <w:t>Pending applications for admission</w:t>
      </w:r>
    </w:p>
    <w:p w14:paraId="75C58E4C" w14:textId="77777777" w:rsidR="00880F01" w:rsidRDefault="00880F01" w:rsidP="00880F01">
      <w:pPr>
        <w:pStyle w:val="AmdtsEntries"/>
      </w:pPr>
      <w:r>
        <w:t>s 611</w:t>
      </w:r>
      <w:r>
        <w:tab/>
        <w:t>exp 1 July 2008 (s 619 (LA s 88 declaration applies))</w:t>
      </w:r>
    </w:p>
    <w:p w14:paraId="36F0E1E9" w14:textId="77777777" w:rsidR="00880F01" w:rsidRDefault="00880F01" w:rsidP="00880F01">
      <w:pPr>
        <w:pStyle w:val="AmdtsEntryHd"/>
      </w:pPr>
      <w:r>
        <w:t>Pending complaints before professional conduct board</w:t>
      </w:r>
    </w:p>
    <w:p w14:paraId="52177B7D" w14:textId="77777777" w:rsidR="00880F01" w:rsidRDefault="00880F01" w:rsidP="00880F01">
      <w:pPr>
        <w:pStyle w:val="AmdtsEntries"/>
      </w:pPr>
      <w:r>
        <w:t>s 612</w:t>
      </w:r>
      <w:r>
        <w:tab/>
        <w:t>exp 1 July 2008 (s 619)</w:t>
      </w:r>
    </w:p>
    <w:p w14:paraId="69E94E10" w14:textId="77777777" w:rsidR="00880F01" w:rsidRDefault="00880F01" w:rsidP="00880F01">
      <w:pPr>
        <w:pStyle w:val="AmdtsEntryHd"/>
      </w:pPr>
      <w:r>
        <w:t>Pending complaints before bar council committee</w:t>
      </w:r>
    </w:p>
    <w:p w14:paraId="3664ABFB" w14:textId="686A946B" w:rsidR="00880F01" w:rsidRDefault="00880F01" w:rsidP="00880F01">
      <w:pPr>
        <w:pStyle w:val="AmdtsEntries"/>
        <w:keepNext/>
      </w:pPr>
      <w:r>
        <w:t>s 612A</w:t>
      </w:r>
      <w:r>
        <w:tab/>
        <w:t xml:space="preserve">ins as mod </w:t>
      </w:r>
      <w:hyperlink r:id="rId855" w:tooltip="Legal Profession Regulation 2006" w:history="1">
        <w:r w:rsidRPr="00F61097">
          <w:rPr>
            <w:rStyle w:val="charCitHyperlinkAbbrev"/>
          </w:rPr>
          <w:t>SL2006</w:t>
        </w:r>
        <w:r w:rsidRPr="00F61097">
          <w:rPr>
            <w:rStyle w:val="charCitHyperlinkAbbrev"/>
          </w:rPr>
          <w:noBreakHyphen/>
          <w:t>37</w:t>
        </w:r>
      </w:hyperlink>
      <w:r>
        <w:t xml:space="preserve"> s 44 (as ins </w:t>
      </w:r>
      <w:hyperlink r:id="rId856"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4F2692CD" w14:textId="56499899" w:rsidR="00880F01" w:rsidRDefault="00880F01" w:rsidP="00880F01">
      <w:pPr>
        <w:pStyle w:val="AmdtsEntries"/>
      </w:pPr>
      <w:r>
        <w:tab/>
        <w:t>mod exp 2 October 2007 (</w:t>
      </w:r>
      <w:hyperlink r:id="rId857"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15DA9B6A" w14:textId="77777777" w:rsidR="00880F01" w:rsidRDefault="00880F01" w:rsidP="00880F01">
      <w:pPr>
        <w:pStyle w:val="AmdtsEntryHd"/>
      </w:pPr>
      <w:r>
        <w:t>New complaints about old conduct</w:t>
      </w:r>
    </w:p>
    <w:p w14:paraId="7E88FC48" w14:textId="77777777" w:rsidR="00880F01" w:rsidRDefault="00880F01" w:rsidP="00880F01">
      <w:pPr>
        <w:pStyle w:val="AmdtsEntries"/>
      </w:pPr>
      <w:r>
        <w:t>s 613</w:t>
      </w:r>
      <w:r>
        <w:tab/>
        <w:t>exp 1 July 2008 (s 619)</w:t>
      </w:r>
    </w:p>
    <w:p w14:paraId="684360FF" w14:textId="77777777" w:rsidR="00880F01" w:rsidRDefault="00880F01" w:rsidP="00880F01">
      <w:pPr>
        <w:pStyle w:val="AmdtsEntryHd"/>
      </w:pPr>
      <w:r>
        <w:t>Statutory interest account</w:t>
      </w:r>
    </w:p>
    <w:p w14:paraId="7BED06CD" w14:textId="77777777" w:rsidR="00880F01" w:rsidRDefault="00880F01" w:rsidP="00880F01">
      <w:pPr>
        <w:pStyle w:val="AmdtsEntries"/>
      </w:pPr>
      <w:r>
        <w:t>s 614</w:t>
      </w:r>
      <w:r>
        <w:tab/>
        <w:t>exp 1 July 2008 (s 619)</w:t>
      </w:r>
    </w:p>
    <w:p w14:paraId="4F2AE374" w14:textId="77777777" w:rsidR="00880F01" w:rsidRDefault="00880F01" w:rsidP="00880F01">
      <w:pPr>
        <w:pStyle w:val="AmdtsEntryHd"/>
      </w:pPr>
      <w:r>
        <w:t>Legal profession rules</w:t>
      </w:r>
    </w:p>
    <w:p w14:paraId="3B64B215" w14:textId="77777777" w:rsidR="00880F01" w:rsidRPr="00F61097" w:rsidRDefault="00880F01" w:rsidP="00880F01">
      <w:pPr>
        <w:pStyle w:val="AmdtsEntries"/>
      </w:pPr>
      <w:r>
        <w:t>s 615</w:t>
      </w:r>
      <w:r>
        <w:tab/>
        <w:t>exp 1 July 2006 (s 615 (8) (LA s 88 declaration applies))</w:t>
      </w:r>
    </w:p>
    <w:p w14:paraId="21109A69" w14:textId="77777777" w:rsidR="00880F01" w:rsidRDefault="00880F01" w:rsidP="00880F01">
      <w:pPr>
        <w:pStyle w:val="AmdtsEntryHd"/>
      </w:pPr>
      <w:r>
        <w:t>HIH insurance</w:t>
      </w:r>
    </w:p>
    <w:p w14:paraId="15006C43" w14:textId="77777777" w:rsidR="00880F01" w:rsidRDefault="00880F01" w:rsidP="00880F01">
      <w:pPr>
        <w:pStyle w:val="AmdtsEntries"/>
      </w:pPr>
      <w:r>
        <w:t>s 616</w:t>
      </w:r>
      <w:r>
        <w:tab/>
        <w:t>exp 1 July 2008 (s 619 (LA s 88 declaration applies))</w:t>
      </w:r>
    </w:p>
    <w:p w14:paraId="4C461012" w14:textId="77777777" w:rsidR="00880F01" w:rsidRDefault="00880F01" w:rsidP="00880F01">
      <w:pPr>
        <w:pStyle w:val="AmdtsEntryHd"/>
      </w:pPr>
      <w:r>
        <w:lastRenderedPageBreak/>
        <w:t>Mortgage practices and managed investment schemes—old mortgages</w:t>
      </w:r>
    </w:p>
    <w:p w14:paraId="36E35230" w14:textId="77777777" w:rsidR="00880F01" w:rsidRDefault="00880F01" w:rsidP="00880F01">
      <w:pPr>
        <w:pStyle w:val="AmdtsEntries"/>
      </w:pPr>
      <w:r>
        <w:t>s 617</w:t>
      </w:r>
      <w:r>
        <w:tab/>
        <w:t>exp 1 July 2008 (s 619 (LA s 88 declaration applies))</w:t>
      </w:r>
    </w:p>
    <w:p w14:paraId="49D4D880" w14:textId="77777777" w:rsidR="00880F01" w:rsidRDefault="00880F01" w:rsidP="00880F01">
      <w:pPr>
        <w:pStyle w:val="AmdtsEntryHd"/>
      </w:pPr>
      <w:r>
        <w:t xml:space="preserve">Application of dictionary, definition of </w:t>
      </w:r>
      <w:r w:rsidRPr="00F61097">
        <w:rPr>
          <w:rStyle w:val="charItals"/>
        </w:rPr>
        <w:t>supervised legal practice</w:t>
      </w:r>
    </w:p>
    <w:p w14:paraId="058270E8" w14:textId="02B29BF5" w:rsidR="00880F01" w:rsidRDefault="00880F01" w:rsidP="00880F01">
      <w:pPr>
        <w:pStyle w:val="AmdtsEntries"/>
        <w:keepNext/>
      </w:pPr>
      <w:r>
        <w:t>s 617A</w:t>
      </w:r>
      <w:r>
        <w:tab/>
        <w:t xml:space="preserve">ins as mod </w:t>
      </w:r>
      <w:hyperlink r:id="rId858" w:tooltip="Legal Profession Regulation 2006" w:history="1">
        <w:r w:rsidRPr="00F61097">
          <w:rPr>
            <w:rStyle w:val="charCitHyperlinkAbbrev"/>
          </w:rPr>
          <w:t>SL2006</w:t>
        </w:r>
        <w:r w:rsidRPr="00F61097">
          <w:rPr>
            <w:rStyle w:val="charCitHyperlinkAbbrev"/>
          </w:rPr>
          <w:noBreakHyphen/>
          <w:t>37</w:t>
        </w:r>
      </w:hyperlink>
      <w:r>
        <w:t xml:space="preserve"> s 45 (as ins </w:t>
      </w:r>
      <w:hyperlink r:id="rId859"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783235EA" w14:textId="726AEA7E" w:rsidR="00880F01" w:rsidRDefault="00880F01" w:rsidP="00880F01">
      <w:pPr>
        <w:pStyle w:val="AmdtsEntries"/>
      </w:pPr>
      <w:r>
        <w:tab/>
        <w:t>mod exp 2 October 2007 (</w:t>
      </w:r>
      <w:hyperlink r:id="rId860"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394B56B5" w14:textId="77777777" w:rsidR="00880F01" w:rsidRDefault="00880F01" w:rsidP="00880F01">
      <w:pPr>
        <w:pStyle w:val="AmdtsEntryHd"/>
      </w:pPr>
      <w:r>
        <w:t>Transitional regulations</w:t>
      </w:r>
    </w:p>
    <w:p w14:paraId="1A4A2B9B" w14:textId="77777777" w:rsidR="00880F01" w:rsidRDefault="00880F01" w:rsidP="00880F01">
      <w:pPr>
        <w:pStyle w:val="AmdtsEntries"/>
      </w:pPr>
      <w:r>
        <w:t>s 618</w:t>
      </w:r>
      <w:r>
        <w:tab/>
        <w:t>exp 1 July 2008 (s 619)</w:t>
      </w:r>
    </w:p>
    <w:p w14:paraId="2A77A896" w14:textId="77777777" w:rsidR="00880F01" w:rsidRDefault="00880F01" w:rsidP="00880F01">
      <w:pPr>
        <w:pStyle w:val="AmdtsEntryHd"/>
      </w:pPr>
      <w:r>
        <w:t>Modification of Act, ch 10—Act, s 618</w:t>
      </w:r>
    </w:p>
    <w:p w14:paraId="4B8B3CB6" w14:textId="0D5B2245" w:rsidR="00880F01" w:rsidRDefault="00880F01" w:rsidP="00880F01">
      <w:pPr>
        <w:pStyle w:val="AmdtsEntries"/>
      </w:pPr>
      <w:r>
        <w:t>s 618A</w:t>
      </w:r>
      <w:r>
        <w:tab/>
        <w:t xml:space="preserve">ins as mod </w:t>
      </w:r>
      <w:hyperlink r:id="rId861" w:tooltip="Legal Profession Regulation 2007" w:history="1">
        <w:r w:rsidRPr="00F61097">
          <w:rPr>
            <w:rStyle w:val="charCitHyperlinkAbbrev"/>
          </w:rPr>
          <w:t>SL2007</w:t>
        </w:r>
        <w:r w:rsidRPr="00F61097">
          <w:rPr>
            <w:rStyle w:val="charCitHyperlinkAbbrev"/>
          </w:rPr>
          <w:noBreakHyphen/>
          <w:t>27</w:t>
        </w:r>
      </w:hyperlink>
      <w:r>
        <w:t xml:space="preserve"> mod 1.1 (as ins by </w:t>
      </w:r>
      <w:hyperlink r:id="rId862" w:tooltip="Legal Profession Amendment Regulation 2008 (No 1)" w:history="1">
        <w:r w:rsidRPr="00F61097">
          <w:rPr>
            <w:rStyle w:val="charCitHyperlinkAbbrev"/>
          </w:rPr>
          <w:t>SL2008</w:t>
        </w:r>
        <w:r w:rsidRPr="00F61097">
          <w:rPr>
            <w:rStyle w:val="charCitHyperlinkAbbrev"/>
          </w:rPr>
          <w:noBreakHyphen/>
          <w:t>13</w:t>
        </w:r>
      </w:hyperlink>
      <w:r>
        <w:t xml:space="preserve"> s 5)</w:t>
      </w:r>
    </w:p>
    <w:p w14:paraId="37A4F121" w14:textId="77777777" w:rsidR="00880F01" w:rsidRDefault="00880F01" w:rsidP="00880F01">
      <w:pPr>
        <w:pStyle w:val="AmdtsEntries"/>
      </w:pPr>
      <w:r>
        <w:tab/>
        <w:t>exp 1 July 2008 (s 619)</w:t>
      </w:r>
    </w:p>
    <w:p w14:paraId="4DC33EC0" w14:textId="77777777" w:rsidR="00880F01" w:rsidRDefault="00880F01" w:rsidP="00880F01">
      <w:pPr>
        <w:pStyle w:val="AmdtsEntryHd"/>
      </w:pPr>
      <w:r>
        <w:t>Expiry—ch 10</w:t>
      </w:r>
    </w:p>
    <w:p w14:paraId="564B3BB1" w14:textId="77777777" w:rsidR="00880F01" w:rsidRDefault="00880F01" w:rsidP="00880F01">
      <w:pPr>
        <w:pStyle w:val="AmdtsEntries"/>
      </w:pPr>
      <w:r>
        <w:t>s 619</w:t>
      </w:r>
      <w:r>
        <w:tab/>
        <w:t>exp 1 July 2008 (s 619)</w:t>
      </w:r>
    </w:p>
    <w:p w14:paraId="1F3DDD61" w14:textId="77777777" w:rsidR="00880F01" w:rsidRDefault="00880F01" w:rsidP="00880F01">
      <w:pPr>
        <w:pStyle w:val="AmdtsEntryHd"/>
      </w:pPr>
      <w:r>
        <w:t>Repeals and consequential amendments</w:t>
      </w:r>
    </w:p>
    <w:p w14:paraId="2362912E" w14:textId="77777777" w:rsidR="00880F01" w:rsidRDefault="00880F01" w:rsidP="00880F01">
      <w:pPr>
        <w:pStyle w:val="AmdtsEntries"/>
      </w:pPr>
      <w:r>
        <w:t>ch 11 hdg</w:t>
      </w:r>
      <w:r>
        <w:tab/>
        <w:t>om LA s 89 (3)</w:t>
      </w:r>
    </w:p>
    <w:p w14:paraId="17685B5E" w14:textId="77777777" w:rsidR="00880F01" w:rsidRDefault="00880F01" w:rsidP="00880F01">
      <w:pPr>
        <w:pStyle w:val="AmdtsEntryHd"/>
      </w:pPr>
      <w:r>
        <w:t>Legislation repealed</w:t>
      </w:r>
    </w:p>
    <w:p w14:paraId="1985EDD5" w14:textId="77777777" w:rsidR="00880F01" w:rsidRDefault="00880F01" w:rsidP="00880F01">
      <w:pPr>
        <w:pStyle w:val="AmdtsEntries"/>
      </w:pPr>
      <w:r>
        <w:t>s 620</w:t>
      </w:r>
      <w:r>
        <w:tab/>
        <w:t>om LA s 89 (3)</w:t>
      </w:r>
    </w:p>
    <w:p w14:paraId="4201BF33" w14:textId="77777777" w:rsidR="00880F01" w:rsidRDefault="00880F01" w:rsidP="00880F01">
      <w:pPr>
        <w:pStyle w:val="AmdtsEntryHd"/>
      </w:pPr>
      <w:r>
        <w:t>Legislation amended—sch 2</w:t>
      </w:r>
    </w:p>
    <w:p w14:paraId="5810D18E" w14:textId="77777777" w:rsidR="00880F01" w:rsidRDefault="00880F01" w:rsidP="00880F01">
      <w:pPr>
        <w:pStyle w:val="AmdtsEntries"/>
      </w:pPr>
      <w:r>
        <w:t>s 621</w:t>
      </w:r>
      <w:r>
        <w:tab/>
        <w:t>om LA s 89 (3)</w:t>
      </w:r>
    </w:p>
    <w:p w14:paraId="1844201C" w14:textId="77777777" w:rsidR="00BB4249" w:rsidRDefault="00BB4249" w:rsidP="00880F01">
      <w:pPr>
        <w:pStyle w:val="AmdtsEntryHd"/>
      </w:pPr>
      <w:r w:rsidRPr="00855994">
        <w:t>Transitional—Justice and Community Safety Legislation Amendment Act</w:t>
      </w:r>
      <w:r w:rsidR="00CD0190">
        <w:t> </w:t>
      </w:r>
      <w:r w:rsidRPr="00855994">
        <w:t>2014</w:t>
      </w:r>
    </w:p>
    <w:p w14:paraId="08909EC1" w14:textId="013C5351" w:rsidR="00BB4249" w:rsidRDefault="00BB4249" w:rsidP="009A158F">
      <w:pPr>
        <w:pStyle w:val="AmdtsEntries"/>
        <w:keepNext/>
      </w:pPr>
      <w:r>
        <w:t>ch 12 hdg</w:t>
      </w:r>
      <w:r>
        <w:tab/>
        <w:t xml:space="preserve">ins </w:t>
      </w:r>
      <w:hyperlink r:id="rId863" w:tooltip="Justice and Community Safety Legislation Amendment Act 2014" w:history="1">
        <w:r>
          <w:rPr>
            <w:rStyle w:val="charCitHyperlinkAbbrev"/>
          </w:rPr>
          <w:t>A2014</w:t>
        </w:r>
        <w:r>
          <w:rPr>
            <w:rStyle w:val="charCitHyperlinkAbbrev"/>
          </w:rPr>
          <w:noBreakHyphen/>
          <w:t>17</w:t>
        </w:r>
      </w:hyperlink>
      <w:r>
        <w:t xml:space="preserve"> amdt 1.93</w:t>
      </w:r>
    </w:p>
    <w:p w14:paraId="2F26F7A7" w14:textId="77777777" w:rsidR="00986BFE" w:rsidRPr="00834EA8" w:rsidRDefault="00986BFE" w:rsidP="00BB4249">
      <w:pPr>
        <w:pStyle w:val="AmdtsEntries"/>
      </w:pPr>
      <w:r>
        <w:tab/>
      </w:r>
      <w:r w:rsidRPr="00834EA8">
        <w:t>exp 12 June 2016 (s 625)</w:t>
      </w:r>
    </w:p>
    <w:p w14:paraId="04F79B96" w14:textId="77777777" w:rsidR="00986BFE" w:rsidRDefault="00986BFE" w:rsidP="00986BFE">
      <w:pPr>
        <w:pStyle w:val="AmdtsEntryHd"/>
      </w:pPr>
      <w:r w:rsidRPr="00855994">
        <w:t>Definitions—ch 12</w:t>
      </w:r>
    </w:p>
    <w:p w14:paraId="2A187BC5" w14:textId="135244F0" w:rsidR="00986BFE" w:rsidRDefault="00986BFE" w:rsidP="00B35875">
      <w:pPr>
        <w:pStyle w:val="AmdtsEntries"/>
        <w:keepNext/>
      </w:pPr>
      <w:r>
        <w:t>s 622</w:t>
      </w:r>
      <w:r>
        <w:tab/>
        <w:t xml:space="preserve">ins </w:t>
      </w:r>
      <w:hyperlink r:id="rId864" w:tooltip="Justice and Community Safety Legislation Amendment Act 2014" w:history="1">
        <w:r>
          <w:rPr>
            <w:rStyle w:val="charCitHyperlinkAbbrev"/>
          </w:rPr>
          <w:t>A2014</w:t>
        </w:r>
        <w:r>
          <w:rPr>
            <w:rStyle w:val="charCitHyperlinkAbbrev"/>
          </w:rPr>
          <w:noBreakHyphen/>
          <w:t>17</w:t>
        </w:r>
      </w:hyperlink>
      <w:r>
        <w:t xml:space="preserve"> amdt 1.93</w:t>
      </w:r>
    </w:p>
    <w:p w14:paraId="085109D7" w14:textId="77777777" w:rsidR="00986BFE" w:rsidRPr="00834EA8" w:rsidRDefault="00986BFE" w:rsidP="00B35875">
      <w:pPr>
        <w:pStyle w:val="AmdtsEntries"/>
        <w:keepNext/>
      </w:pPr>
      <w:r>
        <w:tab/>
      </w:r>
      <w:r w:rsidRPr="00834EA8">
        <w:t>exp 12 June 2016 (s 625)</w:t>
      </w:r>
    </w:p>
    <w:p w14:paraId="27F32558" w14:textId="58A06D14" w:rsidR="00986BFE" w:rsidRDefault="00986BFE" w:rsidP="00B35875">
      <w:pPr>
        <w:pStyle w:val="AmdtsEntries"/>
        <w:keepNext/>
      </w:pPr>
      <w:r>
        <w:tab/>
        <w:t xml:space="preserve">def </w:t>
      </w:r>
      <w:r w:rsidRPr="00986BFE">
        <w:rPr>
          <w:rStyle w:val="charBoldItals"/>
        </w:rPr>
        <w:t>commencement day</w:t>
      </w:r>
      <w:r>
        <w:t xml:space="preserve"> ins </w:t>
      </w:r>
      <w:hyperlink r:id="rId865" w:tooltip="Justice and Community Safety Legislation Amendment Act 2014" w:history="1">
        <w:r>
          <w:rPr>
            <w:rStyle w:val="charCitHyperlinkAbbrev"/>
          </w:rPr>
          <w:t>A2014</w:t>
        </w:r>
        <w:r>
          <w:rPr>
            <w:rStyle w:val="charCitHyperlinkAbbrev"/>
          </w:rPr>
          <w:noBreakHyphen/>
          <w:t>17</w:t>
        </w:r>
      </w:hyperlink>
      <w:r>
        <w:t xml:space="preserve"> amdt 1.93</w:t>
      </w:r>
    </w:p>
    <w:p w14:paraId="35EC6933" w14:textId="77777777" w:rsidR="00986BFE" w:rsidRPr="00834EA8" w:rsidRDefault="00986BFE" w:rsidP="00B35875">
      <w:pPr>
        <w:pStyle w:val="AmdtsEntriesDefL2"/>
        <w:keepNext/>
      </w:pPr>
      <w:r>
        <w:tab/>
      </w:r>
      <w:r w:rsidRPr="00834EA8">
        <w:t>exp 12 June 2016 (s 625)</w:t>
      </w:r>
    </w:p>
    <w:p w14:paraId="498CA743" w14:textId="230CEC45" w:rsidR="00986BFE" w:rsidRDefault="00986BFE" w:rsidP="00B35875">
      <w:pPr>
        <w:pStyle w:val="AmdtsEntries"/>
        <w:keepNext/>
      </w:pPr>
      <w:r>
        <w:tab/>
        <w:t xml:space="preserve">def </w:t>
      </w:r>
      <w:r>
        <w:rPr>
          <w:rStyle w:val="charBoldItals"/>
        </w:rPr>
        <w:t>licensing body</w:t>
      </w:r>
      <w:r>
        <w:t xml:space="preserve"> ins </w:t>
      </w:r>
      <w:hyperlink r:id="rId866" w:tooltip="Justice and Community Safety Legislation Amendment Act 2014" w:history="1">
        <w:r>
          <w:rPr>
            <w:rStyle w:val="charCitHyperlinkAbbrev"/>
          </w:rPr>
          <w:t>A2014</w:t>
        </w:r>
        <w:r>
          <w:rPr>
            <w:rStyle w:val="charCitHyperlinkAbbrev"/>
          </w:rPr>
          <w:noBreakHyphen/>
          <w:t>17</w:t>
        </w:r>
      </w:hyperlink>
      <w:r>
        <w:t xml:space="preserve"> amdt 1.93</w:t>
      </w:r>
    </w:p>
    <w:p w14:paraId="33F99819" w14:textId="77777777" w:rsidR="00986BFE" w:rsidRPr="00834EA8" w:rsidRDefault="00986BFE" w:rsidP="006007E1">
      <w:pPr>
        <w:pStyle w:val="AmdtsEntriesDefL2"/>
      </w:pPr>
      <w:r>
        <w:tab/>
      </w:r>
      <w:r w:rsidRPr="00834EA8">
        <w:t>exp 12 June 2016 (s 625)</w:t>
      </w:r>
    </w:p>
    <w:p w14:paraId="094CB9FF" w14:textId="77777777" w:rsidR="00986BFE" w:rsidRDefault="00986BFE" w:rsidP="00986BFE">
      <w:pPr>
        <w:pStyle w:val="AmdtsEntryHd"/>
      </w:pPr>
      <w:r w:rsidRPr="00855994">
        <w:t>Pending applications for grant or renewal of practising certificate or registration</w:t>
      </w:r>
    </w:p>
    <w:p w14:paraId="5F8826FA" w14:textId="0126F6A1" w:rsidR="00986BFE" w:rsidRDefault="00986BFE" w:rsidP="00986BFE">
      <w:pPr>
        <w:pStyle w:val="AmdtsEntries"/>
      </w:pPr>
      <w:r>
        <w:t>s 623</w:t>
      </w:r>
      <w:r>
        <w:tab/>
        <w:t xml:space="preserve">ins </w:t>
      </w:r>
      <w:hyperlink r:id="rId867" w:tooltip="Justice and Community Safety Legislation Amendment Act 2014" w:history="1">
        <w:r>
          <w:rPr>
            <w:rStyle w:val="charCitHyperlinkAbbrev"/>
          </w:rPr>
          <w:t>A2014</w:t>
        </w:r>
        <w:r>
          <w:rPr>
            <w:rStyle w:val="charCitHyperlinkAbbrev"/>
          </w:rPr>
          <w:noBreakHyphen/>
          <w:t>17</w:t>
        </w:r>
      </w:hyperlink>
      <w:r>
        <w:t xml:space="preserve"> amdt 1.93</w:t>
      </w:r>
    </w:p>
    <w:p w14:paraId="054C3FA2" w14:textId="77777777" w:rsidR="00986BFE" w:rsidRPr="00834EA8" w:rsidRDefault="00986BFE" w:rsidP="00986BFE">
      <w:pPr>
        <w:pStyle w:val="AmdtsEntries"/>
      </w:pPr>
      <w:r>
        <w:tab/>
      </w:r>
      <w:r w:rsidRPr="00834EA8">
        <w:t>exp 12 June 2016 (s 625)</w:t>
      </w:r>
    </w:p>
    <w:p w14:paraId="5931D229" w14:textId="77777777" w:rsidR="00986BFE" w:rsidRDefault="00986BFE" w:rsidP="00986BFE">
      <w:pPr>
        <w:pStyle w:val="AmdtsEntryHd"/>
      </w:pPr>
      <w:r w:rsidRPr="00855994">
        <w:t>Bar council taken to be decision-maker</w:t>
      </w:r>
    </w:p>
    <w:p w14:paraId="67586474" w14:textId="2444C077" w:rsidR="00986BFE" w:rsidRDefault="00986BFE" w:rsidP="00986BFE">
      <w:pPr>
        <w:pStyle w:val="AmdtsEntries"/>
      </w:pPr>
      <w:r>
        <w:t>s 624</w:t>
      </w:r>
      <w:r>
        <w:tab/>
        <w:t xml:space="preserve">ins </w:t>
      </w:r>
      <w:hyperlink r:id="rId868" w:tooltip="Justice and Community Safety Legislation Amendment Act 2014" w:history="1">
        <w:r>
          <w:rPr>
            <w:rStyle w:val="charCitHyperlinkAbbrev"/>
          </w:rPr>
          <w:t>A2014</w:t>
        </w:r>
        <w:r>
          <w:rPr>
            <w:rStyle w:val="charCitHyperlinkAbbrev"/>
          </w:rPr>
          <w:noBreakHyphen/>
          <w:t>17</w:t>
        </w:r>
      </w:hyperlink>
      <w:r>
        <w:t xml:space="preserve"> amdt 1.93</w:t>
      </w:r>
    </w:p>
    <w:p w14:paraId="4512B61E" w14:textId="77777777" w:rsidR="00986BFE" w:rsidRPr="00834EA8" w:rsidRDefault="00986BFE" w:rsidP="00986BFE">
      <w:pPr>
        <w:pStyle w:val="AmdtsEntries"/>
      </w:pPr>
      <w:r>
        <w:tab/>
      </w:r>
      <w:r w:rsidRPr="00834EA8">
        <w:t>exp 12 June 2016 (s 625)</w:t>
      </w:r>
    </w:p>
    <w:p w14:paraId="79E18006" w14:textId="77777777" w:rsidR="00986BFE" w:rsidRDefault="00986BFE" w:rsidP="00986BFE">
      <w:pPr>
        <w:pStyle w:val="AmdtsEntryHd"/>
      </w:pPr>
      <w:r w:rsidRPr="00855994">
        <w:t>Expiry—ch 12</w:t>
      </w:r>
    </w:p>
    <w:p w14:paraId="5AF9724B" w14:textId="7D0CACAD" w:rsidR="00986BFE" w:rsidRDefault="00986BFE" w:rsidP="006F033F">
      <w:pPr>
        <w:pStyle w:val="AmdtsEntries"/>
        <w:keepNext/>
      </w:pPr>
      <w:r>
        <w:t>s 625</w:t>
      </w:r>
      <w:r>
        <w:tab/>
        <w:t xml:space="preserve">ins </w:t>
      </w:r>
      <w:hyperlink r:id="rId869" w:tooltip="Justice and Community Safety Legislation Amendment Act 2014" w:history="1">
        <w:r>
          <w:rPr>
            <w:rStyle w:val="charCitHyperlinkAbbrev"/>
          </w:rPr>
          <w:t>A2014</w:t>
        </w:r>
        <w:r>
          <w:rPr>
            <w:rStyle w:val="charCitHyperlinkAbbrev"/>
          </w:rPr>
          <w:noBreakHyphen/>
          <w:t>17</w:t>
        </w:r>
      </w:hyperlink>
      <w:r>
        <w:t xml:space="preserve"> amdt 1.93</w:t>
      </w:r>
    </w:p>
    <w:p w14:paraId="2EA29ADD" w14:textId="77777777" w:rsidR="00986BFE" w:rsidRPr="00834EA8" w:rsidRDefault="00986BFE" w:rsidP="00986BFE">
      <w:pPr>
        <w:pStyle w:val="AmdtsEntries"/>
      </w:pPr>
      <w:r>
        <w:tab/>
      </w:r>
      <w:r w:rsidRPr="00834EA8">
        <w:t>exp 12 June 2016 (s 625)</w:t>
      </w:r>
    </w:p>
    <w:p w14:paraId="2F1BCE2D" w14:textId="77777777" w:rsidR="00880F01" w:rsidRDefault="00880F01" w:rsidP="00880F01">
      <w:pPr>
        <w:pStyle w:val="AmdtsEntryHd"/>
        <w:rPr>
          <w:rStyle w:val="CharChapText"/>
        </w:rPr>
      </w:pPr>
      <w:r>
        <w:rPr>
          <w:rStyle w:val="CharChapText"/>
        </w:rPr>
        <w:lastRenderedPageBreak/>
        <w:t>Legal profession rules</w:t>
      </w:r>
    </w:p>
    <w:p w14:paraId="58C16F89" w14:textId="77777777" w:rsidR="00880F01" w:rsidRPr="00F61097" w:rsidRDefault="00880F01" w:rsidP="00880F01">
      <w:pPr>
        <w:pStyle w:val="AmdtsEntries"/>
      </w:pPr>
      <w:r>
        <w:t>sch 1</w:t>
      </w:r>
      <w:r>
        <w:tab/>
        <w:t>exp 1 July 2006 (s 615 (8))</w:t>
      </w:r>
    </w:p>
    <w:p w14:paraId="0FE0B6C9" w14:textId="77777777" w:rsidR="00880F01" w:rsidRDefault="00880F01" w:rsidP="00880F01">
      <w:pPr>
        <w:pStyle w:val="AmdtsEntryHd"/>
        <w:rPr>
          <w:rStyle w:val="CharChapText"/>
        </w:rPr>
      </w:pPr>
      <w:r>
        <w:rPr>
          <w:rStyle w:val="CharChapText"/>
        </w:rPr>
        <w:t>Consequential amendments</w:t>
      </w:r>
    </w:p>
    <w:p w14:paraId="3AD0F298" w14:textId="77777777" w:rsidR="00880F01" w:rsidRDefault="00880F01" w:rsidP="00880F01">
      <w:pPr>
        <w:pStyle w:val="AmdtsEntries"/>
      </w:pPr>
      <w:r>
        <w:t>sch 2</w:t>
      </w:r>
      <w:r>
        <w:tab/>
        <w:t>om LA s 89 (3)</w:t>
      </w:r>
    </w:p>
    <w:p w14:paraId="7CF7862F" w14:textId="77777777" w:rsidR="00880F01" w:rsidRDefault="00880F01" w:rsidP="00880F01">
      <w:pPr>
        <w:pStyle w:val="AmdtsEntryHd"/>
        <w:rPr>
          <w:rStyle w:val="CharChapText"/>
        </w:rPr>
      </w:pPr>
      <w:r>
        <w:rPr>
          <w:rStyle w:val="CharChapText"/>
        </w:rPr>
        <w:t>HIH provisions</w:t>
      </w:r>
    </w:p>
    <w:p w14:paraId="3EE3B887" w14:textId="77777777" w:rsidR="00880F01" w:rsidRDefault="00880F01" w:rsidP="00880F01">
      <w:pPr>
        <w:pStyle w:val="AmdtsEntries"/>
      </w:pPr>
      <w:r>
        <w:t>sch 3</w:t>
      </w:r>
      <w:r>
        <w:tab/>
        <w:t>exp 1 July 2008 (s 619 (LA s 88 declaration applies))</w:t>
      </w:r>
    </w:p>
    <w:p w14:paraId="412AEBD5" w14:textId="77777777" w:rsidR="00880F01" w:rsidRDefault="00880F01" w:rsidP="00880F01">
      <w:pPr>
        <w:pStyle w:val="AmdtsEntryHd"/>
        <w:rPr>
          <w:rStyle w:val="CharChapText"/>
        </w:rPr>
      </w:pPr>
      <w:r>
        <w:rPr>
          <w:rStyle w:val="CharChapText"/>
        </w:rPr>
        <w:t>Mortgage practices and managed investment schemes—provisions about old mortgages</w:t>
      </w:r>
    </w:p>
    <w:p w14:paraId="26A62D96" w14:textId="77777777" w:rsidR="00880F01" w:rsidRDefault="00880F01" w:rsidP="00880F01">
      <w:pPr>
        <w:pStyle w:val="AmdtsEntries"/>
      </w:pPr>
      <w:r>
        <w:t>sch 4</w:t>
      </w:r>
      <w:r>
        <w:tab/>
        <w:t>exp 1 July 2008 (s 619 (LA s 88 declaration applies))</w:t>
      </w:r>
    </w:p>
    <w:p w14:paraId="502F99D9" w14:textId="77777777" w:rsidR="00880F01" w:rsidRDefault="00880F01" w:rsidP="00880F01">
      <w:pPr>
        <w:pStyle w:val="AmdtsEntryHd"/>
      </w:pPr>
      <w:r>
        <w:t>Dictionary</w:t>
      </w:r>
    </w:p>
    <w:p w14:paraId="4D2E092D" w14:textId="3331112C" w:rsidR="00880F01" w:rsidRPr="00783348" w:rsidRDefault="00880F01" w:rsidP="003B2AB7">
      <w:pPr>
        <w:pStyle w:val="AmdtsEntries"/>
        <w:keepNext/>
      </w:pPr>
      <w:r w:rsidRPr="00783348">
        <w:t>dict</w:t>
      </w:r>
      <w:r w:rsidRPr="00783348">
        <w:tab/>
        <w:t xml:space="preserve">am </w:t>
      </w:r>
      <w:hyperlink r:id="rId870" w:tooltip="ACT Civil and Administrative Tribunal Legislation Amendment Act 2008" w:history="1">
        <w:r w:rsidRPr="00F61097">
          <w:rPr>
            <w:rStyle w:val="charCitHyperlinkAbbrev"/>
          </w:rPr>
          <w:t>A2008</w:t>
        </w:r>
        <w:r w:rsidRPr="00F61097">
          <w:rPr>
            <w:rStyle w:val="charCitHyperlinkAbbrev"/>
          </w:rPr>
          <w:noBreakHyphen/>
          <w:t>36</w:t>
        </w:r>
      </w:hyperlink>
      <w:r w:rsidRPr="00783348">
        <w:t xml:space="preserve"> amdt 1.405; </w:t>
      </w:r>
      <w:hyperlink r:id="rId871" w:tooltip="Statute Law Amendment Act 2009" w:history="1">
        <w:r w:rsidRPr="00F61097">
          <w:rPr>
            <w:rStyle w:val="charCitHyperlinkAbbrev"/>
          </w:rPr>
          <w:t>A2009</w:t>
        </w:r>
        <w:r w:rsidRPr="00F61097">
          <w:rPr>
            <w:rStyle w:val="charCitHyperlinkAbbrev"/>
          </w:rPr>
          <w:noBreakHyphen/>
          <w:t>20</w:t>
        </w:r>
      </w:hyperlink>
      <w:r w:rsidRPr="00783348">
        <w:t xml:space="preserve"> amdt 3.124; </w:t>
      </w:r>
      <w:hyperlink r:id="rId872"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3.105</w:t>
      </w:r>
      <w:r>
        <w:t xml:space="preserve">; </w:t>
      </w:r>
      <w:hyperlink r:id="rId873" w:tooltip="Statute Law Amendment Act 2012" w:history="1">
        <w:r w:rsidRPr="00F61097">
          <w:rPr>
            <w:rStyle w:val="charCitHyperlinkAbbrev"/>
          </w:rPr>
          <w:t>A2012</w:t>
        </w:r>
        <w:r w:rsidRPr="00F61097">
          <w:rPr>
            <w:rStyle w:val="charCitHyperlinkAbbrev"/>
          </w:rPr>
          <w:noBreakHyphen/>
          <w:t>21</w:t>
        </w:r>
      </w:hyperlink>
      <w:r>
        <w:t xml:space="preserve"> amdt 3.111</w:t>
      </w:r>
      <w:r w:rsidR="008731B4">
        <w:t xml:space="preserve">; </w:t>
      </w:r>
      <w:hyperlink r:id="rId874" w:tooltip="Red Tape Reduction Legislation Amendment Act 2015" w:history="1">
        <w:r w:rsidR="008731B4">
          <w:rPr>
            <w:rStyle w:val="charCitHyperlinkAbbrev"/>
          </w:rPr>
          <w:t>A2015</w:t>
        </w:r>
        <w:r w:rsidR="008731B4">
          <w:rPr>
            <w:rStyle w:val="charCitHyperlinkAbbrev"/>
          </w:rPr>
          <w:noBreakHyphen/>
          <w:t>33</w:t>
        </w:r>
      </w:hyperlink>
      <w:r w:rsidR="008731B4">
        <w:t xml:space="preserve"> amdt 1.137, amdt 1.138</w:t>
      </w:r>
      <w:r w:rsidR="00ED7722">
        <w:t xml:space="preserve">; </w:t>
      </w:r>
      <w:hyperlink r:id="rId875" w:tooltip="Protection of Rights (Services) Legislation Amendment Act 2016 (No 2)" w:history="1">
        <w:r w:rsidR="00ED7722">
          <w:rPr>
            <w:rStyle w:val="charCitHyperlinkAbbrev"/>
          </w:rPr>
          <w:t>A2016</w:t>
        </w:r>
        <w:r w:rsidR="00ED7722">
          <w:rPr>
            <w:rStyle w:val="charCitHyperlinkAbbrev"/>
          </w:rPr>
          <w:noBreakHyphen/>
          <w:t>13</w:t>
        </w:r>
      </w:hyperlink>
      <w:r w:rsidR="00ED7722">
        <w:t xml:space="preserve"> amdt 1.91</w:t>
      </w:r>
      <w:r w:rsidR="00E5181D">
        <w:t>;</w:t>
      </w:r>
      <w:hyperlink r:id="rId876" w:tooltip="Public Sector Management Amendment Act 2016" w:history="1">
        <w:r w:rsidR="00E5181D">
          <w:rPr>
            <w:rStyle w:val="charCitHyperlinkAbbrev"/>
          </w:rPr>
          <w:t>A2016</w:t>
        </w:r>
        <w:r w:rsidR="00E5181D">
          <w:rPr>
            <w:rStyle w:val="charCitHyperlinkAbbrev"/>
          </w:rPr>
          <w:noBreakHyphen/>
          <w:t>52</w:t>
        </w:r>
      </w:hyperlink>
      <w:r w:rsidR="00E5181D">
        <w:t xml:space="preserve"> amdt 1.116</w:t>
      </w:r>
      <w:r w:rsidR="005329B9">
        <w:t xml:space="preserve">; </w:t>
      </w:r>
      <w:hyperlink r:id="rId877" w:tooltip="Statute Law Amendment Act 2022" w:history="1">
        <w:r w:rsidR="005329B9">
          <w:rPr>
            <w:rStyle w:val="charCitHyperlinkAbbrev"/>
          </w:rPr>
          <w:t>A2022</w:t>
        </w:r>
        <w:r w:rsidR="005329B9">
          <w:rPr>
            <w:rStyle w:val="charCitHyperlinkAbbrev"/>
          </w:rPr>
          <w:noBreakHyphen/>
          <w:t>14</w:t>
        </w:r>
      </w:hyperlink>
      <w:r w:rsidR="005329B9">
        <w:t xml:space="preserve"> amdt 3.170</w:t>
      </w:r>
    </w:p>
    <w:p w14:paraId="7A22DA09" w14:textId="6DA89B3C" w:rsidR="00880F01" w:rsidRPr="00D33805" w:rsidRDefault="00880F01" w:rsidP="00880F01">
      <w:pPr>
        <w:pStyle w:val="AmdtsEntries"/>
      </w:pPr>
      <w:r>
        <w:tab/>
        <w:t xml:space="preserve">def </w:t>
      </w:r>
      <w:r>
        <w:rPr>
          <w:rStyle w:val="charBoldItals"/>
        </w:rPr>
        <w:t xml:space="preserve">ACAT trust account </w:t>
      </w:r>
      <w:r>
        <w:t xml:space="preserve">ins </w:t>
      </w:r>
      <w:hyperlink r:id="rId878"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1.293</w:t>
      </w:r>
    </w:p>
    <w:p w14:paraId="2613918B" w14:textId="6EF64617" w:rsidR="00880F01" w:rsidRDefault="00880F01" w:rsidP="00880F01">
      <w:pPr>
        <w:pStyle w:val="AmdtsEntries"/>
      </w:pPr>
      <w:r>
        <w:tab/>
        <w:t xml:space="preserve">def </w:t>
      </w:r>
      <w:r w:rsidRPr="00F61097">
        <w:rPr>
          <w:rStyle w:val="charBoldItals"/>
        </w:rPr>
        <w:t xml:space="preserve">associated third party payer </w:t>
      </w:r>
      <w:r>
        <w:t xml:space="preserve">ins </w:t>
      </w:r>
      <w:hyperlink r:id="rId879" w:tooltip="Legal Profession Amendment Act 2007" w:history="1">
        <w:r w:rsidRPr="00F61097">
          <w:rPr>
            <w:rStyle w:val="charCitHyperlinkAbbrev"/>
          </w:rPr>
          <w:t>A2007</w:t>
        </w:r>
        <w:r w:rsidRPr="00F61097">
          <w:rPr>
            <w:rStyle w:val="charCitHyperlinkAbbrev"/>
          </w:rPr>
          <w:noBreakHyphen/>
          <w:t>28</w:t>
        </w:r>
      </w:hyperlink>
      <w:r>
        <w:t xml:space="preserve"> s 302</w:t>
      </w:r>
    </w:p>
    <w:p w14:paraId="57C34827" w14:textId="08134DBD" w:rsidR="00880F01" w:rsidRDefault="00880F01" w:rsidP="00880F01">
      <w:pPr>
        <w:pStyle w:val="AmdtsEntriesDefL2"/>
      </w:pPr>
      <w:r>
        <w:tab/>
        <w:t xml:space="preserve">sub </w:t>
      </w:r>
      <w:hyperlink r:id="rId880" w:tooltip="Statute Law Amendment Act 2011 (No 3)" w:history="1">
        <w:r w:rsidRPr="00F61097">
          <w:rPr>
            <w:rStyle w:val="charCitHyperlinkAbbrev"/>
          </w:rPr>
          <w:t>A2011</w:t>
        </w:r>
        <w:r w:rsidRPr="00F61097">
          <w:rPr>
            <w:rStyle w:val="charCitHyperlinkAbbrev"/>
          </w:rPr>
          <w:noBreakHyphen/>
          <w:t>52</w:t>
        </w:r>
      </w:hyperlink>
      <w:r>
        <w:t xml:space="preserve"> amdt 3.122</w:t>
      </w:r>
    </w:p>
    <w:p w14:paraId="06110CA6" w14:textId="1C3F17F9" w:rsidR="000F64A2" w:rsidRDefault="000F64A2" w:rsidP="000F64A2">
      <w:pPr>
        <w:pStyle w:val="AmdtsEntries"/>
      </w:pPr>
      <w:r>
        <w:tab/>
        <w:t xml:space="preserve">def </w:t>
      </w:r>
      <w:r>
        <w:rPr>
          <w:rStyle w:val="charBoldItals"/>
        </w:rPr>
        <w:t>Chapter 5 body corporate</w:t>
      </w:r>
      <w:r w:rsidRPr="000F64A2">
        <w:rPr>
          <w:rStyle w:val="charBoldItals"/>
          <w:b w:val="0"/>
          <w:bCs/>
          <w:i w:val="0"/>
          <w:iCs/>
        </w:rPr>
        <w:t xml:space="preserve"> </w:t>
      </w:r>
      <w:r>
        <w:t xml:space="preserve">ins </w:t>
      </w:r>
      <w:hyperlink r:id="rId881" w:tooltip="Justice and Community Safety Legislation Amendment Act 2021" w:history="1">
        <w:r>
          <w:rPr>
            <w:rStyle w:val="charCitHyperlinkAbbrev"/>
          </w:rPr>
          <w:t>A2021-3</w:t>
        </w:r>
      </w:hyperlink>
      <w:r>
        <w:t xml:space="preserve"> s 23</w:t>
      </w:r>
    </w:p>
    <w:p w14:paraId="79B3E505" w14:textId="548DFA45" w:rsidR="00880F01" w:rsidRDefault="00880F01" w:rsidP="00880F01">
      <w:pPr>
        <w:pStyle w:val="AmdtsEntries"/>
      </w:pPr>
      <w:r>
        <w:tab/>
        <w:t xml:space="preserve">def </w:t>
      </w:r>
      <w:r w:rsidRPr="00F61097">
        <w:rPr>
          <w:rStyle w:val="charBoldItals"/>
        </w:rPr>
        <w:t xml:space="preserve">client </w:t>
      </w:r>
      <w:r>
        <w:t xml:space="preserve">sub </w:t>
      </w:r>
      <w:hyperlink r:id="rId882" w:tooltip="Legal Profession Amendment Act 2007" w:history="1">
        <w:r w:rsidRPr="00F61097">
          <w:rPr>
            <w:rStyle w:val="charCitHyperlinkAbbrev"/>
          </w:rPr>
          <w:t>A2007</w:t>
        </w:r>
        <w:r w:rsidRPr="00F61097">
          <w:rPr>
            <w:rStyle w:val="charCitHyperlinkAbbrev"/>
          </w:rPr>
          <w:noBreakHyphen/>
          <w:t>28</w:t>
        </w:r>
      </w:hyperlink>
      <w:r>
        <w:t xml:space="preserve"> s 303</w:t>
      </w:r>
    </w:p>
    <w:p w14:paraId="0565DD64" w14:textId="1FC44493" w:rsidR="00880F01" w:rsidRDefault="00880F01" w:rsidP="00880F01">
      <w:pPr>
        <w:pStyle w:val="AmdtsEntriesDefL2"/>
      </w:pPr>
      <w:r>
        <w:tab/>
        <w:t xml:space="preserve">am </w:t>
      </w:r>
      <w:hyperlink r:id="rId883" w:tooltip="Statute Law Amendment Act 2011 (No 3)" w:history="1">
        <w:r w:rsidRPr="00F61097">
          <w:rPr>
            <w:rStyle w:val="charCitHyperlinkAbbrev"/>
          </w:rPr>
          <w:t>A2011</w:t>
        </w:r>
        <w:r w:rsidRPr="00F61097">
          <w:rPr>
            <w:rStyle w:val="charCitHyperlinkAbbrev"/>
          </w:rPr>
          <w:noBreakHyphen/>
          <w:t>52</w:t>
        </w:r>
      </w:hyperlink>
      <w:r>
        <w:t xml:space="preserve"> amdt 3.123; pars renum R23 LA</w:t>
      </w:r>
    </w:p>
    <w:p w14:paraId="2FEB0073" w14:textId="34C91BFA" w:rsidR="00880F01" w:rsidRDefault="00880F01" w:rsidP="00880F01">
      <w:pPr>
        <w:pStyle w:val="AmdtsEntries"/>
      </w:pPr>
      <w:r>
        <w:tab/>
        <w:t xml:space="preserve">def </w:t>
      </w:r>
      <w:r w:rsidRPr="00F61097">
        <w:rPr>
          <w:rStyle w:val="charBoldItals"/>
        </w:rPr>
        <w:t xml:space="preserve">commercial legal presence </w:t>
      </w:r>
      <w:r>
        <w:t xml:space="preserve">om </w:t>
      </w:r>
      <w:hyperlink r:id="rId884" w:tooltip="Legal Profession Amendment Act 2007" w:history="1">
        <w:r w:rsidRPr="00F61097">
          <w:rPr>
            <w:rStyle w:val="charCitHyperlinkAbbrev"/>
          </w:rPr>
          <w:t>A2007</w:t>
        </w:r>
        <w:r w:rsidRPr="00F61097">
          <w:rPr>
            <w:rStyle w:val="charCitHyperlinkAbbrev"/>
          </w:rPr>
          <w:noBreakHyphen/>
          <w:t>28</w:t>
        </w:r>
      </w:hyperlink>
      <w:r>
        <w:t xml:space="preserve"> s 305</w:t>
      </w:r>
    </w:p>
    <w:p w14:paraId="657CFB51" w14:textId="0193058F" w:rsidR="00880F01" w:rsidRPr="00992C1D" w:rsidRDefault="00880F01" w:rsidP="00880F01">
      <w:pPr>
        <w:pStyle w:val="AmdtsEntries"/>
      </w:pPr>
      <w:r>
        <w:tab/>
        <w:t xml:space="preserve">def </w:t>
      </w:r>
      <w:r>
        <w:rPr>
          <w:rStyle w:val="charBoldItals"/>
        </w:rPr>
        <w:t xml:space="preserve">complaint investigation </w:t>
      </w:r>
      <w:r>
        <w:t xml:space="preserve">ins </w:t>
      </w:r>
      <w:hyperlink r:id="rId885" w:tooltip="Legal Profession Amendment Act 2009" w:history="1">
        <w:r w:rsidRPr="00F61097">
          <w:rPr>
            <w:rStyle w:val="charCitHyperlinkAbbrev"/>
          </w:rPr>
          <w:t>A2009</w:t>
        </w:r>
        <w:r w:rsidRPr="00F61097">
          <w:rPr>
            <w:rStyle w:val="charCitHyperlinkAbbrev"/>
          </w:rPr>
          <w:noBreakHyphen/>
          <w:t>47</w:t>
        </w:r>
      </w:hyperlink>
      <w:r>
        <w:t xml:space="preserve"> s 11</w:t>
      </w:r>
    </w:p>
    <w:p w14:paraId="06C22D78" w14:textId="068C73AD" w:rsidR="00880F01" w:rsidRPr="003F2D2B" w:rsidRDefault="00880F01" w:rsidP="00880F01">
      <w:pPr>
        <w:pStyle w:val="AmdtsEntries"/>
      </w:pPr>
      <w:r>
        <w:tab/>
        <w:t xml:space="preserve">def </w:t>
      </w:r>
      <w:r w:rsidRPr="00F61097">
        <w:rPr>
          <w:rStyle w:val="charBoldItals"/>
        </w:rPr>
        <w:t xml:space="preserve">compliance certificate </w:t>
      </w:r>
      <w:r>
        <w:t xml:space="preserve">sub </w:t>
      </w:r>
      <w:hyperlink r:id="rId886" w:tooltip="Statute Law Amendment Act 2011 (No 3)" w:history="1">
        <w:r w:rsidRPr="00F61097">
          <w:rPr>
            <w:rStyle w:val="charCitHyperlinkAbbrev"/>
          </w:rPr>
          <w:t>A2011</w:t>
        </w:r>
        <w:r w:rsidRPr="00F61097">
          <w:rPr>
            <w:rStyle w:val="charCitHyperlinkAbbrev"/>
          </w:rPr>
          <w:noBreakHyphen/>
          <w:t>52</w:t>
        </w:r>
      </w:hyperlink>
      <w:r>
        <w:t xml:space="preserve"> amdt 3.124</w:t>
      </w:r>
    </w:p>
    <w:p w14:paraId="6256FC4E" w14:textId="5543F1D1" w:rsidR="00880F01" w:rsidRDefault="00880F01" w:rsidP="00880F01">
      <w:pPr>
        <w:pStyle w:val="AmdtsEntries"/>
      </w:pPr>
      <w:r>
        <w:tab/>
        <w:t xml:space="preserve">def </w:t>
      </w:r>
      <w:r w:rsidRPr="00F61097">
        <w:rPr>
          <w:rStyle w:val="charBoldItals"/>
        </w:rPr>
        <w:t xml:space="preserve">conditional costs agreement </w:t>
      </w:r>
      <w:r>
        <w:t xml:space="preserve">am </w:t>
      </w:r>
      <w:hyperlink r:id="rId887" w:tooltip="Legal Profession Amendment Act 2007" w:history="1">
        <w:r w:rsidRPr="00F61097">
          <w:rPr>
            <w:rStyle w:val="charCitHyperlinkAbbrev"/>
          </w:rPr>
          <w:t>A2007</w:t>
        </w:r>
        <w:r w:rsidRPr="00F61097">
          <w:rPr>
            <w:rStyle w:val="charCitHyperlinkAbbrev"/>
          </w:rPr>
          <w:noBreakHyphen/>
          <w:t>28</w:t>
        </w:r>
      </w:hyperlink>
      <w:r>
        <w:t xml:space="preserve"> s 304</w:t>
      </w:r>
    </w:p>
    <w:p w14:paraId="3E1A2084" w14:textId="764401B0" w:rsidR="00880F01" w:rsidRPr="003F2D2B" w:rsidRDefault="00880F01" w:rsidP="00880F01">
      <w:pPr>
        <w:pStyle w:val="AmdtsEntries"/>
      </w:pPr>
      <w:r>
        <w:tab/>
        <w:t xml:space="preserve">def </w:t>
      </w:r>
      <w:r w:rsidRPr="00F61097">
        <w:rPr>
          <w:rStyle w:val="charBoldItals"/>
        </w:rPr>
        <w:t xml:space="preserve">contributory </w:t>
      </w:r>
      <w:r>
        <w:t xml:space="preserve">om </w:t>
      </w:r>
      <w:hyperlink r:id="rId888" w:tooltip="Statute Law Amendment Act 2011 (No 3)" w:history="1">
        <w:r w:rsidRPr="00F61097">
          <w:rPr>
            <w:rStyle w:val="charCitHyperlinkAbbrev"/>
          </w:rPr>
          <w:t>A2011</w:t>
        </w:r>
        <w:r w:rsidRPr="00F61097">
          <w:rPr>
            <w:rStyle w:val="charCitHyperlinkAbbrev"/>
          </w:rPr>
          <w:noBreakHyphen/>
          <w:t>52</w:t>
        </w:r>
      </w:hyperlink>
      <w:r>
        <w:t xml:space="preserve"> amdt 3.125</w:t>
      </w:r>
    </w:p>
    <w:p w14:paraId="0B5E3C2D" w14:textId="1C88E4DE" w:rsidR="00880F01" w:rsidRPr="003F2D2B" w:rsidRDefault="00880F01" w:rsidP="00880F01">
      <w:pPr>
        <w:pStyle w:val="AmdtsEntries"/>
      </w:pPr>
      <w:r>
        <w:tab/>
        <w:t xml:space="preserve">def </w:t>
      </w:r>
      <w:r w:rsidRPr="00F61097">
        <w:rPr>
          <w:rStyle w:val="charBoldItals"/>
        </w:rPr>
        <w:t xml:space="preserve">contributory mortgage </w:t>
      </w:r>
      <w:r>
        <w:t xml:space="preserve">ins </w:t>
      </w:r>
      <w:hyperlink r:id="rId889" w:tooltip="Statute Law Amendment Act 2011 (No 3)" w:history="1">
        <w:r w:rsidRPr="00F61097">
          <w:rPr>
            <w:rStyle w:val="charCitHyperlinkAbbrev"/>
          </w:rPr>
          <w:t>A2011</w:t>
        </w:r>
        <w:r w:rsidRPr="00F61097">
          <w:rPr>
            <w:rStyle w:val="charCitHyperlinkAbbrev"/>
          </w:rPr>
          <w:noBreakHyphen/>
          <w:t>52</w:t>
        </w:r>
      </w:hyperlink>
      <w:r>
        <w:t xml:space="preserve"> amdt 3.125</w:t>
      </w:r>
    </w:p>
    <w:p w14:paraId="3937441E" w14:textId="6618231B" w:rsidR="00880F01" w:rsidRPr="00911EA7" w:rsidRDefault="00880F01" w:rsidP="00880F01">
      <w:pPr>
        <w:pStyle w:val="AmdtsEntries"/>
      </w:pPr>
      <w:r>
        <w:tab/>
        <w:t xml:space="preserve">def </w:t>
      </w:r>
      <w:r>
        <w:rPr>
          <w:rStyle w:val="charBoldItals"/>
        </w:rPr>
        <w:t xml:space="preserve">corresponding disciplinary body </w:t>
      </w:r>
      <w:r>
        <w:t xml:space="preserve">am </w:t>
      </w:r>
      <w:hyperlink r:id="rId89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1.406</w:t>
      </w:r>
    </w:p>
    <w:p w14:paraId="183D0E77" w14:textId="0FB17D30" w:rsidR="00880F01" w:rsidRDefault="00880F01" w:rsidP="00880F01">
      <w:pPr>
        <w:pStyle w:val="AmdtsEntries"/>
      </w:pPr>
      <w:r>
        <w:tab/>
        <w:t xml:space="preserve">def </w:t>
      </w:r>
      <w:r w:rsidRPr="00F61097">
        <w:rPr>
          <w:rStyle w:val="charBoldItals"/>
        </w:rPr>
        <w:t xml:space="preserve">costs agreement </w:t>
      </w:r>
      <w:r>
        <w:t xml:space="preserve">am </w:t>
      </w:r>
      <w:hyperlink r:id="rId891" w:tooltip="Legal Profession Amendment Act 2007" w:history="1">
        <w:r w:rsidRPr="00F61097">
          <w:rPr>
            <w:rStyle w:val="charCitHyperlinkAbbrev"/>
          </w:rPr>
          <w:t>A2007</w:t>
        </w:r>
        <w:r w:rsidRPr="00F61097">
          <w:rPr>
            <w:rStyle w:val="charCitHyperlinkAbbrev"/>
          </w:rPr>
          <w:noBreakHyphen/>
          <w:t>28</w:t>
        </w:r>
      </w:hyperlink>
      <w:r>
        <w:t xml:space="preserve"> s 304</w:t>
      </w:r>
    </w:p>
    <w:p w14:paraId="79609D5B" w14:textId="04DFF06F" w:rsidR="00880F01" w:rsidRDefault="00880F01" w:rsidP="00880F01">
      <w:pPr>
        <w:pStyle w:val="AmdtsEntries"/>
      </w:pPr>
      <w:r>
        <w:tab/>
        <w:t xml:space="preserve">def </w:t>
      </w:r>
      <w:r w:rsidRPr="00F61097">
        <w:rPr>
          <w:rStyle w:val="charBoldItals"/>
        </w:rPr>
        <w:t xml:space="preserve">costs assessment </w:t>
      </w:r>
      <w:r>
        <w:t xml:space="preserve">ins </w:t>
      </w:r>
      <w:hyperlink r:id="rId892" w:tooltip="Legal Profession Amendment Act 2007" w:history="1">
        <w:r w:rsidRPr="00F61097">
          <w:rPr>
            <w:rStyle w:val="charCitHyperlinkAbbrev"/>
          </w:rPr>
          <w:t>A2007</w:t>
        </w:r>
        <w:r w:rsidRPr="00F61097">
          <w:rPr>
            <w:rStyle w:val="charCitHyperlinkAbbrev"/>
          </w:rPr>
          <w:noBreakHyphen/>
          <w:t>28</w:t>
        </w:r>
      </w:hyperlink>
      <w:r>
        <w:t xml:space="preserve"> s 306</w:t>
      </w:r>
    </w:p>
    <w:p w14:paraId="0A8199C2" w14:textId="0566D2D1" w:rsidR="00880F01" w:rsidRDefault="00880F01" w:rsidP="00880F01">
      <w:pPr>
        <w:pStyle w:val="AmdtsEntries"/>
      </w:pPr>
      <w:r>
        <w:tab/>
        <w:t xml:space="preserve">def </w:t>
      </w:r>
      <w:r w:rsidRPr="00F61097">
        <w:rPr>
          <w:rStyle w:val="charBoldItals"/>
        </w:rPr>
        <w:t xml:space="preserve">costs review </w:t>
      </w:r>
      <w:r>
        <w:t xml:space="preserve">om </w:t>
      </w:r>
      <w:hyperlink r:id="rId893" w:tooltip="Legal Profession Amendment Act 2007" w:history="1">
        <w:r w:rsidRPr="00F61097">
          <w:rPr>
            <w:rStyle w:val="charCitHyperlinkAbbrev"/>
          </w:rPr>
          <w:t>A2007</w:t>
        </w:r>
        <w:r w:rsidRPr="00F61097">
          <w:rPr>
            <w:rStyle w:val="charCitHyperlinkAbbrev"/>
          </w:rPr>
          <w:noBreakHyphen/>
          <w:t>28</w:t>
        </w:r>
      </w:hyperlink>
      <w:r>
        <w:t xml:space="preserve"> s 306</w:t>
      </w:r>
    </w:p>
    <w:p w14:paraId="28F457F5" w14:textId="5594AB7F" w:rsidR="00880F01" w:rsidRPr="003F2D2B" w:rsidRDefault="00880F01" w:rsidP="00880F01">
      <w:pPr>
        <w:pStyle w:val="AmdtsEntries"/>
      </w:pPr>
      <w:r>
        <w:tab/>
        <w:t xml:space="preserve">def </w:t>
      </w:r>
      <w:r w:rsidRPr="00F61097">
        <w:rPr>
          <w:rStyle w:val="charBoldItals"/>
        </w:rPr>
        <w:t xml:space="preserve">deposit record </w:t>
      </w:r>
      <w:r>
        <w:t xml:space="preserve">ins </w:t>
      </w:r>
      <w:hyperlink r:id="rId894"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40DF197C" w14:textId="3CA18BE9" w:rsidR="00880F01" w:rsidRDefault="00880F01" w:rsidP="00880F01">
      <w:pPr>
        <w:pStyle w:val="AmdtsEntries"/>
      </w:pPr>
      <w:r>
        <w:tab/>
        <w:t xml:space="preserve">def </w:t>
      </w:r>
      <w:r w:rsidRPr="00F61097">
        <w:rPr>
          <w:rStyle w:val="charBoldItals"/>
        </w:rPr>
        <w:t xml:space="preserve">disbursements </w:t>
      </w:r>
      <w:r>
        <w:t xml:space="preserve">am </w:t>
      </w:r>
      <w:hyperlink r:id="rId895" w:tooltip="Legal Profession Amendment Act 2007" w:history="1">
        <w:r w:rsidRPr="00F61097">
          <w:rPr>
            <w:rStyle w:val="charCitHyperlinkAbbrev"/>
          </w:rPr>
          <w:t>A2007</w:t>
        </w:r>
        <w:r w:rsidRPr="00F61097">
          <w:rPr>
            <w:rStyle w:val="charCitHyperlinkAbbrev"/>
          </w:rPr>
          <w:noBreakHyphen/>
          <w:t>28</w:t>
        </w:r>
      </w:hyperlink>
      <w:r>
        <w:t xml:space="preserve"> s 307</w:t>
      </w:r>
    </w:p>
    <w:p w14:paraId="49E18ED3" w14:textId="2773CD4C" w:rsidR="00880F01" w:rsidRDefault="00880F01" w:rsidP="00880F01">
      <w:pPr>
        <w:pStyle w:val="AmdtsEntries"/>
      </w:pPr>
      <w:r>
        <w:tab/>
        <w:t xml:space="preserve">def </w:t>
      </w:r>
      <w:r>
        <w:rPr>
          <w:rStyle w:val="charBoldItals"/>
        </w:rPr>
        <w:t xml:space="preserve">disciplinary tribunal </w:t>
      </w:r>
      <w:r>
        <w:t xml:space="preserve">om </w:t>
      </w:r>
      <w:hyperlink r:id="rId89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6D311A41" w14:textId="737C36C5" w:rsidR="00880F01" w:rsidRPr="00D33805" w:rsidRDefault="00880F01" w:rsidP="00880F01">
      <w:pPr>
        <w:pStyle w:val="AmdtsEntries"/>
      </w:pPr>
      <w:r>
        <w:tab/>
        <w:t xml:space="preserve">def </w:t>
      </w:r>
      <w:r>
        <w:rPr>
          <w:rStyle w:val="charBoldItals"/>
        </w:rPr>
        <w:t xml:space="preserve">disciplinary tribunal trust account </w:t>
      </w:r>
      <w:r>
        <w:t xml:space="preserve">om </w:t>
      </w:r>
      <w:hyperlink r:id="rId897"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1.294</w:t>
      </w:r>
    </w:p>
    <w:p w14:paraId="0FC91525" w14:textId="7399B011" w:rsidR="00880F01" w:rsidRDefault="00880F01" w:rsidP="00880F01">
      <w:pPr>
        <w:pStyle w:val="AmdtsEntries"/>
      </w:pPr>
      <w:r>
        <w:tab/>
        <w:t xml:space="preserve">def </w:t>
      </w:r>
      <w:r w:rsidRPr="00F61097">
        <w:rPr>
          <w:rStyle w:val="charBoldItals"/>
        </w:rPr>
        <w:t xml:space="preserve">disqualified person </w:t>
      </w:r>
      <w:r>
        <w:t xml:space="preserve">sub </w:t>
      </w:r>
      <w:hyperlink r:id="rId898" w:tooltip="Legal Profession Amendment Act 2007" w:history="1">
        <w:r w:rsidRPr="00F61097">
          <w:rPr>
            <w:rStyle w:val="charCitHyperlinkAbbrev"/>
          </w:rPr>
          <w:t>A2007</w:t>
        </w:r>
        <w:r w:rsidRPr="00F61097">
          <w:rPr>
            <w:rStyle w:val="charCitHyperlinkAbbrev"/>
          </w:rPr>
          <w:noBreakHyphen/>
          <w:t>28</w:t>
        </w:r>
      </w:hyperlink>
      <w:r>
        <w:t xml:space="preserve"> s 308</w:t>
      </w:r>
    </w:p>
    <w:p w14:paraId="303CE4B7" w14:textId="47B4778A" w:rsidR="00880F01" w:rsidRPr="00F61097" w:rsidRDefault="00880F01" w:rsidP="00880F01">
      <w:pPr>
        <w:pStyle w:val="AmdtsEntries"/>
        <w:rPr>
          <w:rFonts w:cs="Arial"/>
        </w:rPr>
      </w:pPr>
      <w:r w:rsidRPr="00A74C51">
        <w:tab/>
        <w:t xml:space="preserve">def </w:t>
      </w:r>
      <w:r w:rsidRPr="00A74C51">
        <w:rPr>
          <w:rStyle w:val="charBoldItals"/>
        </w:rPr>
        <w:t xml:space="preserve">government agency </w:t>
      </w:r>
      <w:r w:rsidRPr="00F61097">
        <w:rPr>
          <w:rFonts w:cs="Arial"/>
        </w:rPr>
        <w:t xml:space="preserve">ins </w:t>
      </w:r>
      <w:hyperlink r:id="rId899"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1.27</w:t>
      </w:r>
    </w:p>
    <w:p w14:paraId="2B1F03C5" w14:textId="4180C16E" w:rsidR="00880F01" w:rsidRDefault="00880F01" w:rsidP="00880F01">
      <w:pPr>
        <w:pStyle w:val="AmdtsEntries"/>
      </w:pPr>
      <w:r>
        <w:tab/>
        <w:t xml:space="preserve">def </w:t>
      </w:r>
      <w:r w:rsidRPr="00F61097">
        <w:rPr>
          <w:rStyle w:val="charBoldItals"/>
        </w:rPr>
        <w:t xml:space="preserve">government lawyer </w:t>
      </w:r>
      <w:r>
        <w:t xml:space="preserve">ins </w:t>
      </w:r>
      <w:hyperlink r:id="rId900" w:tooltip="Legal Profession Amendment Act 2007" w:history="1">
        <w:r w:rsidRPr="00F61097">
          <w:rPr>
            <w:rStyle w:val="charCitHyperlinkAbbrev"/>
          </w:rPr>
          <w:t>A2007</w:t>
        </w:r>
        <w:r w:rsidRPr="00F61097">
          <w:rPr>
            <w:rStyle w:val="charCitHyperlinkAbbrev"/>
          </w:rPr>
          <w:noBreakHyphen/>
          <w:t>28</w:t>
        </w:r>
      </w:hyperlink>
      <w:r>
        <w:t xml:space="preserve"> s 309</w:t>
      </w:r>
    </w:p>
    <w:p w14:paraId="5FE05463" w14:textId="4D4A9A05" w:rsidR="00880F01" w:rsidRPr="00F61097" w:rsidRDefault="00880F01" w:rsidP="00880F01">
      <w:pPr>
        <w:pStyle w:val="AmdtsEntriesDefL2"/>
        <w:rPr>
          <w:rFonts w:cs="Arial"/>
        </w:rPr>
      </w:pPr>
      <w:r w:rsidRPr="00A74C51">
        <w:tab/>
      </w:r>
      <w:r w:rsidRPr="00F61097">
        <w:rPr>
          <w:rFonts w:cs="Arial"/>
        </w:rPr>
        <w:t xml:space="preserve">sub </w:t>
      </w:r>
      <w:hyperlink r:id="rId901"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1.28</w:t>
      </w:r>
    </w:p>
    <w:p w14:paraId="3C12402B" w14:textId="1EBAEA91" w:rsidR="00880F01" w:rsidRPr="00992C1D" w:rsidRDefault="00880F01" w:rsidP="00880F01">
      <w:pPr>
        <w:pStyle w:val="AmdtsEntries"/>
      </w:pPr>
      <w:r>
        <w:tab/>
        <w:t xml:space="preserve">def </w:t>
      </w:r>
      <w:r>
        <w:rPr>
          <w:rStyle w:val="charBoldItals"/>
        </w:rPr>
        <w:t xml:space="preserve">ILP compliance audit </w:t>
      </w:r>
      <w:r>
        <w:t xml:space="preserve">ins </w:t>
      </w:r>
      <w:hyperlink r:id="rId902"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2334822C" w14:textId="48F093E4" w:rsidR="00880F01" w:rsidRPr="003F2D2B" w:rsidRDefault="00880F01" w:rsidP="00880F01">
      <w:pPr>
        <w:pStyle w:val="AmdtsEntries"/>
      </w:pPr>
      <w:r>
        <w:tab/>
        <w:t xml:space="preserve">def </w:t>
      </w:r>
      <w:r w:rsidRPr="00F61097">
        <w:rPr>
          <w:rStyle w:val="charBoldItals"/>
        </w:rPr>
        <w:t xml:space="preserve">insurable barrister </w:t>
      </w:r>
      <w:r>
        <w:t xml:space="preserve">ins </w:t>
      </w:r>
      <w:hyperlink r:id="rId903"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30728F94" w14:textId="04824DB1" w:rsidR="00880F01" w:rsidRPr="003F2D2B" w:rsidRDefault="00880F01" w:rsidP="00880F01">
      <w:pPr>
        <w:pStyle w:val="AmdtsEntries"/>
      </w:pPr>
      <w:r>
        <w:tab/>
        <w:t xml:space="preserve">def </w:t>
      </w:r>
      <w:r w:rsidRPr="00F61097">
        <w:rPr>
          <w:rStyle w:val="charBoldItals"/>
        </w:rPr>
        <w:t xml:space="preserve">insurable legal practitioner </w:t>
      </w:r>
      <w:r>
        <w:t xml:space="preserve">ins </w:t>
      </w:r>
      <w:hyperlink r:id="rId904"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35FAE015" w14:textId="7D6372CE" w:rsidR="00880F01" w:rsidRPr="003F2D2B" w:rsidRDefault="00880F01" w:rsidP="00880F01">
      <w:pPr>
        <w:pStyle w:val="AmdtsEntries"/>
      </w:pPr>
      <w:r>
        <w:tab/>
        <w:t xml:space="preserve">def </w:t>
      </w:r>
      <w:r w:rsidRPr="00F61097">
        <w:rPr>
          <w:rStyle w:val="charBoldItals"/>
        </w:rPr>
        <w:t xml:space="preserve">insurable solicitor </w:t>
      </w:r>
      <w:r>
        <w:t xml:space="preserve">ins </w:t>
      </w:r>
      <w:hyperlink r:id="rId905"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74734BC2" w14:textId="660F7C24" w:rsidR="00880F01" w:rsidRPr="00992C1D" w:rsidRDefault="00880F01" w:rsidP="00880F01">
      <w:pPr>
        <w:pStyle w:val="AmdtsEntries"/>
      </w:pPr>
      <w:r>
        <w:tab/>
        <w:t xml:space="preserve">def </w:t>
      </w:r>
      <w:r>
        <w:rPr>
          <w:rStyle w:val="charBoldItals"/>
        </w:rPr>
        <w:t xml:space="preserve">investigator </w:t>
      </w:r>
      <w:r>
        <w:t xml:space="preserve">sub </w:t>
      </w:r>
      <w:hyperlink r:id="rId906" w:tooltip="Legal Profession Amendment Act 2009" w:history="1">
        <w:r w:rsidRPr="00F61097">
          <w:rPr>
            <w:rStyle w:val="charCitHyperlinkAbbrev"/>
          </w:rPr>
          <w:t>A2009</w:t>
        </w:r>
        <w:r w:rsidRPr="00F61097">
          <w:rPr>
            <w:rStyle w:val="charCitHyperlinkAbbrev"/>
          </w:rPr>
          <w:noBreakHyphen/>
          <w:t>47</w:t>
        </w:r>
      </w:hyperlink>
      <w:r>
        <w:t xml:space="preserve"> s 12</w:t>
      </w:r>
    </w:p>
    <w:p w14:paraId="062E5248" w14:textId="3DD24759" w:rsidR="00880F01" w:rsidRPr="0000028B" w:rsidRDefault="00880F01" w:rsidP="00880F01">
      <w:pPr>
        <w:pStyle w:val="AmdtsEntries"/>
      </w:pPr>
      <w:r>
        <w:lastRenderedPageBreak/>
        <w:tab/>
        <w:t xml:space="preserve">def </w:t>
      </w:r>
      <w:r>
        <w:rPr>
          <w:rStyle w:val="charBoldItals"/>
        </w:rPr>
        <w:t xml:space="preserve">judicial member </w:t>
      </w:r>
      <w:r>
        <w:t xml:space="preserve">om </w:t>
      </w:r>
      <w:hyperlink r:id="rId90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3A1750EC" w14:textId="1A3581E6" w:rsidR="00CD0190" w:rsidRDefault="00CD0190" w:rsidP="00880F01">
      <w:pPr>
        <w:pStyle w:val="AmdtsEntries"/>
      </w:pPr>
      <w:r>
        <w:tab/>
        <w:t xml:space="preserve">def </w:t>
      </w:r>
      <w:r w:rsidRPr="00CD0190">
        <w:rPr>
          <w:rStyle w:val="charBoldItals"/>
        </w:rPr>
        <w:t>licensing body</w:t>
      </w:r>
      <w:r>
        <w:t xml:space="preserve"> om </w:t>
      </w:r>
      <w:hyperlink r:id="rId908" w:tooltip="Justice and Community Safety Legislation Amendment Act 2014" w:history="1">
        <w:r>
          <w:rPr>
            <w:rStyle w:val="charCitHyperlinkAbbrev"/>
          </w:rPr>
          <w:t>A2014</w:t>
        </w:r>
        <w:r>
          <w:rPr>
            <w:rStyle w:val="charCitHyperlinkAbbrev"/>
          </w:rPr>
          <w:noBreakHyphen/>
          <w:t>17</w:t>
        </w:r>
      </w:hyperlink>
      <w:r>
        <w:t xml:space="preserve"> amdt 1.94</w:t>
      </w:r>
    </w:p>
    <w:p w14:paraId="2B88537D" w14:textId="4F4AA725" w:rsidR="00880F01" w:rsidRDefault="00880F01" w:rsidP="00880F01">
      <w:pPr>
        <w:pStyle w:val="AmdtsEntries"/>
      </w:pPr>
      <w:r>
        <w:tab/>
        <w:t xml:space="preserve">def </w:t>
      </w:r>
      <w:r w:rsidRPr="00F61097">
        <w:rPr>
          <w:rStyle w:val="charBoldItals"/>
        </w:rPr>
        <w:t xml:space="preserve">litigious matter </w:t>
      </w:r>
      <w:r>
        <w:t xml:space="preserve">am </w:t>
      </w:r>
      <w:hyperlink r:id="rId909" w:tooltip="Legal Profession Amendment Act 2007" w:history="1">
        <w:r w:rsidRPr="00F61097">
          <w:rPr>
            <w:rStyle w:val="charCitHyperlinkAbbrev"/>
          </w:rPr>
          <w:t>A2007</w:t>
        </w:r>
        <w:r w:rsidRPr="00F61097">
          <w:rPr>
            <w:rStyle w:val="charCitHyperlinkAbbrev"/>
          </w:rPr>
          <w:noBreakHyphen/>
          <w:t>28</w:t>
        </w:r>
      </w:hyperlink>
      <w:r>
        <w:t xml:space="preserve"> s 310</w:t>
      </w:r>
    </w:p>
    <w:p w14:paraId="27F7AF83" w14:textId="2669CC46" w:rsidR="00880F01" w:rsidRDefault="00880F01" w:rsidP="00880F01">
      <w:pPr>
        <w:pStyle w:val="AmdtsEntries"/>
      </w:pPr>
      <w:r>
        <w:tab/>
        <w:t xml:space="preserve">def </w:t>
      </w:r>
      <w:r w:rsidRPr="00F61097">
        <w:rPr>
          <w:rStyle w:val="charBoldItals"/>
        </w:rPr>
        <w:t xml:space="preserve">lump sum bill </w:t>
      </w:r>
      <w:r>
        <w:t xml:space="preserve">am </w:t>
      </w:r>
      <w:hyperlink r:id="rId910" w:tooltip="Legal Profession Amendment Act 2007" w:history="1">
        <w:r w:rsidRPr="00F61097">
          <w:rPr>
            <w:rStyle w:val="charCitHyperlinkAbbrev"/>
          </w:rPr>
          <w:t>A2007</w:t>
        </w:r>
        <w:r w:rsidRPr="00F61097">
          <w:rPr>
            <w:rStyle w:val="charCitHyperlinkAbbrev"/>
          </w:rPr>
          <w:noBreakHyphen/>
          <w:t>28</w:t>
        </w:r>
      </w:hyperlink>
      <w:r>
        <w:t xml:space="preserve"> s 310</w:t>
      </w:r>
    </w:p>
    <w:p w14:paraId="64150AE8" w14:textId="60E6FE39" w:rsidR="00880F01" w:rsidRDefault="00880F01" w:rsidP="00880F01">
      <w:pPr>
        <w:pStyle w:val="AmdtsEntries"/>
      </w:pPr>
      <w:r>
        <w:tab/>
        <w:t xml:space="preserve">def </w:t>
      </w:r>
      <w:r w:rsidRPr="00F61097">
        <w:rPr>
          <w:rStyle w:val="charBoldItals"/>
        </w:rPr>
        <w:t xml:space="preserve">non-associated third party payer </w:t>
      </w:r>
      <w:r>
        <w:t xml:space="preserve">ins </w:t>
      </w:r>
      <w:hyperlink r:id="rId911" w:tooltip="Legal Profession Amendment Act 2007" w:history="1">
        <w:r w:rsidRPr="00F61097">
          <w:rPr>
            <w:rStyle w:val="charCitHyperlinkAbbrev"/>
          </w:rPr>
          <w:t>A2007</w:t>
        </w:r>
        <w:r w:rsidRPr="00F61097">
          <w:rPr>
            <w:rStyle w:val="charCitHyperlinkAbbrev"/>
          </w:rPr>
          <w:noBreakHyphen/>
          <w:t>28</w:t>
        </w:r>
      </w:hyperlink>
      <w:r>
        <w:t xml:space="preserve"> s 311</w:t>
      </w:r>
    </w:p>
    <w:p w14:paraId="165049B7" w14:textId="3FBF4D3D" w:rsidR="00880F01" w:rsidRDefault="00880F01" w:rsidP="00880F01">
      <w:pPr>
        <w:pStyle w:val="AmdtsEntries"/>
      </w:pPr>
      <w:r>
        <w:tab/>
        <w:t xml:space="preserve">def </w:t>
      </w:r>
      <w:r>
        <w:rPr>
          <w:rStyle w:val="charBoldItals"/>
        </w:rPr>
        <w:t xml:space="preserve">non-judicial member </w:t>
      </w:r>
      <w:r>
        <w:t xml:space="preserve">om </w:t>
      </w:r>
      <w:hyperlink r:id="rId91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2128A662" w14:textId="714C125C" w:rsidR="00880F01" w:rsidRPr="003F2D2B" w:rsidRDefault="00880F01" w:rsidP="00880F01">
      <w:pPr>
        <w:pStyle w:val="AmdtsEntries"/>
      </w:pPr>
      <w:r>
        <w:tab/>
        <w:t xml:space="preserve">def </w:t>
      </w:r>
      <w:r w:rsidRPr="00F61097">
        <w:rPr>
          <w:rStyle w:val="charBoldItals"/>
        </w:rPr>
        <w:t xml:space="preserve">occupier </w:t>
      </w:r>
      <w:r>
        <w:t xml:space="preserve">am </w:t>
      </w:r>
      <w:hyperlink r:id="rId913" w:tooltip="Statute Law Amendment Act 2011 (No 3)" w:history="1">
        <w:r w:rsidRPr="00F61097">
          <w:rPr>
            <w:rStyle w:val="charCitHyperlinkAbbrev"/>
          </w:rPr>
          <w:t>A2011</w:t>
        </w:r>
        <w:r w:rsidRPr="00F61097">
          <w:rPr>
            <w:rStyle w:val="charCitHyperlinkAbbrev"/>
          </w:rPr>
          <w:noBreakHyphen/>
          <w:t>52</w:t>
        </w:r>
      </w:hyperlink>
      <w:r>
        <w:t xml:space="preserve"> amdt 3.127</w:t>
      </w:r>
    </w:p>
    <w:p w14:paraId="2F83BA38" w14:textId="781645C0" w:rsidR="00880F01" w:rsidRPr="003F2D2B" w:rsidRDefault="00880F01" w:rsidP="00880F01">
      <w:pPr>
        <w:pStyle w:val="AmdtsEntries"/>
      </w:pPr>
      <w:r>
        <w:tab/>
        <w:t xml:space="preserve">def </w:t>
      </w:r>
      <w:r w:rsidRPr="00F61097">
        <w:rPr>
          <w:rStyle w:val="charBoldItals"/>
        </w:rPr>
        <w:t xml:space="preserve">official complaint </w:t>
      </w:r>
      <w:r>
        <w:t xml:space="preserve">am </w:t>
      </w:r>
      <w:hyperlink r:id="rId914" w:tooltip="Statute Law Amendment Act 2011 (No 3)" w:history="1">
        <w:r w:rsidRPr="00F61097">
          <w:rPr>
            <w:rStyle w:val="charCitHyperlinkAbbrev"/>
          </w:rPr>
          <w:t>A2011</w:t>
        </w:r>
        <w:r w:rsidRPr="00F61097">
          <w:rPr>
            <w:rStyle w:val="charCitHyperlinkAbbrev"/>
          </w:rPr>
          <w:noBreakHyphen/>
          <w:t>52</w:t>
        </w:r>
      </w:hyperlink>
      <w:r>
        <w:t xml:space="preserve"> amdt 3.128</w:t>
      </w:r>
    </w:p>
    <w:p w14:paraId="6B8BCE28" w14:textId="61318A03" w:rsidR="00880F01" w:rsidRPr="003F2D2B" w:rsidRDefault="00880F01" w:rsidP="00880F01">
      <w:pPr>
        <w:pStyle w:val="AmdtsEntries"/>
      </w:pPr>
      <w:r>
        <w:tab/>
        <w:t xml:space="preserve">def </w:t>
      </w:r>
      <w:r w:rsidRPr="00F61097">
        <w:rPr>
          <w:rStyle w:val="charBoldItals"/>
        </w:rPr>
        <w:t xml:space="preserve">public authority </w:t>
      </w:r>
      <w:r>
        <w:t xml:space="preserve">ins </w:t>
      </w:r>
      <w:hyperlink r:id="rId915" w:tooltip="Statute Law Amendment Act 2011 (No 3)" w:history="1">
        <w:r w:rsidRPr="00F61097">
          <w:rPr>
            <w:rStyle w:val="charCitHyperlinkAbbrev"/>
          </w:rPr>
          <w:t>A2011</w:t>
        </w:r>
        <w:r w:rsidRPr="00F61097">
          <w:rPr>
            <w:rStyle w:val="charCitHyperlinkAbbrev"/>
          </w:rPr>
          <w:noBreakHyphen/>
          <w:t>52</w:t>
        </w:r>
      </w:hyperlink>
      <w:r>
        <w:t xml:space="preserve"> amdt 3.129</w:t>
      </w:r>
    </w:p>
    <w:p w14:paraId="6D70D03C" w14:textId="41568F29" w:rsidR="00AB0C29" w:rsidRDefault="00AB0C29" w:rsidP="00CD0190">
      <w:pPr>
        <w:pStyle w:val="AmdtsEntries"/>
      </w:pPr>
      <w:r>
        <w:tab/>
        <w:t xml:space="preserve">def </w:t>
      </w:r>
      <w:r w:rsidRPr="00AB0C29">
        <w:rPr>
          <w:rStyle w:val="charBoldItals"/>
        </w:rPr>
        <w:t>related body corporate</w:t>
      </w:r>
      <w:r>
        <w:t xml:space="preserve"> sub </w:t>
      </w:r>
      <w:hyperlink r:id="rId916" w:tooltip="Justice and Community Safety Legislation Amendment Act 2017 (No 2)" w:history="1">
        <w:r w:rsidR="00186B61">
          <w:rPr>
            <w:rStyle w:val="charCitHyperlinkAbbrev"/>
          </w:rPr>
          <w:t>A2017</w:t>
        </w:r>
        <w:r w:rsidR="00186B61">
          <w:rPr>
            <w:rStyle w:val="charCitHyperlinkAbbrev"/>
          </w:rPr>
          <w:noBreakHyphen/>
          <w:t>14</w:t>
        </w:r>
      </w:hyperlink>
      <w:r>
        <w:t xml:space="preserve"> s 37</w:t>
      </w:r>
    </w:p>
    <w:p w14:paraId="1BF189CE" w14:textId="25868AEA" w:rsidR="00CD0190" w:rsidRDefault="00CD0190" w:rsidP="00CD0190">
      <w:pPr>
        <w:pStyle w:val="AmdtsEntries"/>
      </w:pPr>
      <w:r>
        <w:tab/>
        <w:t xml:space="preserve">def </w:t>
      </w:r>
      <w:r>
        <w:rPr>
          <w:rStyle w:val="charBoldItals"/>
        </w:rPr>
        <w:t>relevant council</w:t>
      </w:r>
      <w:r>
        <w:t xml:space="preserve"> sub </w:t>
      </w:r>
      <w:hyperlink r:id="rId917" w:tooltip="Justice and Community Safety Legislation Amendment Act 2014" w:history="1">
        <w:r>
          <w:rPr>
            <w:rStyle w:val="charCitHyperlinkAbbrev"/>
          </w:rPr>
          <w:t>A2014</w:t>
        </w:r>
        <w:r>
          <w:rPr>
            <w:rStyle w:val="charCitHyperlinkAbbrev"/>
          </w:rPr>
          <w:noBreakHyphen/>
          <w:t>17</w:t>
        </w:r>
      </w:hyperlink>
      <w:r>
        <w:t xml:space="preserve"> amdt 1.95</w:t>
      </w:r>
    </w:p>
    <w:p w14:paraId="1C406EFE" w14:textId="56157230" w:rsidR="00880F01" w:rsidRPr="0000028B" w:rsidRDefault="00880F01" w:rsidP="00880F01">
      <w:pPr>
        <w:pStyle w:val="AmdtsEntries"/>
      </w:pPr>
      <w:r>
        <w:tab/>
        <w:t xml:space="preserve">def </w:t>
      </w:r>
      <w:r>
        <w:rPr>
          <w:rStyle w:val="charBoldItals"/>
        </w:rPr>
        <w:t xml:space="preserve">reviewable decision </w:t>
      </w:r>
      <w:r>
        <w:t xml:space="preserve">ins </w:t>
      </w:r>
      <w:hyperlink r:id="rId91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1.408</w:t>
      </w:r>
    </w:p>
    <w:p w14:paraId="6EEEC0DD" w14:textId="66C54229" w:rsidR="00880F01" w:rsidRDefault="00880F01" w:rsidP="00880F01">
      <w:pPr>
        <w:pStyle w:val="AmdtsEntries"/>
      </w:pPr>
      <w:r>
        <w:tab/>
        <w:t xml:space="preserve">def </w:t>
      </w:r>
      <w:r w:rsidRPr="00F61097">
        <w:rPr>
          <w:rStyle w:val="charBoldItals"/>
        </w:rPr>
        <w:t xml:space="preserve">scale of costs </w:t>
      </w:r>
      <w:r>
        <w:t xml:space="preserve">am </w:t>
      </w:r>
      <w:hyperlink r:id="rId919" w:tooltip="Legal Profession Amendment Act 2007" w:history="1">
        <w:r w:rsidRPr="00F61097">
          <w:rPr>
            <w:rStyle w:val="charCitHyperlinkAbbrev"/>
          </w:rPr>
          <w:t>A2007</w:t>
        </w:r>
        <w:r w:rsidRPr="00F61097">
          <w:rPr>
            <w:rStyle w:val="charCitHyperlinkAbbrev"/>
          </w:rPr>
          <w:noBreakHyphen/>
          <w:t>28</w:t>
        </w:r>
      </w:hyperlink>
      <w:r>
        <w:t xml:space="preserve"> s 312</w:t>
      </w:r>
    </w:p>
    <w:p w14:paraId="281CAC29" w14:textId="54132DD2" w:rsidR="008B1682" w:rsidRDefault="008B1682" w:rsidP="00880F01">
      <w:pPr>
        <w:pStyle w:val="AmdtsEntries"/>
      </w:pPr>
      <w:r>
        <w:tab/>
        <w:t xml:space="preserve">def </w:t>
      </w:r>
      <w:r>
        <w:rPr>
          <w:rStyle w:val="charBoldItals"/>
        </w:rPr>
        <w:t>show-cause event</w:t>
      </w:r>
      <w:r w:rsidRPr="00F61097">
        <w:rPr>
          <w:rStyle w:val="charBoldItals"/>
        </w:rPr>
        <w:t xml:space="preserve"> </w:t>
      </w:r>
      <w:r>
        <w:t xml:space="preserve">am </w:t>
      </w:r>
      <w:hyperlink r:id="rId920" w:tooltip="Justice and Community Safety Legislation Amendment Act 2021" w:history="1">
        <w:r>
          <w:rPr>
            <w:rStyle w:val="charCitHyperlinkAbbrev"/>
          </w:rPr>
          <w:t>A2021-3</w:t>
        </w:r>
      </w:hyperlink>
      <w:r>
        <w:t xml:space="preserve"> s 24; pars renum R39 LA</w:t>
      </w:r>
    </w:p>
    <w:p w14:paraId="18B6E879" w14:textId="4DE3B40C" w:rsidR="00A43614" w:rsidRDefault="00A43614" w:rsidP="00880F01">
      <w:pPr>
        <w:pStyle w:val="AmdtsEntries"/>
      </w:pPr>
      <w:r>
        <w:tab/>
        <w:t xml:space="preserve">def </w:t>
      </w:r>
      <w:r w:rsidRPr="00A43614">
        <w:rPr>
          <w:rStyle w:val="charBoldItals"/>
        </w:rPr>
        <w:t>sole practitioner</w:t>
      </w:r>
      <w:r>
        <w:t xml:space="preserve"> am </w:t>
      </w:r>
      <w:hyperlink r:id="rId921" w:tooltip="Statute Law Amendment Act 2022" w:history="1">
        <w:r>
          <w:rPr>
            <w:rStyle w:val="charCitHyperlinkAbbrev"/>
          </w:rPr>
          <w:t>A2022</w:t>
        </w:r>
        <w:r>
          <w:rPr>
            <w:rStyle w:val="charCitHyperlinkAbbrev"/>
          </w:rPr>
          <w:noBreakHyphen/>
          <w:t>14</w:t>
        </w:r>
      </w:hyperlink>
      <w:r>
        <w:t xml:space="preserve"> amdt 3.171</w:t>
      </w:r>
    </w:p>
    <w:p w14:paraId="5869E022" w14:textId="2ADCA208" w:rsidR="00880F01" w:rsidRDefault="00880F01" w:rsidP="00880F01">
      <w:pPr>
        <w:pStyle w:val="AmdtsEntries"/>
      </w:pPr>
      <w:r>
        <w:tab/>
        <w:t xml:space="preserve">def </w:t>
      </w:r>
      <w:r w:rsidRPr="00F61097">
        <w:rPr>
          <w:rStyle w:val="charBoldItals"/>
        </w:rPr>
        <w:t xml:space="preserve">sophisticated client </w:t>
      </w:r>
      <w:r>
        <w:t xml:space="preserve">ins </w:t>
      </w:r>
      <w:hyperlink r:id="rId922" w:tooltip="Legal Profession Amendment Act 2007" w:history="1">
        <w:r w:rsidRPr="00F61097">
          <w:rPr>
            <w:rStyle w:val="charCitHyperlinkAbbrev"/>
          </w:rPr>
          <w:t>A2007</w:t>
        </w:r>
        <w:r w:rsidRPr="00F61097">
          <w:rPr>
            <w:rStyle w:val="charCitHyperlinkAbbrev"/>
          </w:rPr>
          <w:noBreakHyphen/>
          <w:t>28</w:t>
        </w:r>
      </w:hyperlink>
      <w:r>
        <w:t xml:space="preserve"> s 313</w:t>
      </w:r>
    </w:p>
    <w:p w14:paraId="70C8704F" w14:textId="6901772F" w:rsidR="00880F01" w:rsidRDefault="00880F01" w:rsidP="00880F01">
      <w:pPr>
        <w:pStyle w:val="AmdtsEntries"/>
      </w:pPr>
      <w:r>
        <w:tab/>
        <w:t xml:space="preserve">def </w:t>
      </w:r>
      <w:r w:rsidRPr="00F61097">
        <w:rPr>
          <w:rStyle w:val="charBoldItals"/>
        </w:rPr>
        <w:t xml:space="preserve">supervised legal practice </w:t>
      </w:r>
      <w:r>
        <w:t xml:space="preserve">am </w:t>
      </w:r>
      <w:hyperlink r:id="rId923" w:tooltip="Legal Profession Amendment Act 2007" w:history="1">
        <w:r w:rsidRPr="00F61097">
          <w:rPr>
            <w:rStyle w:val="charCitHyperlinkAbbrev"/>
          </w:rPr>
          <w:t>A2007</w:t>
        </w:r>
        <w:r w:rsidRPr="00F61097">
          <w:rPr>
            <w:rStyle w:val="charCitHyperlinkAbbrev"/>
          </w:rPr>
          <w:noBreakHyphen/>
          <w:t>28</w:t>
        </w:r>
      </w:hyperlink>
      <w:r>
        <w:t xml:space="preserve"> s 314; pars renum R7 LA</w:t>
      </w:r>
    </w:p>
    <w:p w14:paraId="54897F7C" w14:textId="38C3FD55" w:rsidR="00880F01" w:rsidRDefault="00880F01" w:rsidP="00880F01">
      <w:pPr>
        <w:pStyle w:val="AmdtsEntries"/>
      </w:pPr>
      <w:r>
        <w:tab/>
        <w:t xml:space="preserve">def </w:t>
      </w:r>
      <w:r w:rsidRPr="00F61097">
        <w:rPr>
          <w:rStyle w:val="charBoldItals"/>
        </w:rPr>
        <w:t xml:space="preserve">third party payer </w:t>
      </w:r>
      <w:r>
        <w:t xml:space="preserve">ins </w:t>
      </w:r>
      <w:hyperlink r:id="rId924" w:tooltip="Legal Profession Amendment Act 2007" w:history="1">
        <w:r w:rsidRPr="00F61097">
          <w:rPr>
            <w:rStyle w:val="charCitHyperlinkAbbrev"/>
          </w:rPr>
          <w:t>A2007</w:t>
        </w:r>
        <w:r w:rsidRPr="00F61097">
          <w:rPr>
            <w:rStyle w:val="charCitHyperlinkAbbrev"/>
          </w:rPr>
          <w:noBreakHyphen/>
          <w:t>28</w:t>
        </w:r>
      </w:hyperlink>
      <w:r>
        <w:t xml:space="preserve"> s 315</w:t>
      </w:r>
    </w:p>
    <w:p w14:paraId="39EC8A65" w14:textId="43602A2D" w:rsidR="00880F01" w:rsidRPr="00992C1D" w:rsidRDefault="00880F01" w:rsidP="00880F01">
      <w:pPr>
        <w:pStyle w:val="AmdtsEntries"/>
      </w:pPr>
      <w:r>
        <w:tab/>
        <w:t xml:space="preserve">def </w:t>
      </w:r>
      <w:r>
        <w:rPr>
          <w:rStyle w:val="charBoldItals"/>
        </w:rPr>
        <w:t xml:space="preserve">trust account examination </w:t>
      </w:r>
      <w:r>
        <w:t xml:space="preserve">ins </w:t>
      </w:r>
      <w:hyperlink r:id="rId925"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42861012" w14:textId="13FD83DB" w:rsidR="00880F01" w:rsidRPr="00992C1D" w:rsidRDefault="00880F01" w:rsidP="00880F01">
      <w:pPr>
        <w:pStyle w:val="AmdtsEntries"/>
      </w:pPr>
      <w:r>
        <w:tab/>
        <w:t xml:space="preserve">def </w:t>
      </w:r>
      <w:r>
        <w:rPr>
          <w:rStyle w:val="charBoldItals"/>
        </w:rPr>
        <w:t xml:space="preserve">trust account investigation </w:t>
      </w:r>
      <w:r>
        <w:t xml:space="preserve">ins </w:t>
      </w:r>
      <w:hyperlink r:id="rId926"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2C23520A" w14:textId="5671476C" w:rsidR="00880F01" w:rsidRDefault="00880F01" w:rsidP="00880F01">
      <w:pPr>
        <w:pStyle w:val="AmdtsEntries"/>
      </w:pPr>
      <w:r>
        <w:tab/>
        <w:t xml:space="preserve">def </w:t>
      </w:r>
      <w:r w:rsidRPr="00F61097">
        <w:rPr>
          <w:rStyle w:val="charBoldItals"/>
        </w:rPr>
        <w:t xml:space="preserve">trust money </w:t>
      </w:r>
      <w:r>
        <w:t xml:space="preserve">sub </w:t>
      </w:r>
      <w:hyperlink r:id="rId927" w:tooltip="Legal Profession Amendment Act 2007" w:history="1">
        <w:r w:rsidRPr="00F61097">
          <w:rPr>
            <w:rStyle w:val="charCitHyperlinkAbbrev"/>
          </w:rPr>
          <w:t>A2007</w:t>
        </w:r>
        <w:r w:rsidRPr="00F61097">
          <w:rPr>
            <w:rStyle w:val="charCitHyperlinkAbbrev"/>
          </w:rPr>
          <w:noBreakHyphen/>
          <w:t>28</w:t>
        </w:r>
      </w:hyperlink>
      <w:r>
        <w:t xml:space="preserve"> s 316</w:t>
      </w:r>
    </w:p>
    <w:p w14:paraId="620F18C1" w14:textId="3DE327DA" w:rsidR="00880F01" w:rsidRDefault="00880F01" w:rsidP="00880F01">
      <w:pPr>
        <w:pStyle w:val="AmdtsEntries"/>
      </w:pPr>
      <w:r>
        <w:tab/>
        <w:t xml:space="preserve">def </w:t>
      </w:r>
      <w:r w:rsidRPr="00F61097">
        <w:rPr>
          <w:rStyle w:val="charBoldItals"/>
        </w:rPr>
        <w:t xml:space="preserve">uplift fee </w:t>
      </w:r>
      <w:r>
        <w:t xml:space="preserve">am </w:t>
      </w:r>
      <w:hyperlink r:id="rId928" w:tooltip="Legal Profession Amendment Act 2007" w:history="1">
        <w:r w:rsidRPr="00F61097">
          <w:rPr>
            <w:rStyle w:val="charCitHyperlinkAbbrev"/>
          </w:rPr>
          <w:t>A2007</w:t>
        </w:r>
        <w:r w:rsidRPr="00F61097">
          <w:rPr>
            <w:rStyle w:val="charCitHyperlinkAbbrev"/>
          </w:rPr>
          <w:noBreakHyphen/>
          <w:t>28</w:t>
        </w:r>
      </w:hyperlink>
      <w:r>
        <w:t xml:space="preserve"> s 317</w:t>
      </w:r>
    </w:p>
    <w:p w14:paraId="469A8ABF" w14:textId="77777777" w:rsidR="008E41E0" w:rsidRPr="008E41E0" w:rsidRDefault="008E41E0" w:rsidP="008E41E0">
      <w:pPr>
        <w:pStyle w:val="PageBreak"/>
      </w:pPr>
      <w:r w:rsidRPr="008E41E0">
        <w:br w:type="page"/>
      </w:r>
    </w:p>
    <w:p w14:paraId="3BD99583" w14:textId="4225FE53" w:rsidR="00880F01" w:rsidRPr="00381DEF" w:rsidRDefault="00880F01" w:rsidP="00880F01">
      <w:pPr>
        <w:pStyle w:val="Endnote2"/>
      </w:pPr>
      <w:bookmarkStart w:id="738" w:name="_Toc213681004"/>
      <w:r w:rsidRPr="00381DEF">
        <w:rPr>
          <w:rStyle w:val="charTableNo"/>
        </w:rPr>
        <w:lastRenderedPageBreak/>
        <w:t>5</w:t>
      </w:r>
      <w:r>
        <w:tab/>
      </w:r>
      <w:r w:rsidRPr="00381DEF">
        <w:rPr>
          <w:rStyle w:val="charTableText"/>
        </w:rPr>
        <w:t>Earlier republications</w:t>
      </w:r>
      <w:bookmarkEnd w:id="738"/>
    </w:p>
    <w:p w14:paraId="2549A81F" w14:textId="77777777" w:rsidR="00880F01" w:rsidRDefault="00880F01" w:rsidP="00880F01">
      <w:pPr>
        <w:pStyle w:val="EndNoteTextPub"/>
        <w:keepNext/>
      </w:pPr>
      <w:r>
        <w:t xml:space="preserve">Some earlier republications were not numbered. The number in column 1 refers to the publication order.  </w:t>
      </w:r>
    </w:p>
    <w:p w14:paraId="15C36576" w14:textId="77777777" w:rsidR="00880F01" w:rsidRDefault="00880F01" w:rsidP="00880F01">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181C30" w14:textId="77777777" w:rsidR="00880F01" w:rsidRDefault="00880F01" w:rsidP="00880F01">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80F01" w14:paraId="32CD546F" w14:textId="77777777" w:rsidTr="00E81012">
        <w:trPr>
          <w:cantSplit/>
          <w:tblHeader/>
        </w:trPr>
        <w:tc>
          <w:tcPr>
            <w:tcW w:w="1576" w:type="dxa"/>
            <w:tcBorders>
              <w:bottom w:val="single" w:sz="4" w:space="0" w:color="auto"/>
            </w:tcBorders>
          </w:tcPr>
          <w:p w14:paraId="2BFE1962" w14:textId="77777777" w:rsidR="00880F01" w:rsidRDefault="00880F01" w:rsidP="00605BA9">
            <w:pPr>
              <w:pStyle w:val="EarlierRepubHdg"/>
            </w:pPr>
            <w:r>
              <w:t>Republication No and date</w:t>
            </w:r>
          </w:p>
        </w:tc>
        <w:tc>
          <w:tcPr>
            <w:tcW w:w="1681" w:type="dxa"/>
            <w:tcBorders>
              <w:bottom w:val="single" w:sz="4" w:space="0" w:color="auto"/>
            </w:tcBorders>
          </w:tcPr>
          <w:p w14:paraId="4E208411" w14:textId="77777777" w:rsidR="00880F01" w:rsidRDefault="00880F01" w:rsidP="00605BA9">
            <w:pPr>
              <w:pStyle w:val="EarlierRepubHdg"/>
            </w:pPr>
            <w:r>
              <w:t>Effective</w:t>
            </w:r>
          </w:p>
        </w:tc>
        <w:tc>
          <w:tcPr>
            <w:tcW w:w="1783" w:type="dxa"/>
            <w:tcBorders>
              <w:bottom w:val="single" w:sz="4" w:space="0" w:color="auto"/>
            </w:tcBorders>
          </w:tcPr>
          <w:p w14:paraId="5077543F" w14:textId="77777777" w:rsidR="00880F01" w:rsidRDefault="00880F01" w:rsidP="00605BA9">
            <w:pPr>
              <w:pStyle w:val="EarlierRepubHdg"/>
            </w:pPr>
            <w:r>
              <w:t>Last amendment made by</w:t>
            </w:r>
          </w:p>
        </w:tc>
        <w:tc>
          <w:tcPr>
            <w:tcW w:w="1783" w:type="dxa"/>
            <w:tcBorders>
              <w:bottom w:val="single" w:sz="4" w:space="0" w:color="auto"/>
            </w:tcBorders>
          </w:tcPr>
          <w:p w14:paraId="0CE7C716" w14:textId="77777777" w:rsidR="00880F01" w:rsidRDefault="00880F01" w:rsidP="00605BA9">
            <w:pPr>
              <w:pStyle w:val="EarlierRepubHdg"/>
            </w:pPr>
            <w:r>
              <w:t>Republication for</w:t>
            </w:r>
          </w:p>
        </w:tc>
      </w:tr>
      <w:tr w:rsidR="00880F01" w14:paraId="5ACDA899" w14:textId="77777777" w:rsidTr="00E81012">
        <w:trPr>
          <w:cantSplit/>
        </w:trPr>
        <w:tc>
          <w:tcPr>
            <w:tcW w:w="1576" w:type="dxa"/>
            <w:tcBorders>
              <w:top w:val="single" w:sz="4" w:space="0" w:color="auto"/>
              <w:left w:val="nil"/>
              <w:bottom w:val="single" w:sz="4" w:space="0" w:color="auto"/>
              <w:right w:val="nil"/>
            </w:tcBorders>
          </w:tcPr>
          <w:p w14:paraId="0A2CFE12" w14:textId="77777777" w:rsidR="00880F01" w:rsidRDefault="00880F01" w:rsidP="00605BA9">
            <w:pPr>
              <w:pStyle w:val="EarlierRepubEntries"/>
            </w:pPr>
            <w:r>
              <w:t>R1</w:t>
            </w:r>
            <w:r>
              <w:br/>
              <w:t>1 July 2006</w:t>
            </w:r>
          </w:p>
        </w:tc>
        <w:tc>
          <w:tcPr>
            <w:tcW w:w="1681" w:type="dxa"/>
            <w:tcBorders>
              <w:top w:val="single" w:sz="4" w:space="0" w:color="auto"/>
              <w:left w:val="nil"/>
              <w:bottom w:val="single" w:sz="4" w:space="0" w:color="auto"/>
              <w:right w:val="nil"/>
            </w:tcBorders>
          </w:tcPr>
          <w:p w14:paraId="7B1BA08C" w14:textId="77777777" w:rsidR="00880F01" w:rsidRDefault="00880F01" w:rsidP="00605BA9">
            <w:pPr>
              <w:pStyle w:val="EarlierRepubEntries"/>
            </w:pPr>
            <w:r>
              <w:t>1 July 2006</w:t>
            </w:r>
            <w:r>
              <w:noBreakHyphen/>
            </w:r>
            <w:r>
              <w:br/>
              <w:t>1 July 2006</w:t>
            </w:r>
          </w:p>
        </w:tc>
        <w:tc>
          <w:tcPr>
            <w:tcW w:w="1783" w:type="dxa"/>
            <w:tcBorders>
              <w:top w:val="single" w:sz="4" w:space="0" w:color="auto"/>
              <w:left w:val="nil"/>
              <w:bottom w:val="single" w:sz="4" w:space="0" w:color="auto"/>
              <w:right w:val="nil"/>
            </w:tcBorders>
          </w:tcPr>
          <w:p w14:paraId="6DEB1AE9" w14:textId="77777777" w:rsidR="00880F01" w:rsidRDefault="00880F01" w:rsidP="00605BA9">
            <w:pPr>
              <w:pStyle w:val="EarlierRepubEntries"/>
            </w:pPr>
            <w:r>
              <w:t>not amended</w:t>
            </w:r>
          </w:p>
        </w:tc>
        <w:tc>
          <w:tcPr>
            <w:tcW w:w="1783" w:type="dxa"/>
            <w:tcBorders>
              <w:top w:val="single" w:sz="4" w:space="0" w:color="auto"/>
              <w:left w:val="nil"/>
              <w:bottom w:val="single" w:sz="4" w:space="0" w:color="auto"/>
              <w:right w:val="nil"/>
            </w:tcBorders>
          </w:tcPr>
          <w:p w14:paraId="6F7446D1" w14:textId="77777777" w:rsidR="00880F01" w:rsidRDefault="00880F01" w:rsidP="00605BA9">
            <w:pPr>
              <w:pStyle w:val="EarlierRepubEntries"/>
            </w:pPr>
            <w:r>
              <w:t>new Act</w:t>
            </w:r>
          </w:p>
        </w:tc>
      </w:tr>
      <w:tr w:rsidR="00880F01" w14:paraId="378FD64E" w14:textId="77777777" w:rsidTr="00E81012">
        <w:trPr>
          <w:cantSplit/>
        </w:trPr>
        <w:tc>
          <w:tcPr>
            <w:tcW w:w="1576" w:type="dxa"/>
            <w:tcBorders>
              <w:top w:val="single" w:sz="4" w:space="0" w:color="auto"/>
              <w:left w:val="nil"/>
              <w:bottom w:val="single" w:sz="4" w:space="0" w:color="auto"/>
              <w:right w:val="nil"/>
            </w:tcBorders>
          </w:tcPr>
          <w:p w14:paraId="1EC9EC59" w14:textId="77777777" w:rsidR="00880F01" w:rsidRDefault="00880F01" w:rsidP="00605BA9">
            <w:pPr>
              <w:pStyle w:val="EarlierRepubEntries"/>
            </w:pPr>
            <w:r>
              <w:t>R2</w:t>
            </w:r>
            <w:r>
              <w:br/>
              <w:t>2 July 2006</w:t>
            </w:r>
          </w:p>
        </w:tc>
        <w:tc>
          <w:tcPr>
            <w:tcW w:w="1681" w:type="dxa"/>
            <w:tcBorders>
              <w:top w:val="single" w:sz="4" w:space="0" w:color="auto"/>
              <w:left w:val="nil"/>
              <w:bottom w:val="single" w:sz="4" w:space="0" w:color="auto"/>
              <w:right w:val="nil"/>
            </w:tcBorders>
          </w:tcPr>
          <w:p w14:paraId="437CC1FD" w14:textId="77777777" w:rsidR="00880F01" w:rsidRDefault="00880F01" w:rsidP="00605BA9">
            <w:pPr>
              <w:pStyle w:val="EarlierRepubEntries"/>
            </w:pPr>
            <w:r>
              <w:t>2 July 2006–</w:t>
            </w:r>
            <w:r>
              <w:br/>
              <w:t>28 Sept 2006</w:t>
            </w:r>
          </w:p>
        </w:tc>
        <w:tc>
          <w:tcPr>
            <w:tcW w:w="1783" w:type="dxa"/>
            <w:tcBorders>
              <w:top w:val="single" w:sz="4" w:space="0" w:color="auto"/>
              <w:left w:val="nil"/>
              <w:bottom w:val="single" w:sz="4" w:space="0" w:color="auto"/>
              <w:right w:val="nil"/>
            </w:tcBorders>
          </w:tcPr>
          <w:p w14:paraId="242ACE78" w14:textId="77777777" w:rsidR="00880F01" w:rsidRDefault="00880F01" w:rsidP="00605BA9">
            <w:pPr>
              <w:pStyle w:val="EarlierRepubEntries"/>
            </w:pPr>
            <w:r>
              <w:t>not amended</w:t>
            </w:r>
          </w:p>
        </w:tc>
        <w:tc>
          <w:tcPr>
            <w:tcW w:w="1783" w:type="dxa"/>
            <w:tcBorders>
              <w:top w:val="single" w:sz="4" w:space="0" w:color="auto"/>
              <w:left w:val="nil"/>
              <w:bottom w:val="single" w:sz="4" w:space="0" w:color="auto"/>
              <w:right w:val="nil"/>
            </w:tcBorders>
          </w:tcPr>
          <w:p w14:paraId="193F96FB" w14:textId="77777777" w:rsidR="00880F01" w:rsidRDefault="00880F01" w:rsidP="00605BA9">
            <w:pPr>
              <w:pStyle w:val="EarlierRepubEntries"/>
            </w:pPr>
            <w:r>
              <w:t>commenced expiry</w:t>
            </w:r>
          </w:p>
        </w:tc>
      </w:tr>
      <w:tr w:rsidR="00880F01" w14:paraId="21DF0BEC" w14:textId="77777777" w:rsidTr="00E81012">
        <w:trPr>
          <w:cantSplit/>
        </w:trPr>
        <w:tc>
          <w:tcPr>
            <w:tcW w:w="1576" w:type="dxa"/>
            <w:tcBorders>
              <w:top w:val="single" w:sz="4" w:space="0" w:color="auto"/>
              <w:left w:val="nil"/>
              <w:bottom w:val="single" w:sz="4" w:space="0" w:color="auto"/>
              <w:right w:val="nil"/>
            </w:tcBorders>
          </w:tcPr>
          <w:p w14:paraId="241D2DE1" w14:textId="77777777" w:rsidR="00880F01" w:rsidRDefault="00880F01" w:rsidP="00605BA9">
            <w:pPr>
              <w:pStyle w:val="EarlierRepubEntries"/>
            </w:pPr>
            <w:r>
              <w:t>R3</w:t>
            </w:r>
            <w:r>
              <w:br/>
              <w:t>29 Sept 2006</w:t>
            </w:r>
          </w:p>
        </w:tc>
        <w:tc>
          <w:tcPr>
            <w:tcW w:w="1681" w:type="dxa"/>
            <w:tcBorders>
              <w:top w:val="single" w:sz="4" w:space="0" w:color="auto"/>
              <w:left w:val="nil"/>
              <w:bottom w:val="single" w:sz="4" w:space="0" w:color="auto"/>
              <w:right w:val="nil"/>
            </w:tcBorders>
          </w:tcPr>
          <w:p w14:paraId="0E75C56B" w14:textId="77777777" w:rsidR="00880F01" w:rsidRDefault="00880F01" w:rsidP="00605BA9">
            <w:pPr>
              <w:pStyle w:val="EarlierRepubEntries"/>
            </w:pPr>
            <w:r>
              <w:t>29 Sept 2006–</w:t>
            </w:r>
            <w:r>
              <w:br/>
              <w:t>30 Nov 2006</w:t>
            </w:r>
          </w:p>
        </w:tc>
        <w:tc>
          <w:tcPr>
            <w:tcW w:w="1783" w:type="dxa"/>
            <w:tcBorders>
              <w:top w:val="single" w:sz="4" w:space="0" w:color="auto"/>
              <w:left w:val="nil"/>
              <w:bottom w:val="single" w:sz="4" w:space="0" w:color="auto"/>
              <w:right w:val="nil"/>
            </w:tcBorders>
          </w:tcPr>
          <w:p w14:paraId="57234195" w14:textId="1D0A8284" w:rsidR="00880F01" w:rsidRDefault="00880F01" w:rsidP="00605BA9">
            <w:pPr>
              <w:pStyle w:val="EarlierRepubEntries"/>
            </w:pPr>
            <w:hyperlink r:id="rId929" w:tooltip="Justice and Community Safety Legislation Amendment Act 2006" w:history="1">
              <w:r w:rsidRPr="00F61097">
                <w:rPr>
                  <w:rStyle w:val="charCitHyperlinkAbbrev"/>
                </w:rPr>
                <w:t>A2006</w:t>
              </w:r>
              <w:r w:rsidRPr="00F61097">
                <w:rPr>
                  <w:rStyle w:val="charCitHyperlinkAbbrev"/>
                </w:rPr>
                <w:noBreakHyphen/>
                <w:t>40</w:t>
              </w:r>
            </w:hyperlink>
          </w:p>
        </w:tc>
        <w:tc>
          <w:tcPr>
            <w:tcW w:w="1783" w:type="dxa"/>
            <w:tcBorders>
              <w:top w:val="single" w:sz="4" w:space="0" w:color="auto"/>
              <w:left w:val="nil"/>
              <w:bottom w:val="single" w:sz="4" w:space="0" w:color="auto"/>
              <w:right w:val="nil"/>
            </w:tcBorders>
          </w:tcPr>
          <w:p w14:paraId="7E97D54E" w14:textId="5A56D5BA" w:rsidR="00880F01" w:rsidRDefault="00880F01" w:rsidP="00605BA9">
            <w:pPr>
              <w:pStyle w:val="EarlierRepubEntries"/>
            </w:pPr>
            <w:r>
              <w:t xml:space="preserve">amendments by </w:t>
            </w:r>
            <w:hyperlink r:id="rId930" w:tooltip="Justice and Community Safety Legislation Amendment Act 2006" w:history="1">
              <w:r w:rsidRPr="00F61097">
                <w:rPr>
                  <w:rStyle w:val="charCitHyperlinkAbbrev"/>
                </w:rPr>
                <w:t>A2006</w:t>
              </w:r>
              <w:r w:rsidRPr="00F61097">
                <w:rPr>
                  <w:rStyle w:val="charCitHyperlinkAbbrev"/>
                </w:rPr>
                <w:noBreakHyphen/>
                <w:t>40</w:t>
              </w:r>
            </w:hyperlink>
          </w:p>
        </w:tc>
      </w:tr>
      <w:tr w:rsidR="00880F01" w14:paraId="4996EFC7" w14:textId="77777777" w:rsidTr="00E81012">
        <w:trPr>
          <w:cantSplit/>
        </w:trPr>
        <w:tc>
          <w:tcPr>
            <w:tcW w:w="1576" w:type="dxa"/>
            <w:tcBorders>
              <w:top w:val="single" w:sz="4" w:space="0" w:color="auto"/>
              <w:left w:val="nil"/>
              <w:bottom w:val="single" w:sz="4" w:space="0" w:color="auto"/>
              <w:right w:val="nil"/>
            </w:tcBorders>
          </w:tcPr>
          <w:p w14:paraId="04D91682" w14:textId="77777777" w:rsidR="00880F01" w:rsidRDefault="00880F01" w:rsidP="00605BA9">
            <w:pPr>
              <w:pStyle w:val="EarlierRepubEntries"/>
            </w:pPr>
            <w:r>
              <w:t>R4</w:t>
            </w:r>
            <w:r>
              <w:br/>
              <w:t>1 Dec 2006</w:t>
            </w:r>
          </w:p>
        </w:tc>
        <w:tc>
          <w:tcPr>
            <w:tcW w:w="1681" w:type="dxa"/>
            <w:tcBorders>
              <w:top w:val="single" w:sz="4" w:space="0" w:color="auto"/>
              <w:left w:val="nil"/>
              <w:bottom w:val="single" w:sz="4" w:space="0" w:color="auto"/>
              <w:right w:val="nil"/>
            </w:tcBorders>
          </w:tcPr>
          <w:p w14:paraId="17412E6E" w14:textId="77777777" w:rsidR="00880F01" w:rsidRDefault="00880F01" w:rsidP="00605BA9">
            <w:pPr>
              <w:pStyle w:val="EarlierRepubEntries"/>
            </w:pPr>
            <w:r>
              <w:t>1 Dec 2006–</w:t>
            </w:r>
            <w:r>
              <w:br/>
              <w:t>26 Feb 2007</w:t>
            </w:r>
          </w:p>
        </w:tc>
        <w:tc>
          <w:tcPr>
            <w:tcW w:w="1783" w:type="dxa"/>
            <w:tcBorders>
              <w:top w:val="single" w:sz="4" w:space="0" w:color="auto"/>
              <w:left w:val="nil"/>
              <w:bottom w:val="single" w:sz="4" w:space="0" w:color="auto"/>
              <w:right w:val="nil"/>
            </w:tcBorders>
          </w:tcPr>
          <w:p w14:paraId="3A9EE417" w14:textId="7CF38FF6" w:rsidR="00880F01" w:rsidRDefault="00880F01" w:rsidP="00605BA9">
            <w:pPr>
              <w:pStyle w:val="EarlierRepubEntries"/>
            </w:pPr>
            <w:hyperlink r:id="rId931" w:tooltip="Legal Profession Amendment Regulation 2006 (No 1)" w:history="1">
              <w:r w:rsidRPr="00F61097">
                <w:rPr>
                  <w:rStyle w:val="charCitHyperlinkAbbrev"/>
                </w:rPr>
                <w:t>SL2006</w:t>
              </w:r>
              <w:r w:rsidRPr="00F61097">
                <w:rPr>
                  <w:rStyle w:val="charCitHyperlinkAbbrev"/>
                </w:rPr>
                <w:noBreakHyphen/>
                <w:t>49</w:t>
              </w:r>
            </w:hyperlink>
          </w:p>
        </w:tc>
        <w:tc>
          <w:tcPr>
            <w:tcW w:w="1783" w:type="dxa"/>
            <w:tcBorders>
              <w:top w:val="single" w:sz="4" w:space="0" w:color="auto"/>
              <w:left w:val="nil"/>
              <w:bottom w:val="single" w:sz="4" w:space="0" w:color="auto"/>
              <w:right w:val="nil"/>
            </w:tcBorders>
          </w:tcPr>
          <w:p w14:paraId="7CA10DAF" w14:textId="3334A17D" w:rsidR="00880F01" w:rsidRDefault="00880F01" w:rsidP="00605BA9">
            <w:pPr>
              <w:pStyle w:val="EarlierRepubEntries"/>
            </w:pPr>
            <w:r>
              <w:t xml:space="preserve">modifications by </w:t>
            </w:r>
            <w:hyperlink r:id="rId932"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33" w:tooltip="Legal Profession Amendment Regulation 2006 (No 1)" w:history="1">
              <w:r w:rsidRPr="00F61097">
                <w:rPr>
                  <w:rStyle w:val="charCitHyperlinkAbbrev"/>
                </w:rPr>
                <w:t>SL2006</w:t>
              </w:r>
              <w:r w:rsidRPr="00F61097">
                <w:rPr>
                  <w:rStyle w:val="charCitHyperlinkAbbrev"/>
                </w:rPr>
                <w:noBreakHyphen/>
                <w:t>49</w:t>
              </w:r>
            </w:hyperlink>
          </w:p>
        </w:tc>
      </w:tr>
      <w:tr w:rsidR="00880F01" w14:paraId="194D3E59" w14:textId="77777777" w:rsidTr="00E81012">
        <w:trPr>
          <w:cantSplit/>
        </w:trPr>
        <w:tc>
          <w:tcPr>
            <w:tcW w:w="1576" w:type="dxa"/>
            <w:tcBorders>
              <w:top w:val="single" w:sz="4" w:space="0" w:color="auto"/>
              <w:left w:val="nil"/>
              <w:bottom w:val="single" w:sz="4" w:space="0" w:color="auto"/>
              <w:right w:val="nil"/>
            </w:tcBorders>
          </w:tcPr>
          <w:p w14:paraId="3E799337" w14:textId="77777777" w:rsidR="00880F01" w:rsidRDefault="00880F01" w:rsidP="00605BA9">
            <w:pPr>
              <w:pStyle w:val="EarlierRepubEntries"/>
            </w:pPr>
            <w:r>
              <w:t>R5</w:t>
            </w:r>
            <w:r>
              <w:br/>
              <w:t>27 Feb 2007</w:t>
            </w:r>
          </w:p>
        </w:tc>
        <w:tc>
          <w:tcPr>
            <w:tcW w:w="1681" w:type="dxa"/>
            <w:tcBorders>
              <w:top w:val="single" w:sz="4" w:space="0" w:color="auto"/>
              <w:left w:val="nil"/>
              <w:bottom w:val="single" w:sz="4" w:space="0" w:color="auto"/>
              <w:right w:val="nil"/>
            </w:tcBorders>
          </w:tcPr>
          <w:p w14:paraId="59116A5D" w14:textId="77777777" w:rsidR="00880F01" w:rsidRDefault="00880F01" w:rsidP="00605BA9">
            <w:pPr>
              <w:pStyle w:val="EarlierRepubEntries"/>
            </w:pPr>
            <w:r>
              <w:t>27 Feb 2007–</w:t>
            </w:r>
            <w:r>
              <w:br/>
              <w:t>17 May 2007</w:t>
            </w:r>
          </w:p>
        </w:tc>
        <w:tc>
          <w:tcPr>
            <w:tcW w:w="1783" w:type="dxa"/>
            <w:tcBorders>
              <w:top w:val="single" w:sz="4" w:space="0" w:color="auto"/>
              <w:left w:val="nil"/>
              <w:bottom w:val="single" w:sz="4" w:space="0" w:color="auto"/>
              <w:right w:val="nil"/>
            </w:tcBorders>
          </w:tcPr>
          <w:p w14:paraId="0C2A5345" w14:textId="5154C016" w:rsidR="00880F01" w:rsidRDefault="00880F01" w:rsidP="00605BA9">
            <w:pPr>
              <w:pStyle w:val="EarlierRepubEntries"/>
            </w:pPr>
            <w:hyperlink r:id="rId934" w:tooltip="Legal Profession Amendment Regulation 2007 (No 1)" w:history="1">
              <w:r w:rsidRPr="00F61097">
                <w:rPr>
                  <w:rStyle w:val="charCitHyperlinkAbbrev"/>
                </w:rPr>
                <w:t>SL2007</w:t>
              </w:r>
              <w:r w:rsidRPr="00F61097">
                <w:rPr>
                  <w:rStyle w:val="charCitHyperlinkAbbrev"/>
                </w:rPr>
                <w:noBreakHyphen/>
                <w:t>4</w:t>
              </w:r>
            </w:hyperlink>
          </w:p>
        </w:tc>
        <w:tc>
          <w:tcPr>
            <w:tcW w:w="1783" w:type="dxa"/>
            <w:tcBorders>
              <w:top w:val="single" w:sz="4" w:space="0" w:color="auto"/>
              <w:left w:val="nil"/>
              <w:bottom w:val="single" w:sz="4" w:space="0" w:color="auto"/>
              <w:right w:val="nil"/>
            </w:tcBorders>
          </w:tcPr>
          <w:p w14:paraId="4EC93D9B" w14:textId="4770B5E8" w:rsidR="00880F01" w:rsidRDefault="00880F01" w:rsidP="00605BA9">
            <w:pPr>
              <w:pStyle w:val="EarlierRepubEntries"/>
            </w:pPr>
            <w:r>
              <w:t xml:space="preserve">modifications by </w:t>
            </w:r>
            <w:hyperlink r:id="rId935"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36" w:tooltip="Legal Profession Amendment Regulation 2007 (No 1)" w:history="1">
              <w:r w:rsidRPr="00F61097">
                <w:rPr>
                  <w:rStyle w:val="charCitHyperlinkAbbrev"/>
                </w:rPr>
                <w:t>SL2007</w:t>
              </w:r>
              <w:r w:rsidRPr="00F61097">
                <w:rPr>
                  <w:rStyle w:val="charCitHyperlinkAbbrev"/>
                </w:rPr>
                <w:noBreakHyphen/>
                <w:t>4</w:t>
              </w:r>
            </w:hyperlink>
          </w:p>
        </w:tc>
      </w:tr>
      <w:tr w:rsidR="00880F01" w14:paraId="3EFDA7B0" w14:textId="77777777" w:rsidTr="00E81012">
        <w:trPr>
          <w:cantSplit/>
        </w:trPr>
        <w:tc>
          <w:tcPr>
            <w:tcW w:w="1576" w:type="dxa"/>
            <w:tcBorders>
              <w:top w:val="single" w:sz="4" w:space="0" w:color="auto"/>
              <w:left w:val="nil"/>
              <w:bottom w:val="single" w:sz="4" w:space="0" w:color="auto"/>
              <w:right w:val="nil"/>
            </w:tcBorders>
          </w:tcPr>
          <w:p w14:paraId="435DAA68" w14:textId="77777777" w:rsidR="00880F01" w:rsidRDefault="00880F01" w:rsidP="00605BA9">
            <w:pPr>
              <w:pStyle w:val="EarlierRepubEntries"/>
            </w:pPr>
            <w:r>
              <w:t>R6</w:t>
            </w:r>
            <w:r>
              <w:br/>
              <w:t>18 May 2007</w:t>
            </w:r>
          </w:p>
        </w:tc>
        <w:tc>
          <w:tcPr>
            <w:tcW w:w="1681" w:type="dxa"/>
            <w:tcBorders>
              <w:top w:val="single" w:sz="4" w:space="0" w:color="auto"/>
              <w:left w:val="nil"/>
              <w:bottom w:val="single" w:sz="4" w:space="0" w:color="auto"/>
              <w:right w:val="nil"/>
            </w:tcBorders>
          </w:tcPr>
          <w:p w14:paraId="7B5F3BF5" w14:textId="77777777" w:rsidR="00880F01" w:rsidRDefault="00880F01" w:rsidP="00605BA9">
            <w:pPr>
              <w:pStyle w:val="EarlierRepubEntries"/>
            </w:pPr>
            <w:r>
              <w:t>18 May 2007–</w:t>
            </w:r>
            <w:r>
              <w:br/>
              <w:t>30 Sept 2007</w:t>
            </w:r>
          </w:p>
        </w:tc>
        <w:tc>
          <w:tcPr>
            <w:tcW w:w="1783" w:type="dxa"/>
            <w:tcBorders>
              <w:top w:val="single" w:sz="4" w:space="0" w:color="auto"/>
              <w:left w:val="nil"/>
              <w:bottom w:val="single" w:sz="4" w:space="0" w:color="auto"/>
              <w:right w:val="nil"/>
            </w:tcBorders>
          </w:tcPr>
          <w:p w14:paraId="0F8C2097" w14:textId="679FFB06" w:rsidR="00880F01" w:rsidRDefault="00880F01" w:rsidP="00605BA9">
            <w:pPr>
              <w:pStyle w:val="EarlierRepubEntries"/>
            </w:pPr>
            <w:hyperlink r:id="rId937" w:tooltip="Legal Profession Amendment Regulation 2007 (No 2)" w:history="1">
              <w:r w:rsidRPr="00F61097">
                <w:rPr>
                  <w:rStyle w:val="charCitHyperlinkAbbrev"/>
                </w:rPr>
                <w:t>SL2007</w:t>
              </w:r>
              <w:r w:rsidRPr="00F61097">
                <w:rPr>
                  <w:rStyle w:val="charCitHyperlinkAbbrev"/>
                </w:rPr>
                <w:noBreakHyphen/>
                <w:t>10</w:t>
              </w:r>
            </w:hyperlink>
          </w:p>
        </w:tc>
        <w:tc>
          <w:tcPr>
            <w:tcW w:w="1783" w:type="dxa"/>
            <w:tcBorders>
              <w:top w:val="single" w:sz="4" w:space="0" w:color="auto"/>
              <w:left w:val="nil"/>
              <w:bottom w:val="single" w:sz="4" w:space="0" w:color="auto"/>
              <w:right w:val="nil"/>
            </w:tcBorders>
          </w:tcPr>
          <w:p w14:paraId="0DCAFAA1" w14:textId="062F1F38" w:rsidR="00880F01" w:rsidRDefault="00880F01" w:rsidP="00605BA9">
            <w:pPr>
              <w:pStyle w:val="EarlierRepubEntries"/>
            </w:pPr>
            <w:r>
              <w:t xml:space="preserve">modifications by </w:t>
            </w:r>
            <w:hyperlink r:id="rId938"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39" w:tooltip="Legal Profession Amendment Regulation 2007 (No 2)" w:history="1">
              <w:r w:rsidRPr="00F61097">
                <w:rPr>
                  <w:rStyle w:val="charCitHyperlinkAbbrev"/>
                </w:rPr>
                <w:t>SL2007</w:t>
              </w:r>
              <w:r w:rsidRPr="00F61097">
                <w:rPr>
                  <w:rStyle w:val="charCitHyperlinkAbbrev"/>
                </w:rPr>
                <w:noBreakHyphen/>
                <w:t>10</w:t>
              </w:r>
            </w:hyperlink>
          </w:p>
        </w:tc>
      </w:tr>
      <w:tr w:rsidR="00880F01" w14:paraId="7A220184" w14:textId="77777777" w:rsidTr="00E81012">
        <w:trPr>
          <w:cantSplit/>
        </w:trPr>
        <w:tc>
          <w:tcPr>
            <w:tcW w:w="1576" w:type="dxa"/>
            <w:tcBorders>
              <w:top w:val="single" w:sz="4" w:space="0" w:color="auto"/>
              <w:left w:val="nil"/>
              <w:bottom w:val="single" w:sz="4" w:space="0" w:color="auto"/>
              <w:right w:val="nil"/>
            </w:tcBorders>
          </w:tcPr>
          <w:p w14:paraId="2416E36E" w14:textId="77777777" w:rsidR="00880F01" w:rsidRDefault="00880F01" w:rsidP="00605BA9">
            <w:pPr>
              <w:pStyle w:val="EarlierRepubEntries"/>
            </w:pPr>
            <w:r>
              <w:t>R7</w:t>
            </w:r>
            <w:r>
              <w:br/>
              <w:t>1 Oct 2007</w:t>
            </w:r>
          </w:p>
        </w:tc>
        <w:tc>
          <w:tcPr>
            <w:tcW w:w="1681" w:type="dxa"/>
            <w:tcBorders>
              <w:top w:val="single" w:sz="4" w:space="0" w:color="auto"/>
              <w:left w:val="nil"/>
              <w:bottom w:val="single" w:sz="4" w:space="0" w:color="auto"/>
              <w:right w:val="nil"/>
            </w:tcBorders>
          </w:tcPr>
          <w:p w14:paraId="1D1FBA4C" w14:textId="77777777" w:rsidR="00880F01" w:rsidRDefault="00880F01" w:rsidP="00605BA9">
            <w:pPr>
              <w:pStyle w:val="EarlierRepubEntries"/>
            </w:pPr>
            <w:r>
              <w:t>1 Oct 2007–</w:t>
            </w:r>
            <w:r>
              <w:br/>
              <w:t>1 Oct 2007</w:t>
            </w:r>
          </w:p>
        </w:tc>
        <w:tc>
          <w:tcPr>
            <w:tcW w:w="1783" w:type="dxa"/>
            <w:tcBorders>
              <w:top w:val="single" w:sz="4" w:space="0" w:color="auto"/>
              <w:left w:val="nil"/>
              <w:bottom w:val="single" w:sz="4" w:space="0" w:color="auto"/>
              <w:right w:val="nil"/>
            </w:tcBorders>
          </w:tcPr>
          <w:p w14:paraId="653AA616" w14:textId="57AC4CC6" w:rsidR="00880F01" w:rsidRDefault="00880F01" w:rsidP="00605BA9">
            <w:pPr>
              <w:pStyle w:val="EarlierRepubEntries"/>
            </w:pPr>
            <w:hyperlink r:id="rId940"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160287D7" w14:textId="2AF94795" w:rsidR="00880F01" w:rsidRDefault="00880F01" w:rsidP="00605BA9">
            <w:pPr>
              <w:pStyle w:val="EarlierRepubEntries"/>
            </w:pPr>
            <w:r>
              <w:t xml:space="preserve">amendments by </w:t>
            </w:r>
            <w:hyperlink r:id="rId941" w:tooltip="Legal Profession Amendment Act 2007" w:history="1">
              <w:r w:rsidRPr="00F61097">
                <w:rPr>
                  <w:rStyle w:val="charCitHyperlinkAbbrev"/>
                </w:rPr>
                <w:t>A2007</w:t>
              </w:r>
              <w:r w:rsidRPr="00F61097">
                <w:rPr>
                  <w:rStyle w:val="charCitHyperlinkAbbrev"/>
                </w:rPr>
                <w:noBreakHyphen/>
                <w:t>28</w:t>
              </w:r>
            </w:hyperlink>
            <w:r>
              <w:t xml:space="preserve"> and </w:t>
            </w:r>
            <w:hyperlink r:id="rId942" w:tooltip="Legal Profession Regulation 2007" w:history="1">
              <w:r w:rsidRPr="00F61097">
                <w:rPr>
                  <w:rStyle w:val="charCitHyperlinkAbbrev"/>
                </w:rPr>
                <w:t>SL2007</w:t>
              </w:r>
              <w:r w:rsidRPr="00F61097">
                <w:rPr>
                  <w:rStyle w:val="charCitHyperlinkAbbrev"/>
                </w:rPr>
                <w:noBreakHyphen/>
                <w:t>27</w:t>
              </w:r>
            </w:hyperlink>
          </w:p>
        </w:tc>
      </w:tr>
      <w:tr w:rsidR="00880F01" w14:paraId="187AD14A" w14:textId="77777777" w:rsidTr="00E81012">
        <w:trPr>
          <w:cantSplit/>
        </w:trPr>
        <w:tc>
          <w:tcPr>
            <w:tcW w:w="1576" w:type="dxa"/>
            <w:tcBorders>
              <w:top w:val="single" w:sz="4" w:space="0" w:color="auto"/>
              <w:left w:val="nil"/>
              <w:bottom w:val="single" w:sz="4" w:space="0" w:color="auto"/>
              <w:right w:val="nil"/>
            </w:tcBorders>
          </w:tcPr>
          <w:p w14:paraId="05A130EC" w14:textId="77777777" w:rsidR="00880F01" w:rsidRDefault="00880F01" w:rsidP="00605BA9">
            <w:pPr>
              <w:pStyle w:val="EarlierRepubEntries"/>
            </w:pPr>
            <w:r>
              <w:t>R8</w:t>
            </w:r>
            <w:r>
              <w:br/>
              <w:t>2 Oct 2007</w:t>
            </w:r>
          </w:p>
        </w:tc>
        <w:tc>
          <w:tcPr>
            <w:tcW w:w="1681" w:type="dxa"/>
            <w:tcBorders>
              <w:top w:val="single" w:sz="4" w:space="0" w:color="auto"/>
              <w:left w:val="nil"/>
              <w:bottom w:val="single" w:sz="4" w:space="0" w:color="auto"/>
              <w:right w:val="nil"/>
            </w:tcBorders>
          </w:tcPr>
          <w:p w14:paraId="13DE8CE7" w14:textId="77777777" w:rsidR="00880F01" w:rsidRDefault="00880F01" w:rsidP="00605BA9">
            <w:pPr>
              <w:pStyle w:val="EarlierRepubEntries"/>
            </w:pPr>
            <w:r>
              <w:t>2 Oct 2007–</w:t>
            </w:r>
            <w:r>
              <w:br/>
              <w:t>2 Oct 2007</w:t>
            </w:r>
          </w:p>
        </w:tc>
        <w:tc>
          <w:tcPr>
            <w:tcW w:w="1783" w:type="dxa"/>
            <w:tcBorders>
              <w:top w:val="single" w:sz="4" w:space="0" w:color="auto"/>
              <w:left w:val="nil"/>
              <w:bottom w:val="single" w:sz="4" w:space="0" w:color="auto"/>
              <w:right w:val="nil"/>
            </w:tcBorders>
          </w:tcPr>
          <w:p w14:paraId="5BD0321D" w14:textId="6ED99EA0" w:rsidR="00880F01" w:rsidRDefault="00880F01" w:rsidP="00605BA9">
            <w:pPr>
              <w:pStyle w:val="EarlierRepubEntries"/>
            </w:pPr>
            <w:hyperlink r:id="rId943"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5D1F6537" w14:textId="77777777" w:rsidR="00880F01" w:rsidRDefault="00880F01" w:rsidP="00605BA9">
            <w:pPr>
              <w:pStyle w:val="EarlierRepubEntries"/>
            </w:pPr>
            <w:r>
              <w:t>commenced expiry</w:t>
            </w:r>
          </w:p>
        </w:tc>
      </w:tr>
      <w:tr w:rsidR="00880F01" w14:paraId="78619FD8" w14:textId="77777777" w:rsidTr="00E81012">
        <w:trPr>
          <w:cantSplit/>
        </w:trPr>
        <w:tc>
          <w:tcPr>
            <w:tcW w:w="1576" w:type="dxa"/>
            <w:tcBorders>
              <w:top w:val="single" w:sz="4" w:space="0" w:color="auto"/>
              <w:left w:val="nil"/>
              <w:bottom w:val="single" w:sz="4" w:space="0" w:color="auto"/>
              <w:right w:val="nil"/>
            </w:tcBorders>
          </w:tcPr>
          <w:p w14:paraId="3ABBC359" w14:textId="77777777" w:rsidR="00880F01" w:rsidRDefault="00880F01" w:rsidP="00605BA9">
            <w:pPr>
              <w:pStyle w:val="EarlierRepubEntries"/>
            </w:pPr>
            <w:r>
              <w:t>R9</w:t>
            </w:r>
            <w:r>
              <w:br/>
              <w:t>3 Oct 2007</w:t>
            </w:r>
          </w:p>
        </w:tc>
        <w:tc>
          <w:tcPr>
            <w:tcW w:w="1681" w:type="dxa"/>
            <w:tcBorders>
              <w:top w:val="single" w:sz="4" w:space="0" w:color="auto"/>
              <w:left w:val="nil"/>
              <w:bottom w:val="single" w:sz="4" w:space="0" w:color="auto"/>
              <w:right w:val="nil"/>
            </w:tcBorders>
          </w:tcPr>
          <w:p w14:paraId="50420167" w14:textId="77777777" w:rsidR="00880F01" w:rsidRDefault="00880F01" w:rsidP="00605BA9">
            <w:pPr>
              <w:pStyle w:val="EarlierRepubEntries"/>
            </w:pPr>
            <w:r>
              <w:t>3 Oct 2007–</w:t>
            </w:r>
            <w:r>
              <w:br/>
              <w:t>26 Dec 2007</w:t>
            </w:r>
          </w:p>
        </w:tc>
        <w:tc>
          <w:tcPr>
            <w:tcW w:w="1783" w:type="dxa"/>
            <w:tcBorders>
              <w:top w:val="single" w:sz="4" w:space="0" w:color="auto"/>
              <w:left w:val="nil"/>
              <w:bottom w:val="single" w:sz="4" w:space="0" w:color="auto"/>
              <w:right w:val="nil"/>
            </w:tcBorders>
          </w:tcPr>
          <w:p w14:paraId="0F3C9E9E" w14:textId="0938877D" w:rsidR="00880F01" w:rsidRDefault="00880F01" w:rsidP="00605BA9">
            <w:pPr>
              <w:pStyle w:val="EarlierRepubEntries"/>
            </w:pPr>
            <w:hyperlink r:id="rId944"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239DD0D7" w14:textId="77777777" w:rsidR="00880F01" w:rsidRDefault="00880F01" w:rsidP="00605BA9">
            <w:pPr>
              <w:pStyle w:val="EarlierRepubEntries"/>
            </w:pPr>
            <w:r>
              <w:t>commenced expiry</w:t>
            </w:r>
          </w:p>
        </w:tc>
      </w:tr>
      <w:tr w:rsidR="00880F01" w14:paraId="2297A8E3" w14:textId="77777777" w:rsidTr="00E81012">
        <w:trPr>
          <w:cantSplit/>
        </w:trPr>
        <w:tc>
          <w:tcPr>
            <w:tcW w:w="1576" w:type="dxa"/>
            <w:tcBorders>
              <w:top w:val="single" w:sz="4" w:space="0" w:color="auto"/>
              <w:left w:val="nil"/>
              <w:bottom w:val="single" w:sz="4" w:space="0" w:color="auto"/>
              <w:right w:val="nil"/>
            </w:tcBorders>
          </w:tcPr>
          <w:p w14:paraId="543E1635" w14:textId="77777777" w:rsidR="00880F01" w:rsidRDefault="00880F01" w:rsidP="00605BA9">
            <w:pPr>
              <w:pStyle w:val="EarlierRepubEntries"/>
            </w:pPr>
            <w:r>
              <w:t>R10</w:t>
            </w:r>
            <w:r>
              <w:br/>
              <w:t>27 Dec 2007</w:t>
            </w:r>
          </w:p>
        </w:tc>
        <w:tc>
          <w:tcPr>
            <w:tcW w:w="1681" w:type="dxa"/>
            <w:tcBorders>
              <w:top w:val="single" w:sz="4" w:space="0" w:color="auto"/>
              <w:left w:val="nil"/>
              <w:bottom w:val="single" w:sz="4" w:space="0" w:color="auto"/>
              <w:right w:val="nil"/>
            </w:tcBorders>
          </w:tcPr>
          <w:p w14:paraId="6CE6C917" w14:textId="77777777" w:rsidR="00880F01" w:rsidRDefault="00880F01" w:rsidP="00605BA9">
            <w:pPr>
              <w:pStyle w:val="EarlierRepubEntries"/>
            </w:pPr>
            <w:r>
              <w:t>27 Dec 2007–</w:t>
            </w:r>
            <w:r>
              <w:br/>
              <w:t>31 Mar 2008</w:t>
            </w:r>
          </w:p>
        </w:tc>
        <w:tc>
          <w:tcPr>
            <w:tcW w:w="1783" w:type="dxa"/>
            <w:tcBorders>
              <w:top w:val="single" w:sz="4" w:space="0" w:color="auto"/>
              <w:left w:val="nil"/>
              <w:bottom w:val="single" w:sz="4" w:space="0" w:color="auto"/>
              <w:right w:val="nil"/>
            </w:tcBorders>
          </w:tcPr>
          <w:p w14:paraId="6CBD6F63" w14:textId="55000859" w:rsidR="00880F01" w:rsidRDefault="00880F01" w:rsidP="00605BA9">
            <w:pPr>
              <w:pStyle w:val="EarlierRepubEntries"/>
            </w:pPr>
            <w:hyperlink r:id="rId945" w:tooltip="Statute Law Amendment Act 2007 (No 3)" w:history="1">
              <w:r w:rsidRPr="00F61097">
                <w:rPr>
                  <w:rStyle w:val="charCitHyperlinkAbbrev"/>
                </w:rPr>
                <w:t>A2007</w:t>
              </w:r>
              <w:r w:rsidRPr="00F61097">
                <w:rPr>
                  <w:rStyle w:val="charCitHyperlinkAbbrev"/>
                </w:rPr>
                <w:noBreakHyphen/>
                <w:t>39</w:t>
              </w:r>
            </w:hyperlink>
          </w:p>
        </w:tc>
        <w:tc>
          <w:tcPr>
            <w:tcW w:w="1783" w:type="dxa"/>
            <w:tcBorders>
              <w:top w:val="single" w:sz="4" w:space="0" w:color="auto"/>
              <w:left w:val="nil"/>
              <w:bottom w:val="single" w:sz="4" w:space="0" w:color="auto"/>
              <w:right w:val="nil"/>
            </w:tcBorders>
          </w:tcPr>
          <w:p w14:paraId="3A6728DE" w14:textId="122C3B95" w:rsidR="00880F01" w:rsidRDefault="00880F01" w:rsidP="00605BA9">
            <w:pPr>
              <w:pStyle w:val="EarlierRepubEntries"/>
            </w:pPr>
            <w:r>
              <w:t xml:space="preserve">amendments by </w:t>
            </w:r>
            <w:hyperlink r:id="rId946" w:tooltip="Statute Law Amendment Act 2007 (No 3)" w:history="1">
              <w:r w:rsidRPr="00F61097">
                <w:rPr>
                  <w:rStyle w:val="charCitHyperlinkAbbrev"/>
                </w:rPr>
                <w:t>A2007</w:t>
              </w:r>
              <w:r w:rsidRPr="00F61097">
                <w:rPr>
                  <w:rStyle w:val="charCitHyperlinkAbbrev"/>
                </w:rPr>
                <w:noBreakHyphen/>
                <w:t>39</w:t>
              </w:r>
            </w:hyperlink>
          </w:p>
        </w:tc>
      </w:tr>
      <w:tr w:rsidR="00880F01" w14:paraId="34C33FCF" w14:textId="77777777" w:rsidTr="00E81012">
        <w:trPr>
          <w:cantSplit/>
        </w:trPr>
        <w:tc>
          <w:tcPr>
            <w:tcW w:w="1576" w:type="dxa"/>
            <w:tcBorders>
              <w:top w:val="single" w:sz="4" w:space="0" w:color="auto"/>
              <w:left w:val="nil"/>
              <w:bottom w:val="single" w:sz="4" w:space="0" w:color="auto"/>
              <w:right w:val="nil"/>
            </w:tcBorders>
          </w:tcPr>
          <w:p w14:paraId="2F36D6F2" w14:textId="77777777" w:rsidR="00880F01" w:rsidRDefault="00880F01" w:rsidP="00605BA9">
            <w:pPr>
              <w:pStyle w:val="EarlierRepubEntries"/>
            </w:pPr>
            <w:r>
              <w:lastRenderedPageBreak/>
              <w:t>R11</w:t>
            </w:r>
            <w:r>
              <w:br/>
              <w:t>1 Apr 2008</w:t>
            </w:r>
          </w:p>
        </w:tc>
        <w:tc>
          <w:tcPr>
            <w:tcW w:w="1681" w:type="dxa"/>
            <w:tcBorders>
              <w:top w:val="single" w:sz="4" w:space="0" w:color="auto"/>
              <w:left w:val="nil"/>
              <w:bottom w:val="single" w:sz="4" w:space="0" w:color="auto"/>
              <w:right w:val="nil"/>
            </w:tcBorders>
          </w:tcPr>
          <w:p w14:paraId="65E0CA85" w14:textId="77777777" w:rsidR="00880F01" w:rsidRDefault="00880F01" w:rsidP="00605BA9">
            <w:pPr>
              <w:pStyle w:val="EarlierRepubEntries"/>
            </w:pPr>
            <w:r>
              <w:t>1 Apr 2008–</w:t>
            </w:r>
            <w:r>
              <w:br/>
              <w:t>1 July 2008</w:t>
            </w:r>
          </w:p>
        </w:tc>
        <w:tc>
          <w:tcPr>
            <w:tcW w:w="1783" w:type="dxa"/>
            <w:tcBorders>
              <w:top w:val="single" w:sz="4" w:space="0" w:color="auto"/>
              <w:left w:val="nil"/>
              <w:bottom w:val="single" w:sz="4" w:space="0" w:color="auto"/>
              <w:right w:val="nil"/>
            </w:tcBorders>
          </w:tcPr>
          <w:p w14:paraId="7BC62A87" w14:textId="1ADAADDD" w:rsidR="00880F01" w:rsidRDefault="00880F01" w:rsidP="00605BA9">
            <w:pPr>
              <w:pStyle w:val="EarlierRepubEntries"/>
            </w:pPr>
            <w:hyperlink r:id="rId947" w:tooltip="Legal Profession Amendment Regulation 2008 (No 1)" w:history="1">
              <w:r w:rsidRPr="00F61097">
                <w:rPr>
                  <w:rStyle w:val="charCitHyperlinkAbbrev"/>
                </w:rPr>
                <w:t>SL2008</w:t>
              </w:r>
              <w:r w:rsidRPr="00F61097">
                <w:rPr>
                  <w:rStyle w:val="charCitHyperlinkAbbrev"/>
                </w:rPr>
                <w:noBreakHyphen/>
                <w:t>13</w:t>
              </w:r>
            </w:hyperlink>
          </w:p>
        </w:tc>
        <w:tc>
          <w:tcPr>
            <w:tcW w:w="1783" w:type="dxa"/>
            <w:tcBorders>
              <w:top w:val="single" w:sz="4" w:space="0" w:color="auto"/>
              <w:left w:val="nil"/>
              <w:bottom w:val="single" w:sz="4" w:space="0" w:color="auto"/>
              <w:right w:val="nil"/>
            </w:tcBorders>
          </w:tcPr>
          <w:p w14:paraId="7C5A718E" w14:textId="1DFFBF4F" w:rsidR="00880F01" w:rsidRDefault="00880F01" w:rsidP="00605BA9">
            <w:pPr>
              <w:pStyle w:val="EarlierRepubEntries"/>
            </w:pPr>
            <w:r>
              <w:t xml:space="preserve">modification by </w:t>
            </w:r>
            <w:hyperlink r:id="rId948" w:tooltip="Legal Profession Regulation 2007" w:history="1">
              <w:r w:rsidRPr="00F61097">
                <w:rPr>
                  <w:rStyle w:val="charCitHyperlinkAbbrev"/>
                </w:rPr>
                <w:t>SL2007</w:t>
              </w:r>
              <w:r w:rsidRPr="00F61097">
                <w:rPr>
                  <w:rStyle w:val="charCitHyperlinkAbbrev"/>
                </w:rPr>
                <w:noBreakHyphen/>
                <w:t>27</w:t>
              </w:r>
            </w:hyperlink>
            <w:r>
              <w:t xml:space="preserve"> as amended by </w:t>
            </w:r>
            <w:hyperlink r:id="rId949" w:tooltip="Legal Profession Amendment Regulation 2008 (No 1)" w:history="1">
              <w:r w:rsidRPr="00F61097">
                <w:rPr>
                  <w:rStyle w:val="charCitHyperlinkAbbrev"/>
                </w:rPr>
                <w:t>SL2008</w:t>
              </w:r>
              <w:r w:rsidRPr="00F61097">
                <w:rPr>
                  <w:rStyle w:val="charCitHyperlinkAbbrev"/>
                </w:rPr>
                <w:noBreakHyphen/>
                <w:t>13</w:t>
              </w:r>
            </w:hyperlink>
          </w:p>
        </w:tc>
      </w:tr>
      <w:tr w:rsidR="00880F01" w14:paraId="6A897593" w14:textId="77777777" w:rsidTr="00E81012">
        <w:trPr>
          <w:cantSplit/>
        </w:trPr>
        <w:tc>
          <w:tcPr>
            <w:tcW w:w="1576" w:type="dxa"/>
            <w:tcBorders>
              <w:top w:val="single" w:sz="4" w:space="0" w:color="auto"/>
              <w:left w:val="nil"/>
              <w:bottom w:val="single" w:sz="4" w:space="0" w:color="auto"/>
              <w:right w:val="nil"/>
            </w:tcBorders>
          </w:tcPr>
          <w:p w14:paraId="4173BF57" w14:textId="77777777" w:rsidR="00880F01" w:rsidRDefault="00880F01" w:rsidP="00605BA9">
            <w:pPr>
              <w:pStyle w:val="EarlierRepubEntries"/>
            </w:pPr>
            <w:r>
              <w:t>R12</w:t>
            </w:r>
            <w:r>
              <w:br/>
              <w:t>2 July 2008</w:t>
            </w:r>
          </w:p>
        </w:tc>
        <w:tc>
          <w:tcPr>
            <w:tcW w:w="1681" w:type="dxa"/>
            <w:tcBorders>
              <w:top w:val="single" w:sz="4" w:space="0" w:color="auto"/>
              <w:left w:val="nil"/>
              <w:bottom w:val="single" w:sz="4" w:space="0" w:color="auto"/>
              <w:right w:val="nil"/>
            </w:tcBorders>
          </w:tcPr>
          <w:p w14:paraId="10804FF7" w14:textId="77777777" w:rsidR="00880F01" w:rsidRDefault="00880F01" w:rsidP="00605BA9">
            <w:pPr>
              <w:pStyle w:val="EarlierRepubEntries"/>
            </w:pPr>
            <w:r>
              <w:t>2 July 2008–</w:t>
            </w:r>
            <w:r>
              <w:br/>
              <w:t>25 Aug 2008</w:t>
            </w:r>
          </w:p>
        </w:tc>
        <w:tc>
          <w:tcPr>
            <w:tcW w:w="1783" w:type="dxa"/>
            <w:tcBorders>
              <w:top w:val="single" w:sz="4" w:space="0" w:color="auto"/>
              <w:left w:val="nil"/>
              <w:bottom w:val="single" w:sz="4" w:space="0" w:color="auto"/>
              <w:right w:val="nil"/>
            </w:tcBorders>
          </w:tcPr>
          <w:p w14:paraId="258864AA" w14:textId="7A6B796D" w:rsidR="00880F01" w:rsidRDefault="00880F01" w:rsidP="00605BA9">
            <w:pPr>
              <w:pStyle w:val="EarlierRepubEntries"/>
            </w:pPr>
            <w:hyperlink r:id="rId950" w:tooltip="Legal Profession Amendment Regulation 2008 (No 1)" w:history="1">
              <w:r w:rsidRPr="00F61097">
                <w:rPr>
                  <w:rStyle w:val="charCitHyperlinkAbbrev"/>
                </w:rPr>
                <w:t>SL2008</w:t>
              </w:r>
              <w:r w:rsidRPr="00F61097">
                <w:rPr>
                  <w:rStyle w:val="charCitHyperlinkAbbrev"/>
                </w:rPr>
                <w:noBreakHyphen/>
                <w:t>13</w:t>
              </w:r>
            </w:hyperlink>
          </w:p>
        </w:tc>
        <w:tc>
          <w:tcPr>
            <w:tcW w:w="1783" w:type="dxa"/>
            <w:tcBorders>
              <w:top w:val="single" w:sz="4" w:space="0" w:color="auto"/>
              <w:left w:val="nil"/>
              <w:bottom w:val="single" w:sz="4" w:space="0" w:color="auto"/>
              <w:right w:val="nil"/>
            </w:tcBorders>
          </w:tcPr>
          <w:p w14:paraId="7C8A8E7E" w14:textId="77777777" w:rsidR="00880F01" w:rsidRDefault="00880F01" w:rsidP="00605BA9">
            <w:pPr>
              <w:pStyle w:val="EarlierRepubEntries"/>
            </w:pPr>
            <w:r>
              <w:t>commenced expiry</w:t>
            </w:r>
          </w:p>
        </w:tc>
      </w:tr>
      <w:tr w:rsidR="00880F01" w14:paraId="728019CF" w14:textId="77777777" w:rsidTr="00E81012">
        <w:trPr>
          <w:cantSplit/>
        </w:trPr>
        <w:tc>
          <w:tcPr>
            <w:tcW w:w="1576" w:type="dxa"/>
            <w:tcBorders>
              <w:top w:val="single" w:sz="4" w:space="0" w:color="auto"/>
              <w:left w:val="nil"/>
              <w:bottom w:val="single" w:sz="4" w:space="0" w:color="auto"/>
              <w:right w:val="nil"/>
            </w:tcBorders>
          </w:tcPr>
          <w:p w14:paraId="367087B5" w14:textId="77777777" w:rsidR="00880F01" w:rsidRDefault="00880F01" w:rsidP="00605BA9">
            <w:pPr>
              <w:pStyle w:val="EarlierRepubEntries"/>
            </w:pPr>
            <w:r>
              <w:t>R13</w:t>
            </w:r>
            <w:r>
              <w:br/>
              <w:t>26 Aug 2008</w:t>
            </w:r>
          </w:p>
        </w:tc>
        <w:tc>
          <w:tcPr>
            <w:tcW w:w="1681" w:type="dxa"/>
            <w:tcBorders>
              <w:top w:val="single" w:sz="4" w:space="0" w:color="auto"/>
              <w:left w:val="nil"/>
              <w:bottom w:val="single" w:sz="4" w:space="0" w:color="auto"/>
              <w:right w:val="nil"/>
            </w:tcBorders>
          </w:tcPr>
          <w:p w14:paraId="1612F589" w14:textId="77777777" w:rsidR="00880F01" w:rsidRDefault="00880F01" w:rsidP="00605BA9">
            <w:pPr>
              <w:pStyle w:val="EarlierRepubEntries"/>
            </w:pPr>
            <w:r>
              <w:t>26 Aug 2008–</w:t>
            </w:r>
            <w:r>
              <w:br/>
              <w:t>26 Aug 2008</w:t>
            </w:r>
          </w:p>
        </w:tc>
        <w:tc>
          <w:tcPr>
            <w:tcW w:w="1783" w:type="dxa"/>
            <w:tcBorders>
              <w:top w:val="single" w:sz="4" w:space="0" w:color="auto"/>
              <w:left w:val="nil"/>
              <w:bottom w:val="single" w:sz="4" w:space="0" w:color="auto"/>
              <w:right w:val="nil"/>
            </w:tcBorders>
          </w:tcPr>
          <w:p w14:paraId="706246E2" w14:textId="0A0F0FEB" w:rsidR="00880F01" w:rsidRDefault="00880F01" w:rsidP="00605BA9">
            <w:pPr>
              <w:pStyle w:val="EarlierRepubEntries"/>
              <w:rPr>
                <w:rStyle w:val="charUnderline"/>
              </w:rPr>
            </w:pPr>
            <w:hyperlink r:id="rId951" w:tooltip="Justice and Community Safety Legislation Amendment Act 2008 (No 3)" w:history="1">
              <w:r w:rsidRPr="00F61097">
                <w:rPr>
                  <w:rStyle w:val="Hyperlink"/>
                </w:rPr>
                <w:t>A2008</w:t>
              </w:r>
              <w:r w:rsidRPr="00F61097">
                <w:rPr>
                  <w:rStyle w:val="Hyperlink"/>
                </w:rPr>
                <w:noBreakHyphen/>
                <w:t>29</w:t>
              </w:r>
            </w:hyperlink>
          </w:p>
        </w:tc>
        <w:tc>
          <w:tcPr>
            <w:tcW w:w="1783" w:type="dxa"/>
            <w:tcBorders>
              <w:top w:val="single" w:sz="4" w:space="0" w:color="auto"/>
              <w:left w:val="nil"/>
              <w:bottom w:val="single" w:sz="4" w:space="0" w:color="auto"/>
              <w:right w:val="nil"/>
            </w:tcBorders>
          </w:tcPr>
          <w:p w14:paraId="05463C33" w14:textId="4C2BCB88" w:rsidR="00880F01" w:rsidRDefault="00880F01" w:rsidP="00605BA9">
            <w:pPr>
              <w:pStyle w:val="EarlierRepubEntries"/>
            </w:pPr>
            <w:r>
              <w:t xml:space="preserve">amendments by </w:t>
            </w:r>
            <w:hyperlink r:id="rId952" w:tooltip="Statute Law Amendment Act 2008" w:history="1">
              <w:r w:rsidRPr="00F61097">
                <w:rPr>
                  <w:rStyle w:val="charCitHyperlinkAbbrev"/>
                </w:rPr>
                <w:t>A2008</w:t>
              </w:r>
              <w:r w:rsidRPr="00F61097">
                <w:rPr>
                  <w:rStyle w:val="charCitHyperlinkAbbrev"/>
                </w:rPr>
                <w:noBreakHyphen/>
                <w:t>28</w:t>
              </w:r>
            </w:hyperlink>
          </w:p>
        </w:tc>
      </w:tr>
      <w:tr w:rsidR="00880F01" w14:paraId="42611B0F" w14:textId="77777777" w:rsidTr="00E81012">
        <w:trPr>
          <w:cantSplit/>
        </w:trPr>
        <w:tc>
          <w:tcPr>
            <w:tcW w:w="1576" w:type="dxa"/>
            <w:tcBorders>
              <w:top w:val="single" w:sz="4" w:space="0" w:color="auto"/>
              <w:left w:val="nil"/>
              <w:bottom w:val="single" w:sz="4" w:space="0" w:color="auto"/>
              <w:right w:val="nil"/>
            </w:tcBorders>
          </w:tcPr>
          <w:p w14:paraId="376B1DA0" w14:textId="77777777" w:rsidR="00880F01" w:rsidRDefault="00880F01" w:rsidP="00605BA9">
            <w:pPr>
              <w:pStyle w:val="EarlierRepubEntries"/>
            </w:pPr>
            <w:r>
              <w:t>R14</w:t>
            </w:r>
            <w:r>
              <w:br/>
              <w:t>27 Aug 2008</w:t>
            </w:r>
          </w:p>
        </w:tc>
        <w:tc>
          <w:tcPr>
            <w:tcW w:w="1681" w:type="dxa"/>
            <w:tcBorders>
              <w:top w:val="single" w:sz="4" w:space="0" w:color="auto"/>
              <w:left w:val="nil"/>
              <w:bottom w:val="single" w:sz="4" w:space="0" w:color="auto"/>
              <w:right w:val="nil"/>
            </w:tcBorders>
          </w:tcPr>
          <w:p w14:paraId="235C4DAE" w14:textId="77777777" w:rsidR="00880F01" w:rsidRDefault="00880F01" w:rsidP="00605BA9">
            <w:pPr>
              <w:pStyle w:val="EarlierRepubEntries"/>
            </w:pPr>
            <w:r>
              <w:t>27 Aug 2008–</w:t>
            </w:r>
            <w:r>
              <w:br/>
              <w:t>1 Feb 2009</w:t>
            </w:r>
          </w:p>
        </w:tc>
        <w:tc>
          <w:tcPr>
            <w:tcW w:w="1783" w:type="dxa"/>
            <w:tcBorders>
              <w:top w:val="single" w:sz="4" w:space="0" w:color="auto"/>
              <w:left w:val="nil"/>
              <w:bottom w:val="single" w:sz="4" w:space="0" w:color="auto"/>
              <w:right w:val="nil"/>
            </w:tcBorders>
          </w:tcPr>
          <w:p w14:paraId="271CDBC9" w14:textId="7D0F55D9" w:rsidR="00880F01" w:rsidRPr="00800822" w:rsidRDefault="00880F01" w:rsidP="00605BA9">
            <w:pPr>
              <w:pStyle w:val="EarlierRepubEntries"/>
            </w:pPr>
            <w:hyperlink r:id="rId953" w:tooltip="Justice and Community Safety Legislation Amendment Act 2008 (No 3)" w:history="1">
              <w:r w:rsidRPr="00F61097">
                <w:rPr>
                  <w:rStyle w:val="charCitHyperlinkAbbrev"/>
                </w:rPr>
                <w:t>A2008</w:t>
              </w:r>
              <w:r w:rsidRPr="00F61097">
                <w:rPr>
                  <w:rStyle w:val="charCitHyperlinkAbbrev"/>
                </w:rPr>
                <w:noBreakHyphen/>
                <w:t>29</w:t>
              </w:r>
            </w:hyperlink>
          </w:p>
        </w:tc>
        <w:tc>
          <w:tcPr>
            <w:tcW w:w="1783" w:type="dxa"/>
            <w:tcBorders>
              <w:top w:val="single" w:sz="4" w:space="0" w:color="auto"/>
              <w:left w:val="nil"/>
              <w:bottom w:val="single" w:sz="4" w:space="0" w:color="auto"/>
              <w:right w:val="nil"/>
            </w:tcBorders>
          </w:tcPr>
          <w:p w14:paraId="1928841D" w14:textId="2A7C34E1" w:rsidR="00880F01" w:rsidRDefault="00880F01" w:rsidP="00605BA9">
            <w:pPr>
              <w:pStyle w:val="EarlierRepubEntries"/>
            </w:pPr>
            <w:r>
              <w:t xml:space="preserve">amendments by </w:t>
            </w:r>
            <w:hyperlink r:id="rId954" w:tooltip="Justice and Community Safety Legislation Amendment Act 2008 (No 3)" w:history="1">
              <w:r w:rsidRPr="00F61097">
                <w:rPr>
                  <w:rStyle w:val="charCitHyperlinkAbbrev"/>
                </w:rPr>
                <w:t>A2008</w:t>
              </w:r>
              <w:r w:rsidRPr="00F61097">
                <w:rPr>
                  <w:rStyle w:val="charCitHyperlinkAbbrev"/>
                </w:rPr>
                <w:noBreakHyphen/>
                <w:t>29</w:t>
              </w:r>
            </w:hyperlink>
          </w:p>
        </w:tc>
      </w:tr>
      <w:tr w:rsidR="00880F01" w14:paraId="6A698501" w14:textId="77777777" w:rsidTr="00E81012">
        <w:trPr>
          <w:cantSplit/>
        </w:trPr>
        <w:tc>
          <w:tcPr>
            <w:tcW w:w="1576" w:type="dxa"/>
            <w:tcBorders>
              <w:top w:val="single" w:sz="4" w:space="0" w:color="auto"/>
              <w:left w:val="nil"/>
              <w:bottom w:val="single" w:sz="4" w:space="0" w:color="auto"/>
              <w:right w:val="nil"/>
            </w:tcBorders>
          </w:tcPr>
          <w:p w14:paraId="2257F614" w14:textId="77777777" w:rsidR="00880F01" w:rsidRDefault="00880F01" w:rsidP="00605BA9">
            <w:pPr>
              <w:pStyle w:val="EarlierRepubEntries"/>
            </w:pPr>
            <w:r>
              <w:t>R15*</w:t>
            </w:r>
            <w:r>
              <w:br/>
              <w:t>2 Feb 2009</w:t>
            </w:r>
          </w:p>
        </w:tc>
        <w:tc>
          <w:tcPr>
            <w:tcW w:w="1681" w:type="dxa"/>
            <w:tcBorders>
              <w:top w:val="single" w:sz="4" w:space="0" w:color="auto"/>
              <w:left w:val="nil"/>
              <w:bottom w:val="single" w:sz="4" w:space="0" w:color="auto"/>
              <w:right w:val="nil"/>
            </w:tcBorders>
          </w:tcPr>
          <w:p w14:paraId="238818C3" w14:textId="77777777" w:rsidR="00880F01" w:rsidRDefault="00880F01" w:rsidP="00605BA9">
            <w:pPr>
              <w:pStyle w:val="EarlierRepubEntries"/>
            </w:pPr>
            <w:r>
              <w:t>2 Feb 2009–</w:t>
            </w:r>
            <w:r>
              <w:br/>
              <w:t>21 Sept 2009</w:t>
            </w:r>
          </w:p>
        </w:tc>
        <w:tc>
          <w:tcPr>
            <w:tcW w:w="1783" w:type="dxa"/>
            <w:tcBorders>
              <w:top w:val="single" w:sz="4" w:space="0" w:color="auto"/>
              <w:left w:val="nil"/>
              <w:bottom w:val="single" w:sz="4" w:space="0" w:color="auto"/>
              <w:right w:val="nil"/>
            </w:tcBorders>
          </w:tcPr>
          <w:p w14:paraId="372AACDC" w14:textId="3CF2B228" w:rsidR="00880F01" w:rsidRDefault="00880F01" w:rsidP="00605BA9">
            <w:pPr>
              <w:pStyle w:val="EarlierRepubEntries"/>
            </w:pPr>
            <w:hyperlink r:id="rId955" w:tooltip="ACT Civil and Administrative Tribunal Legislation Amendment Act 2008 (No 2)" w:history="1">
              <w:r w:rsidRPr="00F61097">
                <w:rPr>
                  <w:rStyle w:val="charCitHyperlinkAbbrev"/>
                </w:rPr>
                <w:t>A2008</w:t>
              </w:r>
              <w:r w:rsidRPr="00F61097">
                <w:rPr>
                  <w:rStyle w:val="charCitHyperlinkAbbrev"/>
                </w:rPr>
                <w:noBreakHyphen/>
                <w:t>37</w:t>
              </w:r>
            </w:hyperlink>
          </w:p>
        </w:tc>
        <w:tc>
          <w:tcPr>
            <w:tcW w:w="1783" w:type="dxa"/>
            <w:tcBorders>
              <w:top w:val="single" w:sz="4" w:space="0" w:color="auto"/>
              <w:left w:val="nil"/>
              <w:bottom w:val="single" w:sz="4" w:space="0" w:color="auto"/>
              <w:right w:val="nil"/>
            </w:tcBorders>
          </w:tcPr>
          <w:p w14:paraId="7B363A5A" w14:textId="19ED010B" w:rsidR="00880F01" w:rsidRDefault="00880F01" w:rsidP="00605BA9">
            <w:pPr>
              <w:pStyle w:val="EarlierRepubEntries"/>
            </w:pPr>
            <w:r>
              <w:t xml:space="preserve">amendments by </w:t>
            </w:r>
            <w:hyperlink r:id="rId95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and </w:t>
            </w:r>
            <w:hyperlink r:id="rId957" w:tooltip="ACT Civil and Administrative Tribunal Legislation Amendment Act 2008 (No 2)" w:history="1">
              <w:r w:rsidRPr="00F61097">
                <w:rPr>
                  <w:rStyle w:val="charCitHyperlinkAbbrev"/>
                </w:rPr>
                <w:t>A2008</w:t>
              </w:r>
              <w:r w:rsidRPr="00F61097">
                <w:rPr>
                  <w:rStyle w:val="charCitHyperlinkAbbrev"/>
                </w:rPr>
                <w:noBreakHyphen/>
                <w:t>37</w:t>
              </w:r>
            </w:hyperlink>
          </w:p>
        </w:tc>
      </w:tr>
      <w:tr w:rsidR="00880F01" w14:paraId="7ACD536E" w14:textId="77777777" w:rsidTr="00E81012">
        <w:trPr>
          <w:cantSplit/>
        </w:trPr>
        <w:tc>
          <w:tcPr>
            <w:tcW w:w="1576" w:type="dxa"/>
            <w:tcBorders>
              <w:top w:val="single" w:sz="4" w:space="0" w:color="auto"/>
              <w:left w:val="nil"/>
              <w:bottom w:val="single" w:sz="4" w:space="0" w:color="auto"/>
              <w:right w:val="nil"/>
            </w:tcBorders>
          </w:tcPr>
          <w:p w14:paraId="6D20705F" w14:textId="77777777" w:rsidR="00880F01" w:rsidRDefault="00880F01" w:rsidP="00605BA9">
            <w:pPr>
              <w:pStyle w:val="EarlierRepubEntries"/>
            </w:pPr>
            <w:r>
              <w:t>R16</w:t>
            </w:r>
            <w:r>
              <w:br/>
              <w:t>22 Sept 2009</w:t>
            </w:r>
          </w:p>
        </w:tc>
        <w:tc>
          <w:tcPr>
            <w:tcW w:w="1681" w:type="dxa"/>
            <w:tcBorders>
              <w:top w:val="single" w:sz="4" w:space="0" w:color="auto"/>
              <w:left w:val="nil"/>
              <w:bottom w:val="single" w:sz="4" w:space="0" w:color="auto"/>
              <w:right w:val="nil"/>
            </w:tcBorders>
          </w:tcPr>
          <w:p w14:paraId="1083D3C4" w14:textId="77777777" w:rsidR="00880F01" w:rsidRDefault="00880F01" w:rsidP="00605BA9">
            <w:pPr>
              <w:pStyle w:val="EarlierRepubEntries"/>
            </w:pPr>
            <w:r>
              <w:t>22 Sept 2009–</w:t>
            </w:r>
            <w:r>
              <w:br/>
              <w:t>30 Oct 2009</w:t>
            </w:r>
          </w:p>
        </w:tc>
        <w:tc>
          <w:tcPr>
            <w:tcW w:w="1783" w:type="dxa"/>
            <w:tcBorders>
              <w:top w:val="single" w:sz="4" w:space="0" w:color="auto"/>
              <w:left w:val="nil"/>
              <w:bottom w:val="single" w:sz="4" w:space="0" w:color="auto"/>
              <w:right w:val="nil"/>
            </w:tcBorders>
          </w:tcPr>
          <w:p w14:paraId="2C5FC55F" w14:textId="26AE36FD" w:rsidR="00880F01" w:rsidRDefault="00880F01" w:rsidP="00605BA9">
            <w:pPr>
              <w:pStyle w:val="EarlierRepubEntries"/>
            </w:pPr>
            <w:hyperlink r:id="rId958" w:tooltip="Statute Law Amendment Act 2009" w:history="1">
              <w:r w:rsidRPr="00F61097">
                <w:rPr>
                  <w:rStyle w:val="charCitHyperlinkAbbrev"/>
                </w:rPr>
                <w:t>A2009</w:t>
              </w:r>
              <w:r w:rsidRPr="00F61097">
                <w:rPr>
                  <w:rStyle w:val="charCitHyperlinkAbbrev"/>
                </w:rPr>
                <w:noBreakHyphen/>
                <w:t>20</w:t>
              </w:r>
            </w:hyperlink>
          </w:p>
        </w:tc>
        <w:tc>
          <w:tcPr>
            <w:tcW w:w="1783" w:type="dxa"/>
            <w:tcBorders>
              <w:top w:val="single" w:sz="4" w:space="0" w:color="auto"/>
              <w:left w:val="nil"/>
              <w:bottom w:val="single" w:sz="4" w:space="0" w:color="auto"/>
              <w:right w:val="nil"/>
            </w:tcBorders>
          </w:tcPr>
          <w:p w14:paraId="712385B5" w14:textId="4B63DDBC" w:rsidR="00880F01" w:rsidRDefault="00880F01" w:rsidP="00605BA9">
            <w:pPr>
              <w:pStyle w:val="EarlierRepubEntries"/>
            </w:pPr>
            <w:r>
              <w:t xml:space="preserve">amendments by </w:t>
            </w:r>
            <w:hyperlink r:id="rId959" w:tooltip="Statute Law Amendment Act 2009" w:history="1">
              <w:r w:rsidRPr="00F61097">
                <w:rPr>
                  <w:rStyle w:val="charCitHyperlinkAbbrev"/>
                </w:rPr>
                <w:t>A2009</w:t>
              </w:r>
              <w:r w:rsidRPr="00F61097">
                <w:rPr>
                  <w:rStyle w:val="charCitHyperlinkAbbrev"/>
                </w:rPr>
                <w:noBreakHyphen/>
                <w:t>20</w:t>
              </w:r>
            </w:hyperlink>
          </w:p>
        </w:tc>
      </w:tr>
      <w:tr w:rsidR="00880F01" w14:paraId="0491A242" w14:textId="77777777" w:rsidTr="00E81012">
        <w:trPr>
          <w:cantSplit/>
        </w:trPr>
        <w:tc>
          <w:tcPr>
            <w:tcW w:w="1576" w:type="dxa"/>
            <w:tcBorders>
              <w:top w:val="single" w:sz="4" w:space="0" w:color="auto"/>
              <w:left w:val="nil"/>
              <w:bottom w:val="single" w:sz="4" w:space="0" w:color="auto"/>
              <w:right w:val="nil"/>
            </w:tcBorders>
          </w:tcPr>
          <w:p w14:paraId="3206ABB5" w14:textId="77777777" w:rsidR="00880F01" w:rsidRDefault="00880F01" w:rsidP="00605BA9">
            <w:pPr>
              <w:pStyle w:val="EarlierRepubEntries"/>
            </w:pPr>
            <w:r>
              <w:t>R17</w:t>
            </w:r>
            <w:r>
              <w:br/>
              <w:t>31 Oct 2009</w:t>
            </w:r>
          </w:p>
        </w:tc>
        <w:tc>
          <w:tcPr>
            <w:tcW w:w="1681" w:type="dxa"/>
            <w:tcBorders>
              <w:top w:val="single" w:sz="4" w:space="0" w:color="auto"/>
              <w:left w:val="nil"/>
              <w:bottom w:val="single" w:sz="4" w:space="0" w:color="auto"/>
              <w:right w:val="nil"/>
            </w:tcBorders>
          </w:tcPr>
          <w:p w14:paraId="44F60543" w14:textId="77777777" w:rsidR="00880F01" w:rsidRDefault="00880F01" w:rsidP="00605BA9">
            <w:pPr>
              <w:pStyle w:val="EarlierRepubEntries"/>
            </w:pPr>
            <w:r>
              <w:t>31 Oct 2009–</w:t>
            </w:r>
            <w:r>
              <w:br/>
              <w:t>25 Nov 2009</w:t>
            </w:r>
          </w:p>
        </w:tc>
        <w:tc>
          <w:tcPr>
            <w:tcW w:w="1783" w:type="dxa"/>
            <w:tcBorders>
              <w:top w:val="single" w:sz="4" w:space="0" w:color="auto"/>
              <w:left w:val="nil"/>
              <w:bottom w:val="single" w:sz="4" w:space="0" w:color="auto"/>
              <w:right w:val="nil"/>
            </w:tcBorders>
          </w:tcPr>
          <w:p w14:paraId="2D34B242" w14:textId="5CD695C0" w:rsidR="00880F01" w:rsidRDefault="00880F01" w:rsidP="00605BA9">
            <w:pPr>
              <w:pStyle w:val="EarlierRepubEntries"/>
            </w:pPr>
            <w:hyperlink r:id="rId960"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p>
        </w:tc>
        <w:tc>
          <w:tcPr>
            <w:tcW w:w="1783" w:type="dxa"/>
            <w:tcBorders>
              <w:top w:val="single" w:sz="4" w:space="0" w:color="auto"/>
              <w:left w:val="nil"/>
              <w:bottom w:val="single" w:sz="4" w:space="0" w:color="auto"/>
              <w:right w:val="nil"/>
            </w:tcBorders>
          </w:tcPr>
          <w:p w14:paraId="59A75C6D" w14:textId="5A39CFB1" w:rsidR="00880F01" w:rsidRDefault="00880F01" w:rsidP="00605BA9">
            <w:pPr>
              <w:pStyle w:val="EarlierRepubEntries"/>
            </w:pPr>
            <w:r>
              <w:t xml:space="preserve">modifications by </w:t>
            </w:r>
            <w:hyperlink r:id="rId961"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as am by </w:t>
            </w:r>
            <w:hyperlink r:id="rId962"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p>
        </w:tc>
      </w:tr>
      <w:tr w:rsidR="00880F01" w14:paraId="58C8E42D" w14:textId="77777777" w:rsidTr="00E81012">
        <w:trPr>
          <w:cantSplit/>
        </w:trPr>
        <w:tc>
          <w:tcPr>
            <w:tcW w:w="1576" w:type="dxa"/>
            <w:tcBorders>
              <w:top w:val="single" w:sz="4" w:space="0" w:color="auto"/>
              <w:left w:val="nil"/>
              <w:bottom w:val="single" w:sz="4" w:space="0" w:color="auto"/>
              <w:right w:val="nil"/>
            </w:tcBorders>
          </w:tcPr>
          <w:p w14:paraId="620A7D97" w14:textId="77777777" w:rsidR="00880F01" w:rsidRDefault="00880F01" w:rsidP="00605BA9">
            <w:pPr>
              <w:pStyle w:val="EarlierRepubEntries"/>
            </w:pPr>
            <w:r>
              <w:t>R18</w:t>
            </w:r>
            <w:r>
              <w:br/>
              <w:t>26 Nov 2009</w:t>
            </w:r>
          </w:p>
        </w:tc>
        <w:tc>
          <w:tcPr>
            <w:tcW w:w="1681" w:type="dxa"/>
            <w:tcBorders>
              <w:top w:val="single" w:sz="4" w:space="0" w:color="auto"/>
              <w:left w:val="nil"/>
              <w:bottom w:val="single" w:sz="4" w:space="0" w:color="auto"/>
              <w:right w:val="nil"/>
            </w:tcBorders>
          </w:tcPr>
          <w:p w14:paraId="4780EBDD" w14:textId="77777777" w:rsidR="00880F01" w:rsidRDefault="00880F01" w:rsidP="00605BA9">
            <w:pPr>
              <w:pStyle w:val="EarlierRepubEntries"/>
            </w:pPr>
            <w:r>
              <w:t>26 Nov 2009–</w:t>
            </w:r>
            <w:r>
              <w:br/>
              <w:t>16 Dec 2009</w:t>
            </w:r>
          </w:p>
        </w:tc>
        <w:tc>
          <w:tcPr>
            <w:tcW w:w="1783" w:type="dxa"/>
            <w:tcBorders>
              <w:top w:val="single" w:sz="4" w:space="0" w:color="auto"/>
              <w:left w:val="nil"/>
              <w:bottom w:val="single" w:sz="4" w:space="0" w:color="auto"/>
              <w:right w:val="nil"/>
            </w:tcBorders>
          </w:tcPr>
          <w:p w14:paraId="37E5473D" w14:textId="48468D32" w:rsidR="00880F01" w:rsidRPr="00783348" w:rsidRDefault="00880F01" w:rsidP="00605BA9">
            <w:pPr>
              <w:pStyle w:val="EarlierRepubEntries"/>
              <w:rPr>
                <w:rStyle w:val="charUnderline"/>
              </w:rPr>
            </w:pPr>
            <w:hyperlink r:id="rId963" w:tooltip="Statute Law Amendment Act 2009 (No 2)" w:history="1">
              <w:r w:rsidRPr="00F61097">
                <w:rPr>
                  <w:rStyle w:val="Hyperlink"/>
                </w:rPr>
                <w:t>A2009</w:t>
              </w:r>
              <w:r w:rsidRPr="00F61097">
                <w:rPr>
                  <w:rStyle w:val="Hyperlink"/>
                </w:rPr>
                <w:noBreakHyphen/>
                <w:t>49</w:t>
              </w:r>
            </w:hyperlink>
          </w:p>
        </w:tc>
        <w:tc>
          <w:tcPr>
            <w:tcW w:w="1783" w:type="dxa"/>
            <w:tcBorders>
              <w:top w:val="single" w:sz="4" w:space="0" w:color="auto"/>
              <w:left w:val="nil"/>
              <w:bottom w:val="single" w:sz="4" w:space="0" w:color="auto"/>
              <w:right w:val="nil"/>
            </w:tcBorders>
          </w:tcPr>
          <w:p w14:paraId="71EAD3B6" w14:textId="00631501" w:rsidR="00880F01" w:rsidRPr="00783348" w:rsidRDefault="00880F01" w:rsidP="00605BA9">
            <w:pPr>
              <w:pStyle w:val="EarlierRepubEntries"/>
            </w:pPr>
            <w:r>
              <w:t xml:space="preserve">amendments by </w:t>
            </w:r>
            <w:hyperlink r:id="rId964" w:tooltip="Legal Profession Amendment Act 2009" w:history="1">
              <w:r w:rsidRPr="00F61097">
                <w:rPr>
                  <w:rStyle w:val="charCitHyperlinkAbbrev"/>
                </w:rPr>
                <w:t>A2009</w:t>
              </w:r>
              <w:r w:rsidRPr="00F61097">
                <w:rPr>
                  <w:rStyle w:val="charCitHyperlinkAbbrev"/>
                </w:rPr>
                <w:noBreakHyphen/>
                <w:t>47</w:t>
              </w:r>
            </w:hyperlink>
          </w:p>
        </w:tc>
      </w:tr>
      <w:tr w:rsidR="00880F01" w14:paraId="434BB693" w14:textId="77777777" w:rsidTr="00E81012">
        <w:trPr>
          <w:cantSplit/>
        </w:trPr>
        <w:tc>
          <w:tcPr>
            <w:tcW w:w="1576" w:type="dxa"/>
            <w:tcBorders>
              <w:top w:val="single" w:sz="4" w:space="0" w:color="auto"/>
              <w:left w:val="nil"/>
              <w:bottom w:val="single" w:sz="4" w:space="0" w:color="auto"/>
              <w:right w:val="nil"/>
            </w:tcBorders>
          </w:tcPr>
          <w:p w14:paraId="2DE68451" w14:textId="77777777" w:rsidR="00880F01" w:rsidRDefault="00880F01" w:rsidP="00605BA9">
            <w:pPr>
              <w:pStyle w:val="EarlierRepubEntries"/>
            </w:pPr>
            <w:r>
              <w:t>R19</w:t>
            </w:r>
            <w:r>
              <w:br/>
              <w:t>17 Dec 2009</w:t>
            </w:r>
          </w:p>
        </w:tc>
        <w:tc>
          <w:tcPr>
            <w:tcW w:w="1681" w:type="dxa"/>
            <w:tcBorders>
              <w:top w:val="single" w:sz="4" w:space="0" w:color="auto"/>
              <w:left w:val="nil"/>
              <w:bottom w:val="single" w:sz="4" w:space="0" w:color="auto"/>
              <w:right w:val="nil"/>
            </w:tcBorders>
          </w:tcPr>
          <w:p w14:paraId="7F6ED576" w14:textId="77777777" w:rsidR="00880F01" w:rsidRDefault="00880F01" w:rsidP="00605BA9">
            <w:pPr>
              <w:pStyle w:val="EarlierRepubEntries"/>
            </w:pPr>
            <w:r>
              <w:t>17 Dec 2009–</w:t>
            </w:r>
            <w:r>
              <w:br/>
              <w:t>21 Dec 2009</w:t>
            </w:r>
          </w:p>
        </w:tc>
        <w:tc>
          <w:tcPr>
            <w:tcW w:w="1783" w:type="dxa"/>
            <w:tcBorders>
              <w:top w:val="single" w:sz="4" w:space="0" w:color="auto"/>
              <w:left w:val="nil"/>
              <w:bottom w:val="single" w:sz="4" w:space="0" w:color="auto"/>
              <w:right w:val="nil"/>
            </w:tcBorders>
          </w:tcPr>
          <w:p w14:paraId="5A001F5B" w14:textId="7471B1C3" w:rsidR="00880F01" w:rsidRPr="0078099A" w:rsidRDefault="00880F01" w:rsidP="00605BA9">
            <w:pPr>
              <w:pStyle w:val="EarlierRepubEntries"/>
            </w:pPr>
            <w:hyperlink r:id="rId965" w:tooltip="Statute Law Amendment Act 2009 (No 2)" w:history="1">
              <w:r w:rsidRPr="00F61097">
                <w:rPr>
                  <w:rStyle w:val="charCitHyperlinkAbbrev"/>
                </w:rPr>
                <w:t>A2009</w:t>
              </w:r>
              <w:r w:rsidRPr="00F61097">
                <w:rPr>
                  <w:rStyle w:val="charCitHyperlinkAbbrev"/>
                </w:rPr>
                <w:noBreakHyphen/>
                <w:t>49</w:t>
              </w:r>
            </w:hyperlink>
          </w:p>
        </w:tc>
        <w:tc>
          <w:tcPr>
            <w:tcW w:w="1783" w:type="dxa"/>
            <w:tcBorders>
              <w:top w:val="single" w:sz="4" w:space="0" w:color="auto"/>
              <w:left w:val="nil"/>
              <w:bottom w:val="single" w:sz="4" w:space="0" w:color="auto"/>
              <w:right w:val="nil"/>
            </w:tcBorders>
          </w:tcPr>
          <w:p w14:paraId="51BFB9E7" w14:textId="27A43E93" w:rsidR="00880F01" w:rsidRDefault="00880F01" w:rsidP="00605BA9">
            <w:pPr>
              <w:pStyle w:val="EarlierRepubEntries"/>
            </w:pPr>
            <w:r>
              <w:t xml:space="preserve">amendments by </w:t>
            </w:r>
            <w:hyperlink r:id="rId966" w:tooltip="Statute Law Amendment Act 2009 (No 2)" w:history="1">
              <w:r w:rsidRPr="00F61097">
                <w:rPr>
                  <w:rStyle w:val="charCitHyperlinkAbbrev"/>
                </w:rPr>
                <w:t>A2009</w:t>
              </w:r>
              <w:r w:rsidRPr="00F61097">
                <w:rPr>
                  <w:rStyle w:val="charCitHyperlinkAbbrev"/>
                </w:rPr>
                <w:noBreakHyphen/>
                <w:t>49</w:t>
              </w:r>
            </w:hyperlink>
          </w:p>
        </w:tc>
      </w:tr>
      <w:tr w:rsidR="00880F01" w14:paraId="7779997F" w14:textId="77777777" w:rsidTr="00E81012">
        <w:trPr>
          <w:cantSplit/>
        </w:trPr>
        <w:tc>
          <w:tcPr>
            <w:tcW w:w="1576" w:type="dxa"/>
            <w:tcBorders>
              <w:top w:val="single" w:sz="4" w:space="0" w:color="auto"/>
              <w:left w:val="nil"/>
              <w:bottom w:val="single" w:sz="4" w:space="0" w:color="auto"/>
              <w:right w:val="nil"/>
            </w:tcBorders>
          </w:tcPr>
          <w:p w14:paraId="4AA7EF35" w14:textId="77777777" w:rsidR="00880F01" w:rsidRDefault="00880F01" w:rsidP="00605BA9">
            <w:pPr>
              <w:pStyle w:val="EarlierRepubEntries"/>
            </w:pPr>
            <w:r>
              <w:t>R20</w:t>
            </w:r>
            <w:r>
              <w:br/>
              <w:t>22 Dec 2009</w:t>
            </w:r>
          </w:p>
        </w:tc>
        <w:tc>
          <w:tcPr>
            <w:tcW w:w="1681" w:type="dxa"/>
            <w:tcBorders>
              <w:top w:val="single" w:sz="4" w:space="0" w:color="auto"/>
              <w:left w:val="nil"/>
              <w:bottom w:val="single" w:sz="4" w:space="0" w:color="auto"/>
              <w:right w:val="nil"/>
            </w:tcBorders>
          </w:tcPr>
          <w:p w14:paraId="27909ADF" w14:textId="77777777" w:rsidR="00880F01" w:rsidRDefault="00880F01" w:rsidP="00605BA9">
            <w:pPr>
              <w:pStyle w:val="EarlierRepubEntries"/>
            </w:pPr>
            <w:r>
              <w:t>22 Dec 2009–</w:t>
            </w:r>
            <w:r>
              <w:br/>
              <w:t>20 Dec 2010</w:t>
            </w:r>
          </w:p>
        </w:tc>
        <w:tc>
          <w:tcPr>
            <w:tcW w:w="1783" w:type="dxa"/>
            <w:tcBorders>
              <w:top w:val="single" w:sz="4" w:space="0" w:color="auto"/>
              <w:left w:val="nil"/>
              <w:bottom w:val="single" w:sz="4" w:space="0" w:color="auto"/>
              <w:right w:val="nil"/>
            </w:tcBorders>
          </w:tcPr>
          <w:p w14:paraId="719235F3" w14:textId="46B4B4C6" w:rsidR="00880F01" w:rsidRDefault="00880F01" w:rsidP="00605BA9">
            <w:pPr>
              <w:pStyle w:val="EarlierRepubEntries"/>
            </w:pPr>
            <w:hyperlink r:id="rId967" w:tooltip="Justice and Community Safety Legislation Amendment Act 2009 (No 4)" w:history="1">
              <w:r w:rsidRPr="00F61097">
                <w:rPr>
                  <w:rStyle w:val="charCitHyperlinkAbbrev"/>
                </w:rPr>
                <w:t>A2009</w:t>
              </w:r>
              <w:r w:rsidRPr="00F61097">
                <w:rPr>
                  <w:rStyle w:val="charCitHyperlinkAbbrev"/>
                </w:rPr>
                <w:noBreakHyphen/>
                <w:t>54</w:t>
              </w:r>
            </w:hyperlink>
          </w:p>
        </w:tc>
        <w:tc>
          <w:tcPr>
            <w:tcW w:w="1783" w:type="dxa"/>
            <w:tcBorders>
              <w:top w:val="single" w:sz="4" w:space="0" w:color="auto"/>
              <w:left w:val="nil"/>
              <w:bottom w:val="single" w:sz="4" w:space="0" w:color="auto"/>
              <w:right w:val="nil"/>
            </w:tcBorders>
          </w:tcPr>
          <w:p w14:paraId="112C9C6C" w14:textId="03A9CA86" w:rsidR="00880F01" w:rsidRDefault="00880F01" w:rsidP="00605BA9">
            <w:pPr>
              <w:pStyle w:val="EarlierRepubEntries"/>
            </w:pPr>
            <w:r>
              <w:t xml:space="preserve">amendments by </w:t>
            </w:r>
            <w:hyperlink r:id="rId968" w:tooltip="Justice and Community Safety Legislation Amendment Act 2009 (No 4)" w:history="1">
              <w:r w:rsidRPr="00F61097">
                <w:rPr>
                  <w:rStyle w:val="charCitHyperlinkAbbrev"/>
                </w:rPr>
                <w:t>A2009</w:t>
              </w:r>
              <w:r w:rsidRPr="00F61097">
                <w:rPr>
                  <w:rStyle w:val="charCitHyperlinkAbbrev"/>
                </w:rPr>
                <w:noBreakHyphen/>
                <w:t>54</w:t>
              </w:r>
            </w:hyperlink>
          </w:p>
        </w:tc>
      </w:tr>
      <w:tr w:rsidR="00880F01" w14:paraId="338ABE2C" w14:textId="77777777" w:rsidTr="00E81012">
        <w:trPr>
          <w:cantSplit/>
        </w:trPr>
        <w:tc>
          <w:tcPr>
            <w:tcW w:w="1576" w:type="dxa"/>
            <w:tcBorders>
              <w:top w:val="single" w:sz="4" w:space="0" w:color="auto"/>
              <w:left w:val="nil"/>
              <w:bottom w:val="single" w:sz="4" w:space="0" w:color="auto"/>
              <w:right w:val="nil"/>
            </w:tcBorders>
          </w:tcPr>
          <w:p w14:paraId="0F029B2B" w14:textId="77777777" w:rsidR="00880F01" w:rsidRDefault="00880F01" w:rsidP="00605BA9">
            <w:pPr>
              <w:pStyle w:val="EarlierRepubEntries"/>
            </w:pPr>
            <w:r>
              <w:t>R21</w:t>
            </w:r>
            <w:r>
              <w:br/>
              <w:t>21 Dec 2010</w:t>
            </w:r>
          </w:p>
        </w:tc>
        <w:tc>
          <w:tcPr>
            <w:tcW w:w="1681" w:type="dxa"/>
            <w:tcBorders>
              <w:top w:val="single" w:sz="4" w:space="0" w:color="auto"/>
              <w:left w:val="nil"/>
              <w:bottom w:val="single" w:sz="4" w:space="0" w:color="auto"/>
              <w:right w:val="nil"/>
            </w:tcBorders>
          </w:tcPr>
          <w:p w14:paraId="7207882D" w14:textId="77777777" w:rsidR="00880F01" w:rsidRDefault="00880F01" w:rsidP="00605BA9">
            <w:pPr>
              <w:pStyle w:val="EarlierRepubEntries"/>
            </w:pPr>
            <w:r>
              <w:t>21 Dec 2010–</w:t>
            </w:r>
            <w:r>
              <w:br/>
              <w:t>30 June 2011</w:t>
            </w:r>
          </w:p>
        </w:tc>
        <w:tc>
          <w:tcPr>
            <w:tcW w:w="1783" w:type="dxa"/>
            <w:tcBorders>
              <w:top w:val="single" w:sz="4" w:space="0" w:color="auto"/>
              <w:left w:val="nil"/>
              <w:bottom w:val="single" w:sz="4" w:space="0" w:color="auto"/>
              <w:right w:val="nil"/>
            </w:tcBorders>
          </w:tcPr>
          <w:p w14:paraId="26001219" w14:textId="45ACA03A" w:rsidR="00880F01" w:rsidRDefault="00880F01" w:rsidP="00605BA9">
            <w:pPr>
              <w:pStyle w:val="EarlierRepubEntries"/>
            </w:pPr>
            <w:hyperlink r:id="rId969" w:tooltip="Justice and Community Safety Legislation Amendment Act 2010 (No 4)" w:history="1">
              <w:r w:rsidRPr="00F61097">
                <w:rPr>
                  <w:rStyle w:val="charCitHyperlinkAbbrev"/>
                </w:rPr>
                <w:t>A2010</w:t>
              </w:r>
              <w:r w:rsidRPr="00F61097">
                <w:rPr>
                  <w:rStyle w:val="charCitHyperlinkAbbrev"/>
                </w:rPr>
                <w:noBreakHyphen/>
                <w:t>50</w:t>
              </w:r>
            </w:hyperlink>
          </w:p>
        </w:tc>
        <w:tc>
          <w:tcPr>
            <w:tcW w:w="1783" w:type="dxa"/>
            <w:tcBorders>
              <w:top w:val="single" w:sz="4" w:space="0" w:color="auto"/>
              <w:left w:val="nil"/>
              <w:bottom w:val="single" w:sz="4" w:space="0" w:color="auto"/>
              <w:right w:val="nil"/>
            </w:tcBorders>
          </w:tcPr>
          <w:p w14:paraId="6BC30459" w14:textId="2B7BDA91" w:rsidR="00880F01" w:rsidRDefault="00880F01" w:rsidP="00605BA9">
            <w:pPr>
              <w:pStyle w:val="EarlierRepubEntries"/>
            </w:pPr>
            <w:r>
              <w:t xml:space="preserve">amendments by </w:t>
            </w:r>
            <w:hyperlink r:id="rId970" w:tooltip="Justice and Community Safety Legislation Amendment Act 2010 (No 4)" w:history="1">
              <w:r w:rsidRPr="00F61097">
                <w:rPr>
                  <w:rStyle w:val="charCitHyperlinkAbbrev"/>
                </w:rPr>
                <w:t>A2010</w:t>
              </w:r>
              <w:r w:rsidRPr="00F61097">
                <w:rPr>
                  <w:rStyle w:val="charCitHyperlinkAbbrev"/>
                </w:rPr>
                <w:noBreakHyphen/>
                <w:t>50</w:t>
              </w:r>
            </w:hyperlink>
          </w:p>
        </w:tc>
      </w:tr>
      <w:tr w:rsidR="00880F01" w14:paraId="339C54AA" w14:textId="77777777" w:rsidTr="00E81012">
        <w:trPr>
          <w:cantSplit/>
        </w:trPr>
        <w:tc>
          <w:tcPr>
            <w:tcW w:w="1576" w:type="dxa"/>
            <w:tcBorders>
              <w:top w:val="single" w:sz="4" w:space="0" w:color="auto"/>
              <w:left w:val="nil"/>
              <w:bottom w:val="single" w:sz="4" w:space="0" w:color="auto"/>
              <w:right w:val="nil"/>
            </w:tcBorders>
          </w:tcPr>
          <w:p w14:paraId="6CAE70ED" w14:textId="77777777" w:rsidR="00880F01" w:rsidRDefault="00880F01" w:rsidP="00605BA9">
            <w:pPr>
              <w:pStyle w:val="EarlierRepubEntries"/>
            </w:pPr>
            <w:r>
              <w:t>R22*</w:t>
            </w:r>
            <w:r>
              <w:br/>
              <w:t>1 July 2011</w:t>
            </w:r>
          </w:p>
        </w:tc>
        <w:tc>
          <w:tcPr>
            <w:tcW w:w="1681" w:type="dxa"/>
            <w:tcBorders>
              <w:top w:val="single" w:sz="4" w:space="0" w:color="auto"/>
              <w:left w:val="nil"/>
              <w:bottom w:val="single" w:sz="4" w:space="0" w:color="auto"/>
              <w:right w:val="nil"/>
            </w:tcBorders>
          </w:tcPr>
          <w:p w14:paraId="7B2F3738" w14:textId="77777777" w:rsidR="00880F01" w:rsidRDefault="00880F01" w:rsidP="00605BA9">
            <w:pPr>
              <w:pStyle w:val="EarlierRepubEntries"/>
            </w:pPr>
            <w:r>
              <w:t>1 July 2011–</w:t>
            </w:r>
            <w:r>
              <w:br/>
              <w:t>11 Dec 2011</w:t>
            </w:r>
          </w:p>
        </w:tc>
        <w:tc>
          <w:tcPr>
            <w:tcW w:w="1783" w:type="dxa"/>
            <w:tcBorders>
              <w:top w:val="single" w:sz="4" w:space="0" w:color="auto"/>
              <w:left w:val="nil"/>
              <w:bottom w:val="single" w:sz="4" w:space="0" w:color="auto"/>
              <w:right w:val="nil"/>
            </w:tcBorders>
          </w:tcPr>
          <w:p w14:paraId="5D665AC0" w14:textId="521DB008" w:rsidR="00880F01" w:rsidRDefault="00880F01" w:rsidP="00605BA9">
            <w:pPr>
              <w:pStyle w:val="EarlierRepubEntries"/>
            </w:pPr>
            <w:hyperlink r:id="rId971" w:tooltip="Justice and Community Safety Legislation Amendment Act 2010 (No 4)" w:history="1">
              <w:r w:rsidRPr="00F61097">
                <w:rPr>
                  <w:rStyle w:val="charCitHyperlinkAbbrev"/>
                </w:rPr>
                <w:t>A2010</w:t>
              </w:r>
              <w:r w:rsidRPr="00F61097">
                <w:rPr>
                  <w:rStyle w:val="charCitHyperlinkAbbrev"/>
                </w:rPr>
                <w:noBreakHyphen/>
                <w:t>50</w:t>
              </w:r>
            </w:hyperlink>
          </w:p>
        </w:tc>
        <w:tc>
          <w:tcPr>
            <w:tcW w:w="1783" w:type="dxa"/>
            <w:tcBorders>
              <w:top w:val="single" w:sz="4" w:space="0" w:color="auto"/>
              <w:left w:val="nil"/>
              <w:bottom w:val="single" w:sz="4" w:space="0" w:color="auto"/>
              <w:right w:val="nil"/>
            </w:tcBorders>
          </w:tcPr>
          <w:p w14:paraId="3AB457E2" w14:textId="77777777" w:rsidR="00880F01" w:rsidRDefault="00880F01" w:rsidP="00605BA9">
            <w:pPr>
              <w:pStyle w:val="EarlierRepubEntries"/>
            </w:pPr>
            <w:r>
              <w:t>expiry of provision (s 603)</w:t>
            </w:r>
          </w:p>
        </w:tc>
      </w:tr>
      <w:tr w:rsidR="00880F01" w14:paraId="03FBBD1F" w14:textId="77777777" w:rsidTr="00E81012">
        <w:trPr>
          <w:cantSplit/>
        </w:trPr>
        <w:tc>
          <w:tcPr>
            <w:tcW w:w="1576" w:type="dxa"/>
            <w:tcBorders>
              <w:top w:val="single" w:sz="4" w:space="0" w:color="auto"/>
              <w:left w:val="nil"/>
              <w:bottom w:val="single" w:sz="4" w:space="0" w:color="auto"/>
              <w:right w:val="nil"/>
            </w:tcBorders>
          </w:tcPr>
          <w:p w14:paraId="0F68D640" w14:textId="77777777" w:rsidR="00880F01" w:rsidRDefault="00880F01" w:rsidP="00605BA9">
            <w:pPr>
              <w:pStyle w:val="EarlierRepubEntries"/>
            </w:pPr>
            <w:r>
              <w:t>R23</w:t>
            </w:r>
            <w:r>
              <w:br/>
              <w:t>12 Dec 2011</w:t>
            </w:r>
          </w:p>
        </w:tc>
        <w:tc>
          <w:tcPr>
            <w:tcW w:w="1681" w:type="dxa"/>
            <w:tcBorders>
              <w:top w:val="single" w:sz="4" w:space="0" w:color="auto"/>
              <w:left w:val="nil"/>
              <w:bottom w:val="single" w:sz="4" w:space="0" w:color="auto"/>
              <w:right w:val="nil"/>
            </w:tcBorders>
          </w:tcPr>
          <w:p w14:paraId="43F01C95" w14:textId="77777777" w:rsidR="00880F01" w:rsidRDefault="00880F01" w:rsidP="00605BA9">
            <w:pPr>
              <w:pStyle w:val="EarlierRepubEntries"/>
            </w:pPr>
            <w:r>
              <w:t>12 Dec 2011–</w:t>
            </w:r>
            <w:r>
              <w:br/>
              <w:t>4 June 2012</w:t>
            </w:r>
          </w:p>
        </w:tc>
        <w:tc>
          <w:tcPr>
            <w:tcW w:w="1783" w:type="dxa"/>
            <w:tcBorders>
              <w:top w:val="single" w:sz="4" w:space="0" w:color="auto"/>
              <w:left w:val="nil"/>
              <w:bottom w:val="single" w:sz="4" w:space="0" w:color="auto"/>
              <w:right w:val="nil"/>
            </w:tcBorders>
          </w:tcPr>
          <w:p w14:paraId="6D8556F8" w14:textId="391FDF00" w:rsidR="00880F01" w:rsidRDefault="00880F01" w:rsidP="00605BA9">
            <w:pPr>
              <w:pStyle w:val="EarlierRepubEntries"/>
            </w:pPr>
            <w:hyperlink r:id="rId972" w:tooltip="Statute Law Amendment Act 2011 (No 3)" w:history="1">
              <w:r w:rsidRPr="00F61097">
                <w:rPr>
                  <w:rStyle w:val="charCitHyperlinkAbbrev"/>
                </w:rPr>
                <w:t>A2011</w:t>
              </w:r>
              <w:r w:rsidRPr="00F61097">
                <w:rPr>
                  <w:rStyle w:val="charCitHyperlinkAbbrev"/>
                </w:rPr>
                <w:noBreakHyphen/>
                <w:t>52</w:t>
              </w:r>
            </w:hyperlink>
          </w:p>
        </w:tc>
        <w:tc>
          <w:tcPr>
            <w:tcW w:w="1783" w:type="dxa"/>
            <w:tcBorders>
              <w:top w:val="single" w:sz="4" w:space="0" w:color="auto"/>
              <w:left w:val="nil"/>
              <w:bottom w:val="single" w:sz="4" w:space="0" w:color="auto"/>
              <w:right w:val="nil"/>
            </w:tcBorders>
          </w:tcPr>
          <w:p w14:paraId="2F6655F1" w14:textId="1769B04B" w:rsidR="00880F01" w:rsidRDefault="00880F01" w:rsidP="00605BA9">
            <w:pPr>
              <w:pStyle w:val="EarlierRepubEntries"/>
            </w:pPr>
            <w:r>
              <w:t xml:space="preserve">amendments by </w:t>
            </w:r>
            <w:hyperlink r:id="rId973" w:tooltip="Statute Law Amendment Act 2011 (No 3)" w:history="1">
              <w:r w:rsidRPr="00F61097">
                <w:rPr>
                  <w:rStyle w:val="charCitHyperlinkAbbrev"/>
                </w:rPr>
                <w:t>A2011</w:t>
              </w:r>
              <w:r w:rsidRPr="00F61097">
                <w:rPr>
                  <w:rStyle w:val="charCitHyperlinkAbbrev"/>
                </w:rPr>
                <w:noBreakHyphen/>
                <w:t>52</w:t>
              </w:r>
            </w:hyperlink>
          </w:p>
        </w:tc>
      </w:tr>
      <w:tr w:rsidR="00880F01" w14:paraId="7546E166" w14:textId="77777777" w:rsidTr="00E81012">
        <w:trPr>
          <w:cantSplit/>
        </w:trPr>
        <w:tc>
          <w:tcPr>
            <w:tcW w:w="1576" w:type="dxa"/>
            <w:tcBorders>
              <w:top w:val="single" w:sz="4" w:space="0" w:color="auto"/>
              <w:left w:val="nil"/>
              <w:bottom w:val="single" w:sz="4" w:space="0" w:color="auto"/>
              <w:right w:val="nil"/>
            </w:tcBorders>
          </w:tcPr>
          <w:p w14:paraId="6B92F512" w14:textId="77777777" w:rsidR="00880F01" w:rsidRDefault="00880F01" w:rsidP="00605BA9">
            <w:pPr>
              <w:pStyle w:val="EarlierRepubEntries"/>
            </w:pPr>
            <w:r>
              <w:t>R24</w:t>
            </w:r>
            <w:r>
              <w:br/>
              <w:t>5 June 2012</w:t>
            </w:r>
          </w:p>
        </w:tc>
        <w:tc>
          <w:tcPr>
            <w:tcW w:w="1681" w:type="dxa"/>
            <w:tcBorders>
              <w:top w:val="single" w:sz="4" w:space="0" w:color="auto"/>
              <w:left w:val="nil"/>
              <w:bottom w:val="single" w:sz="4" w:space="0" w:color="auto"/>
              <w:right w:val="nil"/>
            </w:tcBorders>
          </w:tcPr>
          <w:p w14:paraId="7FD0B72F" w14:textId="77777777" w:rsidR="00880F01" w:rsidRDefault="00880F01" w:rsidP="00605BA9">
            <w:pPr>
              <w:pStyle w:val="EarlierRepubEntries"/>
            </w:pPr>
            <w:r>
              <w:t>5 June 2012–</w:t>
            </w:r>
            <w:r>
              <w:br/>
              <w:t>3 Apr 2013</w:t>
            </w:r>
          </w:p>
        </w:tc>
        <w:tc>
          <w:tcPr>
            <w:tcW w:w="1783" w:type="dxa"/>
            <w:tcBorders>
              <w:top w:val="single" w:sz="4" w:space="0" w:color="auto"/>
              <w:left w:val="nil"/>
              <w:bottom w:val="single" w:sz="4" w:space="0" w:color="auto"/>
              <w:right w:val="nil"/>
            </w:tcBorders>
          </w:tcPr>
          <w:p w14:paraId="05108BD3" w14:textId="39744A3C" w:rsidR="00880F01" w:rsidRDefault="00880F01" w:rsidP="00605BA9">
            <w:pPr>
              <w:pStyle w:val="EarlierRepubEntries"/>
            </w:pPr>
            <w:hyperlink r:id="rId974" w:tooltip="Statute Law Amendment Act 2012" w:history="1">
              <w:r w:rsidRPr="009E1B87">
                <w:rPr>
                  <w:rStyle w:val="charCitHyperlinkAbbrev"/>
                </w:rPr>
                <w:t>A2012</w:t>
              </w:r>
              <w:r w:rsidRPr="009E1B87">
                <w:rPr>
                  <w:rStyle w:val="charCitHyperlinkAbbrev"/>
                </w:rPr>
                <w:noBreakHyphen/>
                <w:t>21</w:t>
              </w:r>
            </w:hyperlink>
          </w:p>
        </w:tc>
        <w:tc>
          <w:tcPr>
            <w:tcW w:w="1783" w:type="dxa"/>
            <w:tcBorders>
              <w:top w:val="single" w:sz="4" w:space="0" w:color="auto"/>
              <w:left w:val="nil"/>
              <w:bottom w:val="single" w:sz="4" w:space="0" w:color="auto"/>
              <w:right w:val="nil"/>
            </w:tcBorders>
          </w:tcPr>
          <w:p w14:paraId="66D0D9F8" w14:textId="59C6B83A" w:rsidR="00880F01" w:rsidRDefault="00880F01" w:rsidP="00605BA9">
            <w:pPr>
              <w:pStyle w:val="EarlierRepubEntries"/>
            </w:pPr>
            <w:r>
              <w:t xml:space="preserve">amendments by </w:t>
            </w:r>
            <w:hyperlink r:id="rId975" w:tooltip="Statute Law Amendment Act 2012" w:history="1">
              <w:r w:rsidRPr="009E1B87">
                <w:rPr>
                  <w:rStyle w:val="charCitHyperlinkAbbrev"/>
                </w:rPr>
                <w:t>A2012</w:t>
              </w:r>
              <w:r w:rsidRPr="009E1B87">
                <w:rPr>
                  <w:rStyle w:val="charCitHyperlinkAbbrev"/>
                </w:rPr>
                <w:noBreakHyphen/>
                <w:t>21</w:t>
              </w:r>
            </w:hyperlink>
          </w:p>
        </w:tc>
      </w:tr>
      <w:tr w:rsidR="00880F01" w14:paraId="1129E6B7" w14:textId="77777777" w:rsidTr="00E81012">
        <w:trPr>
          <w:cantSplit/>
        </w:trPr>
        <w:tc>
          <w:tcPr>
            <w:tcW w:w="1576" w:type="dxa"/>
            <w:tcBorders>
              <w:top w:val="single" w:sz="4" w:space="0" w:color="auto"/>
              <w:left w:val="nil"/>
              <w:bottom w:val="single" w:sz="4" w:space="0" w:color="auto"/>
              <w:right w:val="nil"/>
            </w:tcBorders>
          </w:tcPr>
          <w:p w14:paraId="3B41EBE2" w14:textId="77777777" w:rsidR="00880F01" w:rsidRDefault="00880F01" w:rsidP="00605BA9">
            <w:pPr>
              <w:pStyle w:val="EarlierRepubEntries"/>
            </w:pPr>
            <w:r>
              <w:t>R25</w:t>
            </w:r>
            <w:r>
              <w:br/>
              <w:t>4 Apr 2013</w:t>
            </w:r>
          </w:p>
        </w:tc>
        <w:tc>
          <w:tcPr>
            <w:tcW w:w="1681" w:type="dxa"/>
            <w:tcBorders>
              <w:top w:val="single" w:sz="4" w:space="0" w:color="auto"/>
              <w:left w:val="nil"/>
              <w:bottom w:val="single" w:sz="4" w:space="0" w:color="auto"/>
              <w:right w:val="nil"/>
            </w:tcBorders>
          </w:tcPr>
          <w:p w14:paraId="6B03113E" w14:textId="77777777" w:rsidR="00880F01" w:rsidRDefault="00880F01" w:rsidP="00605BA9">
            <w:pPr>
              <w:pStyle w:val="EarlierRepubEntries"/>
            </w:pPr>
            <w:r>
              <w:t>4 Apr 2013–</w:t>
            </w:r>
            <w:r>
              <w:br/>
              <w:t>9 June 2014</w:t>
            </w:r>
          </w:p>
        </w:tc>
        <w:tc>
          <w:tcPr>
            <w:tcW w:w="1783" w:type="dxa"/>
            <w:tcBorders>
              <w:top w:val="single" w:sz="4" w:space="0" w:color="auto"/>
              <w:left w:val="nil"/>
              <w:bottom w:val="single" w:sz="4" w:space="0" w:color="auto"/>
              <w:right w:val="nil"/>
            </w:tcBorders>
          </w:tcPr>
          <w:p w14:paraId="6FB9770C" w14:textId="205D2ACF" w:rsidR="00880F01" w:rsidRDefault="00880F01" w:rsidP="00605BA9">
            <w:pPr>
              <w:pStyle w:val="EarlierRepubEntries"/>
            </w:pPr>
            <w:hyperlink r:id="rId976" w:tooltip="Justice and Community Safety Legislation Amendment Act 2013 (No 2)" w:history="1">
              <w:r w:rsidRPr="001B1EF9">
                <w:rPr>
                  <w:rStyle w:val="charCitHyperlinkAbbrev"/>
                </w:rPr>
                <w:t>A2013-11</w:t>
              </w:r>
            </w:hyperlink>
          </w:p>
        </w:tc>
        <w:tc>
          <w:tcPr>
            <w:tcW w:w="1783" w:type="dxa"/>
            <w:tcBorders>
              <w:top w:val="single" w:sz="4" w:space="0" w:color="auto"/>
              <w:left w:val="nil"/>
              <w:bottom w:val="single" w:sz="4" w:space="0" w:color="auto"/>
              <w:right w:val="nil"/>
            </w:tcBorders>
          </w:tcPr>
          <w:p w14:paraId="39190D8F" w14:textId="00F61434" w:rsidR="00880F01" w:rsidRDefault="00880F01" w:rsidP="00605BA9">
            <w:pPr>
              <w:pStyle w:val="EarlierRepubEntries"/>
            </w:pPr>
            <w:r>
              <w:t xml:space="preserve">amendments by </w:t>
            </w:r>
            <w:hyperlink r:id="rId977" w:tooltip="Justice and Community Safety Legislation Amendment Act 2013 (No 2)" w:history="1">
              <w:r w:rsidRPr="001B1EF9">
                <w:rPr>
                  <w:rStyle w:val="charCitHyperlinkAbbrev"/>
                </w:rPr>
                <w:t>A2013-11</w:t>
              </w:r>
            </w:hyperlink>
          </w:p>
        </w:tc>
      </w:tr>
      <w:tr w:rsidR="00231B6C" w14:paraId="021C1493" w14:textId="77777777" w:rsidTr="00E81012">
        <w:trPr>
          <w:cantSplit/>
        </w:trPr>
        <w:tc>
          <w:tcPr>
            <w:tcW w:w="1576" w:type="dxa"/>
            <w:tcBorders>
              <w:top w:val="single" w:sz="4" w:space="0" w:color="auto"/>
              <w:left w:val="nil"/>
              <w:bottom w:val="single" w:sz="4" w:space="0" w:color="auto"/>
              <w:right w:val="nil"/>
            </w:tcBorders>
          </w:tcPr>
          <w:p w14:paraId="0F84C410" w14:textId="77777777" w:rsidR="00231B6C" w:rsidRDefault="00231B6C" w:rsidP="00605BA9">
            <w:pPr>
              <w:pStyle w:val="EarlierRepubEntries"/>
            </w:pPr>
            <w:r>
              <w:lastRenderedPageBreak/>
              <w:t>R26</w:t>
            </w:r>
            <w:r>
              <w:br/>
              <w:t>10 June 2014</w:t>
            </w:r>
          </w:p>
        </w:tc>
        <w:tc>
          <w:tcPr>
            <w:tcW w:w="1681" w:type="dxa"/>
            <w:tcBorders>
              <w:top w:val="single" w:sz="4" w:space="0" w:color="auto"/>
              <w:left w:val="nil"/>
              <w:bottom w:val="single" w:sz="4" w:space="0" w:color="auto"/>
              <w:right w:val="nil"/>
            </w:tcBorders>
          </w:tcPr>
          <w:p w14:paraId="73625B86" w14:textId="77777777" w:rsidR="00231B6C" w:rsidRDefault="00231B6C" w:rsidP="00605BA9">
            <w:pPr>
              <w:pStyle w:val="EarlierRepubEntries"/>
            </w:pPr>
            <w:r>
              <w:t>10 June 2014–</w:t>
            </w:r>
            <w:r>
              <w:br/>
              <w:t>11 June 2014</w:t>
            </w:r>
          </w:p>
        </w:tc>
        <w:tc>
          <w:tcPr>
            <w:tcW w:w="1783" w:type="dxa"/>
            <w:tcBorders>
              <w:top w:val="single" w:sz="4" w:space="0" w:color="auto"/>
              <w:left w:val="nil"/>
              <w:bottom w:val="single" w:sz="4" w:space="0" w:color="auto"/>
              <w:right w:val="nil"/>
            </w:tcBorders>
          </w:tcPr>
          <w:p w14:paraId="1F5E08FC" w14:textId="5323E563" w:rsidR="00231B6C" w:rsidRDefault="00231B6C" w:rsidP="00605BA9">
            <w:pPr>
              <w:pStyle w:val="EarlierRepubEntries"/>
            </w:pPr>
            <w:hyperlink r:id="rId978" w:tooltip="Statute Law Amendment Act 2014" w:history="1">
              <w:r w:rsidRPr="00F553BB">
                <w:rPr>
                  <w:rStyle w:val="charCitHyperlinkAbbrev"/>
                </w:rPr>
                <w:t>A2014</w:t>
              </w:r>
              <w:r w:rsidRPr="00F553BB">
                <w:rPr>
                  <w:rStyle w:val="charCitHyperlinkAbbrev"/>
                </w:rPr>
                <w:noBreakHyphen/>
                <w:t>18</w:t>
              </w:r>
            </w:hyperlink>
          </w:p>
        </w:tc>
        <w:tc>
          <w:tcPr>
            <w:tcW w:w="1783" w:type="dxa"/>
            <w:tcBorders>
              <w:top w:val="single" w:sz="4" w:space="0" w:color="auto"/>
              <w:left w:val="nil"/>
              <w:bottom w:val="single" w:sz="4" w:space="0" w:color="auto"/>
              <w:right w:val="nil"/>
            </w:tcBorders>
          </w:tcPr>
          <w:p w14:paraId="758B7533" w14:textId="317CDBA2" w:rsidR="00231B6C" w:rsidRDefault="00231B6C" w:rsidP="00605BA9">
            <w:pPr>
              <w:pStyle w:val="EarlierRepubEntries"/>
            </w:pPr>
            <w:r>
              <w:t xml:space="preserve">amendments by </w:t>
            </w:r>
            <w:hyperlink r:id="rId979" w:tooltip="Statute Law Amendment Act 2014" w:history="1">
              <w:r w:rsidRPr="00F553BB">
                <w:rPr>
                  <w:rStyle w:val="charCitHyperlinkAbbrev"/>
                </w:rPr>
                <w:t>A2014</w:t>
              </w:r>
              <w:r w:rsidRPr="00F553BB">
                <w:rPr>
                  <w:rStyle w:val="charCitHyperlinkAbbrev"/>
                </w:rPr>
                <w:noBreakHyphen/>
                <w:t>18</w:t>
              </w:r>
            </w:hyperlink>
          </w:p>
        </w:tc>
      </w:tr>
      <w:tr w:rsidR="00EC3B57" w14:paraId="17AEE747" w14:textId="77777777" w:rsidTr="00E81012">
        <w:trPr>
          <w:cantSplit/>
        </w:trPr>
        <w:tc>
          <w:tcPr>
            <w:tcW w:w="1576" w:type="dxa"/>
            <w:tcBorders>
              <w:top w:val="single" w:sz="4" w:space="0" w:color="auto"/>
              <w:left w:val="nil"/>
              <w:bottom w:val="single" w:sz="4" w:space="0" w:color="auto"/>
              <w:right w:val="nil"/>
            </w:tcBorders>
          </w:tcPr>
          <w:p w14:paraId="0A4E0660" w14:textId="77777777" w:rsidR="00EC3B57" w:rsidRDefault="00EC3B57" w:rsidP="00605BA9">
            <w:pPr>
              <w:pStyle w:val="EarlierRepubEntries"/>
            </w:pPr>
            <w:r>
              <w:t>R27</w:t>
            </w:r>
            <w:r w:rsidR="000403AF">
              <w:t>*</w:t>
            </w:r>
            <w:r>
              <w:br/>
              <w:t>12 June 2014</w:t>
            </w:r>
          </w:p>
        </w:tc>
        <w:tc>
          <w:tcPr>
            <w:tcW w:w="1681" w:type="dxa"/>
            <w:tcBorders>
              <w:top w:val="single" w:sz="4" w:space="0" w:color="auto"/>
              <w:left w:val="nil"/>
              <w:bottom w:val="single" w:sz="4" w:space="0" w:color="auto"/>
              <w:right w:val="nil"/>
            </w:tcBorders>
          </w:tcPr>
          <w:p w14:paraId="6E57427A" w14:textId="77777777" w:rsidR="00EC3B57" w:rsidRDefault="00EC3B57" w:rsidP="00605BA9">
            <w:pPr>
              <w:pStyle w:val="EarlierRepubEntries"/>
            </w:pPr>
            <w:r>
              <w:t>12 June 2014–</w:t>
            </w:r>
            <w:r>
              <w:br/>
              <w:t>20 May 2015</w:t>
            </w:r>
          </w:p>
        </w:tc>
        <w:tc>
          <w:tcPr>
            <w:tcW w:w="1783" w:type="dxa"/>
            <w:tcBorders>
              <w:top w:val="single" w:sz="4" w:space="0" w:color="auto"/>
              <w:left w:val="nil"/>
              <w:bottom w:val="single" w:sz="4" w:space="0" w:color="auto"/>
              <w:right w:val="nil"/>
            </w:tcBorders>
          </w:tcPr>
          <w:p w14:paraId="249E3C99" w14:textId="63A89E2F" w:rsidR="00EC3B57" w:rsidRDefault="000403AF" w:rsidP="00605BA9">
            <w:pPr>
              <w:pStyle w:val="EarlierRepubEntries"/>
            </w:pPr>
            <w:hyperlink r:id="rId980" w:tooltip="Statute Law Amendment Act 2014" w:history="1">
              <w:r w:rsidRPr="00F553BB">
                <w:rPr>
                  <w:rStyle w:val="charCitHyperlinkAbbrev"/>
                </w:rPr>
                <w:t>A2014</w:t>
              </w:r>
              <w:r w:rsidRPr="00F553BB">
                <w:rPr>
                  <w:rStyle w:val="charCitHyperlinkAbbrev"/>
                </w:rPr>
                <w:noBreakHyphen/>
                <w:t>18</w:t>
              </w:r>
            </w:hyperlink>
          </w:p>
        </w:tc>
        <w:tc>
          <w:tcPr>
            <w:tcW w:w="1783" w:type="dxa"/>
            <w:tcBorders>
              <w:top w:val="single" w:sz="4" w:space="0" w:color="auto"/>
              <w:left w:val="nil"/>
              <w:bottom w:val="single" w:sz="4" w:space="0" w:color="auto"/>
              <w:right w:val="nil"/>
            </w:tcBorders>
          </w:tcPr>
          <w:p w14:paraId="65876EB4" w14:textId="0653E1C4" w:rsidR="00EC3B57" w:rsidRDefault="003955B2" w:rsidP="00605BA9">
            <w:pPr>
              <w:pStyle w:val="EarlierRepubEntries"/>
            </w:pPr>
            <w:r>
              <w:t xml:space="preserve">amendments by </w:t>
            </w:r>
            <w:hyperlink r:id="rId981" w:tooltip="Justice and Community Safety Legislation Amendment Act 2014" w:history="1">
              <w:r w:rsidR="00C80D2A">
                <w:rPr>
                  <w:rStyle w:val="charCitHyperlinkAbbrev"/>
                </w:rPr>
                <w:t>A2014-17</w:t>
              </w:r>
            </w:hyperlink>
          </w:p>
        </w:tc>
      </w:tr>
      <w:tr w:rsidR="00935246" w14:paraId="4F3F41FB" w14:textId="77777777" w:rsidTr="00E81012">
        <w:trPr>
          <w:cantSplit/>
        </w:trPr>
        <w:tc>
          <w:tcPr>
            <w:tcW w:w="1576" w:type="dxa"/>
            <w:tcBorders>
              <w:top w:val="single" w:sz="4" w:space="0" w:color="auto"/>
              <w:left w:val="nil"/>
              <w:bottom w:val="single" w:sz="4" w:space="0" w:color="auto"/>
              <w:right w:val="nil"/>
            </w:tcBorders>
          </w:tcPr>
          <w:p w14:paraId="2BEB5A3F" w14:textId="77777777" w:rsidR="00935246" w:rsidRDefault="00935246" w:rsidP="00605BA9">
            <w:pPr>
              <w:pStyle w:val="EarlierRepubEntries"/>
            </w:pPr>
            <w:r>
              <w:t>R28*</w:t>
            </w:r>
            <w:r>
              <w:br/>
              <w:t>21 May 2015</w:t>
            </w:r>
          </w:p>
        </w:tc>
        <w:tc>
          <w:tcPr>
            <w:tcW w:w="1681" w:type="dxa"/>
            <w:tcBorders>
              <w:top w:val="single" w:sz="4" w:space="0" w:color="auto"/>
              <w:left w:val="nil"/>
              <w:bottom w:val="single" w:sz="4" w:space="0" w:color="auto"/>
              <w:right w:val="nil"/>
            </w:tcBorders>
          </w:tcPr>
          <w:p w14:paraId="7EF1F95A" w14:textId="77777777" w:rsidR="00935246" w:rsidRDefault="00935246" w:rsidP="00605BA9">
            <w:pPr>
              <w:pStyle w:val="EarlierRepubEntries"/>
            </w:pPr>
            <w:r>
              <w:t>21 May 2015–</w:t>
            </w:r>
            <w:r>
              <w:br/>
              <w:t>13 Oct 2015</w:t>
            </w:r>
          </w:p>
        </w:tc>
        <w:tc>
          <w:tcPr>
            <w:tcW w:w="1783" w:type="dxa"/>
            <w:tcBorders>
              <w:top w:val="single" w:sz="4" w:space="0" w:color="auto"/>
              <w:left w:val="nil"/>
              <w:bottom w:val="single" w:sz="4" w:space="0" w:color="auto"/>
              <w:right w:val="nil"/>
            </w:tcBorders>
          </w:tcPr>
          <w:p w14:paraId="23F7E310" w14:textId="7BFD18EA" w:rsidR="00935246" w:rsidRDefault="00935246" w:rsidP="00605BA9">
            <w:pPr>
              <w:pStyle w:val="EarlierRepubEntries"/>
            </w:pPr>
            <w:hyperlink r:id="rId982" w:tooltip="Justice and Community Safety Legislation Amendment Act 2015" w:history="1">
              <w:r>
                <w:rPr>
                  <w:rStyle w:val="charCitHyperlinkAbbrev"/>
                </w:rPr>
                <w:t>A2015</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77CEAFE8" w14:textId="39A0B874" w:rsidR="00935246" w:rsidRDefault="00935246" w:rsidP="00605BA9">
            <w:pPr>
              <w:pStyle w:val="EarlierRepubEntries"/>
            </w:pPr>
            <w:r>
              <w:t xml:space="preserve">amendments by </w:t>
            </w:r>
            <w:hyperlink r:id="rId983" w:tooltip="Justice and Community Safety Legislation Amendment Act 2015" w:history="1">
              <w:r>
                <w:rPr>
                  <w:rStyle w:val="charCitHyperlinkAbbrev"/>
                </w:rPr>
                <w:t>A2015</w:t>
              </w:r>
              <w:r>
                <w:rPr>
                  <w:rStyle w:val="charCitHyperlinkAbbrev"/>
                </w:rPr>
                <w:noBreakHyphen/>
                <w:t>11</w:t>
              </w:r>
            </w:hyperlink>
          </w:p>
        </w:tc>
      </w:tr>
      <w:tr w:rsidR="000D675A" w14:paraId="06E200A8" w14:textId="77777777" w:rsidTr="00E81012">
        <w:trPr>
          <w:cantSplit/>
        </w:trPr>
        <w:tc>
          <w:tcPr>
            <w:tcW w:w="1576" w:type="dxa"/>
            <w:tcBorders>
              <w:top w:val="single" w:sz="4" w:space="0" w:color="auto"/>
              <w:left w:val="nil"/>
              <w:bottom w:val="single" w:sz="4" w:space="0" w:color="auto"/>
              <w:right w:val="nil"/>
            </w:tcBorders>
          </w:tcPr>
          <w:p w14:paraId="48D306D6" w14:textId="77777777" w:rsidR="000D675A" w:rsidRDefault="000D675A" w:rsidP="00605BA9">
            <w:pPr>
              <w:pStyle w:val="EarlierRepubEntries"/>
            </w:pPr>
            <w:r>
              <w:t>R29</w:t>
            </w:r>
            <w:r>
              <w:br/>
              <w:t>14 Oct 2015</w:t>
            </w:r>
          </w:p>
        </w:tc>
        <w:tc>
          <w:tcPr>
            <w:tcW w:w="1681" w:type="dxa"/>
            <w:tcBorders>
              <w:top w:val="single" w:sz="4" w:space="0" w:color="auto"/>
              <w:left w:val="nil"/>
              <w:bottom w:val="single" w:sz="4" w:space="0" w:color="auto"/>
              <w:right w:val="nil"/>
            </w:tcBorders>
          </w:tcPr>
          <w:p w14:paraId="62BA129C" w14:textId="77777777" w:rsidR="000D675A" w:rsidRDefault="000D675A" w:rsidP="000D675A">
            <w:pPr>
              <w:pStyle w:val="EarlierRepubEntries"/>
            </w:pPr>
            <w:r>
              <w:t>14 Oct 2015–</w:t>
            </w:r>
            <w:r>
              <w:br/>
              <w:t>31 Mar 2016</w:t>
            </w:r>
          </w:p>
        </w:tc>
        <w:tc>
          <w:tcPr>
            <w:tcW w:w="1783" w:type="dxa"/>
            <w:tcBorders>
              <w:top w:val="single" w:sz="4" w:space="0" w:color="auto"/>
              <w:left w:val="nil"/>
              <w:bottom w:val="single" w:sz="4" w:space="0" w:color="auto"/>
              <w:right w:val="nil"/>
            </w:tcBorders>
          </w:tcPr>
          <w:p w14:paraId="1768E6D5" w14:textId="1E6053BB" w:rsidR="000D675A" w:rsidRDefault="00600ED2" w:rsidP="000D675A">
            <w:pPr>
              <w:pStyle w:val="EarlierRepubEntries"/>
            </w:pPr>
            <w:hyperlink r:id="rId984"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left w:val="nil"/>
              <w:bottom w:val="single" w:sz="4" w:space="0" w:color="auto"/>
              <w:right w:val="nil"/>
            </w:tcBorders>
          </w:tcPr>
          <w:p w14:paraId="2E6C2C08" w14:textId="6CE358A9" w:rsidR="000D675A" w:rsidRDefault="000D675A" w:rsidP="000D675A">
            <w:pPr>
              <w:pStyle w:val="EarlierRepubEntries"/>
            </w:pPr>
            <w:r>
              <w:t xml:space="preserve">amendments by </w:t>
            </w:r>
            <w:hyperlink r:id="rId985" w:tooltip="Red Tape Reduction Legislation Amendment Act 2015" w:history="1">
              <w:r w:rsidR="00600ED2">
                <w:rPr>
                  <w:rStyle w:val="charCitHyperlinkAbbrev"/>
                </w:rPr>
                <w:t>A2015</w:t>
              </w:r>
              <w:r w:rsidR="00600ED2">
                <w:rPr>
                  <w:rStyle w:val="charCitHyperlinkAbbrev"/>
                </w:rPr>
                <w:noBreakHyphen/>
                <w:t>33</w:t>
              </w:r>
            </w:hyperlink>
          </w:p>
        </w:tc>
      </w:tr>
      <w:tr w:rsidR="00802380" w14:paraId="20B817EF" w14:textId="77777777" w:rsidTr="00E81012">
        <w:trPr>
          <w:cantSplit/>
        </w:trPr>
        <w:tc>
          <w:tcPr>
            <w:tcW w:w="1576" w:type="dxa"/>
            <w:tcBorders>
              <w:top w:val="single" w:sz="4" w:space="0" w:color="auto"/>
              <w:left w:val="nil"/>
              <w:bottom w:val="single" w:sz="4" w:space="0" w:color="auto"/>
              <w:right w:val="nil"/>
            </w:tcBorders>
          </w:tcPr>
          <w:p w14:paraId="273FE707" w14:textId="77777777" w:rsidR="00802380" w:rsidRDefault="00802380" w:rsidP="00605BA9">
            <w:pPr>
              <w:pStyle w:val="EarlierRepubEntries"/>
            </w:pPr>
            <w:r>
              <w:t>R30</w:t>
            </w:r>
            <w:r>
              <w:br/>
              <w:t>1 Apr 2016</w:t>
            </w:r>
          </w:p>
        </w:tc>
        <w:tc>
          <w:tcPr>
            <w:tcW w:w="1681" w:type="dxa"/>
            <w:tcBorders>
              <w:top w:val="single" w:sz="4" w:space="0" w:color="auto"/>
              <w:left w:val="nil"/>
              <w:bottom w:val="single" w:sz="4" w:space="0" w:color="auto"/>
              <w:right w:val="nil"/>
            </w:tcBorders>
          </w:tcPr>
          <w:p w14:paraId="598EC1A5" w14:textId="77777777" w:rsidR="00802380" w:rsidRDefault="00802380" w:rsidP="000D675A">
            <w:pPr>
              <w:pStyle w:val="EarlierRepubEntries"/>
            </w:pPr>
            <w:r>
              <w:t>1 Apr 2016–</w:t>
            </w:r>
            <w:r>
              <w:br/>
              <w:t>26 Apr 2016</w:t>
            </w:r>
          </w:p>
        </w:tc>
        <w:tc>
          <w:tcPr>
            <w:tcW w:w="1783" w:type="dxa"/>
            <w:tcBorders>
              <w:top w:val="single" w:sz="4" w:space="0" w:color="auto"/>
              <w:left w:val="nil"/>
              <w:bottom w:val="single" w:sz="4" w:space="0" w:color="auto"/>
              <w:right w:val="nil"/>
            </w:tcBorders>
          </w:tcPr>
          <w:p w14:paraId="54A7C96E" w14:textId="25EE48EF" w:rsidR="00802380" w:rsidRDefault="00802380" w:rsidP="000D675A">
            <w:pPr>
              <w:pStyle w:val="EarlierRepubEntries"/>
            </w:pPr>
            <w:hyperlink r:id="rId986" w:tooltip="Protection of Rights (Services) Legislation Amendment Act 2016 (No 2)" w:history="1">
              <w:r>
                <w:rPr>
                  <w:rStyle w:val="charCitHyperlinkAbbrev"/>
                </w:rPr>
                <w:t>A2016-13</w:t>
              </w:r>
            </w:hyperlink>
          </w:p>
        </w:tc>
        <w:tc>
          <w:tcPr>
            <w:tcW w:w="1783" w:type="dxa"/>
            <w:tcBorders>
              <w:top w:val="single" w:sz="4" w:space="0" w:color="auto"/>
              <w:left w:val="nil"/>
              <w:bottom w:val="single" w:sz="4" w:space="0" w:color="auto"/>
              <w:right w:val="nil"/>
            </w:tcBorders>
          </w:tcPr>
          <w:p w14:paraId="43E76FC8" w14:textId="202EF6DB" w:rsidR="00802380" w:rsidRDefault="00802380" w:rsidP="000D675A">
            <w:pPr>
              <w:pStyle w:val="EarlierRepubEntries"/>
            </w:pPr>
            <w:r>
              <w:t xml:space="preserve">amendments by </w:t>
            </w:r>
            <w:hyperlink r:id="rId987" w:tooltip="Protection of Rights (Services) Legislation Amendment Act 2016 (No 2)" w:history="1">
              <w:r>
                <w:rPr>
                  <w:rStyle w:val="charCitHyperlinkAbbrev"/>
                </w:rPr>
                <w:t>A2016-13</w:t>
              </w:r>
            </w:hyperlink>
          </w:p>
        </w:tc>
      </w:tr>
      <w:tr w:rsidR="00834EA8" w14:paraId="6E678162" w14:textId="77777777" w:rsidTr="00E81012">
        <w:trPr>
          <w:cantSplit/>
        </w:trPr>
        <w:tc>
          <w:tcPr>
            <w:tcW w:w="1576" w:type="dxa"/>
            <w:tcBorders>
              <w:top w:val="single" w:sz="4" w:space="0" w:color="auto"/>
              <w:left w:val="nil"/>
              <w:bottom w:val="single" w:sz="4" w:space="0" w:color="auto"/>
              <w:right w:val="nil"/>
            </w:tcBorders>
          </w:tcPr>
          <w:p w14:paraId="517B0237" w14:textId="77777777" w:rsidR="00834EA8" w:rsidRDefault="00AB6F9C" w:rsidP="00605BA9">
            <w:pPr>
              <w:pStyle w:val="EarlierRepubEntries"/>
            </w:pPr>
            <w:r>
              <w:t>R31</w:t>
            </w:r>
            <w:r>
              <w:br/>
              <w:t>27 Apr 2016</w:t>
            </w:r>
          </w:p>
        </w:tc>
        <w:tc>
          <w:tcPr>
            <w:tcW w:w="1681" w:type="dxa"/>
            <w:tcBorders>
              <w:top w:val="single" w:sz="4" w:space="0" w:color="auto"/>
              <w:left w:val="nil"/>
              <w:bottom w:val="single" w:sz="4" w:space="0" w:color="auto"/>
              <w:right w:val="nil"/>
            </w:tcBorders>
          </w:tcPr>
          <w:p w14:paraId="7710E260" w14:textId="77777777" w:rsidR="00834EA8" w:rsidRDefault="00AB6F9C" w:rsidP="000D675A">
            <w:pPr>
              <w:pStyle w:val="EarlierRepubEntries"/>
            </w:pPr>
            <w:r>
              <w:t>27 Apr 2016–</w:t>
            </w:r>
            <w:r>
              <w:br/>
              <w:t>12 Jun 2016</w:t>
            </w:r>
          </w:p>
        </w:tc>
        <w:tc>
          <w:tcPr>
            <w:tcW w:w="1783" w:type="dxa"/>
            <w:tcBorders>
              <w:top w:val="single" w:sz="4" w:space="0" w:color="auto"/>
              <w:left w:val="nil"/>
              <w:bottom w:val="single" w:sz="4" w:space="0" w:color="auto"/>
              <w:right w:val="nil"/>
            </w:tcBorders>
          </w:tcPr>
          <w:p w14:paraId="5DC97A61" w14:textId="37CCB6B1" w:rsidR="00834EA8" w:rsidRDefault="00AB6F9C" w:rsidP="000D675A">
            <w:pPr>
              <w:pStyle w:val="EarlierRepubEntries"/>
            </w:pPr>
            <w:hyperlink r:id="rId988" w:tooltip="Red Tape Reduction Legislation Amendment Act 2016 " w:history="1">
              <w:r w:rsidRPr="00AB6F9C">
                <w:rPr>
                  <w:rStyle w:val="charCitHyperlinkAbbrev"/>
                </w:rPr>
                <w:t>A2016-18</w:t>
              </w:r>
            </w:hyperlink>
          </w:p>
        </w:tc>
        <w:tc>
          <w:tcPr>
            <w:tcW w:w="1783" w:type="dxa"/>
            <w:tcBorders>
              <w:top w:val="single" w:sz="4" w:space="0" w:color="auto"/>
              <w:left w:val="nil"/>
              <w:bottom w:val="single" w:sz="4" w:space="0" w:color="auto"/>
              <w:right w:val="nil"/>
            </w:tcBorders>
          </w:tcPr>
          <w:p w14:paraId="1568BEAC" w14:textId="0AAAF46C" w:rsidR="00834EA8" w:rsidRDefault="00AB6F9C" w:rsidP="00A50D20">
            <w:pPr>
              <w:pStyle w:val="EarlierRepubEntries"/>
            </w:pPr>
            <w:r>
              <w:t xml:space="preserve">amendments by </w:t>
            </w:r>
            <w:hyperlink r:id="rId989" w:tooltip="Red Tape Reduction Legislation Amendment Act 2016 " w:history="1">
              <w:r w:rsidR="00A50D20" w:rsidRPr="00AB6F9C">
                <w:rPr>
                  <w:rStyle w:val="charCitHyperlinkAbbrev"/>
                </w:rPr>
                <w:t>A2016-18</w:t>
              </w:r>
            </w:hyperlink>
          </w:p>
        </w:tc>
      </w:tr>
      <w:tr w:rsidR="009D03A0" w14:paraId="673D5B2B" w14:textId="77777777" w:rsidTr="00E81012">
        <w:trPr>
          <w:cantSplit/>
        </w:trPr>
        <w:tc>
          <w:tcPr>
            <w:tcW w:w="1576" w:type="dxa"/>
            <w:tcBorders>
              <w:top w:val="single" w:sz="4" w:space="0" w:color="auto"/>
              <w:left w:val="nil"/>
              <w:bottom w:val="single" w:sz="4" w:space="0" w:color="auto"/>
              <w:right w:val="nil"/>
            </w:tcBorders>
          </w:tcPr>
          <w:p w14:paraId="13DB6F96" w14:textId="77777777" w:rsidR="009D03A0" w:rsidRDefault="009D03A0" w:rsidP="00605BA9">
            <w:pPr>
              <w:pStyle w:val="EarlierRepubEntries"/>
            </w:pPr>
            <w:r>
              <w:t>R32</w:t>
            </w:r>
            <w:r>
              <w:br/>
            </w:r>
            <w:r w:rsidR="005F5AE6">
              <w:t>13 Jun 2016</w:t>
            </w:r>
          </w:p>
        </w:tc>
        <w:tc>
          <w:tcPr>
            <w:tcW w:w="1681" w:type="dxa"/>
            <w:tcBorders>
              <w:top w:val="single" w:sz="4" w:space="0" w:color="auto"/>
              <w:left w:val="nil"/>
              <w:bottom w:val="single" w:sz="4" w:space="0" w:color="auto"/>
              <w:right w:val="nil"/>
            </w:tcBorders>
          </w:tcPr>
          <w:p w14:paraId="64547F05" w14:textId="77777777" w:rsidR="009D03A0" w:rsidRDefault="005F5AE6" w:rsidP="000D675A">
            <w:pPr>
              <w:pStyle w:val="EarlierRepubEntries"/>
            </w:pPr>
            <w:r>
              <w:t>13 Jun 2016–</w:t>
            </w:r>
            <w:r>
              <w:br/>
              <w:t>28 Jun 2016</w:t>
            </w:r>
          </w:p>
        </w:tc>
        <w:tc>
          <w:tcPr>
            <w:tcW w:w="1783" w:type="dxa"/>
            <w:tcBorders>
              <w:top w:val="single" w:sz="4" w:space="0" w:color="auto"/>
              <w:left w:val="nil"/>
              <w:bottom w:val="single" w:sz="4" w:space="0" w:color="auto"/>
              <w:right w:val="nil"/>
            </w:tcBorders>
          </w:tcPr>
          <w:p w14:paraId="1899BF21" w14:textId="5E877D32" w:rsidR="009D03A0" w:rsidRDefault="005F5AE6" w:rsidP="000D675A">
            <w:pPr>
              <w:pStyle w:val="EarlierRepubEntries"/>
            </w:pPr>
            <w:hyperlink r:id="rId990" w:tooltip="Red Tape Reduction Legislation Amendment Act 2016 " w:history="1">
              <w:r w:rsidRPr="00AB6F9C">
                <w:rPr>
                  <w:rStyle w:val="charCitHyperlinkAbbrev"/>
                </w:rPr>
                <w:t>A2016-18</w:t>
              </w:r>
            </w:hyperlink>
          </w:p>
        </w:tc>
        <w:tc>
          <w:tcPr>
            <w:tcW w:w="1783" w:type="dxa"/>
            <w:tcBorders>
              <w:top w:val="single" w:sz="4" w:space="0" w:color="auto"/>
              <w:left w:val="nil"/>
              <w:bottom w:val="single" w:sz="4" w:space="0" w:color="auto"/>
              <w:right w:val="nil"/>
            </w:tcBorders>
          </w:tcPr>
          <w:p w14:paraId="5D46266F" w14:textId="77777777" w:rsidR="009D03A0" w:rsidRDefault="005F5AE6" w:rsidP="005F5AE6">
            <w:pPr>
              <w:pStyle w:val="EarlierRepubEntries"/>
            </w:pPr>
            <w:r>
              <w:t>expiry of transitional provisions (ch 12)</w:t>
            </w:r>
          </w:p>
        </w:tc>
      </w:tr>
      <w:tr w:rsidR="00613F75" w14:paraId="38C9C9A6" w14:textId="77777777" w:rsidTr="00E81012">
        <w:trPr>
          <w:cantSplit/>
        </w:trPr>
        <w:tc>
          <w:tcPr>
            <w:tcW w:w="1576" w:type="dxa"/>
            <w:tcBorders>
              <w:top w:val="single" w:sz="4" w:space="0" w:color="auto"/>
              <w:left w:val="nil"/>
              <w:bottom w:val="single" w:sz="4" w:space="0" w:color="auto"/>
              <w:right w:val="nil"/>
            </w:tcBorders>
          </w:tcPr>
          <w:p w14:paraId="37DF8193" w14:textId="77777777" w:rsidR="00613F75" w:rsidRDefault="00613F75" w:rsidP="00613F75">
            <w:pPr>
              <w:pStyle w:val="EarlierRepubEntries"/>
            </w:pPr>
            <w:r>
              <w:t>R33</w:t>
            </w:r>
            <w:r>
              <w:br/>
              <w:t>29 June 2016</w:t>
            </w:r>
          </w:p>
        </w:tc>
        <w:tc>
          <w:tcPr>
            <w:tcW w:w="1681" w:type="dxa"/>
            <w:tcBorders>
              <w:top w:val="single" w:sz="4" w:space="0" w:color="auto"/>
              <w:left w:val="nil"/>
              <w:bottom w:val="single" w:sz="4" w:space="0" w:color="auto"/>
              <w:right w:val="nil"/>
            </w:tcBorders>
          </w:tcPr>
          <w:p w14:paraId="147AAF09" w14:textId="77777777" w:rsidR="00613F75" w:rsidRDefault="00613F75" w:rsidP="00613F75">
            <w:pPr>
              <w:pStyle w:val="EarlierRepubEntries"/>
            </w:pPr>
            <w:r>
              <w:t>29 June 2016–</w:t>
            </w:r>
            <w:r>
              <w:br/>
              <w:t>31 Aug 2016</w:t>
            </w:r>
          </w:p>
        </w:tc>
        <w:tc>
          <w:tcPr>
            <w:tcW w:w="1783" w:type="dxa"/>
            <w:tcBorders>
              <w:top w:val="single" w:sz="4" w:space="0" w:color="auto"/>
              <w:left w:val="nil"/>
              <w:bottom w:val="single" w:sz="4" w:space="0" w:color="auto"/>
              <w:right w:val="nil"/>
            </w:tcBorders>
          </w:tcPr>
          <w:p w14:paraId="41999C73" w14:textId="7BA65873" w:rsidR="00613F75" w:rsidRDefault="004B2355" w:rsidP="00613F75">
            <w:pPr>
              <w:pStyle w:val="EarlierRepubEntries"/>
            </w:pPr>
            <w:hyperlink r:id="rId991"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left w:val="nil"/>
              <w:bottom w:val="single" w:sz="4" w:space="0" w:color="auto"/>
              <w:right w:val="nil"/>
            </w:tcBorders>
          </w:tcPr>
          <w:p w14:paraId="3D13B9C0" w14:textId="7FF00594" w:rsidR="00613F75" w:rsidRDefault="00613F75" w:rsidP="00613F75">
            <w:pPr>
              <w:pStyle w:val="EarlierRepubEntries"/>
            </w:pPr>
            <w:r>
              <w:t>amendments by</w:t>
            </w:r>
            <w:r w:rsidR="004B2355">
              <w:t xml:space="preserve"> </w:t>
            </w:r>
            <w:hyperlink r:id="rId992" w:tooltip="Justice and Community Safety Legislation Amendment Act 2016" w:history="1">
              <w:r w:rsidR="004B2355">
                <w:rPr>
                  <w:rStyle w:val="charCitHyperlinkAbbrev"/>
                </w:rPr>
                <w:t>A2016</w:t>
              </w:r>
              <w:r w:rsidR="004B2355">
                <w:rPr>
                  <w:rStyle w:val="charCitHyperlinkAbbrev"/>
                </w:rPr>
                <w:noBreakHyphen/>
                <w:t>37</w:t>
              </w:r>
            </w:hyperlink>
          </w:p>
        </w:tc>
      </w:tr>
      <w:tr w:rsidR="00764B81" w14:paraId="33A48075" w14:textId="77777777" w:rsidTr="00E81012">
        <w:trPr>
          <w:cantSplit/>
        </w:trPr>
        <w:tc>
          <w:tcPr>
            <w:tcW w:w="1576" w:type="dxa"/>
            <w:tcBorders>
              <w:top w:val="single" w:sz="4" w:space="0" w:color="auto"/>
              <w:left w:val="nil"/>
              <w:bottom w:val="single" w:sz="4" w:space="0" w:color="auto"/>
              <w:right w:val="nil"/>
            </w:tcBorders>
          </w:tcPr>
          <w:p w14:paraId="3049C969" w14:textId="77777777" w:rsidR="00764B81" w:rsidRDefault="00764B81" w:rsidP="00613F75">
            <w:pPr>
              <w:pStyle w:val="EarlierRepubEntries"/>
            </w:pPr>
            <w:r>
              <w:t>R34</w:t>
            </w:r>
            <w:r>
              <w:br/>
              <w:t>1 Sept 2016</w:t>
            </w:r>
          </w:p>
        </w:tc>
        <w:tc>
          <w:tcPr>
            <w:tcW w:w="1681" w:type="dxa"/>
            <w:tcBorders>
              <w:top w:val="single" w:sz="4" w:space="0" w:color="auto"/>
              <w:left w:val="nil"/>
              <w:bottom w:val="single" w:sz="4" w:space="0" w:color="auto"/>
              <w:right w:val="nil"/>
            </w:tcBorders>
          </w:tcPr>
          <w:p w14:paraId="19C08E66" w14:textId="77777777" w:rsidR="00764B81" w:rsidRDefault="00764B81" w:rsidP="00613F75">
            <w:pPr>
              <w:pStyle w:val="EarlierRepubEntries"/>
            </w:pPr>
            <w:r>
              <w:t>1 Sept 2016–</w:t>
            </w:r>
            <w:r>
              <w:br/>
              <w:t>23 May 2017</w:t>
            </w:r>
          </w:p>
        </w:tc>
        <w:tc>
          <w:tcPr>
            <w:tcW w:w="1783" w:type="dxa"/>
            <w:tcBorders>
              <w:top w:val="single" w:sz="4" w:space="0" w:color="auto"/>
              <w:left w:val="nil"/>
              <w:bottom w:val="single" w:sz="4" w:space="0" w:color="auto"/>
              <w:right w:val="nil"/>
            </w:tcBorders>
          </w:tcPr>
          <w:p w14:paraId="0B239CF3" w14:textId="101FF530" w:rsidR="00764B81" w:rsidRDefault="00764B81" w:rsidP="00613F75">
            <w:pPr>
              <w:pStyle w:val="EarlierRepubEntries"/>
            </w:pPr>
            <w:hyperlink r:id="rId993" w:tooltip="Public Sector Management Amendment Act 2016 " w:history="1">
              <w:r w:rsidRPr="00764B81">
                <w:rPr>
                  <w:rStyle w:val="charCitHyperlinkAbbrev"/>
                </w:rPr>
                <w:t>A2016-52</w:t>
              </w:r>
            </w:hyperlink>
          </w:p>
        </w:tc>
        <w:tc>
          <w:tcPr>
            <w:tcW w:w="1783" w:type="dxa"/>
            <w:tcBorders>
              <w:top w:val="single" w:sz="4" w:space="0" w:color="auto"/>
              <w:left w:val="nil"/>
              <w:bottom w:val="single" w:sz="4" w:space="0" w:color="auto"/>
              <w:right w:val="nil"/>
            </w:tcBorders>
          </w:tcPr>
          <w:p w14:paraId="7048CB19" w14:textId="73481C03" w:rsidR="00764B81" w:rsidRDefault="00764B81" w:rsidP="00613F75">
            <w:pPr>
              <w:pStyle w:val="EarlierRepubEntries"/>
            </w:pPr>
            <w:r>
              <w:t xml:space="preserve">amendments by </w:t>
            </w:r>
            <w:hyperlink r:id="rId994" w:tooltip="Public Sector Management Amendment Act 2016 " w:history="1">
              <w:r w:rsidRPr="00764B81">
                <w:rPr>
                  <w:rStyle w:val="charCitHyperlinkAbbrev"/>
                </w:rPr>
                <w:t>A2016-52</w:t>
              </w:r>
            </w:hyperlink>
          </w:p>
        </w:tc>
      </w:tr>
      <w:tr w:rsidR="00ED3128" w14:paraId="0B98EEBF" w14:textId="77777777" w:rsidTr="00E81012">
        <w:trPr>
          <w:cantSplit/>
        </w:trPr>
        <w:tc>
          <w:tcPr>
            <w:tcW w:w="1576" w:type="dxa"/>
            <w:tcBorders>
              <w:top w:val="single" w:sz="4" w:space="0" w:color="auto"/>
              <w:left w:val="nil"/>
              <w:bottom w:val="single" w:sz="4" w:space="0" w:color="auto"/>
              <w:right w:val="nil"/>
            </w:tcBorders>
          </w:tcPr>
          <w:p w14:paraId="48E0E471" w14:textId="77777777" w:rsidR="00ED3128" w:rsidRDefault="00ED3128" w:rsidP="00613F75">
            <w:pPr>
              <w:pStyle w:val="EarlierRepubEntries"/>
            </w:pPr>
            <w:r>
              <w:t>R35</w:t>
            </w:r>
            <w:r>
              <w:br/>
              <w:t>24 May 2017</w:t>
            </w:r>
          </w:p>
        </w:tc>
        <w:tc>
          <w:tcPr>
            <w:tcW w:w="1681" w:type="dxa"/>
            <w:tcBorders>
              <w:top w:val="single" w:sz="4" w:space="0" w:color="auto"/>
              <w:left w:val="nil"/>
              <w:bottom w:val="single" w:sz="4" w:space="0" w:color="auto"/>
              <w:right w:val="nil"/>
            </w:tcBorders>
          </w:tcPr>
          <w:p w14:paraId="76A89804" w14:textId="77777777" w:rsidR="00ED3128" w:rsidRDefault="00ED3128" w:rsidP="00613F75">
            <w:pPr>
              <w:pStyle w:val="EarlierRepubEntries"/>
            </w:pPr>
            <w:r>
              <w:t>24 May 2017–</w:t>
            </w:r>
            <w:r>
              <w:br/>
              <w:t>15 Nov 2017</w:t>
            </w:r>
          </w:p>
        </w:tc>
        <w:tc>
          <w:tcPr>
            <w:tcW w:w="1783" w:type="dxa"/>
            <w:tcBorders>
              <w:top w:val="single" w:sz="4" w:space="0" w:color="auto"/>
              <w:left w:val="nil"/>
              <w:bottom w:val="single" w:sz="4" w:space="0" w:color="auto"/>
              <w:right w:val="nil"/>
            </w:tcBorders>
          </w:tcPr>
          <w:p w14:paraId="3CDCD0E8" w14:textId="0E7CDE48" w:rsidR="00ED3128" w:rsidRDefault="00ED3128" w:rsidP="00613F75">
            <w:pPr>
              <w:pStyle w:val="EarlierRepubEntries"/>
            </w:pPr>
            <w:hyperlink r:id="rId995"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7E472D11" w14:textId="20377A85" w:rsidR="00ED3128" w:rsidRDefault="00ED3128" w:rsidP="00613F75">
            <w:pPr>
              <w:pStyle w:val="EarlierRepubEntries"/>
            </w:pPr>
            <w:r>
              <w:t xml:space="preserve">amendments by </w:t>
            </w:r>
            <w:hyperlink r:id="rId996" w:tooltip="Justice and Community Safety Legislation Amendment Act 2017 (No 2)" w:history="1">
              <w:r>
                <w:rPr>
                  <w:rStyle w:val="charCitHyperlinkAbbrev"/>
                </w:rPr>
                <w:t>A2017</w:t>
              </w:r>
              <w:r>
                <w:rPr>
                  <w:rStyle w:val="charCitHyperlinkAbbrev"/>
                </w:rPr>
                <w:noBreakHyphen/>
                <w:t>14</w:t>
              </w:r>
            </w:hyperlink>
          </w:p>
        </w:tc>
      </w:tr>
      <w:tr w:rsidR="00310E62" w14:paraId="4538371C" w14:textId="77777777" w:rsidTr="00E81012">
        <w:trPr>
          <w:cantSplit/>
        </w:trPr>
        <w:tc>
          <w:tcPr>
            <w:tcW w:w="1576" w:type="dxa"/>
            <w:tcBorders>
              <w:top w:val="single" w:sz="4" w:space="0" w:color="auto"/>
              <w:left w:val="nil"/>
              <w:bottom w:val="single" w:sz="4" w:space="0" w:color="auto"/>
              <w:right w:val="nil"/>
            </w:tcBorders>
          </w:tcPr>
          <w:p w14:paraId="050BDBC0" w14:textId="77777777" w:rsidR="00310E62" w:rsidRDefault="00310E62" w:rsidP="00613F75">
            <w:pPr>
              <w:pStyle w:val="EarlierRepubEntries"/>
            </w:pPr>
            <w:r>
              <w:t>R36</w:t>
            </w:r>
            <w:r>
              <w:br/>
              <w:t>16 Nov 2017</w:t>
            </w:r>
          </w:p>
        </w:tc>
        <w:tc>
          <w:tcPr>
            <w:tcW w:w="1681" w:type="dxa"/>
            <w:tcBorders>
              <w:top w:val="single" w:sz="4" w:space="0" w:color="auto"/>
              <w:left w:val="nil"/>
              <w:bottom w:val="single" w:sz="4" w:space="0" w:color="auto"/>
              <w:right w:val="nil"/>
            </w:tcBorders>
          </w:tcPr>
          <w:p w14:paraId="32F9F75E" w14:textId="77777777" w:rsidR="00310E62" w:rsidRDefault="00310E62" w:rsidP="00613F75">
            <w:pPr>
              <w:pStyle w:val="EarlierRepubEntries"/>
            </w:pPr>
            <w:r>
              <w:t>16 Nov 2017–</w:t>
            </w:r>
            <w:r>
              <w:br/>
              <w:t>22 Oct 2018</w:t>
            </w:r>
          </w:p>
        </w:tc>
        <w:tc>
          <w:tcPr>
            <w:tcW w:w="1783" w:type="dxa"/>
            <w:tcBorders>
              <w:top w:val="single" w:sz="4" w:space="0" w:color="auto"/>
              <w:left w:val="nil"/>
              <w:bottom w:val="single" w:sz="4" w:space="0" w:color="auto"/>
              <w:right w:val="nil"/>
            </w:tcBorders>
          </w:tcPr>
          <w:p w14:paraId="3A93A7D7" w14:textId="153BDC88" w:rsidR="00310E62" w:rsidRDefault="00310E62" w:rsidP="00613F75">
            <w:pPr>
              <w:pStyle w:val="EarlierRepubEntries"/>
              <w:rPr>
                <w:rStyle w:val="charCitHyperlinkAbbrev"/>
              </w:rPr>
            </w:pPr>
            <w:hyperlink r:id="rId997"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left w:val="nil"/>
              <w:bottom w:val="single" w:sz="4" w:space="0" w:color="auto"/>
              <w:right w:val="nil"/>
            </w:tcBorders>
          </w:tcPr>
          <w:p w14:paraId="4D9AC303" w14:textId="6317B2EF" w:rsidR="00310E62" w:rsidRDefault="00310E62" w:rsidP="00613F75">
            <w:pPr>
              <w:pStyle w:val="EarlierRepubEntries"/>
            </w:pPr>
            <w:r>
              <w:t xml:space="preserve">amendments by </w:t>
            </w:r>
            <w:hyperlink r:id="rId998" w:tooltip="Justice and Community Safety Legislation Amendment Act 2017 (No 3)" w:history="1">
              <w:r>
                <w:rPr>
                  <w:rStyle w:val="charCitHyperlinkAbbrev"/>
                </w:rPr>
                <w:t>A2017</w:t>
              </w:r>
              <w:r>
                <w:rPr>
                  <w:rStyle w:val="charCitHyperlinkAbbrev"/>
                </w:rPr>
                <w:noBreakHyphen/>
                <w:t>38</w:t>
              </w:r>
            </w:hyperlink>
          </w:p>
        </w:tc>
      </w:tr>
      <w:tr w:rsidR="00CF2B93" w14:paraId="6CBEE863" w14:textId="77777777" w:rsidTr="00E81012">
        <w:trPr>
          <w:cantSplit/>
        </w:trPr>
        <w:tc>
          <w:tcPr>
            <w:tcW w:w="1576" w:type="dxa"/>
            <w:tcBorders>
              <w:top w:val="single" w:sz="4" w:space="0" w:color="auto"/>
              <w:left w:val="nil"/>
              <w:bottom w:val="single" w:sz="4" w:space="0" w:color="auto"/>
              <w:right w:val="nil"/>
            </w:tcBorders>
          </w:tcPr>
          <w:p w14:paraId="18A71207" w14:textId="77777777" w:rsidR="00CF2B93" w:rsidRDefault="00CF2B93" w:rsidP="00613F75">
            <w:pPr>
              <w:pStyle w:val="EarlierRepubEntries"/>
            </w:pPr>
            <w:r>
              <w:t>R37</w:t>
            </w:r>
            <w:r>
              <w:br/>
              <w:t>23 Oct 2018</w:t>
            </w:r>
          </w:p>
        </w:tc>
        <w:tc>
          <w:tcPr>
            <w:tcW w:w="1681" w:type="dxa"/>
            <w:tcBorders>
              <w:top w:val="single" w:sz="4" w:space="0" w:color="auto"/>
              <w:left w:val="nil"/>
              <w:bottom w:val="single" w:sz="4" w:space="0" w:color="auto"/>
              <w:right w:val="nil"/>
            </w:tcBorders>
          </w:tcPr>
          <w:p w14:paraId="5C6B5CC0" w14:textId="77777777" w:rsidR="00CF2B93" w:rsidRDefault="00CF2B93" w:rsidP="00613F75">
            <w:pPr>
              <w:pStyle w:val="EarlierRepubEntries"/>
            </w:pPr>
            <w:r>
              <w:t>23 Oct 2018–</w:t>
            </w:r>
            <w:r>
              <w:br/>
              <w:t>21 Nov 2018</w:t>
            </w:r>
          </w:p>
        </w:tc>
        <w:tc>
          <w:tcPr>
            <w:tcW w:w="1783" w:type="dxa"/>
            <w:tcBorders>
              <w:top w:val="single" w:sz="4" w:space="0" w:color="auto"/>
              <w:left w:val="nil"/>
              <w:bottom w:val="single" w:sz="4" w:space="0" w:color="auto"/>
              <w:right w:val="nil"/>
            </w:tcBorders>
          </w:tcPr>
          <w:p w14:paraId="1DD21329" w14:textId="4F45AD3B" w:rsidR="00CF2B93" w:rsidRDefault="00CF2B93" w:rsidP="00613F75">
            <w:pPr>
              <w:pStyle w:val="EarlierRepubEntries"/>
              <w:rPr>
                <w:rStyle w:val="charCitHyperlinkAbbrev"/>
              </w:rPr>
            </w:pPr>
            <w:hyperlink r:id="rId999"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left w:val="nil"/>
              <w:bottom w:val="single" w:sz="4" w:space="0" w:color="auto"/>
              <w:right w:val="nil"/>
            </w:tcBorders>
          </w:tcPr>
          <w:p w14:paraId="1F35C478" w14:textId="6C9B065D" w:rsidR="00CF2B93" w:rsidRDefault="00CF2B93" w:rsidP="00CF2B93">
            <w:pPr>
              <w:pStyle w:val="EarlierRepubEntries"/>
            </w:pPr>
            <w:r>
              <w:t xml:space="preserve">amendments by </w:t>
            </w:r>
            <w:hyperlink r:id="rId1000" w:tooltip="Red Tape Reduction Legislation Amendment Act 2018" w:history="1">
              <w:r>
                <w:rPr>
                  <w:rStyle w:val="charCitHyperlinkAbbrev"/>
                </w:rPr>
                <w:t>A2018</w:t>
              </w:r>
              <w:r>
                <w:rPr>
                  <w:rStyle w:val="charCitHyperlinkAbbrev"/>
                </w:rPr>
                <w:noBreakHyphen/>
                <w:t>33</w:t>
              </w:r>
            </w:hyperlink>
          </w:p>
        </w:tc>
      </w:tr>
      <w:tr w:rsidR="008B1682" w14:paraId="3801366D" w14:textId="77777777" w:rsidTr="00E81012">
        <w:trPr>
          <w:cantSplit/>
        </w:trPr>
        <w:tc>
          <w:tcPr>
            <w:tcW w:w="1576" w:type="dxa"/>
            <w:tcBorders>
              <w:top w:val="single" w:sz="4" w:space="0" w:color="auto"/>
              <w:left w:val="nil"/>
              <w:bottom w:val="single" w:sz="4" w:space="0" w:color="auto"/>
              <w:right w:val="nil"/>
            </w:tcBorders>
          </w:tcPr>
          <w:p w14:paraId="3EDE77D4" w14:textId="3E7956CD" w:rsidR="008B1682" w:rsidRDefault="008B1682" w:rsidP="00613F75">
            <w:pPr>
              <w:pStyle w:val="EarlierRepubEntries"/>
            </w:pPr>
            <w:r>
              <w:t>R38</w:t>
            </w:r>
            <w:r w:rsidR="00872679">
              <w:br/>
            </w:r>
            <w:r w:rsidR="00B264F3">
              <w:t>22 Nov 2018</w:t>
            </w:r>
          </w:p>
        </w:tc>
        <w:tc>
          <w:tcPr>
            <w:tcW w:w="1681" w:type="dxa"/>
            <w:tcBorders>
              <w:top w:val="single" w:sz="4" w:space="0" w:color="auto"/>
              <w:left w:val="nil"/>
              <w:bottom w:val="single" w:sz="4" w:space="0" w:color="auto"/>
              <w:right w:val="nil"/>
            </w:tcBorders>
          </w:tcPr>
          <w:p w14:paraId="77A7D488" w14:textId="7155BE07" w:rsidR="008B1682" w:rsidRDefault="00B264F3" w:rsidP="00613F75">
            <w:pPr>
              <w:pStyle w:val="EarlierRepubEntries"/>
            </w:pPr>
            <w:r>
              <w:t>22 Nov 2018–</w:t>
            </w:r>
            <w:r>
              <w:br/>
              <w:t>25 Feb 2021</w:t>
            </w:r>
          </w:p>
        </w:tc>
        <w:tc>
          <w:tcPr>
            <w:tcW w:w="1783" w:type="dxa"/>
            <w:tcBorders>
              <w:top w:val="single" w:sz="4" w:space="0" w:color="auto"/>
              <w:left w:val="nil"/>
              <w:bottom w:val="single" w:sz="4" w:space="0" w:color="auto"/>
              <w:right w:val="nil"/>
            </w:tcBorders>
          </w:tcPr>
          <w:p w14:paraId="7C916169" w14:textId="27059FCC" w:rsidR="008B1682" w:rsidRDefault="00B264F3" w:rsidP="00613F75">
            <w:pPr>
              <w:pStyle w:val="EarlierRepubEntries"/>
            </w:pPr>
            <w:hyperlink r:id="rId1001" w:tooltip="Statute Law Amendment Act 2018" w:history="1">
              <w:r>
                <w:rPr>
                  <w:rStyle w:val="charCitHyperlinkAbbrev"/>
                </w:rPr>
                <w:t>A2018-42</w:t>
              </w:r>
            </w:hyperlink>
          </w:p>
        </w:tc>
        <w:tc>
          <w:tcPr>
            <w:tcW w:w="1783" w:type="dxa"/>
            <w:tcBorders>
              <w:top w:val="single" w:sz="4" w:space="0" w:color="auto"/>
              <w:left w:val="nil"/>
              <w:bottom w:val="single" w:sz="4" w:space="0" w:color="auto"/>
              <w:right w:val="nil"/>
            </w:tcBorders>
          </w:tcPr>
          <w:p w14:paraId="7052EAA9" w14:textId="56BA110B" w:rsidR="008B1682" w:rsidRDefault="00B264F3" w:rsidP="00CF2B93">
            <w:pPr>
              <w:pStyle w:val="EarlierRepubEntries"/>
            </w:pPr>
            <w:r>
              <w:t xml:space="preserve">amendments by </w:t>
            </w:r>
            <w:hyperlink r:id="rId1002" w:tooltip="Statute Law Amendment Act 2018" w:history="1">
              <w:r>
                <w:rPr>
                  <w:rStyle w:val="charCitHyperlinkAbbrev"/>
                </w:rPr>
                <w:t>A2018-42</w:t>
              </w:r>
            </w:hyperlink>
          </w:p>
        </w:tc>
      </w:tr>
      <w:tr w:rsidR="001420A4" w14:paraId="5C86FA28" w14:textId="77777777" w:rsidTr="00E81012">
        <w:trPr>
          <w:cantSplit/>
        </w:trPr>
        <w:tc>
          <w:tcPr>
            <w:tcW w:w="1576" w:type="dxa"/>
            <w:tcBorders>
              <w:top w:val="single" w:sz="4" w:space="0" w:color="auto"/>
              <w:left w:val="nil"/>
              <w:bottom w:val="single" w:sz="4" w:space="0" w:color="auto"/>
              <w:right w:val="nil"/>
            </w:tcBorders>
          </w:tcPr>
          <w:p w14:paraId="7980B638" w14:textId="255FF69D" w:rsidR="001420A4" w:rsidRDefault="006A4206" w:rsidP="00613F75">
            <w:pPr>
              <w:pStyle w:val="EarlierRepubEntries"/>
            </w:pPr>
            <w:r>
              <w:t>R39</w:t>
            </w:r>
            <w:r w:rsidR="00AC2764">
              <w:t xml:space="preserve"> (RI)</w:t>
            </w:r>
            <w:r>
              <w:br/>
            </w:r>
            <w:r w:rsidR="00AC2764">
              <w:t>17 Feb 2023</w:t>
            </w:r>
          </w:p>
        </w:tc>
        <w:tc>
          <w:tcPr>
            <w:tcW w:w="1681" w:type="dxa"/>
            <w:tcBorders>
              <w:top w:val="single" w:sz="4" w:space="0" w:color="auto"/>
              <w:left w:val="nil"/>
              <w:bottom w:val="single" w:sz="4" w:space="0" w:color="auto"/>
              <w:right w:val="nil"/>
            </w:tcBorders>
          </w:tcPr>
          <w:p w14:paraId="59DB8338" w14:textId="5C5C60B0" w:rsidR="001420A4" w:rsidRDefault="00830285" w:rsidP="00613F75">
            <w:pPr>
              <w:pStyle w:val="EarlierRepubEntries"/>
            </w:pPr>
            <w:r>
              <w:t>26 Feb 2021–</w:t>
            </w:r>
            <w:r>
              <w:br/>
              <w:t>30 June 2022</w:t>
            </w:r>
          </w:p>
        </w:tc>
        <w:tc>
          <w:tcPr>
            <w:tcW w:w="1783" w:type="dxa"/>
            <w:tcBorders>
              <w:top w:val="single" w:sz="4" w:space="0" w:color="auto"/>
              <w:left w:val="nil"/>
              <w:bottom w:val="single" w:sz="4" w:space="0" w:color="auto"/>
              <w:right w:val="nil"/>
            </w:tcBorders>
          </w:tcPr>
          <w:p w14:paraId="5545E55E" w14:textId="3D4B2FC4" w:rsidR="001420A4" w:rsidRDefault="001420A4" w:rsidP="00613F75">
            <w:pPr>
              <w:pStyle w:val="EarlierRepubEntries"/>
            </w:pPr>
            <w:hyperlink r:id="rId1003" w:tooltip="Justice and Community Safety Legislation Amendment Act 2020" w:history="1">
              <w:r>
                <w:rPr>
                  <w:rStyle w:val="charCitHyperlinkAbbrev"/>
                </w:rPr>
                <w:t>A2021</w:t>
              </w:r>
              <w:r>
                <w:rPr>
                  <w:rStyle w:val="charCitHyperlinkAbbrev"/>
                </w:rPr>
                <w:noBreakHyphen/>
                <w:t>3</w:t>
              </w:r>
            </w:hyperlink>
          </w:p>
        </w:tc>
        <w:tc>
          <w:tcPr>
            <w:tcW w:w="1783" w:type="dxa"/>
            <w:tcBorders>
              <w:top w:val="single" w:sz="4" w:space="0" w:color="auto"/>
              <w:left w:val="nil"/>
              <w:bottom w:val="single" w:sz="4" w:space="0" w:color="auto"/>
              <w:right w:val="nil"/>
            </w:tcBorders>
          </w:tcPr>
          <w:p w14:paraId="757D21CF" w14:textId="7087B450" w:rsidR="001420A4" w:rsidRDefault="001420A4" w:rsidP="00CF2B93">
            <w:pPr>
              <w:pStyle w:val="EarlierRepubEntries"/>
            </w:pPr>
            <w:r>
              <w:t xml:space="preserve">amendments by </w:t>
            </w:r>
            <w:hyperlink r:id="rId1004" w:tooltip="Justice and Community Safety Legislation Amendment Act 2020" w:history="1">
              <w:r>
                <w:rPr>
                  <w:rStyle w:val="charCitHyperlinkAbbrev"/>
                </w:rPr>
                <w:t>A2021</w:t>
              </w:r>
              <w:r>
                <w:rPr>
                  <w:rStyle w:val="charCitHyperlinkAbbrev"/>
                </w:rPr>
                <w:noBreakHyphen/>
                <w:t>3</w:t>
              </w:r>
            </w:hyperlink>
            <w:r w:rsidR="00AC2764">
              <w:br/>
              <w:t>reissued for textual correction in s 11 (1)</w:t>
            </w:r>
          </w:p>
        </w:tc>
      </w:tr>
      <w:tr w:rsidR="00A43614" w14:paraId="4726F834" w14:textId="77777777" w:rsidTr="00E81012">
        <w:trPr>
          <w:cantSplit/>
        </w:trPr>
        <w:tc>
          <w:tcPr>
            <w:tcW w:w="1576" w:type="dxa"/>
            <w:tcBorders>
              <w:top w:val="single" w:sz="4" w:space="0" w:color="auto"/>
              <w:left w:val="nil"/>
              <w:bottom w:val="single" w:sz="4" w:space="0" w:color="auto"/>
              <w:right w:val="nil"/>
            </w:tcBorders>
          </w:tcPr>
          <w:p w14:paraId="3F836A7F" w14:textId="0B6F3384" w:rsidR="00A43614" w:rsidRDefault="00A43614" w:rsidP="00613F75">
            <w:pPr>
              <w:pStyle w:val="EarlierRepubEntries"/>
            </w:pPr>
            <w:r>
              <w:lastRenderedPageBreak/>
              <w:t>R40</w:t>
            </w:r>
            <w:r w:rsidR="00AC2764">
              <w:t xml:space="preserve"> (RI)</w:t>
            </w:r>
            <w:r>
              <w:br/>
            </w:r>
            <w:r w:rsidR="00AC2764">
              <w:t>17 Feb 2023</w:t>
            </w:r>
          </w:p>
        </w:tc>
        <w:tc>
          <w:tcPr>
            <w:tcW w:w="1681" w:type="dxa"/>
            <w:tcBorders>
              <w:top w:val="single" w:sz="4" w:space="0" w:color="auto"/>
              <w:left w:val="nil"/>
              <w:bottom w:val="single" w:sz="4" w:space="0" w:color="auto"/>
              <w:right w:val="nil"/>
            </w:tcBorders>
          </w:tcPr>
          <w:p w14:paraId="2F996733" w14:textId="6CB41721" w:rsidR="00A43614" w:rsidRDefault="00A43614" w:rsidP="00613F75">
            <w:pPr>
              <w:pStyle w:val="EarlierRepubEntries"/>
            </w:pPr>
            <w:r>
              <w:t>1 July 2022–</w:t>
            </w:r>
            <w:r>
              <w:br/>
              <w:t>23 Aug 2022</w:t>
            </w:r>
          </w:p>
        </w:tc>
        <w:tc>
          <w:tcPr>
            <w:tcW w:w="1783" w:type="dxa"/>
            <w:tcBorders>
              <w:top w:val="single" w:sz="4" w:space="0" w:color="auto"/>
              <w:left w:val="nil"/>
              <w:bottom w:val="single" w:sz="4" w:space="0" w:color="auto"/>
              <w:right w:val="nil"/>
            </w:tcBorders>
          </w:tcPr>
          <w:p w14:paraId="2B18D9EF" w14:textId="7C6EBECC" w:rsidR="00A43614" w:rsidRDefault="00A43614" w:rsidP="00613F75">
            <w:pPr>
              <w:pStyle w:val="EarlierRepubEntries"/>
            </w:pPr>
            <w:hyperlink r:id="rId1005"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left w:val="nil"/>
              <w:bottom w:val="single" w:sz="4" w:space="0" w:color="auto"/>
              <w:right w:val="nil"/>
            </w:tcBorders>
          </w:tcPr>
          <w:p w14:paraId="736D6775" w14:textId="295920CF" w:rsidR="00A43614" w:rsidRDefault="00A43614" w:rsidP="00CF2B93">
            <w:pPr>
              <w:pStyle w:val="EarlierRepubEntries"/>
            </w:pPr>
            <w:r>
              <w:t xml:space="preserve">amendments by </w:t>
            </w:r>
            <w:hyperlink r:id="rId1006" w:tooltip="Fair Trading and Other Justice Legislation Amendment Act 2022" w:history="1">
              <w:r>
                <w:rPr>
                  <w:rStyle w:val="charCitHyperlinkAbbrev"/>
                </w:rPr>
                <w:t>A2022</w:t>
              </w:r>
              <w:r>
                <w:rPr>
                  <w:rStyle w:val="charCitHyperlinkAbbrev"/>
                </w:rPr>
                <w:noBreakHyphen/>
                <w:t>8</w:t>
              </w:r>
            </w:hyperlink>
            <w:r w:rsidR="00AC2764">
              <w:br/>
              <w:t>reissued for textual correction in s 11 (1)</w:t>
            </w:r>
          </w:p>
        </w:tc>
      </w:tr>
      <w:tr w:rsidR="00B21A07" w14:paraId="2055B2FF" w14:textId="77777777" w:rsidTr="00E81012">
        <w:trPr>
          <w:cantSplit/>
        </w:trPr>
        <w:tc>
          <w:tcPr>
            <w:tcW w:w="1576" w:type="dxa"/>
            <w:tcBorders>
              <w:top w:val="single" w:sz="4" w:space="0" w:color="auto"/>
              <w:left w:val="nil"/>
              <w:bottom w:val="single" w:sz="4" w:space="0" w:color="auto"/>
              <w:right w:val="nil"/>
            </w:tcBorders>
          </w:tcPr>
          <w:p w14:paraId="0035F4FC" w14:textId="0AE1649B" w:rsidR="00B21A07" w:rsidRDefault="00B21A07" w:rsidP="00613F75">
            <w:pPr>
              <w:pStyle w:val="EarlierRepubEntries"/>
            </w:pPr>
            <w:r>
              <w:t>R41 (RI)</w:t>
            </w:r>
            <w:r>
              <w:br/>
              <w:t>17 Feb 2023</w:t>
            </w:r>
          </w:p>
        </w:tc>
        <w:tc>
          <w:tcPr>
            <w:tcW w:w="1681" w:type="dxa"/>
            <w:tcBorders>
              <w:top w:val="single" w:sz="4" w:space="0" w:color="auto"/>
              <w:left w:val="nil"/>
              <w:bottom w:val="single" w:sz="4" w:space="0" w:color="auto"/>
              <w:right w:val="nil"/>
            </w:tcBorders>
          </w:tcPr>
          <w:p w14:paraId="3104187A" w14:textId="282F5A02" w:rsidR="00B21A07" w:rsidRDefault="00001274" w:rsidP="00613F75">
            <w:pPr>
              <w:pStyle w:val="EarlierRepubEntries"/>
            </w:pPr>
            <w:r>
              <w:t>24 Aug 2022–</w:t>
            </w:r>
            <w:r>
              <w:br/>
              <w:t>11 Dec 2023</w:t>
            </w:r>
          </w:p>
        </w:tc>
        <w:tc>
          <w:tcPr>
            <w:tcW w:w="1783" w:type="dxa"/>
            <w:tcBorders>
              <w:top w:val="single" w:sz="4" w:space="0" w:color="auto"/>
              <w:left w:val="nil"/>
              <w:bottom w:val="single" w:sz="4" w:space="0" w:color="auto"/>
              <w:right w:val="nil"/>
            </w:tcBorders>
          </w:tcPr>
          <w:p w14:paraId="052BCB41" w14:textId="1CB0427A" w:rsidR="00B21A07" w:rsidRDefault="00001274" w:rsidP="00613F75">
            <w:pPr>
              <w:pStyle w:val="EarlierRepubEntries"/>
            </w:pPr>
            <w:hyperlink r:id="rId1007"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7C2130AF" w14:textId="75BDAE68" w:rsidR="00B21A07" w:rsidRDefault="00001274" w:rsidP="00CF2B93">
            <w:pPr>
              <w:pStyle w:val="EarlierRepubEntries"/>
            </w:pPr>
            <w:r>
              <w:t xml:space="preserve">amendments by </w:t>
            </w:r>
            <w:hyperlink r:id="rId1008" w:tooltip="Statute Law Amendment Act 2022" w:history="1">
              <w:r>
                <w:rPr>
                  <w:rStyle w:val="charCitHyperlinkAbbrev"/>
                </w:rPr>
                <w:t>A2022</w:t>
              </w:r>
              <w:r>
                <w:rPr>
                  <w:rStyle w:val="charCitHyperlinkAbbrev"/>
                </w:rPr>
                <w:noBreakHyphen/>
                <w:t>14</w:t>
              </w:r>
            </w:hyperlink>
            <w:r>
              <w:br/>
              <w:t>reissued for textual correction in s 11 (1)</w:t>
            </w:r>
          </w:p>
        </w:tc>
      </w:tr>
      <w:tr w:rsidR="00E81012" w14:paraId="6B8582A0" w14:textId="77777777" w:rsidTr="00E81012">
        <w:trPr>
          <w:cantSplit/>
        </w:trPr>
        <w:tc>
          <w:tcPr>
            <w:tcW w:w="1576" w:type="dxa"/>
            <w:tcBorders>
              <w:top w:val="single" w:sz="4" w:space="0" w:color="auto"/>
              <w:left w:val="nil"/>
              <w:bottom w:val="single" w:sz="4" w:space="0" w:color="auto"/>
              <w:right w:val="nil"/>
            </w:tcBorders>
          </w:tcPr>
          <w:p w14:paraId="559C03B6" w14:textId="5B5684DE" w:rsidR="00E81012" w:rsidRDefault="00E81012" w:rsidP="00613F75">
            <w:pPr>
              <w:pStyle w:val="EarlierRepubEntries"/>
            </w:pPr>
            <w:r>
              <w:t>R42</w:t>
            </w:r>
            <w:r>
              <w:br/>
            </w:r>
            <w:r w:rsidR="00FB48D3">
              <w:t>12 Dec 2023</w:t>
            </w:r>
          </w:p>
        </w:tc>
        <w:tc>
          <w:tcPr>
            <w:tcW w:w="1681" w:type="dxa"/>
            <w:tcBorders>
              <w:top w:val="single" w:sz="4" w:space="0" w:color="auto"/>
              <w:left w:val="nil"/>
              <w:bottom w:val="single" w:sz="4" w:space="0" w:color="auto"/>
              <w:right w:val="nil"/>
            </w:tcBorders>
          </w:tcPr>
          <w:p w14:paraId="5D475321" w14:textId="6C032D95" w:rsidR="00E81012" w:rsidRDefault="00FB48D3" w:rsidP="00613F75">
            <w:pPr>
              <w:pStyle w:val="EarlierRepubEntries"/>
            </w:pPr>
            <w:r>
              <w:t>12 Dec 2023–</w:t>
            </w:r>
            <w:r>
              <w:br/>
              <w:t>25 Nov 2025</w:t>
            </w:r>
          </w:p>
        </w:tc>
        <w:tc>
          <w:tcPr>
            <w:tcW w:w="1783" w:type="dxa"/>
            <w:tcBorders>
              <w:top w:val="single" w:sz="4" w:space="0" w:color="auto"/>
              <w:left w:val="nil"/>
              <w:bottom w:val="single" w:sz="4" w:space="0" w:color="auto"/>
              <w:right w:val="nil"/>
            </w:tcBorders>
          </w:tcPr>
          <w:p w14:paraId="144CF60D" w14:textId="7CA99BCF" w:rsidR="00E81012" w:rsidRDefault="000B29AB" w:rsidP="00613F75">
            <w:pPr>
              <w:pStyle w:val="EarlierRepubEntries"/>
            </w:pPr>
            <w:hyperlink r:id="rId100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left w:val="nil"/>
              <w:bottom w:val="single" w:sz="4" w:space="0" w:color="auto"/>
              <w:right w:val="nil"/>
            </w:tcBorders>
          </w:tcPr>
          <w:p w14:paraId="67881B20" w14:textId="411B5D9C" w:rsidR="00E81012" w:rsidRDefault="000B29AB" w:rsidP="00CF2B93">
            <w:pPr>
              <w:pStyle w:val="EarlierRepubEntries"/>
            </w:pPr>
            <w:r>
              <w:t xml:space="preserve">amendments by </w:t>
            </w:r>
            <w:hyperlink r:id="rId1010" w:tooltip="Justice and Community Safety Legislation Amendment Act 2023 (No 3)" w:history="1">
              <w:r>
                <w:rPr>
                  <w:rStyle w:val="charCitHyperlinkAbbrev"/>
                </w:rPr>
                <w:t>A2023</w:t>
              </w:r>
              <w:r>
                <w:rPr>
                  <w:rStyle w:val="charCitHyperlinkAbbrev"/>
                </w:rPr>
                <w:noBreakHyphen/>
                <w:t>57</w:t>
              </w:r>
            </w:hyperlink>
          </w:p>
        </w:tc>
      </w:tr>
    </w:tbl>
    <w:p w14:paraId="72E61207" w14:textId="77777777" w:rsidR="000A18EB" w:rsidRPr="000A18EB" w:rsidRDefault="000A18EB" w:rsidP="000A18EB">
      <w:pPr>
        <w:pStyle w:val="PageBreak"/>
      </w:pPr>
      <w:r w:rsidRPr="000A18EB">
        <w:br w:type="page"/>
      </w:r>
    </w:p>
    <w:p w14:paraId="7F4E7E51" w14:textId="77777777" w:rsidR="00834EA8" w:rsidRPr="00381DEF" w:rsidRDefault="00834EA8" w:rsidP="00834EA8">
      <w:pPr>
        <w:pStyle w:val="Endnote2"/>
      </w:pPr>
      <w:bookmarkStart w:id="739" w:name="_Toc213681005"/>
      <w:r w:rsidRPr="00381DEF">
        <w:rPr>
          <w:rStyle w:val="charTableNo"/>
        </w:rPr>
        <w:lastRenderedPageBreak/>
        <w:t>6</w:t>
      </w:r>
      <w:r w:rsidRPr="00217CE1">
        <w:tab/>
      </w:r>
      <w:r w:rsidRPr="00381DEF">
        <w:rPr>
          <w:rStyle w:val="charTableText"/>
        </w:rPr>
        <w:t>Expired transitional or validating provisions</w:t>
      </w:r>
      <w:bookmarkEnd w:id="739"/>
    </w:p>
    <w:p w14:paraId="0150D94C" w14:textId="0D1EA95C" w:rsidR="00834EA8" w:rsidRDefault="00834EA8" w:rsidP="00834EA8">
      <w:pPr>
        <w:pStyle w:val="EndNoteTextPub"/>
      </w:pPr>
      <w:r w:rsidRPr="00600F19">
        <w:t>This Act may be affected by transitional or validating provisions that have expired.  The expiry does not affect any continuing operation of the provisions (s</w:t>
      </w:r>
      <w:r>
        <w:t xml:space="preserve">ee </w:t>
      </w:r>
      <w:hyperlink r:id="rId1011" w:tooltip="A2001-14" w:history="1">
        <w:r w:rsidR="000A18EB" w:rsidRPr="000A18EB">
          <w:rPr>
            <w:rStyle w:val="charCitHyperlinkItal"/>
          </w:rPr>
          <w:t>Legislation Act 2001</w:t>
        </w:r>
      </w:hyperlink>
      <w:r>
        <w:t>, s 88 (1)).</w:t>
      </w:r>
    </w:p>
    <w:p w14:paraId="15ACF36E" w14:textId="77777777" w:rsidR="00834EA8" w:rsidRDefault="00834EA8" w:rsidP="00834EA8">
      <w:pPr>
        <w:pStyle w:val="EndNoteTextPub"/>
        <w:spacing w:before="120"/>
      </w:pPr>
      <w:r>
        <w:t>Expired provisions are removed from the republished law when the expiry takes effect and are listed in the amendment history using the abbreviation ‘exp’ followed by the date of the expiry.</w:t>
      </w:r>
    </w:p>
    <w:p w14:paraId="27038CFE" w14:textId="77777777" w:rsidR="00834EA8" w:rsidRDefault="00834EA8" w:rsidP="00834EA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E44BCEF" w14:textId="77777777" w:rsidR="00880F01" w:rsidRDefault="00880F01" w:rsidP="00880F01">
      <w:pPr>
        <w:pStyle w:val="05EndNote0"/>
        <w:sectPr w:rsidR="00880F01" w:rsidSect="00381DEF">
          <w:headerReference w:type="even" r:id="rId1012"/>
          <w:headerReference w:type="default" r:id="rId1013"/>
          <w:footerReference w:type="even" r:id="rId1014"/>
          <w:footerReference w:type="default" r:id="rId1015"/>
          <w:pgSz w:w="11907" w:h="16839" w:code="9"/>
          <w:pgMar w:top="3000" w:right="1900" w:bottom="2500" w:left="2300" w:header="2480" w:footer="2100" w:gutter="0"/>
          <w:cols w:space="720"/>
          <w:docGrid w:linePitch="326"/>
        </w:sectPr>
      </w:pPr>
    </w:p>
    <w:p w14:paraId="3E10F80D" w14:textId="77777777" w:rsidR="00EB0E0D" w:rsidRDefault="00EB0E0D" w:rsidP="00880F01">
      <w:pPr>
        <w:rPr>
          <w:color w:val="000000"/>
          <w:sz w:val="22"/>
        </w:rPr>
      </w:pPr>
    </w:p>
    <w:p w14:paraId="2C08D700" w14:textId="77777777" w:rsidR="000A18EB" w:rsidRDefault="000A18EB" w:rsidP="00880F01">
      <w:pPr>
        <w:rPr>
          <w:color w:val="000000"/>
          <w:sz w:val="22"/>
        </w:rPr>
      </w:pPr>
    </w:p>
    <w:p w14:paraId="6A2CF164" w14:textId="77777777" w:rsidR="000A18EB" w:rsidRDefault="000A18EB" w:rsidP="00880F01">
      <w:pPr>
        <w:rPr>
          <w:color w:val="000000"/>
          <w:sz w:val="22"/>
        </w:rPr>
      </w:pPr>
    </w:p>
    <w:p w14:paraId="593573BA" w14:textId="77777777" w:rsidR="000A18EB" w:rsidRDefault="000A18EB" w:rsidP="00880F01">
      <w:pPr>
        <w:rPr>
          <w:color w:val="000000"/>
          <w:sz w:val="22"/>
        </w:rPr>
      </w:pPr>
    </w:p>
    <w:p w14:paraId="72A57DB6" w14:textId="77777777" w:rsidR="000A18EB" w:rsidRDefault="000A18EB" w:rsidP="00880F01">
      <w:pPr>
        <w:rPr>
          <w:color w:val="000000"/>
          <w:sz w:val="22"/>
        </w:rPr>
      </w:pPr>
    </w:p>
    <w:p w14:paraId="51D49279" w14:textId="01064536" w:rsidR="000A18EB" w:rsidRDefault="000A18EB" w:rsidP="00880F01">
      <w:pPr>
        <w:rPr>
          <w:color w:val="000000"/>
          <w:sz w:val="22"/>
        </w:rPr>
      </w:pPr>
    </w:p>
    <w:p w14:paraId="6899CD1B" w14:textId="4D117722" w:rsidR="004A6020" w:rsidRDefault="004A6020" w:rsidP="00880F01">
      <w:pPr>
        <w:rPr>
          <w:color w:val="000000"/>
          <w:sz w:val="22"/>
        </w:rPr>
      </w:pPr>
    </w:p>
    <w:p w14:paraId="321437AF" w14:textId="7E7D2786" w:rsidR="004A6020" w:rsidRDefault="004A6020" w:rsidP="00880F01">
      <w:pPr>
        <w:rPr>
          <w:color w:val="000000"/>
          <w:sz w:val="22"/>
        </w:rPr>
      </w:pPr>
    </w:p>
    <w:p w14:paraId="226246C7" w14:textId="43961790" w:rsidR="004A6020" w:rsidRDefault="004A6020" w:rsidP="00880F01">
      <w:pPr>
        <w:rPr>
          <w:color w:val="000000"/>
          <w:sz w:val="22"/>
        </w:rPr>
      </w:pPr>
    </w:p>
    <w:p w14:paraId="7012CD92" w14:textId="4E5E81B1" w:rsidR="004A6020" w:rsidRDefault="004A6020" w:rsidP="00880F01">
      <w:pPr>
        <w:rPr>
          <w:color w:val="000000"/>
          <w:sz w:val="22"/>
        </w:rPr>
      </w:pPr>
    </w:p>
    <w:p w14:paraId="1AA239FF" w14:textId="0F666D2E" w:rsidR="004A6020" w:rsidRDefault="004A6020" w:rsidP="00880F01">
      <w:pPr>
        <w:rPr>
          <w:color w:val="000000"/>
          <w:sz w:val="22"/>
        </w:rPr>
      </w:pPr>
    </w:p>
    <w:p w14:paraId="6777408B" w14:textId="537ADCDA" w:rsidR="004A6020" w:rsidRDefault="004A6020" w:rsidP="00880F01">
      <w:pPr>
        <w:rPr>
          <w:color w:val="000000"/>
          <w:sz w:val="22"/>
        </w:rPr>
      </w:pPr>
    </w:p>
    <w:p w14:paraId="2B778A36" w14:textId="7473A7B2" w:rsidR="004A6020" w:rsidRDefault="004A6020" w:rsidP="00880F01">
      <w:pPr>
        <w:rPr>
          <w:color w:val="000000"/>
          <w:sz w:val="22"/>
        </w:rPr>
      </w:pPr>
    </w:p>
    <w:p w14:paraId="13F554CC" w14:textId="45C2D6C6" w:rsidR="004A6020" w:rsidRDefault="004A6020" w:rsidP="00880F01">
      <w:pPr>
        <w:rPr>
          <w:color w:val="000000"/>
          <w:sz w:val="22"/>
        </w:rPr>
      </w:pPr>
    </w:p>
    <w:p w14:paraId="5EB63A67" w14:textId="3D3E8C71" w:rsidR="004A6020" w:rsidRDefault="004A6020" w:rsidP="00880F01">
      <w:pPr>
        <w:rPr>
          <w:color w:val="000000"/>
          <w:sz w:val="22"/>
        </w:rPr>
      </w:pPr>
    </w:p>
    <w:p w14:paraId="239E9FDF" w14:textId="1767F92B" w:rsidR="004A6020" w:rsidRDefault="004A6020" w:rsidP="00880F01">
      <w:pPr>
        <w:rPr>
          <w:color w:val="000000"/>
          <w:sz w:val="22"/>
        </w:rPr>
      </w:pPr>
    </w:p>
    <w:p w14:paraId="0ACEA138" w14:textId="31E24C0C" w:rsidR="004A6020" w:rsidRDefault="004A6020" w:rsidP="00880F01">
      <w:pPr>
        <w:rPr>
          <w:color w:val="000000"/>
          <w:sz w:val="22"/>
        </w:rPr>
      </w:pPr>
    </w:p>
    <w:p w14:paraId="48F448AF" w14:textId="3CEE0480" w:rsidR="004A6020" w:rsidRDefault="004A6020" w:rsidP="00880F01">
      <w:pPr>
        <w:rPr>
          <w:color w:val="000000"/>
          <w:sz w:val="22"/>
        </w:rPr>
      </w:pPr>
    </w:p>
    <w:p w14:paraId="122F851C" w14:textId="44123825" w:rsidR="004A6020" w:rsidRDefault="004A6020" w:rsidP="00880F01">
      <w:pPr>
        <w:rPr>
          <w:color w:val="000000"/>
          <w:sz w:val="22"/>
        </w:rPr>
      </w:pPr>
    </w:p>
    <w:p w14:paraId="0A00CD65" w14:textId="06F47DF5" w:rsidR="004A6020" w:rsidRDefault="004A6020" w:rsidP="00880F01">
      <w:pPr>
        <w:rPr>
          <w:color w:val="000000"/>
          <w:sz w:val="22"/>
        </w:rPr>
      </w:pPr>
    </w:p>
    <w:p w14:paraId="6C90C5D7" w14:textId="0902BEE5" w:rsidR="004A6020" w:rsidRDefault="004A6020" w:rsidP="00880F01">
      <w:pPr>
        <w:rPr>
          <w:color w:val="000000"/>
          <w:sz w:val="22"/>
        </w:rPr>
      </w:pPr>
    </w:p>
    <w:p w14:paraId="49621F59" w14:textId="6AE493C5" w:rsidR="004A6020" w:rsidRDefault="004A6020" w:rsidP="00880F01">
      <w:pPr>
        <w:rPr>
          <w:color w:val="000000"/>
          <w:sz w:val="22"/>
        </w:rPr>
      </w:pPr>
    </w:p>
    <w:p w14:paraId="5E05D8FC" w14:textId="76FE66EA" w:rsidR="004A6020" w:rsidRDefault="004A6020" w:rsidP="00880F01">
      <w:pPr>
        <w:rPr>
          <w:color w:val="000000"/>
          <w:sz w:val="22"/>
        </w:rPr>
      </w:pPr>
    </w:p>
    <w:p w14:paraId="18BF0F7A" w14:textId="23A7937C" w:rsidR="004A6020" w:rsidRDefault="004A6020" w:rsidP="00880F01">
      <w:pPr>
        <w:rPr>
          <w:color w:val="000000"/>
          <w:sz w:val="22"/>
        </w:rPr>
      </w:pPr>
    </w:p>
    <w:p w14:paraId="780A2AC3" w14:textId="77777777" w:rsidR="004A6020" w:rsidRDefault="004A6020" w:rsidP="00880F01">
      <w:pPr>
        <w:rPr>
          <w:color w:val="000000"/>
          <w:sz w:val="22"/>
        </w:rPr>
      </w:pPr>
    </w:p>
    <w:p w14:paraId="63040066" w14:textId="77777777" w:rsidR="000A18EB" w:rsidRDefault="000A18EB" w:rsidP="00880F01">
      <w:pPr>
        <w:rPr>
          <w:color w:val="000000"/>
          <w:sz w:val="22"/>
        </w:rPr>
      </w:pPr>
    </w:p>
    <w:p w14:paraId="2B903E18" w14:textId="40A542AA" w:rsidR="00304C64" w:rsidRPr="00901222" w:rsidRDefault="00304C64" w:rsidP="00304C64">
      <w:pPr>
        <w:rPr>
          <w:color w:val="000000"/>
          <w:sz w:val="22"/>
        </w:rPr>
      </w:pPr>
      <w:r>
        <w:rPr>
          <w:color w:val="000000"/>
          <w:sz w:val="22"/>
        </w:rPr>
        <w:t xml:space="preserve">©  Australian Capital Territory </w:t>
      </w:r>
      <w:r w:rsidR="00381DEF">
        <w:rPr>
          <w:noProof/>
          <w:color w:val="000000"/>
          <w:sz w:val="22"/>
        </w:rPr>
        <w:t>2025</w:t>
      </w:r>
    </w:p>
    <w:p w14:paraId="57AAEDEB" w14:textId="77777777" w:rsidR="00304C64" w:rsidRDefault="00304C64" w:rsidP="00304C64">
      <w:pPr>
        <w:pStyle w:val="06Copyright"/>
        <w:sectPr w:rsidR="00304C64" w:rsidSect="00D67C04">
          <w:headerReference w:type="even" r:id="rId1016"/>
          <w:headerReference w:type="default" r:id="rId1017"/>
          <w:footerReference w:type="even" r:id="rId1018"/>
          <w:footerReference w:type="default" r:id="rId1019"/>
          <w:headerReference w:type="first" r:id="rId1020"/>
          <w:footerReference w:type="first" r:id="rId1021"/>
          <w:type w:val="continuous"/>
          <w:pgSz w:w="11907" w:h="16839" w:code="9"/>
          <w:pgMar w:top="3000" w:right="1900" w:bottom="2500" w:left="2300" w:header="2480" w:footer="2100" w:gutter="0"/>
          <w:pgNumType w:fmt="lowerRoman"/>
          <w:cols w:space="720"/>
          <w:titlePg/>
          <w:docGrid w:linePitch="326"/>
        </w:sectPr>
      </w:pPr>
    </w:p>
    <w:p w14:paraId="537629FC" w14:textId="77777777" w:rsidR="00880F01" w:rsidRDefault="00880F01" w:rsidP="00304C64"/>
    <w:sectPr w:rsidR="00880F01" w:rsidSect="00304C64">
      <w:headerReference w:type="first" r:id="rId1022"/>
      <w:footerReference w:type="first" r:id="rId1023"/>
      <w:type w:val="continuous"/>
      <w:pgSz w:w="11907" w:h="16839" w:code="9"/>
      <w:pgMar w:top="3000" w:right="1900" w:bottom="2500" w:left="2300" w:header="2480" w:footer="2100"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A5E0" w14:textId="77777777" w:rsidR="00E603A9" w:rsidRDefault="00E603A9">
      <w:r>
        <w:separator/>
      </w:r>
    </w:p>
  </w:endnote>
  <w:endnote w:type="continuationSeparator" w:id="0">
    <w:p w14:paraId="052B4E22" w14:textId="77777777" w:rsidR="00E603A9" w:rsidRDefault="00E6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C621" w14:textId="0EDCE23E" w:rsidR="001A2EC4" w:rsidRPr="0007279F" w:rsidRDefault="0007279F" w:rsidP="0007279F">
    <w:pPr>
      <w:pStyle w:val="Footer"/>
      <w:jc w:val="center"/>
      <w:rPr>
        <w:rFonts w:cs="Arial"/>
        <w:sz w:val="14"/>
      </w:rPr>
    </w:pPr>
    <w:r w:rsidRPr="0007279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8C1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04CEB808" w14:textId="77777777">
      <w:tc>
        <w:tcPr>
          <w:tcW w:w="847" w:type="pct"/>
        </w:tcPr>
        <w:p w14:paraId="3E821CFC"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tc>
      <w:tc>
        <w:tcPr>
          <w:tcW w:w="3092" w:type="pct"/>
        </w:tcPr>
        <w:p w14:paraId="209ED155" w14:textId="56A2E32C"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07D15EEF" w14:textId="41AB2854"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1061" w:type="pct"/>
        </w:tcPr>
        <w:p w14:paraId="06339B05" w14:textId="34C26FD9" w:rsidR="00023324" w:rsidRDefault="00F51798">
          <w:pPr>
            <w:pStyle w:val="Footer"/>
            <w:jc w:val="right"/>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r>
  </w:tbl>
  <w:p w14:paraId="0976BAA4" w14:textId="6BF924CB"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B349"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7F5E5A4A" w14:textId="77777777">
      <w:tc>
        <w:tcPr>
          <w:tcW w:w="1061" w:type="pct"/>
        </w:tcPr>
        <w:p w14:paraId="2819D961" w14:textId="082EA162"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02B51A43" w14:textId="4FF182C6"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78BD1C68" w14:textId="0DF8CA53"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09F7B819"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61BAC676" w14:textId="2072B792"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32F9"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502BD1E7" w14:textId="77777777">
      <w:tc>
        <w:tcPr>
          <w:tcW w:w="1061" w:type="pct"/>
        </w:tcPr>
        <w:p w14:paraId="7D9F61EE" w14:textId="38501854"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667CE1BE" w14:textId="4FAD8B7A"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5FED20A5" w14:textId="29DEF5AA"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270A45FD"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3C206056" w14:textId="6C433AEB" w:rsidR="00023324" w:rsidRDefault="00F51798">
    <w:pPr>
      <w:pStyle w:val="Status"/>
    </w:pPr>
    <w:r>
      <w:fldChar w:fldCharType="begin"/>
    </w:r>
    <w:r>
      <w:instrText xml:space="preserve"> DOCPROPERTY "Status" </w:instrText>
    </w:r>
    <w:r>
      <w:fldChar w:fldCharType="separate"/>
    </w:r>
    <w:r w:rsidR="00594E67">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6679"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3FB58926" w14:textId="77777777">
      <w:tc>
        <w:tcPr>
          <w:tcW w:w="847" w:type="pct"/>
        </w:tcPr>
        <w:p w14:paraId="36DBE8AE"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D7A21F2" w14:textId="70A25308"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4175065F" w14:textId="4AB18EA2"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1061" w:type="pct"/>
        </w:tcPr>
        <w:p w14:paraId="418252F6" w14:textId="490B4CF7" w:rsidR="00023324" w:rsidRDefault="00F51798">
          <w:pPr>
            <w:pStyle w:val="Footer"/>
            <w:jc w:val="right"/>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r>
  </w:tbl>
  <w:p w14:paraId="325B5238" w14:textId="7A6FA89C"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5F21"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1E5B9411" w14:textId="77777777">
      <w:tc>
        <w:tcPr>
          <w:tcW w:w="1061" w:type="pct"/>
        </w:tcPr>
        <w:p w14:paraId="22384B3C" w14:textId="73A74571"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64AAF2E5" w14:textId="1FDF6D58"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0D351A94" w14:textId="5A656E0D"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49495C02"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A4C13C3" w14:textId="500567E5"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47D"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1084115B" w14:textId="77777777">
      <w:tc>
        <w:tcPr>
          <w:tcW w:w="1061" w:type="pct"/>
        </w:tcPr>
        <w:p w14:paraId="78402174" w14:textId="79371CF9"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4F505B5F" w14:textId="58B4539A"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58CE2BA5" w14:textId="0C68A0D8"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786D3480"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359A9777" w14:textId="0A6F7F27" w:rsidR="00023324" w:rsidRDefault="00F51798">
    <w:pPr>
      <w:pStyle w:val="Status"/>
    </w:pPr>
    <w:r>
      <w:fldChar w:fldCharType="begin"/>
    </w:r>
    <w:r>
      <w:instrText xml:space="preserve"> DOCPROPERTY "Status" </w:instrText>
    </w:r>
    <w:r>
      <w:fldChar w:fldCharType="separate"/>
    </w:r>
    <w:r w:rsidR="00594E67">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7CD6"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28BD2489" w14:textId="77777777">
      <w:tc>
        <w:tcPr>
          <w:tcW w:w="847" w:type="pct"/>
        </w:tcPr>
        <w:p w14:paraId="2B5AE72C"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458</w:t>
          </w:r>
          <w:r>
            <w:rPr>
              <w:rStyle w:val="PageNumber"/>
            </w:rPr>
            <w:fldChar w:fldCharType="end"/>
          </w:r>
        </w:p>
      </w:tc>
      <w:tc>
        <w:tcPr>
          <w:tcW w:w="3092" w:type="pct"/>
        </w:tcPr>
        <w:p w14:paraId="59635D1F" w14:textId="0823C369"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53F85BCE" w14:textId="7F755C22"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1061" w:type="pct"/>
        </w:tcPr>
        <w:p w14:paraId="79E6DD1A" w14:textId="661A93E3" w:rsidR="00023324" w:rsidRDefault="00F51798">
          <w:pPr>
            <w:pStyle w:val="Footer"/>
            <w:jc w:val="right"/>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r>
  </w:tbl>
  <w:p w14:paraId="7B2F596F" w14:textId="4563D630"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899E"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3C7F2269" w14:textId="77777777">
      <w:tc>
        <w:tcPr>
          <w:tcW w:w="1061" w:type="pct"/>
        </w:tcPr>
        <w:p w14:paraId="39805B26" w14:textId="5152B26C"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0C359840" w14:textId="6AAFA3D1"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7F1E81C0" w14:textId="78408F17"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50648CEC"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457</w:t>
          </w:r>
          <w:r>
            <w:rPr>
              <w:rStyle w:val="PageNumber"/>
            </w:rPr>
            <w:fldChar w:fldCharType="end"/>
          </w:r>
        </w:p>
      </w:tc>
    </w:tr>
  </w:tbl>
  <w:p w14:paraId="7457E677" w14:textId="28A46282"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7DB1"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7475F21E" w14:textId="77777777">
      <w:tc>
        <w:tcPr>
          <w:tcW w:w="1061" w:type="pct"/>
        </w:tcPr>
        <w:p w14:paraId="493CE1B7" w14:textId="7C1DCC5B"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3FAC1155" w14:textId="2BAAE251"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4721BA47" w14:textId="6779F227"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73F40BC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6BD654B8" w14:textId="10A0715E" w:rsidR="00023324" w:rsidRDefault="00F51798">
    <w:pPr>
      <w:pStyle w:val="Status"/>
    </w:pPr>
    <w:r>
      <w:fldChar w:fldCharType="begin"/>
    </w:r>
    <w:r>
      <w:instrText xml:space="preserve"> DOCPROPERTY "Status" </w:instrText>
    </w:r>
    <w:r>
      <w:fldChar w:fldCharType="separate"/>
    </w:r>
    <w:r w:rsidR="00594E67">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A557"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7DF00B32" w14:textId="77777777">
      <w:tc>
        <w:tcPr>
          <w:tcW w:w="847" w:type="pct"/>
        </w:tcPr>
        <w:p w14:paraId="33A1CF0D"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474</w:t>
          </w:r>
          <w:r>
            <w:rPr>
              <w:rStyle w:val="PageNumber"/>
            </w:rPr>
            <w:fldChar w:fldCharType="end"/>
          </w:r>
        </w:p>
      </w:tc>
      <w:tc>
        <w:tcPr>
          <w:tcW w:w="3092" w:type="pct"/>
        </w:tcPr>
        <w:p w14:paraId="6190F465" w14:textId="2766EF4E"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10FCBC42" w14:textId="0C60F549"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1061" w:type="pct"/>
        </w:tcPr>
        <w:p w14:paraId="4ACEE33A" w14:textId="31E21BE2" w:rsidR="00023324" w:rsidRDefault="00F51798">
          <w:pPr>
            <w:pStyle w:val="Footer"/>
            <w:jc w:val="right"/>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r>
  </w:tbl>
  <w:p w14:paraId="7CEA8947" w14:textId="48287A85"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2971" w14:textId="1796CA55" w:rsidR="00023324" w:rsidRPr="0007279F" w:rsidRDefault="00023324" w:rsidP="0007279F">
    <w:pPr>
      <w:pStyle w:val="Footer"/>
      <w:jc w:val="center"/>
      <w:rPr>
        <w:rFonts w:cs="Arial"/>
        <w:sz w:val="14"/>
      </w:rPr>
    </w:pPr>
    <w:r w:rsidRPr="0007279F">
      <w:rPr>
        <w:rFonts w:cs="Arial"/>
        <w:sz w:val="14"/>
      </w:rPr>
      <w:fldChar w:fldCharType="begin"/>
    </w:r>
    <w:r w:rsidRPr="0007279F">
      <w:rPr>
        <w:rFonts w:cs="Arial"/>
        <w:sz w:val="14"/>
      </w:rPr>
      <w:instrText xml:space="preserve"> DOCPROPERTY "Status" </w:instrText>
    </w:r>
    <w:r w:rsidRPr="0007279F">
      <w:rPr>
        <w:rFonts w:cs="Arial"/>
        <w:sz w:val="14"/>
      </w:rPr>
      <w:fldChar w:fldCharType="separate"/>
    </w:r>
    <w:r w:rsidR="00594E67" w:rsidRPr="0007279F">
      <w:rPr>
        <w:rFonts w:cs="Arial"/>
        <w:sz w:val="14"/>
      </w:rPr>
      <w:t xml:space="preserve"> </w:t>
    </w:r>
    <w:r w:rsidRPr="0007279F">
      <w:rPr>
        <w:rFonts w:cs="Arial"/>
        <w:sz w:val="14"/>
      </w:rPr>
      <w:fldChar w:fldCharType="end"/>
    </w:r>
    <w:r w:rsidRPr="0007279F">
      <w:rPr>
        <w:rFonts w:cs="Arial"/>
        <w:sz w:val="14"/>
      </w:rPr>
      <w:fldChar w:fldCharType="begin"/>
    </w:r>
    <w:r w:rsidRPr="0007279F">
      <w:rPr>
        <w:rFonts w:cs="Arial"/>
        <w:sz w:val="14"/>
      </w:rPr>
      <w:instrText xml:space="preserve"> COMMENTS  \* MERGEFORMAT </w:instrText>
    </w:r>
    <w:r w:rsidRPr="0007279F">
      <w:rPr>
        <w:rFonts w:cs="Arial"/>
        <w:sz w:val="14"/>
      </w:rPr>
      <w:fldChar w:fldCharType="end"/>
    </w:r>
    <w:r w:rsidR="0007279F" w:rsidRPr="0007279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E61C"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1028A21C" w14:textId="77777777">
      <w:tc>
        <w:tcPr>
          <w:tcW w:w="1061" w:type="pct"/>
        </w:tcPr>
        <w:p w14:paraId="1E22A255" w14:textId="6AEA2CF9"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31BA4868" w14:textId="6D80A49B"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52789A18" w14:textId="6C6DB7B0"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77BC5C2A"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473</w:t>
          </w:r>
          <w:r>
            <w:rPr>
              <w:rStyle w:val="PageNumber"/>
            </w:rPr>
            <w:fldChar w:fldCharType="end"/>
          </w:r>
        </w:p>
      </w:tc>
    </w:tr>
  </w:tbl>
  <w:p w14:paraId="01DFC08D" w14:textId="221CDBC9"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8AE6"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6E0D8161" w14:textId="77777777">
      <w:tc>
        <w:tcPr>
          <w:tcW w:w="1061" w:type="pct"/>
        </w:tcPr>
        <w:p w14:paraId="12AB8348" w14:textId="45F76509"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58D81FF2" w14:textId="2A9B076F"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764E68FE" w14:textId="13CFFE90"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391ECF8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17295DAD" w14:textId="2F084D02" w:rsidR="00023324" w:rsidRDefault="00F51798">
    <w:pPr>
      <w:pStyle w:val="Status"/>
    </w:pPr>
    <w:r>
      <w:fldChar w:fldCharType="begin"/>
    </w:r>
    <w:r>
      <w:instrText xml:space="preserve"> DOCPROPERTY "Status" </w:instrText>
    </w:r>
    <w:r>
      <w:fldChar w:fldCharType="separate"/>
    </w:r>
    <w:r w:rsidR="00594E67">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3845"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5C496998" w14:textId="77777777">
      <w:tc>
        <w:tcPr>
          <w:tcW w:w="847" w:type="pct"/>
        </w:tcPr>
        <w:p w14:paraId="4E62A6A7"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494</w:t>
          </w:r>
          <w:r>
            <w:rPr>
              <w:rStyle w:val="PageNumber"/>
            </w:rPr>
            <w:fldChar w:fldCharType="end"/>
          </w:r>
        </w:p>
      </w:tc>
      <w:tc>
        <w:tcPr>
          <w:tcW w:w="3092" w:type="pct"/>
        </w:tcPr>
        <w:p w14:paraId="39A02A9D" w14:textId="67D8BE9E"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508F899F" w14:textId="0A12391F"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1061" w:type="pct"/>
        </w:tcPr>
        <w:p w14:paraId="2D9F88A2" w14:textId="46286BC2" w:rsidR="00023324" w:rsidRDefault="00F51798">
          <w:pPr>
            <w:pStyle w:val="Footer"/>
            <w:jc w:val="right"/>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r>
  </w:tbl>
  <w:p w14:paraId="0764D5A6" w14:textId="66230411"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2AE9"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798F8DB7" w14:textId="77777777">
      <w:tc>
        <w:tcPr>
          <w:tcW w:w="1061" w:type="pct"/>
        </w:tcPr>
        <w:p w14:paraId="563EFC11" w14:textId="4BC788C9"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495906B2" w14:textId="2110D1B9"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7762B16E" w14:textId="45FC5052"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203DAFD7"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495</w:t>
          </w:r>
          <w:r>
            <w:rPr>
              <w:rStyle w:val="PageNumber"/>
            </w:rPr>
            <w:fldChar w:fldCharType="end"/>
          </w:r>
        </w:p>
      </w:tc>
    </w:tr>
  </w:tbl>
  <w:p w14:paraId="133C91AE" w14:textId="53F12B9D"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518D"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1B48DF5A" w14:textId="77777777">
      <w:tc>
        <w:tcPr>
          <w:tcW w:w="847" w:type="pct"/>
        </w:tcPr>
        <w:p w14:paraId="6FAD4E35"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530</w:t>
          </w:r>
          <w:r>
            <w:rPr>
              <w:rStyle w:val="PageNumber"/>
            </w:rPr>
            <w:fldChar w:fldCharType="end"/>
          </w:r>
        </w:p>
      </w:tc>
      <w:tc>
        <w:tcPr>
          <w:tcW w:w="3092" w:type="pct"/>
        </w:tcPr>
        <w:p w14:paraId="669E4C1A" w14:textId="294F10B9"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61DA5D3B" w14:textId="7BCE5163"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1061" w:type="pct"/>
        </w:tcPr>
        <w:p w14:paraId="11378DD5" w14:textId="56E496FD" w:rsidR="00023324" w:rsidRDefault="00F51798">
          <w:pPr>
            <w:pStyle w:val="Footer"/>
            <w:jc w:val="right"/>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r>
  </w:tbl>
  <w:p w14:paraId="55AD314C" w14:textId="45BEFDA0"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F28"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216810F1" w14:textId="77777777">
      <w:tc>
        <w:tcPr>
          <w:tcW w:w="1061" w:type="pct"/>
        </w:tcPr>
        <w:p w14:paraId="3D59C664" w14:textId="4EB927F7"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381CC165" w14:textId="2C7A3279"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42341C14" w14:textId="0237CE66"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642603AE"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531</w:t>
          </w:r>
          <w:r>
            <w:rPr>
              <w:rStyle w:val="PageNumber"/>
            </w:rPr>
            <w:fldChar w:fldCharType="end"/>
          </w:r>
        </w:p>
      </w:tc>
    </w:tr>
  </w:tbl>
  <w:p w14:paraId="305EA227" w14:textId="685FFECD"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73FD" w14:textId="77777777" w:rsidR="00023324" w:rsidRPr="0026531F" w:rsidRDefault="00023324" w:rsidP="00D67C04">
    <w:pPr>
      <w:pStyle w:val="Footer"/>
      <w:jc w:val="center"/>
      <w:rPr>
        <w:rFonts w:cs="Arial"/>
        <w:sz w:val="14"/>
      </w:rPr>
    </w:pPr>
    <w:r w:rsidRPr="0026531F">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932" w14:textId="561C682D" w:rsidR="00023324" w:rsidRPr="0026531F" w:rsidRDefault="00023324" w:rsidP="00D67C04">
    <w:pPr>
      <w:pStyle w:val="Footer"/>
      <w:jc w:val="center"/>
      <w:rPr>
        <w:rFonts w:cs="Arial"/>
        <w:sz w:val="14"/>
      </w:rPr>
    </w:pPr>
    <w:r w:rsidRPr="0026531F">
      <w:rPr>
        <w:rFonts w:cs="Arial"/>
        <w:sz w:val="14"/>
      </w:rPr>
      <w:fldChar w:fldCharType="begin"/>
    </w:r>
    <w:r w:rsidRPr="0026531F">
      <w:rPr>
        <w:rFonts w:cs="Arial"/>
        <w:sz w:val="14"/>
      </w:rPr>
      <w:instrText xml:space="preserve"> COMMENTS  \* MERGEFORMAT </w:instrText>
    </w:r>
    <w:r w:rsidRPr="0026531F">
      <w:rPr>
        <w:rFonts w:cs="Arial"/>
        <w:sz w:val="14"/>
      </w:rPr>
      <w:fldChar w:fldCharType="end"/>
    </w:r>
    <w:r w:rsidRPr="0026531F">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F010" w14:textId="77777777" w:rsidR="00023324" w:rsidRPr="0026531F" w:rsidRDefault="00023324" w:rsidP="00D67C04">
    <w:pPr>
      <w:pStyle w:val="Footer"/>
      <w:jc w:val="center"/>
      <w:rPr>
        <w:rFonts w:cs="Arial"/>
        <w:sz w:val="14"/>
      </w:rPr>
    </w:pPr>
    <w:r w:rsidRPr="0026531F">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983" w14:textId="4B14C654" w:rsidR="00023324" w:rsidRPr="0007279F" w:rsidRDefault="0007279F" w:rsidP="0007279F">
    <w:pPr>
      <w:pStyle w:val="Footer"/>
      <w:jc w:val="center"/>
      <w:rPr>
        <w:rFonts w:cs="Arial"/>
        <w:sz w:val="14"/>
      </w:rPr>
    </w:pPr>
    <w:r w:rsidRPr="000727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8FB6" w14:textId="7ABF4A6A" w:rsidR="001A2EC4" w:rsidRPr="0007279F" w:rsidRDefault="0007279F" w:rsidP="0007279F">
    <w:pPr>
      <w:pStyle w:val="Footer"/>
      <w:jc w:val="center"/>
      <w:rPr>
        <w:rFonts w:cs="Arial"/>
        <w:sz w:val="14"/>
      </w:rPr>
    </w:pPr>
    <w:r w:rsidRPr="0007279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FA03"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23324" w14:paraId="4F2E923B" w14:textId="77777777">
      <w:tc>
        <w:tcPr>
          <w:tcW w:w="846" w:type="pct"/>
        </w:tcPr>
        <w:p w14:paraId="7110367E" w14:textId="77777777" w:rsidR="00023324" w:rsidRDefault="0002332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3" w:type="pct"/>
        </w:tcPr>
        <w:p w14:paraId="1607696D" w14:textId="4681E702"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35643292" w14:textId="15A1115B" w:rsidR="00023324" w:rsidRDefault="00F51798">
          <w:pPr>
            <w:pStyle w:val="FooterInfoCentre"/>
          </w:pPr>
          <w:r>
            <w:fldChar w:fldCharType="begin"/>
          </w:r>
          <w:r>
            <w:instrText xml:space="preserve"> DOCPROPERTY "Eff"  </w:instrText>
          </w:r>
          <w:r>
            <w:fldChar w:fldCharType="separate"/>
          </w:r>
          <w:r w:rsidR="00594E67">
            <w:t xml:space="preserve">Effective:  </w:t>
          </w:r>
          <w:r>
            <w:fldChar w:fldCharType="end"/>
          </w:r>
          <w:r>
            <w:fldChar w:fldCharType="begin"/>
          </w:r>
          <w:r>
            <w:instrText xml:space="preserve"> DOCPROPERTY "StartDt"   </w:instrText>
          </w:r>
          <w:r>
            <w:fldChar w:fldCharType="separate"/>
          </w:r>
          <w:r w:rsidR="00594E67">
            <w:t>26/11/25</w:t>
          </w:r>
          <w:r>
            <w:fldChar w:fldCharType="end"/>
          </w:r>
          <w:r>
            <w:fldChar w:fldCharType="begin"/>
          </w:r>
          <w:r>
            <w:instrText xml:space="preserve"> DOCPROPERTY "EndDt"  </w:instrText>
          </w:r>
          <w:r>
            <w:fldChar w:fldCharType="separate"/>
          </w:r>
          <w:r w:rsidR="00594E67">
            <w:t>-22/02/26</w:t>
          </w:r>
          <w:r>
            <w:fldChar w:fldCharType="end"/>
          </w:r>
        </w:p>
      </w:tc>
      <w:tc>
        <w:tcPr>
          <w:tcW w:w="1061" w:type="pct"/>
        </w:tcPr>
        <w:p w14:paraId="5FF4D8D0" w14:textId="62A4C5F5" w:rsidR="00023324" w:rsidRDefault="00F51798">
          <w:pPr>
            <w:pStyle w:val="Footer"/>
            <w:jc w:val="right"/>
          </w:pPr>
          <w:r>
            <w:fldChar w:fldCharType="begin"/>
          </w:r>
          <w:r>
            <w:instrText xml:space="preserve"> DOCPROPERTY "Category"  </w:instrText>
          </w:r>
          <w:r>
            <w:fldChar w:fldCharType="separate"/>
          </w:r>
          <w:r w:rsidR="00594E67">
            <w:t>R43</w:t>
          </w:r>
          <w:r>
            <w:fldChar w:fldCharType="end"/>
          </w:r>
          <w:r w:rsidR="00023324">
            <w:br/>
          </w:r>
          <w:r>
            <w:fldChar w:fldCharType="begin"/>
          </w:r>
          <w:r>
            <w:instrText xml:space="preserve"> DOCPROPERTY "RepubDt"  </w:instrText>
          </w:r>
          <w:r>
            <w:fldChar w:fldCharType="separate"/>
          </w:r>
          <w:r w:rsidR="00594E67">
            <w:t>26/11/25</w:t>
          </w:r>
          <w:r>
            <w:fldChar w:fldCharType="end"/>
          </w:r>
        </w:p>
      </w:tc>
    </w:tr>
  </w:tbl>
  <w:p w14:paraId="48ACC623" w14:textId="0507DA5E"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3EFA"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23324" w14:paraId="7E136633" w14:textId="77777777">
      <w:tc>
        <w:tcPr>
          <w:tcW w:w="1061" w:type="pct"/>
        </w:tcPr>
        <w:p w14:paraId="34C7015F" w14:textId="385A3C75" w:rsidR="00023324" w:rsidRDefault="00F51798">
          <w:pPr>
            <w:pStyle w:val="Footer"/>
          </w:pPr>
          <w:r>
            <w:fldChar w:fldCharType="begin"/>
          </w:r>
          <w:r>
            <w:instrText xml:space="preserve"> DOCPROPERTY "Category"  </w:instrText>
          </w:r>
          <w:r>
            <w:fldChar w:fldCharType="separate"/>
          </w:r>
          <w:r w:rsidR="00594E67">
            <w:t>R43</w:t>
          </w:r>
          <w:r>
            <w:fldChar w:fldCharType="end"/>
          </w:r>
          <w:r w:rsidR="00023324">
            <w:br/>
          </w:r>
          <w:r>
            <w:fldChar w:fldCharType="begin"/>
          </w:r>
          <w:r>
            <w:instrText xml:space="preserve"> DOCPROPERTY "RepubDt"  </w:instrText>
          </w:r>
          <w:r>
            <w:fldChar w:fldCharType="separate"/>
          </w:r>
          <w:r w:rsidR="00594E67">
            <w:t>26/11/25</w:t>
          </w:r>
          <w:r>
            <w:fldChar w:fldCharType="end"/>
          </w:r>
        </w:p>
      </w:tc>
      <w:tc>
        <w:tcPr>
          <w:tcW w:w="3093" w:type="pct"/>
        </w:tcPr>
        <w:p w14:paraId="518C596D" w14:textId="07FE5310"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104F821E" w14:textId="17BF1C80" w:rsidR="00023324" w:rsidRDefault="00F51798">
          <w:pPr>
            <w:pStyle w:val="FooterInfoCentre"/>
          </w:pPr>
          <w:r>
            <w:fldChar w:fldCharType="begin"/>
          </w:r>
          <w:r>
            <w:instrText xml:space="preserve"> DOCPROPERTY "Eff"  </w:instrText>
          </w:r>
          <w:r>
            <w:fldChar w:fldCharType="separate"/>
          </w:r>
          <w:r w:rsidR="00594E67">
            <w:t xml:space="preserve">Effective:  </w:t>
          </w:r>
          <w:r>
            <w:fldChar w:fldCharType="end"/>
          </w:r>
          <w:r>
            <w:fldChar w:fldCharType="begin"/>
          </w:r>
          <w:r>
            <w:instrText xml:space="preserve"> DOCPROPERTY "StartDt"  </w:instrText>
          </w:r>
          <w:r>
            <w:fldChar w:fldCharType="separate"/>
          </w:r>
          <w:r w:rsidR="00594E67">
            <w:t>26/11/25</w:t>
          </w:r>
          <w:r>
            <w:fldChar w:fldCharType="end"/>
          </w:r>
          <w:r>
            <w:fldChar w:fldCharType="begin"/>
          </w:r>
          <w:r>
            <w:instrText xml:space="preserve"> DOCPROPERTY "EndDt"  </w:instrText>
          </w:r>
          <w:r>
            <w:fldChar w:fldCharType="separate"/>
          </w:r>
          <w:r w:rsidR="00594E67">
            <w:t>-22/02/26</w:t>
          </w:r>
          <w:r>
            <w:fldChar w:fldCharType="end"/>
          </w:r>
        </w:p>
      </w:tc>
      <w:tc>
        <w:tcPr>
          <w:tcW w:w="846" w:type="pct"/>
        </w:tcPr>
        <w:p w14:paraId="553F725E" w14:textId="77777777" w:rsidR="00023324" w:rsidRDefault="00023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49449B80" w14:textId="13B79626"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9677"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23324" w14:paraId="52E0B9AB" w14:textId="77777777">
      <w:tc>
        <w:tcPr>
          <w:tcW w:w="1061" w:type="pct"/>
        </w:tcPr>
        <w:p w14:paraId="74251C48" w14:textId="5DA4BF61" w:rsidR="00023324" w:rsidRDefault="00F51798">
          <w:pPr>
            <w:pStyle w:val="Footer"/>
          </w:pPr>
          <w:r>
            <w:fldChar w:fldCharType="begin"/>
          </w:r>
          <w:r>
            <w:instrText xml:space="preserve"> DOCPROPERTY "Category"  </w:instrText>
          </w:r>
          <w:r>
            <w:fldChar w:fldCharType="separate"/>
          </w:r>
          <w:r w:rsidR="00594E67">
            <w:t>R43</w:t>
          </w:r>
          <w:r>
            <w:fldChar w:fldCharType="end"/>
          </w:r>
          <w:r w:rsidR="00023324">
            <w:br/>
          </w:r>
          <w:r>
            <w:fldChar w:fldCharType="begin"/>
          </w:r>
          <w:r>
            <w:instrText xml:space="preserve"> DOCPROPERTY "RepubDt"  </w:instrText>
          </w:r>
          <w:r>
            <w:fldChar w:fldCharType="separate"/>
          </w:r>
          <w:r w:rsidR="00594E67">
            <w:t>26/11/25</w:t>
          </w:r>
          <w:r>
            <w:fldChar w:fldCharType="end"/>
          </w:r>
        </w:p>
      </w:tc>
      <w:tc>
        <w:tcPr>
          <w:tcW w:w="3093" w:type="pct"/>
        </w:tcPr>
        <w:p w14:paraId="4EBAFA2E" w14:textId="625187D0"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761C92A5" w14:textId="237C961B" w:rsidR="00023324" w:rsidRDefault="00F51798">
          <w:pPr>
            <w:pStyle w:val="FooterInfoCentre"/>
          </w:pPr>
          <w:r>
            <w:fldChar w:fldCharType="begin"/>
          </w:r>
          <w:r>
            <w:instrText xml:space="preserve"> DOCPROPERTY "Eff"  </w:instrText>
          </w:r>
          <w:r>
            <w:fldChar w:fldCharType="separate"/>
          </w:r>
          <w:r w:rsidR="00594E67">
            <w:t xml:space="preserve">Effective:  </w:t>
          </w:r>
          <w:r>
            <w:fldChar w:fldCharType="end"/>
          </w:r>
          <w:r>
            <w:fldChar w:fldCharType="begin"/>
          </w:r>
          <w:r>
            <w:instrText xml:space="preserve"> DOCPROPERTY "StartDt"   </w:instrText>
          </w:r>
          <w:r>
            <w:fldChar w:fldCharType="separate"/>
          </w:r>
          <w:r w:rsidR="00594E67">
            <w:t>26/11/25</w:t>
          </w:r>
          <w:r>
            <w:fldChar w:fldCharType="end"/>
          </w:r>
          <w:r>
            <w:fldChar w:fldCharType="begin"/>
          </w:r>
          <w:r>
            <w:instrText xml:space="preserve"> DOCPROPERTY "EndDt"  </w:instrText>
          </w:r>
          <w:r>
            <w:fldChar w:fldCharType="separate"/>
          </w:r>
          <w:r w:rsidR="00594E67">
            <w:t>-22/02/26</w:t>
          </w:r>
          <w:r>
            <w:fldChar w:fldCharType="end"/>
          </w:r>
        </w:p>
      </w:tc>
      <w:tc>
        <w:tcPr>
          <w:tcW w:w="846" w:type="pct"/>
        </w:tcPr>
        <w:p w14:paraId="4132BF46" w14:textId="77777777" w:rsidR="00023324" w:rsidRDefault="00023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3FBBC7" w14:textId="4AE02350" w:rsidR="00023324" w:rsidRPr="0007279F" w:rsidRDefault="0007279F" w:rsidP="0007279F">
    <w:pPr>
      <w:pStyle w:val="Status"/>
      <w:rPr>
        <w:rFonts w:cs="Arial"/>
      </w:rPr>
    </w:pPr>
    <w:r w:rsidRPr="0007279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AB9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1C617B7F" w14:textId="77777777">
      <w:tc>
        <w:tcPr>
          <w:tcW w:w="847" w:type="pct"/>
        </w:tcPr>
        <w:p w14:paraId="7932CF12"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2D3EDD5A" w14:textId="4F53E8C7"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5FBE8A41" w14:textId="17CD0D33"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1061" w:type="pct"/>
        </w:tcPr>
        <w:p w14:paraId="2BCAC12C" w14:textId="2BAC24CA" w:rsidR="00023324" w:rsidRDefault="00F51798">
          <w:pPr>
            <w:pStyle w:val="Footer"/>
            <w:jc w:val="right"/>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r>
  </w:tbl>
  <w:p w14:paraId="62CB67B0" w14:textId="44C3A3E1"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0968"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3EA5E728" w14:textId="77777777">
      <w:tc>
        <w:tcPr>
          <w:tcW w:w="1061" w:type="pct"/>
        </w:tcPr>
        <w:p w14:paraId="6A37C0C2" w14:textId="44D360CA"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77EAB47B" w14:textId="1F43BD9D"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021AC301" w14:textId="63F8323D"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57B7BBA1"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7DA1C7F0" w14:textId="53CEEF6A"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0D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3324" w14:paraId="1368664F" w14:textId="77777777">
      <w:tc>
        <w:tcPr>
          <w:tcW w:w="1061" w:type="pct"/>
        </w:tcPr>
        <w:p w14:paraId="6F7740B1" w14:textId="4BC2FD11" w:rsidR="00023324" w:rsidRDefault="00F51798">
          <w:pPr>
            <w:pStyle w:val="Footer"/>
          </w:pPr>
          <w:r>
            <w:fldChar w:fldCharType="begin"/>
          </w:r>
          <w:r>
            <w:instrText xml:space="preserve"> DOCPROPERTY "Category"  *\charformat  </w:instrText>
          </w:r>
          <w:r>
            <w:fldChar w:fldCharType="separate"/>
          </w:r>
          <w:r w:rsidR="00594E67">
            <w:t>R43</w:t>
          </w:r>
          <w:r>
            <w:fldChar w:fldCharType="end"/>
          </w:r>
          <w:r w:rsidR="00023324">
            <w:br/>
          </w:r>
          <w:r>
            <w:fldChar w:fldCharType="begin"/>
          </w:r>
          <w:r>
            <w:instrText xml:space="preserve"> DOCPROPERTY "RepubDt"  *\charformat  </w:instrText>
          </w:r>
          <w:r>
            <w:fldChar w:fldCharType="separate"/>
          </w:r>
          <w:r w:rsidR="00594E67">
            <w:t>26/11/25</w:t>
          </w:r>
          <w:r>
            <w:fldChar w:fldCharType="end"/>
          </w:r>
        </w:p>
      </w:tc>
      <w:tc>
        <w:tcPr>
          <w:tcW w:w="3092" w:type="pct"/>
        </w:tcPr>
        <w:p w14:paraId="4CF9C3A8" w14:textId="4BCE4185" w:rsidR="00023324" w:rsidRDefault="00F51798">
          <w:pPr>
            <w:pStyle w:val="Footer"/>
            <w:jc w:val="center"/>
          </w:pPr>
          <w:r>
            <w:fldChar w:fldCharType="begin"/>
          </w:r>
          <w:r>
            <w:instrText xml:space="preserve"> REF Citation *\charformat </w:instrText>
          </w:r>
          <w:r>
            <w:fldChar w:fldCharType="separate"/>
          </w:r>
          <w:r w:rsidR="00594E67">
            <w:t>Legal Profession Act 2006</w:t>
          </w:r>
          <w:r>
            <w:fldChar w:fldCharType="end"/>
          </w:r>
        </w:p>
        <w:p w14:paraId="24D3D987" w14:textId="2BEC788A" w:rsidR="00023324" w:rsidRDefault="00F51798">
          <w:pPr>
            <w:pStyle w:val="FooterInfoCentre"/>
          </w:pPr>
          <w:r>
            <w:fldChar w:fldCharType="begin"/>
          </w:r>
          <w:r>
            <w:instrText xml:space="preserve"> DOCPROPERTY "Eff"  *\charformat </w:instrText>
          </w:r>
          <w:r>
            <w:fldChar w:fldCharType="separate"/>
          </w:r>
          <w:r w:rsidR="00594E67">
            <w:t xml:space="preserve">Effective:  </w:t>
          </w:r>
          <w:r>
            <w:fldChar w:fldCharType="end"/>
          </w:r>
          <w:r>
            <w:fldChar w:fldCharType="begin"/>
          </w:r>
          <w:r>
            <w:instrText xml:space="preserve"> DOCPROPERTY "StartDt"  *\charformat </w:instrText>
          </w:r>
          <w:r>
            <w:fldChar w:fldCharType="separate"/>
          </w:r>
          <w:r w:rsidR="00594E67">
            <w:t>26/11/25</w:t>
          </w:r>
          <w:r>
            <w:fldChar w:fldCharType="end"/>
          </w:r>
          <w:r>
            <w:fldChar w:fldCharType="begin"/>
          </w:r>
          <w:r>
            <w:instrText xml:space="preserve"> DOCPROPERTY "EndDt"  *\charformat </w:instrText>
          </w:r>
          <w:r>
            <w:fldChar w:fldCharType="separate"/>
          </w:r>
          <w:r w:rsidR="00594E67">
            <w:t>-22/02/26</w:t>
          </w:r>
          <w:r>
            <w:fldChar w:fldCharType="end"/>
          </w:r>
        </w:p>
      </w:tc>
      <w:tc>
        <w:tcPr>
          <w:tcW w:w="847" w:type="pct"/>
        </w:tcPr>
        <w:p w14:paraId="6E4CCD2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299D46" w14:textId="19510238" w:rsidR="00023324" w:rsidRPr="0007279F" w:rsidRDefault="00F51798" w:rsidP="0007279F">
    <w:pPr>
      <w:pStyle w:val="Status"/>
      <w:rPr>
        <w:rFonts w:cs="Arial"/>
      </w:rPr>
    </w:pPr>
    <w:r w:rsidRPr="0007279F">
      <w:rPr>
        <w:rFonts w:cs="Arial"/>
      </w:rPr>
      <w:fldChar w:fldCharType="begin"/>
    </w:r>
    <w:r w:rsidRPr="0007279F">
      <w:rPr>
        <w:rFonts w:cs="Arial"/>
      </w:rPr>
      <w:instrText xml:space="preserve"> DOCPROPERTY "Status" </w:instrText>
    </w:r>
    <w:r w:rsidRPr="0007279F">
      <w:rPr>
        <w:rFonts w:cs="Arial"/>
      </w:rPr>
      <w:fldChar w:fldCharType="separate"/>
    </w:r>
    <w:r w:rsidR="00594E67" w:rsidRPr="0007279F">
      <w:rPr>
        <w:rFonts w:cs="Arial"/>
      </w:rPr>
      <w:t xml:space="preserve"> </w:t>
    </w:r>
    <w:r w:rsidRPr="0007279F">
      <w:rPr>
        <w:rFonts w:cs="Arial"/>
      </w:rPr>
      <w:fldChar w:fldCharType="end"/>
    </w:r>
    <w:r w:rsidR="0007279F" w:rsidRPr="0007279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E746" w14:textId="77777777" w:rsidR="00E603A9" w:rsidRDefault="00E603A9">
      <w:r>
        <w:separator/>
      </w:r>
    </w:p>
  </w:footnote>
  <w:footnote w:type="continuationSeparator" w:id="0">
    <w:p w14:paraId="4E4DFA29" w14:textId="77777777" w:rsidR="00E603A9" w:rsidRDefault="00E6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1C93" w14:textId="77777777" w:rsidR="001A2EC4" w:rsidRDefault="001A2E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23324" w14:paraId="617EFC4F" w14:textId="77777777">
      <w:tc>
        <w:tcPr>
          <w:tcW w:w="900" w:type="pct"/>
        </w:tcPr>
        <w:p w14:paraId="022A7BA6" w14:textId="1E14EF9C" w:rsidR="00023324" w:rsidRDefault="00023324">
          <w:pPr>
            <w:pStyle w:val="HeaderEven"/>
            <w:rPr>
              <w:b/>
            </w:rPr>
          </w:pPr>
          <w:r>
            <w:rPr>
              <w:b/>
            </w:rPr>
            <w:fldChar w:fldCharType="begin"/>
          </w:r>
          <w:r>
            <w:rPr>
              <w:b/>
            </w:rPr>
            <w:instrText xml:space="preserve"> STYLEREF CharChapNo \*charformat  </w:instrText>
          </w:r>
          <w:r>
            <w:rPr>
              <w:b/>
            </w:rPr>
            <w:fldChar w:fldCharType="separate"/>
          </w:r>
          <w:r w:rsidR="0007279F">
            <w:rPr>
              <w:b/>
              <w:noProof/>
            </w:rPr>
            <w:t>Chapter 2</w:t>
          </w:r>
          <w:r>
            <w:rPr>
              <w:b/>
            </w:rPr>
            <w:fldChar w:fldCharType="end"/>
          </w:r>
        </w:p>
      </w:tc>
      <w:tc>
        <w:tcPr>
          <w:tcW w:w="4100" w:type="pct"/>
        </w:tcPr>
        <w:p w14:paraId="32D6476D" w14:textId="38D14E68"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07279F">
            <w:rPr>
              <w:noProof/>
            </w:rPr>
            <w:t>General requirements for engaging in legal practice</w:t>
          </w:r>
          <w:r>
            <w:rPr>
              <w:noProof/>
            </w:rPr>
            <w:fldChar w:fldCharType="end"/>
          </w:r>
        </w:p>
      </w:tc>
    </w:tr>
    <w:tr w:rsidR="00023324" w14:paraId="2C84714B" w14:textId="77777777">
      <w:tc>
        <w:tcPr>
          <w:tcW w:w="900" w:type="pct"/>
        </w:tcPr>
        <w:p w14:paraId="5FA26021" w14:textId="7E1F21A0" w:rsidR="00023324" w:rsidRDefault="00023324">
          <w:pPr>
            <w:pStyle w:val="HeaderEven"/>
            <w:rPr>
              <w:b/>
            </w:rPr>
          </w:pPr>
          <w:r>
            <w:rPr>
              <w:b/>
            </w:rPr>
            <w:fldChar w:fldCharType="begin"/>
          </w:r>
          <w:r>
            <w:rPr>
              <w:b/>
            </w:rPr>
            <w:instrText xml:space="preserve"> STYLEREF CharPartNo \*charformat </w:instrText>
          </w:r>
          <w:r>
            <w:rPr>
              <w:b/>
            </w:rPr>
            <w:fldChar w:fldCharType="separate"/>
          </w:r>
          <w:r w:rsidR="0007279F">
            <w:rPr>
              <w:b/>
              <w:noProof/>
            </w:rPr>
            <w:t>Part 2.7</w:t>
          </w:r>
          <w:r>
            <w:rPr>
              <w:b/>
            </w:rPr>
            <w:fldChar w:fldCharType="end"/>
          </w:r>
        </w:p>
      </w:tc>
      <w:tc>
        <w:tcPr>
          <w:tcW w:w="4100" w:type="pct"/>
        </w:tcPr>
        <w:p w14:paraId="734EAE5F" w14:textId="14AEAC0F"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07279F">
            <w:rPr>
              <w:noProof/>
            </w:rPr>
            <w:t>Legal practice—foreign lawyers</w:t>
          </w:r>
          <w:r>
            <w:rPr>
              <w:noProof/>
            </w:rPr>
            <w:fldChar w:fldCharType="end"/>
          </w:r>
        </w:p>
      </w:tc>
    </w:tr>
    <w:tr w:rsidR="00023324" w14:paraId="108D7D7A" w14:textId="77777777">
      <w:tc>
        <w:tcPr>
          <w:tcW w:w="900" w:type="pct"/>
        </w:tcPr>
        <w:p w14:paraId="6FFB0A9B" w14:textId="3065CC58" w:rsidR="00023324" w:rsidRDefault="00023324">
          <w:pPr>
            <w:pStyle w:val="HeaderEven"/>
            <w:rPr>
              <w:b/>
            </w:rPr>
          </w:pPr>
          <w:r>
            <w:rPr>
              <w:b/>
            </w:rPr>
            <w:fldChar w:fldCharType="begin"/>
          </w:r>
          <w:r>
            <w:rPr>
              <w:b/>
            </w:rPr>
            <w:instrText xml:space="preserve"> STYLEREF CharDivNo \*charformat </w:instrText>
          </w:r>
          <w:r>
            <w:rPr>
              <w:b/>
            </w:rPr>
            <w:fldChar w:fldCharType="separate"/>
          </w:r>
          <w:r w:rsidR="0007279F">
            <w:rPr>
              <w:b/>
              <w:noProof/>
            </w:rPr>
            <w:t>Division 2.7.6</w:t>
          </w:r>
          <w:r>
            <w:rPr>
              <w:b/>
            </w:rPr>
            <w:fldChar w:fldCharType="end"/>
          </w:r>
        </w:p>
      </w:tc>
      <w:tc>
        <w:tcPr>
          <w:tcW w:w="3932" w:type="pct"/>
        </w:tcPr>
        <w:p w14:paraId="0CD2DDA3" w14:textId="2BD6AF81" w:rsidR="00023324" w:rsidRDefault="00023324">
          <w:pPr>
            <w:pStyle w:val="HeaderEven"/>
          </w:pPr>
          <w:r>
            <w:rPr>
              <w:noProof/>
            </w:rPr>
            <w:fldChar w:fldCharType="begin"/>
          </w:r>
          <w:r>
            <w:rPr>
              <w:noProof/>
            </w:rPr>
            <w:instrText xml:space="preserve"> STYLEREF CharDivText \*charformat </w:instrText>
          </w:r>
          <w:r>
            <w:rPr>
              <w:noProof/>
            </w:rPr>
            <w:fldChar w:fldCharType="separate"/>
          </w:r>
          <w:r w:rsidR="0007279F">
            <w:rPr>
              <w:noProof/>
            </w:rPr>
            <w:t>Amendment, suspension or cancellation of local registration of foreign lawyer</w:t>
          </w:r>
          <w:r>
            <w:rPr>
              <w:noProof/>
            </w:rPr>
            <w:fldChar w:fldCharType="end"/>
          </w:r>
        </w:p>
      </w:tc>
    </w:tr>
    <w:tr w:rsidR="00023324" w14:paraId="449068FB" w14:textId="77777777">
      <w:trPr>
        <w:cantSplit/>
      </w:trPr>
      <w:tc>
        <w:tcPr>
          <w:tcW w:w="900" w:type="pct"/>
          <w:gridSpan w:val="2"/>
          <w:tcBorders>
            <w:bottom w:val="single" w:sz="4" w:space="0" w:color="auto"/>
          </w:tcBorders>
        </w:tcPr>
        <w:p w14:paraId="1F135AD5" w14:textId="348F34AE" w:rsidR="00023324" w:rsidRDefault="00594E67">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179</w:t>
          </w:r>
          <w:r w:rsidR="00023324">
            <w:rPr>
              <w:noProof/>
            </w:rPr>
            <w:fldChar w:fldCharType="end"/>
          </w:r>
        </w:p>
      </w:tc>
    </w:tr>
  </w:tbl>
  <w:p w14:paraId="73184996" w14:textId="77777777" w:rsidR="00023324" w:rsidRDefault="000233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23324" w14:paraId="611835AA" w14:textId="77777777">
      <w:tc>
        <w:tcPr>
          <w:tcW w:w="4100" w:type="pct"/>
        </w:tcPr>
        <w:p w14:paraId="7AA7C93D" w14:textId="097C8E2A"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07279F">
            <w:rPr>
              <w:noProof/>
            </w:rPr>
            <w:t>General requirements for engaging in legal practice</w:t>
          </w:r>
          <w:r>
            <w:rPr>
              <w:noProof/>
            </w:rPr>
            <w:fldChar w:fldCharType="end"/>
          </w:r>
        </w:p>
      </w:tc>
      <w:tc>
        <w:tcPr>
          <w:tcW w:w="900" w:type="pct"/>
        </w:tcPr>
        <w:p w14:paraId="11E0332E" w14:textId="1E252DCC"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07279F">
            <w:rPr>
              <w:b/>
              <w:noProof/>
            </w:rPr>
            <w:t>Chapter 2</w:t>
          </w:r>
          <w:r>
            <w:rPr>
              <w:b/>
            </w:rPr>
            <w:fldChar w:fldCharType="end"/>
          </w:r>
        </w:p>
      </w:tc>
    </w:tr>
    <w:tr w:rsidR="00023324" w14:paraId="66015471" w14:textId="77777777">
      <w:tc>
        <w:tcPr>
          <w:tcW w:w="4100" w:type="pct"/>
        </w:tcPr>
        <w:p w14:paraId="78CF9F4F" w14:textId="17D5E2E8"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07279F">
            <w:rPr>
              <w:noProof/>
            </w:rPr>
            <w:t>Legal practice—foreign lawyers</w:t>
          </w:r>
          <w:r>
            <w:rPr>
              <w:noProof/>
            </w:rPr>
            <w:fldChar w:fldCharType="end"/>
          </w:r>
        </w:p>
      </w:tc>
      <w:tc>
        <w:tcPr>
          <w:tcW w:w="900" w:type="pct"/>
        </w:tcPr>
        <w:p w14:paraId="501F90C2" w14:textId="45A67C75"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07279F">
            <w:rPr>
              <w:b/>
              <w:noProof/>
            </w:rPr>
            <w:t>Part 2.7</w:t>
          </w:r>
          <w:r>
            <w:rPr>
              <w:b/>
            </w:rPr>
            <w:fldChar w:fldCharType="end"/>
          </w:r>
        </w:p>
      </w:tc>
    </w:tr>
    <w:tr w:rsidR="00023324" w14:paraId="74129278" w14:textId="77777777">
      <w:tc>
        <w:tcPr>
          <w:tcW w:w="4100" w:type="pct"/>
        </w:tcPr>
        <w:p w14:paraId="5C115774" w14:textId="13CDC4D6" w:rsidR="00023324" w:rsidRDefault="00023324">
          <w:pPr>
            <w:pStyle w:val="HeaderEven"/>
            <w:jc w:val="right"/>
          </w:pPr>
          <w:r>
            <w:rPr>
              <w:noProof/>
            </w:rPr>
            <w:fldChar w:fldCharType="begin"/>
          </w:r>
          <w:r>
            <w:rPr>
              <w:noProof/>
            </w:rPr>
            <w:instrText xml:space="preserve"> STYLEREF CharDivText \*charformat </w:instrText>
          </w:r>
          <w:r>
            <w:rPr>
              <w:noProof/>
            </w:rPr>
            <w:fldChar w:fldCharType="separate"/>
          </w:r>
          <w:r w:rsidR="0007279F">
            <w:rPr>
              <w:noProof/>
            </w:rPr>
            <w:t>Amendment, suspension or cancellation of local registration of foreign lawyer</w:t>
          </w:r>
          <w:r>
            <w:rPr>
              <w:noProof/>
            </w:rPr>
            <w:fldChar w:fldCharType="end"/>
          </w:r>
        </w:p>
      </w:tc>
      <w:tc>
        <w:tcPr>
          <w:tcW w:w="900" w:type="pct"/>
        </w:tcPr>
        <w:p w14:paraId="2054E644" w14:textId="51892EA3" w:rsidR="00023324" w:rsidRDefault="00023324">
          <w:pPr>
            <w:pStyle w:val="HeaderEven"/>
            <w:jc w:val="right"/>
            <w:rPr>
              <w:b/>
            </w:rPr>
          </w:pPr>
          <w:r>
            <w:rPr>
              <w:b/>
            </w:rPr>
            <w:fldChar w:fldCharType="begin"/>
          </w:r>
          <w:r>
            <w:rPr>
              <w:b/>
            </w:rPr>
            <w:instrText xml:space="preserve"> STYLEREF CharDivNo \*charformat </w:instrText>
          </w:r>
          <w:r>
            <w:rPr>
              <w:b/>
            </w:rPr>
            <w:fldChar w:fldCharType="separate"/>
          </w:r>
          <w:r w:rsidR="0007279F">
            <w:rPr>
              <w:b/>
              <w:noProof/>
            </w:rPr>
            <w:t>Division 2.7.6</w:t>
          </w:r>
          <w:r>
            <w:rPr>
              <w:b/>
            </w:rPr>
            <w:fldChar w:fldCharType="end"/>
          </w:r>
        </w:p>
      </w:tc>
    </w:tr>
    <w:tr w:rsidR="00023324" w14:paraId="557A6FF1" w14:textId="77777777">
      <w:trPr>
        <w:cantSplit/>
      </w:trPr>
      <w:tc>
        <w:tcPr>
          <w:tcW w:w="900" w:type="pct"/>
          <w:gridSpan w:val="2"/>
          <w:tcBorders>
            <w:bottom w:val="single" w:sz="4" w:space="0" w:color="auto"/>
          </w:tcBorders>
        </w:tcPr>
        <w:p w14:paraId="078A08A6" w14:textId="1DC91405" w:rsidR="00023324" w:rsidRDefault="00594E67">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180</w:t>
          </w:r>
          <w:r w:rsidR="00023324">
            <w:rPr>
              <w:noProof/>
            </w:rPr>
            <w:fldChar w:fldCharType="end"/>
          </w:r>
        </w:p>
      </w:tc>
    </w:tr>
  </w:tbl>
  <w:p w14:paraId="55254DC3" w14:textId="77777777" w:rsidR="00023324" w:rsidRDefault="000233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3"/>
    </w:tblGrid>
    <w:tr w:rsidR="00023324" w14:paraId="7F2598B2" w14:textId="77777777" w:rsidTr="00DC4199">
      <w:tc>
        <w:tcPr>
          <w:tcW w:w="963" w:type="pct"/>
        </w:tcPr>
        <w:p w14:paraId="64A2FF5B" w14:textId="1024BBA0" w:rsidR="00023324" w:rsidRDefault="00023324">
          <w:pPr>
            <w:pStyle w:val="HeaderEven"/>
            <w:rPr>
              <w:b/>
            </w:rPr>
          </w:pPr>
          <w:r>
            <w:rPr>
              <w:b/>
            </w:rPr>
            <w:fldChar w:fldCharType="begin"/>
          </w:r>
          <w:r>
            <w:rPr>
              <w:b/>
            </w:rPr>
            <w:instrText xml:space="preserve"> STYLEREF CharChapNo \*charformat  </w:instrText>
          </w:r>
          <w:r>
            <w:rPr>
              <w:b/>
            </w:rPr>
            <w:fldChar w:fldCharType="separate"/>
          </w:r>
          <w:r w:rsidR="0007279F">
            <w:rPr>
              <w:b/>
              <w:noProof/>
            </w:rPr>
            <w:t>Chapter 8</w:t>
          </w:r>
          <w:r>
            <w:rPr>
              <w:b/>
            </w:rPr>
            <w:fldChar w:fldCharType="end"/>
          </w:r>
        </w:p>
      </w:tc>
      <w:tc>
        <w:tcPr>
          <w:tcW w:w="4037" w:type="pct"/>
        </w:tcPr>
        <w:p w14:paraId="5C2B2B36" w14:textId="38135CBD"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07279F">
            <w:rPr>
              <w:noProof/>
            </w:rPr>
            <w:t>Professional bodies</w:t>
          </w:r>
          <w:r>
            <w:rPr>
              <w:noProof/>
            </w:rPr>
            <w:fldChar w:fldCharType="end"/>
          </w:r>
        </w:p>
      </w:tc>
    </w:tr>
    <w:tr w:rsidR="00023324" w14:paraId="21FDEC31" w14:textId="77777777" w:rsidTr="00DC4199">
      <w:tc>
        <w:tcPr>
          <w:tcW w:w="963" w:type="pct"/>
        </w:tcPr>
        <w:p w14:paraId="605FDBF3" w14:textId="0D09A92C" w:rsidR="00023324" w:rsidRDefault="00023324">
          <w:pPr>
            <w:pStyle w:val="HeaderEven"/>
            <w:rPr>
              <w:b/>
            </w:rPr>
          </w:pPr>
          <w:r>
            <w:rPr>
              <w:b/>
            </w:rPr>
            <w:fldChar w:fldCharType="begin"/>
          </w:r>
          <w:r>
            <w:rPr>
              <w:b/>
            </w:rPr>
            <w:instrText xml:space="preserve"> STYLEREF CharPartNo \*charformat </w:instrText>
          </w:r>
          <w:r w:rsidR="0007279F">
            <w:rPr>
              <w:b/>
            </w:rPr>
            <w:fldChar w:fldCharType="separate"/>
          </w:r>
          <w:r w:rsidR="0007279F">
            <w:rPr>
              <w:b/>
              <w:noProof/>
            </w:rPr>
            <w:t>Part 8.2</w:t>
          </w:r>
          <w:r>
            <w:rPr>
              <w:b/>
            </w:rPr>
            <w:fldChar w:fldCharType="end"/>
          </w:r>
        </w:p>
      </w:tc>
      <w:tc>
        <w:tcPr>
          <w:tcW w:w="4037" w:type="pct"/>
        </w:tcPr>
        <w:p w14:paraId="5885D9B5" w14:textId="46A58D9F" w:rsidR="00023324" w:rsidRDefault="00023324">
          <w:pPr>
            <w:pStyle w:val="HeaderEven"/>
          </w:pPr>
          <w:r>
            <w:rPr>
              <w:noProof/>
            </w:rPr>
            <w:fldChar w:fldCharType="begin"/>
          </w:r>
          <w:r>
            <w:rPr>
              <w:noProof/>
            </w:rPr>
            <w:instrText xml:space="preserve"> STYLEREF CharPartText \*charformat </w:instrText>
          </w:r>
          <w:r w:rsidR="0007279F">
            <w:rPr>
              <w:noProof/>
            </w:rPr>
            <w:fldChar w:fldCharType="separate"/>
          </w:r>
          <w:r w:rsidR="0007279F">
            <w:rPr>
              <w:noProof/>
            </w:rPr>
            <w:t>Law society and law society council</w:t>
          </w:r>
          <w:r>
            <w:rPr>
              <w:noProof/>
            </w:rPr>
            <w:fldChar w:fldCharType="end"/>
          </w:r>
        </w:p>
      </w:tc>
    </w:tr>
    <w:tr w:rsidR="00023324" w14:paraId="4790C4A9" w14:textId="77777777" w:rsidTr="00DC4199">
      <w:tc>
        <w:tcPr>
          <w:tcW w:w="963" w:type="pct"/>
        </w:tcPr>
        <w:p w14:paraId="255ADBCF" w14:textId="4D2274A7" w:rsidR="00023324" w:rsidRDefault="00023324">
          <w:pPr>
            <w:pStyle w:val="HeaderEven"/>
            <w:rPr>
              <w:b/>
            </w:rPr>
          </w:pPr>
          <w:r>
            <w:rPr>
              <w:b/>
            </w:rPr>
            <w:fldChar w:fldCharType="begin"/>
          </w:r>
          <w:r>
            <w:rPr>
              <w:b/>
            </w:rPr>
            <w:instrText xml:space="preserve"> STYLEREF CharDivNo \*charformat </w:instrText>
          </w:r>
          <w:r>
            <w:rPr>
              <w:b/>
            </w:rPr>
            <w:fldChar w:fldCharType="end"/>
          </w:r>
        </w:p>
      </w:tc>
      <w:tc>
        <w:tcPr>
          <w:tcW w:w="4037" w:type="pct"/>
        </w:tcPr>
        <w:p w14:paraId="29AF5D08" w14:textId="21F38AFD" w:rsidR="00023324" w:rsidRDefault="00023324">
          <w:pPr>
            <w:pStyle w:val="HeaderEven"/>
          </w:pPr>
          <w:r>
            <w:fldChar w:fldCharType="begin"/>
          </w:r>
          <w:r>
            <w:instrText xml:space="preserve"> STYLEREF CharDivText \*charformat </w:instrText>
          </w:r>
          <w:r>
            <w:rPr>
              <w:noProof/>
            </w:rPr>
            <w:fldChar w:fldCharType="end"/>
          </w:r>
        </w:p>
      </w:tc>
    </w:tr>
    <w:tr w:rsidR="00023324" w14:paraId="722513C4" w14:textId="77777777" w:rsidTr="00DC4199">
      <w:trPr>
        <w:cantSplit/>
      </w:trPr>
      <w:tc>
        <w:tcPr>
          <w:tcW w:w="5000" w:type="pct"/>
          <w:gridSpan w:val="2"/>
          <w:tcBorders>
            <w:bottom w:val="single" w:sz="4" w:space="0" w:color="auto"/>
          </w:tcBorders>
        </w:tcPr>
        <w:p w14:paraId="17D56F8C" w14:textId="6D027252" w:rsidR="00023324" w:rsidRDefault="00594E67">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577</w:t>
          </w:r>
          <w:r w:rsidR="00023324">
            <w:rPr>
              <w:noProof/>
            </w:rPr>
            <w:fldChar w:fldCharType="end"/>
          </w:r>
        </w:p>
      </w:tc>
    </w:tr>
  </w:tbl>
  <w:p w14:paraId="1374321A" w14:textId="77777777" w:rsidR="00023324" w:rsidRDefault="000233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3"/>
      <w:gridCol w:w="1533"/>
    </w:tblGrid>
    <w:tr w:rsidR="00023324" w14:paraId="0757645A" w14:textId="77777777" w:rsidTr="00DC4199">
      <w:tc>
        <w:tcPr>
          <w:tcW w:w="4005" w:type="pct"/>
        </w:tcPr>
        <w:p w14:paraId="47288429" w14:textId="3CA30513"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07279F">
            <w:rPr>
              <w:noProof/>
            </w:rPr>
            <w:t>Professional bodies</w:t>
          </w:r>
          <w:r>
            <w:rPr>
              <w:noProof/>
            </w:rPr>
            <w:fldChar w:fldCharType="end"/>
          </w:r>
        </w:p>
      </w:tc>
      <w:tc>
        <w:tcPr>
          <w:tcW w:w="995" w:type="pct"/>
        </w:tcPr>
        <w:p w14:paraId="7862F4D4" w14:textId="76FE75EC"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07279F">
            <w:rPr>
              <w:b/>
              <w:noProof/>
            </w:rPr>
            <w:t>Chapter 8</w:t>
          </w:r>
          <w:r>
            <w:rPr>
              <w:b/>
            </w:rPr>
            <w:fldChar w:fldCharType="end"/>
          </w:r>
        </w:p>
      </w:tc>
    </w:tr>
    <w:tr w:rsidR="00023324" w14:paraId="246A804C" w14:textId="77777777" w:rsidTr="00DC4199">
      <w:tc>
        <w:tcPr>
          <w:tcW w:w="4005" w:type="pct"/>
        </w:tcPr>
        <w:p w14:paraId="3EB18392" w14:textId="3FF4C0C3" w:rsidR="00023324" w:rsidRDefault="00023324">
          <w:pPr>
            <w:pStyle w:val="HeaderEven"/>
            <w:jc w:val="right"/>
          </w:pPr>
          <w:r>
            <w:rPr>
              <w:noProof/>
            </w:rPr>
            <w:fldChar w:fldCharType="begin"/>
          </w:r>
          <w:r>
            <w:rPr>
              <w:noProof/>
            </w:rPr>
            <w:instrText xml:space="preserve"> STYLEREF CharPartText \*charformat </w:instrText>
          </w:r>
          <w:r w:rsidR="0007279F">
            <w:rPr>
              <w:noProof/>
            </w:rPr>
            <w:fldChar w:fldCharType="separate"/>
          </w:r>
          <w:r w:rsidR="0007279F">
            <w:rPr>
              <w:noProof/>
            </w:rPr>
            <w:t>Law society and law society council</w:t>
          </w:r>
          <w:r>
            <w:rPr>
              <w:noProof/>
            </w:rPr>
            <w:fldChar w:fldCharType="end"/>
          </w:r>
        </w:p>
      </w:tc>
      <w:tc>
        <w:tcPr>
          <w:tcW w:w="995" w:type="pct"/>
        </w:tcPr>
        <w:p w14:paraId="3B115EB1" w14:textId="62A13C63" w:rsidR="00023324" w:rsidRDefault="00023324">
          <w:pPr>
            <w:pStyle w:val="HeaderEven"/>
            <w:jc w:val="right"/>
            <w:rPr>
              <w:b/>
            </w:rPr>
          </w:pPr>
          <w:r>
            <w:rPr>
              <w:b/>
            </w:rPr>
            <w:fldChar w:fldCharType="begin"/>
          </w:r>
          <w:r>
            <w:rPr>
              <w:b/>
            </w:rPr>
            <w:instrText xml:space="preserve"> STYLEREF CharPartNo \*charformat </w:instrText>
          </w:r>
          <w:r w:rsidR="0007279F">
            <w:rPr>
              <w:b/>
            </w:rPr>
            <w:fldChar w:fldCharType="separate"/>
          </w:r>
          <w:r w:rsidR="0007279F">
            <w:rPr>
              <w:b/>
              <w:noProof/>
            </w:rPr>
            <w:t>Part 8.2</w:t>
          </w:r>
          <w:r>
            <w:rPr>
              <w:b/>
            </w:rPr>
            <w:fldChar w:fldCharType="end"/>
          </w:r>
        </w:p>
      </w:tc>
    </w:tr>
    <w:tr w:rsidR="00023324" w14:paraId="03798A7E" w14:textId="77777777" w:rsidTr="00DC4199">
      <w:tc>
        <w:tcPr>
          <w:tcW w:w="4005" w:type="pct"/>
        </w:tcPr>
        <w:p w14:paraId="24C8AED7" w14:textId="51B315FE" w:rsidR="00023324" w:rsidRDefault="00023324">
          <w:pPr>
            <w:pStyle w:val="HeaderEven"/>
            <w:jc w:val="right"/>
          </w:pPr>
          <w:r>
            <w:fldChar w:fldCharType="begin"/>
          </w:r>
          <w:r>
            <w:instrText xml:space="preserve"> STYLEREF CharDivText \*charformat </w:instrText>
          </w:r>
          <w:r>
            <w:rPr>
              <w:noProof/>
            </w:rPr>
            <w:fldChar w:fldCharType="end"/>
          </w:r>
        </w:p>
      </w:tc>
      <w:tc>
        <w:tcPr>
          <w:tcW w:w="995" w:type="pct"/>
        </w:tcPr>
        <w:p w14:paraId="41E82FAB" w14:textId="155127B7" w:rsidR="00023324" w:rsidRDefault="00023324">
          <w:pPr>
            <w:pStyle w:val="HeaderEven"/>
            <w:jc w:val="right"/>
            <w:rPr>
              <w:b/>
            </w:rPr>
          </w:pPr>
          <w:r>
            <w:rPr>
              <w:b/>
            </w:rPr>
            <w:fldChar w:fldCharType="begin"/>
          </w:r>
          <w:r>
            <w:rPr>
              <w:b/>
            </w:rPr>
            <w:instrText xml:space="preserve"> STYLEREF CharDivNo \*charformat </w:instrText>
          </w:r>
          <w:r>
            <w:rPr>
              <w:b/>
            </w:rPr>
            <w:fldChar w:fldCharType="end"/>
          </w:r>
        </w:p>
      </w:tc>
    </w:tr>
    <w:tr w:rsidR="00023324" w14:paraId="0FCC31A2" w14:textId="77777777" w:rsidTr="00DC4199">
      <w:trPr>
        <w:cantSplit/>
      </w:trPr>
      <w:tc>
        <w:tcPr>
          <w:tcW w:w="5000" w:type="pct"/>
          <w:gridSpan w:val="2"/>
          <w:tcBorders>
            <w:bottom w:val="single" w:sz="4" w:space="0" w:color="auto"/>
          </w:tcBorders>
        </w:tcPr>
        <w:p w14:paraId="68C2AF4E" w14:textId="2DD5BFAF" w:rsidR="00023324" w:rsidRDefault="00594E67">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577</w:t>
          </w:r>
          <w:r w:rsidR="00023324">
            <w:rPr>
              <w:noProof/>
            </w:rPr>
            <w:fldChar w:fldCharType="end"/>
          </w:r>
        </w:p>
      </w:tc>
    </w:tr>
  </w:tbl>
  <w:p w14:paraId="2798D5B7" w14:textId="77777777" w:rsidR="00023324" w:rsidRDefault="000233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759778A6" w14:textId="77777777">
      <w:tc>
        <w:tcPr>
          <w:tcW w:w="900" w:type="pct"/>
        </w:tcPr>
        <w:p w14:paraId="0E5DA1FA" w14:textId="1BD55224" w:rsidR="00023324" w:rsidRDefault="00023324">
          <w:pPr>
            <w:pStyle w:val="HeaderEven"/>
            <w:rPr>
              <w:b/>
            </w:rPr>
          </w:pPr>
          <w:r>
            <w:rPr>
              <w:b/>
            </w:rPr>
            <w:fldChar w:fldCharType="begin"/>
          </w:r>
          <w:r>
            <w:rPr>
              <w:b/>
            </w:rPr>
            <w:instrText xml:space="preserve"> STYLEREF CharChapNo \*charformat  </w:instrText>
          </w:r>
          <w:r>
            <w:rPr>
              <w:b/>
            </w:rPr>
            <w:fldChar w:fldCharType="separate"/>
          </w:r>
          <w:r w:rsidR="0007279F">
            <w:rPr>
              <w:b/>
              <w:noProof/>
            </w:rPr>
            <w:t>Chapter 9</w:t>
          </w:r>
          <w:r>
            <w:rPr>
              <w:b/>
            </w:rPr>
            <w:fldChar w:fldCharType="end"/>
          </w:r>
        </w:p>
      </w:tc>
      <w:tc>
        <w:tcPr>
          <w:tcW w:w="4100" w:type="pct"/>
        </w:tcPr>
        <w:p w14:paraId="391BABB8" w14:textId="29151330"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07279F">
            <w:rPr>
              <w:noProof/>
            </w:rPr>
            <w:t>General provisions</w:t>
          </w:r>
          <w:r>
            <w:rPr>
              <w:noProof/>
            </w:rPr>
            <w:fldChar w:fldCharType="end"/>
          </w:r>
        </w:p>
      </w:tc>
    </w:tr>
    <w:tr w:rsidR="00023324" w14:paraId="16C91A85" w14:textId="77777777">
      <w:tc>
        <w:tcPr>
          <w:tcW w:w="900" w:type="pct"/>
        </w:tcPr>
        <w:p w14:paraId="4EFC6B18" w14:textId="64D44AA8" w:rsidR="00023324" w:rsidRDefault="0002332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4A55C0C" w14:textId="3D2ECB43" w:rsidR="00023324" w:rsidRDefault="00023324">
          <w:pPr>
            <w:pStyle w:val="HeaderEven"/>
          </w:pPr>
          <w:r>
            <w:fldChar w:fldCharType="begin"/>
          </w:r>
          <w:r>
            <w:instrText xml:space="preserve"> STYLEREF CharPartText \*charformat </w:instrText>
          </w:r>
          <w:r>
            <w:rPr>
              <w:noProof/>
            </w:rPr>
            <w:fldChar w:fldCharType="end"/>
          </w:r>
        </w:p>
      </w:tc>
    </w:tr>
    <w:tr w:rsidR="00023324" w14:paraId="3072351B" w14:textId="77777777">
      <w:tc>
        <w:tcPr>
          <w:tcW w:w="900" w:type="pct"/>
        </w:tcPr>
        <w:p w14:paraId="3C0B11D8" w14:textId="648819FB" w:rsidR="00023324" w:rsidRDefault="00023324">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0FB867C9" w14:textId="0F6559EB" w:rsidR="00023324" w:rsidRDefault="00023324">
          <w:pPr>
            <w:pStyle w:val="HeaderEven"/>
          </w:pPr>
          <w:r>
            <w:fldChar w:fldCharType="begin"/>
          </w:r>
          <w:r>
            <w:instrText xml:space="preserve"> STYLEREF CharDivText \*charformat </w:instrText>
          </w:r>
          <w:r>
            <w:fldChar w:fldCharType="end"/>
          </w:r>
        </w:p>
      </w:tc>
    </w:tr>
    <w:tr w:rsidR="00023324" w14:paraId="54E044D5" w14:textId="77777777">
      <w:trPr>
        <w:cantSplit/>
      </w:trPr>
      <w:tc>
        <w:tcPr>
          <w:tcW w:w="900" w:type="pct"/>
          <w:gridSpan w:val="2"/>
          <w:tcBorders>
            <w:bottom w:val="single" w:sz="4" w:space="0" w:color="auto"/>
          </w:tcBorders>
        </w:tcPr>
        <w:p w14:paraId="286C114B" w14:textId="67D0028E" w:rsidR="00023324" w:rsidRDefault="00594E67">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598</w:t>
          </w:r>
          <w:r w:rsidR="00023324">
            <w:rPr>
              <w:noProof/>
            </w:rPr>
            <w:fldChar w:fldCharType="end"/>
          </w:r>
        </w:p>
      </w:tc>
    </w:tr>
  </w:tbl>
  <w:p w14:paraId="3ABD905F" w14:textId="77777777" w:rsidR="00023324" w:rsidRDefault="000233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23324" w14:paraId="53EDC283" w14:textId="77777777">
      <w:tc>
        <w:tcPr>
          <w:tcW w:w="4100" w:type="pct"/>
        </w:tcPr>
        <w:p w14:paraId="7ADCE20E" w14:textId="1C2014A6"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07279F">
            <w:rPr>
              <w:noProof/>
            </w:rPr>
            <w:t>General provisions</w:t>
          </w:r>
          <w:r>
            <w:rPr>
              <w:noProof/>
            </w:rPr>
            <w:fldChar w:fldCharType="end"/>
          </w:r>
        </w:p>
      </w:tc>
      <w:tc>
        <w:tcPr>
          <w:tcW w:w="900" w:type="pct"/>
        </w:tcPr>
        <w:p w14:paraId="06D9285A" w14:textId="3BED2173"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07279F">
            <w:rPr>
              <w:b/>
              <w:noProof/>
            </w:rPr>
            <w:t>Chapter 9</w:t>
          </w:r>
          <w:r>
            <w:rPr>
              <w:b/>
            </w:rPr>
            <w:fldChar w:fldCharType="end"/>
          </w:r>
        </w:p>
      </w:tc>
    </w:tr>
    <w:tr w:rsidR="00023324" w14:paraId="551B7071" w14:textId="77777777">
      <w:tc>
        <w:tcPr>
          <w:tcW w:w="4100" w:type="pct"/>
        </w:tcPr>
        <w:p w14:paraId="634BEFCF" w14:textId="28631897" w:rsidR="00023324" w:rsidRDefault="00023324">
          <w:pPr>
            <w:pStyle w:val="HeaderEven"/>
            <w:jc w:val="right"/>
          </w:pPr>
          <w:r>
            <w:fldChar w:fldCharType="begin"/>
          </w:r>
          <w:r>
            <w:instrText xml:space="preserve"> STYLEREF CharPartText \*charformat </w:instrText>
          </w:r>
          <w:r>
            <w:rPr>
              <w:noProof/>
            </w:rPr>
            <w:fldChar w:fldCharType="end"/>
          </w:r>
        </w:p>
      </w:tc>
      <w:tc>
        <w:tcPr>
          <w:tcW w:w="900" w:type="pct"/>
        </w:tcPr>
        <w:p w14:paraId="733BB854" w14:textId="00FA705C" w:rsidR="00023324" w:rsidRDefault="00023324">
          <w:pPr>
            <w:pStyle w:val="HeaderEven"/>
            <w:jc w:val="right"/>
            <w:rPr>
              <w:b/>
            </w:rPr>
          </w:pPr>
          <w:r>
            <w:rPr>
              <w:b/>
            </w:rPr>
            <w:fldChar w:fldCharType="begin"/>
          </w:r>
          <w:r>
            <w:rPr>
              <w:b/>
            </w:rPr>
            <w:instrText xml:space="preserve"> STYLEREF CharPartNo \*charformat </w:instrText>
          </w:r>
          <w:r>
            <w:rPr>
              <w:b/>
            </w:rPr>
            <w:fldChar w:fldCharType="end"/>
          </w:r>
        </w:p>
      </w:tc>
    </w:tr>
    <w:tr w:rsidR="00023324" w14:paraId="78462DA3" w14:textId="77777777">
      <w:tc>
        <w:tcPr>
          <w:tcW w:w="4100" w:type="pct"/>
        </w:tcPr>
        <w:p w14:paraId="18B577B2" w14:textId="1982DC82" w:rsidR="00023324" w:rsidRDefault="00023324">
          <w:pPr>
            <w:pStyle w:val="HeaderEven"/>
            <w:jc w:val="right"/>
          </w:pPr>
          <w:r>
            <w:fldChar w:fldCharType="begin"/>
          </w:r>
          <w:r>
            <w:instrText xml:space="preserve"> STYLEREF CharDivText \*charformat </w:instrText>
          </w:r>
          <w:r>
            <w:fldChar w:fldCharType="end"/>
          </w:r>
        </w:p>
      </w:tc>
      <w:tc>
        <w:tcPr>
          <w:tcW w:w="900" w:type="pct"/>
        </w:tcPr>
        <w:p w14:paraId="04BD9693" w14:textId="086DA3BF" w:rsidR="00023324" w:rsidRDefault="00023324">
          <w:pPr>
            <w:pStyle w:val="HeaderEven"/>
            <w:jc w:val="right"/>
            <w:rPr>
              <w:b/>
            </w:rPr>
          </w:pPr>
          <w:r>
            <w:rPr>
              <w:b/>
            </w:rPr>
            <w:fldChar w:fldCharType="begin"/>
          </w:r>
          <w:r>
            <w:rPr>
              <w:b/>
            </w:rPr>
            <w:instrText xml:space="preserve"> STYLEREF CharDivNo \*charformat </w:instrText>
          </w:r>
          <w:r>
            <w:rPr>
              <w:b/>
            </w:rPr>
            <w:fldChar w:fldCharType="end"/>
          </w:r>
        </w:p>
      </w:tc>
    </w:tr>
    <w:tr w:rsidR="00023324" w14:paraId="549246EF" w14:textId="77777777">
      <w:trPr>
        <w:cantSplit/>
      </w:trPr>
      <w:tc>
        <w:tcPr>
          <w:tcW w:w="900" w:type="pct"/>
          <w:gridSpan w:val="2"/>
          <w:tcBorders>
            <w:bottom w:val="single" w:sz="4" w:space="0" w:color="auto"/>
          </w:tcBorders>
        </w:tcPr>
        <w:p w14:paraId="3751B4CF" w14:textId="48BD09F7" w:rsidR="00023324" w:rsidRDefault="00594E67">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601</w:t>
          </w:r>
          <w:r w:rsidR="00023324">
            <w:rPr>
              <w:noProof/>
            </w:rPr>
            <w:fldChar w:fldCharType="end"/>
          </w:r>
        </w:p>
      </w:tc>
    </w:tr>
  </w:tbl>
  <w:p w14:paraId="0AB82195" w14:textId="77777777" w:rsidR="00023324" w:rsidRDefault="000233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23324" w14:paraId="4F0E9A2F" w14:textId="77777777">
      <w:trPr>
        <w:jc w:val="center"/>
      </w:trPr>
      <w:tc>
        <w:tcPr>
          <w:tcW w:w="1340" w:type="dxa"/>
        </w:tcPr>
        <w:p w14:paraId="531DC321" w14:textId="77777777" w:rsidR="00023324" w:rsidRDefault="00023324">
          <w:pPr>
            <w:pStyle w:val="HeaderEven"/>
          </w:pPr>
        </w:p>
      </w:tc>
      <w:tc>
        <w:tcPr>
          <w:tcW w:w="6583" w:type="dxa"/>
        </w:tcPr>
        <w:p w14:paraId="37D3AFDE" w14:textId="77777777" w:rsidR="00023324" w:rsidRDefault="00023324">
          <w:pPr>
            <w:pStyle w:val="HeaderEven"/>
          </w:pPr>
        </w:p>
      </w:tc>
    </w:tr>
    <w:tr w:rsidR="00023324" w14:paraId="271F8D06" w14:textId="77777777">
      <w:trPr>
        <w:jc w:val="center"/>
      </w:trPr>
      <w:tc>
        <w:tcPr>
          <w:tcW w:w="7923" w:type="dxa"/>
          <w:gridSpan w:val="2"/>
          <w:tcBorders>
            <w:bottom w:val="single" w:sz="4" w:space="0" w:color="auto"/>
          </w:tcBorders>
        </w:tcPr>
        <w:p w14:paraId="7E3DE24D" w14:textId="77777777" w:rsidR="00023324" w:rsidRDefault="00023324">
          <w:pPr>
            <w:pStyle w:val="HeaderEven6"/>
          </w:pPr>
          <w:r>
            <w:t>Dictionary</w:t>
          </w:r>
        </w:p>
      </w:tc>
    </w:tr>
  </w:tbl>
  <w:p w14:paraId="0071EC23" w14:textId="77777777" w:rsidR="00023324" w:rsidRDefault="000233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23324" w14:paraId="015A2777" w14:textId="77777777">
      <w:trPr>
        <w:jc w:val="center"/>
      </w:trPr>
      <w:tc>
        <w:tcPr>
          <w:tcW w:w="6583" w:type="dxa"/>
        </w:tcPr>
        <w:p w14:paraId="20959D9C" w14:textId="77777777" w:rsidR="00023324" w:rsidRDefault="00023324">
          <w:pPr>
            <w:pStyle w:val="HeaderOdd"/>
          </w:pPr>
        </w:p>
      </w:tc>
      <w:tc>
        <w:tcPr>
          <w:tcW w:w="1340" w:type="dxa"/>
        </w:tcPr>
        <w:p w14:paraId="26CC2953" w14:textId="77777777" w:rsidR="00023324" w:rsidRDefault="00023324">
          <w:pPr>
            <w:pStyle w:val="HeaderOdd"/>
          </w:pPr>
        </w:p>
      </w:tc>
    </w:tr>
    <w:tr w:rsidR="00023324" w14:paraId="3532664B" w14:textId="77777777">
      <w:trPr>
        <w:jc w:val="center"/>
      </w:trPr>
      <w:tc>
        <w:tcPr>
          <w:tcW w:w="7923" w:type="dxa"/>
          <w:gridSpan w:val="2"/>
          <w:tcBorders>
            <w:bottom w:val="single" w:sz="4" w:space="0" w:color="auto"/>
          </w:tcBorders>
        </w:tcPr>
        <w:p w14:paraId="7AA8B4F0" w14:textId="77777777" w:rsidR="00023324" w:rsidRDefault="00023324">
          <w:pPr>
            <w:pStyle w:val="HeaderOdd6"/>
          </w:pPr>
          <w:r>
            <w:t>Dictionary</w:t>
          </w:r>
        </w:p>
      </w:tc>
    </w:tr>
  </w:tbl>
  <w:p w14:paraId="698B25AF" w14:textId="77777777" w:rsidR="00023324" w:rsidRDefault="000233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23324" w14:paraId="47205C0C" w14:textId="77777777">
      <w:trPr>
        <w:jc w:val="center"/>
      </w:trPr>
      <w:tc>
        <w:tcPr>
          <w:tcW w:w="1234" w:type="dxa"/>
          <w:gridSpan w:val="2"/>
        </w:tcPr>
        <w:p w14:paraId="3BE56578" w14:textId="77777777" w:rsidR="00023324" w:rsidRDefault="00023324">
          <w:pPr>
            <w:pStyle w:val="HeaderEven"/>
            <w:rPr>
              <w:b/>
            </w:rPr>
          </w:pPr>
          <w:r>
            <w:rPr>
              <w:b/>
            </w:rPr>
            <w:t>Endnotes</w:t>
          </w:r>
        </w:p>
      </w:tc>
      <w:tc>
        <w:tcPr>
          <w:tcW w:w="6062" w:type="dxa"/>
        </w:tcPr>
        <w:p w14:paraId="6A7289E1" w14:textId="77777777" w:rsidR="00023324" w:rsidRDefault="00023324">
          <w:pPr>
            <w:pStyle w:val="HeaderEven"/>
          </w:pPr>
        </w:p>
      </w:tc>
    </w:tr>
    <w:tr w:rsidR="00023324" w14:paraId="7CA3FD18" w14:textId="77777777">
      <w:trPr>
        <w:cantSplit/>
        <w:jc w:val="center"/>
      </w:trPr>
      <w:tc>
        <w:tcPr>
          <w:tcW w:w="7296" w:type="dxa"/>
          <w:gridSpan w:val="3"/>
        </w:tcPr>
        <w:p w14:paraId="3F7813FF" w14:textId="77777777" w:rsidR="00023324" w:rsidRDefault="00023324">
          <w:pPr>
            <w:pStyle w:val="HeaderEven"/>
          </w:pPr>
        </w:p>
      </w:tc>
    </w:tr>
    <w:tr w:rsidR="00023324" w14:paraId="07A4C011" w14:textId="77777777">
      <w:trPr>
        <w:cantSplit/>
        <w:jc w:val="center"/>
      </w:trPr>
      <w:tc>
        <w:tcPr>
          <w:tcW w:w="700" w:type="dxa"/>
          <w:tcBorders>
            <w:bottom w:val="single" w:sz="4" w:space="0" w:color="auto"/>
          </w:tcBorders>
        </w:tcPr>
        <w:p w14:paraId="3A316B4B" w14:textId="6C4DD041" w:rsidR="00023324" w:rsidRDefault="00023324">
          <w:pPr>
            <w:pStyle w:val="HeaderEven6"/>
          </w:pPr>
          <w:r>
            <w:rPr>
              <w:noProof/>
            </w:rPr>
            <w:fldChar w:fldCharType="begin"/>
          </w:r>
          <w:r>
            <w:rPr>
              <w:noProof/>
            </w:rPr>
            <w:instrText xml:space="preserve"> STYLEREF charTableNo \*charformat </w:instrText>
          </w:r>
          <w:r>
            <w:rPr>
              <w:noProof/>
            </w:rPr>
            <w:fldChar w:fldCharType="separate"/>
          </w:r>
          <w:r w:rsidR="0007279F">
            <w:rPr>
              <w:noProof/>
            </w:rPr>
            <w:t>5</w:t>
          </w:r>
          <w:r>
            <w:rPr>
              <w:noProof/>
            </w:rPr>
            <w:fldChar w:fldCharType="end"/>
          </w:r>
        </w:p>
      </w:tc>
      <w:tc>
        <w:tcPr>
          <w:tcW w:w="6600" w:type="dxa"/>
          <w:gridSpan w:val="2"/>
          <w:tcBorders>
            <w:bottom w:val="single" w:sz="4" w:space="0" w:color="auto"/>
          </w:tcBorders>
        </w:tcPr>
        <w:p w14:paraId="14EDF38A" w14:textId="7E029E39" w:rsidR="00023324" w:rsidRDefault="00023324">
          <w:pPr>
            <w:pStyle w:val="HeaderEven6"/>
          </w:pPr>
          <w:r>
            <w:rPr>
              <w:noProof/>
            </w:rPr>
            <w:fldChar w:fldCharType="begin"/>
          </w:r>
          <w:r>
            <w:rPr>
              <w:noProof/>
            </w:rPr>
            <w:instrText xml:space="preserve"> STYLEREF charTableText \*charformat </w:instrText>
          </w:r>
          <w:r>
            <w:rPr>
              <w:noProof/>
            </w:rPr>
            <w:fldChar w:fldCharType="separate"/>
          </w:r>
          <w:r w:rsidR="0007279F">
            <w:rPr>
              <w:noProof/>
            </w:rPr>
            <w:t>Earlier republications</w:t>
          </w:r>
          <w:r>
            <w:rPr>
              <w:noProof/>
            </w:rPr>
            <w:fldChar w:fldCharType="end"/>
          </w:r>
        </w:p>
      </w:tc>
    </w:tr>
  </w:tbl>
  <w:p w14:paraId="5668F1DD" w14:textId="77777777" w:rsidR="00023324" w:rsidRDefault="0002332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23324" w14:paraId="17AE6B25" w14:textId="77777777">
      <w:trPr>
        <w:jc w:val="center"/>
      </w:trPr>
      <w:tc>
        <w:tcPr>
          <w:tcW w:w="5741" w:type="dxa"/>
        </w:tcPr>
        <w:p w14:paraId="7100761C" w14:textId="77777777" w:rsidR="00023324" w:rsidRDefault="00023324">
          <w:pPr>
            <w:pStyle w:val="HeaderEven"/>
            <w:jc w:val="right"/>
          </w:pPr>
        </w:p>
      </w:tc>
      <w:tc>
        <w:tcPr>
          <w:tcW w:w="1560" w:type="dxa"/>
          <w:gridSpan w:val="2"/>
        </w:tcPr>
        <w:p w14:paraId="39C00C8E" w14:textId="77777777" w:rsidR="00023324" w:rsidRDefault="00023324">
          <w:pPr>
            <w:pStyle w:val="HeaderEven"/>
            <w:jc w:val="right"/>
            <w:rPr>
              <w:b/>
            </w:rPr>
          </w:pPr>
          <w:r>
            <w:rPr>
              <w:b/>
            </w:rPr>
            <w:t>Endnotes</w:t>
          </w:r>
        </w:p>
      </w:tc>
    </w:tr>
    <w:tr w:rsidR="00023324" w14:paraId="5AA49322" w14:textId="77777777">
      <w:trPr>
        <w:jc w:val="center"/>
      </w:trPr>
      <w:tc>
        <w:tcPr>
          <w:tcW w:w="7301" w:type="dxa"/>
          <w:gridSpan w:val="3"/>
        </w:tcPr>
        <w:p w14:paraId="19512FD4" w14:textId="77777777" w:rsidR="00023324" w:rsidRDefault="00023324">
          <w:pPr>
            <w:pStyle w:val="HeaderEven"/>
            <w:jc w:val="right"/>
            <w:rPr>
              <w:b/>
            </w:rPr>
          </w:pPr>
        </w:p>
      </w:tc>
    </w:tr>
    <w:tr w:rsidR="00023324" w14:paraId="59A059D1" w14:textId="77777777">
      <w:trPr>
        <w:jc w:val="center"/>
      </w:trPr>
      <w:tc>
        <w:tcPr>
          <w:tcW w:w="6600" w:type="dxa"/>
          <w:gridSpan w:val="2"/>
          <w:tcBorders>
            <w:bottom w:val="single" w:sz="4" w:space="0" w:color="auto"/>
          </w:tcBorders>
        </w:tcPr>
        <w:p w14:paraId="76AD6540" w14:textId="7C4B3A9F" w:rsidR="00023324" w:rsidRDefault="00023324">
          <w:pPr>
            <w:pStyle w:val="HeaderOdd6"/>
          </w:pPr>
          <w:r>
            <w:rPr>
              <w:noProof/>
            </w:rPr>
            <w:fldChar w:fldCharType="begin"/>
          </w:r>
          <w:r>
            <w:rPr>
              <w:noProof/>
            </w:rPr>
            <w:instrText xml:space="preserve"> STYLEREF charTableText \*charformat </w:instrText>
          </w:r>
          <w:r>
            <w:rPr>
              <w:noProof/>
            </w:rPr>
            <w:fldChar w:fldCharType="separate"/>
          </w:r>
          <w:r w:rsidR="0007279F">
            <w:rPr>
              <w:noProof/>
            </w:rPr>
            <w:t>Expired transitional or validating provisions</w:t>
          </w:r>
          <w:r>
            <w:rPr>
              <w:noProof/>
            </w:rPr>
            <w:fldChar w:fldCharType="end"/>
          </w:r>
        </w:p>
      </w:tc>
      <w:tc>
        <w:tcPr>
          <w:tcW w:w="700" w:type="dxa"/>
          <w:tcBorders>
            <w:bottom w:val="single" w:sz="4" w:space="0" w:color="auto"/>
          </w:tcBorders>
        </w:tcPr>
        <w:p w14:paraId="751249A6" w14:textId="552EAD68" w:rsidR="00023324" w:rsidRDefault="00023324">
          <w:pPr>
            <w:pStyle w:val="HeaderOdd6"/>
          </w:pPr>
          <w:r>
            <w:rPr>
              <w:noProof/>
            </w:rPr>
            <w:fldChar w:fldCharType="begin"/>
          </w:r>
          <w:r>
            <w:rPr>
              <w:noProof/>
            </w:rPr>
            <w:instrText xml:space="preserve"> STYLEREF charTableNo \*charformat </w:instrText>
          </w:r>
          <w:r>
            <w:rPr>
              <w:noProof/>
            </w:rPr>
            <w:fldChar w:fldCharType="separate"/>
          </w:r>
          <w:r w:rsidR="0007279F">
            <w:rPr>
              <w:noProof/>
            </w:rPr>
            <w:t>6</w:t>
          </w:r>
          <w:r>
            <w:rPr>
              <w:noProof/>
            </w:rPr>
            <w:fldChar w:fldCharType="end"/>
          </w:r>
        </w:p>
      </w:tc>
    </w:tr>
  </w:tbl>
  <w:p w14:paraId="77A29225" w14:textId="77777777" w:rsidR="00023324" w:rsidRDefault="0002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AFE4" w14:textId="77777777" w:rsidR="001A2EC4" w:rsidRDefault="001A2EC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5ABA" w14:textId="77777777" w:rsidR="00023324" w:rsidRDefault="0002332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4F2" w14:textId="77777777" w:rsidR="00023324" w:rsidRDefault="0002332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B8B1" w14:textId="77777777" w:rsidR="00023324" w:rsidRDefault="0002332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514" w14:textId="77777777" w:rsidR="00023324" w:rsidRDefault="00023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7691" w14:textId="77777777" w:rsidR="001A2EC4" w:rsidRDefault="001A2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6EA5298C" w14:textId="77777777">
      <w:tc>
        <w:tcPr>
          <w:tcW w:w="900" w:type="pct"/>
        </w:tcPr>
        <w:p w14:paraId="21B77A4A" w14:textId="77777777" w:rsidR="00023324" w:rsidRDefault="00023324">
          <w:pPr>
            <w:pStyle w:val="HeaderEven"/>
          </w:pPr>
        </w:p>
      </w:tc>
      <w:tc>
        <w:tcPr>
          <w:tcW w:w="4100" w:type="pct"/>
        </w:tcPr>
        <w:p w14:paraId="16DB1AF0" w14:textId="77777777" w:rsidR="00023324" w:rsidRDefault="00023324">
          <w:pPr>
            <w:pStyle w:val="HeaderEven"/>
          </w:pPr>
        </w:p>
      </w:tc>
    </w:tr>
    <w:tr w:rsidR="00023324" w14:paraId="67C6B5B1" w14:textId="77777777">
      <w:tc>
        <w:tcPr>
          <w:tcW w:w="4100" w:type="pct"/>
          <w:gridSpan w:val="2"/>
          <w:tcBorders>
            <w:bottom w:val="single" w:sz="4" w:space="0" w:color="auto"/>
          </w:tcBorders>
        </w:tcPr>
        <w:p w14:paraId="5137E12F" w14:textId="0186423E" w:rsidR="00023324" w:rsidRDefault="00023324">
          <w:pPr>
            <w:pStyle w:val="HeaderEven6"/>
          </w:pPr>
          <w:r>
            <w:rPr>
              <w:noProof/>
            </w:rPr>
            <w:fldChar w:fldCharType="begin"/>
          </w:r>
          <w:r>
            <w:rPr>
              <w:noProof/>
            </w:rPr>
            <w:instrText xml:space="preserve"> STYLEREF charContents \* MERGEFORMAT </w:instrText>
          </w:r>
          <w:r w:rsidR="00887A6F">
            <w:rPr>
              <w:noProof/>
            </w:rPr>
            <w:fldChar w:fldCharType="separate"/>
          </w:r>
          <w:r w:rsidR="0007279F">
            <w:rPr>
              <w:noProof/>
            </w:rPr>
            <w:t>Contents</w:t>
          </w:r>
          <w:r>
            <w:rPr>
              <w:noProof/>
            </w:rPr>
            <w:fldChar w:fldCharType="end"/>
          </w:r>
        </w:p>
      </w:tc>
    </w:tr>
  </w:tbl>
  <w:p w14:paraId="4D353D8A" w14:textId="41D9CC97" w:rsidR="00023324" w:rsidRDefault="00023324">
    <w:pPr>
      <w:pStyle w:val="N-9pt"/>
    </w:pPr>
    <w:r>
      <w:tab/>
    </w:r>
    <w:r>
      <w:rPr>
        <w:noProof/>
      </w:rPr>
      <w:fldChar w:fldCharType="begin"/>
    </w:r>
    <w:r>
      <w:rPr>
        <w:noProof/>
      </w:rPr>
      <w:instrText xml:space="preserve"> STYLEREF charPage \* MERGEFORMAT </w:instrText>
    </w:r>
    <w:r w:rsidR="00887A6F">
      <w:rPr>
        <w:noProof/>
      </w:rPr>
      <w:fldChar w:fldCharType="separate"/>
    </w:r>
    <w:r w:rsidR="0007279F">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23324" w14:paraId="6FA8B1EF" w14:textId="77777777">
      <w:tc>
        <w:tcPr>
          <w:tcW w:w="4100" w:type="pct"/>
        </w:tcPr>
        <w:p w14:paraId="5E1DEAB3" w14:textId="77777777" w:rsidR="00023324" w:rsidRDefault="00023324">
          <w:pPr>
            <w:pStyle w:val="HeaderOdd"/>
          </w:pPr>
        </w:p>
      </w:tc>
      <w:tc>
        <w:tcPr>
          <w:tcW w:w="900" w:type="pct"/>
        </w:tcPr>
        <w:p w14:paraId="3CC1BE27" w14:textId="77777777" w:rsidR="00023324" w:rsidRDefault="00023324">
          <w:pPr>
            <w:pStyle w:val="HeaderOdd"/>
          </w:pPr>
        </w:p>
      </w:tc>
    </w:tr>
    <w:tr w:rsidR="00023324" w14:paraId="005CFF61" w14:textId="77777777">
      <w:tc>
        <w:tcPr>
          <w:tcW w:w="900" w:type="pct"/>
          <w:gridSpan w:val="2"/>
          <w:tcBorders>
            <w:bottom w:val="single" w:sz="4" w:space="0" w:color="auto"/>
          </w:tcBorders>
        </w:tcPr>
        <w:p w14:paraId="35BF20E0" w14:textId="3B9F17E2" w:rsidR="00023324" w:rsidRDefault="00023324">
          <w:pPr>
            <w:pStyle w:val="HeaderOdd6"/>
          </w:pPr>
          <w:r>
            <w:rPr>
              <w:noProof/>
            </w:rPr>
            <w:fldChar w:fldCharType="begin"/>
          </w:r>
          <w:r>
            <w:rPr>
              <w:noProof/>
            </w:rPr>
            <w:instrText xml:space="preserve"> STYLEREF charContents \* MERGEFORMAT </w:instrText>
          </w:r>
          <w:r w:rsidR="00887A6F">
            <w:rPr>
              <w:noProof/>
            </w:rPr>
            <w:fldChar w:fldCharType="separate"/>
          </w:r>
          <w:r w:rsidR="0007279F">
            <w:rPr>
              <w:noProof/>
            </w:rPr>
            <w:t>Contents</w:t>
          </w:r>
          <w:r>
            <w:rPr>
              <w:noProof/>
            </w:rPr>
            <w:fldChar w:fldCharType="end"/>
          </w:r>
        </w:p>
      </w:tc>
    </w:tr>
  </w:tbl>
  <w:p w14:paraId="0ABDE317" w14:textId="55A22B75" w:rsidR="00023324" w:rsidRDefault="00023324">
    <w:pPr>
      <w:pStyle w:val="N-9pt"/>
    </w:pPr>
    <w:r>
      <w:tab/>
    </w:r>
    <w:r>
      <w:rPr>
        <w:noProof/>
      </w:rPr>
      <w:fldChar w:fldCharType="begin"/>
    </w:r>
    <w:r>
      <w:rPr>
        <w:noProof/>
      </w:rPr>
      <w:instrText xml:space="preserve"> STYLEREF charPage \* MERGEFORMAT </w:instrText>
    </w:r>
    <w:r w:rsidR="00887A6F">
      <w:rPr>
        <w:noProof/>
      </w:rPr>
      <w:fldChar w:fldCharType="separate"/>
    </w:r>
    <w:r w:rsidR="0007279F">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7CE6FBA1" w14:textId="77777777">
      <w:tc>
        <w:tcPr>
          <w:tcW w:w="900" w:type="pct"/>
        </w:tcPr>
        <w:p w14:paraId="2E934554" w14:textId="167C2BAA" w:rsidR="00023324" w:rsidRDefault="00023324">
          <w:pPr>
            <w:pStyle w:val="HeaderEven"/>
            <w:rPr>
              <w:b/>
            </w:rPr>
          </w:pPr>
          <w:r>
            <w:rPr>
              <w:b/>
            </w:rPr>
            <w:fldChar w:fldCharType="begin"/>
          </w:r>
          <w:r>
            <w:rPr>
              <w:b/>
            </w:rPr>
            <w:instrText xml:space="preserve"> STYLEREF CharChapNo \*charformat  </w:instrText>
          </w:r>
          <w:r w:rsidR="00887A6F">
            <w:rPr>
              <w:b/>
            </w:rPr>
            <w:fldChar w:fldCharType="separate"/>
          </w:r>
          <w:r w:rsidR="0007279F">
            <w:rPr>
              <w:b/>
              <w:noProof/>
            </w:rPr>
            <w:t>Chapter 2</w:t>
          </w:r>
          <w:r>
            <w:rPr>
              <w:b/>
            </w:rPr>
            <w:fldChar w:fldCharType="end"/>
          </w:r>
        </w:p>
      </w:tc>
      <w:tc>
        <w:tcPr>
          <w:tcW w:w="4100" w:type="pct"/>
        </w:tcPr>
        <w:p w14:paraId="62D76913" w14:textId="0A43B275" w:rsidR="00023324" w:rsidRDefault="00023324">
          <w:pPr>
            <w:pStyle w:val="HeaderEven"/>
          </w:pPr>
          <w:r>
            <w:rPr>
              <w:noProof/>
            </w:rPr>
            <w:fldChar w:fldCharType="begin"/>
          </w:r>
          <w:r>
            <w:rPr>
              <w:noProof/>
            </w:rPr>
            <w:instrText xml:space="preserve"> STYLEREF CharChapText \*charformat  </w:instrText>
          </w:r>
          <w:r w:rsidR="00887A6F">
            <w:rPr>
              <w:noProof/>
            </w:rPr>
            <w:fldChar w:fldCharType="separate"/>
          </w:r>
          <w:r w:rsidR="0007279F">
            <w:rPr>
              <w:noProof/>
            </w:rPr>
            <w:t>General requirements for engaging in legal practice</w:t>
          </w:r>
          <w:r>
            <w:rPr>
              <w:noProof/>
            </w:rPr>
            <w:fldChar w:fldCharType="end"/>
          </w:r>
        </w:p>
      </w:tc>
    </w:tr>
    <w:tr w:rsidR="00023324" w14:paraId="04A2D350" w14:textId="77777777">
      <w:tc>
        <w:tcPr>
          <w:tcW w:w="900" w:type="pct"/>
        </w:tcPr>
        <w:p w14:paraId="445047C0" w14:textId="484A2DD3" w:rsidR="00023324" w:rsidRDefault="00023324">
          <w:pPr>
            <w:pStyle w:val="HeaderEven"/>
            <w:rPr>
              <w:b/>
            </w:rPr>
          </w:pPr>
          <w:r>
            <w:rPr>
              <w:b/>
            </w:rPr>
            <w:fldChar w:fldCharType="begin"/>
          </w:r>
          <w:r>
            <w:rPr>
              <w:b/>
            </w:rPr>
            <w:instrText xml:space="preserve"> STYLEREF CharPartNo \*charformat </w:instrText>
          </w:r>
          <w:r w:rsidR="00887A6F">
            <w:rPr>
              <w:b/>
            </w:rPr>
            <w:fldChar w:fldCharType="separate"/>
          </w:r>
          <w:r w:rsidR="0007279F">
            <w:rPr>
              <w:b/>
              <w:noProof/>
            </w:rPr>
            <w:t>Part 2.4</w:t>
          </w:r>
          <w:r>
            <w:rPr>
              <w:b/>
            </w:rPr>
            <w:fldChar w:fldCharType="end"/>
          </w:r>
        </w:p>
      </w:tc>
      <w:tc>
        <w:tcPr>
          <w:tcW w:w="4100" w:type="pct"/>
        </w:tcPr>
        <w:p w14:paraId="56DD58C1" w14:textId="2A31FB9B" w:rsidR="00023324" w:rsidRDefault="00023324">
          <w:pPr>
            <w:pStyle w:val="HeaderEven"/>
          </w:pPr>
          <w:r>
            <w:rPr>
              <w:noProof/>
            </w:rPr>
            <w:fldChar w:fldCharType="begin"/>
          </w:r>
          <w:r>
            <w:rPr>
              <w:noProof/>
            </w:rPr>
            <w:instrText xml:space="preserve"> STYLEREF CharPartText \*charformat </w:instrText>
          </w:r>
          <w:r w:rsidR="00887A6F">
            <w:rPr>
              <w:noProof/>
            </w:rPr>
            <w:fldChar w:fldCharType="separate"/>
          </w:r>
          <w:r w:rsidR="0007279F">
            <w:rPr>
              <w:noProof/>
            </w:rPr>
            <w:t>Legal practice by Australian legal practitioners</w:t>
          </w:r>
          <w:r>
            <w:rPr>
              <w:noProof/>
            </w:rPr>
            <w:fldChar w:fldCharType="end"/>
          </w:r>
        </w:p>
      </w:tc>
    </w:tr>
    <w:tr w:rsidR="00023324" w14:paraId="3DD2DB4E" w14:textId="77777777">
      <w:tc>
        <w:tcPr>
          <w:tcW w:w="900" w:type="pct"/>
        </w:tcPr>
        <w:p w14:paraId="75914674" w14:textId="1C17F87C" w:rsidR="00023324" w:rsidRDefault="00023324">
          <w:pPr>
            <w:pStyle w:val="HeaderEven"/>
            <w:rPr>
              <w:b/>
            </w:rPr>
          </w:pPr>
          <w:r>
            <w:rPr>
              <w:b/>
            </w:rPr>
            <w:fldChar w:fldCharType="begin"/>
          </w:r>
          <w:r>
            <w:rPr>
              <w:b/>
            </w:rPr>
            <w:instrText xml:space="preserve"> STYLEREF CharDivNo \*charformat </w:instrText>
          </w:r>
          <w:r w:rsidR="0007279F">
            <w:rPr>
              <w:b/>
            </w:rPr>
            <w:fldChar w:fldCharType="separate"/>
          </w:r>
          <w:r w:rsidR="0007279F">
            <w:rPr>
              <w:b/>
              <w:noProof/>
            </w:rPr>
            <w:t>Division 2.4.6</w:t>
          </w:r>
          <w:r>
            <w:rPr>
              <w:b/>
            </w:rPr>
            <w:fldChar w:fldCharType="end"/>
          </w:r>
        </w:p>
      </w:tc>
      <w:tc>
        <w:tcPr>
          <w:tcW w:w="3932" w:type="pct"/>
        </w:tcPr>
        <w:p w14:paraId="6148B84A" w14:textId="62938C4C" w:rsidR="00023324" w:rsidRDefault="00023324">
          <w:pPr>
            <w:pStyle w:val="HeaderEven"/>
          </w:pPr>
          <w:r>
            <w:rPr>
              <w:noProof/>
            </w:rPr>
            <w:fldChar w:fldCharType="begin"/>
          </w:r>
          <w:r>
            <w:rPr>
              <w:noProof/>
            </w:rPr>
            <w:instrText xml:space="preserve"> STYLEREF CharDivText \*charformat </w:instrText>
          </w:r>
          <w:r w:rsidR="0007279F">
            <w:rPr>
              <w:noProof/>
            </w:rPr>
            <w:fldChar w:fldCharType="separate"/>
          </w:r>
          <w:r w:rsidR="0007279F">
            <w:rPr>
              <w:noProof/>
            </w:rPr>
            <w:t>Amendment, suspension or cancellation of local practising certificates</w:t>
          </w:r>
          <w:r>
            <w:rPr>
              <w:noProof/>
            </w:rPr>
            <w:fldChar w:fldCharType="end"/>
          </w:r>
        </w:p>
      </w:tc>
    </w:tr>
    <w:tr w:rsidR="00023324" w14:paraId="31C25003" w14:textId="77777777">
      <w:trPr>
        <w:cantSplit/>
      </w:trPr>
      <w:tc>
        <w:tcPr>
          <w:tcW w:w="900" w:type="pct"/>
          <w:gridSpan w:val="2"/>
          <w:tcBorders>
            <w:bottom w:val="single" w:sz="4" w:space="0" w:color="auto"/>
          </w:tcBorders>
        </w:tcPr>
        <w:p w14:paraId="5D3412CE" w14:textId="598764E4" w:rsidR="00023324" w:rsidRDefault="00594E67">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58</w:t>
          </w:r>
          <w:r w:rsidR="00023324">
            <w:rPr>
              <w:noProof/>
            </w:rPr>
            <w:fldChar w:fldCharType="end"/>
          </w:r>
        </w:p>
      </w:tc>
    </w:tr>
  </w:tbl>
  <w:p w14:paraId="06846181" w14:textId="77777777" w:rsidR="00023324" w:rsidRDefault="000233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23324" w14:paraId="2CDB4096" w14:textId="77777777">
      <w:tc>
        <w:tcPr>
          <w:tcW w:w="4100" w:type="pct"/>
        </w:tcPr>
        <w:p w14:paraId="6EB67512" w14:textId="511FB35D" w:rsidR="00023324" w:rsidRDefault="00023324">
          <w:pPr>
            <w:pStyle w:val="HeaderEven"/>
            <w:jc w:val="right"/>
          </w:pPr>
          <w:r>
            <w:rPr>
              <w:noProof/>
            </w:rPr>
            <w:fldChar w:fldCharType="begin"/>
          </w:r>
          <w:r>
            <w:rPr>
              <w:noProof/>
            </w:rPr>
            <w:instrText xml:space="preserve"> STYLEREF CharChapText \*charformat  </w:instrText>
          </w:r>
          <w:r w:rsidR="00887A6F">
            <w:rPr>
              <w:noProof/>
            </w:rPr>
            <w:fldChar w:fldCharType="separate"/>
          </w:r>
          <w:r w:rsidR="0007279F">
            <w:rPr>
              <w:noProof/>
            </w:rPr>
            <w:t>General requirements for engaging in legal practice</w:t>
          </w:r>
          <w:r>
            <w:rPr>
              <w:noProof/>
            </w:rPr>
            <w:fldChar w:fldCharType="end"/>
          </w:r>
        </w:p>
      </w:tc>
      <w:tc>
        <w:tcPr>
          <w:tcW w:w="900" w:type="pct"/>
        </w:tcPr>
        <w:p w14:paraId="68B6189D" w14:textId="13645FF0" w:rsidR="00023324" w:rsidRDefault="00023324">
          <w:pPr>
            <w:pStyle w:val="HeaderEven"/>
            <w:jc w:val="right"/>
            <w:rPr>
              <w:b/>
            </w:rPr>
          </w:pPr>
          <w:r>
            <w:rPr>
              <w:b/>
            </w:rPr>
            <w:fldChar w:fldCharType="begin"/>
          </w:r>
          <w:r>
            <w:rPr>
              <w:b/>
            </w:rPr>
            <w:instrText xml:space="preserve"> STYLEREF CharChapNo \*charformat  </w:instrText>
          </w:r>
          <w:r w:rsidR="00887A6F">
            <w:rPr>
              <w:b/>
            </w:rPr>
            <w:fldChar w:fldCharType="separate"/>
          </w:r>
          <w:r w:rsidR="0007279F">
            <w:rPr>
              <w:b/>
              <w:noProof/>
            </w:rPr>
            <w:t>Chapter 2</w:t>
          </w:r>
          <w:r>
            <w:rPr>
              <w:b/>
            </w:rPr>
            <w:fldChar w:fldCharType="end"/>
          </w:r>
        </w:p>
      </w:tc>
    </w:tr>
    <w:tr w:rsidR="00023324" w14:paraId="3681C384" w14:textId="77777777">
      <w:tc>
        <w:tcPr>
          <w:tcW w:w="4100" w:type="pct"/>
        </w:tcPr>
        <w:p w14:paraId="72499680" w14:textId="6C74483C" w:rsidR="00023324" w:rsidRDefault="00023324">
          <w:pPr>
            <w:pStyle w:val="HeaderEven"/>
            <w:jc w:val="right"/>
          </w:pPr>
          <w:r>
            <w:rPr>
              <w:noProof/>
            </w:rPr>
            <w:fldChar w:fldCharType="begin"/>
          </w:r>
          <w:r>
            <w:rPr>
              <w:noProof/>
            </w:rPr>
            <w:instrText xml:space="preserve"> STYLEREF CharPartText \*charformat </w:instrText>
          </w:r>
          <w:r w:rsidR="00887A6F">
            <w:rPr>
              <w:noProof/>
            </w:rPr>
            <w:fldChar w:fldCharType="separate"/>
          </w:r>
          <w:r w:rsidR="0007279F">
            <w:rPr>
              <w:noProof/>
            </w:rPr>
            <w:t>Legal practice by Australian legal practitioners</w:t>
          </w:r>
          <w:r>
            <w:rPr>
              <w:noProof/>
            </w:rPr>
            <w:fldChar w:fldCharType="end"/>
          </w:r>
        </w:p>
      </w:tc>
      <w:tc>
        <w:tcPr>
          <w:tcW w:w="900" w:type="pct"/>
        </w:tcPr>
        <w:p w14:paraId="0C1FAECE" w14:textId="6BBA3C32" w:rsidR="00023324" w:rsidRDefault="00023324">
          <w:pPr>
            <w:pStyle w:val="HeaderEven"/>
            <w:jc w:val="right"/>
            <w:rPr>
              <w:b/>
            </w:rPr>
          </w:pPr>
          <w:r>
            <w:rPr>
              <w:b/>
            </w:rPr>
            <w:fldChar w:fldCharType="begin"/>
          </w:r>
          <w:r>
            <w:rPr>
              <w:b/>
            </w:rPr>
            <w:instrText xml:space="preserve"> STYLEREF CharPartNo \*charformat </w:instrText>
          </w:r>
          <w:r w:rsidR="00887A6F">
            <w:rPr>
              <w:b/>
            </w:rPr>
            <w:fldChar w:fldCharType="separate"/>
          </w:r>
          <w:r w:rsidR="0007279F">
            <w:rPr>
              <w:b/>
              <w:noProof/>
            </w:rPr>
            <w:t>Part 2.4</w:t>
          </w:r>
          <w:r>
            <w:rPr>
              <w:b/>
            </w:rPr>
            <w:fldChar w:fldCharType="end"/>
          </w:r>
        </w:p>
      </w:tc>
    </w:tr>
    <w:tr w:rsidR="00023324" w14:paraId="5210982F" w14:textId="77777777">
      <w:tc>
        <w:tcPr>
          <w:tcW w:w="4100" w:type="pct"/>
        </w:tcPr>
        <w:p w14:paraId="2B367F03" w14:textId="52A37708" w:rsidR="00023324" w:rsidRDefault="00023324">
          <w:pPr>
            <w:pStyle w:val="HeaderEven"/>
            <w:jc w:val="right"/>
          </w:pPr>
          <w:r>
            <w:rPr>
              <w:noProof/>
            </w:rPr>
            <w:fldChar w:fldCharType="begin"/>
          </w:r>
          <w:r>
            <w:rPr>
              <w:noProof/>
            </w:rPr>
            <w:instrText xml:space="preserve"> STYLEREF CharDivText \*charformat </w:instrText>
          </w:r>
          <w:r w:rsidR="0007279F">
            <w:rPr>
              <w:noProof/>
            </w:rPr>
            <w:fldChar w:fldCharType="separate"/>
          </w:r>
          <w:r w:rsidR="0007279F">
            <w:rPr>
              <w:noProof/>
            </w:rPr>
            <w:t>Amendment, suspension or cancellation of local practising certificates</w:t>
          </w:r>
          <w:r>
            <w:rPr>
              <w:noProof/>
            </w:rPr>
            <w:fldChar w:fldCharType="end"/>
          </w:r>
        </w:p>
      </w:tc>
      <w:tc>
        <w:tcPr>
          <w:tcW w:w="900" w:type="pct"/>
        </w:tcPr>
        <w:p w14:paraId="64B36AAF" w14:textId="60674EBD" w:rsidR="00023324" w:rsidRDefault="00023324">
          <w:pPr>
            <w:pStyle w:val="HeaderEven"/>
            <w:jc w:val="right"/>
            <w:rPr>
              <w:b/>
            </w:rPr>
          </w:pPr>
          <w:r>
            <w:rPr>
              <w:b/>
            </w:rPr>
            <w:fldChar w:fldCharType="begin"/>
          </w:r>
          <w:r>
            <w:rPr>
              <w:b/>
            </w:rPr>
            <w:instrText xml:space="preserve"> STYLEREF CharDivNo \*charformat </w:instrText>
          </w:r>
          <w:r w:rsidR="0007279F">
            <w:rPr>
              <w:b/>
            </w:rPr>
            <w:fldChar w:fldCharType="separate"/>
          </w:r>
          <w:r w:rsidR="0007279F">
            <w:rPr>
              <w:b/>
              <w:noProof/>
            </w:rPr>
            <w:t>Division 2.4.6</w:t>
          </w:r>
          <w:r>
            <w:rPr>
              <w:b/>
            </w:rPr>
            <w:fldChar w:fldCharType="end"/>
          </w:r>
        </w:p>
      </w:tc>
    </w:tr>
    <w:tr w:rsidR="00023324" w14:paraId="7F6C6D0D" w14:textId="77777777">
      <w:trPr>
        <w:cantSplit/>
      </w:trPr>
      <w:tc>
        <w:tcPr>
          <w:tcW w:w="900" w:type="pct"/>
          <w:gridSpan w:val="2"/>
          <w:tcBorders>
            <w:bottom w:val="single" w:sz="4" w:space="0" w:color="auto"/>
          </w:tcBorders>
        </w:tcPr>
        <w:p w14:paraId="61AB3065" w14:textId="3CDF1F37" w:rsidR="00023324" w:rsidRDefault="00594E67">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59</w:t>
          </w:r>
          <w:r w:rsidR="00023324">
            <w:rPr>
              <w:noProof/>
            </w:rPr>
            <w:fldChar w:fldCharType="end"/>
          </w:r>
        </w:p>
      </w:tc>
    </w:tr>
  </w:tbl>
  <w:p w14:paraId="7DA08E2B" w14:textId="77777777" w:rsidR="00023324" w:rsidRDefault="000233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2"/>
    </w:tblGrid>
    <w:tr w:rsidR="00023324" w14:paraId="6C5CF286" w14:textId="77777777" w:rsidTr="005E6121">
      <w:tc>
        <w:tcPr>
          <w:tcW w:w="963" w:type="pct"/>
        </w:tcPr>
        <w:p w14:paraId="001D61C6" w14:textId="5B4169E7" w:rsidR="00023324" w:rsidRDefault="00023324">
          <w:pPr>
            <w:pStyle w:val="HeaderEven"/>
            <w:rPr>
              <w:b/>
            </w:rPr>
          </w:pPr>
          <w:r>
            <w:rPr>
              <w:b/>
            </w:rPr>
            <w:fldChar w:fldCharType="begin"/>
          </w:r>
          <w:r>
            <w:rPr>
              <w:b/>
            </w:rPr>
            <w:instrText xml:space="preserve"> STYLEREF CharChapNo \*charformat  </w:instrText>
          </w:r>
          <w:r>
            <w:rPr>
              <w:b/>
            </w:rPr>
            <w:fldChar w:fldCharType="separate"/>
          </w:r>
          <w:r w:rsidR="0007279F">
            <w:rPr>
              <w:b/>
              <w:noProof/>
            </w:rPr>
            <w:t>Chapter 2</w:t>
          </w:r>
          <w:r>
            <w:rPr>
              <w:b/>
            </w:rPr>
            <w:fldChar w:fldCharType="end"/>
          </w:r>
        </w:p>
      </w:tc>
      <w:tc>
        <w:tcPr>
          <w:tcW w:w="4037" w:type="pct"/>
        </w:tcPr>
        <w:p w14:paraId="023CAA46" w14:textId="5073CA48"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07279F">
            <w:rPr>
              <w:noProof/>
            </w:rPr>
            <w:t>General requirements for engaging in legal practice</w:t>
          </w:r>
          <w:r>
            <w:rPr>
              <w:noProof/>
            </w:rPr>
            <w:fldChar w:fldCharType="end"/>
          </w:r>
        </w:p>
      </w:tc>
    </w:tr>
    <w:tr w:rsidR="00023324" w14:paraId="1DC40004" w14:textId="77777777" w:rsidTr="005E6121">
      <w:tc>
        <w:tcPr>
          <w:tcW w:w="963" w:type="pct"/>
        </w:tcPr>
        <w:p w14:paraId="44D0E9FD" w14:textId="543FFFB3" w:rsidR="00023324" w:rsidRDefault="00023324">
          <w:pPr>
            <w:pStyle w:val="HeaderEven"/>
            <w:rPr>
              <w:b/>
            </w:rPr>
          </w:pPr>
          <w:r>
            <w:rPr>
              <w:b/>
            </w:rPr>
            <w:fldChar w:fldCharType="begin"/>
          </w:r>
          <w:r>
            <w:rPr>
              <w:b/>
            </w:rPr>
            <w:instrText xml:space="preserve"> STYLEREF CharPartNo \*charformat </w:instrText>
          </w:r>
          <w:r>
            <w:rPr>
              <w:b/>
            </w:rPr>
            <w:fldChar w:fldCharType="separate"/>
          </w:r>
          <w:r w:rsidR="0007279F">
            <w:rPr>
              <w:b/>
              <w:noProof/>
            </w:rPr>
            <w:t>Part 2.7</w:t>
          </w:r>
          <w:r>
            <w:rPr>
              <w:b/>
            </w:rPr>
            <w:fldChar w:fldCharType="end"/>
          </w:r>
        </w:p>
      </w:tc>
      <w:tc>
        <w:tcPr>
          <w:tcW w:w="4037" w:type="pct"/>
        </w:tcPr>
        <w:p w14:paraId="1DAD55DF" w14:textId="06C399BB"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07279F">
            <w:rPr>
              <w:noProof/>
            </w:rPr>
            <w:t>Legal practice—foreign lawyers</w:t>
          </w:r>
          <w:r>
            <w:rPr>
              <w:noProof/>
            </w:rPr>
            <w:fldChar w:fldCharType="end"/>
          </w:r>
        </w:p>
      </w:tc>
    </w:tr>
    <w:tr w:rsidR="00023324" w14:paraId="11B81277" w14:textId="77777777" w:rsidTr="005E6121">
      <w:tc>
        <w:tcPr>
          <w:tcW w:w="963" w:type="pct"/>
        </w:tcPr>
        <w:p w14:paraId="03414F2E" w14:textId="6586858D" w:rsidR="00023324" w:rsidRDefault="00023324">
          <w:pPr>
            <w:pStyle w:val="HeaderEven"/>
            <w:rPr>
              <w:b/>
            </w:rPr>
          </w:pPr>
          <w:r>
            <w:rPr>
              <w:b/>
            </w:rPr>
            <w:fldChar w:fldCharType="begin"/>
          </w:r>
          <w:r>
            <w:rPr>
              <w:b/>
            </w:rPr>
            <w:instrText xml:space="preserve"> STYLEREF CharDivNo \*charformat </w:instrText>
          </w:r>
          <w:r>
            <w:rPr>
              <w:b/>
            </w:rPr>
            <w:fldChar w:fldCharType="separate"/>
          </w:r>
          <w:r w:rsidR="0007279F">
            <w:rPr>
              <w:b/>
              <w:noProof/>
            </w:rPr>
            <w:t>Division 2.7.5</w:t>
          </w:r>
          <w:r>
            <w:rPr>
              <w:b/>
            </w:rPr>
            <w:fldChar w:fldCharType="end"/>
          </w:r>
        </w:p>
      </w:tc>
      <w:tc>
        <w:tcPr>
          <w:tcW w:w="4037" w:type="pct"/>
        </w:tcPr>
        <w:p w14:paraId="7B875440" w14:textId="485E1B19" w:rsidR="00023324" w:rsidRDefault="00023324">
          <w:pPr>
            <w:pStyle w:val="HeaderEven"/>
          </w:pPr>
          <w:r>
            <w:rPr>
              <w:noProof/>
            </w:rPr>
            <w:fldChar w:fldCharType="begin"/>
          </w:r>
          <w:r>
            <w:rPr>
              <w:noProof/>
            </w:rPr>
            <w:instrText xml:space="preserve"> STYLEREF CharDivText \*charformat </w:instrText>
          </w:r>
          <w:r>
            <w:rPr>
              <w:noProof/>
            </w:rPr>
            <w:fldChar w:fldCharType="separate"/>
          </w:r>
          <w:r w:rsidR="0007279F">
            <w:rPr>
              <w:noProof/>
            </w:rPr>
            <w:t>Grant or renewal of registration as foreign lawyer</w:t>
          </w:r>
          <w:r>
            <w:rPr>
              <w:noProof/>
            </w:rPr>
            <w:fldChar w:fldCharType="end"/>
          </w:r>
        </w:p>
      </w:tc>
    </w:tr>
    <w:tr w:rsidR="00023324" w14:paraId="3DA3945F" w14:textId="77777777" w:rsidTr="005E6121">
      <w:trPr>
        <w:cantSplit/>
      </w:trPr>
      <w:tc>
        <w:tcPr>
          <w:tcW w:w="5000" w:type="pct"/>
          <w:gridSpan w:val="2"/>
          <w:tcBorders>
            <w:bottom w:val="single" w:sz="4" w:space="0" w:color="auto"/>
          </w:tcBorders>
        </w:tcPr>
        <w:p w14:paraId="5DA92955" w14:textId="587F900F" w:rsidR="00023324" w:rsidRDefault="00594E67">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175</w:t>
          </w:r>
          <w:r w:rsidR="00023324">
            <w:rPr>
              <w:noProof/>
            </w:rPr>
            <w:fldChar w:fldCharType="end"/>
          </w:r>
        </w:p>
      </w:tc>
    </w:tr>
  </w:tbl>
  <w:p w14:paraId="477FC8F8" w14:textId="77777777" w:rsidR="00023324" w:rsidRDefault="000233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3"/>
      <w:gridCol w:w="1533"/>
    </w:tblGrid>
    <w:tr w:rsidR="00023324" w14:paraId="570C9A91" w14:textId="77777777" w:rsidTr="005E6121">
      <w:tc>
        <w:tcPr>
          <w:tcW w:w="4005" w:type="pct"/>
        </w:tcPr>
        <w:p w14:paraId="18C178E8" w14:textId="40B7F3F6"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07279F">
            <w:rPr>
              <w:noProof/>
            </w:rPr>
            <w:t>General requirements for engaging in legal practice</w:t>
          </w:r>
          <w:r>
            <w:rPr>
              <w:noProof/>
            </w:rPr>
            <w:fldChar w:fldCharType="end"/>
          </w:r>
        </w:p>
      </w:tc>
      <w:tc>
        <w:tcPr>
          <w:tcW w:w="995" w:type="pct"/>
        </w:tcPr>
        <w:p w14:paraId="51482051" w14:textId="4AEEF43C"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07279F">
            <w:rPr>
              <w:b/>
              <w:noProof/>
            </w:rPr>
            <w:t>Chapter 2</w:t>
          </w:r>
          <w:r>
            <w:rPr>
              <w:b/>
            </w:rPr>
            <w:fldChar w:fldCharType="end"/>
          </w:r>
        </w:p>
      </w:tc>
    </w:tr>
    <w:tr w:rsidR="00023324" w14:paraId="3C9A26A1" w14:textId="77777777" w:rsidTr="005E6121">
      <w:tc>
        <w:tcPr>
          <w:tcW w:w="4005" w:type="pct"/>
        </w:tcPr>
        <w:p w14:paraId="19929009" w14:textId="7AA07AD1"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07279F">
            <w:rPr>
              <w:noProof/>
            </w:rPr>
            <w:t>Legal practice—foreign lawyers</w:t>
          </w:r>
          <w:r>
            <w:rPr>
              <w:noProof/>
            </w:rPr>
            <w:fldChar w:fldCharType="end"/>
          </w:r>
        </w:p>
      </w:tc>
      <w:tc>
        <w:tcPr>
          <w:tcW w:w="995" w:type="pct"/>
        </w:tcPr>
        <w:p w14:paraId="26AC5734" w14:textId="54DCA995"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07279F">
            <w:rPr>
              <w:b/>
              <w:noProof/>
            </w:rPr>
            <w:t>Part 2.7</w:t>
          </w:r>
          <w:r>
            <w:rPr>
              <w:b/>
            </w:rPr>
            <w:fldChar w:fldCharType="end"/>
          </w:r>
        </w:p>
      </w:tc>
    </w:tr>
    <w:tr w:rsidR="00023324" w14:paraId="013E9E55" w14:textId="77777777" w:rsidTr="005E6121">
      <w:tc>
        <w:tcPr>
          <w:tcW w:w="4005" w:type="pct"/>
        </w:tcPr>
        <w:p w14:paraId="00C8C5EF" w14:textId="50A74606" w:rsidR="00023324" w:rsidRDefault="00023324">
          <w:pPr>
            <w:pStyle w:val="HeaderEven"/>
            <w:jc w:val="right"/>
          </w:pPr>
          <w:r>
            <w:rPr>
              <w:noProof/>
            </w:rPr>
            <w:fldChar w:fldCharType="begin"/>
          </w:r>
          <w:r>
            <w:rPr>
              <w:noProof/>
            </w:rPr>
            <w:instrText xml:space="preserve"> STYLEREF CharDivText \*charformat </w:instrText>
          </w:r>
          <w:r>
            <w:rPr>
              <w:noProof/>
            </w:rPr>
            <w:fldChar w:fldCharType="separate"/>
          </w:r>
          <w:r w:rsidR="0007279F">
            <w:rPr>
              <w:noProof/>
            </w:rPr>
            <w:t>Grant or renewal of registration as foreign lawyer</w:t>
          </w:r>
          <w:r>
            <w:rPr>
              <w:noProof/>
            </w:rPr>
            <w:fldChar w:fldCharType="end"/>
          </w:r>
        </w:p>
      </w:tc>
      <w:tc>
        <w:tcPr>
          <w:tcW w:w="995" w:type="pct"/>
        </w:tcPr>
        <w:p w14:paraId="315E1454" w14:textId="06BB3A0B" w:rsidR="00023324" w:rsidRDefault="00023324">
          <w:pPr>
            <w:pStyle w:val="HeaderEven"/>
            <w:jc w:val="right"/>
            <w:rPr>
              <w:b/>
            </w:rPr>
          </w:pPr>
          <w:r>
            <w:rPr>
              <w:b/>
            </w:rPr>
            <w:fldChar w:fldCharType="begin"/>
          </w:r>
          <w:r>
            <w:rPr>
              <w:b/>
            </w:rPr>
            <w:instrText xml:space="preserve"> STYLEREF CharDivNo \*charformat </w:instrText>
          </w:r>
          <w:r>
            <w:rPr>
              <w:b/>
            </w:rPr>
            <w:fldChar w:fldCharType="separate"/>
          </w:r>
          <w:r w:rsidR="0007279F">
            <w:rPr>
              <w:b/>
              <w:noProof/>
            </w:rPr>
            <w:t>Division 2.7.5</w:t>
          </w:r>
          <w:r>
            <w:rPr>
              <w:b/>
            </w:rPr>
            <w:fldChar w:fldCharType="end"/>
          </w:r>
        </w:p>
      </w:tc>
    </w:tr>
    <w:tr w:rsidR="00023324" w14:paraId="4EF7F79E" w14:textId="77777777" w:rsidTr="005E6121">
      <w:trPr>
        <w:cantSplit/>
      </w:trPr>
      <w:tc>
        <w:tcPr>
          <w:tcW w:w="5000" w:type="pct"/>
          <w:gridSpan w:val="2"/>
          <w:tcBorders>
            <w:bottom w:val="single" w:sz="4" w:space="0" w:color="auto"/>
          </w:tcBorders>
        </w:tcPr>
        <w:p w14:paraId="5A4CCA41" w14:textId="584F9EC9" w:rsidR="00023324" w:rsidRDefault="00594E67">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07279F">
            <w:rPr>
              <w:noProof/>
            </w:rPr>
            <w:t>175</w:t>
          </w:r>
          <w:r w:rsidR="00023324">
            <w:rPr>
              <w:noProof/>
            </w:rPr>
            <w:fldChar w:fldCharType="end"/>
          </w:r>
        </w:p>
      </w:tc>
    </w:tr>
  </w:tbl>
  <w:p w14:paraId="19E3477C" w14:textId="77777777" w:rsidR="00023324" w:rsidRDefault="0002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4"/>
    <w:multiLevelType w:val="multilevel"/>
    <w:tmpl w:val="00000014"/>
    <w:lvl w:ilvl="0">
      <w:start w:val="1501"/>
      <w:numFmt w:val="decimal"/>
      <w:pStyle w:val="Divisionheading"/>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lowerLetter"/>
      <w:suff w:val="nothing"/>
      <w:lvlText w:val="(%6)"/>
      <w:lvlJc w:val="left"/>
    </w:lvl>
    <w:lvl w:ilvl="6">
      <w:start w:val="1"/>
      <w:numFmt w:val="decimal"/>
      <w:suff w:val="nothing"/>
      <w:lvlText w:val="%7)"/>
      <w:lvlJc w:val="left"/>
    </w:lvl>
    <w:lvl w:ilvl="7">
      <w:start w:val="1"/>
      <w:numFmt w:val="lowerRoman"/>
      <w:suff w:val="nothing"/>
      <w:lvlText w:val="(%8)"/>
      <w:lvlJc w:val="left"/>
    </w:lvl>
    <w:lvl w:ilvl="8">
      <w:start w:val="1"/>
      <w:numFmt w:val="none"/>
      <w:suff w:val="nothing"/>
      <w:lvlText w:val=""/>
      <w:lvlJc w:val="left"/>
    </w:lvl>
  </w:abstractNum>
  <w:abstractNum w:abstractNumId="11" w15:restartNumberingAfterBreak="0">
    <w:nsid w:val="07090E39"/>
    <w:multiLevelType w:val="multilevel"/>
    <w:tmpl w:val="2042057E"/>
    <w:lvl w:ilvl="0">
      <w:start w:val="1"/>
      <w:numFmt w:val="decimal"/>
      <w:pStyle w:val="Subclause"/>
      <w:lvlText w:val="(%1)"/>
      <w:lvlJc w:val="left"/>
      <w:pPr>
        <w:tabs>
          <w:tab w:val="num" w:pos="1134"/>
        </w:tabs>
        <w:ind w:left="1134" w:hanging="567"/>
      </w:pPr>
      <w:rPr>
        <w:rFonts w:ascii="Times New Roman" w:hAnsi="Times New Roman" w:hint="default"/>
        <w:b w:val="0"/>
        <w:i w:val="0"/>
        <w:sz w:val="22"/>
      </w:rPr>
    </w:lvl>
    <w:lvl w:ilvl="1">
      <w:start w:val="1"/>
      <w:numFmt w:val="lowerLetter"/>
      <w:lvlText w:val="(%2)"/>
      <w:lvlJc w:val="left"/>
      <w:pPr>
        <w:tabs>
          <w:tab w:val="num" w:pos="1701"/>
        </w:tabs>
        <w:ind w:left="1701" w:hanging="567"/>
      </w:pPr>
      <w:rPr>
        <w:rFonts w:ascii="Times New Roman" w:hAnsi="Times New Roman" w:hint="default"/>
        <w:b w:val="0"/>
        <w:i w:val="0"/>
        <w:sz w:val="22"/>
      </w:rPr>
    </w:lvl>
    <w:lvl w:ilvl="2">
      <w:start w:val="1"/>
      <w:numFmt w:val="lowerRoman"/>
      <w:lvlText w:val="(%3)"/>
      <w:lvlJc w:val="left"/>
      <w:pPr>
        <w:tabs>
          <w:tab w:val="num" w:pos="2421"/>
        </w:tabs>
        <w:ind w:left="2268" w:hanging="567"/>
      </w:pPr>
      <w:rPr>
        <w:rFonts w:hint="default"/>
      </w:rPr>
    </w:lvl>
    <w:lvl w:ilvl="3">
      <w:start w:val="1"/>
      <w:numFmt w:val="decimal"/>
      <w:lvlText w:val="(%4)"/>
      <w:lvlJc w:val="left"/>
      <w:pPr>
        <w:tabs>
          <w:tab w:val="num" w:pos="3141"/>
        </w:tabs>
        <w:ind w:left="3141" w:hanging="360"/>
      </w:pPr>
      <w:rPr>
        <w:rFonts w:hint="default"/>
      </w:rPr>
    </w:lvl>
    <w:lvl w:ilvl="4">
      <w:start w:val="1"/>
      <w:numFmt w:val="lowerLetter"/>
      <w:lvlText w:val="(%5)"/>
      <w:lvlJc w:val="left"/>
      <w:pPr>
        <w:tabs>
          <w:tab w:val="num" w:pos="3501"/>
        </w:tabs>
        <w:ind w:left="3501" w:hanging="360"/>
      </w:pPr>
      <w:rPr>
        <w:rFonts w:hint="default"/>
        <w:sz w:val="18"/>
      </w:rPr>
    </w:lvl>
    <w:lvl w:ilvl="5">
      <w:start w:val="1"/>
      <w:numFmt w:val="lowerRoman"/>
      <w:lvlText w:val="(%6)"/>
      <w:lvlJc w:val="left"/>
      <w:pPr>
        <w:tabs>
          <w:tab w:val="num" w:pos="3861"/>
        </w:tabs>
        <w:ind w:left="3861" w:hanging="360"/>
      </w:pPr>
      <w:rPr>
        <w:rFonts w:hint="default"/>
      </w:rPr>
    </w:lvl>
    <w:lvl w:ilvl="6">
      <w:start w:val="1"/>
      <w:numFmt w:val="decimal"/>
      <w:lvlText w:val="%7."/>
      <w:lvlJc w:val="left"/>
      <w:pPr>
        <w:tabs>
          <w:tab w:val="num" w:pos="4221"/>
        </w:tabs>
        <w:ind w:left="4221" w:hanging="360"/>
      </w:pPr>
      <w:rPr>
        <w:rFonts w:hint="default"/>
      </w:rPr>
    </w:lvl>
    <w:lvl w:ilvl="7">
      <w:start w:val="1"/>
      <w:numFmt w:val="lowerLetter"/>
      <w:lvlText w:val="%8."/>
      <w:lvlJc w:val="left"/>
      <w:pPr>
        <w:tabs>
          <w:tab w:val="num" w:pos="4581"/>
        </w:tabs>
        <w:ind w:left="4581" w:hanging="360"/>
      </w:pPr>
      <w:rPr>
        <w:rFonts w:hint="default"/>
      </w:rPr>
    </w:lvl>
    <w:lvl w:ilvl="8">
      <w:start w:val="1"/>
      <w:numFmt w:val="lowerRoman"/>
      <w:lvlText w:val="%9."/>
      <w:lvlJc w:val="left"/>
      <w:pPr>
        <w:tabs>
          <w:tab w:val="num" w:pos="4941"/>
        </w:tabs>
        <w:ind w:left="4941" w:hanging="360"/>
      </w:pPr>
      <w:rPr>
        <w:rFonts w:hint="default"/>
      </w:rPr>
    </w:lvl>
  </w:abstractNum>
  <w:abstractNum w:abstractNumId="12" w15:restartNumberingAfterBreak="0">
    <w:nsid w:val="0B2D5C74"/>
    <w:multiLevelType w:val="multilevel"/>
    <w:tmpl w:val="21B0D35C"/>
    <w:lvl w:ilvl="0">
      <w:start w:val="1"/>
      <w:numFmt w:val="decimal"/>
      <w:pStyle w:val="List-alpha"/>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7291F"/>
    <w:multiLevelType w:val="multilevel"/>
    <w:tmpl w:val="52029D9E"/>
    <w:lvl w:ilvl="0">
      <w:start w:val="1"/>
      <w:numFmt w:val="decimal"/>
      <w:pStyle w:val="List-roman"/>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72393F4F"/>
    <w:multiLevelType w:val="multilevel"/>
    <w:tmpl w:val="D5DE458C"/>
    <w:lvl w:ilvl="0">
      <w:start w:val="1"/>
      <w:numFmt w:val="decimal"/>
      <w:pStyle w:val="Partheading"/>
      <w:suff w:val="space"/>
      <w:lvlText w:val="Chapter %1"/>
      <w:lvlJc w:val="left"/>
      <w:pPr>
        <w:ind w:left="0" w:firstLine="0"/>
      </w:pPr>
    </w:lvl>
    <w:lvl w:ilvl="1">
      <w:start w:val="1"/>
      <w:numFmt w:val="none"/>
      <w:pStyle w:val="Clauseheading"/>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517545">
    <w:abstractNumId w:val="13"/>
  </w:num>
  <w:num w:numId="2" w16cid:durableId="643782471">
    <w:abstractNumId w:val="13"/>
  </w:num>
  <w:num w:numId="3" w16cid:durableId="901135576">
    <w:abstractNumId w:val="13"/>
  </w:num>
  <w:num w:numId="4" w16cid:durableId="1280795038">
    <w:abstractNumId w:val="13"/>
  </w:num>
  <w:num w:numId="5" w16cid:durableId="133451921">
    <w:abstractNumId w:val="18"/>
  </w:num>
  <w:num w:numId="6" w16cid:durableId="663701497">
    <w:abstractNumId w:val="21"/>
  </w:num>
  <w:num w:numId="7" w16cid:durableId="1052579730">
    <w:abstractNumId w:val="24"/>
  </w:num>
  <w:num w:numId="8" w16cid:durableId="247420929">
    <w:abstractNumId w:val="21"/>
  </w:num>
  <w:num w:numId="9" w16cid:durableId="182784506">
    <w:abstractNumId w:val="24"/>
  </w:num>
  <w:num w:numId="10" w16cid:durableId="306665967">
    <w:abstractNumId w:val="9"/>
  </w:num>
  <w:num w:numId="11" w16cid:durableId="838037791">
    <w:abstractNumId w:val="7"/>
  </w:num>
  <w:num w:numId="12" w16cid:durableId="300775332">
    <w:abstractNumId w:val="6"/>
  </w:num>
  <w:num w:numId="13" w16cid:durableId="1495876323">
    <w:abstractNumId w:val="5"/>
  </w:num>
  <w:num w:numId="14" w16cid:durableId="1913848308">
    <w:abstractNumId w:val="4"/>
  </w:num>
  <w:num w:numId="15" w16cid:durableId="1323659754">
    <w:abstractNumId w:val="8"/>
  </w:num>
  <w:num w:numId="16" w16cid:durableId="1389570991">
    <w:abstractNumId w:val="3"/>
  </w:num>
  <w:num w:numId="17" w16cid:durableId="116069255">
    <w:abstractNumId w:val="2"/>
  </w:num>
  <w:num w:numId="18" w16cid:durableId="1357003485">
    <w:abstractNumId w:val="1"/>
  </w:num>
  <w:num w:numId="19" w16cid:durableId="1650474178">
    <w:abstractNumId w:val="0"/>
  </w:num>
  <w:num w:numId="20" w16cid:durableId="1976180967">
    <w:abstractNumId w:val="22"/>
  </w:num>
  <w:num w:numId="21" w16cid:durableId="112990329">
    <w:abstractNumId w:val="18"/>
  </w:num>
  <w:num w:numId="22" w16cid:durableId="2034184725">
    <w:abstractNumId w:val="21"/>
  </w:num>
  <w:num w:numId="23" w16cid:durableId="1972402376">
    <w:abstractNumId w:val="24"/>
  </w:num>
  <w:num w:numId="24" w16cid:durableId="1727030200">
    <w:abstractNumId w:val="18"/>
  </w:num>
  <w:num w:numId="25" w16cid:durableId="1000499079">
    <w:abstractNumId w:val="21"/>
  </w:num>
  <w:num w:numId="26" w16cid:durableId="434983749">
    <w:abstractNumId w:val="24"/>
  </w:num>
  <w:num w:numId="27" w16cid:durableId="77675342">
    <w:abstractNumId w:val="22"/>
  </w:num>
  <w:num w:numId="28" w16cid:durableId="128210570">
    <w:abstractNumId w:val="23"/>
  </w:num>
  <w:num w:numId="29" w16cid:durableId="1132790513">
    <w:abstractNumId w:val="14"/>
  </w:num>
  <w:num w:numId="30" w16cid:durableId="409078373">
    <w:abstractNumId w:val="17"/>
  </w:num>
  <w:num w:numId="31" w16cid:durableId="692416134">
    <w:abstractNumId w:val="19"/>
  </w:num>
  <w:num w:numId="32" w16cid:durableId="1237473608">
    <w:abstractNumId w:val="16"/>
  </w:num>
  <w:num w:numId="33" w16cid:durableId="1376349699">
    <w:abstractNumId w:val="15"/>
  </w:num>
  <w:num w:numId="34" w16cid:durableId="143550709">
    <w:abstractNumId w:val="10"/>
  </w:num>
  <w:num w:numId="35" w16cid:durableId="1365910656">
    <w:abstractNumId w:val="11"/>
  </w:num>
  <w:num w:numId="36" w16cid:durableId="1455096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971828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01"/>
    <w:rsid w:val="0000092A"/>
    <w:rsid w:val="00001274"/>
    <w:rsid w:val="00001E36"/>
    <w:rsid w:val="00002551"/>
    <w:rsid w:val="00013117"/>
    <w:rsid w:val="000172BF"/>
    <w:rsid w:val="000214B7"/>
    <w:rsid w:val="00022AEA"/>
    <w:rsid w:val="00023324"/>
    <w:rsid w:val="00023B2F"/>
    <w:rsid w:val="000257A1"/>
    <w:rsid w:val="000259E5"/>
    <w:rsid w:val="00032199"/>
    <w:rsid w:val="0003239D"/>
    <w:rsid w:val="000349C5"/>
    <w:rsid w:val="00036E4C"/>
    <w:rsid w:val="00036EE1"/>
    <w:rsid w:val="0003771E"/>
    <w:rsid w:val="000403AF"/>
    <w:rsid w:val="00042819"/>
    <w:rsid w:val="00043564"/>
    <w:rsid w:val="00050DA6"/>
    <w:rsid w:val="00052341"/>
    <w:rsid w:val="00052D47"/>
    <w:rsid w:val="00053059"/>
    <w:rsid w:val="00056196"/>
    <w:rsid w:val="00056F97"/>
    <w:rsid w:val="000574E5"/>
    <w:rsid w:val="00061048"/>
    <w:rsid w:val="000616C9"/>
    <w:rsid w:val="00062861"/>
    <w:rsid w:val="00062F11"/>
    <w:rsid w:val="00065AC8"/>
    <w:rsid w:val="00071688"/>
    <w:rsid w:val="0007279F"/>
    <w:rsid w:val="0007610C"/>
    <w:rsid w:val="00077374"/>
    <w:rsid w:val="000804FC"/>
    <w:rsid w:val="00082241"/>
    <w:rsid w:val="00083506"/>
    <w:rsid w:val="00097360"/>
    <w:rsid w:val="00097644"/>
    <w:rsid w:val="000A05D8"/>
    <w:rsid w:val="000A18EB"/>
    <w:rsid w:val="000A2E57"/>
    <w:rsid w:val="000A480B"/>
    <w:rsid w:val="000A7F93"/>
    <w:rsid w:val="000B29AB"/>
    <w:rsid w:val="000B63F6"/>
    <w:rsid w:val="000C38C9"/>
    <w:rsid w:val="000C3ED7"/>
    <w:rsid w:val="000C513A"/>
    <w:rsid w:val="000C54E0"/>
    <w:rsid w:val="000D13D8"/>
    <w:rsid w:val="000D675A"/>
    <w:rsid w:val="000E0CC8"/>
    <w:rsid w:val="000E176F"/>
    <w:rsid w:val="000E23C1"/>
    <w:rsid w:val="000E2ABF"/>
    <w:rsid w:val="000E41C8"/>
    <w:rsid w:val="000E55F5"/>
    <w:rsid w:val="000E5E86"/>
    <w:rsid w:val="000F1AE2"/>
    <w:rsid w:val="000F3915"/>
    <w:rsid w:val="000F4BCE"/>
    <w:rsid w:val="000F64A2"/>
    <w:rsid w:val="0010026C"/>
    <w:rsid w:val="00101BC2"/>
    <w:rsid w:val="0011150D"/>
    <w:rsid w:val="00116483"/>
    <w:rsid w:val="00120066"/>
    <w:rsid w:val="00120B1E"/>
    <w:rsid w:val="00121BB3"/>
    <w:rsid w:val="00124B7F"/>
    <w:rsid w:val="0012535F"/>
    <w:rsid w:val="00125A96"/>
    <w:rsid w:val="00126805"/>
    <w:rsid w:val="00126D01"/>
    <w:rsid w:val="00126FC5"/>
    <w:rsid w:val="00131242"/>
    <w:rsid w:val="0013382A"/>
    <w:rsid w:val="00134F70"/>
    <w:rsid w:val="0013756C"/>
    <w:rsid w:val="001376D2"/>
    <w:rsid w:val="00140C55"/>
    <w:rsid w:val="001420A4"/>
    <w:rsid w:val="0014345B"/>
    <w:rsid w:val="00143A0C"/>
    <w:rsid w:val="00144FF3"/>
    <w:rsid w:val="00146166"/>
    <w:rsid w:val="0015047D"/>
    <w:rsid w:val="001515EF"/>
    <w:rsid w:val="001529E3"/>
    <w:rsid w:val="0015571B"/>
    <w:rsid w:val="0015669B"/>
    <w:rsid w:val="00161379"/>
    <w:rsid w:val="00162EF7"/>
    <w:rsid w:val="001660F3"/>
    <w:rsid w:val="00167AB3"/>
    <w:rsid w:val="001714D5"/>
    <w:rsid w:val="00172BCE"/>
    <w:rsid w:val="00177969"/>
    <w:rsid w:val="001811C3"/>
    <w:rsid w:val="00186B61"/>
    <w:rsid w:val="00186C2F"/>
    <w:rsid w:val="00187A7C"/>
    <w:rsid w:val="00187BB3"/>
    <w:rsid w:val="00190060"/>
    <w:rsid w:val="001909C8"/>
    <w:rsid w:val="00191E00"/>
    <w:rsid w:val="0019218F"/>
    <w:rsid w:val="00192683"/>
    <w:rsid w:val="00192896"/>
    <w:rsid w:val="00193DDD"/>
    <w:rsid w:val="0019691A"/>
    <w:rsid w:val="001A2BB6"/>
    <w:rsid w:val="001A2E3F"/>
    <w:rsid w:val="001A2EC4"/>
    <w:rsid w:val="001A35B7"/>
    <w:rsid w:val="001A4162"/>
    <w:rsid w:val="001A7340"/>
    <w:rsid w:val="001B418C"/>
    <w:rsid w:val="001C27AD"/>
    <w:rsid w:val="001C7A4C"/>
    <w:rsid w:val="001D01B1"/>
    <w:rsid w:val="001D629E"/>
    <w:rsid w:val="001D690E"/>
    <w:rsid w:val="001E03F4"/>
    <w:rsid w:val="001E0754"/>
    <w:rsid w:val="001E100E"/>
    <w:rsid w:val="001E2462"/>
    <w:rsid w:val="001E256C"/>
    <w:rsid w:val="001E5020"/>
    <w:rsid w:val="001E5683"/>
    <w:rsid w:val="001E580A"/>
    <w:rsid w:val="001E67D2"/>
    <w:rsid w:val="001E71CA"/>
    <w:rsid w:val="001F0A54"/>
    <w:rsid w:val="001F3FE1"/>
    <w:rsid w:val="001F5B35"/>
    <w:rsid w:val="001F5CD7"/>
    <w:rsid w:val="001F70AA"/>
    <w:rsid w:val="00200CE8"/>
    <w:rsid w:val="00203FB2"/>
    <w:rsid w:val="002114B4"/>
    <w:rsid w:val="002127FA"/>
    <w:rsid w:val="00213664"/>
    <w:rsid w:val="00214693"/>
    <w:rsid w:val="00214A58"/>
    <w:rsid w:val="00215A23"/>
    <w:rsid w:val="002218AF"/>
    <w:rsid w:val="0022268E"/>
    <w:rsid w:val="00222997"/>
    <w:rsid w:val="00224991"/>
    <w:rsid w:val="00227986"/>
    <w:rsid w:val="00231B6C"/>
    <w:rsid w:val="00233C25"/>
    <w:rsid w:val="00235998"/>
    <w:rsid w:val="002368A2"/>
    <w:rsid w:val="00240CE6"/>
    <w:rsid w:val="00242BAB"/>
    <w:rsid w:val="0024443A"/>
    <w:rsid w:val="00250D35"/>
    <w:rsid w:val="0025124C"/>
    <w:rsid w:val="00252E55"/>
    <w:rsid w:val="0025383D"/>
    <w:rsid w:val="00257569"/>
    <w:rsid w:val="0026155C"/>
    <w:rsid w:val="00262735"/>
    <w:rsid w:val="00264268"/>
    <w:rsid w:val="00264E9B"/>
    <w:rsid w:val="00265E9D"/>
    <w:rsid w:val="002676D8"/>
    <w:rsid w:val="002712E3"/>
    <w:rsid w:val="00271CEE"/>
    <w:rsid w:val="00273B43"/>
    <w:rsid w:val="00286F70"/>
    <w:rsid w:val="002873BD"/>
    <w:rsid w:val="002879D6"/>
    <w:rsid w:val="002908A3"/>
    <w:rsid w:val="0029130B"/>
    <w:rsid w:val="00291FE5"/>
    <w:rsid w:val="002935A0"/>
    <w:rsid w:val="0029476F"/>
    <w:rsid w:val="0029726E"/>
    <w:rsid w:val="00297CAC"/>
    <w:rsid w:val="002A14EB"/>
    <w:rsid w:val="002A21B8"/>
    <w:rsid w:val="002A35C7"/>
    <w:rsid w:val="002A3C40"/>
    <w:rsid w:val="002A3D8F"/>
    <w:rsid w:val="002A6FA8"/>
    <w:rsid w:val="002A783C"/>
    <w:rsid w:val="002B0C1C"/>
    <w:rsid w:val="002B3241"/>
    <w:rsid w:val="002B5B6D"/>
    <w:rsid w:val="002B5D80"/>
    <w:rsid w:val="002C1D33"/>
    <w:rsid w:val="002C1E4F"/>
    <w:rsid w:val="002C4001"/>
    <w:rsid w:val="002C4CD6"/>
    <w:rsid w:val="002C52BC"/>
    <w:rsid w:val="002C54D9"/>
    <w:rsid w:val="002C5D83"/>
    <w:rsid w:val="002D2217"/>
    <w:rsid w:val="002D2B97"/>
    <w:rsid w:val="002D3650"/>
    <w:rsid w:val="002D66E9"/>
    <w:rsid w:val="002D6D72"/>
    <w:rsid w:val="002E4E21"/>
    <w:rsid w:val="002E7731"/>
    <w:rsid w:val="002E780C"/>
    <w:rsid w:val="002E7C77"/>
    <w:rsid w:val="002F6BBE"/>
    <w:rsid w:val="002F7619"/>
    <w:rsid w:val="00300183"/>
    <w:rsid w:val="00300D7D"/>
    <w:rsid w:val="0030398D"/>
    <w:rsid w:val="00303B33"/>
    <w:rsid w:val="00304604"/>
    <w:rsid w:val="00304C64"/>
    <w:rsid w:val="0030578F"/>
    <w:rsid w:val="00306FC3"/>
    <w:rsid w:val="003109CA"/>
    <w:rsid w:val="00310E62"/>
    <w:rsid w:val="003123DA"/>
    <w:rsid w:val="00312FB9"/>
    <w:rsid w:val="00316D59"/>
    <w:rsid w:val="00316E8D"/>
    <w:rsid w:val="003200B9"/>
    <w:rsid w:val="00322B06"/>
    <w:rsid w:val="00322DEF"/>
    <w:rsid w:val="00322E4B"/>
    <w:rsid w:val="00324EBC"/>
    <w:rsid w:val="00330466"/>
    <w:rsid w:val="00332F1E"/>
    <w:rsid w:val="00333933"/>
    <w:rsid w:val="00334B10"/>
    <w:rsid w:val="00336FFF"/>
    <w:rsid w:val="00337BE6"/>
    <w:rsid w:val="0034088E"/>
    <w:rsid w:val="00340E9A"/>
    <w:rsid w:val="00341246"/>
    <w:rsid w:val="00341256"/>
    <w:rsid w:val="0034240A"/>
    <w:rsid w:val="00346C07"/>
    <w:rsid w:val="0035175E"/>
    <w:rsid w:val="00353D16"/>
    <w:rsid w:val="003578D2"/>
    <w:rsid w:val="00364237"/>
    <w:rsid w:val="00365501"/>
    <w:rsid w:val="003659E3"/>
    <w:rsid w:val="0037147A"/>
    <w:rsid w:val="00371A50"/>
    <w:rsid w:val="00372157"/>
    <w:rsid w:val="00373086"/>
    <w:rsid w:val="003739F3"/>
    <w:rsid w:val="00373F03"/>
    <w:rsid w:val="003745D6"/>
    <w:rsid w:val="00381DEF"/>
    <w:rsid w:val="00382E0E"/>
    <w:rsid w:val="00384DD3"/>
    <w:rsid w:val="00387F16"/>
    <w:rsid w:val="00393808"/>
    <w:rsid w:val="003938E6"/>
    <w:rsid w:val="003955B2"/>
    <w:rsid w:val="003A0461"/>
    <w:rsid w:val="003A090D"/>
    <w:rsid w:val="003A18B6"/>
    <w:rsid w:val="003A68DA"/>
    <w:rsid w:val="003B06A3"/>
    <w:rsid w:val="003B0843"/>
    <w:rsid w:val="003B0FF0"/>
    <w:rsid w:val="003B2AB7"/>
    <w:rsid w:val="003B41C6"/>
    <w:rsid w:val="003B65F8"/>
    <w:rsid w:val="003B70CF"/>
    <w:rsid w:val="003C1F1F"/>
    <w:rsid w:val="003C35B0"/>
    <w:rsid w:val="003D0BBC"/>
    <w:rsid w:val="003D1B6E"/>
    <w:rsid w:val="003D214E"/>
    <w:rsid w:val="003D221A"/>
    <w:rsid w:val="003D2870"/>
    <w:rsid w:val="003D51A9"/>
    <w:rsid w:val="003D766E"/>
    <w:rsid w:val="003E3AC7"/>
    <w:rsid w:val="003E4BE8"/>
    <w:rsid w:val="003E5CFB"/>
    <w:rsid w:val="003E67B7"/>
    <w:rsid w:val="003E763A"/>
    <w:rsid w:val="003F03B1"/>
    <w:rsid w:val="003F08BB"/>
    <w:rsid w:val="003F11CF"/>
    <w:rsid w:val="003F1B43"/>
    <w:rsid w:val="003F21CF"/>
    <w:rsid w:val="003F32F1"/>
    <w:rsid w:val="003F3B7B"/>
    <w:rsid w:val="003F4250"/>
    <w:rsid w:val="003F7BE0"/>
    <w:rsid w:val="00404B00"/>
    <w:rsid w:val="00405402"/>
    <w:rsid w:val="00405C67"/>
    <w:rsid w:val="00405DBD"/>
    <w:rsid w:val="00405DE3"/>
    <w:rsid w:val="00407AA8"/>
    <w:rsid w:val="00413F85"/>
    <w:rsid w:val="00416A74"/>
    <w:rsid w:val="00421CB3"/>
    <w:rsid w:val="00425CE2"/>
    <w:rsid w:val="00426A50"/>
    <w:rsid w:val="00426E3C"/>
    <w:rsid w:val="004277CF"/>
    <w:rsid w:val="00432350"/>
    <w:rsid w:val="00444693"/>
    <w:rsid w:val="00444840"/>
    <w:rsid w:val="00445B9B"/>
    <w:rsid w:val="0045091B"/>
    <w:rsid w:val="0045245F"/>
    <w:rsid w:val="004547FC"/>
    <w:rsid w:val="004552B4"/>
    <w:rsid w:val="00455CDE"/>
    <w:rsid w:val="00456CA1"/>
    <w:rsid w:val="00457C5D"/>
    <w:rsid w:val="0046220F"/>
    <w:rsid w:val="004625F0"/>
    <w:rsid w:val="004662AA"/>
    <w:rsid w:val="004662B5"/>
    <w:rsid w:val="0046630E"/>
    <w:rsid w:val="00466DF2"/>
    <w:rsid w:val="0047191E"/>
    <w:rsid w:val="00475F40"/>
    <w:rsid w:val="00482428"/>
    <w:rsid w:val="0048308D"/>
    <w:rsid w:val="00483C11"/>
    <w:rsid w:val="004855C0"/>
    <w:rsid w:val="00485D8F"/>
    <w:rsid w:val="004922E1"/>
    <w:rsid w:val="00496713"/>
    <w:rsid w:val="00496D92"/>
    <w:rsid w:val="004A1B82"/>
    <w:rsid w:val="004A2395"/>
    <w:rsid w:val="004A379C"/>
    <w:rsid w:val="004A4A81"/>
    <w:rsid w:val="004A4F39"/>
    <w:rsid w:val="004A6020"/>
    <w:rsid w:val="004A72DB"/>
    <w:rsid w:val="004B0B18"/>
    <w:rsid w:val="004B2355"/>
    <w:rsid w:val="004B30B4"/>
    <w:rsid w:val="004B3DB4"/>
    <w:rsid w:val="004B6261"/>
    <w:rsid w:val="004B6EA3"/>
    <w:rsid w:val="004B77D9"/>
    <w:rsid w:val="004C006C"/>
    <w:rsid w:val="004C2304"/>
    <w:rsid w:val="004C3D3F"/>
    <w:rsid w:val="004C53FC"/>
    <w:rsid w:val="004D0072"/>
    <w:rsid w:val="004D1DE1"/>
    <w:rsid w:val="004D1DFB"/>
    <w:rsid w:val="004D5D12"/>
    <w:rsid w:val="004D7484"/>
    <w:rsid w:val="004E0133"/>
    <w:rsid w:val="004E12B5"/>
    <w:rsid w:val="004E5525"/>
    <w:rsid w:val="004E60BF"/>
    <w:rsid w:val="004F16E2"/>
    <w:rsid w:val="004F2FFC"/>
    <w:rsid w:val="00502AEB"/>
    <w:rsid w:val="00503EF5"/>
    <w:rsid w:val="005044DC"/>
    <w:rsid w:val="0052073A"/>
    <w:rsid w:val="005232E6"/>
    <w:rsid w:val="005234DC"/>
    <w:rsid w:val="00523FFC"/>
    <w:rsid w:val="0052405B"/>
    <w:rsid w:val="00525906"/>
    <w:rsid w:val="00526038"/>
    <w:rsid w:val="00530860"/>
    <w:rsid w:val="00531D90"/>
    <w:rsid w:val="005329B9"/>
    <w:rsid w:val="0053469B"/>
    <w:rsid w:val="00535D69"/>
    <w:rsid w:val="0053602D"/>
    <w:rsid w:val="00540D29"/>
    <w:rsid w:val="00544642"/>
    <w:rsid w:val="0054521A"/>
    <w:rsid w:val="00545589"/>
    <w:rsid w:val="005479EC"/>
    <w:rsid w:val="00555189"/>
    <w:rsid w:val="005558AE"/>
    <w:rsid w:val="00557ECB"/>
    <w:rsid w:val="00561D96"/>
    <w:rsid w:val="005641D3"/>
    <w:rsid w:val="00565A0C"/>
    <w:rsid w:val="005668DF"/>
    <w:rsid w:val="00573DF9"/>
    <w:rsid w:val="00574A10"/>
    <w:rsid w:val="00576666"/>
    <w:rsid w:val="00584CF3"/>
    <w:rsid w:val="00586DA0"/>
    <w:rsid w:val="00591630"/>
    <w:rsid w:val="00591B2A"/>
    <w:rsid w:val="00594E67"/>
    <w:rsid w:val="005A062C"/>
    <w:rsid w:val="005A2ABC"/>
    <w:rsid w:val="005A435E"/>
    <w:rsid w:val="005A48C8"/>
    <w:rsid w:val="005A7EF6"/>
    <w:rsid w:val="005B2766"/>
    <w:rsid w:val="005B27D4"/>
    <w:rsid w:val="005B4EB1"/>
    <w:rsid w:val="005B50B3"/>
    <w:rsid w:val="005B7E88"/>
    <w:rsid w:val="005C2360"/>
    <w:rsid w:val="005C48C7"/>
    <w:rsid w:val="005C4CD6"/>
    <w:rsid w:val="005C52E6"/>
    <w:rsid w:val="005C55B1"/>
    <w:rsid w:val="005C583D"/>
    <w:rsid w:val="005C58E8"/>
    <w:rsid w:val="005D0743"/>
    <w:rsid w:val="005D443B"/>
    <w:rsid w:val="005D5B03"/>
    <w:rsid w:val="005D6585"/>
    <w:rsid w:val="005E05DF"/>
    <w:rsid w:val="005E0A3E"/>
    <w:rsid w:val="005E2446"/>
    <w:rsid w:val="005E4382"/>
    <w:rsid w:val="005E5DC9"/>
    <w:rsid w:val="005E6121"/>
    <w:rsid w:val="005E66A8"/>
    <w:rsid w:val="005F1FE6"/>
    <w:rsid w:val="005F2656"/>
    <w:rsid w:val="005F5AE6"/>
    <w:rsid w:val="005F5D3E"/>
    <w:rsid w:val="006007E1"/>
    <w:rsid w:val="00600ED2"/>
    <w:rsid w:val="00605BA9"/>
    <w:rsid w:val="00605FC7"/>
    <w:rsid w:val="00607B41"/>
    <w:rsid w:val="00607FDE"/>
    <w:rsid w:val="00610C7B"/>
    <w:rsid w:val="00610E6C"/>
    <w:rsid w:val="00613F75"/>
    <w:rsid w:val="00616795"/>
    <w:rsid w:val="00620F6E"/>
    <w:rsid w:val="00622BD9"/>
    <w:rsid w:val="00623740"/>
    <w:rsid w:val="00623C4E"/>
    <w:rsid w:val="0062560E"/>
    <w:rsid w:val="00627629"/>
    <w:rsid w:val="0063126B"/>
    <w:rsid w:val="0063232A"/>
    <w:rsid w:val="006328CB"/>
    <w:rsid w:val="006343E7"/>
    <w:rsid w:val="00634F1A"/>
    <w:rsid w:val="00637287"/>
    <w:rsid w:val="0064073F"/>
    <w:rsid w:val="006433A4"/>
    <w:rsid w:val="00645231"/>
    <w:rsid w:val="00645873"/>
    <w:rsid w:val="00645B93"/>
    <w:rsid w:val="006530F9"/>
    <w:rsid w:val="006662AD"/>
    <w:rsid w:val="00670F7A"/>
    <w:rsid w:val="006712CF"/>
    <w:rsid w:val="00674264"/>
    <w:rsid w:val="006743F5"/>
    <w:rsid w:val="00682DCD"/>
    <w:rsid w:val="006838C8"/>
    <w:rsid w:val="00690FF1"/>
    <w:rsid w:val="00691845"/>
    <w:rsid w:val="006939EC"/>
    <w:rsid w:val="006A191D"/>
    <w:rsid w:val="006A4206"/>
    <w:rsid w:val="006A6899"/>
    <w:rsid w:val="006A7E13"/>
    <w:rsid w:val="006B08D7"/>
    <w:rsid w:val="006B2D11"/>
    <w:rsid w:val="006B3504"/>
    <w:rsid w:val="006B36A7"/>
    <w:rsid w:val="006B398F"/>
    <w:rsid w:val="006B3C0C"/>
    <w:rsid w:val="006B4562"/>
    <w:rsid w:val="006B59B7"/>
    <w:rsid w:val="006C0E7C"/>
    <w:rsid w:val="006C1FB6"/>
    <w:rsid w:val="006C3BD1"/>
    <w:rsid w:val="006C4089"/>
    <w:rsid w:val="006C4FA2"/>
    <w:rsid w:val="006D0939"/>
    <w:rsid w:val="006D0C42"/>
    <w:rsid w:val="006D0F59"/>
    <w:rsid w:val="006D1400"/>
    <w:rsid w:val="006D175A"/>
    <w:rsid w:val="006D33F4"/>
    <w:rsid w:val="006D57F3"/>
    <w:rsid w:val="006E27D4"/>
    <w:rsid w:val="006E74DF"/>
    <w:rsid w:val="006F033F"/>
    <w:rsid w:val="006F185F"/>
    <w:rsid w:val="006F245F"/>
    <w:rsid w:val="006F2FB7"/>
    <w:rsid w:val="006F4310"/>
    <w:rsid w:val="006F4D26"/>
    <w:rsid w:val="006F4FB5"/>
    <w:rsid w:val="007043A2"/>
    <w:rsid w:val="0070513D"/>
    <w:rsid w:val="0070536B"/>
    <w:rsid w:val="00705C1D"/>
    <w:rsid w:val="00710BC5"/>
    <w:rsid w:val="007133D1"/>
    <w:rsid w:val="00713C0E"/>
    <w:rsid w:val="00713C53"/>
    <w:rsid w:val="00713F5B"/>
    <w:rsid w:val="00714CFF"/>
    <w:rsid w:val="00716AC9"/>
    <w:rsid w:val="00717AE0"/>
    <w:rsid w:val="007209A6"/>
    <w:rsid w:val="00723CC4"/>
    <w:rsid w:val="00723E7C"/>
    <w:rsid w:val="00723F76"/>
    <w:rsid w:val="00724FED"/>
    <w:rsid w:val="007264DF"/>
    <w:rsid w:val="007302D1"/>
    <w:rsid w:val="00732FBE"/>
    <w:rsid w:val="0074177E"/>
    <w:rsid w:val="0074278C"/>
    <w:rsid w:val="00743B89"/>
    <w:rsid w:val="00743D97"/>
    <w:rsid w:val="00744731"/>
    <w:rsid w:val="0074598E"/>
    <w:rsid w:val="0074654D"/>
    <w:rsid w:val="0074777F"/>
    <w:rsid w:val="00753114"/>
    <w:rsid w:val="00756B31"/>
    <w:rsid w:val="00757171"/>
    <w:rsid w:val="007571CC"/>
    <w:rsid w:val="007603D0"/>
    <w:rsid w:val="0076249A"/>
    <w:rsid w:val="00764B81"/>
    <w:rsid w:val="00764DDE"/>
    <w:rsid w:val="00766CF8"/>
    <w:rsid w:val="007712AE"/>
    <w:rsid w:val="00773534"/>
    <w:rsid w:val="00777F20"/>
    <w:rsid w:val="0078048F"/>
    <w:rsid w:val="0078579F"/>
    <w:rsid w:val="00787978"/>
    <w:rsid w:val="0079166E"/>
    <w:rsid w:val="0079189E"/>
    <w:rsid w:val="007932B3"/>
    <w:rsid w:val="00795E41"/>
    <w:rsid w:val="00797061"/>
    <w:rsid w:val="007970E4"/>
    <w:rsid w:val="00797BDC"/>
    <w:rsid w:val="007A5721"/>
    <w:rsid w:val="007A62DA"/>
    <w:rsid w:val="007A6F2A"/>
    <w:rsid w:val="007A76F4"/>
    <w:rsid w:val="007B2071"/>
    <w:rsid w:val="007B7441"/>
    <w:rsid w:val="007B7E8A"/>
    <w:rsid w:val="007C26BD"/>
    <w:rsid w:val="007C2AEF"/>
    <w:rsid w:val="007C3030"/>
    <w:rsid w:val="007C5C5C"/>
    <w:rsid w:val="007D0485"/>
    <w:rsid w:val="007D2756"/>
    <w:rsid w:val="007D310D"/>
    <w:rsid w:val="007D3748"/>
    <w:rsid w:val="007D4D91"/>
    <w:rsid w:val="007E1CE7"/>
    <w:rsid w:val="007E389B"/>
    <w:rsid w:val="007E5AC2"/>
    <w:rsid w:val="007E757A"/>
    <w:rsid w:val="007E7A6E"/>
    <w:rsid w:val="007E7E16"/>
    <w:rsid w:val="007F044C"/>
    <w:rsid w:val="007F4D17"/>
    <w:rsid w:val="008001A5"/>
    <w:rsid w:val="00802380"/>
    <w:rsid w:val="008067F7"/>
    <w:rsid w:val="00810181"/>
    <w:rsid w:val="00811BEC"/>
    <w:rsid w:val="008165EB"/>
    <w:rsid w:val="008212EE"/>
    <w:rsid w:val="0082205C"/>
    <w:rsid w:val="00823B1B"/>
    <w:rsid w:val="00824E2F"/>
    <w:rsid w:val="008270F4"/>
    <w:rsid w:val="00827FFA"/>
    <w:rsid w:val="00830285"/>
    <w:rsid w:val="0083181D"/>
    <w:rsid w:val="00831D9B"/>
    <w:rsid w:val="00832566"/>
    <w:rsid w:val="008333E6"/>
    <w:rsid w:val="00834EA8"/>
    <w:rsid w:val="008370AE"/>
    <w:rsid w:val="008403F9"/>
    <w:rsid w:val="0084219C"/>
    <w:rsid w:val="00842C5F"/>
    <w:rsid w:val="00844626"/>
    <w:rsid w:val="00845142"/>
    <w:rsid w:val="008455A6"/>
    <w:rsid w:val="00846E4A"/>
    <w:rsid w:val="00852C48"/>
    <w:rsid w:val="00853707"/>
    <w:rsid w:val="00854556"/>
    <w:rsid w:val="00855A59"/>
    <w:rsid w:val="00857B23"/>
    <w:rsid w:val="0086328F"/>
    <w:rsid w:val="008639BF"/>
    <w:rsid w:val="00863A11"/>
    <w:rsid w:val="00865C6B"/>
    <w:rsid w:val="0087011F"/>
    <w:rsid w:val="00871C96"/>
    <w:rsid w:val="0087208B"/>
    <w:rsid w:val="00872679"/>
    <w:rsid w:val="008731B4"/>
    <w:rsid w:val="00873F45"/>
    <w:rsid w:val="00875915"/>
    <w:rsid w:val="0087657E"/>
    <w:rsid w:val="00876D47"/>
    <w:rsid w:val="00880413"/>
    <w:rsid w:val="00880F01"/>
    <w:rsid w:val="00880F3E"/>
    <w:rsid w:val="00884976"/>
    <w:rsid w:val="00887A6F"/>
    <w:rsid w:val="00887B12"/>
    <w:rsid w:val="0089217E"/>
    <w:rsid w:val="008947B7"/>
    <w:rsid w:val="00895453"/>
    <w:rsid w:val="00896C9B"/>
    <w:rsid w:val="008A1554"/>
    <w:rsid w:val="008A22E1"/>
    <w:rsid w:val="008A48CC"/>
    <w:rsid w:val="008A4DEB"/>
    <w:rsid w:val="008A6645"/>
    <w:rsid w:val="008A69F2"/>
    <w:rsid w:val="008B00BB"/>
    <w:rsid w:val="008B1682"/>
    <w:rsid w:val="008B20AB"/>
    <w:rsid w:val="008B2E70"/>
    <w:rsid w:val="008C3432"/>
    <w:rsid w:val="008C404A"/>
    <w:rsid w:val="008C64DC"/>
    <w:rsid w:val="008D2833"/>
    <w:rsid w:val="008D2F74"/>
    <w:rsid w:val="008D3552"/>
    <w:rsid w:val="008E015B"/>
    <w:rsid w:val="008E1AE7"/>
    <w:rsid w:val="008E41E0"/>
    <w:rsid w:val="008E4ADC"/>
    <w:rsid w:val="008E5876"/>
    <w:rsid w:val="008E629C"/>
    <w:rsid w:val="008F1526"/>
    <w:rsid w:val="008F18B8"/>
    <w:rsid w:val="008F32DB"/>
    <w:rsid w:val="008F55A0"/>
    <w:rsid w:val="008F7002"/>
    <w:rsid w:val="008F750C"/>
    <w:rsid w:val="008F7EFC"/>
    <w:rsid w:val="00902531"/>
    <w:rsid w:val="0090319E"/>
    <w:rsid w:val="00903960"/>
    <w:rsid w:val="00904D99"/>
    <w:rsid w:val="00905624"/>
    <w:rsid w:val="009067E4"/>
    <w:rsid w:val="00907110"/>
    <w:rsid w:val="00911173"/>
    <w:rsid w:val="00914121"/>
    <w:rsid w:val="00914A07"/>
    <w:rsid w:val="00914D31"/>
    <w:rsid w:val="0091632B"/>
    <w:rsid w:val="009177F2"/>
    <w:rsid w:val="0092104D"/>
    <w:rsid w:val="00921793"/>
    <w:rsid w:val="00923002"/>
    <w:rsid w:val="00926C21"/>
    <w:rsid w:val="00931A34"/>
    <w:rsid w:val="00934B50"/>
    <w:rsid w:val="00935246"/>
    <w:rsid w:val="0093527E"/>
    <w:rsid w:val="0093538A"/>
    <w:rsid w:val="00935FBB"/>
    <w:rsid w:val="0093704E"/>
    <w:rsid w:val="00940661"/>
    <w:rsid w:val="00941DF5"/>
    <w:rsid w:val="009431F9"/>
    <w:rsid w:val="00946F97"/>
    <w:rsid w:val="00946FFB"/>
    <w:rsid w:val="00947239"/>
    <w:rsid w:val="00951EBF"/>
    <w:rsid w:val="00960027"/>
    <w:rsid w:val="00961821"/>
    <w:rsid w:val="00964756"/>
    <w:rsid w:val="00967B16"/>
    <w:rsid w:val="0097126D"/>
    <w:rsid w:val="00976928"/>
    <w:rsid w:val="00976DC2"/>
    <w:rsid w:val="00982192"/>
    <w:rsid w:val="0098223E"/>
    <w:rsid w:val="00982C43"/>
    <w:rsid w:val="009848B1"/>
    <w:rsid w:val="00986BFE"/>
    <w:rsid w:val="00992216"/>
    <w:rsid w:val="00993C67"/>
    <w:rsid w:val="0099612B"/>
    <w:rsid w:val="009968D2"/>
    <w:rsid w:val="009969FC"/>
    <w:rsid w:val="009A158F"/>
    <w:rsid w:val="009A3E47"/>
    <w:rsid w:val="009A409D"/>
    <w:rsid w:val="009B4AAA"/>
    <w:rsid w:val="009B66B7"/>
    <w:rsid w:val="009C2C32"/>
    <w:rsid w:val="009C2FED"/>
    <w:rsid w:val="009C6FC5"/>
    <w:rsid w:val="009D03A0"/>
    <w:rsid w:val="009D7CAA"/>
    <w:rsid w:val="009E2C8C"/>
    <w:rsid w:val="009E3384"/>
    <w:rsid w:val="009E5F71"/>
    <w:rsid w:val="009F0301"/>
    <w:rsid w:val="009F0526"/>
    <w:rsid w:val="009F1948"/>
    <w:rsid w:val="009F67F6"/>
    <w:rsid w:val="00A04B4A"/>
    <w:rsid w:val="00A04B6B"/>
    <w:rsid w:val="00A04E9D"/>
    <w:rsid w:val="00A052D8"/>
    <w:rsid w:val="00A11909"/>
    <w:rsid w:val="00A11DEE"/>
    <w:rsid w:val="00A1250A"/>
    <w:rsid w:val="00A1253D"/>
    <w:rsid w:val="00A12AA8"/>
    <w:rsid w:val="00A15AD9"/>
    <w:rsid w:val="00A21251"/>
    <w:rsid w:val="00A22575"/>
    <w:rsid w:val="00A23883"/>
    <w:rsid w:val="00A26C70"/>
    <w:rsid w:val="00A32F68"/>
    <w:rsid w:val="00A3317A"/>
    <w:rsid w:val="00A35B61"/>
    <w:rsid w:val="00A35F4E"/>
    <w:rsid w:val="00A36AE3"/>
    <w:rsid w:val="00A36FE1"/>
    <w:rsid w:val="00A4349A"/>
    <w:rsid w:val="00A43614"/>
    <w:rsid w:val="00A44570"/>
    <w:rsid w:val="00A457E1"/>
    <w:rsid w:val="00A45C84"/>
    <w:rsid w:val="00A47C29"/>
    <w:rsid w:val="00A50D20"/>
    <w:rsid w:val="00A50E85"/>
    <w:rsid w:val="00A53427"/>
    <w:rsid w:val="00A538F2"/>
    <w:rsid w:val="00A545F6"/>
    <w:rsid w:val="00A56327"/>
    <w:rsid w:val="00A609AB"/>
    <w:rsid w:val="00A61F76"/>
    <w:rsid w:val="00A64288"/>
    <w:rsid w:val="00A64C03"/>
    <w:rsid w:val="00A65CD6"/>
    <w:rsid w:val="00A66143"/>
    <w:rsid w:val="00A7369B"/>
    <w:rsid w:val="00A73C0A"/>
    <w:rsid w:val="00A7437E"/>
    <w:rsid w:val="00A774EC"/>
    <w:rsid w:val="00A8295F"/>
    <w:rsid w:val="00A834D3"/>
    <w:rsid w:val="00A869BD"/>
    <w:rsid w:val="00A90763"/>
    <w:rsid w:val="00A92CDB"/>
    <w:rsid w:val="00A93996"/>
    <w:rsid w:val="00AA013A"/>
    <w:rsid w:val="00AA383D"/>
    <w:rsid w:val="00AA56A3"/>
    <w:rsid w:val="00AB0C29"/>
    <w:rsid w:val="00AB1255"/>
    <w:rsid w:val="00AB2EAE"/>
    <w:rsid w:val="00AB4023"/>
    <w:rsid w:val="00AB57F5"/>
    <w:rsid w:val="00AB6E96"/>
    <w:rsid w:val="00AB6F11"/>
    <w:rsid w:val="00AB6F9C"/>
    <w:rsid w:val="00AB774A"/>
    <w:rsid w:val="00AC0543"/>
    <w:rsid w:val="00AC1E5E"/>
    <w:rsid w:val="00AC2764"/>
    <w:rsid w:val="00AC46D0"/>
    <w:rsid w:val="00AC6C56"/>
    <w:rsid w:val="00AD0CAF"/>
    <w:rsid w:val="00AD2BB3"/>
    <w:rsid w:val="00AD3C8D"/>
    <w:rsid w:val="00AD6834"/>
    <w:rsid w:val="00AD7B20"/>
    <w:rsid w:val="00AD7B81"/>
    <w:rsid w:val="00AF404E"/>
    <w:rsid w:val="00AF5E71"/>
    <w:rsid w:val="00AF7DE9"/>
    <w:rsid w:val="00B0206B"/>
    <w:rsid w:val="00B03D28"/>
    <w:rsid w:val="00B05A95"/>
    <w:rsid w:val="00B102DF"/>
    <w:rsid w:val="00B13224"/>
    <w:rsid w:val="00B16A1F"/>
    <w:rsid w:val="00B20B77"/>
    <w:rsid w:val="00B21A07"/>
    <w:rsid w:val="00B25A13"/>
    <w:rsid w:val="00B264F3"/>
    <w:rsid w:val="00B26552"/>
    <w:rsid w:val="00B326B1"/>
    <w:rsid w:val="00B34E71"/>
    <w:rsid w:val="00B35875"/>
    <w:rsid w:val="00B37931"/>
    <w:rsid w:val="00B42310"/>
    <w:rsid w:val="00B456BF"/>
    <w:rsid w:val="00B45B61"/>
    <w:rsid w:val="00B47DFC"/>
    <w:rsid w:val="00B536D2"/>
    <w:rsid w:val="00B53763"/>
    <w:rsid w:val="00B53EE4"/>
    <w:rsid w:val="00B6019B"/>
    <w:rsid w:val="00B604E3"/>
    <w:rsid w:val="00B61A31"/>
    <w:rsid w:val="00B62D60"/>
    <w:rsid w:val="00B73333"/>
    <w:rsid w:val="00B749D2"/>
    <w:rsid w:val="00B75DFE"/>
    <w:rsid w:val="00B761FF"/>
    <w:rsid w:val="00B812A2"/>
    <w:rsid w:val="00B83E30"/>
    <w:rsid w:val="00B86472"/>
    <w:rsid w:val="00B925C3"/>
    <w:rsid w:val="00B93FEF"/>
    <w:rsid w:val="00B9551B"/>
    <w:rsid w:val="00B9664F"/>
    <w:rsid w:val="00BA0E24"/>
    <w:rsid w:val="00BA3021"/>
    <w:rsid w:val="00BA32BD"/>
    <w:rsid w:val="00BA36FA"/>
    <w:rsid w:val="00BA3A72"/>
    <w:rsid w:val="00BB0207"/>
    <w:rsid w:val="00BB3352"/>
    <w:rsid w:val="00BB3A8A"/>
    <w:rsid w:val="00BB4249"/>
    <w:rsid w:val="00BB5C70"/>
    <w:rsid w:val="00BB63D2"/>
    <w:rsid w:val="00BB6F39"/>
    <w:rsid w:val="00BC055A"/>
    <w:rsid w:val="00BC1380"/>
    <w:rsid w:val="00BD0251"/>
    <w:rsid w:val="00BD53D3"/>
    <w:rsid w:val="00BE2F6D"/>
    <w:rsid w:val="00BE372E"/>
    <w:rsid w:val="00BE3962"/>
    <w:rsid w:val="00BE3C49"/>
    <w:rsid w:val="00BE554B"/>
    <w:rsid w:val="00BE5617"/>
    <w:rsid w:val="00BE57DF"/>
    <w:rsid w:val="00C01141"/>
    <w:rsid w:val="00C01A13"/>
    <w:rsid w:val="00C02F25"/>
    <w:rsid w:val="00C057B0"/>
    <w:rsid w:val="00C1005E"/>
    <w:rsid w:val="00C107A1"/>
    <w:rsid w:val="00C12BC8"/>
    <w:rsid w:val="00C14847"/>
    <w:rsid w:val="00C17794"/>
    <w:rsid w:val="00C35139"/>
    <w:rsid w:val="00C37DF4"/>
    <w:rsid w:val="00C41B86"/>
    <w:rsid w:val="00C43CFC"/>
    <w:rsid w:val="00C47876"/>
    <w:rsid w:val="00C47DE7"/>
    <w:rsid w:val="00C51043"/>
    <w:rsid w:val="00C53586"/>
    <w:rsid w:val="00C54706"/>
    <w:rsid w:val="00C603B9"/>
    <w:rsid w:val="00C6068B"/>
    <w:rsid w:val="00C61F70"/>
    <w:rsid w:val="00C62DDE"/>
    <w:rsid w:val="00C66A97"/>
    <w:rsid w:val="00C71221"/>
    <w:rsid w:val="00C72C41"/>
    <w:rsid w:val="00C7507C"/>
    <w:rsid w:val="00C809E6"/>
    <w:rsid w:val="00C80BCA"/>
    <w:rsid w:val="00C80D2A"/>
    <w:rsid w:val="00C8200F"/>
    <w:rsid w:val="00C82843"/>
    <w:rsid w:val="00C83674"/>
    <w:rsid w:val="00C85F9A"/>
    <w:rsid w:val="00C87624"/>
    <w:rsid w:val="00C925D7"/>
    <w:rsid w:val="00CA1AC6"/>
    <w:rsid w:val="00CA3F21"/>
    <w:rsid w:val="00CA6F63"/>
    <w:rsid w:val="00CB3447"/>
    <w:rsid w:val="00CC25E7"/>
    <w:rsid w:val="00CC2FEF"/>
    <w:rsid w:val="00CC3D5D"/>
    <w:rsid w:val="00CC49E9"/>
    <w:rsid w:val="00CC4B61"/>
    <w:rsid w:val="00CD0190"/>
    <w:rsid w:val="00CD5742"/>
    <w:rsid w:val="00CD7897"/>
    <w:rsid w:val="00CE133E"/>
    <w:rsid w:val="00CE150B"/>
    <w:rsid w:val="00CE2E80"/>
    <w:rsid w:val="00CE35D1"/>
    <w:rsid w:val="00CE5AE0"/>
    <w:rsid w:val="00CF2B93"/>
    <w:rsid w:val="00CF3797"/>
    <w:rsid w:val="00CF6CCB"/>
    <w:rsid w:val="00D01F1B"/>
    <w:rsid w:val="00D024DF"/>
    <w:rsid w:val="00D0486C"/>
    <w:rsid w:val="00D04C88"/>
    <w:rsid w:val="00D06089"/>
    <w:rsid w:val="00D1330B"/>
    <w:rsid w:val="00D20606"/>
    <w:rsid w:val="00D20966"/>
    <w:rsid w:val="00D20FA4"/>
    <w:rsid w:val="00D22DA0"/>
    <w:rsid w:val="00D24A56"/>
    <w:rsid w:val="00D2579C"/>
    <w:rsid w:val="00D2628D"/>
    <w:rsid w:val="00D27262"/>
    <w:rsid w:val="00D30232"/>
    <w:rsid w:val="00D31EE3"/>
    <w:rsid w:val="00D33AD8"/>
    <w:rsid w:val="00D3489A"/>
    <w:rsid w:val="00D3546F"/>
    <w:rsid w:val="00D3682F"/>
    <w:rsid w:val="00D4036A"/>
    <w:rsid w:val="00D43285"/>
    <w:rsid w:val="00D461C7"/>
    <w:rsid w:val="00D463C8"/>
    <w:rsid w:val="00D50CE9"/>
    <w:rsid w:val="00D534D8"/>
    <w:rsid w:val="00D54ED6"/>
    <w:rsid w:val="00D55C0C"/>
    <w:rsid w:val="00D64BA9"/>
    <w:rsid w:val="00D67C04"/>
    <w:rsid w:val="00D71E5D"/>
    <w:rsid w:val="00D746EE"/>
    <w:rsid w:val="00D74D39"/>
    <w:rsid w:val="00D91E0C"/>
    <w:rsid w:val="00D9397F"/>
    <w:rsid w:val="00D945AA"/>
    <w:rsid w:val="00D95748"/>
    <w:rsid w:val="00D95D51"/>
    <w:rsid w:val="00D95F3D"/>
    <w:rsid w:val="00DA002C"/>
    <w:rsid w:val="00DA0A7C"/>
    <w:rsid w:val="00DA375E"/>
    <w:rsid w:val="00DA3DFC"/>
    <w:rsid w:val="00DA5DD0"/>
    <w:rsid w:val="00DB14B0"/>
    <w:rsid w:val="00DC31E8"/>
    <w:rsid w:val="00DC3E33"/>
    <w:rsid w:val="00DC4199"/>
    <w:rsid w:val="00DD6141"/>
    <w:rsid w:val="00DE63E5"/>
    <w:rsid w:val="00DF05D5"/>
    <w:rsid w:val="00DF0D33"/>
    <w:rsid w:val="00DF198D"/>
    <w:rsid w:val="00DF577E"/>
    <w:rsid w:val="00E00DAB"/>
    <w:rsid w:val="00E06105"/>
    <w:rsid w:val="00E06E6C"/>
    <w:rsid w:val="00E075F9"/>
    <w:rsid w:val="00E11B2E"/>
    <w:rsid w:val="00E11E65"/>
    <w:rsid w:val="00E16A1D"/>
    <w:rsid w:val="00E16A72"/>
    <w:rsid w:val="00E16B4D"/>
    <w:rsid w:val="00E212F8"/>
    <w:rsid w:val="00E21473"/>
    <w:rsid w:val="00E233A6"/>
    <w:rsid w:val="00E2394C"/>
    <w:rsid w:val="00E247AC"/>
    <w:rsid w:val="00E255D6"/>
    <w:rsid w:val="00E26E6A"/>
    <w:rsid w:val="00E30060"/>
    <w:rsid w:val="00E32D79"/>
    <w:rsid w:val="00E337DD"/>
    <w:rsid w:val="00E3487E"/>
    <w:rsid w:val="00E36AA7"/>
    <w:rsid w:val="00E374CE"/>
    <w:rsid w:val="00E4068A"/>
    <w:rsid w:val="00E40AA2"/>
    <w:rsid w:val="00E40BA9"/>
    <w:rsid w:val="00E42802"/>
    <w:rsid w:val="00E50437"/>
    <w:rsid w:val="00E51568"/>
    <w:rsid w:val="00E5181D"/>
    <w:rsid w:val="00E5457D"/>
    <w:rsid w:val="00E54B1E"/>
    <w:rsid w:val="00E55904"/>
    <w:rsid w:val="00E55D65"/>
    <w:rsid w:val="00E603A9"/>
    <w:rsid w:val="00E62831"/>
    <w:rsid w:val="00E63746"/>
    <w:rsid w:val="00E6740F"/>
    <w:rsid w:val="00E7391D"/>
    <w:rsid w:val="00E7419A"/>
    <w:rsid w:val="00E81012"/>
    <w:rsid w:val="00E81EF2"/>
    <w:rsid w:val="00E84E6D"/>
    <w:rsid w:val="00E855C2"/>
    <w:rsid w:val="00E91476"/>
    <w:rsid w:val="00E9582B"/>
    <w:rsid w:val="00E95A27"/>
    <w:rsid w:val="00E96F82"/>
    <w:rsid w:val="00EA0070"/>
    <w:rsid w:val="00EA26C9"/>
    <w:rsid w:val="00EA34B3"/>
    <w:rsid w:val="00EA6336"/>
    <w:rsid w:val="00EB0E0D"/>
    <w:rsid w:val="00EC0C19"/>
    <w:rsid w:val="00EC0FC7"/>
    <w:rsid w:val="00EC1F5B"/>
    <w:rsid w:val="00EC3B57"/>
    <w:rsid w:val="00ED08E0"/>
    <w:rsid w:val="00ED1F6D"/>
    <w:rsid w:val="00ED3128"/>
    <w:rsid w:val="00ED7722"/>
    <w:rsid w:val="00ED77DE"/>
    <w:rsid w:val="00EE0869"/>
    <w:rsid w:val="00EE2EA1"/>
    <w:rsid w:val="00EE4F2A"/>
    <w:rsid w:val="00EE601D"/>
    <w:rsid w:val="00EF16BE"/>
    <w:rsid w:val="00EF1A07"/>
    <w:rsid w:val="00EF2EF1"/>
    <w:rsid w:val="00EF5F1F"/>
    <w:rsid w:val="00F0461F"/>
    <w:rsid w:val="00F06A1E"/>
    <w:rsid w:val="00F07FF8"/>
    <w:rsid w:val="00F1534A"/>
    <w:rsid w:val="00F15B2A"/>
    <w:rsid w:val="00F163E0"/>
    <w:rsid w:val="00F200D2"/>
    <w:rsid w:val="00F23A03"/>
    <w:rsid w:val="00F2687E"/>
    <w:rsid w:val="00F277A7"/>
    <w:rsid w:val="00F300B9"/>
    <w:rsid w:val="00F304AA"/>
    <w:rsid w:val="00F33749"/>
    <w:rsid w:val="00F37A31"/>
    <w:rsid w:val="00F40EE3"/>
    <w:rsid w:val="00F41795"/>
    <w:rsid w:val="00F41976"/>
    <w:rsid w:val="00F445FB"/>
    <w:rsid w:val="00F45D8B"/>
    <w:rsid w:val="00F45E02"/>
    <w:rsid w:val="00F50CDE"/>
    <w:rsid w:val="00F51798"/>
    <w:rsid w:val="00F54FB5"/>
    <w:rsid w:val="00F553BB"/>
    <w:rsid w:val="00F577C4"/>
    <w:rsid w:val="00F578F2"/>
    <w:rsid w:val="00F579BD"/>
    <w:rsid w:val="00F579F2"/>
    <w:rsid w:val="00F60759"/>
    <w:rsid w:val="00F63623"/>
    <w:rsid w:val="00F67021"/>
    <w:rsid w:val="00F7243D"/>
    <w:rsid w:val="00F75397"/>
    <w:rsid w:val="00F80962"/>
    <w:rsid w:val="00F86887"/>
    <w:rsid w:val="00F86FCC"/>
    <w:rsid w:val="00F91392"/>
    <w:rsid w:val="00F932DC"/>
    <w:rsid w:val="00F9586B"/>
    <w:rsid w:val="00F97467"/>
    <w:rsid w:val="00F97C7B"/>
    <w:rsid w:val="00FA190D"/>
    <w:rsid w:val="00FA1EF5"/>
    <w:rsid w:val="00FA3726"/>
    <w:rsid w:val="00FA60F1"/>
    <w:rsid w:val="00FA6B51"/>
    <w:rsid w:val="00FB2F85"/>
    <w:rsid w:val="00FB48D3"/>
    <w:rsid w:val="00FB54EA"/>
    <w:rsid w:val="00FC24BD"/>
    <w:rsid w:val="00FC2AD0"/>
    <w:rsid w:val="00FC560D"/>
    <w:rsid w:val="00FC7833"/>
    <w:rsid w:val="00FD2A0F"/>
    <w:rsid w:val="00FD2D65"/>
    <w:rsid w:val="00FD388E"/>
    <w:rsid w:val="00FD448A"/>
    <w:rsid w:val="00FD7361"/>
    <w:rsid w:val="00FE302D"/>
    <w:rsid w:val="00FE63B4"/>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937368"/>
  <w15:docId w15:val="{73ADE78F-51AC-4BAD-997A-5A3D6045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link w:val="Heading1Char"/>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link w:val="Heading4Char"/>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F553BB"/>
    <w:pPr>
      <w:numPr>
        <w:ilvl w:val="4"/>
        <w:numId w:val="30"/>
      </w:numPr>
      <w:tabs>
        <w:tab w:val="clear" w:pos="0"/>
      </w:tabs>
      <w:spacing w:before="240" w:after="60"/>
      <w:outlineLvl w:val="4"/>
    </w:pPr>
    <w:rPr>
      <w:sz w:val="22"/>
    </w:rPr>
  </w:style>
  <w:style w:type="paragraph" w:styleId="Heading6">
    <w:name w:val="heading 6"/>
    <w:basedOn w:val="Normal"/>
    <w:next w:val="Normal"/>
    <w:link w:val="Heading6Char"/>
    <w:uiPriority w:val="9"/>
    <w:qFormat/>
    <w:rsid w:val="00F553BB"/>
    <w:pPr>
      <w:numPr>
        <w:ilvl w:val="5"/>
        <w:numId w:val="30"/>
      </w:numPr>
      <w:tabs>
        <w:tab w:val="clear" w:pos="0"/>
      </w:tabs>
      <w:spacing w:before="240" w:after="60"/>
      <w:outlineLvl w:val="5"/>
    </w:pPr>
    <w:rPr>
      <w:i/>
      <w:sz w:val="22"/>
    </w:rPr>
  </w:style>
  <w:style w:type="paragraph" w:styleId="Heading7">
    <w:name w:val="heading 7"/>
    <w:basedOn w:val="Normal"/>
    <w:next w:val="Normal"/>
    <w:link w:val="Heading7Char"/>
    <w:uiPriority w:val="9"/>
    <w:qFormat/>
    <w:rsid w:val="00F553BB"/>
    <w:pPr>
      <w:numPr>
        <w:ilvl w:val="6"/>
        <w:numId w:val="30"/>
      </w:numPr>
      <w:tabs>
        <w:tab w:val="clear" w:pos="0"/>
      </w:tabs>
      <w:spacing w:before="240" w:after="60"/>
      <w:outlineLvl w:val="6"/>
    </w:pPr>
    <w:rPr>
      <w:rFonts w:ascii="Arial" w:hAnsi="Arial"/>
      <w:sz w:val="20"/>
    </w:rPr>
  </w:style>
  <w:style w:type="paragraph" w:styleId="Heading8">
    <w:name w:val="heading 8"/>
    <w:basedOn w:val="Normal"/>
    <w:next w:val="Normal"/>
    <w:link w:val="Heading8Char"/>
    <w:uiPriority w:val="9"/>
    <w:qFormat/>
    <w:rsid w:val="00F553BB"/>
    <w:pPr>
      <w:numPr>
        <w:ilvl w:val="7"/>
        <w:numId w:val="30"/>
      </w:numPr>
      <w:tabs>
        <w:tab w:val="clear" w:pos="0"/>
      </w:tabs>
      <w:spacing w:before="240" w:after="60"/>
      <w:outlineLvl w:val="7"/>
    </w:pPr>
    <w:rPr>
      <w:rFonts w:ascii="Arial" w:hAnsi="Arial"/>
      <w:i/>
      <w:sz w:val="20"/>
    </w:rPr>
  </w:style>
  <w:style w:type="paragraph" w:styleId="Heading9">
    <w:name w:val="heading 9"/>
    <w:basedOn w:val="Normal"/>
    <w:next w:val="Normal"/>
    <w:link w:val="Heading9Char"/>
    <w:uiPriority w:val="9"/>
    <w:qFormat/>
    <w:rsid w:val="00F553BB"/>
    <w:pPr>
      <w:numPr>
        <w:ilvl w:val="8"/>
        <w:numId w:val="30"/>
      </w:numPr>
      <w:tabs>
        <w:tab w:val="clear" w:pos="0"/>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uiPriority w:val="99"/>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link w:val="PlainTextChar"/>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link w:val="SignatureChar"/>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418C"/>
  </w:style>
  <w:style w:type="paragraph" w:styleId="TOC7">
    <w:name w:val="toc 7"/>
    <w:basedOn w:val="TOC2"/>
    <w:next w:val="Normal"/>
    <w:autoRedefine/>
    <w:uiPriority w:val="39"/>
    <w:rsid w:val="001B418C"/>
    <w:pPr>
      <w:spacing w:before="48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uiPriority w:val="99"/>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basedOn w:val="DefaultParagraphFont"/>
    <w:link w:val="Heading5"/>
    <w:uiPriority w:val="9"/>
    <w:rsid w:val="00F553BB"/>
    <w:rPr>
      <w:sz w:val="22"/>
      <w:lang w:eastAsia="en-US"/>
    </w:rPr>
  </w:style>
  <w:style w:type="character" w:customStyle="1" w:styleId="Heading6Char">
    <w:name w:val="Heading 6 Char"/>
    <w:basedOn w:val="DefaultParagraphFont"/>
    <w:link w:val="Heading6"/>
    <w:uiPriority w:val="9"/>
    <w:rsid w:val="00F553BB"/>
    <w:rPr>
      <w:i/>
      <w:sz w:val="22"/>
      <w:lang w:eastAsia="en-US"/>
    </w:rPr>
  </w:style>
  <w:style w:type="character" w:customStyle="1" w:styleId="Heading7Char">
    <w:name w:val="Heading 7 Char"/>
    <w:basedOn w:val="DefaultParagraphFont"/>
    <w:link w:val="Heading7"/>
    <w:uiPriority w:val="9"/>
    <w:rsid w:val="00F553BB"/>
    <w:rPr>
      <w:rFonts w:ascii="Arial" w:hAnsi="Arial"/>
      <w:lang w:eastAsia="en-US"/>
    </w:rPr>
  </w:style>
  <w:style w:type="character" w:customStyle="1" w:styleId="Heading8Char">
    <w:name w:val="Heading 8 Char"/>
    <w:basedOn w:val="DefaultParagraphFont"/>
    <w:link w:val="Heading8"/>
    <w:uiPriority w:val="9"/>
    <w:rsid w:val="00F553BB"/>
    <w:rPr>
      <w:rFonts w:ascii="Arial" w:hAnsi="Arial"/>
      <w:i/>
      <w:lang w:eastAsia="en-US"/>
    </w:rPr>
  </w:style>
  <w:style w:type="character" w:customStyle="1" w:styleId="Heading9Char">
    <w:name w:val="Heading 9 Char"/>
    <w:basedOn w:val="DefaultParagraphFont"/>
    <w:link w:val="Heading9"/>
    <w:uiPriority w:val="9"/>
    <w:rsid w:val="00F553BB"/>
    <w:rPr>
      <w:rFonts w:ascii="Arial" w:hAnsi="Arial"/>
      <w:b/>
      <w:i/>
      <w:sz w:val="18"/>
      <w:lang w:eastAsia="en-US"/>
    </w:rPr>
  </w:style>
  <w:style w:type="character" w:customStyle="1" w:styleId="HeaderChar">
    <w:name w:val="Header Char"/>
    <w:basedOn w:val="DefaultParagraphFont"/>
    <w:link w:val="Header"/>
    <w:uiPriority w:val="99"/>
    <w:rsid w:val="00F553BB"/>
    <w:rPr>
      <w:sz w:val="24"/>
      <w:lang w:eastAsia="en-US"/>
    </w:rPr>
  </w:style>
  <w:style w:type="character" w:customStyle="1" w:styleId="AmainreturnChar">
    <w:name w:val="A main return Char"/>
    <w:basedOn w:val="DefaultParagraphFont"/>
    <w:link w:val="Amainreturn"/>
    <w:rsid w:val="00F553BB"/>
    <w:rPr>
      <w:sz w:val="24"/>
      <w:lang w:eastAsia="en-US"/>
    </w:rPr>
  </w:style>
  <w:style w:type="character" w:customStyle="1" w:styleId="aDefChar">
    <w:name w:val="aDef Char"/>
    <w:basedOn w:val="DefaultParagraphFont"/>
    <w:link w:val="aDef"/>
    <w:locked/>
    <w:rsid w:val="00F553BB"/>
    <w:rPr>
      <w:sz w:val="24"/>
      <w:lang w:eastAsia="en-US"/>
    </w:rPr>
  </w:style>
  <w:style w:type="character" w:customStyle="1" w:styleId="aNoteChar">
    <w:name w:val="aNote Char"/>
    <w:basedOn w:val="DefaultParagraphFont"/>
    <w:link w:val="aNote"/>
    <w:locked/>
    <w:rsid w:val="00F553BB"/>
    <w:rPr>
      <w:lang w:eastAsia="en-US"/>
    </w:rPr>
  </w:style>
  <w:style w:type="paragraph" w:customStyle="1" w:styleId="EndNote20">
    <w:name w:val="EndNote2"/>
    <w:basedOn w:val="BillBasic"/>
    <w:rsid w:val="00F553BB"/>
    <w:pPr>
      <w:keepNext/>
      <w:tabs>
        <w:tab w:val="left" w:pos="240"/>
      </w:tabs>
      <w:spacing w:before="160" w:after="80"/>
      <w:jc w:val="left"/>
    </w:pPr>
    <w:rPr>
      <w:b/>
      <w:sz w:val="18"/>
    </w:rPr>
  </w:style>
  <w:style w:type="paragraph" w:styleId="Title">
    <w:name w:val="Title"/>
    <w:basedOn w:val="Normal"/>
    <w:link w:val="TitleChar"/>
    <w:qFormat/>
    <w:rsid w:val="00F553BB"/>
    <w:pPr>
      <w:tabs>
        <w:tab w:val="clear"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553BB"/>
    <w:rPr>
      <w:rFonts w:ascii="Arial" w:hAnsi="Arial"/>
      <w:b/>
      <w:kern w:val="28"/>
      <w:sz w:val="32"/>
      <w:lang w:eastAsia="en-US"/>
    </w:rPr>
  </w:style>
  <w:style w:type="paragraph" w:customStyle="1" w:styleId="EndNoteSubHeading">
    <w:name w:val="EndNoteSubHeading"/>
    <w:basedOn w:val="Normal"/>
    <w:next w:val="EndNoteText"/>
    <w:rsid w:val="00F553BB"/>
    <w:pPr>
      <w:keepNext/>
      <w:tabs>
        <w:tab w:val="clear" w:pos="0"/>
        <w:tab w:val="left" w:pos="700"/>
      </w:tabs>
      <w:spacing w:before="120"/>
      <w:ind w:left="700" w:hanging="700"/>
    </w:pPr>
    <w:rPr>
      <w:rFonts w:ascii="Arial" w:hAnsi="Arial"/>
      <w:b/>
      <w:sz w:val="20"/>
    </w:rPr>
  </w:style>
  <w:style w:type="paragraph" w:styleId="Salutation">
    <w:name w:val="Salutation"/>
    <w:basedOn w:val="Normal"/>
    <w:next w:val="Normal"/>
    <w:link w:val="SalutationChar"/>
    <w:rsid w:val="00F553BB"/>
    <w:pPr>
      <w:tabs>
        <w:tab w:val="clear" w:pos="0"/>
      </w:tabs>
    </w:pPr>
  </w:style>
  <w:style w:type="character" w:customStyle="1" w:styleId="SalutationChar">
    <w:name w:val="Salutation Char"/>
    <w:basedOn w:val="DefaultParagraphFont"/>
    <w:link w:val="Salutation"/>
    <w:rsid w:val="00F553BB"/>
    <w:rPr>
      <w:sz w:val="24"/>
      <w:lang w:eastAsia="en-US"/>
    </w:rPr>
  </w:style>
  <w:style w:type="paragraph" w:customStyle="1" w:styleId="aNotess">
    <w:name w:val="aNotess"/>
    <w:basedOn w:val="BillBasic"/>
    <w:rsid w:val="00F553BB"/>
    <w:pPr>
      <w:ind w:left="1900" w:hanging="800"/>
    </w:pPr>
    <w:rPr>
      <w:sz w:val="20"/>
    </w:rPr>
  </w:style>
  <w:style w:type="paragraph" w:customStyle="1" w:styleId="aExamINum">
    <w:name w:val="aExamINum"/>
    <w:basedOn w:val="aExam"/>
    <w:rsid w:val="00F553BB"/>
    <w:pPr>
      <w:tabs>
        <w:tab w:val="clear" w:pos="1100"/>
        <w:tab w:val="clear" w:pos="2381"/>
        <w:tab w:val="left" w:pos="1500"/>
      </w:tabs>
      <w:ind w:left="1500" w:hanging="400"/>
    </w:pPr>
  </w:style>
  <w:style w:type="paragraph" w:customStyle="1" w:styleId="AH3sec">
    <w:name w:val="A H3 sec"/>
    <w:basedOn w:val="Normal"/>
    <w:next w:val="Amain"/>
    <w:rsid w:val="00F553BB"/>
    <w:pPr>
      <w:keepNext/>
      <w:keepLines/>
      <w:numPr>
        <w:numId w:val="31"/>
      </w:numPr>
      <w:pBdr>
        <w:top w:val="single" w:sz="4" w:space="1" w:color="auto"/>
      </w:pBdr>
      <w:tabs>
        <w:tab w:val="clear" w:pos="0"/>
      </w:tabs>
      <w:spacing w:before="180" w:after="60"/>
    </w:pPr>
    <w:rPr>
      <w:rFonts w:ascii="Arial" w:hAnsi="Arial"/>
      <w:b/>
      <w:sz w:val="22"/>
    </w:rPr>
  </w:style>
  <w:style w:type="paragraph" w:customStyle="1" w:styleId="aExamNumTextpar">
    <w:name w:val="aExamNumTextpar"/>
    <w:basedOn w:val="aExampar"/>
    <w:rsid w:val="00F553BB"/>
    <w:pPr>
      <w:tabs>
        <w:tab w:val="clear" w:pos="1100"/>
        <w:tab w:val="clear" w:pos="2381"/>
      </w:tabs>
      <w:ind w:left="2000"/>
    </w:pPr>
  </w:style>
  <w:style w:type="paragraph" w:customStyle="1" w:styleId="aExamNumsubpar">
    <w:name w:val="aExamNumsubpar"/>
    <w:basedOn w:val="aExamsubpar"/>
    <w:rsid w:val="00F553BB"/>
    <w:pPr>
      <w:tabs>
        <w:tab w:val="clear" w:pos="1100"/>
        <w:tab w:val="clear" w:pos="2381"/>
        <w:tab w:val="left" w:pos="2540"/>
      </w:tabs>
      <w:ind w:left="2540" w:hanging="400"/>
    </w:pPr>
  </w:style>
  <w:style w:type="paragraph" w:customStyle="1" w:styleId="aExamNumTextsubpar">
    <w:name w:val="aExamNumTextsubpar"/>
    <w:basedOn w:val="aExampar"/>
    <w:rsid w:val="00F553BB"/>
    <w:pPr>
      <w:tabs>
        <w:tab w:val="clear" w:pos="1100"/>
        <w:tab w:val="clear" w:pos="2381"/>
      </w:tabs>
      <w:ind w:left="2540"/>
    </w:pPr>
  </w:style>
  <w:style w:type="paragraph" w:customStyle="1" w:styleId="aExamBulletsubpar">
    <w:name w:val="aExamBulletsubpar"/>
    <w:basedOn w:val="aExamsubpar"/>
    <w:rsid w:val="00F553BB"/>
    <w:pPr>
      <w:numPr>
        <w:numId w:val="32"/>
      </w:numPr>
      <w:tabs>
        <w:tab w:val="clear" w:pos="1100"/>
        <w:tab w:val="clear" w:pos="2381"/>
      </w:tabs>
    </w:pPr>
  </w:style>
  <w:style w:type="paragraph" w:customStyle="1" w:styleId="aNoteParasubpar">
    <w:name w:val="aNoteParasubpar"/>
    <w:basedOn w:val="aNotesubpar"/>
    <w:rsid w:val="00F553BB"/>
    <w:pPr>
      <w:tabs>
        <w:tab w:val="right" w:pos="3180"/>
      </w:tabs>
      <w:spacing w:before="0"/>
      <w:ind w:left="3460" w:hanging="1320"/>
    </w:pPr>
  </w:style>
  <w:style w:type="paragraph" w:customStyle="1" w:styleId="aNoteBulletann">
    <w:name w:val="aNoteBulletann"/>
    <w:basedOn w:val="aNotess"/>
    <w:rsid w:val="00F553BB"/>
    <w:pPr>
      <w:tabs>
        <w:tab w:val="left" w:pos="2200"/>
      </w:tabs>
      <w:spacing w:before="0"/>
      <w:ind w:left="0" w:firstLine="0"/>
    </w:pPr>
  </w:style>
  <w:style w:type="paragraph" w:customStyle="1" w:styleId="aNoteBulletparann">
    <w:name w:val="aNoteBulletparann"/>
    <w:basedOn w:val="aNotepar"/>
    <w:rsid w:val="00F553BB"/>
    <w:pPr>
      <w:tabs>
        <w:tab w:val="left" w:pos="2700"/>
      </w:tabs>
      <w:spacing w:before="0"/>
      <w:ind w:left="0" w:firstLine="0"/>
    </w:pPr>
  </w:style>
  <w:style w:type="paragraph" w:customStyle="1" w:styleId="aNoteBulletsubpar">
    <w:name w:val="aNoteBulletsubpar"/>
    <w:basedOn w:val="aNotesubpar"/>
    <w:rsid w:val="00F553BB"/>
    <w:pPr>
      <w:numPr>
        <w:numId w:val="33"/>
      </w:numPr>
      <w:tabs>
        <w:tab w:val="left" w:pos="3240"/>
      </w:tabs>
      <w:spacing w:before="0"/>
    </w:pPr>
  </w:style>
  <w:style w:type="paragraph" w:customStyle="1" w:styleId="AuthLaw">
    <w:name w:val="AuthLaw"/>
    <w:basedOn w:val="BillBasic"/>
    <w:rsid w:val="00F553BB"/>
    <w:rPr>
      <w:rFonts w:ascii="Arial" w:hAnsi="Arial"/>
      <w:b/>
      <w:sz w:val="20"/>
    </w:rPr>
  </w:style>
  <w:style w:type="paragraph" w:customStyle="1" w:styleId="aExamNumpar">
    <w:name w:val="aExamNumpar"/>
    <w:basedOn w:val="aExamINumss"/>
    <w:rsid w:val="00F553BB"/>
    <w:pPr>
      <w:tabs>
        <w:tab w:val="clear" w:pos="1100"/>
        <w:tab w:val="clear" w:pos="1500"/>
        <w:tab w:val="clear" w:pos="2381"/>
        <w:tab w:val="left" w:pos="2000"/>
      </w:tabs>
      <w:ind w:left="2000"/>
    </w:pPr>
  </w:style>
  <w:style w:type="paragraph" w:customStyle="1" w:styleId="Letterhead">
    <w:name w:val="Letterhead"/>
    <w:rsid w:val="00F553BB"/>
    <w:pPr>
      <w:widowControl w:val="0"/>
      <w:spacing w:after="180"/>
      <w:jc w:val="right"/>
    </w:pPr>
    <w:rPr>
      <w:rFonts w:ascii="Arial" w:hAnsi="Arial"/>
      <w:sz w:val="32"/>
      <w:lang w:eastAsia="en-US"/>
    </w:rPr>
  </w:style>
  <w:style w:type="paragraph" w:customStyle="1" w:styleId="Subclause">
    <w:name w:val="Subclause"/>
    <w:basedOn w:val="Normal"/>
    <w:rsid w:val="00F553BB"/>
    <w:pPr>
      <w:numPr>
        <w:numId w:val="35"/>
      </w:numPr>
      <w:tabs>
        <w:tab w:val="clear" w:pos="0"/>
      </w:tabs>
      <w:spacing w:before="60" w:after="60"/>
      <w:jc w:val="both"/>
    </w:pPr>
    <w:rPr>
      <w:rFonts w:cs="Arial"/>
      <w:sz w:val="22"/>
      <w:lang w:val="en-US"/>
    </w:rPr>
  </w:style>
  <w:style w:type="paragraph" w:customStyle="1" w:styleId="Clauseheading">
    <w:name w:val="Clause heading"/>
    <w:basedOn w:val="Partheading"/>
    <w:rsid w:val="00F553BB"/>
    <w:pPr>
      <w:pageBreakBefore w:val="0"/>
      <w:numPr>
        <w:ilvl w:val="1"/>
      </w:numPr>
      <w:tabs>
        <w:tab w:val="num" w:pos="567"/>
      </w:tabs>
      <w:spacing w:before="240"/>
      <w:ind w:left="567" w:hanging="567"/>
    </w:pPr>
    <w:rPr>
      <w:sz w:val="20"/>
    </w:rPr>
  </w:style>
  <w:style w:type="paragraph" w:customStyle="1" w:styleId="Partheading">
    <w:name w:val="Part heading"/>
    <w:basedOn w:val="Heading1"/>
    <w:rsid w:val="00F553BB"/>
    <w:pPr>
      <w:pageBreakBefore/>
      <w:numPr>
        <w:numId w:val="28"/>
      </w:numPr>
      <w:tabs>
        <w:tab w:val="clear" w:pos="0"/>
      </w:tabs>
      <w:spacing w:before="280"/>
      <w:jc w:val="both"/>
    </w:pPr>
    <w:rPr>
      <w:rFonts w:cs="Arial"/>
      <w:spacing w:val="-5"/>
      <w:kern w:val="0"/>
    </w:rPr>
  </w:style>
  <w:style w:type="paragraph" w:customStyle="1" w:styleId="body">
    <w:name w:val="body"/>
    <w:basedOn w:val="Normal"/>
    <w:rsid w:val="00F553BB"/>
    <w:pPr>
      <w:tabs>
        <w:tab w:val="clear" w:pos="0"/>
      </w:tabs>
      <w:spacing w:after="120"/>
      <w:ind w:left="1134"/>
      <w:jc w:val="both"/>
    </w:pPr>
    <w:rPr>
      <w:rFonts w:cs="Arial"/>
      <w:sz w:val="22"/>
      <w:lang w:val="en-US"/>
    </w:rPr>
  </w:style>
  <w:style w:type="paragraph" w:customStyle="1" w:styleId="List-alpha">
    <w:name w:val="List - alpha"/>
    <w:basedOn w:val="Normal"/>
    <w:rsid w:val="00F553BB"/>
    <w:pPr>
      <w:numPr>
        <w:numId w:val="36"/>
      </w:numPr>
      <w:tabs>
        <w:tab w:val="clear" w:pos="0"/>
        <w:tab w:val="clear" w:pos="2600"/>
        <w:tab w:val="num" w:pos="360"/>
      </w:tabs>
      <w:spacing w:after="120"/>
      <w:ind w:left="0" w:firstLine="0"/>
      <w:jc w:val="both"/>
    </w:pPr>
    <w:rPr>
      <w:rFonts w:cs="Arial"/>
      <w:sz w:val="22"/>
      <w:lang w:val="en-US"/>
    </w:rPr>
  </w:style>
  <w:style w:type="paragraph" w:customStyle="1" w:styleId="List-roman">
    <w:name w:val="List - roman"/>
    <w:basedOn w:val="Normal"/>
    <w:rsid w:val="00F553BB"/>
    <w:pPr>
      <w:numPr>
        <w:numId w:val="29"/>
      </w:numPr>
      <w:tabs>
        <w:tab w:val="clear" w:pos="0"/>
      </w:tabs>
      <w:spacing w:after="120"/>
      <w:jc w:val="both"/>
    </w:pPr>
    <w:rPr>
      <w:rFonts w:cs="Arial"/>
      <w:sz w:val="22"/>
      <w:lang w:val="en-US"/>
    </w:rPr>
  </w:style>
  <w:style w:type="paragraph" w:customStyle="1" w:styleId="Notebody">
    <w:name w:val="Note body"/>
    <w:basedOn w:val="Normal"/>
    <w:rsid w:val="00F553BB"/>
    <w:pPr>
      <w:tabs>
        <w:tab w:val="clear" w:pos="0"/>
      </w:tabs>
      <w:ind w:left="1134"/>
      <w:jc w:val="both"/>
    </w:pPr>
    <w:rPr>
      <w:rFonts w:ascii="Arial" w:hAnsi="Arial" w:cs="Arial"/>
      <w:spacing w:val="-5"/>
      <w:sz w:val="18"/>
      <w:lang w:val="en-US"/>
    </w:rPr>
  </w:style>
  <w:style w:type="paragraph" w:customStyle="1" w:styleId="NotebodyBullets">
    <w:name w:val="Note body Bullets"/>
    <w:basedOn w:val="Notebody"/>
    <w:rsid w:val="00F553BB"/>
    <w:pPr>
      <w:ind w:left="0"/>
    </w:pPr>
  </w:style>
  <w:style w:type="character" w:customStyle="1" w:styleId="25">
    <w:name w:val="25"/>
    <w:rsid w:val="00F553BB"/>
    <w:rPr>
      <w:rFonts w:ascii="Arial" w:hAnsi="Arial"/>
      <w:sz w:val="18"/>
    </w:rPr>
  </w:style>
  <w:style w:type="paragraph" w:customStyle="1" w:styleId="Divisionheading">
    <w:name w:val="Division heading"/>
    <w:basedOn w:val="Normal"/>
    <w:rsid w:val="00F553BB"/>
    <w:pPr>
      <w:numPr>
        <w:numId w:val="34"/>
      </w:numPr>
      <w:tabs>
        <w:tab w:val="clear" w:pos="0"/>
      </w:tabs>
      <w:spacing w:before="60" w:after="120"/>
      <w:jc w:val="both"/>
    </w:pPr>
    <w:rPr>
      <w:rFonts w:ascii="Arial" w:hAnsi="Arial" w:cs="Arial"/>
      <w:b/>
      <w:spacing w:val="-5"/>
      <w:sz w:val="22"/>
      <w:lang w:val="en-US"/>
    </w:rPr>
  </w:style>
  <w:style w:type="character" w:customStyle="1" w:styleId="23">
    <w:name w:val="23"/>
    <w:rsid w:val="00F553BB"/>
    <w:rPr>
      <w:rFonts w:ascii="Arial" w:hAnsi="Arial"/>
      <w:sz w:val="18"/>
    </w:rPr>
  </w:style>
  <w:style w:type="paragraph" w:styleId="BodyTextIndent2">
    <w:name w:val="Body Text Indent 2"/>
    <w:basedOn w:val="Normal"/>
    <w:link w:val="BodyTextIndent2Char"/>
    <w:rsid w:val="00F553BB"/>
    <w:pPr>
      <w:tabs>
        <w:tab w:val="clear" w:pos="0"/>
      </w:tabs>
      <w:spacing w:after="120"/>
      <w:ind w:left="2835" w:hanging="567"/>
      <w:jc w:val="both"/>
    </w:pPr>
    <w:rPr>
      <w:rFonts w:cs="Arial"/>
      <w:sz w:val="22"/>
      <w:lang w:val="en-US"/>
    </w:rPr>
  </w:style>
  <w:style w:type="character" w:customStyle="1" w:styleId="BodyTextIndent2Char">
    <w:name w:val="Body Text Indent 2 Char"/>
    <w:basedOn w:val="DefaultParagraphFont"/>
    <w:link w:val="BodyTextIndent2"/>
    <w:rsid w:val="00F553BB"/>
    <w:rPr>
      <w:rFonts w:cs="Arial"/>
      <w:sz w:val="22"/>
      <w:lang w:val="en-US" w:eastAsia="en-US"/>
    </w:rPr>
  </w:style>
  <w:style w:type="paragraph" w:styleId="BodyTextIndent">
    <w:name w:val="Body Text Indent"/>
    <w:basedOn w:val="Normal"/>
    <w:link w:val="BodyTextIndentChar"/>
    <w:rsid w:val="00F553BB"/>
    <w:pPr>
      <w:tabs>
        <w:tab w:val="clear" w:pos="0"/>
      </w:tabs>
      <w:spacing w:after="120"/>
      <w:ind w:left="2268"/>
      <w:jc w:val="both"/>
    </w:pPr>
    <w:rPr>
      <w:rFonts w:cs="Arial"/>
      <w:sz w:val="22"/>
      <w:lang w:val="en-US"/>
    </w:rPr>
  </w:style>
  <w:style w:type="character" w:customStyle="1" w:styleId="BodyTextIndentChar">
    <w:name w:val="Body Text Indent Char"/>
    <w:basedOn w:val="DefaultParagraphFont"/>
    <w:link w:val="BodyTextIndent"/>
    <w:rsid w:val="00F553BB"/>
    <w:rPr>
      <w:rFonts w:cs="Arial"/>
      <w:sz w:val="22"/>
      <w:lang w:val="en-US" w:eastAsia="en-US"/>
    </w:rPr>
  </w:style>
  <w:style w:type="character" w:customStyle="1" w:styleId="24">
    <w:name w:val="24"/>
    <w:rsid w:val="00F553BB"/>
    <w:rPr>
      <w:rFonts w:ascii="Arial" w:hAnsi="Arial"/>
      <w:b w:val="0"/>
      <w:sz w:val="18"/>
    </w:rPr>
  </w:style>
  <w:style w:type="character" w:customStyle="1" w:styleId="51">
    <w:name w:val="51"/>
    <w:rsid w:val="00F553BB"/>
    <w:rPr>
      <w:i/>
    </w:rPr>
  </w:style>
  <w:style w:type="character" w:customStyle="1" w:styleId="24a">
    <w:name w:val="24a"/>
    <w:rsid w:val="00F553BB"/>
    <w:rPr>
      <w:rFonts w:ascii="Arial" w:hAnsi="Arial"/>
      <w:sz w:val="18"/>
    </w:rPr>
  </w:style>
  <w:style w:type="paragraph" w:customStyle="1" w:styleId="Schsectionheading">
    <w:name w:val="Sch section heading"/>
    <w:basedOn w:val="BillBasic"/>
    <w:next w:val="Amain"/>
    <w:rsid w:val="00F553BB"/>
    <w:pPr>
      <w:spacing w:before="160"/>
      <w:jc w:val="left"/>
      <w:outlineLvl w:val="4"/>
    </w:pPr>
    <w:rPr>
      <w:rFonts w:ascii="Arial" w:hAnsi="Arial"/>
      <w:b/>
    </w:rPr>
  </w:style>
  <w:style w:type="paragraph" w:styleId="DocumentMap">
    <w:name w:val="Document Map"/>
    <w:basedOn w:val="Normal"/>
    <w:link w:val="DocumentMapChar"/>
    <w:semiHidden/>
    <w:rsid w:val="00F553BB"/>
    <w:pPr>
      <w:shd w:val="clear" w:color="auto" w:fill="000080"/>
      <w:tabs>
        <w:tab w:val="clear" w:pos="0"/>
      </w:tabs>
    </w:pPr>
    <w:rPr>
      <w:rFonts w:ascii="Tahoma" w:hAnsi="Tahoma" w:cs="Tahoma"/>
    </w:rPr>
  </w:style>
  <w:style w:type="character" w:customStyle="1" w:styleId="DocumentMapChar">
    <w:name w:val="Document Map Char"/>
    <w:basedOn w:val="DefaultParagraphFont"/>
    <w:link w:val="DocumentMap"/>
    <w:semiHidden/>
    <w:rsid w:val="00F553BB"/>
    <w:rPr>
      <w:rFonts w:ascii="Tahoma" w:hAnsi="Tahoma" w:cs="Tahoma"/>
      <w:sz w:val="24"/>
      <w:shd w:val="clear" w:color="auto" w:fill="000080"/>
      <w:lang w:eastAsia="en-US"/>
    </w:rPr>
  </w:style>
  <w:style w:type="paragraph" w:customStyle="1" w:styleId="Paragraph">
    <w:name w:val="Paragraph"/>
    <w:basedOn w:val="Normal"/>
    <w:rsid w:val="00F553BB"/>
    <w:pPr>
      <w:tabs>
        <w:tab w:val="clear" w:pos="0"/>
      </w:tabs>
      <w:spacing w:before="100" w:beforeAutospacing="1" w:after="100" w:afterAutospacing="1"/>
    </w:pPr>
    <w:rPr>
      <w:szCs w:val="24"/>
    </w:rPr>
  </w:style>
  <w:style w:type="paragraph" w:styleId="BodyTextIndent3">
    <w:name w:val="Body Text Indent 3"/>
    <w:basedOn w:val="Normal"/>
    <w:link w:val="BodyTextIndent3Char"/>
    <w:rsid w:val="00F553BB"/>
    <w:pPr>
      <w:tabs>
        <w:tab w:val="clear" w:pos="0"/>
      </w:tabs>
      <w:spacing w:before="160" w:after="200"/>
      <w:ind w:left="680" w:hanging="340"/>
    </w:pPr>
    <w:rPr>
      <w:i/>
      <w:iCs/>
    </w:rPr>
  </w:style>
  <w:style w:type="character" w:customStyle="1" w:styleId="BodyTextIndent3Char">
    <w:name w:val="Body Text Indent 3 Char"/>
    <w:basedOn w:val="DefaultParagraphFont"/>
    <w:link w:val="BodyTextIndent3"/>
    <w:rsid w:val="00F553BB"/>
    <w:rPr>
      <w:i/>
      <w:iCs/>
      <w:sz w:val="24"/>
      <w:lang w:eastAsia="en-US"/>
    </w:rPr>
  </w:style>
  <w:style w:type="paragraph" w:customStyle="1" w:styleId="ActHead5">
    <w:name w:val="ActHead 5"/>
    <w:aliases w:val="s"/>
    <w:basedOn w:val="Normal"/>
    <w:next w:val="Normal"/>
    <w:rsid w:val="00F553BB"/>
    <w:pPr>
      <w:keepNext/>
      <w:keepLines/>
      <w:tabs>
        <w:tab w:val="clear" w:pos="0"/>
      </w:tabs>
      <w:spacing w:before="280"/>
      <w:ind w:left="1134" w:hanging="1134"/>
      <w:outlineLvl w:val="4"/>
    </w:pPr>
    <w:rPr>
      <w:b/>
      <w:bCs/>
      <w:kern w:val="28"/>
      <w:szCs w:val="32"/>
      <w:lang w:eastAsia="en-AU"/>
    </w:rPr>
  </w:style>
  <w:style w:type="character" w:customStyle="1" w:styleId="CharSectno0">
    <w:name w:val="CharSectno"/>
    <w:basedOn w:val="DefaultParagraphFont"/>
    <w:rsid w:val="00F553BB"/>
  </w:style>
  <w:style w:type="paragraph" w:customStyle="1" w:styleId="subsection">
    <w:name w:val="subsection"/>
    <w:aliases w:val="ss"/>
    <w:rsid w:val="00F553BB"/>
    <w:pPr>
      <w:tabs>
        <w:tab w:val="right" w:pos="1021"/>
      </w:tabs>
      <w:spacing w:before="180"/>
      <w:ind w:left="1134" w:hanging="1134"/>
    </w:pPr>
    <w:rPr>
      <w:sz w:val="22"/>
      <w:szCs w:val="24"/>
    </w:rPr>
  </w:style>
  <w:style w:type="paragraph" w:customStyle="1" w:styleId="Billfooter">
    <w:name w:val="Billfooter"/>
    <w:basedOn w:val="Normal"/>
    <w:rsid w:val="00F553BB"/>
    <w:pPr>
      <w:widowControl w:val="0"/>
      <w:pBdr>
        <w:top w:val="single" w:sz="2" w:space="0" w:color="auto"/>
      </w:pBdr>
      <w:tabs>
        <w:tab w:val="clear" w:pos="0"/>
        <w:tab w:val="right" w:pos="7200"/>
      </w:tabs>
      <w:jc w:val="both"/>
    </w:pPr>
    <w:rPr>
      <w:rFonts w:ascii="Times" w:hAnsi="Times" w:cs="Times"/>
      <w:sz w:val="18"/>
      <w:szCs w:val="18"/>
    </w:rPr>
  </w:style>
  <w:style w:type="paragraph" w:customStyle="1" w:styleId="Letter">
    <w:name w:val="Letter"/>
    <w:basedOn w:val="Normal"/>
    <w:rsid w:val="00F553BB"/>
    <w:pPr>
      <w:tabs>
        <w:tab w:val="clear" w:pos="0"/>
      </w:tabs>
      <w:spacing w:before="120"/>
      <w:ind w:right="720"/>
      <w:jc w:val="both"/>
    </w:pPr>
    <w:rPr>
      <w:sz w:val="20"/>
    </w:rPr>
  </w:style>
  <w:style w:type="paragraph" w:customStyle="1" w:styleId="Letterinformal">
    <w:name w:val="Letter informal"/>
    <w:basedOn w:val="Letter"/>
    <w:rsid w:val="00F553BB"/>
    <w:rPr>
      <w:rFonts w:ascii="Comic Sans MS" w:hAnsi="Comic Sans MS"/>
    </w:rPr>
  </w:style>
  <w:style w:type="paragraph" w:customStyle="1" w:styleId="letterhead0">
    <w:name w:val="letterhead"/>
    <w:basedOn w:val="Normal"/>
    <w:rsid w:val="00F553BB"/>
    <w:pPr>
      <w:tabs>
        <w:tab w:val="clear" w:pos="0"/>
        <w:tab w:val="left" w:pos="709"/>
        <w:tab w:val="left" w:pos="6663"/>
      </w:tabs>
      <w:ind w:right="-624" w:hanging="284"/>
      <w:jc w:val="both"/>
    </w:pPr>
    <w:rPr>
      <w:rFonts w:ascii="CG Times" w:hAnsi="CG Times"/>
      <w:i/>
      <w:sz w:val="18"/>
    </w:rPr>
  </w:style>
  <w:style w:type="paragraph" w:styleId="Quote">
    <w:name w:val="Quote"/>
    <w:basedOn w:val="Normal"/>
    <w:link w:val="QuoteChar"/>
    <w:qFormat/>
    <w:rsid w:val="00F553BB"/>
    <w:pPr>
      <w:tabs>
        <w:tab w:val="clear" w:pos="0"/>
      </w:tabs>
      <w:spacing w:line="400" w:lineRule="exact"/>
      <w:ind w:left="720"/>
      <w:jc w:val="both"/>
    </w:pPr>
    <w:rPr>
      <w:rFonts w:ascii="Garamond" w:hAnsi="Garamond"/>
      <w:i/>
      <w:sz w:val="28"/>
    </w:rPr>
  </w:style>
  <w:style w:type="character" w:customStyle="1" w:styleId="QuoteChar">
    <w:name w:val="Quote Char"/>
    <w:basedOn w:val="DefaultParagraphFont"/>
    <w:link w:val="Quote"/>
    <w:rsid w:val="00F553BB"/>
    <w:rPr>
      <w:rFonts w:ascii="Garamond" w:hAnsi="Garamond"/>
      <w:i/>
      <w:sz w:val="28"/>
      <w:lang w:eastAsia="en-US"/>
    </w:rPr>
  </w:style>
  <w:style w:type="paragraph" w:customStyle="1" w:styleId="Accounts">
    <w:name w:val="Accounts"/>
    <w:basedOn w:val="Normal"/>
    <w:rsid w:val="00F553BB"/>
    <w:pPr>
      <w:tabs>
        <w:tab w:val="clear" w:pos="0"/>
        <w:tab w:val="left" w:pos="1440"/>
        <w:tab w:val="decimal" w:pos="5760"/>
        <w:tab w:val="decimal" w:pos="7200"/>
        <w:tab w:val="decimal" w:pos="8640"/>
      </w:tabs>
    </w:pPr>
    <w:rPr>
      <w:sz w:val="20"/>
    </w:rPr>
  </w:style>
  <w:style w:type="paragraph" w:customStyle="1" w:styleId="Chronology">
    <w:name w:val="Chronology"/>
    <w:basedOn w:val="Normal"/>
    <w:rsid w:val="00F553BB"/>
    <w:pPr>
      <w:keepLines/>
      <w:tabs>
        <w:tab w:val="clear" w:pos="0"/>
        <w:tab w:val="left" w:pos="1440"/>
        <w:tab w:val="decimal" w:pos="6048"/>
        <w:tab w:val="decimal" w:pos="7920"/>
      </w:tabs>
      <w:spacing w:before="120"/>
      <w:ind w:left="1440" w:right="2160" w:hanging="1440"/>
      <w:jc w:val="both"/>
    </w:pPr>
  </w:style>
  <w:style w:type="paragraph" w:customStyle="1" w:styleId="Chronology3">
    <w:name w:val="Chronology 3"/>
    <w:basedOn w:val="Chronology"/>
    <w:rsid w:val="00F553BB"/>
    <w:pPr>
      <w:ind w:left="2880" w:right="720" w:hanging="2160"/>
    </w:pPr>
    <w:rPr>
      <w:lang w:val="en-GB"/>
    </w:rPr>
  </w:style>
  <w:style w:type="paragraph" w:customStyle="1" w:styleId="Hindent1">
    <w:name w:val="Hindent 1"/>
    <w:basedOn w:val="Normal"/>
    <w:rsid w:val="00F553BB"/>
    <w:pPr>
      <w:tabs>
        <w:tab w:val="clear" w:pos="0"/>
        <w:tab w:val="left" w:pos="720"/>
        <w:tab w:val="decimal" w:pos="6048"/>
        <w:tab w:val="decimal" w:pos="7920"/>
      </w:tabs>
      <w:spacing w:before="120" w:line="360" w:lineRule="auto"/>
      <w:ind w:left="720" w:right="720" w:hanging="720"/>
      <w:jc w:val="both"/>
    </w:pPr>
  </w:style>
  <w:style w:type="paragraph" w:customStyle="1" w:styleId="Hindent11">
    <w:name w:val="Hindent 11"/>
    <w:basedOn w:val="Hindent1"/>
    <w:rsid w:val="00F553BB"/>
    <w:pPr>
      <w:spacing w:line="240" w:lineRule="auto"/>
    </w:pPr>
  </w:style>
  <w:style w:type="paragraph" w:customStyle="1" w:styleId="Hindent2">
    <w:name w:val="Hindent 2"/>
    <w:basedOn w:val="Hindent1"/>
    <w:autoRedefine/>
    <w:rsid w:val="00F553BB"/>
    <w:pPr>
      <w:tabs>
        <w:tab w:val="left" w:pos="1440"/>
      </w:tabs>
      <w:ind w:left="1440"/>
    </w:pPr>
  </w:style>
  <w:style w:type="paragraph" w:customStyle="1" w:styleId="Hindent21">
    <w:name w:val="Hindent 21"/>
    <w:basedOn w:val="Hindent2"/>
    <w:rsid w:val="00F553BB"/>
    <w:pPr>
      <w:spacing w:line="240" w:lineRule="auto"/>
    </w:pPr>
  </w:style>
  <w:style w:type="paragraph" w:customStyle="1" w:styleId="Hindent3">
    <w:name w:val="Hindent 3"/>
    <w:basedOn w:val="Hindent2"/>
    <w:rsid w:val="00F553BB"/>
    <w:pPr>
      <w:tabs>
        <w:tab w:val="left" w:pos="2160"/>
      </w:tabs>
      <w:ind w:left="2160"/>
    </w:pPr>
  </w:style>
  <w:style w:type="paragraph" w:customStyle="1" w:styleId="Hindent31">
    <w:name w:val="Hindent 31"/>
    <w:basedOn w:val="Hindent3"/>
    <w:rsid w:val="00F553BB"/>
    <w:pPr>
      <w:spacing w:line="240" w:lineRule="auto"/>
    </w:pPr>
  </w:style>
  <w:style w:type="paragraph" w:customStyle="1" w:styleId="Hindent4">
    <w:name w:val="Hindent 4"/>
    <w:basedOn w:val="Hindent3"/>
    <w:rsid w:val="00F553BB"/>
    <w:pPr>
      <w:spacing w:line="240" w:lineRule="auto"/>
      <w:ind w:left="2880"/>
    </w:pPr>
  </w:style>
  <w:style w:type="paragraph" w:customStyle="1" w:styleId="Hindent5">
    <w:name w:val="Hindent 5"/>
    <w:basedOn w:val="Hindent3"/>
    <w:rsid w:val="00F553BB"/>
    <w:pPr>
      <w:tabs>
        <w:tab w:val="clear" w:pos="1440"/>
        <w:tab w:val="clear" w:pos="2160"/>
      </w:tabs>
      <w:spacing w:line="240" w:lineRule="auto"/>
      <w:ind w:left="3600"/>
    </w:pPr>
  </w:style>
  <w:style w:type="paragraph" w:customStyle="1" w:styleId="Letter11">
    <w:name w:val="Letter 11"/>
    <w:basedOn w:val="Letter"/>
    <w:rsid w:val="00F553BB"/>
    <w:pPr>
      <w:spacing w:before="0"/>
    </w:pPr>
    <w:rPr>
      <w:lang w:val="en-US"/>
    </w:rPr>
  </w:style>
  <w:style w:type="character" w:customStyle="1" w:styleId="Hindent1Char">
    <w:name w:val="Hindent 1 Char"/>
    <w:basedOn w:val="DefaultParagraphFont"/>
    <w:rsid w:val="00F553BB"/>
    <w:rPr>
      <w:sz w:val="24"/>
      <w:lang w:val="en-AU" w:eastAsia="en-US" w:bidi="ar-SA"/>
    </w:rPr>
  </w:style>
  <w:style w:type="paragraph" w:customStyle="1" w:styleId="Chronology2WideHI">
    <w:name w:val="Chronology 2 Wide HI"/>
    <w:basedOn w:val="Chronology"/>
    <w:rsid w:val="00F553BB"/>
    <w:pPr>
      <w:ind w:left="2880" w:right="720" w:hanging="2160"/>
    </w:pPr>
    <w:rPr>
      <w:lang w:val="en-GB"/>
    </w:rPr>
  </w:style>
  <w:style w:type="character" w:customStyle="1" w:styleId="ChronologyChar">
    <w:name w:val="Chronology Char"/>
    <w:basedOn w:val="DefaultParagraphFont"/>
    <w:rsid w:val="00F553BB"/>
    <w:rPr>
      <w:sz w:val="24"/>
      <w:lang w:val="en-AU" w:eastAsia="en-US" w:bidi="ar-SA"/>
    </w:rPr>
  </w:style>
  <w:style w:type="character" w:customStyle="1" w:styleId="Chronology2WideHICharChar">
    <w:name w:val="Chronology 2 Wide HI Char Char"/>
    <w:basedOn w:val="ChronologyChar"/>
    <w:rsid w:val="00F553BB"/>
    <w:rPr>
      <w:sz w:val="24"/>
      <w:lang w:val="en-GB" w:eastAsia="en-US" w:bidi="ar-SA"/>
    </w:rPr>
  </w:style>
  <w:style w:type="paragraph" w:styleId="BodyText">
    <w:name w:val="Body Text"/>
    <w:basedOn w:val="Normal"/>
    <w:link w:val="BodyTextChar"/>
    <w:rsid w:val="00F553BB"/>
    <w:pPr>
      <w:tabs>
        <w:tab w:val="clear" w:pos="0"/>
      </w:tabs>
      <w:spacing w:line="400" w:lineRule="exact"/>
      <w:jc w:val="both"/>
    </w:pPr>
    <w:rPr>
      <w:rFonts w:ascii="Garamond" w:hAnsi="Garamond"/>
      <w:b/>
      <w:sz w:val="28"/>
      <w:u w:val="single"/>
    </w:rPr>
  </w:style>
  <w:style w:type="character" w:customStyle="1" w:styleId="BodyTextChar">
    <w:name w:val="Body Text Char"/>
    <w:basedOn w:val="DefaultParagraphFont"/>
    <w:link w:val="BodyText"/>
    <w:rsid w:val="00F553BB"/>
    <w:rPr>
      <w:rFonts w:ascii="Garamond" w:hAnsi="Garamond"/>
      <w:b/>
      <w:sz w:val="28"/>
      <w:u w:val="single"/>
      <w:lang w:eastAsia="en-US"/>
    </w:rPr>
  </w:style>
  <w:style w:type="paragraph" w:styleId="BodyText3">
    <w:name w:val="Body Text 3"/>
    <w:basedOn w:val="Normal"/>
    <w:link w:val="BodyText3Char"/>
    <w:rsid w:val="00F553BB"/>
    <w:pPr>
      <w:tabs>
        <w:tab w:val="clear" w:pos="0"/>
      </w:tabs>
      <w:jc w:val="both"/>
    </w:pPr>
    <w:rPr>
      <w:rFonts w:ascii="Garamond" w:hAnsi="Garamond"/>
      <w:i/>
      <w:sz w:val="22"/>
    </w:rPr>
  </w:style>
  <w:style w:type="character" w:customStyle="1" w:styleId="BodyText3Char">
    <w:name w:val="Body Text 3 Char"/>
    <w:basedOn w:val="DefaultParagraphFont"/>
    <w:link w:val="BodyText3"/>
    <w:rsid w:val="00F553BB"/>
    <w:rPr>
      <w:rFonts w:ascii="Garamond" w:hAnsi="Garamond"/>
      <w:i/>
      <w:sz w:val="22"/>
      <w:lang w:eastAsia="en-US"/>
    </w:rPr>
  </w:style>
  <w:style w:type="paragraph" w:customStyle="1" w:styleId="citation">
    <w:name w:val="citation"/>
    <w:basedOn w:val="Normal"/>
    <w:rsid w:val="00F553BB"/>
    <w:pPr>
      <w:tabs>
        <w:tab w:val="clear" w:pos="0"/>
      </w:tabs>
      <w:spacing w:before="1220" w:after="100"/>
    </w:pPr>
    <w:rPr>
      <w:rFonts w:ascii="Arial" w:hAnsi="Arial"/>
      <w:b/>
      <w:sz w:val="40"/>
    </w:rPr>
  </w:style>
  <w:style w:type="paragraph" w:customStyle="1" w:styleId="bullet">
    <w:name w:val="bullet"/>
    <w:rsid w:val="00F553BB"/>
    <w:rPr>
      <w:sz w:val="24"/>
      <w:lang w:eastAsia="en-US"/>
    </w:rPr>
  </w:style>
  <w:style w:type="paragraph" w:customStyle="1" w:styleId="NtDefContInt">
    <w:name w:val="NtDefContInt"/>
    <w:rsid w:val="00F553BB"/>
    <w:pPr>
      <w:spacing w:before="80" w:after="60"/>
      <w:ind w:left="1900" w:hanging="800"/>
      <w:jc w:val="both"/>
    </w:pPr>
    <w:rPr>
      <w:lang w:eastAsia="en-US"/>
    </w:rPr>
  </w:style>
  <w:style w:type="character" w:customStyle="1" w:styleId="Heading1Char">
    <w:name w:val="Heading 1 Char"/>
    <w:basedOn w:val="DefaultParagraphFont"/>
    <w:link w:val="Heading1"/>
    <w:rsid w:val="00880F01"/>
    <w:rPr>
      <w:rFonts w:ascii="Arial" w:hAnsi="Arial"/>
      <w:b/>
      <w:kern w:val="28"/>
      <w:sz w:val="36"/>
      <w:lang w:eastAsia="en-US"/>
    </w:rPr>
  </w:style>
  <w:style w:type="character" w:customStyle="1" w:styleId="Heading2Char">
    <w:name w:val="Heading 2 Char"/>
    <w:aliases w:val="H2 Char,h2 Char"/>
    <w:basedOn w:val="DefaultParagraphFont"/>
    <w:link w:val="Heading2"/>
    <w:rsid w:val="00880F01"/>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rsid w:val="00880F01"/>
    <w:rPr>
      <w:rFonts w:ascii="Arial" w:hAnsi="Arial"/>
      <w:b/>
      <w:bCs/>
      <w:sz w:val="22"/>
      <w:szCs w:val="28"/>
      <w:lang w:eastAsia="en-US"/>
    </w:rPr>
  </w:style>
  <w:style w:type="character" w:customStyle="1" w:styleId="PlainTextChar">
    <w:name w:val="Plain Text Char"/>
    <w:basedOn w:val="DefaultParagraphFont"/>
    <w:link w:val="PlainText"/>
    <w:rsid w:val="00880F01"/>
    <w:rPr>
      <w:rFonts w:ascii="Courier New" w:hAnsi="Courier New"/>
      <w:lang w:eastAsia="en-US"/>
    </w:rPr>
  </w:style>
  <w:style w:type="character" w:customStyle="1" w:styleId="SignatureChar">
    <w:name w:val="Signature Char"/>
    <w:basedOn w:val="DefaultParagraphFont"/>
    <w:link w:val="Signature"/>
    <w:rsid w:val="00880F01"/>
    <w:rPr>
      <w:sz w:val="24"/>
      <w:lang w:eastAsia="en-US"/>
    </w:rPr>
  </w:style>
  <w:style w:type="character" w:customStyle="1" w:styleId="MacroTextChar">
    <w:name w:val="Macro Text Char"/>
    <w:basedOn w:val="DefaultParagraphFont"/>
    <w:link w:val="MacroText"/>
    <w:semiHidden/>
    <w:rsid w:val="00880F01"/>
    <w:rPr>
      <w:rFonts w:ascii="Courier New" w:hAnsi="Courier New" w:cs="Courier New"/>
      <w:lang w:eastAsia="en-US"/>
    </w:rPr>
  </w:style>
  <w:style w:type="character" w:customStyle="1" w:styleId="SubtitleChar">
    <w:name w:val="Subtitle Char"/>
    <w:basedOn w:val="DefaultParagraphFont"/>
    <w:link w:val="Subtitle"/>
    <w:rsid w:val="00880F01"/>
    <w:rPr>
      <w:rFonts w:ascii="Arial" w:hAnsi="Arial"/>
      <w:sz w:val="24"/>
      <w:lang w:eastAsia="en-US"/>
    </w:rPr>
  </w:style>
  <w:style w:type="character" w:customStyle="1" w:styleId="NewActChar">
    <w:name w:val="New Act Char"/>
    <w:basedOn w:val="DefaultParagraphFont"/>
    <w:link w:val="NewAct"/>
    <w:locked/>
    <w:rsid w:val="00C14847"/>
    <w:rPr>
      <w:rFonts w:ascii="Arial" w:hAnsi="Arial"/>
      <w:b/>
      <w:lang w:eastAsia="en-US"/>
    </w:rPr>
  </w:style>
  <w:style w:type="character" w:styleId="UnresolvedMention">
    <w:name w:val="Unresolved Mention"/>
    <w:basedOn w:val="DefaultParagraphFont"/>
    <w:uiPriority w:val="99"/>
    <w:semiHidden/>
    <w:unhideWhenUsed/>
    <w:rsid w:val="0033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324" Type="http://schemas.openxmlformats.org/officeDocument/2006/relationships/hyperlink" Target="http://www.legislation.act.gov.au/a/2014-17" TargetMode="External"/><Relationship Id="rId531" Type="http://schemas.openxmlformats.org/officeDocument/2006/relationships/hyperlink" Target="http://www.legislation.act.gov.au/a/2007-28" TargetMode="External"/><Relationship Id="rId629" Type="http://schemas.openxmlformats.org/officeDocument/2006/relationships/hyperlink" Target="http://www.legislation.act.gov.au/a/2007-28" TargetMode="External"/><Relationship Id="rId170" Type="http://schemas.openxmlformats.org/officeDocument/2006/relationships/hyperlink" Target="http://www.legislation.act.gov.au/sl/2006-29" TargetMode="External"/><Relationship Id="rId836" Type="http://schemas.openxmlformats.org/officeDocument/2006/relationships/hyperlink" Target="http://www.legislation.act.gov.au/sl/2006-37" TargetMode="External"/><Relationship Id="rId1021" Type="http://schemas.openxmlformats.org/officeDocument/2006/relationships/footer" Target="footer28.xml"/><Relationship Id="rId268" Type="http://schemas.openxmlformats.org/officeDocument/2006/relationships/hyperlink" Target="http://www.legislation.act.gov.au/a/2009-47" TargetMode="External"/><Relationship Id="rId475" Type="http://schemas.openxmlformats.org/officeDocument/2006/relationships/hyperlink" Target="http://www.legislation.act.gov.au/a/2007-28" TargetMode="External"/><Relationship Id="rId682" Type="http://schemas.openxmlformats.org/officeDocument/2006/relationships/hyperlink" Target="http://www.legislation.act.gov.au/a/2008-36" TargetMode="External"/><Relationship Id="rId903" Type="http://schemas.openxmlformats.org/officeDocument/2006/relationships/hyperlink" Target="http://www.legislation.act.gov.au/a/2011-52" TargetMode="External"/><Relationship Id="rId32" Type="http://schemas.openxmlformats.org/officeDocument/2006/relationships/hyperlink" Target="http://www.legislation.act.gov.au/a/2001-14" TargetMode="External"/><Relationship Id="rId128" Type="http://schemas.openxmlformats.org/officeDocument/2006/relationships/hyperlink" Target="http://www.comlaw.gov.au/Series/C2004A00818" TargetMode="External"/><Relationship Id="rId335" Type="http://schemas.openxmlformats.org/officeDocument/2006/relationships/hyperlink" Target="http://www.legislation.act.gov.au/a/2007-28" TargetMode="External"/><Relationship Id="rId542" Type="http://schemas.openxmlformats.org/officeDocument/2006/relationships/hyperlink" Target="http://www.legislation.act.gov.au/a/2007-28" TargetMode="External"/><Relationship Id="rId987" Type="http://schemas.openxmlformats.org/officeDocument/2006/relationships/hyperlink" Target="http://www.legislation.act.gov.au/a/2016-13/default.asp" TargetMode="External"/><Relationship Id="rId181" Type="http://schemas.openxmlformats.org/officeDocument/2006/relationships/hyperlink" Target="http://www.comlaw.gov.au/Series/C2004A00819" TargetMode="External"/><Relationship Id="rId402" Type="http://schemas.openxmlformats.org/officeDocument/2006/relationships/hyperlink" Target="http://www.legislation.act.gov.au/a/2007-28" TargetMode="External"/><Relationship Id="rId847" Type="http://schemas.openxmlformats.org/officeDocument/2006/relationships/hyperlink" Target="http://www.legislation.act.gov.au/sl/2006-49" TargetMode="External"/><Relationship Id="rId279" Type="http://schemas.openxmlformats.org/officeDocument/2006/relationships/hyperlink" Target="http://www.legislation.act.gov.au/a/2015-11" TargetMode="External"/><Relationship Id="rId486" Type="http://schemas.openxmlformats.org/officeDocument/2006/relationships/hyperlink" Target="http://www.legislation.act.gov.au/a/2014-17" TargetMode="External"/><Relationship Id="rId693" Type="http://schemas.openxmlformats.org/officeDocument/2006/relationships/hyperlink" Target="http://www.legislation.act.gov.au/a/2008-36" TargetMode="External"/><Relationship Id="rId707" Type="http://schemas.openxmlformats.org/officeDocument/2006/relationships/hyperlink" Target="http://www.legislation.act.gov.au/a/2025-29/" TargetMode="External"/><Relationship Id="rId914" Type="http://schemas.openxmlformats.org/officeDocument/2006/relationships/hyperlink" Target="http://www.legislation.act.gov.au/a/2011-52" TargetMode="External"/><Relationship Id="rId43" Type="http://schemas.openxmlformats.org/officeDocument/2006/relationships/hyperlink" Target="http://www.legislation.act.gov.au/sl/2006-29" TargetMode="External"/><Relationship Id="rId139" Type="http://schemas.openxmlformats.org/officeDocument/2006/relationships/hyperlink" Target="http://www.legislation.act.gov.au/a/2002-51" TargetMode="External"/><Relationship Id="rId346" Type="http://schemas.openxmlformats.org/officeDocument/2006/relationships/hyperlink" Target="http://www.legislation.act.gov.au/a/2007-28" TargetMode="External"/><Relationship Id="rId553" Type="http://schemas.openxmlformats.org/officeDocument/2006/relationships/hyperlink" Target="http://www.legislation.act.gov.au/a/2015-11" TargetMode="External"/><Relationship Id="rId760" Type="http://schemas.openxmlformats.org/officeDocument/2006/relationships/hyperlink" Target="http://www.legislation.act.gov.au/a/2011-52" TargetMode="External"/><Relationship Id="rId998" Type="http://schemas.openxmlformats.org/officeDocument/2006/relationships/hyperlink" Target="http://www.legislation.act.gov.au/a/2017-38/default.asp"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08-35" TargetMode="External"/><Relationship Id="rId413" Type="http://schemas.openxmlformats.org/officeDocument/2006/relationships/hyperlink" Target="http://www.legislation.act.gov.au/a/2025-29/" TargetMode="External"/><Relationship Id="rId858" Type="http://schemas.openxmlformats.org/officeDocument/2006/relationships/hyperlink" Target="http://www.legislation.act.gov.au/sl/2006-37" TargetMode="External"/><Relationship Id="rId497" Type="http://schemas.openxmlformats.org/officeDocument/2006/relationships/hyperlink" Target="http://www.legislation.act.gov.au/a/2014-17" TargetMode="External"/><Relationship Id="rId620" Type="http://schemas.openxmlformats.org/officeDocument/2006/relationships/hyperlink" Target="http://www.legislation.act.gov.au/a/2025-29/" TargetMode="External"/><Relationship Id="rId718" Type="http://schemas.openxmlformats.org/officeDocument/2006/relationships/hyperlink" Target="http://www.legislation.act.gov.au/a/2007-28" TargetMode="External"/><Relationship Id="rId925" Type="http://schemas.openxmlformats.org/officeDocument/2006/relationships/hyperlink" Target="http://www.legislation.act.gov.au/a/2009-47" TargetMode="External"/><Relationship Id="rId357" Type="http://schemas.openxmlformats.org/officeDocument/2006/relationships/hyperlink" Target="http://www.legislation.act.gov.au/a/2007-28" TargetMode="External"/><Relationship Id="rId54" Type="http://schemas.openxmlformats.org/officeDocument/2006/relationships/hyperlink" Target="http://www.comlaw.gov.au/Series/C2004A00818" TargetMode="External"/><Relationship Id="rId217" Type="http://schemas.openxmlformats.org/officeDocument/2006/relationships/hyperlink" Target="http://www.comlaw.gov.au/Series/C2004A07422" TargetMode="External"/><Relationship Id="rId564" Type="http://schemas.openxmlformats.org/officeDocument/2006/relationships/hyperlink" Target="http://www.legislation.act.gov.au/a/2007-28" TargetMode="External"/><Relationship Id="rId771" Type="http://schemas.openxmlformats.org/officeDocument/2006/relationships/hyperlink" Target="http://www.legislation.act.gov.au/a/2009-49" TargetMode="External"/><Relationship Id="rId869" Type="http://schemas.openxmlformats.org/officeDocument/2006/relationships/hyperlink" Target="http://www.legislation.act.gov.au/a/2014-17" TargetMode="External"/><Relationship Id="rId424" Type="http://schemas.openxmlformats.org/officeDocument/2006/relationships/hyperlink" Target="http://www.legislation.act.gov.au/a/2014-17" TargetMode="External"/><Relationship Id="rId631" Type="http://schemas.openxmlformats.org/officeDocument/2006/relationships/hyperlink" Target="http://www.legislation.act.gov.au/a/2008-29" TargetMode="External"/><Relationship Id="rId729" Type="http://schemas.openxmlformats.org/officeDocument/2006/relationships/hyperlink" Target="http://www.legislation.act.gov.au/a/2007-28" TargetMode="External"/><Relationship Id="rId270" Type="http://schemas.openxmlformats.org/officeDocument/2006/relationships/hyperlink" Target="http://www.legislation.act.gov.au/a/2009-54" TargetMode="External"/><Relationship Id="rId936" Type="http://schemas.openxmlformats.org/officeDocument/2006/relationships/hyperlink" Target="http://www.legislation.act.gov.au/sl/2007-4" TargetMode="External"/><Relationship Id="rId65" Type="http://schemas.openxmlformats.org/officeDocument/2006/relationships/hyperlink" Target="http://www.comlaw.gov.au/Series/C2004A00818" TargetMode="External"/><Relationship Id="rId130" Type="http://schemas.openxmlformats.org/officeDocument/2006/relationships/hyperlink" Target="http://www.comlaw.gov.au/Series/C2004A00818" TargetMode="External"/><Relationship Id="rId368" Type="http://schemas.openxmlformats.org/officeDocument/2006/relationships/hyperlink" Target="http://www.legislation.act.gov.au/a/2007-28" TargetMode="External"/><Relationship Id="rId575" Type="http://schemas.openxmlformats.org/officeDocument/2006/relationships/hyperlink" Target="http://www.legislation.act.gov.au/a/2007-28" TargetMode="External"/><Relationship Id="rId782" Type="http://schemas.openxmlformats.org/officeDocument/2006/relationships/hyperlink" Target="http://www.legislation.act.gov.au/a/2008-36" TargetMode="External"/><Relationship Id="rId228" Type="http://schemas.openxmlformats.org/officeDocument/2006/relationships/header" Target="header17.xml"/><Relationship Id="rId435" Type="http://schemas.openxmlformats.org/officeDocument/2006/relationships/hyperlink" Target="http://www.legislation.act.gov.au/a/2014-17" TargetMode="External"/><Relationship Id="rId642" Type="http://schemas.openxmlformats.org/officeDocument/2006/relationships/hyperlink" Target="http://www.legislation.act.gov.au/a/2008-36" TargetMode="External"/><Relationship Id="rId281" Type="http://schemas.openxmlformats.org/officeDocument/2006/relationships/hyperlink" Target="http://www.legislation.act.gov.au/a/2016-13" TargetMode="External"/><Relationship Id="rId502" Type="http://schemas.openxmlformats.org/officeDocument/2006/relationships/hyperlink" Target="http://www.legislation.act.gov.au/a/2014-17" TargetMode="External"/><Relationship Id="rId947" Type="http://schemas.openxmlformats.org/officeDocument/2006/relationships/hyperlink" Target="http://www.legislation.act.gov.au/sl/2008-13" TargetMode="External"/><Relationship Id="rId76" Type="http://schemas.openxmlformats.org/officeDocument/2006/relationships/hyperlink" Target="http://www.comlaw.gov.au/Series/C1958A00062"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22-14/" TargetMode="External"/><Relationship Id="rId586" Type="http://schemas.openxmlformats.org/officeDocument/2006/relationships/hyperlink" Target="http://www.legislation.act.gov.au/a/2007-28" TargetMode="External"/><Relationship Id="rId793" Type="http://schemas.openxmlformats.org/officeDocument/2006/relationships/hyperlink" Target="http://www.legislation.act.gov.au/a/2007-28" TargetMode="External"/><Relationship Id="rId807" Type="http://schemas.openxmlformats.org/officeDocument/2006/relationships/hyperlink" Target="http://www.legislation.act.gov.au/a/2006-40" TargetMode="External"/><Relationship Id="rId7" Type="http://schemas.openxmlformats.org/officeDocument/2006/relationships/image" Target="media/image1.png"/><Relationship Id="rId239" Type="http://schemas.openxmlformats.org/officeDocument/2006/relationships/hyperlink" Target="http://www.legislation.act.gov.au/sl/2007-4" TargetMode="External"/><Relationship Id="rId446" Type="http://schemas.openxmlformats.org/officeDocument/2006/relationships/hyperlink" Target="http://www.legislation.act.gov.au/a/2008-36" TargetMode="External"/><Relationship Id="rId653" Type="http://schemas.openxmlformats.org/officeDocument/2006/relationships/hyperlink" Target="http://www.legislation.act.gov.au/a/2008-36" TargetMode="External"/><Relationship Id="rId292" Type="http://schemas.openxmlformats.org/officeDocument/2006/relationships/hyperlink" Target="http://www.legislation.act.gov.au/a/2022-14/" TargetMode="External"/><Relationship Id="rId306" Type="http://schemas.openxmlformats.org/officeDocument/2006/relationships/hyperlink" Target="http://www.legislation.act.gov.au/a/2007-28" TargetMode="External"/><Relationship Id="rId860" Type="http://schemas.openxmlformats.org/officeDocument/2006/relationships/hyperlink" Target="http://www.legislation.act.gov.au/sl/2007-27" TargetMode="External"/><Relationship Id="rId958" Type="http://schemas.openxmlformats.org/officeDocument/2006/relationships/hyperlink" Target="http://www.legislation.act.gov.au/a/2009-20" TargetMode="External"/><Relationship Id="rId87" Type="http://schemas.openxmlformats.org/officeDocument/2006/relationships/footer" Target="footer13.xml"/><Relationship Id="rId513" Type="http://schemas.openxmlformats.org/officeDocument/2006/relationships/hyperlink" Target="http://www.legislation.act.gov.au/a/2014-17" TargetMode="External"/><Relationship Id="rId597" Type="http://schemas.openxmlformats.org/officeDocument/2006/relationships/hyperlink" Target="http://www.legislation.act.gov.au/a/2007-28" TargetMode="External"/><Relationship Id="rId720" Type="http://schemas.openxmlformats.org/officeDocument/2006/relationships/hyperlink" Target="http://www.legislation.act.gov.au/a/2007-28" TargetMode="External"/><Relationship Id="rId818" Type="http://schemas.openxmlformats.org/officeDocument/2006/relationships/hyperlink" Target="http://www.legislation.act.gov.au/sl/2006-37" TargetMode="External"/><Relationship Id="rId152" Type="http://schemas.openxmlformats.org/officeDocument/2006/relationships/hyperlink" Target="http://www.legislation.act.gov.au/a/1991-1" TargetMode="External"/><Relationship Id="rId457" Type="http://schemas.openxmlformats.org/officeDocument/2006/relationships/hyperlink" Target="http://www.legislation.act.gov.au/a/2014-17" TargetMode="External"/><Relationship Id="rId1003" Type="http://schemas.openxmlformats.org/officeDocument/2006/relationships/hyperlink" Target="http://www.legislation.act.gov.au/a/2021-3/" TargetMode="External"/><Relationship Id="rId664" Type="http://schemas.openxmlformats.org/officeDocument/2006/relationships/hyperlink" Target="http://www.legislation.act.gov.au/sl/2009-2" TargetMode="External"/><Relationship Id="rId871" Type="http://schemas.openxmlformats.org/officeDocument/2006/relationships/hyperlink" Target="http://www.legislation.act.gov.au/a/2009-20" TargetMode="External"/><Relationship Id="rId969" Type="http://schemas.openxmlformats.org/officeDocument/2006/relationships/hyperlink" Target="http://www.legislation.act.gov.au/a/2010-50"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22-14/" TargetMode="External"/><Relationship Id="rId524" Type="http://schemas.openxmlformats.org/officeDocument/2006/relationships/hyperlink" Target="http://www.legislation.act.gov.au/a/2007-28" TargetMode="External"/><Relationship Id="rId731" Type="http://schemas.openxmlformats.org/officeDocument/2006/relationships/hyperlink" Target="http://www.legislation.act.gov.au/a/2007-28" TargetMode="External"/><Relationship Id="rId98" Type="http://schemas.openxmlformats.org/officeDocument/2006/relationships/hyperlink" Target="http://www.legislation.act.gov.au/sl/2006-29"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22-14/" TargetMode="External"/><Relationship Id="rId829" Type="http://schemas.openxmlformats.org/officeDocument/2006/relationships/hyperlink" Target="http://www.legislation.act.gov.au/sl/2007-4" TargetMode="External"/><Relationship Id="rId1014" Type="http://schemas.openxmlformats.org/officeDocument/2006/relationships/footer" Target="footer24.xml"/><Relationship Id="rId230" Type="http://schemas.openxmlformats.org/officeDocument/2006/relationships/footer" Target="footer23.xml"/><Relationship Id="rId468" Type="http://schemas.openxmlformats.org/officeDocument/2006/relationships/hyperlink" Target="http://www.legislation.act.gov.au/a/2014-17" TargetMode="External"/><Relationship Id="rId675" Type="http://schemas.openxmlformats.org/officeDocument/2006/relationships/hyperlink" Target="http://www.legislation.act.gov.au/a/2008-36" TargetMode="External"/><Relationship Id="rId882" Type="http://schemas.openxmlformats.org/officeDocument/2006/relationships/hyperlink" Target="http://www.legislation.act.gov.au/a/2007-28" TargetMode="External"/><Relationship Id="rId25" Type="http://schemas.openxmlformats.org/officeDocument/2006/relationships/footer" Target="footer5.xml"/><Relationship Id="rId328" Type="http://schemas.openxmlformats.org/officeDocument/2006/relationships/hyperlink" Target="http://www.legislation.act.gov.au/a/2014-17" TargetMode="External"/><Relationship Id="rId535" Type="http://schemas.openxmlformats.org/officeDocument/2006/relationships/hyperlink" Target="http://www.legislation.act.gov.au/a/2007-28" TargetMode="External"/><Relationship Id="rId742" Type="http://schemas.openxmlformats.org/officeDocument/2006/relationships/hyperlink" Target="http://www.legislation.act.gov.au/a/2007-28" TargetMode="External"/><Relationship Id="rId174" Type="http://schemas.openxmlformats.org/officeDocument/2006/relationships/hyperlink" Target="http://www.legislation.act.gov.au/a/2002-51" TargetMode="External"/><Relationship Id="rId381" Type="http://schemas.openxmlformats.org/officeDocument/2006/relationships/hyperlink" Target="http://www.legislation.act.gov.au/a/2017-14/default.asp" TargetMode="External"/><Relationship Id="rId602" Type="http://schemas.openxmlformats.org/officeDocument/2006/relationships/hyperlink" Target="http://www.legislation.act.gov.au/a/2014-18" TargetMode="External"/><Relationship Id="rId1025" Type="http://schemas.openxmlformats.org/officeDocument/2006/relationships/theme" Target="theme/theme1.xml"/><Relationship Id="rId241" Type="http://schemas.openxmlformats.org/officeDocument/2006/relationships/hyperlink" Target="http://www.legislation.act.gov.au/sl/2007-10" TargetMode="External"/><Relationship Id="rId479" Type="http://schemas.openxmlformats.org/officeDocument/2006/relationships/hyperlink" Target="http://www.legislation.act.gov.au/a/2014-17" TargetMode="External"/><Relationship Id="rId686" Type="http://schemas.openxmlformats.org/officeDocument/2006/relationships/hyperlink" Target="http://www.legislation.act.gov.au/a/2008-36" TargetMode="External"/><Relationship Id="rId893" Type="http://schemas.openxmlformats.org/officeDocument/2006/relationships/hyperlink" Target="http://www.legislation.act.gov.au/a/2007-28" TargetMode="External"/><Relationship Id="rId907" Type="http://schemas.openxmlformats.org/officeDocument/2006/relationships/hyperlink" Target="http://www.legislation.act.gov.au/a/2008-36"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4-17" TargetMode="External"/><Relationship Id="rId546" Type="http://schemas.openxmlformats.org/officeDocument/2006/relationships/hyperlink" Target="http://www.legislation.act.gov.au/a/2022-14/" TargetMode="External"/><Relationship Id="rId753" Type="http://schemas.openxmlformats.org/officeDocument/2006/relationships/hyperlink" Target="http://www.legislation.act.gov.au/a/2007-28" TargetMode="External"/><Relationship Id="rId101" Type="http://schemas.openxmlformats.org/officeDocument/2006/relationships/hyperlink" Target="http://www.legislation.act.gov.au/a/2004-59"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14-17" TargetMode="External"/><Relationship Id="rId960" Type="http://schemas.openxmlformats.org/officeDocument/2006/relationships/hyperlink" Target="http://www.legislation.act.gov.au/sl/2009-51" TargetMode="External"/><Relationship Id="rId392" Type="http://schemas.openxmlformats.org/officeDocument/2006/relationships/hyperlink" Target="http://www.legislation.act.gov.au/a/2007-28" TargetMode="External"/><Relationship Id="rId613" Type="http://schemas.openxmlformats.org/officeDocument/2006/relationships/hyperlink" Target="http://www.legislation.act.gov.au/a/2025-29/" TargetMode="External"/><Relationship Id="rId697" Type="http://schemas.openxmlformats.org/officeDocument/2006/relationships/hyperlink" Target="http://www.legislation.act.gov.au/a/2008-36" TargetMode="External"/><Relationship Id="rId820" Type="http://schemas.openxmlformats.org/officeDocument/2006/relationships/hyperlink" Target="http://www.legislation.act.gov.au/sl/2007-10" TargetMode="External"/><Relationship Id="rId918" Type="http://schemas.openxmlformats.org/officeDocument/2006/relationships/hyperlink" Target="http://www.legislation.act.gov.au/a/2008-36" TargetMode="External"/><Relationship Id="rId252" Type="http://schemas.openxmlformats.org/officeDocument/2006/relationships/hyperlink" Target="http://www.legislation.act.gov.au/a/2008-28" TargetMode="External"/><Relationship Id="rId47" Type="http://schemas.openxmlformats.org/officeDocument/2006/relationships/hyperlink" Target="http://www.comlaw.gov.au/Series/C2004A00818" TargetMode="External"/><Relationship Id="rId112" Type="http://schemas.openxmlformats.org/officeDocument/2006/relationships/hyperlink" Target="http://www.legislation.act.gov.au/a/2004-59" TargetMode="External"/><Relationship Id="rId557" Type="http://schemas.openxmlformats.org/officeDocument/2006/relationships/hyperlink" Target="http://www.legislation.act.gov.au/a/2007-28" TargetMode="External"/><Relationship Id="rId764" Type="http://schemas.openxmlformats.org/officeDocument/2006/relationships/hyperlink" Target="http://www.legislation.act.gov.au/a/2011-52" TargetMode="External"/><Relationship Id="rId971" Type="http://schemas.openxmlformats.org/officeDocument/2006/relationships/hyperlink" Target="http://www.legislation.act.gov.au/a/2010-50" TargetMode="External"/><Relationship Id="rId196" Type="http://schemas.openxmlformats.org/officeDocument/2006/relationships/footer" Target="footer17.xml"/><Relationship Id="rId417" Type="http://schemas.openxmlformats.org/officeDocument/2006/relationships/hyperlink" Target="http://www.legislation.act.gov.au/a/2011-52" TargetMode="External"/><Relationship Id="rId624" Type="http://schemas.openxmlformats.org/officeDocument/2006/relationships/hyperlink" Target="http://www.legislation.act.gov.au/a/2022-14/" TargetMode="External"/><Relationship Id="rId831" Type="http://schemas.openxmlformats.org/officeDocument/2006/relationships/hyperlink" Target="http://www.legislation.act.gov.au/sl/2006-37" TargetMode="External"/><Relationship Id="rId263" Type="http://schemas.openxmlformats.org/officeDocument/2006/relationships/hyperlink" Target="http://www.legislation.act.gov.au/a/2009-54" TargetMode="External"/><Relationship Id="rId470" Type="http://schemas.openxmlformats.org/officeDocument/2006/relationships/hyperlink" Target="http://www.legislation.act.gov.au/a/2007-28" TargetMode="External"/><Relationship Id="rId929" Type="http://schemas.openxmlformats.org/officeDocument/2006/relationships/hyperlink" Target="http://www.legislation.act.gov.au/a/2006-40" TargetMode="External"/><Relationship Id="rId58" Type="http://schemas.openxmlformats.org/officeDocument/2006/relationships/hyperlink" Target="http://www.comlaw.gov.au/Series/C2004A00818" TargetMode="External"/><Relationship Id="rId123" Type="http://schemas.openxmlformats.org/officeDocument/2006/relationships/hyperlink" Target="http://www.legislation.act.gov.au/a/2002-51" TargetMode="External"/><Relationship Id="rId330" Type="http://schemas.openxmlformats.org/officeDocument/2006/relationships/hyperlink" Target="http://www.legislation.act.gov.au/a/2007-28" TargetMode="External"/><Relationship Id="rId568" Type="http://schemas.openxmlformats.org/officeDocument/2006/relationships/hyperlink" Target="http://www.legislation.act.gov.au/a/2007-28" TargetMode="External"/><Relationship Id="rId775" Type="http://schemas.openxmlformats.org/officeDocument/2006/relationships/hyperlink" Target="http://www.legislation.act.gov.au/a/2007-28" TargetMode="External"/><Relationship Id="rId982" Type="http://schemas.openxmlformats.org/officeDocument/2006/relationships/hyperlink" Target="http://www.legislation.act.gov.au/a/2015-11/default.asp" TargetMode="External"/><Relationship Id="rId428" Type="http://schemas.openxmlformats.org/officeDocument/2006/relationships/hyperlink" Target="http://www.legislation.act.gov.au/a/2007-28" TargetMode="External"/><Relationship Id="rId635" Type="http://schemas.openxmlformats.org/officeDocument/2006/relationships/hyperlink" Target="http://www.legislation.act.gov.au/a/2007-28" TargetMode="External"/><Relationship Id="rId842" Type="http://schemas.openxmlformats.org/officeDocument/2006/relationships/hyperlink" Target="http://www.legislation.act.gov.au/sl/2006-37" TargetMode="External"/><Relationship Id="rId274" Type="http://schemas.openxmlformats.org/officeDocument/2006/relationships/hyperlink" Target="http://www.legislation.act.gov.au/a/2011-52" TargetMode="External"/><Relationship Id="rId481" Type="http://schemas.openxmlformats.org/officeDocument/2006/relationships/hyperlink" Target="http://www.legislation.act.gov.au/a/2014-17" TargetMode="External"/><Relationship Id="rId702" Type="http://schemas.openxmlformats.org/officeDocument/2006/relationships/hyperlink" Target="http://www.legislation.act.gov.au/a/2014-17" TargetMode="External"/><Relationship Id="rId69" Type="http://schemas.openxmlformats.org/officeDocument/2006/relationships/hyperlink" Target="http://www.comlaw.gov.au/Series/C2004A00818" TargetMode="External"/><Relationship Id="rId134" Type="http://schemas.openxmlformats.org/officeDocument/2006/relationships/hyperlink" Target="http://www.comlaw.gov.au/Series/C2004A00818" TargetMode="External"/><Relationship Id="rId579" Type="http://schemas.openxmlformats.org/officeDocument/2006/relationships/hyperlink" Target="http://www.legislation.act.gov.au/a/2007-28" TargetMode="External"/><Relationship Id="rId786" Type="http://schemas.openxmlformats.org/officeDocument/2006/relationships/hyperlink" Target="http://www.legislation.act.gov.au/a/2008-36" TargetMode="External"/><Relationship Id="rId993" Type="http://schemas.openxmlformats.org/officeDocument/2006/relationships/hyperlink" Target="http://www.legislation.act.gov.au/a/2016-52/default.asp" TargetMode="External"/><Relationship Id="rId341" Type="http://schemas.openxmlformats.org/officeDocument/2006/relationships/hyperlink" Target="http://www.legislation.act.gov.au/a/2014-17" TargetMode="External"/><Relationship Id="rId439" Type="http://schemas.openxmlformats.org/officeDocument/2006/relationships/hyperlink" Target="http://www.legislation.act.gov.au/a/2025-29/" TargetMode="External"/><Relationship Id="rId646" Type="http://schemas.openxmlformats.org/officeDocument/2006/relationships/hyperlink" Target="http://www.legislation.act.gov.au/a/2017-38/default.asp" TargetMode="External"/><Relationship Id="rId201" Type="http://schemas.openxmlformats.org/officeDocument/2006/relationships/hyperlink" Target="http://www.legislation.act.gov.au/sl/2006-29" TargetMode="External"/><Relationship Id="rId285" Type="http://schemas.openxmlformats.org/officeDocument/2006/relationships/hyperlink" Target="http://www.legislation.act.gov.au/a/2016-52/default.asp" TargetMode="External"/><Relationship Id="rId506" Type="http://schemas.openxmlformats.org/officeDocument/2006/relationships/hyperlink" Target="http://www.legislation.act.gov.au/a/2014-17" TargetMode="External"/><Relationship Id="rId853" Type="http://schemas.openxmlformats.org/officeDocument/2006/relationships/hyperlink" Target="http://www.legislation.act.gov.au/sl/2007-10" TargetMode="External"/><Relationship Id="rId492" Type="http://schemas.openxmlformats.org/officeDocument/2006/relationships/hyperlink" Target="http://www.legislation.act.gov.au/a/2014-17" TargetMode="External"/><Relationship Id="rId713" Type="http://schemas.openxmlformats.org/officeDocument/2006/relationships/hyperlink" Target="http://www.legislation.act.gov.au/a/2007-28" TargetMode="External"/><Relationship Id="rId797" Type="http://schemas.openxmlformats.org/officeDocument/2006/relationships/hyperlink" Target="http://www.legislation.act.gov.au/a/2007-28" TargetMode="External"/><Relationship Id="rId920" Type="http://schemas.openxmlformats.org/officeDocument/2006/relationships/hyperlink" Target="http://www.legislation.act.gov.au/a/2021-3/" TargetMode="External"/><Relationship Id="rId145" Type="http://schemas.openxmlformats.org/officeDocument/2006/relationships/hyperlink" Target="http://www.legislation.act.gov.au/sl/2006-29" TargetMode="External"/><Relationship Id="rId352" Type="http://schemas.openxmlformats.org/officeDocument/2006/relationships/hyperlink" Target="http://www.legislation.act.gov.au/a/2014-17" TargetMode="External"/><Relationship Id="rId212" Type="http://schemas.openxmlformats.org/officeDocument/2006/relationships/hyperlink" Target="http://www.legislation.act.gov.au/a/2001-14" TargetMode="External"/><Relationship Id="rId657" Type="http://schemas.openxmlformats.org/officeDocument/2006/relationships/hyperlink" Target="http://www.legislation.act.gov.au/a/2008-36" TargetMode="External"/><Relationship Id="rId864" Type="http://schemas.openxmlformats.org/officeDocument/2006/relationships/hyperlink" Target="http://www.legislation.act.gov.au/a/2014-17" TargetMode="External"/><Relationship Id="rId296" Type="http://schemas.openxmlformats.org/officeDocument/2006/relationships/hyperlink" Target="http://www.legislation.act.gov.au/a/2021-3/" TargetMode="External"/><Relationship Id="rId517" Type="http://schemas.openxmlformats.org/officeDocument/2006/relationships/hyperlink" Target="http://www.legislation.act.gov.au/a/2007-28" TargetMode="External"/><Relationship Id="rId724" Type="http://schemas.openxmlformats.org/officeDocument/2006/relationships/hyperlink" Target="http://www.legislation.act.gov.au/a/2007-28" TargetMode="External"/><Relationship Id="rId931" Type="http://schemas.openxmlformats.org/officeDocument/2006/relationships/hyperlink" Target="http://www.legislation.act.gov.au/sl/2006-49" TargetMode="External"/><Relationship Id="rId60" Type="http://schemas.openxmlformats.org/officeDocument/2006/relationships/hyperlink" Target="http://www.comlaw.gov.au/Series/C2004A00818" TargetMode="External"/><Relationship Id="rId156" Type="http://schemas.openxmlformats.org/officeDocument/2006/relationships/hyperlink" Target="http://www.comlaw.gov.au/Series/C2004A00818" TargetMode="External"/><Relationship Id="rId363" Type="http://schemas.openxmlformats.org/officeDocument/2006/relationships/hyperlink" Target="http://www.legislation.act.gov.au/a/2014-17" TargetMode="External"/><Relationship Id="rId570" Type="http://schemas.openxmlformats.org/officeDocument/2006/relationships/hyperlink" Target="http://www.legislation.act.gov.au/a/2007-28" TargetMode="External"/><Relationship Id="rId1007" Type="http://schemas.openxmlformats.org/officeDocument/2006/relationships/hyperlink" Target="http://www.legislation.act.gov.au/a/2022-14/" TargetMode="External"/><Relationship Id="rId223" Type="http://schemas.openxmlformats.org/officeDocument/2006/relationships/hyperlink" Target="http://www.comlaw.gov.au/Series/C2004A00818" TargetMode="External"/><Relationship Id="rId430" Type="http://schemas.openxmlformats.org/officeDocument/2006/relationships/hyperlink" Target="http://www.legislation.act.gov.au/a/2007-28" TargetMode="External"/><Relationship Id="rId668" Type="http://schemas.openxmlformats.org/officeDocument/2006/relationships/hyperlink" Target="http://www.legislation.act.gov.au/a/2008-36" TargetMode="External"/><Relationship Id="rId875" Type="http://schemas.openxmlformats.org/officeDocument/2006/relationships/hyperlink" Target="http://www.legislation.act.gov.au/a/2016-13" TargetMode="External"/><Relationship Id="rId18" Type="http://schemas.openxmlformats.org/officeDocument/2006/relationships/footer" Target="footer1.xml"/><Relationship Id="rId528" Type="http://schemas.openxmlformats.org/officeDocument/2006/relationships/hyperlink" Target="http://www.legislation.act.gov.au/a/2007-28" TargetMode="External"/><Relationship Id="rId735" Type="http://schemas.openxmlformats.org/officeDocument/2006/relationships/hyperlink" Target="http://www.legislation.act.gov.au/a/2022-14/" TargetMode="External"/><Relationship Id="rId942" Type="http://schemas.openxmlformats.org/officeDocument/2006/relationships/hyperlink" Target="http://www.legislation.act.gov.au/sl/2007-27" TargetMode="External"/><Relationship Id="rId167" Type="http://schemas.openxmlformats.org/officeDocument/2006/relationships/hyperlink" Target="http://www.comlaw.gov.au/Series/C2004A00818" TargetMode="External"/><Relationship Id="rId374" Type="http://schemas.openxmlformats.org/officeDocument/2006/relationships/hyperlink" Target="http://www.legislation.act.gov.au/a/2022-14/" TargetMode="External"/><Relationship Id="rId581" Type="http://schemas.openxmlformats.org/officeDocument/2006/relationships/hyperlink" Target="http://www.legislation.act.gov.au/a/2007-28" TargetMode="External"/><Relationship Id="rId1018" Type="http://schemas.openxmlformats.org/officeDocument/2006/relationships/footer" Target="footer26.xml"/><Relationship Id="rId71" Type="http://schemas.openxmlformats.org/officeDocument/2006/relationships/hyperlink" Target="http://www.comlaw.gov.au/Series/C2004A00818" TargetMode="External"/><Relationship Id="rId234" Type="http://schemas.openxmlformats.org/officeDocument/2006/relationships/hyperlink" Target="http://www.legislation.act.gov.au/sl/2006-49" TargetMode="External"/><Relationship Id="rId679" Type="http://schemas.openxmlformats.org/officeDocument/2006/relationships/hyperlink" Target="http://www.legislation.act.gov.au/a/2008-36" TargetMode="External"/><Relationship Id="rId802" Type="http://schemas.openxmlformats.org/officeDocument/2006/relationships/hyperlink" Target="http://www.legislation.act.gov.au/a/2014-17" TargetMode="External"/><Relationship Id="rId886" Type="http://schemas.openxmlformats.org/officeDocument/2006/relationships/hyperlink" Target="http://www.legislation.act.gov.au/a/2011-5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4-17" TargetMode="External"/><Relationship Id="rId539" Type="http://schemas.openxmlformats.org/officeDocument/2006/relationships/hyperlink" Target="http://www.legislation.act.gov.au/a/2007-28" TargetMode="External"/><Relationship Id="rId746" Type="http://schemas.openxmlformats.org/officeDocument/2006/relationships/hyperlink" Target="http://www.legislation.act.gov.au/a/2007-28" TargetMode="External"/><Relationship Id="rId178" Type="http://schemas.openxmlformats.org/officeDocument/2006/relationships/hyperlink" Target="http://www.comlaw.gov.au/Series/C2004A00819" TargetMode="External"/><Relationship Id="rId301" Type="http://schemas.openxmlformats.org/officeDocument/2006/relationships/hyperlink" Target="http://www.legislation.act.gov.au/a/2006-40" TargetMode="External"/><Relationship Id="rId953" Type="http://schemas.openxmlformats.org/officeDocument/2006/relationships/hyperlink" Target="http://www.legislation.act.gov.au/a/2008-29" TargetMode="External"/><Relationship Id="rId82" Type="http://schemas.openxmlformats.org/officeDocument/2006/relationships/footer" Target="footer10.xml"/><Relationship Id="rId385" Type="http://schemas.openxmlformats.org/officeDocument/2006/relationships/hyperlink" Target="http://www.legislation.act.gov.au/a/2007-28" TargetMode="External"/><Relationship Id="rId592" Type="http://schemas.openxmlformats.org/officeDocument/2006/relationships/hyperlink" Target="http://www.legislation.act.gov.au/a/2008-36" TargetMode="External"/><Relationship Id="rId606" Type="http://schemas.openxmlformats.org/officeDocument/2006/relationships/hyperlink" Target="http://www.legislation.act.gov.au/a/2007-28" TargetMode="External"/><Relationship Id="rId813" Type="http://schemas.openxmlformats.org/officeDocument/2006/relationships/hyperlink" Target="http://www.legislation.act.gov.au/a/2007-28" TargetMode="External"/><Relationship Id="rId245" Type="http://schemas.openxmlformats.org/officeDocument/2006/relationships/hyperlink" Target="http://www.legislation.act.gov.au/a/2007-28" TargetMode="External"/><Relationship Id="rId452" Type="http://schemas.openxmlformats.org/officeDocument/2006/relationships/hyperlink" Target="http://www.legislation.act.gov.au/a/2014-17" TargetMode="External"/><Relationship Id="rId897" Type="http://schemas.openxmlformats.org/officeDocument/2006/relationships/hyperlink" Target="http://www.legislation.act.gov.au/a/2008-37" TargetMode="External"/><Relationship Id="rId105" Type="http://schemas.openxmlformats.org/officeDocument/2006/relationships/hyperlink" Target="http://www.comlaw.gov.au/Series/C2004A00818" TargetMode="External"/><Relationship Id="rId312" Type="http://schemas.openxmlformats.org/officeDocument/2006/relationships/hyperlink" Target="http://www.legislation.act.gov.au/a/2014-17" TargetMode="External"/><Relationship Id="rId757" Type="http://schemas.openxmlformats.org/officeDocument/2006/relationships/hyperlink" Target="http://www.legislation.act.gov.au/a/2009-47" TargetMode="External"/><Relationship Id="rId964" Type="http://schemas.openxmlformats.org/officeDocument/2006/relationships/hyperlink" Target="http://www.legislation.act.gov.au/a/2009-47" TargetMode="External"/><Relationship Id="rId93" Type="http://schemas.openxmlformats.org/officeDocument/2006/relationships/hyperlink" Target="http://www.comlaw.gov.au/Series/C2004A00818"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25-29/" TargetMode="External"/><Relationship Id="rId617" Type="http://schemas.openxmlformats.org/officeDocument/2006/relationships/hyperlink" Target="http://www.legislation.act.gov.au/a/2007-28" TargetMode="External"/><Relationship Id="rId824" Type="http://schemas.openxmlformats.org/officeDocument/2006/relationships/hyperlink" Target="http://www.legislation.act.gov.au/sl/2007-27" TargetMode="External"/><Relationship Id="rId256" Type="http://schemas.openxmlformats.org/officeDocument/2006/relationships/hyperlink" Target="http://www.legislation.act.gov.au/cn/2009-2/default.asp" TargetMode="External"/><Relationship Id="rId463" Type="http://schemas.openxmlformats.org/officeDocument/2006/relationships/hyperlink" Target="http://www.legislation.act.gov.au/a/2014-17" TargetMode="External"/><Relationship Id="rId670" Type="http://schemas.openxmlformats.org/officeDocument/2006/relationships/hyperlink" Target="http://www.legislation.act.gov.au/a/2008-36" TargetMode="External"/><Relationship Id="rId116" Type="http://schemas.openxmlformats.org/officeDocument/2006/relationships/hyperlink" Target="http://www.legislation.act.gov.au/a/1925-14" TargetMode="External"/><Relationship Id="rId323" Type="http://schemas.openxmlformats.org/officeDocument/2006/relationships/hyperlink" Target="http://www.legislation.act.gov.au/a/2008-36" TargetMode="External"/><Relationship Id="rId530" Type="http://schemas.openxmlformats.org/officeDocument/2006/relationships/hyperlink" Target="http://www.legislation.act.gov.au/a/2007-28" TargetMode="External"/><Relationship Id="rId768" Type="http://schemas.openxmlformats.org/officeDocument/2006/relationships/hyperlink" Target="http://www.legislation.act.gov.au/a/2007-28" TargetMode="External"/><Relationship Id="rId975" Type="http://schemas.openxmlformats.org/officeDocument/2006/relationships/hyperlink" Target="http://www.legislation.act.gov.au/a/2012-21" TargetMode="External"/><Relationship Id="rId20" Type="http://schemas.openxmlformats.org/officeDocument/2006/relationships/header" Target="header3.xml"/><Relationship Id="rId628" Type="http://schemas.openxmlformats.org/officeDocument/2006/relationships/hyperlink" Target="http://www.legislation.act.gov.au/a/2025-29/" TargetMode="External"/><Relationship Id="rId835" Type="http://schemas.openxmlformats.org/officeDocument/2006/relationships/hyperlink" Target="http://www.legislation.act.gov.au/sl/2007-27" TargetMode="External"/><Relationship Id="rId267" Type="http://schemas.openxmlformats.org/officeDocument/2006/relationships/hyperlink" Target="http://www.legislation.act.gov.au/sl/2009-2" TargetMode="External"/><Relationship Id="rId474" Type="http://schemas.openxmlformats.org/officeDocument/2006/relationships/hyperlink" Target="http://www.legislation.act.gov.au/a/2007-28" TargetMode="External"/><Relationship Id="rId1020" Type="http://schemas.openxmlformats.org/officeDocument/2006/relationships/header" Target="header22.xml"/><Relationship Id="rId127" Type="http://schemas.openxmlformats.org/officeDocument/2006/relationships/hyperlink" Target="http://www.legislation.act.gov.au/a/1947-15" TargetMode="External"/><Relationship Id="rId681" Type="http://schemas.openxmlformats.org/officeDocument/2006/relationships/hyperlink" Target="http://www.legislation.act.gov.au/a/2007-28" TargetMode="External"/><Relationship Id="rId779" Type="http://schemas.openxmlformats.org/officeDocument/2006/relationships/hyperlink" Target="http://www.legislation.act.gov.au/a/2008-36" TargetMode="External"/><Relationship Id="rId902" Type="http://schemas.openxmlformats.org/officeDocument/2006/relationships/hyperlink" Target="http://www.legislation.act.gov.au/a/2009-47" TargetMode="External"/><Relationship Id="rId986" Type="http://schemas.openxmlformats.org/officeDocument/2006/relationships/hyperlink" Target="http://www.legislation.act.gov.au/a/2016-13/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7-28" TargetMode="External"/><Relationship Id="rId541" Type="http://schemas.openxmlformats.org/officeDocument/2006/relationships/hyperlink" Target="http://www.legislation.act.gov.au/a/2014-17" TargetMode="External"/><Relationship Id="rId639" Type="http://schemas.openxmlformats.org/officeDocument/2006/relationships/hyperlink" Target="http://www.legislation.act.gov.au/a/2009-47" TargetMode="External"/><Relationship Id="rId180" Type="http://schemas.openxmlformats.org/officeDocument/2006/relationships/hyperlink" Target="http://www.comlaw.gov.au/Series/C2004A00819" TargetMode="External"/><Relationship Id="rId278" Type="http://schemas.openxmlformats.org/officeDocument/2006/relationships/hyperlink" Target="http://www.legislation.act.gov.au/a/2014-18" TargetMode="External"/><Relationship Id="rId401" Type="http://schemas.openxmlformats.org/officeDocument/2006/relationships/hyperlink" Target="http://www.legislation.act.gov.au/a/2007-28" TargetMode="External"/><Relationship Id="rId846" Type="http://schemas.openxmlformats.org/officeDocument/2006/relationships/hyperlink" Target="http://www.legislation.act.gov.au/sl/2006-37" TargetMode="External"/><Relationship Id="rId485" Type="http://schemas.openxmlformats.org/officeDocument/2006/relationships/hyperlink" Target="http://www.legislation.act.gov.au/a/2007-28" TargetMode="External"/><Relationship Id="rId692" Type="http://schemas.openxmlformats.org/officeDocument/2006/relationships/hyperlink" Target="http://www.legislation.act.gov.au/a/2008-36" TargetMode="External"/><Relationship Id="rId706" Type="http://schemas.openxmlformats.org/officeDocument/2006/relationships/hyperlink" Target="http://www.legislation.act.gov.au/a/2008-36" TargetMode="External"/><Relationship Id="rId913" Type="http://schemas.openxmlformats.org/officeDocument/2006/relationships/hyperlink" Target="http://www.legislation.act.gov.au/a/2011-52" TargetMode="External"/><Relationship Id="rId42" Type="http://schemas.openxmlformats.org/officeDocument/2006/relationships/footer" Target="footer9.xml"/><Relationship Id="rId138" Type="http://schemas.openxmlformats.org/officeDocument/2006/relationships/hyperlink" Target="http://www.comlaw.gov.au/Series/C2004A00818" TargetMode="External"/><Relationship Id="rId345" Type="http://schemas.openxmlformats.org/officeDocument/2006/relationships/hyperlink" Target="http://www.legislation.act.gov.au/a/2017-14/default.asp" TargetMode="External"/><Relationship Id="rId552" Type="http://schemas.openxmlformats.org/officeDocument/2006/relationships/hyperlink" Target="http://www.legislation.act.gov.au/a/2007-28" TargetMode="External"/><Relationship Id="rId997" Type="http://schemas.openxmlformats.org/officeDocument/2006/relationships/hyperlink" Target="http://www.legislation.act.gov.au/a/2017-38/default.asp"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8-35" TargetMode="External"/><Relationship Id="rId412" Type="http://schemas.openxmlformats.org/officeDocument/2006/relationships/hyperlink" Target="http://www.legislation.act.gov.au/a/2014-17" TargetMode="External"/><Relationship Id="rId857" Type="http://schemas.openxmlformats.org/officeDocument/2006/relationships/hyperlink" Target="http://www.legislation.act.gov.au/sl/2007-27" TargetMode="External"/><Relationship Id="rId289" Type="http://schemas.openxmlformats.org/officeDocument/2006/relationships/hyperlink" Target="http://www.legislation.act.gov.au/a/2018-42/" TargetMode="External"/><Relationship Id="rId496" Type="http://schemas.openxmlformats.org/officeDocument/2006/relationships/hyperlink" Target="http://www.legislation.act.gov.au/a/2014-17" TargetMode="External"/><Relationship Id="rId717" Type="http://schemas.openxmlformats.org/officeDocument/2006/relationships/hyperlink" Target="http://www.legislation.act.gov.au/a/2008-36" TargetMode="External"/><Relationship Id="rId924" Type="http://schemas.openxmlformats.org/officeDocument/2006/relationships/hyperlink" Target="http://www.legislation.act.gov.au/a/2007-28" TargetMode="External"/><Relationship Id="rId53" Type="http://schemas.openxmlformats.org/officeDocument/2006/relationships/hyperlink" Target="http://www.comlaw.gov.au/Series/C2004A00818" TargetMode="External"/><Relationship Id="rId149" Type="http://schemas.openxmlformats.org/officeDocument/2006/relationships/hyperlink" Target="http://www.legislation.act.gov.au/a/2008-35" TargetMode="External"/><Relationship Id="rId356" Type="http://schemas.openxmlformats.org/officeDocument/2006/relationships/hyperlink" Target="http://www.legislation.act.gov.au/a/2022-14/" TargetMode="External"/><Relationship Id="rId563" Type="http://schemas.openxmlformats.org/officeDocument/2006/relationships/hyperlink" Target="http://www.legislation.act.gov.au/a/2007-28" TargetMode="External"/><Relationship Id="rId770" Type="http://schemas.openxmlformats.org/officeDocument/2006/relationships/hyperlink" Target="http://www.legislation.act.gov.au/a/2014-17" TargetMode="External"/><Relationship Id="rId216" Type="http://schemas.openxmlformats.org/officeDocument/2006/relationships/hyperlink" Target="http://www.comlaw.gov.au/Series/C2004A00818" TargetMode="External"/><Relationship Id="rId423" Type="http://schemas.openxmlformats.org/officeDocument/2006/relationships/hyperlink" Target="http://www.legislation.act.gov.au/a/2007-28" TargetMode="External"/><Relationship Id="rId868" Type="http://schemas.openxmlformats.org/officeDocument/2006/relationships/hyperlink" Target="http://www.legislation.act.gov.au/a/2014-17" TargetMode="External"/><Relationship Id="rId630" Type="http://schemas.openxmlformats.org/officeDocument/2006/relationships/hyperlink" Target="http://www.legislation.act.gov.au/a/2008-36" TargetMode="External"/><Relationship Id="rId728" Type="http://schemas.openxmlformats.org/officeDocument/2006/relationships/hyperlink" Target="http://www.legislation.act.gov.au/a/2007-28" TargetMode="External"/><Relationship Id="rId935" Type="http://schemas.openxmlformats.org/officeDocument/2006/relationships/hyperlink" Target="http://www.legislation.act.gov.au/sl/2006-37" TargetMode="External"/><Relationship Id="rId64" Type="http://schemas.openxmlformats.org/officeDocument/2006/relationships/hyperlink" Target="http://www.comlaw.gov.au/Series/C2004A00818" TargetMode="External"/><Relationship Id="rId367" Type="http://schemas.openxmlformats.org/officeDocument/2006/relationships/hyperlink" Target="http://www.legislation.act.gov.au/a/2007-28" TargetMode="External"/><Relationship Id="rId574" Type="http://schemas.openxmlformats.org/officeDocument/2006/relationships/hyperlink" Target="http://www.legislation.act.gov.au/a/2007-28" TargetMode="External"/><Relationship Id="rId227" Type="http://schemas.openxmlformats.org/officeDocument/2006/relationships/header" Target="header16.xml"/><Relationship Id="rId781" Type="http://schemas.openxmlformats.org/officeDocument/2006/relationships/hyperlink" Target="http://www.legislation.act.gov.au/a/2008-36" TargetMode="External"/><Relationship Id="rId879" Type="http://schemas.openxmlformats.org/officeDocument/2006/relationships/hyperlink" Target="http://www.legislation.act.gov.au/a/2007-28" TargetMode="External"/><Relationship Id="rId434" Type="http://schemas.openxmlformats.org/officeDocument/2006/relationships/hyperlink" Target="http://www.legislation.act.gov.au/a/2007-28" TargetMode="External"/><Relationship Id="rId641" Type="http://schemas.openxmlformats.org/officeDocument/2006/relationships/hyperlink" Target="http://www.legislation.act.gov.au/a/2007-28" TargetMode="External"/><Relationship Id="rId739" Type="http://schemas.openxmlformats.org/officeDocument/2006/relationships/hyperlink" Target="http://www.legislation.act.gov.au/a/2007-28" TargetMode="External"/><Relationship Id="rId280" Type="http://schemas.openxmlformats.org/officeDocument/2006/relationships/hyperlink" Target="http://www.legislation.act.gov.au/a/2015-33/default.asp" TargetMode="External"/><Relationship Id="rId501" Type="http://schemas.openxmlformats.org/officeDocument/2006/relationships/hyperlink" Target="http://www.legislation.act.gov.au/a/2022-14/" TargetMode="External"/><Relationship Id="rId946" Type="http://schemas.openxmlformats.org/officeDocument/2006/relationships/hyperlink" Target="http://www.legislation.act.gov.au/a/2007-39"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378" Type="http://schemas.openxmlformats.org/officeDocument/2006/relationships/hyperlink" Target="http://www.legislation.act.gov.au/a/2007-28" TargetMode="External"/><Relationship Id="rId585" Type="http://schemas.openxmlformats.org/officeDocument/2006/relationships/hyperlink" Target="http://www.legislation.act.gov.au/a/2007-28" TargetMode="External"/><Relationship Id="rId792" Type="http://schemas.openxmlformats.org/officeDocument/2006/relationships/hyperlink" Target="http://www.legislation.act.gov.au/a/2007-28" TargetMode="External"/><Relationship Id="rId806" Type="http://schemas.openxmlformats.org/officeDocument/2006/relationships/hyperlink" Target="http://www.legislation.act.gov.au/a/2007-28" TargetMode="External"/><Relationship Id="rId6" Type="http://schemas.openxmlformats.org/officeDocument/2006/relationships/endnotes" Target="endnotes.xml"/><Relationship Id="rId238" Type="http://schemas.openxmlformats.org/officeDocument/2006/relationships/hyperlink" Target="http://www.legislation.act.gov.au/sl/2006-37" TargetMode="External"/><Relationship Id="rId445" Type="http://schemas.openxmlformats.org/officeDocument/2006/relationships/hyperlink" Target="http://www.legislation.act.gov.au/a/2014-17" TargetMode="External"/><Relationship Id="rId652" Type="http://schemas.openxmlformats.org/officeDocument/2006/relationships/hyperlink" Target="http://www.legislation.act.gov.au/a/2008-36" TargetMode="External"/><Relationship Id="rId291" Type="http://schemas.openxmlformats.org/officeDocument/2006/relationships/hyperlink" Target="http://www.legislation.act.gov.au/a/2022-8/" TargetMode="External"/><Relationship Id="rId305" Type="http://schemas.openxmlformats.org/officeDocument/2006/relationships/hyperlink" Target="http://www.legislation.act.gov.au/a/2014-17" TargetMode="External"/><Relationship Id="rId512" Type="http://schemas.openxmlformats.org/officeDocument/2006/relationships/hyperlink" Target="http://www.legislation.act.gov.au/a/2008-28" TargetMode="External"/><Relationship Id="rId957" Type="http://schemas.openxmlformats.org/officeDocument/2006/relationships/hyperlink" Target="http://www.legislation.act.gov.au/a/2008-37" TargetMode="External"/><Relationship Id="rId86" Type="http://schemas.openxmlformats.org/officeDocument/2006/relationships/header" Target="header11.xml"/><Relationship Id="rId151" Type="http://schemas.openxmlformats.org/officeDocument/2006/relationships/hyperlink" Target="http://www.legislation.act.gov.au/a/alt_a1989-45co" TargetMode="External"/><Relationship Id="rId389" Type="http://schemas.openxmlformats.org/officeDocument/2006/relationships/hyperlink" Target="http://www.legislation.act.gov.au/a/2007-28" TargetMode="External"/><Relationship Id="rId596" Type="http://schemas.openxmlformats.org/officeDocument/2006/relationships/hyperlink" Target="http://www.legislation.act.gov.au/a/2007-28" TargetMode="External"/><Relationship Id="rId817" Type="http://schemas.openxmlformats.org/officeDocument/2006/relationships/hyperlink" Target="http://www.legislation.act.gov.au/a/2025-29/" TargetMode="External"/><Relationship Id="rId1002" Type="http://schemas.openxmlformats.org/officeDocument/2006/relationships/hyperlink" Target="http://www.legislation.act.gov.au/a/2018-42/" TargetMode="External"/><Relationship Id="rId249" Type="http://schemas.openxmlformats.org/officeDocument/2006/relationships/hyperlink" Target="http://www.legislation.act.gov.au/a/2007-28" TargetMode="External"/><Relationship Id="rId456" Type="http://schemas.openxmlformats.org/officeDocument/2006/relationships/hyperlink" Target="http://www.legislation.act.gov.au/a/2007-28" TargetMode="External"/><Relationship Id="rId663" Type="http://schemas.openxmlformats.org/officeDocument/2006/relationships/hyperlink" Target="http://www.legislation.act.gov.au/sl/2009-51" TargetMode="External"/><Relationship Id="rId870" Type="http://schemas.openxmlformats.org/officeDocument/2006/relationships/hyperlink" Target="http://www.legislation.act.gov.au/a/2008-36" TargetMode="External"/><Relationship Id="rId13" Type="http://schemas.openxmlformats.org/officeDocument/2006/relationships/hyperlink" Target="http://www.legislation.act.gov.au" TargetMode="External"/><Relationship Id="rId109" Type="http://schemas.openxmlformats.org/officeDocument/2006/relationships/hyperlink" Target="http://www.comlaw.gov.au/Series/C2004A00275" TargetMode="External"/><Relationship Id="rId316" Type="http://schemas.openxmlformats.org/officeDocument/2006/relationships/hyperlink" Target="http://www.legislation.act.gov.au/a/2014-17" TargetMode="External"/><Relationship Id="rId523" Type="http://schemas.openxmlformats.org/officeDocument/2006/relationships/hyperlink" Target="http://www.legislation.act.gov.au/a/2016-13" TargetMode="External"/><Relationship Id="rId968" Type="http://schemas.openxmlformats.org/officeDocument/2006/relationships/hyperlink" Target="http://www.legislation.act.gov.au/a/2009-54"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22-14/" TargetMode="External"/><Relationship Id="rId828" Type="http://schemas.openxmlformats.org/officeDocument/2006/relationships/hyperlink" Target="http://www.legislation.act.gov.au/sl/2006-37" TargetMode="External"/><Relationship Id="rId1013" Type="http://schemas.openxmlformats.org/officeDocument/2006/relationships/header" Target="header19.xm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07-28" TargetMode="External"/><Relationship Id="rId674" Type="http://schemas.openxmlformats.org/officeDocument/2006/relationships/hyperlink" Target="http://www.legislation.act.gov.au/a/2008-29" TargetMode="External"/><Relationship Id="rId881" Type="http://schemas.openxmlformats.org/officeDocument/2006/relationships/hyperlink" Target="http://www.legislation.act.gov.au/a/2021-3/" TargetMode="External"/><Relationship Id="rId979" Type="http://schemas.openxmlformats.org/officeDocument/2006/relationships/hyperlink" Target="http://www.legislation.act.gov.au/a/2014-18/default.asp" TargetMode="External"/><Relationship Id="rId24" Type="http://schemas.openxmlformats.org/officeDocument/2006/relationships/footer" Target="footer4.xml"/><Relationship Id="rId327" Type="http://schemas.openxmlformats.org/officeDocument/2006/relationships/hyperlink" Target="http://www.legislation.act.gov.au/a/2010-50" TargetMode="External"/><Relationship Id="rId534" Type="http://schemas.openxmlformats.org/officeDocument/2006/relationships/hyperlink" Target="http://www.legislation.act.gov.au/a/2007-28" TargetMode="External"/><Relationship Id="rId741" Type="http://schemas.openxmlformats.org/officeDocument/2006/relationships/hyperlink" Target="http://www.legislation.act.gov.au/a/2022-14/" TargetMode="External"/><Relationship Id="rId839" Type="http://schemas.openxmlformats.org/officeDocument/2006/relationships/hyperlink" Target="http://www.legislation.act.gov.au/sl/2006-37" TargetMode="External"/><Relationship Id="rId173" Type="http://schemas.openxmlformats.org/officeDocument/2006/relationships/hyperlink" Target="http://www.legislation.act.gov.au/a/2002-51" TargetMode="External"/><Relationship Id="rId380" Type="http://schemas.openxmlformats.org/officeDocument/2006/relationships/hyperlink" Target="http://www.legislation.act.gov.au/a/2007-28" TargetMode="External"/><Relationship Id="rId601" Type="http://schemas.openxmlformats.org/officeDocument/2006/relationships/hyperlink" Target="http://www.legislation.act.gov.au/a/2012-21" TargetMode="External"/><Relationship Id="rId1024" Type="http://schemas.openxmlformats.org/officeDocument/2006/relationships/fontTable" Target="fontTable.xml"/><Relationship Id="rId240" Type="http://schemas.openxmlformats.org/officeDocument/2006/relationships/hyperlink" Target="http://www.legislation.act.gov.au/sl/2006-37" TargetMode="External"/><Relationship Id="rId478" Type="http://schemas.openxmlformats.org/officeDocument/2006/relationships/hyperlink" Target="http://www.legislation.act.gov.au/a/2025-29/" TargetMode="External"/><Relationship Id="rId685" Type="http://schemas.openxmlformats.org/officeDocument/2006/relationships/hyperlink" Target="http://www.legislation.act.gov.au/a/2007-28" TargetMode="External"/><Relationship Id="rId892" Type="http://schemas.openxmlformats.org/officeDocument/2006/relationships/hyperlink" Target="http://www.legislation.act.gov.au/a/2007-28" TargetMode="External"/><Relationship Id="rId906" Type="http://schemas.openxmlformats.org/officeDocument/2006/relationships/hyperlink" Target="http://www.legislation.act.gov.au/a/2009-47" TargetMode="External"/><Relationship Id="rId35" Type="http://schemas.openxmlformats.org/officeDocument/2006/relationships/hyperlink" Target="http://www.legislation.act.gov.au/sl/2006-29" TargetMode="External"/><Relationship Id="rId100" Type="http://schemas.openxmlformats.org/officeDocument/2006/relationships/hyperlink" Target="http://www.legislation.act.gov.au/a/1950-15" TargetMode="External"/><Relationship Id="rId338" Type="http://schemas.openxmlformats.org/officeDocument/2006/relationships/hyperlink" Target="http://www.legislation.act.gov.au/a/2025-29/" TargetMode="External"/><Relationship Id="rId545" Type="http://schemas.openxmlformats.org/officeDocument/2006/relationships/hyperlink" Target="http://www.legislation.act.gov.au/a/2007-28" TargetMode="External"/><Relationship Id="rId752" Type="http://schemas.openxmlformats.org/officeDocument/2006/relationships/hyperlink" Target="http://www.legislation.act.gov.au/a/2007-28"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7-28" TargetMode="External"/><Relationship Id="rId405" Type="http://schemas.openxmlformats.org/officeDocument/2006/relationships/hyperlink" Target="http://www.legislation.act.gov.au/a/2007-28" TargetMode="External"/><Relationship Id="rId612" Type="http://schemas.openxmlformats.org/officeDocument/2006/relationships/hyperlink" Target="http://www.legislation.act.gov.au/a/2025-29/" TargetMode="External"/><Relationship Id="rId251" Type="http://schemas.openxmlformats.org/officeDocument/2006/relationships/hyperlink" Target="http://www.legislation.act.gov.au/sl/2007-27" TargetMode="External"/><Relationship Id="rId489" Type="http://schemas.openxmlformats.org/officeDocument/2006/relationships/hyperlink" Target="http://www.legislation.act.gov.au/a/2007-28" TargetMode="External"/><Relationship Id="rId696" Type="http://schemas.openxmlformats.org/officeDocument/2006/relationships/hyperlink" Target="http://www.legislation.act.gov.au/a/2008-36" TargetMode="External"/><Relationship Id="rId917" Type="http://schemas.openxmlformats.org/officeDocument/2006/relationships/hyperlink" Target="http://www.legislation.act.gov.au/a/2014-17" TargetMode="External"/><Relationship Id="rId46" Type="http://schemas.openxmlformats.org/officeDocument/2006/relationships/hyperlink" Target="http://www.comlaw.gov.au/Series/C2004A00818" TargetMode="External"/><Relationship Id="rId349" Type="http://schemas.openxmlformats.org/officeDocument/2006/relationships/hyperlink" Target="http://www.legislation.act.gov.au/a/2007-28" TargetMode="External"/><Relationship Id="rId556" Type="http://schemas.openxmlformats.org/officeDocument/2006/relationships/hyperlink" Target="http://www.legislation.act.gov.au/a/2007-28" TargetMode="External"/><Relationship Id="rId763" Type="http://schemas.openxmlformats.org/officeDocument/2006/relationships/hyperlink" Target="http://www.legislation.act.gov.au/a/2007-28" TargetMode="External"/><Relationship Id="rId111" Type="http://schemas.openxmlformats.org/officeDocument/2006/relationships/hyperlink" Target="http://www.legislation.act.gov.au/a/2001-14" TargetMode="External"/><Relationship Id="rId195" Type="http://schemas.openxmlformats.org/officeDocument/2006/relationships/footer" Target="footer16.xml"/><Relationship Id="rId209" Type="http://schemas.openxmlformats.org/officeDocument/2006/relationships/footer" Target="footer19.xml"/><Relationship Id="rId416" Type="http://schemas.openxmlformats.org/officeDocument/2006/relationships/hyperlink" Target="http://www.legislation.act.gov.au/a/2007-28" TargetMode="External"/><Relationship Id="rId970" Type="http://schemas.openxmlformats.org/officeDocument/2006/relationships/hyperlink" Target="http://www.legislation.act.gov.au/a/2010-50" TargetMode="External"/><Relationship Id="rId623" Type="http://schemas.openxmlformats.org/officeDocument/2006/relationships/hyperlink" Target="http://www.legislation.act.gov.au/a/2007-28" TargetMode="External"/><Relationship Id="rId830" Type="http://schemas.openxmlformats.org/officeDocument/2006/relationships/hyperlink" Target="http://www.legislation.act.gov.au/sl/2007-10" TargetMode="External"/><Relationship Id="rId928" Type="http://schemas.openxmlformats.org/officeDocument/2006/relationships/hyperlink" Target="http://www.legislation.act.gov.au/a/2007-28" TargetMode="External"/><Relationship Id="rId57" Type="http://schemas.openxmlformats.org/officeDocument/2006/relationships/hyperlink" Target="http://www.comlaw.gov.au/Series/C2004A00818" TargetMode="External"/><Relationship Id="rId262" Type="http://schemas.openxmlformats.org/officeDocument/2006/relationships/hyperlink" Target="http://www.legislation.act.gov.au/sl/2009-51" TargetMode="External"/><Relationship Id="rId567" Type="http://schemas.openxmlformats.org/officeDocument/2006/relationships/hyperlink" Target="http://www.legislation.act.gov.au/a/2014-17" TargetMode="External"/><Relationship Id="rId122" Type="http://schemas.openxmlformats.org/officeDocument/2006/relationships/hyperlink" Target="http://www.comlaw.gov.au/Series/C2004A00818" TargetMode="External"/><Relationship Id="rId774" Type="http://schemas.openxmlformats.org/officeDocument/2006/relationships/hyperlink" Target="http://www.legislation.act.gov.au/a/2009-47" TargetMode="External"/><Relationship Id="rId981" Type="http://schemas.openxmlformats.org/officeDocument/2006/relationships/hyperlink" Target="http://www.legislation.act.gov.au/a/2014-17/default.asp" TargetMode="External"/><Relationship Id="rId427" Type="http://schemas.openxmlformats.org/officeDocument/2006/relationships/hyperlink" Target="http://www.legislation.act.gov.au/a/2014-17" TargetMode="External"/><Relationship Id="rId634" Type="http://schemas.openxmlformats.org/officeDocument/2006/relationships/hyperlink" Target="http://www.legislation.act.gov.au/a/2016-18/default.asp" TargetMode="External"/><Relationship Id="rId841" Type="http://schemas.openxmlformats.org/officeDocument/2006/relationships/hyperlink" Target="http://www.legislation.act.gov.au/sl/2007-10" TargetMode="External"/><Relationship Id="rId273" Type="http://schemas.openxmlformats.org/officeDocument/2006/relationships/hyperlink" Target="http://www.legislation.act.gov.au/a/2010-50" TargetMode="External"/><Relationship Id="rId480" Type="http://schemas.openxmlformats.org/officeDocument/2006/relationships/hyperlink" Target="http://www.legislation.act.gov.au/a/2025-29/" TargetMode="External"/><Relationship Id="rId701" Type="http://schemas.openxmlformats.org/officeDocument/2006/relationships/hyperlink" Target="http://www.legislation.act.gov.au/a/2008-36" TargetMode="External"/><Relationship Id="rId939" Type="http://schemas.openxmlformats.org/officeDocument/2006/relationships/hyperlink" Target="http://www.legislation.act.gov.au/sl/2007-10" TargetMode="External"/><Relationship Id="rId68" Type="http://schemas.openxmlformats.org/officeDocument/2006/relationships/hyperlink" Target="http://www.comlaw.gov.au/Series/C2004A00819" TargetMode="External"/><Relationship Id="rId133" Type="http://schemas.openxmlformats.org/officeDocument/2006/relationships/hyperlink" Target="http://www.comlaw.gov.au/Series/C2004A00818" TargetMode="External"/><Relationship Id="rId340" Type="http://schemas.openxmlformats.org/officeDocument/2006/relationships/hyperlink" Target="http://www.legislation.act.gov.au/a/2014-17" TargetMode="External"/><Relationship Id="rId578" Type="http://schemas.openxmlformats.org/officeDocument/2006/relationships/hyperlink" Target="http://www.legislation.act.gov.au/a/2007-28" TargetMode="External"/><Relationship Id="rId785" Type="http://schemas.openxmlformats.org/officeDocument/2006/relationships/hyperlink" Target="http://www.legislation.act.gov.au/a/2008-36" TargetMode="External"/><Relationship Id="rId992" Type="http://schemas.openxmlformats.org/officeDocument/2006/relationships/hyperlink" Target="http://www.legislation.act.gov.au/a/2016-37/default.asp" TargetMode="External"/><Relationship Id="rId200" Type="http://schemas.openxmlformats.org/officeDocument/2006/relationships/hyperlink" Target="http://www.legislation.act.gov.au/a/1990-22" TargetMode="External"/><Relationship Id="rId438" Type="http://schemas.openxmlformats.org/officeDocument/2006/relationships/hyperlink" Target="http://www.legislation.act.gov.au/a/2022-14/" TargetMode="External"/><Relationship Id="rId645" Type="http://schemas.openxmlformats.org/officeDocument/2006/relationships/hyperlink" Target="http://www.legislation.act.gov.au/a/2008-36" TargetMode="External"/><Relationship Id="rId852" Type="http://schemas.openxmlformats.org/officeDocument/2006/relationships/hyperlink" Target="http://www.legislation.act.gov.au/sl/2006-37" TargetMode="External"/><Relationship Id="rId284" Type="http://schemas.openxmlformats.org/officeDocument/2006/relationships/hyperlink" Target="http://www.legislation.act.gov.au/a/2016-37" TargetMode="External"/><Relationship Id="rId491" Type="http://schemas.openxmlformats.org/officeDocument/2006/relationships/hyperlink" Target="http://www.legislation.act.gov.au/a/2007-28" TargetMode="External"/><Relationship Id="rId505" Type="http://schemas.openxmlformats.org/officeDocument/2006/relationships/hyperlink" Target="http://www.legislation.act.gov.au/a/2007-28" TargetMode="External"/><Relationship Id="rId712" Type="http://schemas.openxmlformats.org/officeDocument/2006/relationships/hyperlink" Target="http://www.legislation.act.gov.au/a/2008-36"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08-35" TargetMode="External"/><Relationship Id="rId589" Type="http://schemas.openxmlformats.org/officeDocument/2006/relationships/hyperlink" Target="http://www.legislation.act.gov.au/a/2007-28" TargetMode="External"/><Relationship Id="rId796" Type="http://schemas.openxmlformats.org/officeDocument/2006/relationships/hyperlink" Target="http://www.legislation.act.gov.au/a/2025-29/" TargetMode="External"/><Relationship Id="rId351" Type="http://schemas.openxmlformats.org/officeDocument/2006/relationships/hyperlink" Target="http://www.legislation.act.gov.au/a/2014-17" TargetMode="External"/><Relationship Id="rId449" Type="http://schemas.openxmlformats.org/officeDocument/2006/relationships/hyperlink" Target="http://www.legislation.act.gov.au/a/2014-17" TargetMode="External"/><Relationship Id="rId656" Type="http://schemas.openxmlformats.org/officeDocument/2006/relationships/hyperlink" Target="http://www.legislation.act.gov.au/a/2007-28" TargetMode="External"/><Relationship Id="rId863" Type="http://schemas.openxmlformats.org/officeDocument/2006/relationships/hyperlink" Target="http://www.legislation.act.gov.au/a/2014-17" TargetMode="External"/><Relationship Id="rId211" Type="http://schemas.openxmlformats.org/officeDocument/2006/relationships/footer" Target="footer21.xml"/><Relationship Id="rId295" Type="http://schemas.openxmlformats.org/officeDocument/2006/relationships/hyperlink" Target="http://www.legislation.act.gov.au/a/2007-28" TargetMode="External"/><Relationship Id="rId309" Type="http://schemas.openxmlformats.org/officeDocument/2006/relationships/hyperlink" Target="http://www.legislation.act.gov.au/a/2014-17" TargetMode="External"/><Relationship Id="rId516" Type="http://schemas.openxmlformats.org/officeDocument/2006/relationships/hyperlink" Target="http://www.legislation.act.gov.au/a/2014-17" TargetMode="External"/><Relationship Id="rId723" Type="http://schemas.openxmlformats.org/officeDocument/2006/relationships/hyperlink" Target="http://www.legislation.act.gov.au/a/2007-28" TargetMode="External"/><Relationship Id="rId930" Type="http://schemas.openxmlformats.org/officeDocument/2006/relationships/hyperlink" Target="http://www.legislation.act.gov.au/a/2006-40" TargetMode="External"/><Relationship Id="rId1006" Type="http://schemas.openxmlformats.org/officeDocument/2006/relationships/hyperlink" Target="http://www.legislation.act.gov.au/a/2022-8/" TargetMode="External"/><Relationship Id="rId155" Type="http://schemas.openxmlformats.org/officeDocument/2006/relationships/hyperlink" Target="http://www.comlaw.gov.au/Series/C2004A00818" TargetMode="External"/><Relationship Id="rId362" Type="http://schemas.openxmlformats.org/officeDocument/2006/relationships/hyperlink" Target="http://www.legislation.act.gov.au/a/2014-17" TargetMode="External"/><Relationship Id="rId222" Type="http://schemas.openxmlformats.org/officeDocument/2006/relationships/hyperlink" Target="http://www.comlaw.gov.au/Series/C2004A00818" TargetMode="External"/><Relationship Id="rId667" Type="http://schemas.openxmlformats.org/officeDocument/2006/relationships/hyperlink" Target="http://www.legislation.act.gov.au/a/2008-36" TargetMode="External"/><Relationship Id="rId874" Type="http://schemas.openxmlformats.org/officeDocument/2006/relationships/hyperlink" Target="http://www.legislation.act.gov.au/a/2015-33/default.asp" TargetMode="External"/><Relationship Id="rId17" Type="http://schemas.openxmlformats.org/officeDocument/2006/relationships/header" Target="header2.xml"/><Relationship Id="rId527" Type="http://schemas.openxmlformats.org/officeDocument/2006/relationships/hyperlink" Target="http://www.legislation.act.gov.au/a/2007-28" TargetMode="External"/><Relationship Id="rId734" Type="http://schemas.openxmlformats.org/officeDocument/2006/relationships/hyperlink" Target="http://www.legislation.act.gov.au/a/2007-28" TargetMode="External"/><Relationship Id="rId941" Type="http://schemas.openxmlformats.org/officeDocument/2006/relationships/hyperlink" Target="http://www.legislation.act.gov.au/a/2007-28" TargetMode="External"/><Relationship Id="rId70" Type="http://schemas.openxmlformats.org/officeDocument/2006/relationships/hyperlink" Target="http://www.comlaw.gov.au/Series/C2004A00818" TargetMode="External"/><Relationship Id="rId166" Type="http://schemas.openxmlformats.org/officeDocument/2006/relationships/hyperlink" Target="http://www.legislation.act.gov.au/a/2002-51" TargetMode="External"/><Relationship Id="rId373" Type="http://schemas.openxmlformats.org/officeDocument/2006/relationships/hyperlink" Target="http://www.legislation.act.gov.au/a/2014-18" TargetMode="External"/><Relationship Id="rId580" Type="http://schemas.openxmlformats.org/officeDocument/2006/relationships/hyperlink" Target="http://www.legislation.act.gov.au/a/2025-29/" TargetMode="External"/><Relationship Id="rId801" Type="http://schemas.openxmlformats.org/officeDocument/2006/relationships/hyperlink" Target="http://www.legislation.act.gov.au/a/2025-29/" TargetMode="External"/><Relationship Id="rId1017" Type="http://schemas.openxmlformats.org/officeDocument/2006/relationships/header" Target="header21.xml"/><Relationship Id="rId1" Type="http://schemas.openxmlformats.org/officeDocument/2006/relationships/numbering" Target="numbering.xml"/><Relationship Id="rId233" Type="http://schemas.openxmlformats.org/officeDocument/2006/relationships/hyperlink" Target="http://www.legislation.act.gov.au/sl/2006-37" TargetMode="External"/><Relationship Id="rId440" Type="http://schemas.openxmlformats.org/officeDocument/2006/relationships/hyperlink" Target="http://www.legislation.act.gov.au/a/2014-17" TargetMode="External"/><Relationship Id="rId678" Type="http://schemas.openxmlformats.org/officeDocument/2006/relationships/hyperlink" Target="http://www.legislation.act.gov.au/a/2008-29" TargetMode="External"/><Relationship Id="rId885" Type="http://schemas.openxmlformats.org/officeDocument/2006/relationships/hyperlink" Target="http://www.legislation.act.gov.au/a/2009-47"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8-29" TargetMode="External"/><Relationship Id="rId538" Type="http://schemas.openxmlformats.org/officeDocument/2006/relationships/hyperlink" Target="http://www.legislation.act.gov.au/a/2007-28" TargetMode="External"/><Relationship Id="rId745" Type="http://schemas.openxmlformats.org/officeDocument/2006/relationships/hyperlink" Target="http://www.legislation.act.gov.au/a/2016-18/default.asp" TargetMode="External"/><Relationship Id="rId952" Type="http://schemas.openxmlformats.org/officeDocument/2006/relationships/hyperlink" Target="http://www.legislation.act.gov.au/a/2008-28" TargetMode="External"/><Relationship Id="rId81" Type="http://schemas.openxmlformats.org/officeDocument/2006/relationships/header" Target="header9.xm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25-29/" TargetMode="External"/><Relationship Id="rId591" Type="http://schemas.openxmlformats.org/officeDocument/2006/relationships/hyperlink" Target="http://www.legislation.act.gov.au/a/2007-28" TargetMode="External"/><Relationship Id="rId605" Type="http://schemas.openxmlformats.org/officeDocument/2006/relationships/hyperlink" Target="http://www.legislation.act.gov.au/a/2007-28" TargetMode="External"/><Relationship Id="rId812" Type="http://schemas.openxmlformats.org/officeDocument/2006/relationships/hyperlink" Target="http://www.legislation.act.gov.au/a/2008-36" TargetMode="External"/><Relationship Id="rId244" Type="http://schemas.openxmlformats.org/officeDocument/2006/relationships/hyperlink" Target="http://www.legislation.act.gov.au/a/2007-28" TargetMode="External"/><Relationship Id="rId689" Type="http://schemas.openxmlformats.org/officeDocument/2006/relationships/hyperlink" Target="http://www.legislation.act.gov.au/a/2008-36" TargetMode="External"/><Relationship Id="rId896" Type="http://schemas.openxmlformats.org/officeDocument/2006/relationships/hyperlink" Target="http://www.legislation.act.gov.au/a/2008-36" TargetMode="External"/><Relationship Id="rId39" Type="http://schemas.openxmlformats.org/officeDocument/2006/relationships/header" Target="header7.xml"/><Relationship Id="rId451" Type="http://schemas.openxmlformats.org/officeDocument/2006/relationships/hyperlink" Target="http://www.legislation.act.gov.au/a/2014-17" TargetMode="External"/><Relationship Id="rId549" Type="http://schemas.openxmlformats.org/officeDocument/2006/relationships/hyperlink" Target="http://www.legislation.act.gov.au/a/2007-28" TargetMode="External"/><Relationship Id="rId756" Type="http://schemas.openxmlformats.org/officeDocument/2006/relationships/hyperlink" Target="http://www.legislation.act.gov.au/a/2022-14/" TargetMode="External"/><Relationship Id="rId104" Type="http://schemas.openxmlformats.org/officeDocument/2006/relationships/hyperlink" Target="http://www.comlaw.gov.au/Series/C2004A00818"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08-29" TargetMode="External"/><Relationship Id="rId395" Type="http://schemas.openxmlformats.org/officeDocument/2006/relationships/hyperlink" Target="http://www.legislation.act.gov.au/a/2021-3/" TargetMode="External"/><Relationship Id="rId409" Type="http://schemas.openxmlformats.org/officeDocument/2006/relationships/hyperlink" Target="http://www.legislation.act.gov.au/a/2007-28" TargetMode="External"/><Relationship Id="rId963" Type="http://schemas.openxmlformats.org/officeDocument/2006/relationships/hyperlink" Target="http://www.legislation.act.gov.au/a/2009-49" TargetMode="External"/><Relationship Id="rId92" Type="http://schemas.openxmlformats.org/officeDocument/2006/relationships/hyperlink" Target="http://www.comlaw.gov.au/Series/C2004A00818" TargetMode="External"/><Relationship Id="rId616" Type="http://schemas.openxmlformats.org/officeDocument/2006/relationships/hyperlink" Target="http://www.legislation.act.gov.au/a/2007-28" TargetMode="External"/><Relationship Id="rId823" Type="http://schemas.openxmlformats.org/officeDocument/2006/relationships/hyperlink" Target="http://www.legislation.act.gov.au/sl/2007-27" TargetMode="External"/><Relationship Id="rId255" Type="http://schemas.openxmlformats.org/officeDocument/2006/relationships/hyperlink" Target="http://www.legislation.act.gov.au/a/2008-35" TargetMode="External"/><Relationship Id="rId462" Type="http://schemas.openxmlformats.org/officeDocument/2006/relationships/hyperlink" Target="http://www.legislation.act.gov.au/a/2014-17"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4-17" TargetMode="External"/><Relationship Id="rId767" Type="http://schemas.openxmlformats.org/officeDocument/2006/relationships/hyperlink" Target="http://www.legislation.act.gov.au/a/2016-18/default.asp" TargetMode="External"/><Relationship Id="rId974" Type="http://schemas.openxmlformats.org/officeDocument/2006/relationships/hyperlink" Target="http://www.legislation.act.gov.au/a/2012-21" TargetMode="External"/><Relationship Id="rId199" Type="http://schemas.openxmlformats.org/officeDocument/2006/relationships/hyperlink" Target="http://www.legislation.act.gov.au/a/2004-59" TargetMode="External"/><Relationship Id="rId627" Type="http://schemas.openxmlformats.org/officeDocument/2006/relationships/hyperlink" Target="http://www.legislation.act.gov.au/a/2014-17" TargetMode="External"/><Relationship Id="rId834" Type="http://schemas.openxmlformats.org/officeDocument/2006/relationships/hyperlink" Target="http://www.legislation.act.gov.au/a/2007-28" TargetMode="External"/><Relationship Id="rId266" Type="http://schemas.openxmlformats.org/officeDocument/2006/relationships/hyperlink" Target="http://www.legislation.act.gov.au/sl/2009-51" TargetMode="External"/><Relationship Id="rId473" Type="http://schemas.openxmlformats.org/officeDocument/2006/relationships/hyperlink" Target="http://www.legislation.act.gov.au/a/2014-17" TargetMode="External"/><Relationship Id="rId680" Type="http://schemas.openxmlformats.org/officeDocument/2006/relationships/hyperlink" Target="http://www.legislation.act.gov.au/a/2008-36" TargetMode="External"/><Relationship Id="rId901" Type="http://schemas.openxmlformats.org/officeDocument/2006/relationships/hyperlink" Target="http://www.legislation.act.gov.au/a/2008-29" TargetMode="External"/><Relationship Id="rId30" Type="http://schemas.openxmlformats.org/officeDocument/2006/relationships/hyperlink" Target="http://www.legislation.act.gov.au/a/2002-51" TargetMode="External"/><Relationship Id="rId126" Type="http://schemas.openxmlformats.org/officeDocument/2006/relationships/hyperlink" Target="http://www.comlaw.gov.au/Series/C2004A04860" TargetMode="External"/><Relationship Id="rId333" Type="http://schemas.openxmlformats.org/officeDocument/2006/relationships/hyperlink" Target="http://www.legislation.act.gov.au/a/2007-28" TargetMode="External"/><Relationship Id="rId540" Type="http://schemas.openxmlformats.org/officeDocument/2006/relationships/hyperlink" Target="http://www.legislation.act.gov.au/a/2007-28" TargetMode="External"/><Relationship Id="rId778" Type="http://schemas.openxmlformats.org/officeDocument/2006/relationships/hyperlink" Target="http://www.legislation.act.gov.au/a/2009-20" TargetMode="External"/><Relationship Id="rId985" Type="http://schemas.openxmlformats.org/officeDocument/2006/relationships/hyperlink" Target="http://www.legislation.act.gov.au/a/2015-33/default.asp" TargetMode="External"/><Relationship Id="rId638" Type="http://schemas.openxmlformats.org/officeDocument/2006/relationships/hyperlink" Target="http://www.legislation.act.gov.au/a/2008-36" TargetMode="External"/><Relationship Id="rId845" Type="http://schemas.openxmlformats.org/officeDocument/2006/relationships/hyperlink" Target="http://www.legislation.act.gov.au/a/2007-28" TargetMode="External"/><Relationship Id="rId277" Type="http://schemas.openxmlformats.org/officeDocument/2006/relationships/hyperlink" Target="http://www.legislation.act.gov.au/a/2014-17" TargetMode="External"/><Relationship Id="rId400" Type="http://schemas.openxmlformats.org/officeDocument/2006/relationships/hyperlink" Target="http://www.legislation.act.gov.au/a/2007-28" TargetMode="External"/><Relationship Id="rId484" Type="http://schemas.openxmlformats.org/officeDocument/2006/relationships/hyperlink" Target="http://www.legislation.act.gov.au/a/2007-28" TargetMode="External"/><Relationship Id="rId705" Type="http://schemas.openxmlformats.org/officeDocument/2006/relationships/hyperlink" Target="http://www.legislation.act.gov.au/a/2007-28" TargetMode="External"/><Relationship Id="rId137" Type="http://schemas.openxmlformats.org/officeDocument/2006/relationships/hyperlink" Target="http://www.legislation.act.gov.au/a/1994-9" TargetMode="External"/><Relationship Id="rId344" Type="http://schemas.openxmlformats.org/officeDocument/2006/relationships/hyperlink" Target="http://www.legislation.act.gov.au/a/2007-28" TargetMode="External"/><Relationship Id="rId691" Type="http://schemas.openxmlformats.org/officeDocument/2006/relationships/hyperlink" Target="http://www.legislation.act.gov.au/a/2006-40" TargetMode="External"/><Relationship Id="rId789" Type="http://schemas.openxmlformats.org/officeDocument/2006/relationships/hyperlink" Target="http://www.legislation.act.gov.au/a/2008-36" TargetMode="External"/><Relationship Id="rId912" Type="http://schemas.openxmlformats.org/officeDocument/2006/relationships/hyperlink" Target="http://www.legislation.act.gov.au/a/2008-36" TargetMode="External"/><Relationship Id="rId996" Type="http://schemas.openxmlformats.org/officeDocument/2006/relationships/hyperlink" Target="http://www.legislation.act.gov.au/a/2017-14/default.asp" TargetMode="External"/><Relationship Id="rId41" Type="http://schemas.openxmlformats.org/officeDocument/2006/relationships/footer" Target="footer8.xml"/><Relationship Id="rId551" Type="http://schemas.openxmlformats.org/officeDocument/2006/relationships/hyperlink" Target="http://www.legislation.act.gov.au/a/2015-11" TargetMode="External"/><Relationship Id="rId649" Type="http://schemas.openxmlformats.org/officeDocument/2006/relationships/hyperlink" Target="http://www.legislation.act.gov.au/a/2007-28" TargetMode="External"/><Relationship Id="rId856" Type="http://schemas.openxmlformats.org/officeDocument/2006/relationships/hyperlink" Target="http://www.legislation.act.gov.au/sl/2007-10" TargetMode="External"/><Relationship Id="rId190" Type="http://schemas.openxmlformats.org/officeDocument/2006/relationships/hyperlink" Target="http://www.comlaw.gov.au/Series/C2004A00818" TargetMode="External"/><Relationship Id="rId204" Type="http://schemas.openxmlformats.org/officeDocument/2006/relationships/hyperlink" Target="http://www.legislation.act.gov.au/a/2008-35" TargetMode="External"/><Relationship Id="rId288" Type="http://schemas.openxmlformats.org/officeDocument/2006/relationships/hyperlink" Target="http://www.legislation.act.gov.au/a/2018-33/default.asp" TargetMode="External"/><Relationship Id="rId411" Type="http://schemas.openxmlformats.org/officeDocument/2006/relationships/hyperlink" Target="http://www.legislation.act.gov.au/a/2014-17" TargetMode="External"/><Relationship Id="rId509" Type="http://schemas.openxmlformats.org/officeDocument/2006/relationships/hyperlink" Target="http://www.legislation.act.gov.au/a/2014-18" TargetMode="External"/><Relationship Id="rId495" Type="http://schemas.openxmlformats.org/officeDocument/2006/relationships/hyperlink" Target="http://www.legislation.act.gov.au/a/2009-47" TargetMode="External"/><Relationship Id="rId716" Type="http://schemas.openxmlformats.org/officeDocument/2006/relationships/hyperlink" Target="http://www.legislation.act.gov.au/a/2008-36" TargetMode="External"/><Relationship Id="rId923" Type="http://schemas.openxmlformats.org/officeDocument/2006/relationships/hyperlink" Target="http://www.legislation.act.gov.au/a/2007-28" TargetMode="External"/><Relationship Id="rId52" Type="http://schemas.openxmlformats.org/officeDocument/2006/relationships/hyperlink" Target="http://www.comlaw.gov.au/Series/C2004A00818" TargetMode="External"/><Relationship Id="rId148" Type="http://schemas.openxmlformats.org/officeDocument/2006/relationships/hyperlink" Target="http://www.legislation.act.gov.au/a/2008-35" TargetMode="External"/><Relationship Id="rId355" Type="http://schemas.openxmlformats.org/officeDocument/2006/relationships/hyperlink" Target="http://www.legislation.act.gov.au/a/2007-28" TargetMode="External"/><Relationship Id="rId562" Type="http://schemas.openxmlformats.org/officeDocument/2006/relationships/hyperlink" Target="http://www.legislation.act.gov.au/a/2011-52" TargetMode="External"/><Relationship Id="rId215" Type="http://schemas.openxmlformats.org/officeDocument/2006/relationships/hyperlink" Target="http://www.comlaw.gov.au/Series/C2004A00818" TargetMode="External"/><Relationship Id="rId422" Type="http://schemas.openxmlformats.org/officeDocument/2006/relationships/hyperlink" Target="http://www.legislation.act.gov.au/a/2014-17" TargetMode="External"/><Relationship Id="rId867" Type="http://schemas.openxmlformats.org/officeDocument/2006/relationships/hyperlink" Target="http://www.legislation.act.gov.au/a/2014-17" TargetMode="External"/><Relationship Id="rId299" Type="http://schemas.openxmlformats.org/officeDocument/2006/relationships/hyperlink" Target="http://www.legislation.act.gov.au/a/2007-39" TargetMode="External"/><Relationship Id="rId727" Type="http://schemas.openxmlformats.org/officeDocument/2006/relationships/hyperlink" Target="http://www.legislation.act.gov.au/a/2007-28" TargetMode="External"/><Relationship Id="rId934" Type="http://schemas.openxmlformats.org/officeDocument/2006/relationships/hyperlink" Target="http://www.legislation.act.gov.au/sl/2007-4" TargetMode="External"/><Relationship Id="rId63" Type="http://schemas.openxmlformats.org/officeDocument/2006/relationships/hyperlink" Target="http://www.comlaw.gov.au/Series/C2004A00818"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07-28" TargetMode="External"/><Relationship Id="rId573" Type="http://schemas.openxmlformats.org/officeDocument/2006/relationships/hyperlink" Target="http://www.legislation.act.gov.au/a/2007-28" TargetMode="External"/><Relationship Id="rId780" Type="http://schemas.openxmlformats.org/officeDocument/2006/relationships/hyperlink" Target="http://www.legislation.act.gov.au/a/2008-36"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14-17" TargetMode="External"/><Relationship Id="rId878" Type="http://schemas.openxmlformats.org/officeDocument/2006/relationships/hyperlink" Target="http://www.legislation.act.gov.au/a/2008-37" TargetMode="External"/><Relationship Id="rId640" Type="http://schemas.openxmlformats.org/officeDocument/2006/relationships/hyperlink" Target="http://www.legislation.act.gov.au/a/2007-28" TargetMode="External"/><Relationship Id="rId738" Type="http://schemas.openxmlformats.org/officeDocument/2006/relationships/hyperlink" Target="http://www.legislation.act.gov.au/a/2007-28" TargetMode="External"/><Relationship Id="rId945" Type="http://schemas.openxmlformats.org/officeDocument/2006/relationships/hyperlink" Target="http://www.legislation.act.gov.au/a/2007-39" TargetMode="External"/><Relationship Id="rId74" Type="http://schemas.openxmlformats.org/officeDocument/2006/relationships/hyperlink" Target="http://www.comlaw.gov.au/Series/C2004A00818" TargetMode="External"/><Relationship Id="rId377" Type="http://schemas.openxmlformats.org/officeDocument/2006/relationships/hyperlink" Target="http://www.legislation.act.gov.au/a/2022-14/" TargetMode="External"/><Relationship Id="rId500" Type="http://schemas.openxmlformats.org/officeDocument/2006/relationships/hyperlink" Target="http://www.legislation.act.gov.au/a/2014-17" TargetMode="External"/><Relationship Id="rId584" Type="http://schemas.openxmlformats.org/officeDocument/2006/relationships/hyperlink" Target="http://www.legislation.act.gov.au/a/2007-28" TargetMode="External"/><Relationship Id="rId805" Type="http://schemas.openxmlformats.org/officeDocument/2006/relationships/hyperlink" Target="http://www.legislation.act.gov.au/a/2025-29/" TargetMode="External"/><Relationship Id="rId5" Type="http://schemas.openxmlformats.org/officeDocument/2006/relationships/footnotes" Target="footnotes.xml"/><Relationship Id="rId237" Type="http://schemas.openxmlformats.org/officeDocument/2006/relationships/hyperlink" Target="http://www.legislation.act.gov.au/sl/2006-49" TargetMode="External"/><Relationship Id="rId791" Type="http://schemas.openxmlformats.org/officeDocument/2006/relationships/hyperlink" Target="http://www.legislation.act.gov.au/a/2008-36" TargetMode="External"/><Relationship Id="rId889" Type="http://schemas.openxmlformats.org/officeDocument/2006/relationships/hyperlink" Target="http://www.legislation.act.gov.au/a/2011-52" TargetMode="External"/><Relationship Id="rId444" Type="http://schemas.openxmlformats.org/officeDocument/2006/relationships/hyperlink" Target="http://www.legislation.act.gov.au/a/2014-17" TargetMode="External"/><Relationship Id="rId651" Type="http://schemas.openxmlformats.org/officeDocument/2006/relationships/hyperlink" Target="http://www.legislation.act.gov.au/a/2007-28" TargetMode="External"/><Relationship Id="rId749" Type="http://schemas.openxmlformats.org/officeDocument/2006/relationships/hyperlink" Target="http://www.legislation.act.gov.au/a/2022-14/" TargetMode="External"/><Relationship Id="rId290" Type="http://schemas.openxmlformats.org/officeDocument/2006/relationships/hyperlink" Target="http://www.legislation.act.gov.au/a/2021-3/" TargetMode="External"/><Relationship Id="rId304" Type="http://schemas.openxmlformats.org/officeDocument/2006/relationships/hyperlink" Target="http://www.legislation.act.gov.au/a/2022-14/" TargetMode="External"/><Relationship Id="rId388" Type="http://schemas.openxmlformats.org/officeDocument/2006/relationships/hyperlink" Target="http://www.legislation.act.gov.au/a/2014-18" TargetMode="External"/><Relationship Id="rId511" Type="http://schemas.openxmlformats.org/officeDocument/2006/relationships/hyperlink" Target="http://www.legislation.act.gov.au/a/2006-40" TargetMode="External"/><Relationship Id="rId609" Type="http://schemas.openxmlformats.org/officeDocument/2006/relationships/hyperlink" Target="http://www.legislation.act.gov.au/a/2025-29/" TargetMode="External"/><Relationship Id="rId956" Type="http://schemas.openxmlformats.org/officeDocument/2006/relationships/hyperlink" Target="http://www.legislation.act.gov.au/a/2008-36" TargetMode="External"/><Relationship Id="rId85" Type="http://schemas.openxmlformats.org/officeDocument/2006/relationships/header" Target="header10.xml"/><Relationship Id="rId150" Type="http://schemas.openxmlformats.org/officeDocument/2006/relationships/hyperlink" Target="http://www.legislation.act.gov.au/a/1991-2" TargetMode="External"/><Relationship Id="rId595" Type="http://schemas.openxmlformats.org/officeDocument/2006/relationships/hyperlink" Target="http://www.legislation.act.gov.au/a/2016-37/default.asp" TargetMode="External"/><Relationship Id="rId816" Type="http://schemas.openxmlformats.org/officeDocument/2006/relationships/hyperlink" Target="http://www.legislation.act.gov.au/a/2012-21" TargetMode="External"/><Relationship Id="rId1001" Type="http://schemas.openxmlformats.org/officeDocument/2006/relationships/hyperlink" Target="http://www.legislation.act.gov.au/a/2018-42/" TargetMode="External"/><Relationship Id="rId248" Type="http://schemas.openxmlformats.org/officeDocument/2006/relationships/hyperlink" Target="http://www.legislation.act.gov.au/sl/2008-13" TargetMode="External"/><Relationship Id="rId455" Type="http://schemas.openxmlformats.org/officeDocument/2006/relationships/hyperlink" Target="http://www.legislation.act.gov.au/a/2014-17" TargetMode="External"/><Relationship Id="rId662" Type="http://schemas.openxmlformats.org/officeDocument/2006/relationships/hyperlink" Target="http://www.legislation.act.gov.au/sl/2009-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40" TargetMode="External"/><Relationship Id="rId315" Type="http://schemas.openxmlformats.org/officeDocument/2006/relationships/hyperlink" Target="http://www.legislation.act.gov.au/a/2007-28" TargetMode="External"/><Relationship Id="rId522" Type="http://schemas.openxmlformats.org/officeDocument/2006/relationships/hyperlink" Target="http://www.legislation.act.gov.au/a/2013-11" TargetMode="External"/><Relationship Id="rId967" Type="http://schemas.openxmlformats.org/officeDocument/2006/relationships/hyperlink" Target="http://www.legislation.act.gov.au/a/2009-5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07-28" TargetMode="External"/><Relationship Id="rId827" Type="http://schemas.openxmlformats.org/officeDocument/2006/relationships/hyperlink" Target="http://www.legislation.act.gov.au/sl/2007-4" TargetMode="External"/><Relationship Id="rId1012" Type="http://schemas.openxmlformats.org/officeDocument/2006/relationships/header" Target="header18.xml"/><Relationship Id="rId259" Type="http://schemas.openxmlformats.org/officeDocument/2006/relationships/hyperlink" Target="http://www.legislation.act.gov.au/cn/2009-2/default.asp" TargetMode="External"/><Relationship Id="rId466" Type="http://schemas.openxmlformats.org/officeDocument/2006/relationships/hyperlink" Target="http://www.legislation.act.gov.au/a/2006-40" TargetMode="External"/><Relationship Id="rId673" Type="http://schemas.openxmlformats.org/officeDocument/2006/relationships/hyperlink" Target="http://www.legislation.act.gov.au/a/2008-36" TargetMode="External"/><Relationship Id="rId880" Type="http://schemas.openxmlformats.org/officeDocument/2006/relationships/hyperlink" Target="http://www.legislation.act.gov.au/a/2011-52" TargetMode="External"/><Relationship Id="rId23" Type="http://schemas.openxmlformats.org/officeDocument/2006/relationships/header" Target="header5.xml"/><Relationship Id="rId119" Type="http://schemas.openxmlformats.org/officeDocument/2006/relationships/hyperlink" Target="http://www.comlaw.gov.au/Series/C2004A00818" TargetMode="External"/><Relationship Id="rId326" Type="http://schemas.openxmlformats.org/officeDocument/2006/relationships/hyperlink" Target="http://www.legislation.act.gov.au/a/2007-28" TargetMode="External"/><Relationship Id="rId533" Type="http://schemas.openxmlformats.org/officeDocument/2006/relationships/hyperlink" Target="http://www.legislation.act.gov.au/a/2007-28" TargetMode="External"/><Relationship Id="rId978" Type="http://schemas.openxmlformats.org/officeDocument/2006/relationships/hyperlink" Target="http://www.legislation.act.gov.au/a/2014-18/default.asp" TargetMode="External"/><Relationship Id="rId740" Type="http://schemas.openxmlformats.org/officeDocument/2006/relationships/hyperlink" Target="http://www.legislation.act.gov.au/a/2007-28" TargetMode="External"/><Relationship Id="rId838" Type="http://schemas.openxmlformats.org/officeDocument/2006/relationships/hyperlink" Target="http://www.legislation.act.gov.au/sl/2007-4" TargetMode="External"/><Relationship Id="rId1023" Type="http://schemas.openxmlformats.org/officeDocument/2006/relationships/footer" Target="footer29.xml"/><Relationship Id="rId172" Type="http://schemas.openxmlformats.org/officeDocument/2006/relationships/hyperlink" Target="http://www.legislation.act.gov.au/a/2002-51" TargetMode="External"/><Relationship Id="rId477" Type="http://schemas.openxmlformats.org/officeDocument/2006/relationships/hyperlink" Target="http://www.legislation.act.gov.au/a/2007-28" TargetMode="External"/><Relationship Id="rId600" Type="http://schemas.openxmlformats.org/officeDocument/2006/relationships/hyperlink" Target="http://www.legislation.act.gov.au/a/2007-28" TargetMode="External"/><Relationship Id="rId684" Type="http://schemas.openxmlformats.org/officeDocument/2006/relationships/hyperlink" Target="http://www.legislation.act.gov.au/a/2008-36" TargetMode="External"/><Relationship Id="rId337" Type="http://schemas.openxmlformats.org/officeDocument/2006/relationships/hyperlink" Target="http://www.legislation.act.gov.au/a/2022-14/" TargetMode="External"/><Relationship Id="rId891" Type="http://schemas.openxmlformats.org/officeDocument/2006/relationships/hyperlink" Target="http://www.legislation.act.gov.au/a/2007-28" TargetMode="External"/><Relationship Id="rId905" Type="http://schemas.openxmlformats.org/officeDocument/2006/relationships/hyperlink" Target="http://www.legislation.act.gov.au/a/2011-52" TargetMode="External"/><Relationship Id="rId989" Type="http://schemas.openxmlformats.org/officeDocument/2006/relationships/hyperlink" Target="http://www.legislation.act.gov.au/a/2016-18/default.asp" TargetMode="External"/><Relationship Id="rId34" Type="http://schemas.openxmlformats.org/officeDocument/2006/relationships/hyperlink" Target="http://www.legislation.act.gov.au/a/1947-15" TargetMode="External"/><Relationship Id="rId544" Type="http://schemas.openxmlformats.org/officeDocument/2006/relationships/hyperlink" Target="http://www.legislation.act.gov.au/a/2007-28" TargetMode="External"/><Relationship Id="rId751" Type="http://schemas.openxmlformats.org/officeDocument/2006/relationships/hyperlink" Target="http://www.legislation.act.gov.au/a/2022-14/" TargetMode="External"/><Relationship Id="rId849" Type="http://schemas.openxmlformats.org/officeDocument/2006/relationships/hyperlink" Target="http://www.legislation.act.gov.au/sl/2006-37"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7-28" TargetMode="External"/><Relationship Id="rId404" Type="http://schemas.openxmlformats.org/officeDocument/2006/relationships/hyperlink" Target="http://www.legislation.act.gov.au/a/2007-28" TargetMode="External"/><Relationship Id="rId611" Type="http://schemas.openxmlformats.org/officeDocument/2006/relationships/hyperlink" Target="http://www.legislation.act.gov.au/a/2016-18/default.asp" TargetMode="External"/><Relationship Id="rId250" Type="http://schemas.openxmlformats.org/officeDocument/2006/relationships/hyperlink" Target="http://www.legislation.act.gov.au/sl/2008-13" TargetMode="External"/><Relationship Id="rId488" Type="http://schemas.openxmlformats.org/officeDocument/2006/relationships/hyperlink" Target="http://www.legislation.act.gov.au/a/2007-28" TargetMode="External"/><Relationship Id="rId695" Type="http://schemas.openxmlformats.org/officeDocument/2006/relationships/hyperlink" Target="http://www.legislation.act.gov.au/a/2008-36" TargetMode="External"/><Relationship Id="rId709" Type="http://schemas.openxmlformats.org/officeDocument/2006/relationships/hyperlink" Target="http://www.legislation.act.gov.au/a/2007-28" TargetMode="External"/><Relationship Id="rId916" Type="http://schemas.openxmlformats.org/officeDocument/2006/relationships/hyperlink" Target="http://www.legislation.act.gov.au/a/2017-14/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2-40" TargetMode="External"/><Relationship Id="rId348" Type="http://schemas.openxmlformats.org/officeDocument/2006/relationships/hyperlink" Target="http://www.legislation.act.gov.au/a/2025-29/" TargetMode="External"/><Relationship Id="rId555" Type="http://schemas.openxmlformats.org/officeDocument/2006/relationships/hyperlink" Target="http://www.legislation.act.gov.au/a/2007-28" TargetMode="External"/><Relationship Id="rId762" Type="http://schemas.openxmlformats.org/officeDocument/2006/relationships/hyperlink" Target="http://www.legislation.act.gov.au/a/2016-18/default.asp" TargetMode="External"/><Relationship Id="rId194" Type="http://schemas.openxmlformats.org/officeDocument/2006/relationships/header" Target="header13.xml"/><Relationship Id="rId208" Type="http://schemas.openxmlformats.org/officeDocument/2006/relationships/header" Target="header15.xml"/><Relationship Id="rId415" Type="http://schemas.openxmlformats.org/officeDocument/2006/relationships/hyperlink" Target="http://www.legislation.act.gov.au/a/2014-17" TargetMode="External"/><Relationship Id="rId622" Type="http://schemas.openxmlformats.org/officeDocument/2006/relationships/hyperlink" Target="http://www.legislation.act.gov.au/a/2007-28" TargetMode="External"/><Relationship Id="rId261" Type="http://schemas.openxmlformats.org/officeDocument/2006/relationships/hyperlink" Target="http://www.legislation.act.gov.au/sl/2009-2" TargetMode="External"/><Relationship Id="rId499" Type="http://schemas.openxmlformats.org/officeDocument/2006/relationships/hyperlink" Target="http://www.legislation.act.gov.au/a/2007-28" TargetMode="External"/><Relationship Id="rId927" Type="http://schemas.openxmlformats.org/officeDocument/2006/relationships/hyperlink" Target="http://www.legislation.act.gov.au/a/2007-28" TargetMode="External"/><Relationship Id="rId56" Type="http://schemas.openxmlformats.org/officeDocument/2006/relationships/hyperlink" Target="http://www.comlaw.gov.au/Series/C2004A00818" TargetMode="External"/><Relationship Id="rId359" Type="http://schemas.openxmlformats.org/officeDocument/2006/relationships/hyperlink" Target="http://www.legislation.act.gov.au/a/2014-17" TargetMode="External"/><Relationship Id="rId566" Type="http://schemas.openxmlformats.org/officeDocument/2006/relationships/hyperlink" Target="http://www.legislation.act.gov.au/a/2007-28" TargetMode="External"/><Relationship Id="rId773" Type="http://schemas.openxmlformats.org/officeDocument/2006/relationships/hyperlink" Target="http://www.legislation.act.gov.au/a/2022-14/" TargetMode="External"/><Relationship Id="rId121" Type="http://schemas.openxmlformats.org/officeDocument/2006/relationships/hyperlink" Target="http://www.comlaw.gov.au/Series/C2004A00818" TargetMode="External"/><Relationship Id="rId219" Type="http://schemas.openxmlformats.org/officeDocument/2006/relationships/hyperlink" Target="http://www.comlaw.gov.au/Series/C2004A07422"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12-21" TargetMode="External"/><Relationship Id="rId980" Type="http://schemas.openxmlformats.org/officeDocument/2006/relationships/hyperlink" Target="http://www.legislation.act.gov.au/a/2014-18/default.asp" TargetMode="External"/><Relationship Id="rId840" Type="http://schemas.openxmlformats.org/officeDocument/2006/relationships/hyperlink" Target="http://www.legislation.act.gov.au/sl/2007-4" TargetMode="External"/><Relationship Id="rId938" Type="http://schemas.openxmlformats.org/officeDocument/2006/relationships/hyperlink" Target="http://www.legislation.act.gov.au/sl/2006-37" TargetMode="External"/><Relationship Id="rId67" Type="http://schemas.openxmlformats.org/officeDocument/2006/relationships/hyperlink" Target="http://www.comlaw.gov.au/Series/C2004A00818" TargetMode="External"/><Relationship Id="rId272" Type="http://schemas.openxmlformats.org/officeDocument/2006/relationships/hyperlink" Target="http://www.legislation.act.gov.au/sl/2009-2" TargetMode="External"/><Relationship Id="rId577" Type="http://schemas.openxmlformats.org/officeDocument/2006/relationships/hyperlink" Target="http://www.legislation.act.gov.au/a/2007-28" TargetMode="External"/><Relationship Id="rId700" Type="http://schemas.openxmlformats.org/officeDocument/2006/relationships/hyperlink" Target="http://www.legislation.act.gov.au/a/2007-28" TargetMode="External"/><Relationship Id="rId132" Type="http://schemas.openxmlformats.org/officeDocument/2006/relationships/hyperlink" Target="http://www.comlaw.gov.au/Series/C2004A00818" TargetMode="External"/><Relationship Id="rId784" Type="http://schemas.openxmlformats.org/officeDocument/2006/relationships/hyperlink" Target="http://www.legislation.act.gov.au/a/2008-36" TargetMode="External"/><Relationship Id="rId991" Type="http://schemas.openxmlformats.org/officeDocument/2006/relationships/hyperlink" Target="http://www.legislation.act.gov.au/a/2016-37/default.asp" TargetMode="External"/><Relationship Id="rId437" Type="http://schemas.openxmlformats.org/officeDocument/2006/relationships/hyperlink" Target="http://www.legislation.act.gov.au/a/2014-17" TargetMode="External"/><Relationship Id="rId644" Type="http://schemas.openxmlformats.org/officeDocument/2006/relationships/hyperlink" Target="http://www.legislation.act.gov.au/a/2008-36" TargetMode="External"/><Relationship Id="rId851" Type="http://schemas.openxmlformats.org/officeDocument/2006/relationships/hyperlink" Target="http://www.legislation.act.gov.au/sl/2007-10" TargetMode="External"/><Relationship Id="rId283" Type="http://schemas.openxmlformats.org/officeDocument/2006/relationships/hyperlink" Target="http://www.legislation.act.gov.au/a/2016-18" TargetMode="External"/><Relationship Id="rId490" Type="http://schemas.openxmlformats.org/officeDocument/2006/relationships/hyperlink" Target="http://www.legislation.act.gov.au/a/2007-28" TargetMode="External"/><Relationship Id="rId504" Type="http://schemas.openxmlformats.org/officeDocument/2006/relationships/hyperlink" Target="http://www.legislation.act.gov.au/a/2014-17" TargetMode="External"/><Relationship Id="rId711" Type="http://schemas.openxmlformats.org/officeDocument/2006/relationships/hyperlink" Target="http://www.legislation.act.gov.au/a/2007-28" TargetMode="External"/><Relationship Id="rId949" Type="http://schemas.openxmlformats.org/officeDocument/2006/relationships/hyperlink" Target="http://www.legislation.act.gov.au/sl/2008-13" TargetMode="External"/><Relationship Id="rId78" Type="http://schemas.openxmlformats.org/officeDocument/2006/relationships/hyperlink" Target="http://www.legislation.act.gov.au/a/2002-51"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14-17" TargetMode="External"/><Relationship Id="rId588" Type="http://schemas.openxmlformats.org/officeDocument/2006/relationships/hyperlink" Target="http://www.legislation.act.gov.au/a/2007-28" TargetMode="External"/><Relationship Id="rId795" Type="http://schemas.openxmlformats.org/officeDocument/2006/relationships/hyperlink" Target="http://www.legislation.act.gov.au/a/2025-29/" TargetMode="External"/><Relationship Id="rId809" Type="http://schemas.openxmlformats.org/officeDocument/2006/relationships/hyperlink" Target="http://www.legislation.act.gov.au/a/2014-17" TargetMode="External"/><Relationship Id="rId9" Type="http://schemas.openxmlformats.org/officeDocument/2006/relationships/hyperlink" Target="http://www.legislation.act.gov.au" TargetMode="External"/><Relationship Id="rId210" Type="http://schemas.openxmlformats.org/officeDocument/2006/relationships/footer" Target="footer20.xml"/><Relationship Id="rId448" Type="http://schemas.openxmlformats.org/officeDocument/2006/relationships/hyperlink" Target="http://www.legislation.act.gov.au/a/2014-17" TargetMode="External"/><Relationship Id="rId655" Type="http://schemas.openxmlformats.org/officeDocument/2006/relationships/hyperlink" Target="http://www.legislation.act.gov.au/a/2008-36" TargetMode="External"/><Relationship Id="rId862" Type="http://schemas.openxmlformats.org/officeDocument/2006/relationships/hyperlink" Target="http://www.legislation.act.gov.au/sl/2008-13" TargetMode="External"/><Relationship Id="rId294" Type="http://schemas.openxmlformats.org/officeDocument/2006/relationships/hyperlink" Target="https://legislation.act.gov.au/a/2025-29/" TargetMode="External"/><Relationship Id="rId308" Type="http://schemas.openxmlformats.org/officeDocument/2006/relationships/hyperlink" Target="http://www.legislation.act.gov.au/a/2014-17" TargetMode="External"/><Relationship Id="rId515" Type="http://schemas.openxmlformats.org/officeDocument/2006/relationships/hyperlink" Target="http://www.legislation.act.gov.au/a/2007-28" TargetMode="External"/><Relationship Id="rId722" Type="http://schemas.openxmlformats.org/officeDocument/2006/relationships/hyperlink" Target="http://www.legislation.act.gov.au/a/2022-14/" TargetMode="External"/><Relationship Id="rId89" Type="http://schemas.openxmlformats.org/officeDocument/2006/relationships/footer" Target="footer15.xm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07-28" TargetMode="External"/><Relationship Id="rId599" Type="http://schemas.openxmlformats.org/officeDocument/2006/relationships/hyperlink" Target="http://www.legislation.act.gov.au/a/2014-17" TargetMode="External"/><Relationship Id="rId1005" Type="http://schemas.openxmlformats.org/officeDocument/2006/relationships/hyperlink" Target="http://www.legislation.act.gov.au/a/2022-8/" TargetMode="External"/><Relationship Id="rId459" Type="http://schemas.openxmlformats.org/officeDocument/2006/relationships/hyperlink" Target="http://www.legislation.act.gov.au/a/2014-17" TargetMode="External"/><Relationship Id="rId666" Type="http://schemas.openxmlformats.org/officeDocument/2006/relationships/hyperlink" Target="http://www.legislation.act.gov.au/a/2009-54" TargetMode="External"/><Relationship Id="rId873" Type="http://schemas.openxmlformats.org/officeDocument/2006/relationships/hyperlink" Target="http://www.legislation.act.gov.au/a/2012-21" TargetMode="External"/><Relationship Id="rId16" Type="http://schemas.openxmlformats.org/officeDocument/2006/relationships/header" Target="header1.xml"/><Relationship Id="rId221" Type="http://schemas.openxmlformats.org/officeDocument/2006/relationships/hyperlink" Target="http://www.comlaw.gov.au/Series/C2004A07422" TargetMode="External"/><Relationship Id="rId319" Type="http://schemas.openxmlformats.org/officeDocument/2006/relationships/hyperlink" Target="http://www.legislation.act.gov.au/a/2007-28" TargetMode="External"/><Relationship Id="rId526" Type="http://schemas.openxmlformats.org/officeDocument/2006/relationships/hyperlink" Target="http://www.legislation.act.gov.au/a/2007-28" TargetMode="External"/><Relationship Id="rId733" Type="http://schemas.openxmlformats.org/officeDocument/2006/relationships/hyperlink" Target="http://www.legislation.act.gov.au/a/2007-28" TargetMode="External"/><Relationship Id="rId940" Type="http://schemas.openxmlformats.org/officeDocument/2006/relationships/hyperlink" Target="http://www.legislation.act.gov.au/a/2007-28" TargetMode="External"/><Relationship Id="rId1016" Type="http://schemas.openxmlformats.org/officeDocument/2006/relationships/header" Target="header20.xm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7-28" TargetMode="External"/><Relationship Id="rId677" Type="http://schemas.openxmlformats.org/officeDocument/2006/relationships/hyperlink" Target="http://www.legislation.act.gov.au/a/2008-36" TargetMode="External"/><Relationship Id="rId800" Type="http://schemas.openxmlformats.org/officeDocument/2006/relationships/hyperlink" Target="http://www.legislation.act.gov.au/a/2007-28" TargetMode="External"/><Relationship Id="rId232" Type="http://schemas.openxmlformats.org/officeDocument/2006/relationships/hyperlink" Target="http://www.legislation.act.gov.au/a/2006-40" TargetMode="External"/><Relationship Id="rId884" Type="http://schemas.openxmlformats.org/officeDocument/2006/relationships/hyperlink" Target="http://www.legislation.act.gov.au/a/2007-28" TargetMode="External"/><Relationship Id="rId27" Type="http://schemas.openxmlformats.org/officeDocument/2006/relationships/image" Target="media/image2.png"/><Relationship Id="rId537" Type="http://schemas.openxmlformats.org/officeDocument/2006/relationships/hyperlink" Target="http://www.legislation.act.gov.au/a/2007-28" TargetMode="External"/><Relationship Id="rId744" Type="http://schemas.openxmlformats.org/officeDocument/2006/relationships/hyperlink" Target="http://www.legislation.act.gov.au/a/2012-21" TargetMode="External"/><Relationship Id="rId951" Type="http://schemas.openxmlformats.org/officeDocument/2006/relationships/hyperlink" Target="http://www.legislation.act.gov.au/a/2008-29" TargetMode="External"/><Relationship Id="rId80" Type="http://schemas.openxmlformats.org/officeDocument/2006/relationships/header" Target="header8.xm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25-29/" TargetMode="External"/><Relationship Id="rId590" Type="http://schemas.openxmlformats.org/officeDocument/2006/relationships/hyperlink" Target="http://www.legislation.act.gov.au/a/2007-28" TargetMode="External"/><Relationship Id="rId604" Type="http://schemas.openxmlformats.org/officeDocument/2006/relationships/hyperlink" Target="http://www.legislation.act.gov.au/a/2007-28" TargetMode="External"/><Relationship Id="rId811" Type="http://schemas.openxmlformats.org/officeDocument/2006/relationships/hyperlink" Target="http://www.legislation.act.gov.au/a/2008-36" TargetMode="External"/><Relationship Id="rId243" Type="http://schemas.openxmlformats.org/officeDocument/2006/relationships/hyperlink" Target="http://www.legislation.act.gov.au/sl/2007-27" TargetMode="External"/><Relationship Id="rId450" Type="http://schemas.openxmlformats.org/officeDocument/2006/relationships/hyperlink" Target="http://www.legislation.act.gov.au/a/2008-36" TargetMode="External"/><Relationship Id="rId688" Type="http://schemas.openxmlformats.org/officeDocument/2006/relationships/hyperlink" Target="http://www.legislation.act.gov.au/a/2008-36" TargetMode="External"/><Relationship Id="rId895" Type="http://schemas.openxmlformats.org/officeDocument/2006/relationships/hyperlink" Target="http://www.legislation.act.gov.au/a/2007-28" TargetMode="External"/><Relationship Id="rId909" Type="http://schemas.openxmlformats.org/officeDocument/2006/relationships/hyperlink" Target="http://www.legislation.act.gov.au/a/2007-28" TargetMode="External"/><Relationship Id="rId38" Type="http://schemas.openxmlformats.org/officeDocument/2006/relationships/header" Target="header6.xm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07-28" TargetMode="External"/><Relationship Id="rId548" Type="http://schemas.openxmlformats.org/officeDocument/2006/relationships/hyperlink" Target="http://www.legislation.act.gov.au/a/2007-28" TargetMode="External"/><Relationship Id="rId755" Type="http://schemas.openxmlformats.org/officeDocument/2006/relationships/hyperlink" Target="http://www.legislation.act.gov.au/a/2007-28" TargetMode="External"/><Relationship Id="rId962" Type="http://schemas.openxmlformats.org/officeDocument/2006/relationships/hyperlink" Target="http://www.legislation.act.gov.au/sl/2009-51" TargetMode="External"/><Relationship Id="rId91" Type="http://schemas.openxmlformats.org/officeDocument/2006/relationships/hyperlink" Target="http://www.comlaw.gov.au/Series/C2004A00818"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8-42/" TargetMode="External"/><Relationship Id="rId408" Type="http://schemas.openxmlformats.org/officeDocument/2006/relationships/hyperlink" Target="http://www.legislation.act.gov.au/a/2014-17" TargetMode="External"/><Relationship Id="rId615" Type="http://schemas.openxmlformats.org/officeDocument/2006/relationships/hyperlink" Target="http://www.legislation.act.gov.au/a/2007-28" TargetMode="External"/><Relationship Id="rId822" Type="http://schemas.openxmlformats.org/officeDocument/2006/relationships/hyperlink" Target="http://www.legislation.act.gov.au/sl/2007-10" TargetMode="External"/><Relationship Id="rId254" Type="http://schemas.openxmlformats.org/officeDocument/2006/relationships/hyperlink" Target="http://www.legislation.act.gov.au/a/2008-36" TargetMode="External"/><Relationship Id="rId699" Type="http://schemas.openxmlformats.org/officeDocument/2006/relationships/hyperlink" Target="http://www.legislation.act.gov.au/a/2007-28" TargetMode="External"/><Relationship Id="rId49" Type="http://schemas.openxmlformats.org/officeDocument/2006/relationships/hyperlink" Target="http://www.legislation.act.gov.au/a/1947-15" TargetMode="External"/><Relationship Id="rId114" Type="http://schemas.openxmlformats.org/officeDocument/2006/relationships/hyperlink" Target="http://www.legislation.act.gov.au/sl/2006-29" TargetMode="External"/><Relationship Id="rId461" Type="http://schemas.openxmlformats.org/officeDocument/2006/relationships/hyperlink" Target="http://www.legislation.act.gov.au/a/2014-17" TargetMode="External"/><Relationship Id="rId559" Type="http://schemas.openxmlformats.org/officeDocument/2006/relationships/hyperlink" Target="http://www.legislation.act.gov.au/a/2007-28" TargetMode="External"/><Relationship Id="rId766" Type="http://schemas.openxmlformats.org/officeDocument/2006/relationships/hyperlink" Target="http://www.legislation.act.gov.au/a/2014-18"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a/2007-28" TargetMode="External"/><Relationship Id="rId419" Type="http://schemas.openxmlformats.org/officeDocument/2006/relationships/hyperlink" Target="http://www.legislation.act.gov.au/a/2014-17" TargetMode="External"/><Relationship Id="rId626" Type="http://schemas.openxmlformats.org/officeDocument/2006/relationships/hyperlink" Target="http://www.legislation.act.gov.au/a/2025-29/" TargetMode="External"/><Relationship Id="rId973" Type="http://schemas.openxmlformats.org/officeDocument/2006/relationships/hyperlink" Target="http://www.legislation.act.gov.au/a/2011-52" TargetMode="External"/><Relationship Id="rId833" Type="http://schemas.openxmlformats.org/officeDocument/2006/relationships/hyperlink" Target="http://www.legislation.act.gov.au/sl/2007-27" TargetMode="External"/><Relationship Id="rId265" Type="http://schemas.openxmlformats.org/officeDocument/2006/relationships/hyperlink" Target="http://www.legislation.act.gov.au/cn/2009-2/default.asp" TargetMode="External"/><Relationship Id="rId472" Type="http://schemas.openxmlformats.org/officeDocument/2006/relationships/hyperlink" Target="http://www.legislation.act.gov.au/a/2007-28" TargetMode="External"/><Relationship Id="rId900" Type="http://schemas.openxmlformats.org/officeDocument/2006/relationships/hyperlink" Target="http://www.legislation.act.gov.au/a/2007-28" TargetMode="External"/><Relationship Id="rId125" Type="http://schemas.openxmlformats.org/officeDocument/2006/relationships/hyperlink" Target="http://www.comlaw.gov.au/Series/C2004A00818" TargetMode="External"/><Relationship Id="rId332" Type="http://schemas.openxmlformats.org/officeDocument/2006/relationships/hyperlink" Target="http://www.legislation.act.gov.au/a/2014-17" TargetMode="External"/><Relationship Id="rId777" Type="http://schemas.openxmlformats.org/officeDocument/2006/relationships/hyperlink" Target="http://www.legislation.act.gov.au/a/2009-20" TargetMode="External"/><Relationship Id="rId984" Type="http://schemas.openxmlformats.org/officeDocument/2006/relationships/hyperlink" Target="http://www.legislation.act.gov.au/a/2015-33/default.asp" TargetMode="External"/><Relationship Id="rId637" Type="http://schemas.openxmlformats.org/officeDocument/2006/relationships/hyperlink" Target="http://www.legislation.act.gov.au/a/2008-36" TargetMode="External"/><Relationship Id="rId844" Type="http://schemas.openxmlformats.org/officeDocument/2006/relationships/hyperlink" Target="http://www.legislation.act.gov.au/sl/2007-27" TargetMode="External"/><Relationship Id="rId276" Type="http://schemas.openxmlformats.org/officeDocument/2006/relationships/hyperlink" Target="http://www.legislation.act.gov.au/a/2013-11" TargetMode="External"/><Relationship Id="rId483" Type="http://schemas.openxmlformats.org/officeDocument/2006/relationships/hyperlink" Target="http://www.legislation.act.gov.au/a/2007-28" TargetMode="External"/><Relationship Id="rId690" Type="http://schemas.openxmlformats.org/officeDocument/2006/relationships/hyperlink" Target="http://www.legislation.act.gov.au/a/2008-36" TargetMode="External"/><Relationship Id="rId704" Type="http://schemas.openxmlformats.org/officeDocument/2006/relationships/hyperlink" Target="http://www.legislation.act.gov.au/a/2014-17" TargetMode="External"/><Relationship Id="rId911" Type="http://schemas.openxmlformats.org/officeDocument/2006/relationships/hyperlink" Target="http://www.legislation.act.gov.au/a/2007-28" TargetMode="External"/><Relationship Id="rId40" Type="http://schemas.openxmlformats.org/officeDocument/2006/relationships/footer" Target="footer7.xml"/><Relationship Id="rId136" Type="http://schemas.openxmlformats.org/officeDocument/2006/relationships/hyperlink" Target="http://www.comlaw.gov.au/Series/C2004A00818" TargetMode="External"/><Relationship Id="rId343" Type="http://schemas.openxmlformats.org/officeDocument/2006/relationships/hyperlink" Target="http://www.legislation.act.gov.au/a/2008-36" TargetMode="External"/><Relationship Id="rId550" Type="http://schemas.openxmlformats.org/officeDocument/2006/relationships/hyperlink" Target="http://www.legislation.act.gov.au/a/2007-28" TargetMode="External"/><Relationship Id="rId788" Type="http://schemas.openxmlformats.org/officeDocument/2006/relationships/hyperlink" Target="http://www.legislation.act.gov.au/a/2008-36" TargetMode="External"/><Relationship Id="rId995" Type="http://schemas.openxmlformats.org/officeDocument/2006/relationships/hyperlink" Target="http://www.legislation.act.gov.au/a/2017-14/default.asp"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08-36" TargetMode="External"/><Relationship Id="rId855" Type="http://schemas.openxmlformats.org/officeDocument/2006/relationships/hyperlink" Target="http://www.legislation.act.gov.au/sl/2006-37" TargetMode="External"/><Relationship Id="rId287" Type="http://schemas.openxmlformats.org/officeDocument/2006/relationships/hyperlink" Target="http://www.legislation.act.gov.au/a/2017-38/default.asp" TargetMode="External"/><Relationship Id="rId410" Type="http://schemas.openxmlformats.org/officeDocument/2006/relationships/hyperlink" Target="http://www.legislation.act.gov.au/a/2007-28" TargetMode="External"/><Relationship Id="rId494" Type="http://schemas.openxmlformats.org/officeDocument/2006/relationships/hyperlink" Target="http://www.legislation.act.gov.au/a/2014-17" TargetMode="External"/><Relationship Id="rId508" Type="http://schemas.openxmlformats.org/officeDocument/2006/relationships/hyperlink" Target="http://www.legislation.act.gov.au/a/2025-29/" TargetMode="External"/><Relationship Id="rId715" Type="http://schemas.openxmlformats.org/officeDocument/2006/relationships/hyperlink" Target="http://www.legislation.act.gov.au/a/2014-17" TargetMode="External"/><Relationship Id="rId922" Type="http://schemas.openxmlformats.org/officeDocument/2006/relationships/hyperlink" Target="http://www.legislation.act.gov.au/a/2007-28" TargetMode="External"/><Relationship Id="rId147" Type="http://schemas.openxmlformats.org/officeDocument/2006/relationships/hyperlink" Target="http://www.legislation.act.gov.au/a/2008-35" TargetMode="External"/><Relationship Id="rId354" Type="http://schemas.openxmlformats.org/officeDocument/2006/relationships/hyperlink" Target="http://www.legislation.act.gov.au/a/2014-17" TargetMode="External"/><Relationship Id="rId799" Type="http://schemas.openxmlformats.org/officeDocument/2006/relationships/hyperlink" Target="http://www.legislation.act.gov.au/a/2015-33/default.asp"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7-28" TargetMode="External"/><Relationship Id="rId659" Type="http://schemas.openxmlformats.org/officeDocument/2006/relationships/hyperlink" Target="http://www.legislation.act.gov.au/a/2008-36" TargetMode="External"/><Relationship Id="rId866" Type="http://schemas.openxmlformats.org/officeDocument/2006/relationships/hyperlink" Target="http://www.legislation.act.gov.au/a/2014-17" TargetMode="External"/><Relationship Id="rId214" Type="http://schemas.openxmlformats.org/officeDocument/2006/relationships/hyperlink" Target="http://www.legislation.act.gov.au/a/2004-59" TargetMode="External"/><Relationship Id="rId298" Type="http://schemas.openxmlformats.org/officeDocument/2006/relationships/hyperlink" Target="http://www.legislation.act.gov.au/a/2022-14/" TargetMode="External"/><Relationship Id="rId421" Type="http://schemas.openxmlformats.org/officeDocument/2006/relationships/hyperlink" Target="http://www.legislation.act.gov.au/a/2007-28" TargetMode="External"/><Relationship Id="rId519" Type="http://schemas.openxmlformats.org/officeDocument/2006/relationships/hyperlink" Target="http://www.legislation.act.gov.au/a/2007-28"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07-28" TargetMode="External"/><Relationship Id="rId933" Type="http://schemas.openxmlformats.org/officeDocument/2006/relationships/hyperlink" Target="http://www.legislation.act.gov.au/sl/2006-49" TargetMode="External"/><Relationship Id="rId1009" Type="http://schemas.openxmlformats.org/officeDocument/2006/relationships/hyperlink" Target="http://www.legislation.act.gov.au/a/2023-57/" TargetMode="External"/><Relationship Id="rId62" Type="http://schemas.openxmlformats.org/officeDocument/2006/relationships/hyperlink" Target="http://www.comlaw.gov.au/Series/C2004A00818" TargetMode="External"/><Relationship Id="rId365" Type="http://schemas.openxmlformats.org/officeDocument/2006/relationships/hyperlink" Target="http://www.legislation.act.gov.au/a/2007-28" TargetMode="External"/><Relationship Id="rId572" Type="http://schemas.openxmlformats.org/officeDocument/2006/relationships/hyperlink" Target="http://www.legislation.act.gov.au/a/2007-28" TargetMode="External"/><Relationship Id="rId225" Type="http://schemas.openxmlformats.org/officeDocument/2006/relationships/hyperlink" Target="http://www.legislation.act.gov.au/a/2004-59" TargetMode="External"/><Relationship Id="rId432" Type="http://schemas.openxmlformats.org/officeDocument/2006/relationships/hyperlink" Target="http://www.legislation.act.gov.au/a/2014-17" TargetMode="External"/><Relationship Id="rId877" Type="http://schemas.openxmlformats.org/officeDocument/2006/relationships/hyperlink" Target="http://www.legislation.act.gov.au/a/2022-14/" TargetMode="External"/><Relationship Id="rId737" Type="http://schemas.openxmlformats.org/officeDocument/2006/relationships/hyperlink" Target="http://www.legislation.act.gov.au/a/2007-28" TargetMode="External"/><Relationship Id="rId944" Type="http://schemas.openxmlformats.org/officeDocument/2006/relationships/hyperlink" Target="http://www.legislation.act.gov.au/a/2007-28" TargetMode="External"/><Relationship Id="rId73" Type="http://schemas.openxmlformats.org/officeDocument/2006/relationships/hyperlink" Target="http://www.comlaw.gov.au/Series/C2004A00819" TargetMode="External"/><Relationship Id="rId169" Type="http://schemas.openxmlformats.org/officeDocument/2006/relationships/hyperlink" Target="http://www.comlaw.gov.au/Series/C2004A00819" TargetMode="External"/><Relationship Id="rId376" Type="http://schemas.openxmlformats.org/officeDocument/2006/relationships/hyperlink" Target="http://www.legislation.act.gov.au/a/2014-18" TargetMode="External"/><Relationship Id="rId583" Type="http://schemas.openxmlformats.org/officeDocument/2006/relationships/hyperlink" Target="http://www.legislation.act.gov.au/a/2007-28" TargetMode="External"/><Relationship Id="rId790" Type="http://schemas.openxmlformats.org/officeDocument/2006/relationships/hyperlink" Target="http://www.legislation.act.gov.au/a/2008-36" TargetMode="External"/><Relationship Id="rId804" Type="http://schemas.openxmlformats.org/officeDocument/2006/relationships/hyperlink" Target="https://legislation.act.gov.au/a/2023-57/" TargetMode="External"/><Relationship Id="rId4" Type="http://schemas.openxmlformats.org/officeDocument/2006/relationships/webSettings" Target="webSettings.xml"/><Relationship Id="rId236" Type="http://schemas.openxmlformats.org/officeDocument/2006/relationships/hyperlink" Target="http://www.legislation.act.gov.au/sl/2007-10" TargetMode="External"/><Relationship Id="rId443" Type="http://schemas.openxmlformats.org/officeDocument/2006/relationships/hyperlink" Target="http://www.legislation.act.gov.au/a/2014-17" TargetMode="External"/><Relationship Id="rId650" Type="http://schemas.openxmlformats.org/officeDocument/2006/relationships/hyperlink" Target="http://www.legislation.act.gov.au/a/2008-36" TargetMode="External"/><Relationship Id="rId888" Type="http://schemas.openxmlformats.org/officeDocument/2006/relationships/hyperlink" Target="http://www.legislation.act.gov.au/a/2011-52" TargetMode="External"/><Relationship Id="rId303" Type="http://schemas.openxmlformats.org/officeDocument/2006/relationships/hyperlink" Target="http://www.legislation.act.gov.au/a/2017-14/default.asp" TargetMode="External"/><Relationship Id="rId748" Type="http://schemas.openxmlformats.org/officeDocument/2006/relationships/hyperlink" Target="http://www.legislation.act.gov.au/a/2008-28" TargetMode="External"/><Relationship Id="rId955" Type="http://schemas.openxmlformats.org/officeDocument/2006/relationships/hyperlink" Target="http://www.legislation.act.gov.au/a/2008-37" TargetMode="External"/><Relationship Id="rId84" Type="http://schemas.openxmlformats.org/officeDocument/2006/relationships/footer" Target="footer12.xml"/><Relationship Id="rId387" Type="http://schemas.openxmlformats.org/officeDocument/2006/relationships/hyperlink" Target="http://www.legislation.act.gov.au/a/2022-14/" TargetMode="External"/><Relationship Id="rId510" Type="http://schemas.openxmlformats.org/officeDocument/2006/relationships/hyperlink" Target="http://www.legislation.act.gov.au/a/2014-17" TargetMode="External"/><Relationship Id="rId594" Type="http://schemas.openxmlformats.org/officeDocument/2006/relationships/hyperlink" Target="http://www.legislation.act.gov.au/a/2007-28" TargetMode="External"/><Relationship Id="rId608" Type="http://schemas.openxmlformats.org/officeDocument/2006/relationships/hyperlink" Target="http://www.legislation.act.gov.au/a/2007-28" TargetMode="External"/><Relationship Id="rId815" Type="http://schemas.openxmlformats.org/officeDocument/2006/relationships/hyperlink" Target="http://www.legislation.act.gov.au/a/2006-28" TargetMode="External"/><Relationship Id="rId247" Type="http://schemas.openxmlformats.org/officeDocument/2006/relationships/hyperlink" Target="http://www.legislation.act.gov.au/sl/2007-27" TargetMode="External"/><Relationship Id="rId899" Type="http://schemas.openxmlformats.org/officeDocument/2006/relationships/hyperlink" Target="http://www.legislation.act.gov.au/a/2008-29" TargetMode="External"/><Relationship Id="rId1000" Type="http://schemas.openxmlformats.org/officeDocument/2006/relationships/hyperlink" Target="http://www.legislation.act.gov.au/a/2018-33/" TargetMode="External"/><Relationship Id="rId107" Type="http://schemas.openxmlformats.org/officeDocument/2006/relationships/hyperlink" Target="http://www.legislation.act.gov.au/sl/2006-29" TargetMode="External"/><Relationship Id="rId454" Type="http://schemas.openxmlformats.org/officeDocument/2006/relationships/hyperlink" Target="http://www.legislation.act.gov.au/a/2014-17" TargetMode="External"/><Relationship Id="rId661" Type="http://schemas.openxmlformats.org/officeDocument/2006/relationships/hyperlink" Target="http://www.legislation.act.gov.au/a/2009-20" TargetMode="External"/><Relationship Id="rId759" Type="http://schemas.openxmlformats.org/officeDocument/2006/relationships/hyperlink" Target="http://www.legislation.act.gov.au/a/2007-28" TargetMode="External"/><Relationship Id="rId966" Type="http://schemas.openxmlformats.org/officeDocument/2006/relationships/hyperlink" Target="http://www.legislation.act.gov.au/a/2009-4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7-28" TargetMode="External"/><Relationship Id="rId398" Type="http://schemas.openxmlformats.org/officeDocument/2006/relationships/hyperlink" Target="http://www.legislation.act.gov.au/a/2014-18" TargetMode="External"/><Relationship Id="rId521" Type="http://schemas.openxmlformats.org/officeDocument/2006/relationships/hyperlink" Target="http://www.legislation.act.gov.au/a/2014-17" TargetMode="External"/><Relationship Id="rId619" Type="http://schemas.openxmlformats.org/officeDocument/2006/relationships/hyperlink" Target="http://www.legislation.act.gov.au/a/2014-18"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4-59" TargetMode="External"/><Relationship Id="rId826" Type="http://schemas.openxmlformats.org/officeDocument/2006/relationships/hyperlink" Target="http://www.legislation.act.gov.au/sl/2006-49" TargetMode="External"/><Relationship Id="rId1011" Type="http://schemas.openxmlformats.org/officeDocument/2006/relationships/hyperlink" Target="http://www.legislation.act.gov.au/a/2001-14" TargetMode="External"/><Relationship Id="rId258" Type="http://schemas.openxmlformats.org/officeDocument/2006/relationships/hyperlink" Target="http://www.legislation.act.gov.au/a/2008-35" TargetMode="External"/><Relationship Id="rId465" Type="http://schemas.openxmlformats.org/officeDocument/2006/relationships/hyperlink" Target="http://www.legislation.act.gov.au/a/2025-29/" TargetMode="External"/><Relationship Id="rId672" Type="http://schemas.openxmlformats.org/officeDocument/2006/relationships/hyperlink" Target="http://www.legislation.act.gov.au/a/2008-36" TargetMode="External"/><Relationship Id="rId22" Type="http://schemas.openxmlformats.org/officeDocument/2006/relationships/header" Target="header4.xml"/><Relationship Id="rId118" Type="http://schemas.openxmlformats.org/officeDocument/2006/relationships/hyperlink" Target="http://www.legislation.act.gov.au/a/1925-14" TargetMode="External"/><Relationship Id="rId325" Type="http://schemas.openxmlformats.org/officeDocument/2006/relationships/hyperlink" Target="http://www.legislation.act.gov.au/a/2014-17" TargetMode="External"/><Relationship Id="rId532" Type="http://schemas.openxmlformats.org/officeDocument/2006/relationships/hyperlink" Target="http://www.legislation.act.gov.au/a/2007-28" TargetMode="External"/><Relationship Id="rId977" Type="http://schemas.openxmlformats.org/officeDocument/2006/relationships/hyperlink" Target="http://www.legislation.act.gov.au/a/2013-11/default.asp"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sl/2006-49" TargetMode="External"/><Relationship Id="rId1022" Type="http://schemas.openxmlformats.org/officeDocument/2006/relationships/header" Target="header23.xml"/><Relationship Id="rId269" Type="http://schemas.openxmlformats.org/officeDocument/2006/relationships/hyperlink" Target="http://www.legislation.act.gov.au/a/2009-49" TargetMode="External"/><Relationship Id="rId476" Type="http://schemas.openxmlformats.org/officeDocument/2006/relationships/hyperlink" Target="http://www.legislation.act.gov.au/a/2014-17" TargetMode="External"/><Relationship Id="rId683" Type="http://schemas.openxmlformats.org/officeDocument/2006/relationships/hyperlink" Target="http://www.legislation.act.gov.au/a/2008-36" TargetMode="External"/><Relationship Id="rId890" Type="http://schemas.openxmlformats.org/officeDocument/2006/relationships/hyperlink" Target="http://www.legislation.act.gov.au/a/2008-36" TargetMode="External"/><Relationship Id="rId904" Type="http://schemas.openxmlformats.org/officeDocument/2006/relationships/hyperlink" Target="http://www.legislation.act.gov.au/a/2011-52" TargetMode="External"/><Relationship Id="rId33" Type="http://schemas.openxmlformats.org/officeDocument/2006/relationships/hyperlink" Target="http://www.legislation.act.gov.au/a/2003-20"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22-14/" TargetMode="External"/><Relationship Id="rId543" Type="http://schemas.openxmlformats.org/officeDocument/2006/relationships/hyperlink" Target="http://www.legislation.act.gov.au/a/2007-28" TargetMode="External"/><Relationship Id="rId988" Type="http://schemas.openxmlformats.org/officeDocument/2006/relationships/hyperlink" Target="http://www.legislation.act.gov.au/a/2016-18/default.asp" TargetMode="External"/><Relationship Id="rId182" Type="http://schemas.openxmlformats.org/officeDocument/2006/relationships/hyperlink" Target="http://www.comlaw.gov.au/Series/C2004A00819" TargetMode="External"/><Relationship Id="rId403" Type="http://schemas.openxmlformats.org/officeDocument/2006/relationships/hyperlink" Target="http://www.legislation.act.gov.au/a/2014-17" TargetMode="External"/><Relationship Id="rId750" Type="http://schemas.openxmlformats.org/officeDocument/2006/relationships/hyperlink" Target="http://www.legislation.act.gov.au/a/2006-40" TargetMode="External"/><Relationship Id="rId848" Type="http://schemas.openxmlformats.org/officeDocument/2006/relationships/hyperlink" Target="http://www.legislation.act.gov.au/sl/2007-4" TargetMode="External"/><Relationship Id="rId487" Type="http://schemas.openxmlformats.org/officeDocument/2006/relationships/hyperlink" Target="http://www.legislation.act.gov.au/a/2007-28" TargetMode="External"/><Relationship Id="rId610" Type="http://schemas.openxmlformats.org/officeDocument/2006/relationships/hyperlink" Target="http://www.legislation.act.gov.au/a/2012-21" TargetMode="External"/><Relationship Id="rId694" Type="http://schemas.openxmlformats.org/officeDocument/2006/relationships/hyperlink" Target="http://www.legislation.act.gov.au/a/2008-36" TargetMode="External"/><Relationship Id="rId708" Type="http://schemas.openxmlformats.org/officeDocument/2006/relationships/hyperlink" Target="http://www.legislation.act.gov.au/a/2008-36" TargetMode="External"/><Relationship Id="rId915" Type="http://schemas.openxmlformats.org/officeDocument/2006/relationships/hyperlink" Target="http://www.legislation.act.gov.au/a/2011-52" TargetMode="External"/><Relationship Id="rId347" Type="http://schemas.openxmlformats.org/officeDocument/2006/relationships/hyperlink" Target="http://www.legislation.act.gov.au/a/2007-28" TargetMode="External"/><Relationship Id="rId999" Type="http://schemas.openxmlformats.org/officeDocument/2006/relationships/hyperlink" Target="http://www.legislation.act.gov.au/a/2018-33/"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7-28" TargetMode="External"/><Relationship Id="rId761" Type="http://schemas.openxmlformats.org/officeDocument/2006/relationships/hyperlink" Target="http://www.legislation.act.gov.au/a/2012-21" TargetMode="External"/><Relationship Id="rId859" Type="http://schemas.openxmlformats.org/officeDocument/2006/relationships/hyperlink" Target="http://www.legislation.act.gov.au/sl/2007-10" TargetMode="External"/><Relationship Id="rId193" Type="http://schemas.openxmlformats.org/officeDocument/2006/relationships/header" Target="header12.xml"/><Relationship Id="rId207" Type="http://schemas.openxmlformats.org/officeDocument/2006/relationships/header" Target="header14.xml"/><Relationship Id="rId414" Type="http://schemas.openxmlformats.org/officeDocument/2006/relationships/hyperlink" Target="http://www.legislation.act.gov.au/a/2007-28" TargetMode="External"/><Relationship Id="rId498" Type="http://schemas.openxmlformats.org/officeDocument/2006/relationships/hyperlink" Target="http://www.legislation.act.gov.au/a/2006-40" TargetMode="External"/><Relationship Id="rId621" Type="http://schemas.openxmlformats.org/officeDocument/2006/relationships/hyperlink" Target="http://www.legislation.act.gov.au/a/2014-18" TargetMode="External"/><Relationship Id="rId260" Type="http://schemas.openxmlformats.org/officeDocument/2006/relationships/hyperlink" Target="http://www.legislation.act.gov.au/a/2009-20" TargetMode="External"/><Relationship Id="rId719" Type="http://schemas.openxmlformats.org/officeDocument/2006/relationships/hyperlink" Target="http://www.legislation.act.gov.au/a/2007-28" TargetMode="External"/><Relationship Id="rId926" Type="http://schemas.openxmlformats.org/officeDocument/2006/relationships/hyperlink" Target="http://www.legislation.act.gov.au/a/2009-47" TargetMode="External"/><Relationship Id="rId55" Type="http://schemas.openxmlformats.org/officeDocument/2006/relationships/hyperlink" Target="http://www.comlaw.gov.au/Series/C2004A00818" TargetMode="External"/><Relationship Id="rId120" Type="http://schemas.openxmlformats.org/officeDocument/2006/relationships/hyperlink" Target="http://www.comlaw.gov.au/Series/C2004A00818" TargetMode="External"/><Relationship Id="rId358" Type="http://schemas.openxmlformats.org/officeDocument/2006/relationships/hyperlink" Target="http://www.legislation.act.gov.au/a/2022-14/" TargetMode="External"/><Relationship Id="rId565" Type="http://schemas.openxmlformats.org/officeDocument/2006/relationships/hyperlink" Target="http://www.legislation.act.gov.au/a/2009-49" TargetMode="External"/><Relationship Id="rId772" Type="http://schemas.openxmlformats.org/officeDocument/2006/relationships/hyperlink" Target="http://www.legislation.act.gov.au/a/2018-33/default.asp" TargetMode="External"/><Relationship Id="rId218" Type="http://schemas.openxmlformats.org/officeDocument/2006/relationships/hyperlink" Target="http://www.comlaw.gov.au/Series/C2004A07422" TargetMode="External"/><Relationship Id="rId425" Type="http://schemas.openxmlformats.org/officeDocument/2006/relationships/hyperlink" Target="http://www.legislation.act.gov.au/a/2007-28" TargetMode="External"/><Relationship Id="rId632" Type="http://schemas.openxmlformats.org/officeDocument/2006/relationships/hyperlink" Target="https://legislation.act.gov.au/a/2023-57/" TargetMode="External"/><Relationship Id="rId271" Type="http://schemas.openxmlformats.org/officeDocument/2006/relationships/hyperlink" Target="http://www.legislation.act.gov.au/a/2009-44" TargetMode="External"/><Relationship Id="rId937" Type="http://schemas.openxmlformats.org/officeDocument/2006/relationships/hyperlink" Target="http://www.legislation.act.gov.au/sl/2007-10" TargetMode="External"/><Relationship Id="rId66" Type="http://schemas.openxmlformats.org/officeDocument/2006/relationships/hyperlink" Target="http://www.comlaw.gov.au/Series/C2004A00818" TargetMode="External"/><Relationship Id="rId131" Type="http://schemas.openxmlformats.org/officeDocument/2006/relationships/hyperlink" Target="http://www.comlaw.gov.au/Series/C2004A00818" TargetMode="External"/><Relationship Id="rId369" Type="http://schemas.openxmlformats.org/officeDocument/2006/relationships/hyperlink" Target="http://www.legislation.act.gov.au/a/2007-28" TargetMode="External"/><Relationship Id="rId576" Type="http://schemas.openxmlformats.org/officeDocument/2006/relationships/hyperlink" Target="http://www.legislation.act.gov.au/a/2007-28"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16-18/default.asp" TargetMode="External"/><Relationship Id="rId229" Type="http://schemas.openxmlformats.org/officeDocument/2006/relationships/footer" Target="footer22.xml"/><Relationship Id="rId436" Type="http://schemas.openxmlformats.org/officeDocument/2006/relationships/hyperlink" Target="http://www.legislation.act.gov.au/a/2022-14/" TargetMode="External"/><Relationship Id="rId643" Type="http://schemas.openxmlformats.org/officeDocument/2006/relationships/hyperlink" Target="http://www.legislation.act.gov.au/a/2008-36" TargetMode="External"/><Relationship Id="rId850" Type="http://schemas.openxmlformats.org/officeDocument/2006/relationships/hyperlink" Target="http://www.legislation.act.gov.au/sl/2007-4" TargetMode="External"/><Relationship Id="rId948" Type="http://schemas.openxmlformats.org/officeDocument/2006/relationships/hyperlink" Target="http://www.legislation.act.gov.au/sl/2007-27"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16-1/default.asp" TargetMode="External"/><Relationship Id="rId503" Type="http://schemas.openxmlformats.org/officeDocument/2006/relationships/hyperlink" Target="http://www.legislation.act.gov.au/a/2007-28" TargetMode="External"/><Relationship Id="rId587" Type="http://schemas.openxmlformats.org/officeDocument/2006/relationships/hyperlink" Target="http://www.legislation.act.gov.au/a/2007-28" TargetMode="External"/><Relationship Id="rId710" Type="http://schemas.openxmlformats.org/officeDocument/2006/relationships/hyperlink" Target="http://www.legislation.act.gov.au/a/2008-36" TargetMode="External"/><Relationship Id="rId808" Type="http://schemas.openxmlformats.org/officeDocument/2006/relationships/hyperlink" Target="http://www.legislation.act.gov.au/a/2007-28"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4-17" TargetMode="External"/><Relationship Id="rId794" Type="http://schemas.openxmlformats.org/officeDocument/2006/relationships/hyperlink" Target="http://www.legislation.act.gov.au/a/2025-29/" TargetMode="External"/><Relationship Id="rId654" Type="http://schemas.openxmlformats.org/officeDocument/2006/relationships/hyperlink" Target="http://www.legislation.act.gov.au/a/2008-36" TargetMode="External"/><Relationship Id="rId861" Type="http://schemas.openxmlformats.org/officeDocument/2006/relationships/hyperlink" Target="http://www.legislation.act.gov.au/sl/2007-27" TargetMode="External"/><Relationship Id="rId959" Type="http://schemas.openxmlformats.org/officeDocument/2006/relationships/hyperlink" Target="http://www.legislation.act.gov.au/a/2009-20" TargetMode="External"/><Relationship Id="rId293" Type="http://schemas.openxmlformats.org/officeDocument/2006/relationships/hyperlink" Target="https://legislation.act.gov.au/a/2023-57/" TargetMode="External"/><Relationship Id="rId307" Type="http://schemas.openxmlformats.org/officeDocument/2006/relationships/hyperlink" Target="http://www.legislation.act.gov.au/a/2008-36" TargetMode="External"/><Relationship Id="rId514" Type="http://schemas.openxmlformats.org/officeDocument/2006/relationships/hyperlink" Target="http://www.legislation.act.gov.au/a/2014-17" TargetMode="External"/><Relationship Id="rId721" Type="http://schemas.openxmlformats.org/officeDocument/2006/relationships/hyperlink" Target="http://www.legislation.act.gov.au/a/2007-28" TargetMode="External"/><Relationship Id="rId88" Type="http://schemas.openxmlformats.org/officeDocument/2006/relationships/footer" Target="footer14.xm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25-29/" TargetMode="External"/><Relationship Id="rId598" Type="http://schemas.openxmlformats.org/officeDocument/2006/relationships/hyperlink" Target="http://www.legislation.act.gov.au/a/2007-28" TargetMode="External"/><Relationship Id="rId819" Type="http://schemas.openxmlformats.org/officeDocument/2006/relationships/hyperlink" Target="http://www.legislation.act.gov.au/sl/2007-4" TargetMode="External"/><Relationship Id="rId1004" Type="http://schemas.openxmlformats.org/officeDocument/2006/relationships/hyperlink" Target="http://www.legislation.act.gov.au/a/2021-3/" TargetMode="External"/><Relationship Id="rId220" Type="http://schemas.openxmlformats.org/officeDocument/2006/relationships/hyperlink" Target="http://www.comlaw.gov.au/Series/C2004A07422" TargetMode="External"/><Relationship Id="rId458" Type="http://schemas.openxmlformats.org/officeDocument/2006/relationships/hyperlink" Target="http://www.legislation.act.gov.au/a/2014-17" TargetMode="External"/><Relationship Id="rId665" Type="http://schemas.openxmlformats.org/officeDocument/2006/relationships/hyperlink" Target="http://www.legislation.act.gov.au/a/2009-54" TargetMode="External"/><Relationship Id="rId872" Type="http://schemas.openxmlformats.org/officeDocument/2006/relationships/hyperlink" Target="http://www.legislation.act.gov.au/a/2009-4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25-29/" TargetMode="External"/><Relationship Id="rId525" Type="http://schemas.openxmlformats.org/officeDocument/2006/relationships/hyperlink" Target="http://www.legislation.act.gov.au/a/2014-17" TargetMode="External"/><Relationship Id="rId732" Type="http://schemas.openxmlformats.org/officeDocument/2006/relationships/hyperlink" Target="http://www.legislation.act.gov.au/a/2022-14/" TargetMode="External"/><Relationship Id="rId99" Type="http://schemas.openxmlformats.org/officeDocument/2006/relationships/hyperlink" Target="http://www.legislation.act.gov.au/sl/2006-29" TargetMode="External"/><Relationship Id="rId164" Type="http://schemas.openxmlformats.org/officeDocument/2006/relationships/hyperlink" Target="http://www.legislation.act.gov.au/a/2002-51" TargetMode="External"/><Relationship Id="rId371" Type="http://schemas.openxmlformats.org/officeDocument/2006/relationships/hyperlink" Target="http://www.legislation.act.gov.au/a/2007-28" TargetMode="External"/><Relationship Id="rId1015" Type="http://schemas.openxmlformats.org/officeDocument/2006/relationships/footer" Target="footer25.xml"/><Relationship Id="rId469" Type="http://schemas.openxmlformats.org/officeDocument/2006/relationships/hyperlink" Target="http://www.legislation.act.gov.au/a/2014-17" TargetMode="External"/><Relationship Id="rId676" Type="http://schemas.openxmlformats.org/officeDocument/2006/relationships/hyperlink" Target="http://www.legislation.act.gov.au/a/2008-29" TargetMode="External"/><Relationship Id="rId883" Type="http://schemas.openxmlformats.org/officeDocument/2006/relationships/hyperlink" Target="http://www.legislation.act.gov.au/a/2011-52" TargetMode="External"/><Relationship Id="rId26" Type="http://schemas.openxmlformats.org/officeDocument/2006/relationships/footer" Target="footer6.xml"/><Relationship Id="rId231" Type="http://schemas.openxmlformats.org/officeDocument/2006/relationships/hyperlink" Target="http://www.legislation.act.gov.au/a/2001-14" TargetMode="External"/><Relationship Id="rId329" Type="http://schemas.openxmlformats.org/officeDocument/2006/relationships/hyperlink" Target="http://www.legislation.act.gov.au/a/2025-29/" TargetMode="External"/><Relationship Id="rId536" Type="http://schemas.openxmlformats.org/officeDocument/2006/relationships/hyperlink" Target="http://www.legislation.act.gov.au/a/2007-28"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11-52" TargetMode="External"/><Relationship Id="rId950" Type="http://schemas.openxmlformats.org/officeDocument/2006/relationships/hyperlink" Target="http://www.legislation.act.gov.au/sl/2008-13" TargetMode="External"/><Relationship Id="rId382" Type="http://schemas.openxmlformats.org/officeDocument/2006/relationships/hyperlink" Target="http://www.legislation.act.gov.au/a/2016-13" TargetMode="External"/><Relationship Id="rId603" Type="http://schemas.openxmlformats.org/officeDocument/2006/relationships/hyperlink" Target="http://www.legislation.act.gov.au/a/2025-29/" TargetMode="External"/><Relationship Id="rId687" Type="http://schemas.openxmlformats.org/officeDocument/2006/relationships/hyperlink" Target="http://www.legislation.act.gov.au/a/2009-20" TargetMode="External"/><Relationship Id="rId810" Type="http://schemas.openxmlformats.org/officeDocument/2006/relationships/hyperlink" Target="http://www.legislation.act.gov.au/a/2008-36" TargetMode="External"/><Relationship Id="rId908" Type="http://schemas.openxmlformats.org/officeDocument/2006/relationships/hyperlink" Target="http://www.legislation.act.gov.au/a/2014-17" TargetMode="External"/><Relationship Id="rId242" Type="http://schemas.openxmlformats.org/officeDocument/2006/relationships/hyperlink" Target="http://www.legislation.act.gov.au/sl/2006-37" TargetMode="External"/><Relationship Id="rId894" Type="http://schemas.openxmlformats.org/officeDocument/2006/relationships/hyperlink" Target="http://www.legislation.act.gov.au/a/2011-52" TargetMode="External"/><Relationship Id="rId37" Type="http://schemas.openxmlformats.org/officeDocument/2006/relationships/hyperlink" Target="http://www.legislation.act.gov.au/a/2001-14" TargetMode="External"/><Relationship Id="rId102" Type="http://schemas.openxmlformats.org/officeDocument/2006/relationships/hyperlink" Target="http://www.comlaw.gov.au/Series/C2004A00818" TargetMode="External"/><Relationship Id="rId547" Type="http://schemas.openxmlformats.org/officeDocument/2006/relationships/hyperlink" Target="http://www.legislation.act.gov.au/a/2007-28" TargetMode="External"/><Relationship Id="rId754" Type="http://schemas.openxmlformats.org/officeDocument/2006/relationships/hyperlink" Target="http://www.legislation.act.gov.au/a/2007-28" TargetMode="External"/><Relationship Id="rId961" Type="http://schemas.openxmlformats.org/officeDocument/2006/relationships/hyperlink" Target="http://www.legislation.act.gov.au/sl/2009-2" TargetMode="External"/><Relationship Id="rId90" Type="http://schemas.openxmlformats.org/officeDocument/2006/relationships/hyperlink" Target="http://www.legislation.act.gov.au/sl/2006-29"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7-28" TargetMode="External"/><Relationship Id="rId407" Type="http://schemas.openxmlformats.org/officeDocument/2006/relationships/hyperlink" Target="http://www.legislation.act.gov.au/a/2007-28" TargetMode="External"/><Relationship Id="rId614" Type="http://schemas.openxmlformats.org/officeDocument/2006/relationships/hyperlink" Target="http://www.legislation.act.gov.au/a/2015-33/default.asp" TargetMode="External"/><Relationship Id="rId821" Type="http://schemas.openxmlformats.org/officeDocument/2006/relationships/hyperlink" Target="http://www.legislation.act.gov.au/sl/2006-37" TargetMode="External"/><Relationship Id="rId253" Type="http://schemas.openxmlformats.org/officeDocument/2006/relationships/hyperlink" Target="http://www.legislation.act.gov.au/a/2008-29" TargetMode="External"/><Relationship Id="rId460" Type="http://schemas.openxmlformats.org/officeDocument/2006/relationships/hyperlink" Target="http://www.legislation.act.gov.au/a/2014-17" TargetMode="External"/><Relationship Id="rId698" Type="http://schemas.openxmlformats.org/officeDocument/2006/relationships/hyperlink" Target="http://www.legislation.act.gov.au/a/2008-36" TargetMode="External"/><Relationship Id="rId919" Type="http://schemas.openxmlformats.org/officeDocument/2006/relationships/hyperlink" Target="http://www.legislation.act.gov.au/a/2007-28" TargetMode="External"/><Relationship Id="rId48" Type="http://schemas.openxmlformats.org/officeDocument/2006/relationships/hyperlink" Target="http://www.comlaw.gov.au/Series/C2004A00818" TargetMode="External"/><Relationship Id="rId113" Type="http://schemas.openxmlformats.org/officeDocument/2006/relationships/hyperlink" Target="http://www.legislation.act.gov.au/a/2002-40" TargetMode="External"/><Relationship Id="rId320" Type="http://schemas.openxmlformats.org/officeDocument/2006/relationships/hyperlink" Target="http://www.legislation.act.gov.au/a/2014-17" TargetMode="External"/><Relationship Id="rId558" Type="http://schemas.openxmlformats.org/officeDocument/2006/relationships/hyperlink" Target="http://www.legislation.act.gov.au/a/2007-28" TargetMode="External"/><Relationship Id="rId765" Type="http://schemas.openxmlformats.org/officeDocument/2006/relationships/hyperlink" Target="http://www.legislation.act.gov.au/a/2012-21" TargetMode="External"/><Relationship Id="rId972" Type="http://schemas.openxmlformats.org/officeDocument/2006/relationships/hyperlink" Target="http://www.legislation.act.gov.au/a/2011-52" TargetMode="External"/><Relationship Id="rId197" Type="http://schemas.openxmlformats.org/officeDocument/2006/relationships/footer" Target="footer18.xml"/><Relationship Id="rId418" Type="http://schemas.openxmlformats.org/officeDocument/2006/relationships/hyperlink" Target="http://www.legislation.act.gov.au/a/2012-21" TargetMode="External"/><Relationship Id="rId625" Type="http://schemas.openxmlformats.org/officeDocument/2006/relationships/hyperlink" Target="http://www.legislation.act.gov.au/a/2025-29/" TargetMode="External"/><Relationship Id="rId832" Type="http://schemas.openxmlformats.org/officeDocument/2006/relationships/hyperlink" Target="http://www.legislation.act.gov.au/sl/2007-10" TargetMode="External"/><Relationship Id="rId264" Type="http://schemas.openxmlformats.org/officeDocument/2006/relationships/hyperlink" Target="http://www.legislation.act.gov.au/a/2008-35" TargetMode="External"/><Relationship Id="rId471" Type="http://schemas.openxmlformats.org/officeDocument/2006/relationships/hyperlink" Target="http://www.legislation.act.gov.au/a/2007-28" TargetMode="External"/><Relationship Id="rId59" Type="http://schemas.openxmlformats.org/officeDocument/2006/relationships/hyperlink" Target="http://www.comlaw.gov.au/Series/C2004A00819"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8-28" TargetMode="External"/><Relationship Id="rId776" Type="http://schemas.openxmlformats.org/officeDocument/2006/relationships/hyperlink" Target="http://www.legislation.act.gov.au/a/2022-14/" TargetMode="External"/><Relationship Id="rId983" Type="http://schemas.openxmlformats.org/officeDocument/2006/relationships/hyperlink" Target="http://www.legislation.act.gov.au/a/2015-11/default.asp" TargetMode="External"/><Relationship Id="rId331" Type="http://schemas.openxmlformats.org/officeDocument/2006/relationships/hyperlink" Target="http://www.legislation.act.gov.au/a/2007-28" TargetMode="External"/><Relationship Id="rId429" Type="http://schemas.openxmlformats.org/officeDocument/2006/relationships/hyperlink" Target="http://www.legislation.act.gov.au/a/2014-17" TargetMode="External"/><Relationship Id="rId636" Type="http://schemas.openxmlformats.org/officeDocument/2006/relationships/hyperlink" Target="http://www.legislation.act.gov.au/a/2007-28" TargetMode="External"/><Relationship Id="rId843" Type="http://schemas.openxmlformats.org/officeDocument/2006/relationships/hyperlink" Target="http://www.legislation.act.gov.au/sl/2007-10" TargetMode="External"/><Relationship Id="rId275" Type="http://schemas.openxmlformats.org/officeDocument/2006/relationships/hyperlink" Target="http://www.legislation.act.gov.au/a/2012-21" TargetMode="External"/><Relationship Id="rId482" Type="http://schemas.openxmlformats.org/officeDocument/2006/relationships/hyperlink" Target="http://www.legislation.act.gov.au/a/2025-29/" TargetMode="External"/><Relationship Id="rId703" Type="http://schemas.openxmlformats.org/officeDocument/2006/relationships/hyperlink" Target="http://www.legislation.act.gov.au/a/2021-3/" TargetMode="External"/><Relationship Id="rId910" Type="http://schemas.openxmlformats.org/officeDocument/2006/relationships/hyperlink" Target="http://www.legislation.act.gov.au/a/2007-28" TargetMode="External"/><Relationship Id="rId135" Type="http://schemas.openxmlformats.org/officeDocument/2006/relationships/hyperlink" Target="http://www.comlaw.gov.au/Series/C2004A00818" TargetMode="External"/><Relationship Id="rId342" Type="http://schemas.openxmlformats.org/officeDocument/2006/relationships/hyperlink" Target="http://www.legislation.act.gov.au/a/2007-28" TargetMode="External"/><Relationship Id="rId787" Type="http://schemas.openxmlformats.org/officeDocument/2006/relationships/hyperlink" Target="http://www.legislation.act.gov.au/a/2008-36" TargetMode="External"/><Relationship Id="rId994" Type="http://schemas.openxmlformats.org/officeDocument/2006/relationships/hyperlink" Target="http://www.legislation.act.gov.au/a/2016-52/default.asp"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07-28" TargetMode="External"/><Relationship Id="rId854" Type="http://schemas.openxmlformats.org/officeDocument/2006/relationships/hyperlink" Target="http://www.legislation.act.gov.au/sl/2007-27" TargetMode="External"/><Relationship Id="rId286" Type="http://schemas.openxmlformats.org/officeDocument/2006/relationships/hyperlink" Target="http://www.legislation.act.gov.au/a/2017-14/default.asp" TargetMode="External"/><Relationship Id="rId493" Type="http://schemas.openxmlformats.org/officeDocument/2006/relationships/hyperlink" Target="http://www.legislation.act.gov.au/a/2007-28" TargetMode="External"/><Relationship Id="rId507" Type="http://schemas.openxmlformats.org/officeDocument/2006/relationships/hyperlink" Target="http://www.legislation.act.gov.au/a/2014-17" TargetMode="External"/><Relationship Id="rId714" Type="http://schemas.openxmlformats.org/officeDocument/2006/relationships/hyperlink" Target="http://www.legislation.act.gov.au/a/2008-36" TargetMode="External"/><Relationship Id="rId921" Type="http://schemas.openxmlformats.org/officeDocument/2006/relationships/hyperlink" Target="http://www.legislation.act.gov.au/a/2022-14/"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8-35" TargetMode="External"/><Relationship Id="rId353" Type="http://schemas.openxmlformats.org/officeDocument/2006/relationships/hyperlink" Target="http://www.legislation.act.gov.au/a/2006-40" TargetMode="External"/><Relationship Id="rId560" Type="http://schemas.openxmlformats.org/officeDocument/2006/relationships/hyperlink" Target="http://www.legislation.act.gov.au/a/2007-28" TargetMode="External"/><Relationship Id="rId798" Type="http://schemas.openxmlformats.org/officeDocument/2006/relationships/hyperlink" Target="http://www.legislation.act.gov.au/a/2009-20" TargetMode="External"/><Relationship Id="rId213" Type="http://schemas.openxmlformats.org/officeDocument/2006/relationships/hyperlink" Target="http://www.legislation.act.gov.au/a/2008-35" TargetMode="External"/><Relationship Id="rId420" Type="http://schemas.openxmlformats.org/officeDocument/2006/relationships/hyperlink" Target="http://www.legislation.act.gov.au/a/2016-18/default.asp" TargetMode="External"/><Relationship Id="rId658" Type="http://schemas.openxmlformats.org/officeDocument/2006/relationships/hyperlink" Target="http://www.legislation.act.gov.au/a/2008-36" TargetMode="External"/><Relationship Id="rId865" Type="http://schemas.openxmlformats.org/officeDocument/2006/relationships/hyperlink" Target="http://www.legislation.act.gov.au/a/2014-17" TargetMode="External"/><Relationship Id="rId297" Type="http://schemas.openxmlformats.org/officeDocument/2006/relationships/hyperlink" Target="http://www.legislation.act.gov.au/a/2022-8/" TargetMode="External"/><Relationship Id="rId518" Type="http://schemas.openxmlformats.org/officeDocument/2006/relationships/hyperlink" Target="http://www.legislation.act.gov.au/a/2008-37" TargetMode="External"/><Relationship Id="rId725" Type="http://schemas.openxmlformats.org/officeDocument/2006/relationships/hyperlink" Target="http://www.legislation.act.gov.au/a/2007-28" TargetMode="External"/><Relationship Id="rId932" Type="http://schemas.openxmlformats.org/officeDocument/2006/relationships/hyperlink" Target="http://www.legislation.act.gov.au/sl/2006-37" TargetMode="External"/><Relationship Id="rId157" Type="http://schemas.openxmlformats.org/officeDocument/2006/relationships/hyperlink" Target="http://www.comlaw.gov.au/Series/C2004A07422" TargetMode="External"/><Relationship Id="rId364" Type="http://schemas.openxmlformats.org/officeDocument/2006/relationships/hyperlink" Target="http://www.legislation.act.gov.au/a/2007-28" TargetMode="External"/><Relationship Id="rId1008" Type="http://schemas.openxmlformats.org/officeDocument/2006/relationships/hyperlink" Target="http://www.legislation.act.gov.au/a/2022-14/" TargetMode="External"/><Relationship Id="rId61" Type="http://schemas.openxmlformats.org/officeDocument/2006/relationships/hyperlink" Target="http://www.comlaw.gov.au/Series/C2004A00818" TargetMode="External"/><Relationship Id="rId571" Type="http://schemas.openxmlformats.org/officeDocument/2006/relationships/hyperlink" Target="http://www.legislation.act.gov.au/a/2007-28" TargetMode="External"/><Relationship Id="rId669" Type="http://schemas.openxmlformats.org/officeDocument/2006/relationships/hyperlink" Target="http://www.legislation.act.gov.au/a/2009-20" TargetMode="External"/><Relationship Id="rId876" Type="http://schemas.openxmlformats.org/officeDocument/2006/relationships/hyperlink" Target="http://www.legislation.act.gov.au/a/2016-52/default.asp" TargetMode="External"/><Relationship Id="rId19" Type="http://schemas.openxmlformats.org/officeDocument/2006/relationships/footer" Target="footer2.xml"/><Relationship Id="rId224" Type="http://schemas.openxmlformats.org/officeDocument/2006/relationships/hyperlink" Target="http://www.comlaw.gov.au/Series/C1953A00001" TargetMode="External"/><Relationship Id="rId431" Type="http://schemas.openxmlformats.org/officeDocument/2006/relationships/hyperlink" Target="http://www.legislation.act.gov.au/a/2014-17" TargetMode="External"/><Relationship Id="rId529" Type="http://schemas.openxmlformats.org/officeDocument/2006/relationships/hyperlink" Target="http://www.legislation.act.gov.au/a/2007-28" TargetMode="External"/><Relationship Id="rId736" Type="http://schemas.openxmlformats.org/officeDocument/2006/relationships/hyperlink" Target="http://www.legislation.act.gov.au/a/2007-28" TargetMode="External"/><Relationship Id="rId168" Type="http://schemas.openxmlformats.org/officeDocument/2006/relationships/hyperlink" Target="http://www.comlaw.gov.au/Series/C2004A00818" TargetMode="External"/><Relationship Id="rId943" Type="http://schemas.openxmlformats.org/officeDocument/2006/relationships/hyperlink" Target="http://www.legislation.act.gov.au/a/2007-28" TargetMode="External"/><Relationship Id="rId1019" Type="http://schemas.openxmlformats.org/officeDocument/2006/relationships/footer" Target="footer27.xml"/><Relationship Id="rId72" Type="http://schemas.openxmlformats.org/officeDocument/2006/relationships/hyperlink" Target="http://www.comlaw.gov.au/Series/C2004A00818" TargetMode="External"/><Relationship Id="rId375" Type="http://schemas.openxmlformats.org/officeDocument/2006/relationships/hyperlink" Target="http://www.legislation.act.gov.au/a/2007-28" TargetMode="External"/><Relationship Id="rId582" Type="http://schemas.openxmlformats.org/officeDocument/2006/relationships/hyperlink" Target="http://www.legislation.act.gov.au/a/2007-28" TargetMode="External"/><Relationship Id="rId803" Type="http://schemas.openxmlformats.org/officeDocument/2006/relationships/hyperlink" Target="http://www.legislation.act.gov.au/a/2014-17" TargetMode="External"/><Relationship Id="rId3" Type="http://schemas.openxmlformats.org/officeDocument/2006/relationships/settings" Target="settings.xml"/><Relationship Id="rId235" Type="http://schemas.openxmlformats.org/officeDocument/2006/relationships/hyperlink" Target="http://www.legislation.act.gov.au/sl/2007-4" TargetMode="External"/><Relationship Id="rId442" Type="http://schemas.openxmlformats.org/officeDocument/2006/relationships/hyperlink" Target="http://www.legislation.act.gov.au/a/2014-17" TargetMode="External"/><Relationship Id="rId887" Type="http://schemas.openxmlformats.org/officeDocument/2006/relationships/hyperlink" Target="http://www.legislation.act.gov.au/a/2007-28" TargetMode="External"/><Relationship Id="rId302" Type="http://schemas.openxmlformats.org/officeDocument/2006/relationships/hyperlink" Target="http://www.legislation.act.gov.au/a/2007-28" TargetMode="External"/><Relationship Id="rId747" Type="http://schemas.openxmlformats.org/officeDocument/2006/relationships/hyperlink" Target="http://www.legislation.act.gov.au/a/2007-28" TargetMode="External"/><Relationship Id="rId954" Type="http://schemas.openxmlformats.org/officeDocument/2006/relationships/hyperlink" Target="http://www.legislation.act.gov.au/a/2008-29" TargetMode="External"/><Relationship Id="rId83" Type="http://schemas.openxmlformats.org/officeDocument/2006/relationships/footer" Target="footer11.xml"/><Relationship Id="rId179" Type="http://schemas.openxmlformats.org/officeDocument/2006/relationships/hyperlink" Target="http://www.comlaw.gov.au/Series/C2004A00819" TargetMode="External"/><Relationship Id="rId386" Type="http://schemas.openxmlformats.org/officeDocument/2006/relationships/hyperlink" Target="http://www.legislation.act.gov.au/a/2007-28" TargetMode="External"/><Relationship Id="rId593" Type="http://schemas.openxmlformats.org/officeDocument/2006/relationships/hyperlink" Target="http://www.legislation.act.gov.au/a/2007-28" TargetMode="External"/><Relationship Id="rId607" Type="http://schemas.openxmlformats.org/officeDocument/2006/relationships/hyperlink" Target="http://www.legislation.act.gov.au/a/2007-28" TargetMode="External"/><Relationship Id="rId814" Type="http://schemas.openxmlformats.org/officeDocument/2006/relationships/hyperlink" Target="http://www.legislation.act.gov.au/a/2025-29/" TargetMode="External"/><Relationship Id="rId246" Type="http://schemas.openxmlformats.org/officeDocument/2006/relationships/hyperlink" Target="http://www.legislation.act.gov.au/a/2007-39" TargetMode="External"/><Relationship Id="rId453" Type="http://schemas.openxmlformats.org/officeDocument/2006/relationships/hyperlink" Target="http://www.legislation.act.gov.au/a/2025-29/" TargetMode="External"/><Relationship Id="rId660" Type="http://schemas.openxmlformats.org/officeDocument/2006/relationships/hyperlink" Target="http://www.legislation.act.gov.au/a/2008-36" TargetMode="External"/><Relationship Id="rId898" Type="http://schemas.openxmlformats.org/officeDocument/2006/relationships/hyperlink" Target="http://www.legislation.act.gov.au/a/2007-28" TargetMode="External"/><Relationship Id="rId106" Type="http://schemas.openxmlformats.org/officeDocument/2006/relationships/hyperlink" Target="http://www.comlaw.gov.au/Series/C2004A00818" TargetMode="External"/><Relationship Id="rId313" Type="http://schemas.openxmlformats.org/officeDocument/2006/relationships/hyperlink" Target="http://www.legislation.act.gov.au/a/2017-14/default.asp" TargetMode="External"/><Relationship Id="rId758" Type="http://schemas.openxmlformats.org/officeDocument/2006/relationships/hyperlink" Target="http://www.legislation.act.gov.au/a/2009-47" TargetMode="External"/><Relationship Id="rId965" Type="http://schemas.openxmlformats.org/officeDocument/2006/relationships/hyperlink" Target="http://www.legislation.act.gov.au/a/2009-49"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22-14/" TargetMode="External"/><Relationship Id="rId520" Type="http://schemas.openxmlformats.org/officeDocument/2006/relationships/hyperlink" Target="http://www.legislation.act.gov.au/a/2007-28" TargetMode="External"/><Relationship Id="rId618" Type="http://schemas.openxmlformats.org/officeDocument/2006/relationships/hyperlink" Target="http://www.legislation.act.gov.au/a/2007-28" TargetMode="External"/><Relationship Id="rId825" Type="http://schemas.openxmlformats.org/officeDocument/2006/relationships/hyperlink" Target="http://www.legislation.act.gov.au/sl/2006-37" TargetMode="External"/><Relationship Id="rId257" Type="http://schemas.openxmlformats.org/officeDocument/2006/relationships/hyperlink" Target="http://www.legislation.act.gov.au/a/2008-37" TargetMode="External"/><Relationship Id="rId464" Type="http://schemas.openxmlformats.org/officeDocument/2006/relationships/hyperlink" Target="http://www.legislation.act.gov.au/a/2014-17" TargetMode="External"/><Relationship Id="rId1010" Type="http://schemas.openxmlformats.org/officeDocument/2006/relationships/hyperlink" Target="http://www.legislation.act.gov.au/a/2023-57/" TargetMode="Externa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07-28" TargetMode="External"/><Relationship Id="rId769" Type="http://schemas.openxmlformats.org/officeDocument/2006/relationships/hyperlink" Target="http://www.legislation.act.gov.au/a/2009-47" TargetMode="External"/><Relationship Id="rId976" Type="http://schemas.openxmlformats.org/officeDocument/2006/relationships/hyperlink" Target="http://www.legislation.act.gov.au/a/2013-11/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559</Pages>
  <Words>124896</Words>
  <Characters>630246</Characters>
  <Application>Microsoft Office Word</Application>
  <DocSecurity>0</DocSecurity>
  <Lines>15176</Lines>
  <Paragraphs>8167</Paragraphs>
  <ScaleCrop>false</ScaleCrop>
  <HeadingPairs>
    <vt:vector size="2" baseType="variant">
      <vt:variant>
        <vt:lpstr>Title</vt:lpstr>
      </vt:variant>
      <vt:variant>
        <vt:i4>1</vt:i4>
      </vt:variant>
    </vt:vector>
  </HeadingPairs>
  <TitlesOfParts>
    <vt:vector size="1" baseType="lpstr">
      <vt:lpstr>Legal Profession Act 2006</vt:lpstr>
    </vt:vector>
  </TitlesOfParts>
  <Company>Section</Company>
  <LinksUpToDate>false</LinksUpToDate>
  <CharactersWithSpaces>752265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Profession Act 2006</dc:title>
  <dc:subject/>
  <dc:creator>rowena cornwell</dc:creator>
  <cp:keywords>R43</cp:keywords>
  <dc:description/>
  <cp:lastModifiedBy>PCODCS</cp:lastModifiedBy>
  <cp:revision>4</cp:revision>
  <cp:lastPrinted>2021-02-24T22:55:00Z</cp:lastPrinted>
  <dcterms:created xsi:type="dcterms:W3CDTF">2026-02-20T01:00:00Z</dcterms:created>
  <dcterms:modified xsi:type="dcterms:W3CDTF">2026-02-20T01:01:00Z</dcterms:modified>
  <cp:category>R43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26/11/25</vt:lpwstr>
  </property>
  <property fmtid="{D5CDD505-2E9C-101B-9397-08002B2CF9AE}" pid="3" name="Eff">
    <vt:lpwstr>Effective:  </vt:lpwstr>
  </property>
  <property fmtid="{D5CDD505-2E9C-101B-9397-08002B2CF9AE}" pid="4" name="StartDt">
    <vt:lpwstr>26/11/25</vt:lpwstr>
  </property>
  <property fmtid="{D5CDD505-2E9C-101B-9397-08002B2CF9AE}" pid="5" name="EndDt">
    <vt:lpwstr>-22/02/26</vt:lpwstr>
  </property>
  <property fmtid="{D5CDD505-2E9C-101B-9397-08002B2CF9AE}" pid="6" name="Status">
    <vt:lpwstr> </vt:lpwstr>
  </property>
  <property fmtid="{D5CDD505-2E9C-101B-9397-08002B2CF9AE}" pid="7" name="DMSID">
    <vt:lpwstr>14966398</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2025-11-07T05:53:35Z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e8c031b1-7a27-4302-ab33-085ec665c62b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