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6DC0D" w14:textId="501987E0" w:rsidR="001D0877" w:rsidRDefault="001D0877" w:rsidP="008760B9">
      <w:pPr>
        <w:jc w:val="center"/>
      </w:pPr>
      <w:bookmarkStart w:id="0" w:name="_Hlk25067299"/>
      <w:r>
        <w:rPr>
          <w:noProof/>
          <w:lang w:eastAsia="en-AU"/>
        </w:rPr>
        <w:drawing>
          <wp:inline distT="0" distB="0" distL="0" distR="0" wp14:anchorId="2B6FED96" wp14:editId="7FFA66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84E212" w14:textId="77777777" w:rsidR="001D0877" w:rsidRDefault="001D0877" w:rsidP="008760B9">
      <w:pPr>
        <w:jc w:val="center"/>
        <w:rPr>
          <w:rFonts w:ascii="Arial" w:hAnsi="Arial"/>
        </w:rPr>
      </w:pPr>
      <w:r>
        <w:rPr>
          <w:rFonts w:ascii="Arial" w:hAnsi="Arial"/>
        </w:rPr>
        <w:t>Australian Capital Territory</w:t>
      </w:r>
    </w:p>
    <w:p w14:paraId="36E1B66A" w14:textId="7411710E" w:rsidR="001D0877" w:rsidRDefault="00487C03" w:rsidP="008760B9">
      <w:pPr>
        <w:pStyle w:val="Billname1"/>
      </w:pPr>
      <w:r>
        <w:fldChar w:fldCharType="begin"/>
      </w:r>
      <w:r>
        <w:instrText xml:space="preserve"> REF Citation \*charformat </w:instrText>
      </w:r>
      <w:r>
        <w:fldChar w:fldCharType="separate"/>
      </w:r>
      <w:r w:rsidR="009F6D64">
        <w:t>Corrections Management Act 2007</w:t>
      </w:r>
      <w:r>
        <w:fldChar w:fldCharType="end"/>
      </w:r>
      <w:r w:rsidR="001D0877">
        <w:t xml:space="preserve">    </w:t>
      </w:r>
    </w:p>
    <w:p w14:paraId="0C1FCD3D" w14:textId="145F4DE1" w:rsidR="001D0877" w:rsidRDefault="00037D45" w:rsidP="008760B9">
      <w:pPr>
        <w:pStyle w:val="ActNo"/>
      </w:pPr>
      <w:bookmarkStart w:id="1" w:name="LawNo"/>
      <w:r>
        <w:t>A2007-15</w:t>
      </w:r>
      <w:bookmarkEnd w:id="1"/>
    </w:p>
    <w:p w14:paraId="3B1150A3" w14:textId="2DE406DA" w:rsidR="001D0877" w:rsidRDefault="001D0877" w:rsidP="008760B9">
      <w:pPr>
        <w:pStyle w:val="RepubNo"/>
      </w:pPr>
      <w:r>
        <w:t xml:space="preserve">Republication No </w:t>
      </w:r>
      <w:bookmarkStart w:id="2" w:name="RepubNo"/>
      <w:r w:rsidR="00037D45">
        <w:t>45</w:t>
      </w:r>
      <w:bookmarkEnd w:id="2"/>
    </w:p>
    <w:p w14:paraId="224F4EE4" w14:textId="4CD21541" w:rsidR="001D0877" w:rsidRDefault="001D0877" w:rsidP="008760B9">
      <w:pPr>
        <w:pStyle w:val="EffectiveDate"/>
      </w:pPr>
      <w:r>
        <w:t xml:space="preserve">Effective:  </w:t>
      </w:r>
      <w:bookmarkStart w:id="3" w:name="EffectiveDate"/>
      <w:r w:rsidR="00037D45">
        <w:t>18 September 2024</w:t>
      </w:r>
      <w:bookmarkEnd w:id="3"/>
    </w:p>
    <w:p w14:paraId="579233DA" w14:textId="2D9A16FB" w:rsidR="001D0877" w:rsidRDefault="001D0877" w:rsidP="008760B9">
      <w:pPr>
        <w:pStyle w:val="CoverInForce"/>
      </w:pPr>
      <w:r>
        <w:t xml:space="preserve">Republication date: </w:t>
      </w:r>
      <w:bookmarkStart w:id="4" w:name="InForceDate"/>
      <w:r w:rsidR="00037D45">
        <w:t>18 September 2024</w:t>
      </w:r>
      <w:bookmarkEnd w:id="4"/>
    </w:p>
    <w:p w14:paraId="343D9506" w14:textId="2D94E84B" w:rsidR="001D0877" w:rsidRDefault="001D0877" w:rsidP="00037D45">
      <w:pPr>
        <w:pStyle w:val="CoverInForce"/>
      </w:pPr>
      <w:r>
        <w:t xml:space="preserve">Last amendment made by </w:t>
      </w:r>
      <w:bookmarkStart w:id="5" w:name="LastAmdt"/>
      <w:r w:rsidRPr="001D0877">
        <w:rPr>
          <w:rStyle w:val="charCitHyperlinkAbbrev"/>
        </w:rPr>
        <w:fldChar w:fldCharType="begin"/>
      </w:r>
      <w:r w:rsidR="00037D45">
        <w:rPr>
          <w:rStyle w:val="charCitHyperlinkAbbrev"/>
        </w:rPr>
        <w:instrText>HYPERLINK "http://www.legislation.act.gov.au/a/2024-49/" \o "Justice and Community Safety Legislation Amendment Act 2024"</w:instrText>
      </w:r>
      <w:r w:rsidRPr="001D0877">
        <w:rPr>
          <w:rStyle w:val="charCitHyperlinkAbbrev"/>
        </w:rPr>
      </w:r>
      <w:r w:rsidRPr="001D0877">
        <w:rPr>
          <w:rStyle w:val="charCitHyperlinkAbbrev"/>
        </w:rPr>
        <w:fldChar w:fldCharType="separate"/>
      </w:r>
      <w:r w:rsidR="00037D45">
        <w:rPr>
          <w:rStyle w:val="charCitHyperlinkAbbrev"/>
        </w:rPr>
        <w:t>A2024</w:t>
      </w:r>
      <w:r w:rsidR="00037D45">
        <w:rPr>
          <w:rStyle w:val="charCitHyperlinkAbbrev"/>
        </w:rPr>
        <w:noBreakHyphen/>
        <w:t>49</w:t>
      </w:r>
      <w:r w:rsidRPr="001D0877">
        <w:rPr>
          <w:rStyle w:val="charCitHyperlinkAbbrev"/>
        </w:rPr>
        <w:fldChar w:fldCharType="end"/>
      </w:r>
      <w:bookmarkEnd w:id="5"/>
      <w:r w:rsidR="00037D45" w:rsidRPr="00915883">
        <w:br/>
      </w:r>
      <w:r w:rsidR="00037D45" w:rsidRPr="00037D45">
        <w:t xml:space="preserve">(republication for amendments by </w:t>
      </w:r>
      <w:hyperlink r:id="rId9" w:tooltip="Monitoring of Places of Detention Legislation Amendment Act 2024" w:history="1">
        <w:r w:rsidR="00037D45" w:rsidRPr="00BB2507">
          <w:rPr>
            <w:rStyle w:val="charCitHyperlinkAbbrev"/>
          </w:rPr>
          <w:t>A2024-41</w:t>
        </w:r>
      </w:hyperlink>
      <w:r w:rsidR="00037D45" w:rsidRPr="00037D45">
        <w:br/>
        <w:t xml:space="preserve">and </w:t>
      </w:r>
      <w:hyperlink r:id="rId10" w:tooltip="Justice and Community Safety Legislation Amendment Act 2024" w:history="1">
        <w:r w:rsidR="00037D45">
          <w:rPr>
            <w:rStyle w:val="charCitHyperlinkAbbrev"/>
          </w:rPr>
          <w:t>A2024</w:t>
        </w:r>
        <w:r w:rsidR="00037D45">
          <w:rPr>
            <w:rStyle w:val="charCitHyperlinkAbbrev"/>
          </w:rPr>
          <w:noBreakHyphen/>
          <w:t>49</w:t>
        </w:r>
      </w:hyperlink>
      <w:r w:rsidR="00037D45" w:rsidRPr="00037D45">
        <w:t>)</w:t>
      </w:r>
    </w:p>
    <w:p w14:paraId="398AD63B" w14:textId="77777777" w:rsidR="001D0877" w:rsidRDefault="001D0877" w:rsidP="008760B9">
      <w:pPr>
        <w:spacing w:after="240"/>
        <w:rPr>
          <w:rFonts w:ascii="Arial" w:hAnsi="Arial"/>
        </w:rPr>
      </w:pPr>
    </w:p>
    <w:p w14:paraId="1E49611D" w14:textId="77777777" w:rsidR="001D0877" w:rsidRPr="00101B4C" w:rsidRDefault="001D0877" w:rsidP="008760B9">
      <w:pPr>
        <w:pStyle w:val="PageBreak"/>
      </w:pPr>
      <w:r w:rsidRPr="00101B4C">
        <w:br w:type="page"/>
      </w:r>
    </w:p>
    <w:bookmarkEnd w:id="0"/>
    <w:p w14:paraId="001F5A8C" w14:textId="77777777" w:rsidR="001D0877" w:rsidRDefault="001D0877" w:rsidP="008760B9">
      <w:pPr>
        <w:pStyle w:val="CoverHeading"/>
      </w:pPr>
      <w:r>
        <w:lastRenderedPageBreak/>
        <w:t>About this republication</w:t>
      </w:r>
    </w:p>
    <w:p w14:paraId="4DE16B80" w14:textId="77777777" w:rsidR="001D0877" w:rsidRDefault="001D0877" w:rsidP="008760B9">
      <w:pPr>
        <w:pStyle w:val="CoverSubHdg"/>
      </w:pPr>
      <w:r>
        <w:t>The republished law</w:t>
      </w:r>
    </w:p>
    <w:p w14:paraId="5BE5E1A5" w14:textId="4F3EE6D1" w:rsidR="001D0877" w:rsidRDefault="001D0877" w:rsidP="008760B9">
      <w:pPr>
        <w:pStyle w:val="CoverText"/>
      </w:pPr>
      <w:r>
        <w:t xml:space="preserve">This is a republication of the </w:t>
      </w:r>
      <w:r w:rsidRPr="00037D45">
        <w:rPr>
          <w:i/>
        </w:rPr>
        <w:fldChar w:fldCharType="begin"/>
      </w:r>
      <w:r w:rsidRPr="00037D45">
        <w:rPr>
          <w:i/>
        </w:rPr>
        <w:instrText xml:space="preserve"> REF citation *\charformat  \* MERGEFORMAT </w:instrText>
      </w:r>
      <w:r w:rsidRPr="00037D45">
        <w:rPr>
          <w:i/>
        </w:rPr>
        <w:fldChar w:fldCharType="separate"/>
      </w:r>
      <w:r w:rsidR="009F6D64" w:rsidRPr="009F6D64">
        <w:rPr>
          <w:i/>
        </w:rPr>
        <w:t>Corrections Management Act 2007</w:t>
      </w:r>
      <w:r w:rsidRPr="00037D45">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487C03">
        <w:fldChar w:fldCharType="begin"/>
      </w:r>
      <w:r w:rsidR="00487C03">
        <w:instrText xml:space="preserve"> REF InForceDate *\charformat </w:instrText>
      </w:r>
      <w:r w:rsidR="00487C03">
        <w:fldChar w:fldCharType="separate"/>
      </w:r>
      <w:r w:rsidR="009F6D64">
        <w:t>18 September 2024</w:t>
      </w:r>
      <w:r w:rsidR="00487C03">
        <w:fldChar w:fldCharType="end"/>
      </w:r>
      <w:r w:rsidRPr="0074598E">
        <w:rPr>
          <w:rStyle w:val="charItals"/>
        </w:rPr>
        <w:t xml:space="preserve">.  </w:t>
      </w:r>
      <w:r>
        <w:t xml:space="preserve">It also includes any commencement, amendment, repeal or expiry affecting this republished law to </w:t>
      </w:r>
      <w:r w:rsidR="00487C03">
        <w:fldChar w:fldCharType="begin"/>
      </w:r>
      <w:r w:rsidR="00487C03">
        <w:instrText xml:space="preserve"> REF EffectiveDate *\charformat </w:instrText>
      </w:r>
      <w:r w:rsidR="00487C03">
        <w:fldChar w:fldCharType="separate"/>
      </w:r>
      <w:r w:rsidR="009F6D64">
        <w:t>18 September 2024</w:t>
      </w:r>
      <w:r w:rsidR="00487C03">
        <w:fldChar w:fldCharType="end"/>
      </w:r>
      <w:r>
        <w:t xml:space="preserve">.  </w:t>
      </w:r>
    </w:p>
    <w:p w14:paraId="1D0E5E7F" w14:textId="77777777" w:rsidR="001D0877" w:rsidRDefault="001D0877" w:rsidP="008760B9">
      <w:pPr>
        <w:pStyle w:val="CoverText"/>
      </w:pPr>
      <w:r>
        <w:t xml:space="preserve">The legislation history and amendment history of the republished law are set out in endnotes 3 and 4. </w:t>
      </w:r>
    </w:p>
    <w:p w14:paraId="4B4BE2A9" w14:textId="77777777" w:rsidR="001D0877" w:rsidRDefault="001D0877" w:rsidP="008760B9">
      <w:pPr>
        <w:pStyle w:val="CoverSubHdg"/>
      </w:pPr>
      <w:r>
        <w:t>Kinds of republications</w:t>
      </w:r>
    </w:p>
    <w:p w14:paraId="394353E6" w14:textId="4BB9DB03" w:rsidR="001D0877" w:rsidRDefault="001D0877" w:rsidP="008760B9">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66F6649C" w14:textId="78B54D75" w:rsidR="001D0877" w:rsidRDefault="001D0877" w:rsidP="008760B9">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157EAE82" w14:textId="77777777" w:rsidR="001D0877" w:rsidRDefault="001D0877" w:rsidP="008760B9">
      <w:pPr>
        <w:pStyle w:val="CoverTextBullet"/>
        <w:ind w:left="357" w:hanging="357"/>
      </w:pPr>
      <w:r>
        <w:t>unauthorised republications.</w:t>
      </w:r>
    </w:p>
    <w:p w14:paraId="37F9720A" w14:textId="77777777" w:rsidR="001D0877" w:rsidRDefault="001D0877" w:rsidP="008760B9">
      <w:pPr>
        <w:pStyle w:val="CoverText"/>
      </w:pPr>
      <w:r>
        <w:t>The status of this republication appears on the bottom of each page.</w:t>
      </w:r>
    </w:p>
    <w:p w14:paraId="7798C80A" w14:textId="77777777" w:rsidR="001D0877" w:rsidRDefault="001D0877" w:rsidP="008760B9">
      <w:pPr>
        <w:pStyle w:val="CoverSubHdg"/>
      </w:pPr>
      <w:r>
        <w:t>Editorial changes</w:t>
      </w:r>
    </w:p>
    <w:p w14:paraId="3B3F22BE" w14:textId="6A1B0DEA" w:rsidR="001D0877" w:rsidRDefault="001D0877" w:rsidP="008760B9">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24974A" w14:textId="48BD3A9E" w:rsidR="001D0877" w:rsidRDefault="001D0877" w:rsidP="008760B9">
      <w:pPr>
        <w:pStyle w:val="CoverText"/>
      </w:pPr>
      <w:r>
        <w:t>This republicat</w:t>
      </w:r>
      <w:r w:rsidRPr="00AD3077">
        <w:t>ion</w:t>
      </w:r>
      <w:r w:rsidR="003774B9">
        <w:t xml:space="preserve"> does not</w:t>
      </w:r>
      <w:r w:rsidR="00683BAA">
        <w:t xml:space="preserve"> </w:t>
      </w:r>
      <w:r w:rsidR="006728C6">
        <w:t>i</w:t>
      </w:r>
      <w:r w:rsidR="002C5F75" w:rsidRPr="00AD3077">
        <w:t>nclude</w:t>
      </w:r>
      <w:r w:rsidRPr="00AD3077">
        <w:t xml:space="preserve"> am</w:t>
      </w:r>
      <w:r>
        <w:t>endments made under part 11.3 (see endnote 1).</w:t>
      </w:r>
    </w:p>
    <w:p w14:paraId="16CC9135" w14:textId="77777777" w:rsidR="001D0877" w:rsidRDefault="001D0877" w:rsidP="008760B9">
      <w:pPr>
        <w:pStyle w:val="CoverSubHdg"/>
      </w:pPr>
      <w:r>
        <w:t>Uncommenced provisions and amendments</w:t>
      </w:r>
    </w:p>
    <w:p w14:paraId="40EB4EE2" w14:textId="14F9388E" w:rsidR="001D0877" w:rsidRDefault="001D0877" w:rsidP="008760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1E3E17E4" w14:textId="77777777" w:rsidR="001D0877" w:rsidRDefault="001D0877" w:rsidP="008760B9">
      <w:pPr>
        <w:pStyle w:val="CoverSubHdg"/>
      </w:pPr>
      <w:r>
        <w:t>Modifications</w:t>
      </w:r>
    </w:p>
    <w:p w14:paraId="4F273F13" w14:textId="430CB7B0" w:rsidR="001D0877" w:rsidRDefault="001D0877" w:rsidP="008760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2FAB8D0D" w14:textId="77777777" w:rsidR="001D0877" w:rsidRDefault="001D0877" w:rsidP="008760B9">
      <w:pPr>
        <w:pStyle w:val="CoverSubHdg"/>
      </w:pPr>
      <w:r>
        <w:t>Penalties</w:t>
      </w:r>
    </w:p>
    <w:p w14:paraId="634EFAB2" w14:textId="5A9857BE" w:rsidR="001D0877" w:rsidRPr="003765DF" w:rsidRDefault="001D0877" w:rsidP="008760B9">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67F469BC" w14:textId="77777777" w:rsidR="001D0877" w:rsidRDefault="001D0877" w:rsidP="008760B9">
      <w:pPr>
        <w:pStyle w:val="00SigningPage"/>
        <w:sectPr w:rsidR="001D0877" w:rsidSect="008760B9">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268940CB" w14:textId="77777777" w:rsidR="001D0877" w:rsidRDefault="001D0877" w:rsidP="008760B9">
      <w:pPr>
        <w:jc w:val="center"/>
      </w:pPr>
      <w:r>
        <w:rPr>
          <w:noProof/>
          <w:lang w:eastAsia="en-AU"/>
        </w:rPr>
        <w:lastRenderedPageBreak/>
        <w:drawing>
          <wp:inline distT="0" distB="0" distL="0" distR="0" wp14:anchorId="4449F2AC" wp14:editId="63EF93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876A02" w14:textId="77777777" w:rsidR="001D0877" w:rsidRDefault="001D0877" w:rsidP="008760B9">
      <w:pPr>
        <w:jc w:val="center"/>
        <w:rPr>
          <w:rFonts w:ascii="Arial" w:hAnsi="Arial"/>
        </w:rPr>
      </w:pPr>
      <w:r>
        <w:rPr>
          <w:rFonts w:ascii="Arial" w:hAnsi="Arial"/>
        </w:rPr>
        <w:t>Australian Capital Territory</w:t>
      </w:r>
    </w:p>
    <w:p w14:paraId="37FACCC2" w14:textId="0E9CCCD7" w:rsidR="001D0877" w:rsidRDefault="00487C03" w:rsidP="008760B9">
      <w:pPr>
        <w:pStyle w:val="Billname"/>
      </w:pPr>
      <w:r>
        <w:fldChar w:fldCharType="begin"/>
      </w:r>
      <w:r>
        <w:instrText xml:space="preserve"> REF Citation \*charformat  \* MERGEFORMAT </w:instrText>
      </w:r>
      <w:r>
        <w:fldChar w:fldCharType="separate"/>
      </w:r>
      <w:r w:rsidR="009F6D64">
        <w:t>Corrections Management Act 2007</w:t>
      </w:r>
      <w:r>
        <w:fldChar w:fldCharType="end"/>
      </w:r>
    </w:p>
    <w:p w14:paraId="2B8DF609" w14:textId="77777777" w:rsidR="001D0877" w:rsidRDefault="001D0877" w:rsidP="008760B9">
      <w:pPr>
        <w:pStyle w:val="ActNo"/>
      </w:pPr>
    </w:p>
    <w:p w14:paraId="00247CA8" w14:textId="77777777" w:rsidR="001D0877" w:rsidRDefault="001D0877" w:rsidP="008760B9">
      <w:pPr>
        <w:pStyle w:val="Placeholder"/>
      </w:pPr>
      <w:r>
        <w:rPr>
          <w:rStyle w:val="charContents"/>
          <w:sz w:val="16"/>
        </w:rPr>
        <w:t xml:space="preserve">  </w:t>
      </w:r>
      <w:r>
        <w:rPr>
          <w:rStyle w:val="charPage"/>
        </w:rPr>
        <w:t xml:space="preserve">  </w:t>
      </w:r>
    </w:p>
    <w:p w14:paraId="12CEF427" w14:textId="77777777" w:rsidR="001D0877" w:rsidRDefault="001D0877" w:rsidP="008760B9">
      <w:pPr>
        <w:pStyle w:val="N-TOCheading"/>
      </w:pPr>
      <w:r>
        <w:rPr>
          <w:rStyle w:val="charContents"/>
        </w:rPr>
        <w:t>Contents</w:t>
      </w:r>
    </w:p>
    <w:p w14:paraId="28793BB6" w14:textId="77777777" w:rsidR="001D0877" w:rsidRDefault="001D0877" w:rsidP="008760B9">
      <w:pPr>
        <w:pStyle w:val="N-9pt"/>
      </w:pPr>
      <w:r>
        <w:tab/>
      </w:r>
      <w:r>
        <w:rPr>
          <w:rStyle w:val="charPage"/>
        </w:rPr>
        <w:t>Page</w:t>
      </w:r>
    </w:p>
    <w:p w14:paraId="79B9E7F0" w14:textId="591E08E8" w:rsidR="00140533" w:rsidRDefault="00140533">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939443" w:history="1">
        <w:r w:rsidRPr="00801599">
          <w:t>Preamble</w:t>
        </w:r>
        <w:r>
          <w:tab/>
        </w:r>
        <w:r>
          <w:tab/>
        </w:r>
        <w:r>
          <w:fldChar w:fldCharType="begin"/>
        </w:r>
        <w:r>
          <w:instrText xml:space="preserve"> PAGEREF _Toc176939443 \h </w:instrText>
        </w:r>
        <w:r>
          <w:fldChar w:fldCharType="separate"/>
        </w:r>
        <w:r w:rsidR="009F6D64">
          <w:t>2</w:t>
        </w:r>
        <w:r>
          <w:fldChar w:fldCharType="end"/>
        </w:r>
      </w:hyperlink>
    </w:p>
    <w:p w14:paraId="6C03D8DF" w14:textId="7EE95E68"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444" w:history="1">
        <w:r w:rsidR="00140533" w:rsidRPr="00801599">
          <w:t>Chapter 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Preliminary</w:t>
        </w:r>
        <w:r w:rsidR="00140533" w:rsidRPr="00140533">
          <w:rPr>
            <w:vanish/>
          </w:rPr>
          <w:tab/>
        </w:r>
        <w:r w:rsidR="00140533" w:rsidRPr="00140533">
          <w:rPr>
            <w:vanish/>
          </w:rPr>
          <w:fldChar w:fldCharType="begin"/>
        </w:r>
        <w:r w:rsidR="00140533" w:rsidRPr="00140533">
          <w:rPr>
            <w:vanish/>
          </w:rPr>
          <w:instrText xml:space="preserve"> PAGEREF _Toc176939444 \h </w:instrText>
        </w:r>
        <w:r w:rsidR="00140533" w:rsidRPr="00140533">
          <w:rPr>
            <w:vanish/>
          </w:rPr>
        </w:r>
        <w:r w:rsidR="00140533" w:rsidRPr="00140533">
          <w:rPr>
            <w:vanish/>
          </w:rPr>
          <w:fldChar w:fldCharType="separate"/>
        </w:r>
        <w:r w:rsidR="009F6D64">
          <w:rPr>
            <w:vanish/>
          </w:rPr>
          <w:t>3</w:t>
        </w:r>
        <w:r w:rsidR="00140533" w:rsidRPr="00140533">
          <w:rPr>
            <w:vanish/>
          </w:rPr>
          <w:fldChar w:fldCharType="end"/>
        </w:r>
      </w:hyperlink>
    </w:p>
    <w:p w14:paraId="6AA3D86C" w14:textId="51666A1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45" w:history="1">
        <w:r w:rsidRPr="00801599">
          <w:t>1</w:t>
        </w:r>
        <w:r>
          <w:rPr>
            <w:rFonts w:asciiTheme="minorHAnsi" w:eastAsiaTheme="minorEastAsia" w:hAnsiTheme="minorHAnsi" w:cstheme="minorBidi"/>
            <w:kern w:val="2"/>
            <w:sz w:val="22"/>
            <w:szCs w:val="22"/>
            <w:lang w:eastAsia="en-AU"/>
            <w14:ligatures w14:val="standardContextual"/>
          </w:rPr>
          <w:tab/>
        </w:r>
        <w:r w:rsidRPr="00801599">
          <w:t>Name of Act</w:t>
        </w:r>
        <w:r>
          <w:tab/>
        </w:r>
        <w:r>
          <w:fldChar w:fldCharType="begin"/>
        </w:r>
        <w:r>
          <w:instrText xml:space="preserve"> PAGEREF _Toc176939445 \h </w:instrText>
        </w:r>
        <w:r>
          <w:fldChar w:fldCharType="separate"/>
        </w:r>
        <w:r w:rsidR="009F6D64">
          <w:t>3</w:t>
        </w:r>
        <w:r>
          <w:fldChar w:fldCharType="end"/>
        </w:r>
      </w:hyperlink>
    </w:p>
    <w:p w14:paraId="2AB2995A" w14:textId="3ED9122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46" w:history="1">
        <w:r w:rsidRPr="00801599">
          <w:t>3</w:t>
        </w:r>
        <w:r>
          <w:rPr>
            <w:rFonts w:asciiTheme="minorHAnsi" w:eastAsiaTheme="minorEastAsia" w:hAnsiTheme="minorHAnsi" w:cstheme="minorBidi"/>
            <w:kern w:val="2"/>
            <w:sz w:val="22"/>
            <w:szCs w:val="22"/>
            <w:lang w:eastAsia="en-AU"/>
            <w14:ligatures w14:val="standardContextual"/>
          </w:rPr>
          <w:tab/>
        </w:r>
        <w:r w:rsidRPr="00801599">
          <w:t>Dictionary</w:t>
        </w:r>
        <w:r>
          <w:tab/>
        </w:r>
        <w:r>
          <w:fldChar w:fldCharType="begin"/>
        </w:r>
        <w:r>
          <w:instrText xml:space="preserve"> PAGEREF _Toc176939446 \h </w:instrText>
        </w:r>
        <w:r>
          <w:fldChar w:fldCharType="separate"/>
        </w:r>
        <w:r w:rsidR="009F6D64">
          <w:t>3</w:t>
        </w:r>
        <w:r>
          <w:fldChar w:fldCharType="end"/>
        </w:r>
      </w:hyperlink>
    </w:p>
    <w:p w14:paraId="20B1DDAD" w14:textId="67602C3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47" w:history="1">
        <w:r w:rsidRPr="00801599">
          <w:t>4</w:t>
        </w:r>
        <w:r>
          <w:rPr>
            <w:rFonts w:asciiTheme="minorHAnsi" w:eastAsiaTheme="minorEastAsia" w:hAnsiTheme="minorHAnsi" w:cstheme="minorBidi"/>
            <w:kern w:val="2"/>
            <w:sz w:val="22"/>
            <w:szCs w:val="22"/>
            <w:lang w:eastAsia="en-AU"/>
            <w14:ligatures w14:val="standardContextual"/>
          </w:rPr>
          <w:tab/>
        </w:r>
        <w:r w:rsidRPr="00801599">
          <w:t>Notes</w:t>
        </w:r>
        <w:r>
          <w:tab/>
        </w:r>
        <w:r>
          <w:fldChar w:fldCharType="begin"/>
        </w:r>
        <w:r>
          <w:instrText xml:space="preserve"> PAGEREF _Toc176939447 \h </w:instrText>
        </w:r>
        <w:r>
          <w:fldChar w:fldCharType="separate"/>
        </w:r>
        <w:r w:rsidR="009F6D64">
          <w:t>3</w:t>
        </w:r>
        <w:r>
          <w:fldChar w:fldCharType="end"/>
        </w:r>
      </w:hyperlink>
    </w:p>
    <w:p w14:paraId="6291F05D" w14:textId="312DACF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48" w:history="1">
        <w:r w:rsidRPr="00801599">
          <w:t>5</w:t>
        </w:r>
        <w:r>
          <w:rPr>
            <w:rFonts w:asciiTheme="minorHAnsi" w:eastAsiaTheme="minorEastAsia" w:hAnsiTheme="minorHAnsi" w:cstheme="minorBidi"/>
            <w:kern w:val="2"/>
            <w:sz w:val="22"/>
            <w:szCs w:val="22"/>
            <w:lang w:eastAsia="en-AU"/>
            <w14:ligatures w14:val="standardContextual"/>
          </w:rPr>
          <w:tab/>
        </w:r>
        <w:r w:rsidRPr="00801599">
          <w:t>Offences against Act—application of Criminal Code etc</w:t>
        </w:r>
        <w:r>
          <w:tab/>
        </w:r>
        <w:r>
          <w:fldChar w:fldCharType="begin"/>
        </w:r>
        <w:r>
          <w:instrText xml:space="preserve"> PAGEREF _Toc176939448 \h </w:instrText>
        </w:r>
        <w:r>
          <w:fldChar w:fldCharType="separate"/>
        </w:r>
        <w:r w:rsidR="009F6D64">
          <w:t>4</w:t>
        </w:r>
        <w:r>
          <w:fldChar w:fldCharType="end"/>
        </w:r>
      </w:hyperlink>
    </w:p>
    <w:p w14:paraId="13BF1AAC" w14:textId="30AC769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49" w:history="1">
        <w:r w:rsidRPr="00801599">
          <w:t>6</w:t>
        </w:r>
        <w:r>
          <w:rPr>
            <w:rFonts w:asciiTheme="minorHAnsi" w:eastAsiaTheme="minorEastAsia" w:hAnsiTheme="minorHAnsi" w:cstheme="minorBidi"/>
            <w:kern w:val="2"/>
            <w:sz w:val="22"/>
            <w:szCs w:val="22"/>
            <w:lang w:eastAsia="en-AU"/>
            <w14:ligatures w14:val="standardContextual"/>
          </w:rPr>
          <w:tab/>
        </w:r>
        <w:r w:rsidRPr="00801599">
          <w:t>Application of Act—</w:t>
        </w:r>
        <w:r w:rsidRPr="00801599">
          <w:rPr>
            <w:i/>
          </w:rPr>
          <w:t>detainees</w:t>
        </w:r>
        <w:r>
          <w:tab/>
        </w:r>
        <w:r>
          <w:fldChar w:fldCharType="begin"/>
        </w:r>
        <w:r>
          <w:instrText xml:space="preserve"> PAGEREF _Toc176939449 \h </w:instrText>
        </w:r>
        <w:r>
          <w:fldChar w:fldCharType="separate"/>
        </w:r>
        <w:r w:rsidR="009F6D64">
          <w:t>4</w:t>
        </w:r>
        <w:r>
          <w:fldChar w:fldCharType="end"/>
        </w:r>
      </w:hyperlink>
    </w:p>
    <w:p w14:paraId="256EE7C4" w14:textId="5DEEAF7B"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450" w:history="1">
        <w:r w:rsidR="00140533" w:rsidRPr="00801599">
          <w:t>Chapter 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Objects and principles</w:t>
        </w:r>
        <w:r w:rsidR="00140533" w:rsidRPr="00140533">
          <w:rPr>
            <w:vanish/>
          </w:rPr>
          <w:tab/>
        </w:r>
        <w:r w:rsidR="00140533" w:rsidRPr="00140533">
          <w:rPr>
            <w:vanish/>
          </w:rPr>
          <w:fldChar w:fldCharType="begin"/>
        </w:r>
        <w:r w:rsidR="00140533" w:rsidRPr="00140533">
          <w:rPr>
            <w:vanish/>
          </w:rPr>
          <w:instrText xml:space="preserve"> PAGEREF _Toc176939450 \h </w:instrText>
        </w:r>
        <w:r w:rsidR="00140533" w:rsidRPr="00140533">
          <w:rPr>
            <w:vanish/>
          </w:rPr>
        </w:r>
        <w:r w:rsidR="00140533" w:rsidRPr="00140533">
          <w:rPr>
            <w:vanish/>
          </w:rPr>
          <w:fldChar w:fldCharType="separate"/>
        </w:r>
        <w:r w:rsidR="009F6D64">
          <w:rPr>
            <w:vanish/>
          </w:rPr>
          <w:t>6</w:t>
        </w:r>
        <w:r w:rsidR="00140533" w:rsidRPr="00140533">
          <w:rPr>
            <w:vanish/>
          </w:rPr>
          <w:fldChar w:fldCharType="end"/>
        </w:r>
      </w:hyperlink>
    </w:p>
    <w:p w14:paraId="2ABE1548" w14:textId="5D48933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51" w:history="1">
        <w:r w:rsidRPr="00801599">
          <w:t>7</w:t>
        </w:r>
        <w:r>
          <w:rPr>
            <w:rFonts w:asciiTheme="minorHAnsi" w:eastAsiaTheme="minorEastAsia" w:hAnsiTheme="minorHAnsi" w:cstheme="minorBidi"/>
            <w:kern w:val="2"/>
            <w:sz w:val="22"/>
            <w:szCs w:val="22"/>
            <w:lang w:eastAsia="en-AU"/>
            <w14:ligatures w14:val="standardContextual"/>
          </w:rPr>
          <w:tab/>
        </w:r>
        <w:r w:rsidRPr="00801599">
          <w:t>Main objects of Act</w:t>
        </w:r>
        <w:r>
          <w:tab/>
        </w:r>
        <w:r>
          <w:fldChar w:fldCharType="begin"/>
        </w:r>
        <w:r>
          <w:instrText xml:space="preserve"> PAGEREF _Toc176939451 \h </w:instrText>
        </w:r>
        <w:r>
          <w:fldChar w:fldCharType="separate"/>
        </w:r>
        <w:r w:rsidR="009F6D64">
          <w:t>6</w:t>
        </w:r>
        <w:r>
          <w:fldChar w:fldCharType="end"/>
        </w:r>
      </w:hyperlink>
    </w:p>
    <w:p w14:paraId="59434525" w14:textId="26B6820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52" w:history="1">
        <w:r w:rsidRPr="00801599">
          <w:t>8</w:t>
        </w:r>
        <w:r>
          <w:rPr>
            <w:rFonts w:asciiTheme="minorHAnsi" w:eastAsiaTheme="minorEastAsia" w:hAnsiTheme="minorHAnsi" w:cstheme="minorBidi"/>
            <w:kern w:val="2"/>
            <w:sz w:val="22"/>
            <w:szCs w:val="22"/>
            <w:lang w:eastAsia="en-AU"/>
            <w14:ligatures w14:val="standardContextual"/>
          </w:rPr>
          <w:tab/>
        </w:r>
        <w:r w:rsidRPr="00801599">
          <w:t>Management of correctional services</w:t>
        </w:r>
        <w:r>
          <w:tab/>
        </w:r>
        <w:r>
          <w:fldChar w:fldCharType="begin"/>
        </w:r>
        <w:r>
          <w:instrText xml:space="preserve"> PAGEREF _Toc176939452 \h </w:instrText>
        </w:r>
        <w:r>
          <w:fldChar w:fldCharType="separate"/>
        </w:r>
        <w:r w:rsidR="009F6D64">
          <w:t>6</w:t>
        </w:r>
        <w:r>
          <w:fldChar w:fldCharType="end"/>
        </w:r>
      </w:hyperlink>
    </w:p>
    <w:p w14:paraId="04C07C0E" w14:textId="093722A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53" w:history="1">
        <w:r w:rsidRPr="00801599">
          <w:t>9</w:t>
        </w:r>
        <w:r>
          <w:rPr>
            <w:rFonts w:asciiTheme="minorHAnsi" w:eastAsiaTheme="minorEastAsia" w:hAnsiTheme="minorHAnsi" w:cstheme="minorBidi"/>
            <w:kern w:val="2"/>
            <w:sz w:val="22"/>
            <w:szCs w:val="22"/>
            <w:lang w:eastAsia="en-AU"/>
            <w14:ligatures w14:val="standardContextual"/>
          </w:rPr>
          <w:tab/>
        </w:r>
        <w:r w:rsidRPr="00801599">
          <w:t>Treatment of detainees generally</w:t>
        </w:r>
        <w:r>
          <w:tab/>
        </w:r>
        <w:r>
          <w:fldChar w:fldCharType="begin"/>
        </w:r>
        <w:r>
          <w:instrText xml:space="preserve"> PAGEREF _Toc176939453 \h </w:instrText>
        </w:r>
        <w:r>
          <w:fldChar w:fldCharType="separate"/>
        </w:r>
        <w:r w:rsidR="009F6D64">
          <w:t>7</w:t>
        </w:r>
        <w:r>
          <w:fldChar w:fldCharType="end"/>
        </w:r>
      </w:hyperlink>
    </w:p>
    <w:p w14:paraId="6763CFDE" w14:textId="6B0F24A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54" w:history="1">
        <w:r w:rsidRPr="00801599">
          <w:t>10</w:t>
        </w:r>
        <w:r>
          <w:rPr>
            <w:rFonts w:asciiTheme="minorHAnsi" w:eastAsiaTheme="minorEastAsia" w:hAnsiTheme="minorHAnsi" w:cstheme="minorBidi"/>
            <w:kern w:val="2"/>
            <w:sz w:val="22"/>
            <w:szCs w:val="22"/>
            <w:lang w:eastAsia="en-AU"/>
            <w14:ligatures w14:val="standardContextual"/>
          </w:rPr>
          <w:tab/>
        </w:r>
        <w:r w:rsidRPr="00801599">
          <w:t>Treatment of remandees</w:t>
        </w:r>
        <w:r>
          <w:tab/>
        </w:r>
        <w:r>
          <w:fldChar w:fldCharType="begin"/>
        </w:r>
        <w:r>
          <w:instrText xml:space="preserve"> PAGEREF _Toc176939454 \h </w:instrText>
        </w:r>
        <w:r>
          <w:fldChar w:fldCharType="separate"/>
        </w:r>
        <w:r w:rsidR="009F6D64">
          <w:t>7</w:t>
        </w:r>
        <w:r>
          <w:fldChar w:fldCharType="end"/>
        </w:r>
      </w:hyperlink>
    </w:p>
    <w:p w14:paraId="7B2A6CFC" w14:textId="326F0BE2" w:rsidR="00140533" w:rsidRDefault="001405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39455" w:history="1">
        <w:r w:rsidRPr="00801599">
          <w:t>11</w:t>
        </w:r>
        <w:r>
          <w:rPr>
            <w:rFonts w:asciiTheme="minorHAnsi" w:eastAsiaTheme="minorEastAsia" w:hAnsiTheme="minorHAnsi" w:cstheme="minorBidi"/>
            <w:kern w:val="2"/>
            <w:sz w:val="22"/>
            <w:szCs w:val="22"/>
            <w:lang w:eastAsia="en-AU"/>
            <w14:ligatures w14:val="standardContextual"/>
          </w:rPr>
          <w:tab/>
        </w:r>
        <w:r w:rsidRPr="00801599">
          <w:t>Treatment of certain detainees</w:t>
        </w:r>
        <w:r>
          <w:tab/>
        </w:r>
        <w:r>
          <w:fldChar w:fldCharType="begin"/>
        </w:r>
        <w:r>
          <w:instrText xml:space="preserve"> PAGEREF _Toc176939455 \h </w:instrText>
        </w:r>
        <w:r>
          <w:fldChar w:fldCharType="separate"/>
        </w:r>
        <w:r w:rsidR="009F6D64">
          <w:t>8</w:t>
        </w:r>
        <w:r>
          <w:fldChar w:fldCharType="end"/>
        </w:r>
      </w:hyperlink>
    </w:p>
    <w:p w14:paraId="25A3EA9F" w14:textId="2174E19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56" w:history="1">
        <w:r w:rsidRPr="00801599">
          <w:t>12</w:t>
        </w:r>
        <w:r>
          <w:rPr>
            <w:rFonts w:asciiTheme="minorHAnsi" w:eastAsiaTheme="minorEastAsia" w:hAnsiTheme="minorHAnsi" w:cstheme="minorBidi"/>
            <w:kern w:val="2"/>
            <w:sz w:val="22"/>
            <w:szCs w:val="22"/>
            <w:lang w:eastAsia="en-AU"/>
            <w14:ligatures w14:val="standardContextual"/>
          </w:rPr>
          <w:tab/>
        </w:r>
        <w:r w:rsidRPr="00801599">
          <w:t>Correctional centres—minimum living conditions</w:t>
        </w:r>
        <w:r>
          <w:tab/>
        </w:r>
        <w:r>
          <w:fldChar w:fldCharType="begin"/>
        </w:r>
        <w:r>
          <w:instrText xml:space="preserve"> PAGEREF _Toc176939456 \h </w:instrText>
        </w:r>
        <w:r>
          <w:fldChar w:fldCharType="separate"/>
        </w:r>
        <w:r w:rsidR="009F6D64">
          <w:t>8</w:t>
        </w:r>
        <w:r>
          <w:fldChar w:fldCharType="end"/>
        </w:r>
      </w:hyperlink>
    </w:p>
    <w:p w14:paraId="1C6C9EF8" w14:textId="6764913E"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457" w:history="1">
        <w:r w:rsidR="00140533" w:rsidRPr="00801599">
          <w:t>Chapter 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Administration</w:t>
        </w:r>
        <w:r w:rsidR="00140533" w:rsidRPr="00140533">
          <w:rPr>
            <w:vanish/>
          </w:rPr>
          <w:tab/>
        </w:r>
        <w:r w:rsidR="00140533" w:rsidRPr="00140533">
          <w:rPr>
            <w:vanish/>
          </w:rPr>
          <w:fldChar w:fldCharType="begin"/>
        </w:r>
        <w:r w:rsidR="00140533" w:rsidRPr="00140533">
          <w:rPr>
            <w:vanish/>
          </w:rPr>
          <w:instrText xml:space="preserve"> PAGEREF _Toc176939457 \h </w:instrText>
        </w:r>
        <w:r w:rsidR="00140533" w:rsidRPr="00140533">
          <w:rPr>
            <w:vanish/>
          </w:rPr>
        </w:r>
        <w:r w:rsidR="00140533" w:rsidRPr="00140533">
          <w:rPr>
            <w:vanish/>
          </w:rPr>
          <w:fldChar w:fldCharType="separate"/>
        </w:r>
        <w:r w:rsidR="009F6D64">
          <w:rPr>
            <w:vanish/>
          </w:rPr>
          <w:t>10</w:t>
        </w:r>
        <w:r w:rsidR="00140533" w:rsidRPr="00140533">
          <w:rPr>
            <w:vanish/>
          </w:rPr>
          <w:fldChar w:fldCharType="end"/>
        </w:r>
      </w:hyperlink>
    </w:p>
    <w:p w14:paraId="0E1B5555" w14:textId="6987A8A0"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458" w:history="1">
        <w:r w:rsidR="00140533" w:rsidRPr="00801599">
          <w:t>Part 3.1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Administration—general</w:t>
        </w:r>
        <w:r w:rsidR="00140533" w:rsidRPr="00140533">
          <w:rPr>
            <w:vanish/>
          </w:rPr>
          <w:tab/>
        </w:r>
        <w:r w:rsidR="00140533" w:rsidRPr="00140533">
          <w:rPr>
            <w:vanish/>
          </w:rPr>
          <w:fldChar w:fldCharType="begin"/>
        </w:r>
        <w:r w:rsidR="00140533" w:rsidRPr="00140533">
          <w:rPr>
            <w:vanish/>
          </w:rPr>
          <w:instrText xml:space="preserve"> PAGEREF _Toc176939458 \h </w:instrText>
        </w:r>
        <w:r w:rsidR="00140533" w:rsidRPr="00140533">
          <w:rPr>
            <w:vanish/>
          </w:rPr>
        </w:r>
        <w:r w:rsidR="00140533" w:rsidRPr="00140533">
          <w:rPr>
            <w:vanish/>
          </w:rPr>
          <w:fldChar w:fldCharType="separate"/>
        </w:r>
        <w:r w:rsidR="009F6D64">
          <w:rPr>
            <w:vanish/>
          </w:rPr>
          <w:t>10</w:t>
        </w:r>
        <w:r w:rsidR="00140533" w:rsidRPr="00140533">
          <w:rPr>
            <w:vanish/>
          </w:rPr>
          <w:fldChar w:fldCharType="end"/>
        </w:r>
      </w:hyperlink>
    </w:p>
    <w:p w14:paraId="49A54B0F" w14:textId="7530B29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59" w:history="1">
        <w:r w:rsidRPr="00801599">
          <w:t>13</w:t>
        </w:r>
        <w:r>
          <w:rPr>
            <w:rFonts w:asciiTheme="minorHAnsi" w:eastAsiaTheme="minorEastAsia" w:hAnsiTheme="minorHAnsi" w:cstheme="minorBidi"/>
            <w:kern w:val="2"/>
            <w:sz w:val="22"/>
            <w:szCs w:val="22"/>
            <w:lang w:eastAsia="en-AU"/>
            <w14:ligatures w14:val="standardContextual"/>
          </w:rPr>
          <w:tab/>
        </w:r>
        <w:r w:rsidRPr="00801599">
          <w:t>Ministerial directions to director</w:t>
        </w:r>
        <w:r w:rsidRPr="00801599">
          <w:noBreakHyphen/>
          <w:t>general</w:t>
        </w:r>
        <w:r>
          <w:tab/>
        </w:r>
        <w:r>
          <w:fldChar w:fldCharType="begin"/>
        </w:r>
        <w:r>
          <w:instrText xml:space="preserve"> PAGEREF _Toc176939459 \h </w:instrText>
        </w:r>
        <w:r>
          <w:fldChar w:fldCharType="separate"/>
        </w:r>
        <w:r w:rsidR="009F6D64">
          <w:t>10</w:t>
        </w:r>
        <w:r>
          <w:fldChar w:fldCharType="end"/>
        </w:r>
      </w:hyperlink>
    </w:p>
    <w:p w14:paraId="653D6C98" w14:textId="0A737B2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0" w:history="1">
        <w:r w:rsidRPr="00801599">
          <w:t>14</w:t>
        </w:r>
        <w:r>
          <w:rPr>
            <w:rFonts w:asciiTheme="minorHAnsi" w:eastAsiaTheme="minorEastAsia" w:hAnsiTheme="minorHAnsi" w:cstheme="minorBidi"/>
            <w:kern w:val="2"/>
            <w:sz w:val="22"/>
            <w:szCs w:val="22"/>
            <w:lang w:eastAsia="en-AU"/>
            <w14:ligatures w14:val="standardContextual"/>
          </w:rPr>
          <w:tab/>
        </w:r>
        <w:r w:rsidRPr="00801599">
          <w:t>Corrections policies and operating procedures</w:t>
        </w:r>
        <w:r>
          <w:tab/>
        </w:r>
        <w:r>
          <w:fldChar w:fldCharType="begin"/>
        </w:r>
        <w:r>
          <w:instrText xml:space="preserve"> PAGEREF _Toc176939460 \h </w:instrText>
        </w:r>
        <w:r>
          <w:fldChar w:fldCharType="separate"/>
        </w:r>
        <w:r w:rsidR="009F6D64">
          <w:t>10</w:t>
        </w:r>
        <w:r>
          <w:fldChar w:fldCharType="end"/>
        </w:r>
      </w:hyperlink>
    </w:p>
    <w:p w14:paraId="007BDD83" w14:textId="0C97844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1" w:history="1">
        <w:r w:rsidRPr="00801599">
          <w:t>15</w:t>
        </w:r>
        <w:r>
          <w:rPr>
            <w:rFonts w:asciiTheme="minorHAnsi" w:eastAsiaTheme="minorEastAsia" w:hAnsiTheme="minorHAnsi" w:cstheme="minorBidi"/>
            <w:kern w:val="2"/>
            <w:sz w:val="22"/>
            <w:szCs w:val="22"/>
            <w:lang w:eastAsia="en-AU"/>
            <w14:ligatures w14:val="standardContextual"/>
          </w:rPr>
          <w:tab/>
        </w:r>
        <w:r w:rsidRPr="00801599">
          <w:t>Exclusions from notified corrections policies and operating procedures</w:t>
        </w:r>
        <w:r>
          <w:tab/>
        </w:r>
        <w:r>
          <w:fldChar w:fldCharType="begin"/>
        </w:r>
        <w:r>
          <w:instrText xml:space="preserve"> PAGEREF _Toc176939461 \h </w:instrText>
        </w:r>
        <w:r>
          <w:fldChar w:fldCharType="separate"/>
        </w:r>
        <w:r w:rsidR="009F6D64">
          <w:t>11</w:t>
        </w:r>
        <w:r>
          <w:fldChar w:fldCharType="end"/>
        </w:r>
      </w:hyperlink>
    </w:p>
    <w:p w14:paraId="2AED9959" w14:textId="0E39DD8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2" w:history="1">
        <w:r w:rsidRPr="00801599">
          <w:t>16</w:t>
        </w:r>
        <w:r>
          <w:rPr>
            <w:rFonts w:asciiTheme="minorHAnsi" w:eastAsiaTheme="minorEastAsia" w:hAnsiTheme="minorHAnsi" w:cstheme="minorBidi"/>
            <w:kern w:val="2"/>
            <w:sz w:val="22"/>
            <w:szCs w:val="22"/>
            <w:lang w:eastAsia="en-AU"/>
            <w14:ligatures w14:val="standardContextual"/>
          </w:rPr>
          <w:tab/>
        </w:r>
        <w:r w:rsidRPr="00801599">
          <w:t>Director</w:t>
        </w:r>
        <w:r w:rsidRPr="00801599">
          <w:noBreakHyphen/>
          <w:t>general directions</w:t>
        </w:r>
        <w:r>
          <w:tab/>
        </w:r>
        <w:r>
          <w:fldChar w:fldCharType="begin"/>
        </w:r>
        <w:r>
          <w:instrText xml:space="preserve"> PAGEREF _Toc176939462 \h </w:instrText>
        </w:r>
        <w:r>
          <w:fldChar w:fldCharType="separate"/>
        </w:r>
        <w:r w:rsidR="009F6D64">
          <w:t>12</w:t>
        </w:r>
        <w:r>
          <w:fldChar w:fldCharType="end"/>
        </w:r>
      </w:hyperlink>
    </w:p>
    <w:p w14:paraId="7820ABFE" w14:textId="77ECF5A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3" w:history="1">
        <w:r w:rsidRPr="00801599">
          <w:t>17</w:t>
        </w:r>
        <w:r>
          <w:rPr>
            <w:rFonts w:asciiTheme="minorHAnsi" w:eastAsiaTheme="minorEastAsia" w:hAnsiTheme="minorHAnsi" w:cstheme="minorBidi"/>
            <w:kern w:val="2"/>
            <w:sz w:val="22"/>
            <w:szCs w:val="22"/>
            <w:lang w:eastAsia="en-AU"/>
            <w14:ligatures w14:val="standardContextual"/>
          </w:rPr>
          <w:tab/>
        </w:r>
        <w:r w:rsidRPr="00801599">
          <w:t>Director</w:t>
        </w:r>
        <w:r w:rsidRPr="00801599">
          <w:noBreakHyphen/>
          <w:t>general delegations</w:t>
        </w:r>
        <w:r>
          <w:tab/>
        </w:r>
        <w:r>
          <w:fldChar w:fldCharType="begin"/>
        </w:r>
        <w:r>
          <w:instrText xml:space="preserve"> PAGEREF _Toc176939463 \h </w:instrText>
        </w:r>
        <w:r>
          <w:fldChar w:fldCharType="separate"/>
        </w:r>
        <w:r w:rsidR="009F6D64">
          <w:t>12</w:t>
        </w:r>
        <w:r>
          <w:fldChar w:fldCharType="end"/>
        </w:r>
      </w:hyperlink>
    </w:p>
    <w:p w14:paraId="1873319D" w14:textId="1E9D597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4" w:history="1">
        <w:r w:rsidRPr="00801599">
          <w:t>18</w:t>
        </w:r>
        <w:r>
          <w:rPr>
            <w:rFonts w:asciiTheme="minorHAnsi" w:eastAsiaTheme="minorEastAsia" w:hAnsiTheme="minorHAnsi" w:cstheme="minorBidi"/>
            <w:kern w:val="2"/>
            <w:sz w:val="22"/>
            <w:szCs w:val="22"/>
            <w:lang w:eastAsia="en-AU"/>
            <w14:ligatures w14:val="standardContextual"/>
          </w:rPr>
          <w:tab/>
        </w:r>
        <w:r w:rsidRPr="00801599">
          <w:t>Chief police officer delegations</w:t>
        </w:r>
        <w:r>
          <w:tab/>
        </w:r>
        <w:r>
          <w:fldChar w:fldCharType="begin"/>
        </w:r>
        <w:r>
          <w:instrText xml:space="preserve"> PAGEREF _Toc176939464 \h </w:instrText>
        </w:r>
        <w:r>
          <w:fldChar w:fldCharType="separate"/>
        </w:r>
        <w:r w:rsidR="009F6D64">
          <w:t>13</w:t>
        </w:r>
        <w:r>
          <w:fldChar w:fldCharType="end"/>
        </w:r>
      </w:hyperlink>
    </w:p>
    <w:p w14:paraId="16431959" w14:textId="2E9A2AD8"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465" w:history="1">
        <w:r w:rsidR="00140533" w:rsidRPr="00801599">
          <w:t>Part 3.2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Corrections officers</w:t>
        </w:r>
        <w:r w:rsidR="00140533" w:rsidRPr="00140533">
          <w:rPr>
            <w:vanish/>
          </w:rPr>
          <w:tab/>
        </w:r>
        <w:r w:rsidR="00140533" w:rsidRPr="00140533">
          <w:rPr>
            <w:vanish/>
          </w:rPr>
          <w:fldChar w:fldCharType="begin"/>
        </w:r>
        <w:r w:rsidR="00140533" w:rsidRPr="00140533">
          <w:rPr>
            <w:vanish/>
          </w:rPr>
          <w:instrText xml:space="preserve"> PAGEREF _Toc176939465 \h </w:instrText>
        </w:r>
        <w:r w:rsidR="00140533" w:rsidRPr="00140533">
          <w:rPr>
            <w:vanish/>
          </w:rPr>
        </w:r>
        <w:r w:rsidR="00140533" w:rsidRPr="00140533">
          <w:rPr>
            <w:vanish/>
          </w:rPr>
          <w:fldChar w:fldCharType="separate"/>
        </w:r>
        <w:r w:rsidR="009F6D64">
          <w:rPr>
            <w:vanish/>
          </w:rPr>
          <w:t>14</w:t>
        </w:r>
        <w:r w:rsidR="00140533" w:rsidRPr="00140533">
          <w:rPr>
            <w:vanish/>
          </w:rPr>
          <w:fldChar w:fldCharType="end"/>
        </w:r>
      </w:hyperlink>
    </w:p>
    <w:p w14:paraId="27301F7C" w14:textId="75D91C6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6" w:history="1">
        <w:r w:rsidRPr="00801599">
          <w:t>19</w:t>
        </w:r>
        <w:r>
          <w:rPr>
            <w:rFonts w:asciiTheme="minorHAnsi" w:eastAsiaTheme="minorEastAsia" w:hAnsiTheme="minorHAnsi" w:cstheme="minorBidi"/>
            <w:kern w:val="2"/>
            <w:sz w:val="22"/>
            <w:szCs w:val="22"/>
            <w:lang w:eastAsia="en-AU"/>
            <w14:ligatures w14:val="standardContextual"/>
          </w:rPr>
          <w:tab/>
        </w:r>
        <w:r w:rsidRPr="00801599">
          <w:t>Corrections officers—appointment</w:t>
        </w:r>
        <w:r>
          <w:tab/>
        </w:r>
        <w:r>
          <w:fldChar w:fldCharType="begin"/>
        </w:r>
        <w:r>
          <w:instrText xml:space="preserve"> PAGEREF _Toc176939466 \h </w:instrText>
        </w:r>
        <w:r>
          <w:fldChar w:fldCharType="separate"/>
        </w:r>
        <w:r w:rsidR="009F6D64">
          <w:t>14</w:t>
        </w:r>
        <w:r>
          <w:fldChar w:fldCharType="end"/>
        </w:r>
      </w:hyperlink>
    </w:p>
    <w:p w14:paraId="7C349BB4" w14:textId="0487422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7" w:history="1">
        <w:r w:rsidRPr="00801599">
          <w:t>20</w:t>
        </w:r>
        <w:r>
          <w:rPr>
            <w:rFonts w:asciiTheme="minorHAnsi" w:eastAsiaTheme="minorEastAsia" w:hAnsiTheme="minorHAnsi" w:cstheme="minorBidi"/>
            <w:kern w:val="2"/>
            <w:sz w:val="22"/>
            <w:szCs w:val="22"/>
            <w:lang w:eastAsia="en-AU"/>
            <w14:ligatures w14:val="standardContextual"/>
          </w:rPr>
          <w:tab/>
        </w:r>
        <w:r w:rsidRPr="00801599">
          <w:t>Corrections officers—functions</w:t>
        </w:r>
        <w:r>
          <w:tab/>
        </w:r>
        <w:r>
          <w:fldChar w:fldCharType="begin"/>
        </w:r>
        <w:r>
          <w:instrText xml:space="preserve"> PAGEREF _Toc176939467 \h </w:instrText>
        </w:r>
        <w:r>
          <w:fldChar w:fldCharType="separate"/>
        </w:r>
        <w:r w:rsidR="009F6D64">
          <w:t>14</w:t>
        </w:r>
        <w:r>
          <w:fldChar w:fldCharType="end"/>
        </w:r>
      </w:hyperlink>
    </w:p>
    <w:p w14:paraId="0946496C" w14:textId="65CBE18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8" w:history="1">
        <w:r w:rsidRPr="00801599">
          <w:t>21</w:t>
        </w:r>
        <w:r>
          <w:rPr>
            <w:rFonts w:asciiTheme="minorHAnsi" w:eastAsiaTheme="minorEastAsia" w:hAnsiTheme="minorHAnsi" w:cstheme="minorBidi"/>
            <w:kern w:val="2"/>
            <w:sz w:val="22"/>
            <w:szCs w:val="22"/>
            <w:lang w:eastAsia="en-AU"/>
            <w14:ligatures w14:val="standardContextual"/>
          </w:rPr>
          <w:tab/>
        </w:r>
        <w:r w:rsidRPr="00801599">
          <w:t>Doctors—health service appointments</w:t>
        </w:r>
        <w:r>
          <w:tab/>
        </w:r>
        <w:r>
          <w:fldChar w:fldCharType="begin"/>
        </w:r>
        <w:r>
          <w:instrText xml:space="preserve"> PAGEREF _Toc176939468 \h </w:instrText>
        </w:r>
        <w:r>
          <w:fldChar w:fldCharType="separate"/>
        </w:r>
        <w:r w:rsidR="009F6D64">
          <w:t>15</w:t>
        </w:r>
        <w:r>
          <w:fldChar w:fldCharType="end"/>
        </w:r>
      </w:hyperlink>
    </w:p>
    <w:p w14:paraId="687B5F9E" w14:textId="4705015F"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69" w:history="1">
        <w:r w:rsidRPr="00801599">
          <w:t>22</w:t>
        </w:r>
        <w:r>
          <w:rPr>
            <w:rFonts w:asciiTheme="minorHAnsi" w:eastAsiaTheme="minorEastAsia" w:hAnsiTheme="minorHAnsi" w:cstheme="minorBidi"/>
            <w:kern w:val="2"/>
            <w:sz w:val="22"/>
            <w:szCs w:val="22"/>
            <w:lang w:eastAsia="en-AU"/>
            <w14:ligatures w14:val="standardContextual"/>
          </w:rPr>
          <w:tab/>
        </w:r>
        <w:r w:rsidRPr="00801599">
          <w:t>Health practitioners—non-therapeutic functions</w:t>
        </w:r>
        <w:r>
          <w:tab/>
        </w:r>
        <w:r>
          <w:fldChar w:fldCharType="begin"/>
        </w:r>
        <w:r>
          <w:instrText xml:space="preserve"> PAGEREF _Toc176939469 \h </w:instrText>
        </w:r>
        <w:r>
          <w:fldChar w:fldCharType="separate"/>
        </w:r>
        <w:r w:rsidR="009F6D64">
          <w:t>15</w:t>
        </w:r>
        <w:r>
          <w:fldChar w:fldCharType="end"/>
        </w:r>
      </w:hyperlink>
    </w:p>
    <w:p w14:paraId="601010C1" w14:textId="6DA83F5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70" w:history="1">
        <w:r w:rsidRPr="00801599">
          <w:t>23</w:t>
        </w:r>
        <w:r>
          <w:rPr>
            <w:rFonts w:asciiTheme="minorHAnsi" w:eastAsiaTheme="minorEastAsia" w:hAnsiTheme="minorHAnsi" w:cstheme="minorBidi"/>
            <w:kern w:val="2"/>
            <w:sz w:val="22"/>
            <w:szCs w:val="22"/>
            <w:lang w:eastAsia="en-AU"/>
            <w14:ligatures w14:val="standardContextual"/>
          </w:rPr>
          <w:tab/>
        </w:r>
        <w:r w:rsidRPr="00801599">
          <w:t>Identity cards</w:t>
        </w:r>
        <w:r>
          <w:tab/>
        </w:r>
        <w:r>
          <w:fldChar w:fldCharType="begin"/>
        </w:r>
        <w:r>
          <w:instrText xml:space="preserve"> PAGEREF _Toc176939470 \h </w:instrText>
        </w:r>
        <w:r>
          <w:fldChar w:fldCharType="separate"/>
        </w:r>
        <w:r w:rsidR="009F6D64">
          <w:t>16</w:t>
        </w:r>
        <w:r>
          <w:fldChar w:fldCharType="end"/>
        </w:r>
      </w:hyperlink>
    </w:p>
    <w:p w14:paraId="635FAC94" w14:textId="18BADEC1"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471" w:history="1">
        <w:r w:rsidR="00140533" w:rsidRPr="00801599">
          <w:t>Part 3.3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Correctional centres</w:t>
        </w:r>
        <w:r w:rsidR="00140533" w:rsidRPr="00140533">
          <w:rPr>
            <w:vanish/>
          </w:rPr>
          <w:tab/>
        </w:r>
        <w:r w:rsidR="00140533" w:rsidRPr="00140533">
          <w:rPr>
            <w:vanish/>
          </w:rPr>
          <w:fldChar w:fldCharType="begin"/>
        </w:r>
        <w:r w:rsidR="00140533" w:rsidRPr="00140533">
          <w:rPr>
            <w:vanish/>
          </w:rPr>
          <w:instrText xml:space="preserve"> PAGEREF _Toc176939471 \h </w:instrText>
        </w:r>
        <w:r w:rsidR="00140533" w:rsidRPr="00140533">
          <w:rPr>
            <w:vanish/>
          </w:rPr>
        </w:r>
        <w:r w:rsidR="00140533" w:rsidRPr="00140533">
          <w:rPr>
            <w:vanish/>
          </w:rPr>
          <w:fldChar w:fldCharType="separate"/>
        </w:r>
        <w:r w:rsidR="009F6D64">
          <w:rPr>
            <w:vanish/>
          </w:rPr>
          <w:t>17</w:t>
        </w:r>
        <w:r w:rsidR="00140533" w:rsidRPr="00140533">
          <w:rPr>
            <w:vanish/>
          </w:rPr>
          <w:fldChar w:fldCharType="end"/>
        </w:r>
      </w:hyperlink>
    </w:p>
    <w:p w14:paraId="686C9C41" w14:textId="3B04491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72" w:history="1">
        <w:r w:rsidRPr="00801599">
          <w:t>24</w:t>
        </w:r>
        <w:r>
          <w:rPr>
            <w:rFonts w:asciiTheme="minorHAnsi" w:eastAsiaTheme="minorEastAsia" w:hAnsiTheme="minorHAnsi" w:cstheme="minorBidi"/>
            <w:kern w:val="2"/>
            <w:sz w:val="22"/>
            <w:szCs w:val="22"/>
            <w:lang w:eastAsia="en-AU"/>
            <w14:ligatures w14:val="standardContextual"/>
          </w:rPr>
          <w:tab/>
        </w:r>
        <w:r w:rsidRPr="00801599">
          <w:t>Correctional centres—declaration</w:t>
        </w:r>
        <w:r>
          <w:tab/>
        </w:r>
        <w:r>
          <w:fldChar w:fldCharType="begin"/>
        </w:r>
        <w:r>
          <w:instrText xml:space="preserve"> PAGEREF _Toc176939472 \h </w:instrText>
        </w:r>
        <w:r>
          <w:fldChar w:fldCharType="separate"/>
        </w:r>
        <w:r w:rsidR="009F6D64">
          <w:t>17</w:t>
        </w:r>
        <w:r>
          <w:fldChar w:fldCharType="end"/>
        </w:r>
      </w:hyperlink>
    </w:p>
    <w:p w14:paraId="29B3586F" w14:textId="15D03B2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73" w:history="1">
        <w:r w:rsidRPr="00801599">
          <w:t>25</w:t>
        </w:r>
        <w:r>
          <w:rPr>
            <w:rFonts w:asciiTheme="minorHAnsi" w:eastAsiaTheme="minorEastAsia" w:hAnsiTheme="minorHAnsi" w:cstheme="minorBidi"/>
            <w:kern w:val="2"/>
            <w:sz w:val="22"/>
            <w:szCs w:val="22"/>
            <w:lang w:eastAsia="en-AU"/>
            <w14:ligatures w14:val="standardContextual"/>
          </w:rPr>
          <w:tab/>
        </w:r>
        <w:r w:rsidRPr="00801599">
          <w:t>Correctional centres—arrangements with NSW</w:t>
        </w:r>
        <w:r>
          <w:tab/>
        </w:r>
        <w:r>
          <w:fldChar w:fldCharType="begin"/>
        </w:r>
        <w:r>
          <w:instrText xml:space="preserve"> PAGEREF _Toc176939473 \h </w:instrText>
        </w:r>
        <w:r>
          <w:fldChar w:fldCharType="separate"/>
        </w:r>
        <w:r w:rsidR="009F6D64">
          <w:t>17</w:t>
        </w:r>
        <w:r>
          <w:fldChar w:fldCharType="end"/>
        </w:r>
      </w:hyperlink>
    </w:p>
    <w:p w14:paraId="60546699" w14:textId="3E0434F5"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474" w:history="1">
        <w:r w:rsidR="00140533" w:rsidRPr="00801599">
          <w:t>Part 3.4</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Administration—special provisions</w:t>
        </w:r>
        <w:r w:rsidR="00140533" w:rsidRPr="00140533">
          <w:rPr>
            <w:vanish/>
          </w:rPr>
          <w:tab/>
        </w:r>
        <w:r w:rsidR="00140533" w:rsidRPr="00140533">
          <w:rPr>
            <w:vanish/>
          </w:rPr>
          <w:fldChar w:fldCharType="begin"/>
        </w:r>
        <w:r w:rsidR="00140533" w:rsidRPr="00140533">
          <w:rPr>
            <w:vanish/>
          </w:rPr>
          <w:instrText xml:space="preserve"> PAGEREF _Toc176939474 \h </w:instrText>
        </w:r>
        <w:r w:rsidR="00140533" w:rsidRPr="00140533">
          <w:rPr>
            <w:vanish/>
          </w:rPr>
        </w:r>
        <w:r w:rsidR="00140533" w:rsidRPr="00140533">
          <w:rPr>
            <w:vanish/>
          </w:rPr>
          <w:fldChar w:fldCharType="separate"/>
        </w:r>
        <w:r w:rsidR="009F6D64">
          <w:rPr>
            <w:vanish/>
          </w:rPr>
          <w:t>18</w:t>
        </w:r>
        <w:r w:rsidR="00140533" w:rsidRPr="00140533">
          <w:rPr>
            <w:vanish/>
          </w:rPr>
          <w:fldChar w:fldCharType="end"/>
        </w:r>
      </w:hyperlink>
    </w:p>
    <w:p w14:paraId="20F0F857" w14:textId="2DA687F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75" w:history="1">
        <w:r w:rsidRPr="00801599">
          <w:t>26</w:t>
        </w:r>
        <w:r>
          <w:rPr>
            <w:rFonts w:asciiTheme="minorHAnsi" w:eastAsiaTheme="minorEastAsia" w:hAnsiTheme="minorHAnsi" w:cstheme="minorBidi"/>
            <w:kern w:val="2"/>
            <w:sz w:val="22"/>
            <w:szCs w:val="22"/>
            <w:lang w:eastAsia="en-AU"/>
            <w14:ligatures w14:val="standardContextual"/>
          </w:rPr>
          <w:tab/>
        </w:r>
        <w:r w:rsidRPr="00801599">
          <w:t>Declaration of emergency</w:t>
        </w:r>
        <w:r>
          <w:tab/>
        </w:r>
        <w:r>
          <w:fldChar w:fldCharType="begin"/>
        </w:r>
        <w:r>
          <w:instrText xml:space="preserve"> PAGEREF _Toc176939475 \h </w:instrText>
        </w:r>
        <w:r>
          <w:fldChar w:fldCharType="separate"/>
        </w:r>
        <w:r w:rsidR="009F6D64">
          <w:t>18</w:t>
        </w:r>
        <w:r>
          <w:fldChar w:fldCharType="end"/>
        </w:r>
      </w:hyperlink>
    </w:p>
    <w:p w14:paraId="5773E5A4" w14:textId="6912C4F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76" w:history="1">
        <w:r w:rsidRPr="00801599">
          <w:t>27</w:t>
        </w:r>
        <w:r>
          <w:rPr>
            <w:rFonts w:asciiTheme="minorHAnsi" w:eastAsiaTheme="minorEastAsia" w:hAnsiTheme="minorHAnsi" w:cstheme="minorBidi"/>
            <w:kern w:val="2"/>
            <w:sz w:val="22"/>
            <w:szCs w:val="22"/>
            <w:lang w:eastAsia="en-AU"/>
            <w14:ligatures w14:val="standardContextual"/>
          </w:rPr>
          <w:tab/>
        </w:r>
        <w:r w:rsidRPr="00801599">
          <w:t>Emergency powers</w:t>
        </w:r>
        <w:r>
          <w:tab/>
        </w:r>
        <w:r>
          <w:fldChar w:fldCharType="begin"/>
        </w:r>
        <w:r>
          <w:instrText xml:space="preserve"> PAGEREF _Toc176939476 \h </w:instrText>
        </w:r>
        <w:r>
          <w:fldChar w:fldCharType="separate"/>
        </w:r>
        <w:r w:rsidR="009F6D64">
          <w:t>19</w:t>
        </w:r>
        <w:r>
          <w:fldChar w:fldCharType="end"/>
        </w:r>
      </w:hyperlink>
    </w:p>
    <w:p w14:paraId="143D9BB9" w14:textId="1642CEF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77" w:history="1">
        <w:r w:rsidRPr="00801599">
          <w:t>28</w:t>
        </w:r>
        <w:r>
          <w:rPr>
            <w:rFonts w:asciiTheme="minorHAnsi" w:eastAsiaTheme="minorEastAsia" w:hAnsiTheme="minorHAnsi" w:cstheme="minorBidi"/>
            <w:kern w:val="2"/>
            <w:sz w:val="22"/>
            <w:szCs w:val="22"/>
            <w:lang w:eastAsia="en-AU"/>
            <w14:ligatures w14:val="standardContextual"/>
          </w:rPr>
          <w:tab/>
        </w:r>
        <w:r w:rsidRPr="00801599">
          <w:t>Arrangements with police</w:t>
        </w:r>
        <w:r>
          <w:tab/>
        </w:r>
        <w:r>
          <w:fldChar w:fldCharType="begin"/>
        </w:r>
        <w:r>
          <w:instrText xml:space="preserve"> PAGEREF _Toc176939477 \h </w:instrText>
        </w:r>
        <w:r>
          <w:fldChar w:fldCharType="separate"/>
        </w:r>
        <w:r w:rsidR="009F6D64">
          <w:t>19</w:t>
        </w:r>
        <w:r>
          <w:fldChar w:fldCharType="end"/>
        </w:r>
      </w:hyperlink>
    </w:p>
    <w:p w14:paraId="1A8BC534" w14:textId="1FA932B2"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478" w:history="1">
        <w:r w:rsidR="00140533" w:rsidRPr="00801599">
          <w:t>Chapter 4</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Detention in police and court cells etc</w:t>
        </w:r>
        <w:r w:rsidR="00140533" w:rsidRPr="00140533">
          <w:rPr>
            <w:vanish/>
          </w:rPr>
          <w:tab/>
        </w:r>
        <w:r w:rsidR="00140533" w:rsidRPr="00140533">
          <w:rPr>
            <w:vanish/>
          </w:rPr>
          <w:fldChar w:fldCharType="begin"/>
        </w:r>
        <w:r w:rsidR="00140533" w:rsidRPr="00140533">
          <w:rPr>
            <w:vanish/>
          </w:rPr>
          <w:instrText xml:space="preserve"> PAGEREF _Toc176939478 \h </w:instrText>
        </w:r>
        <w:r w:rsidR="00140533" w:rsidRPr="00140533">
          <w:rPr>
            <w:vanish/>
          </w:rPr>
        </w:r>
        <w:r w:rsidR="00140533" w:rsidRPr="00140533">
          <w:rPr>
            <w:vanish/>
          </w:rPr>
          <w:fldChar w:fldCharType="separate"/>
        </w:r>
        <w:r w:rsidR="009F6D64">
          <w:rPr>
            <w:vanish/>
          </w:rPr>
          <w:t>20</w:t>
        </w:r>
        <w:r w:rsidR="00140533" w:rsidRPr="00140533">
          <w:rPr>
            <w:vanish/>
          </w:rPr>
          <w:fldChar w:fldCharType="end"/>
        </w:r>
      </w:hyperlink>
    </w:p>
    <w:p w14:paraId="7F1909D1" w14:textId="6FBF118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79" w:history="1">
        <w:r w:rsidRPr="00801599">
          <w:t>29</w:t>
        </w:r>
        <w:r>
          <w:rPr>
            <w:rFonts w:asciiTheme="minorHAnsi" w:eastAsiaTheme="minorEastAsia" w:hAnsiTheme="minorHAnsi" w:cstheme="minorBidi"/>
            <w:kern w:val="2"/>
            <w:sz w:val="22"/>
            <w:szCs w:val="22"/>
            <w:lang w:eastAsia="en-AU"/>
            <w14:ligatures w14:val="standardContextual"/>
          </w:rPr>
          <w:tab/>
        </w:r>
        <w:r w:rsidRPr="00801599">
          <w:t>Definitions—ch 4</w:t>
        </w:r>
        <w:r>
          <w:tab/>
        </w:r>
        <w:r>
          <w:fldChar w:fldCharType="begin"/>
        </w:r>
        <w:r>
          <w:instrText xml:space="preserve"> PAGEREF _Toc176939479 \h </w:instrText>
        </w:r>
        <w:r>
          <w:fldChar w:fldCharType="separate"/>
        </w:r>
        <w:r w:rsidR="009F6D64">
          <w:t>20</w:t>
        </w:r>
        <w:r>
          <w:fldChar w:fldCharType="end"/>
        </w:r>
      </w:hyperlink>
    </w:p>
    <w:p w14:paraId="7E9AA463" w14:textId="3DAFD72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0" w:history="1">
        <w:r w:rsidRPr="00801599">
          <w:t>30</w:t>
        </w:r>
        <w:r>
          <w:rPr>
            <w:rFonts w:asciiTheme="minorHAnsi" w:eastAsiaTheme="minorEastAsia" w:hAnsiTheme="minorHAnsi" w:cstheme="minorBidi"/>
            <w:kern w:val="2"/>
            <w:sz w:val="22"/>
            <w:szCs w:val="22"/>
            <w:lang w:eastAsia="en-AU"/>
            <w14:ligatures w14:val="standardContextual"/>
          </w:rPr>
          <w:tab/>
        </w:r>
        <w:r w:rsidRPr="00801599">
          <w:t>Detention in police cells</w:t>
        </w:r>
        <w:r>
          <w:tab/>
        </w:r>
        <w:r>
          <w:fldChar w:fldCharType="begin"/>
        </w:r>
        <w:r>
          <w:instrText xml:space="preserve"> PAGEREF _Toc176939480 \h </w:instrText>
        </w:r>
        <w:r>
          <w:fldChar w:fldCharType="separate"/>
        </w:r>
        <w:r w:rsidR="009F6D64">
          <w:t>20</w:t>
        </w:r>
        <w:r>
          <w:fldChar w:fldCharType="end"/>
        </w:r>
      </w:hyperlink>
    </w:p>
    <w:p w14:paraId="0DA167C6" w14:textId="1C230AC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1" w:history="1">
        <w:r w:rsidRPr="00801599">
          <w:t>31</w:t>
        </w:r>
        <w:r>
          <w:rPr>
            <w:rFonts w:asciiTheme="minorHAnsi" w:eastAsiaTheme="minorEastAsia" w:hAnsiTheme="minorHAnsi" w:cstheme="minorBidi"/>
            <w:kern w:val="2"/>
            <w:sz w:val="22"/>
            <w:szCs w:val="22"/>
            <w:lang w:eastAsia="en-AU"/>
            <w14:ligatures w14:val="standardContextual"/>
          </w:rPr>
          <w:tab/>
        </w:r>
        <w:r w:rsidRPr="00801599">
          <w:t>Detention in police cells—search powers etc</w:t>
        </w:r>
        <w:r>
          <w:tab/>
        </w:r>
        <w:r>
          <w:fldChar w:fldCharType="begin"/>
        </w:r>
        <w:r>
          <w:instrText xml:space="preserve"> PAGEREF _Toc176939481 \h </w:instrText>
        </w:r>
        <w:r>
          <w:fldChar w:fldCharType="separate"/>
        </w:r>
        <w:r w:rsidR="009F6D64">
          <w:t>21</w:t>
        </w:r>
        <w:r>
          <w:fldChar w:fldCharType="end"/>
        </w:r>
      </w:hyperlink>
    </w:p>
    <w:p w14:paraId="0416C983" w14:textId="27BC82C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2" w:history="1">
        <w:r w:rsidRPr="00801599">
          <w:t>31A</w:t>
        </w:r>
        <w:r>
          <w:rPr>
            <w:rFonts w:asciiTheme="minorHAnsi" w:eastAsiaTheme="minorEastAsia" w:hAnsiTheme="minorHAnsi" w:cstheme="minorBidi"/>
            <w:kern w:val="2"/>
            <w:sz w:val="22"/>
            <w:szCs w:val="22"/>
            <w:lang w:eastAsia="en-AU"/>
            <w14:ligatures w14:val="standardContextual"/>
          </w:rPr>
          <w:tab/>
        </w:r>
        <w:r w:rsidRPr="00801599">
          <w:t>Detention in police cells—additional provisions for young detainees</w:t>
        </w:r>
        <w:r>
          <w:tab/>
        </w:r>
        <w:r>
          <w:fldChar w:fldCharType="begin"/>
        </w:r>
        <w:r>
          <w:instrText xml:space="preserve"> PAGEREF _Toc176939482 \h </w:instrText>
        </w:r>
        <w:r>
          <w:fldChar w:fldCharType="separate"/>
        </w:r>
        <w:r w:rsidR="009F6D64">
          <w:t>22</w:t>
        </w:r>
        <w:r>
          <w:fldChar w:fldCharType="end"/>
        </w:r>
      </w:hyperlink>
    </w:p>
    <w:p w14:paraId="793D4B00" w14:textId="69CA326D" w:rsidR="00140533" w:rsidRDefault="001405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39483" w:history="1">
        <w:r w:rsidRPr="00801599">
          <w:t>32</w:t>
        </w:r>
        <w:r>
          <w:rPr>
            <w:rFonts w:asciiTheme="minorHAnsi" w:eastAsiaTheme="minorEastAsia" w:hAnsiTheme="minorHAnsi" w:cstheme="minorBidi"/>
            <w:kern w:val="2"/>
            <w:sz w:val="22"/>
            <w:szCs w:val="22"/>
            <w:lang w:eastAsia="en-AU"/>
            <w14:ligatures w14:val="standardContextual"/>
          </w:rPr>
          <w:tab/>
        </w:r>
        <w:r w:rsidRPr="00801599">
          <w:t>Other police powers not limited</w:t>
        </w:r>
        <w:r>
          <w:tab/>
        </w:r>
        <w:r>
          <w:fldChar w:fldCharType="begin"/>
        </w:r>
        <w:r>
          <w:instrText xml:space="preserve"> PAGEREF _Toc176939483 \h </w:instrText>
        </w:r>
        <w:r>
          <w:fldChar w:fldCharType="separate"/>
        </w:r>
        <w:r w:rsidR="009F6D64">
          <w:t>23</w:t>
        </w:r>
        <w:r>
          <w:fldChar w:fldCharType="end"/>
        </w:r>
      </w:hyperlink>
    </w:p>
    <w:p w14:paraId="3F7349D8" w14:textId="38C255A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4" w:history="1">
        <w:r w:rsidRPr="00801599">
          <w:t>33</w:t>
        </w:r>
        <w:r>
          <w:rPr>
            <w:rFonts w:asciiTheme="minorHAnsi" w:eastAsiaTheme="minorEastAsia" w:hAnsiTheme="minorHAnsi" w:cstheme="minorBidi"/>
            <w:kern w:val="2"/>
            <w:sz w:val="22"/>
            <w:szCs w:val="22"/>
            <w:lang w:eastAsia="en-AU"/>
            <w14:ligatures w14:val="standardContextual"/>
          </w:rPr>
          <w:tab/>
        </w:r>
        <w:r w:rsidRPr="00801599">
          <w:t>Detention in court cells</w:t>
        </w:r>
        <w:r>
          <w:tab/>
        </w:r>
        <w:r>
          <w:fldChar w:fldCharType="begin"/>
        </w:r>
        <w:r>
          <w:instrText xml:space="preserve"> PAGEREF _Toc176939484 \h </w:instrText>
        </w:r>
        <w:r>
          <w:fldChar w:fldCharType="separate"/>
        </w:r>
        <w:r w:rsidR="009F6D64">
          <w:t>23</w:t>
        </w:r>
        <w:r>
          <w:fldChar w:fldCharType="end"/>
        </w:r>
      </w:hyperlink>
    </w:p>
    <w:p w14:paraId="44E4AD46" w14:textId="4FB4CEA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5" w:history="1">
        <w:r w:rsidRPr="00801599">
          <w:t>33A</w:t>
        </w:r>
        <w:r>
          <w:rPr>
            <w:rFonts w:asciiTheme="minorHAnsi" w:eastAsiaTheme="minorEastAsia" w:hAnsiTheme="minorHAnsi" w:cstheme="minorBidi"/>
            <w:kern w:val="2"/>
            <w:sz w:val="22"/>
            <w:szCs w:val="22"/>
            <w:lang w:eastAsia="en-AU"/>
            <w14:ligatures w14:val="standardContextual"/>
          </w:rPr>
          <w:tab/>
        </w:r>
        <w:r w:rsidRPr="00801599">
          <w:t>Detention in court cells—additional provisions for young detainees</w:t>
        </w:r>
        <w:r>
          <w:tab/>
        </w:r>
        <w:r>
          <w:fldChar w:fldCharType="begin"/>
        </w:r>
        <w:r>
          <w:instrText xml:space="preserve"> PAGEREF _Toc176939485 \h </w:instrText>
        </w:r>
        <w:r>
          <w:fldChar w:fldCharType="separate"/>
        </w:r>
        <w:r w:rsidR="009F6D64">
          <w:t>24</w:t>
        </w:r>
        <w:r>
          <w:fldChar w:fldCharType="end"/>
        </w:r>
      </w:hyperlink>
    </w:p>
    <w:p w14:paraId="13D82D0D" w14:textId="76ACE48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6" w:history="1">
        <w:r w:rsidRPr="00801599">
          <w:t>34</w:t>
        </w:r>
        <w:r>
          <w:rPr>
            <w:rFonts w:asciiTheme="minorHAnsi" w:eastAsiaTheme="minorEastAsia" w:hAnsiTheme="minorHAnsi" w:cstheme="minorBidi"/>
            <w:kern w:val="2"/>
            <w:sz w:val="22"/>
            <w:szCs w:val="22"/>
            <w:lang w:eastAsia="en-AU"/>
            <w14:ligatures w14:val="standardContextual"/>
          </w:rPr>
          <w:tab/>
        </w:r>
        <w:r w:rsidRPr="00801599">
          <w:t>Detainees accommodated away from correctional centre</w:t>
        </w:r>
        <w:r>
          <w:tab/>
        </w:r>
        <w:r>
          <w:fldChar w:fldCharType="begin"/>
        </w:r>
        <w:r>
          <w:instrText xml:space="preserve"> PAGEREF _Toc176939486 \h </w:instrText>
        </w:r>
        <w:r>
          <w:fldChar w:fldCharType="separate"/>
        </w:r>
        <w:r w:rsidR="009F6D64">
          <w:t>25</w:t>
        </w:r>
        <w:r>
          <w:fldChar w:fldCharType="end"/>
        </w:r>
      </w:hyperlink>
    </w:p>
    <w:p w14:paraId="6744FE4C" w14:textId="69F881AF"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487" w:history="1">
        <w:r w:rsidR="00140533" w:rsidRPr="00801599">
          <w:t>Chapter 5</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Escorting detainees</w:t>
        </w:r>
        <w:r w:rsidR="00140533" w:rsidRPr="00140533">
          <w:rPr>
            <w:vanish/>
          </w:rPr>
          <w:tab/>
        </w:r>
        <w:r w:rsidR="00140533" w:rsidRPr="00140533">
          <w:rPr>
            <w:vanish/>
          </w:rPr>
          <w:fldChar w:fldCharType="begin"/>
        </w:r>
        <w:r w:rsidR="00140533" w:rsidRPr="00140533">
          <w:rPr>
            <w:vanish/>
          </w:rPr>
          <w:instrText xml:space="preserve"> PAGEREF _Toc176939487 \h </w:instrText>
        </w:r>
        <w:r w:rsidR="00140533" w:rsidRPr="00140533">
          <w:rPr>
            <w:vanish/>
          </w:rPr>
        </w:r>
        <w:r w:rsidR="00140533" w:rsidRPr="00140533">
          <w:rPr>
            <w:vanish/>
          </w:rPr>
          <w:fldChar w:fldCharType="separate"/>
        </w:r>
        <w:r w:rsidR="009F6D64">
          <w:rPr>
            <w:vanish/>
          </w:rPr>
          <w:t>26</w:t>
        </w:r>
        <w:r w:rsidR="00140533" w:rsidRPr="00140533">
          <w:rPr>
            <w:vanish/>
          </w:rPr>
          <w:fldChar w:fldCharType="end"/>
        </w:r>
      </w:hyperlink>
    </w:p>
    <w:p w14:paraId="5CDC9AC0" w14:textId="3CD88FE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8" w:history="1">
        <w:r w:rsidRPr="00801599">
          <w:t>35</w:t>
        </w:r>
        <w:r>
          <w:rPr>
            <w:rFonts w:asciiTheme="minorHAnsi" w:eastAsiaTheme="minorEastAsia" w:hAnsiTheme="minorHAnsi" w:cstheme="minorBidi"/>
            <w:kern w:val="2"/>
            <w:sz w:val="22"/>
            <w:szCs w:val="22"/>
            <w:lang w:eastAsia="en-AU"/>
            <w14:ligatures w14:val="standardContextual"/>
          </w:rPr>
          <w:tab/>
        </w:r>
        <w:r w:rsidRPr="00801599">
          <w:t>Escort officer functions etc</w:t>
        </w:r>
        <w:r>
          <w:tab/>
        </w:r>
        <w:r>
          <w:fldChar w:fldCharType="begin"/>
        </w:r>
        <w:r>
          <w:instrText xml:space="preserve"> PAGEREF _Toc176939488 \h </w:instrText>
        </w:r>
        <w:r>
          <w:fldChar w:fldCharType="separate"/>
        </w:r>
        <w:r w:rsidR="009F6D64">
          <w:t>26</w:t>
        </w:r>
        <w:r>
          <w:fldChar w:fldCharType="end"/>
        </w:r>
      </w:hyperlink>
    </w:p>
    <w:p w14:paraId="16299C3B" w14:textId="7A5C7AB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89" w:history="1">
        <w:r w:rsidRPr="00801599">
          <w:t>36</w:t>
        </w:r>
        <w:r>
          <w:rPr>
            <w:rFonts w:asciiTheme="minorHAnsi" w:eastAsiaTheme="minorEastAsia" w:hAnsiTheme="minorHAnsi" w:cstheme="minorBidi"/>
            <w:kern w:val="2"/>
            <w:sz w:val="22"/>
            <w:szCs w:val="22"/>
            <w:lang w:eastAsia="en-AU"/>
            <w14:ligatures w14:val="standardContextual"/>
          </w:rPr>
          <w:tab/>
        </w:r>
        <w:r w:rsidRPr="00801599">
          <w:t>Escorting arrested person to court etc</w:t>
        </w:r>
        <w:r>
          <w:tab/>
        </w:r>
        <w:r>
          <w:fldChar w:fldCharType="begin"/>
        </w:r>
        <w:r>
          <w:instrText xml:space="preserve"> PAGEREF _Toc176939489 \h </w:instrText>
        </w:r>
        <w:r>
          <w:fldChar w:fldCharType="separate"/>
        </w:r>
        <w:r w:rsidR="009F6D64">
          <w:t>26</w:t>
        </w:r>
        <w:r>
          <w:fldChar w:fldCharType="end"/>
        </w:r>
      </w:hyperlink>
    </w:p>
    <w:p w14:paraId="555B4D29" w14:textId="494855E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0" w:history="1">
        <w:r w:rsidRPr="00801599">
          <w:t>37</w:t>
        </w:r>
        <w:r>
          <w:rPr>
            <w:rFonts w:asciiTheme="minorHAnsi" w:eastAsiaTheme="minorEastAsia" w:hAnsiTheme="minorHAnsi" w:cstheme="minorBidi"/>
            <w:kern w:val="2"/>
            <w:sz w:val="22"/>
            <w:szCs w:val="22"/>
            <w:lang w:eastAsia="en-AU"/>
            <w14:ligatures w14:val="standardContextual"/>
          </w:rPr>
          <w:tab/>
        </w:r>
        <w:r w:rsidRPr="00801599">
          <w:t>Custody etc during proceedings</w:t>
        </w:r>
        <w:r>
          <w:tab/>
        </w:r>
        <w:r>
          <w:fldChar w:fldCharType="begin"/>
        </w:r>
        <w:r>
          <w:instrText xml:space="preserve"> PAGEREF _Toc176939490 \h </w:instrText>
        </w:r>
        <w:r>
          <w:fldChar w:fldCharType="separate"/>
        </w:r>
        <w:r w:rsidR="009F6D64">
          <w:t>27</w:t>
        </w:r>
        <w:r>
          <w:fldChar w:fldCharType="end"/>
        </w:r>
      </w:hyperlink>
    </w:p>
    <w:p w14:paraId="2AAC13E9" w14:textId="7DDD1DE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1" w:history="1">
        <w:r w:rsidRPr="00801599">
          <w:t>38</w:t>
        </w:r>
        <w:r>
          <w:rPr>
            <w:rFonts w:asciiTheme="minorHAnsi" w:eastAsiaTheme="minorEastAsia" w:hAnsiTheme="minorHAnsi" w:cstheme="minorBidi"/>
            <w:kern w:val="2"/>
            <w:sz w:val="22"/>
            <w:szCs w:val="22"/>
            <w:lang w:eastAsia="en-AU"/>
            <w14:ligatures w14:val="standardContextual"/>
          </w:rPr>
          <w:tab/>
        </w:r>
        <w:r w:rsidRPr="00801599">
          <w:t>Executing warrants of imprisonment or remand etc</w:t>
        </w:r>
        <w:r>
          <w:tab/>
        </w:r>
        <w:r>
          <w:fldChar w:fldCharType="begin"/>
        </w:r>
        <w:r>
          <w:instrText xml:space="preserve"> PAGEREF _Toc176939491 \h </w:instrText>
        </w:r>
        <w:r>
          <w:fldChar w:fldCharType="separate"/>
        </w:r>
        <w:r w:rsidR="009F6D64">
          <w:t>27</w:t>
        </w:r>
        <w:r>
          <w:fldChar w:fldCharType="end"/>
        </w:r>
      </w:hyperlink>
    </w:p>
    <w:p w14:paraId="26848858" w14:textId="5C522D0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2" w:history="1">
        <w:r w:rsidRPr="00801599">
          <w:t>39</w:t>
        </w:r>
        <w:r>
          <w:rPr>
            <w:rFonts w:asciiTheme="minorHAnsi" w:eastAsiaTheme="minorEastAsia" w:hAnsiTheme="minorHAnsi" w:cstheme="minorBidi"/>
            <w:kern w:val="2"/>
            <w:sz w:val="22"/>
            <w:szCs w:val="22"/>
            <w:lang w:eastAsia="en-AU"/>
            <w14:ligatures w14:val="standardContextual"/>
          </w:rPr>
          <w:tab/>
        </w:r>
        <w:r w:rsidRPr="00801599">
          <w:t>Other powers not limited</w:t>
        </w:r>
        <w:r>
          <w:tab/>
        </w:r>
        <w:r>
          <w:fldChar w:fldCharType="begin"/>
        </w:r>
        <w:r>
          <w:instrText xml:space="preserve"> PAGEREF _Toc176939492 \h </w:instrText>
        </w:r>
        <w:r>
          <w:fldChar w:fldCharType="separate"/>
        </w:r>
        <w:r w:rsidR="009F6D64">
          <w:t>28</w:t>
        </w:r>
        <w:r>
          <w:fldChar w:fldCharType="end"/>
        </w:r>
      </w:hyperlink>
    </w:p>
    <w:p w14:paraId="456F625F" w14:textId="7664B986"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493" w:history="1">
        <w:r w:rsidR="00140533" w:rsidRPr="00801599">
          <w:t>Chapter 6</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Living conditions at correctional centres</w:t>
        </w:r>
        <w:r w:rsidR="00140533" w:rsidRPr="00140533">
          <w:rPr>
            <w:vanish/>
          </w:rPr>
          <w:tab/>
        </w:r>
        <w:r w:rsidR="00140533" w:rsidRPr="00140533">
          <w:rPr>
            <w:vanish/>
          </w:rPr>
          <w:fldChar w:fldCharType="begin"/>
        </w:r>
        <w:r w:rsidR="00140533" w:rsidRPr="00140533">
          <w:rPr>
            <w:vanish/>
          </w:rPr>
          <w:instrText xml:space="preserve"> PAGEREF _Toc176939493 \h </w:instrText>
        </w:r>
        <w:r w:rsidR="00140533" w:rsidRPr="00140533">
          <w:rPr>
            <w:vanish/>
          </w:rPr>
        </w:r>
        <w:r w:rsidR="00140533" w:rsidRPr="00140533">
          <w:rPr>
            <w:vanish/>
          </w:rPr>
          <w:fldChar w:fldCharType="separate"/>
        </w:r>
        <w:r w:rsidR="009F6D64">
          <w:rPr>
            <w:vanish/>
          </w:rPr>
          <w:t>29</w:t>
        </w:r>
        <w:r w:rsidR="00140533" w:rsidRPr="00140533">
          <w:rPr>
            <w:vanish/>
          </w:rPr>
          <w:fldChar w:fldCharType="end"/>
        </w:r>
      </w:hyperlink>
    </w:p>
    <w:p w14:paraId="5D1DBE83" w14:textId="3ED45C8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4" w:history="1">
        <w:r w:rsidRPr="00801599">
          <w:t>40</w:t>
        </w:r>
        <w:r>
          <w:rPr>
            <w:rFonts w:asciiTheme="minorHAnsi" w:eastAsiaTheme="minorEastAsia" w:hAnsiTheme="minorHAnsi" w:cstheme="minorBidi"/>
            <w:kern w:val="2"/>
            <w:sz w:val="22"/>
            <w:szCs w:val="22"/>
            <w:lang w:eastAsia="en-AU"/>
            <w14:ligatures w14:val="standardContextual"/>
          </w:rPr>
          <w:tab/>
        </w:r>
        <w:r w:rsidRPr="00801599">
          <w:t>Food and drink</w:t>
        </w:r>
        <w:r>
          <w:tab/>
        </w:r>
        <w:r>
          <w:fldChar w:fldCharType="begin"/>
        </w:r>
        <w:r>
          <w:instrText xml:space="preserve"> PAGEREF _Toc176939494 \h </w:instrText>
        </w:r>
        <w:r>
          <w:fldChar w:fldCharType="separate"/>
        </w:r>
        <w:r w:rsidR="009F6D64">
          <w:t>29</w:t>
        </w:r>
        <w:r>
          <w:fldChar w:fldCharType="end"/>
        </w:r>
      </w:hyperlink>
    </w:p>
    <w:p w14:paraId="592285EC" w14:textId="1AE96A3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5" w:history="1">
        <w:r w:rsidRPr="00801599">
          <w:t>41</w:t>
        </w:r>
        <w:r>
          <w:rPr>
            <w:rFonts w:asciiTheme="minorHAnsi" w:eastAsiaTheme="minorEastAsia" w:hAnsiTheme="minorHAnsi" w:cstheme="minorBidi"/>
            <w:kern w:val="2"/>
            <w:sz w:val="22"/>
            <w:szCs w:val="22"/>
            <w:lang w:eastAsia="en-AU"/>
            <w14:ligatures w14:val="standardContextual"/>
          </w:rPr>
          <w:tab/>
        </w:r>
        <w:r w:rsidRPr="00801599">
          <w:t>Clothing</w:t>
        </w:r>
        <w:r>
          <w:tab/>
        </w:r>
        <w:r>
          <w:fldChar w:fldCharType="begin"/>
        </w:r>
        <w:r>
          <w:instrText xml:space="preserve"> PAGEREF _Toc176939495 \h </w:instrText>
        </w:r>
        <w:r>
          <w:fldChar w:fldCharType="separate"/>
        </w:r>
        <w:r w:rsidR="009F6D64">
          <w:t>30</w:t>
        </w:r>
        <w:r>
          <w:fldChar w:fldCharType="end"/>
        </w:r>
      </w:hyperlink>
    </w:p>
    <w:p w14:paraId="1C78A2E0" w14:textId="06B8BF2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6" w:history="1">
        <w:r w:rsidRPr="00801599">
          <w:t>42</w:t>
        </w:r>
        <w:r>
          <w:rPr>
            <w:rFonts w:asciiTheme="minorHAnsi" w:eastAsiaTheme="minorEastAsia" w:hAnsiTheme="minorHAnsi" w:cstheme="minorBidi"/>
            <w:kern w:val="2"/>
            <w:sz w:val="22"/>
            <w:szCs w:val="22"/>
            <w:lang w:eastAsia="en-AU"/>
            <w14:ligatures w14:val="standardContextual"/>
          </w:rPr>
          <w:tab/>
        </w:r>
        <w:r w:rsidRPr="00801599">
          <w:t>Personal hygiene</w:t>
        </w:r>
        <w:r>
          <w:tab/>
        </w:r>
        <w:r>
          <w:fldChar w:fldCharType="begin"/>
        </w:r>
        <w:r>
          <w:instrText xml:space="preserve"> PAGEREF _Toc176939496 \h </w:instrText>
        </w:r>
        <w:r>
          <w:fldChar w:fldCharType="separate"/>
        </w:r>
        <w:r w:rsidR="009F6D64">
          <w:t>30</w:t>
        </w:r>
        <w:r>
          <w:fldChar w:fldCharType="end"/>
        </w:r>
      </w:hyperlink>
    </w:p>
    <w:p w14:paraId="5B0D33AE" w14:textId="0C80BE6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7" w:history="1">
        <w:r w:rsidRPr="00801599">
          <w:t>43</w:t>
        </w:r>
        <w:r>
          <w:rPr>
            <w:rFonts w:asciiTheme="minorHAnsi" w:eastAsiaTheme="minorEastAsia" w:hAnsiTheme="minorHAnsi" w:cstheme="minorBidi"/>
            <w:kern w:val="2"/>
            <w:sz w:val="22"/>
            <w:szCs w:val="22"/>
            <w:lang w:eastAsia="en-AU"/>
            <w14:ligatures w14:val="standardContextual"/>
          </w:rPr>
          <w:tab/>
        </w:r>
        <w:r w:rsidRPr="00801599">
          <w:t>Sleeping areas</w:t>
        </w:r>
        <w:r>
          <w:tab/>
        </w:r>
        <w:r>
          <w:fldChar w:fldCharType="begin"/>
        </w:r>
        <w:r>
          <w:instrText xml:space="preserve"> PAGEREF _Toc176939497 \h </w:instrText>
        </w:r>
        <w:r>
          <w:fldChar w:fldCharType="separate"/>
        </w:r>
        <w:r w:rsidR="009F6D64">
          <w:t>31</w:t>
        </w:r>
        <w:r>
          <w:fldChar w:fldCharType="end"/>
        </w:r>
      </w:hyperlink>
    </w:p>
    <w:p w14:paraId="24847EEB" w14:textId="62337E4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8" w:history="1">
        <w:r w:rsidRPr="00801599">
          <w:t>44</w:t>
        </w:r>
        <w:r>
          <w:rPr>
            <w:rFonts w:asciiTheme="minorHAnsi" w:eastAsiaTheme="minorEastAsia" w:hAnsiTheme="minorHAnsi" w:cstheme="minorBidi"/>
            <w:kern w:val="2"/>
            <w:sz w:val="22"/>
            <w:szCs w:val="22"/>
            <w:lang w:eastAsia="en-AU"/>
            <w14:ligatures w14:val="standardContextual"/>
          </w:rPr>
          <w:tab/>
        </w:r>
        <w:r w:rsidRPr="00801599">
          <w:t>Treatment of convicted and non-convicted detainees</w:t>
        </w:r>
        <w:r>
          <w:tab/>
        </w:r>
        <w:r>
          <w:fldChar w:fldCharType="begin"/>
        </w:r>
        <w:r>
          <w:instrText xml:space="preserve"> PAGEREF _Toc176939498 \h </w:instrText>
        </w:r>
        <w:r>
          <w:fldChar w:fldCharType="separate"/>
        </w:r>
        <w:r w:rsidR="009F6D64">
          <w:t>31</w:t>
        </w:r>
        <w:r>
          <w:fldChar w:fldCharType="end"/>
        </w:r>
      </w:hyperlink>
    </w:p>
    <w:p w14:paraId="0A05B5A5" w14:textId="1F3A5B1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499" w:history="1">
        <w:r w:rsidRPr="00801599">
          <w:t>45</w:t>
        </w:r>
        <w:r>
          <w:rPr>
            <w:rFonts w:asciiTheme="minorHAnsi" w:eastAsiaTheme="minorEastAsia" w:hAnsiTheme="minorHAnsi" w:cstheme="minorBidi"/>
            <w:kern w:val="2"/>
            <w:sz w:val="22"/>
            <w:szCs w:val="22"/>
            <w:lang w:eastAsia="en-AU"/>
            <w14:ligatures w14:val="standardContextual"/>
          </w:rPr>
          <w:tab/>
        </w:r>
        <w:r w:rsidRPr="00801599">
          <w:t>Access to open air and exercise</w:t>
        </w:r>
        <w:r>
          <w:tab/>
        </w:r>
        <w:r>
          <w:fldChar w:fldCharType="begin"/>
        </w:r>
        <w:r>
          <w:instrText xml:space="preserve"> PAGEREF _Toc176939499 \h </w:instrText>
        </w:r>
        <w:r>
          <w:fldChar w:fldCharType="separate"/>
        </w:r>
        <w:r w:rsidR="009F6D64">
          <w:t>32</w:t>
        </w:r>
        <w:r>
          <w:fldChar w:fldCharType="end"/>
        </w:r>
      </w:hyperlink>
    </w:p>
    <w:p w14:paraId="18163E3B" w14:textId="0D1BB17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0" w:history="1">
        <w:r w:rsidRPr="00801599">
          <w:t>46</w:t>
        </w:r>
        <w:r>
          <w:rPr>
            <w:rFonts w:asciiTheme="minorHAnsi" w:eastAsiaTheme="minorEastAsia" w:hAnsiTheme="minorHAnsi" w:cstheme="minorBidi"/>
            <w:kern w:val="2"/>
            <w:sz w:val="22"/>
            <w:szCs w:val="22"/>
            <w:lang w:eastAsia="en-AU"/>
            <w14:ligatures w14:val="standardContextual"/>
          </w:rPr>
          <w:tab/>
        </w:r>
        <w:r w:rsidRPr="00801599">
          <w:t>Communication with family and others</w:t>
        </w:r>
        <w:r>
          <w:tab/>
        </w:r>
        <w:r>
          <w:fldChar w:fldCharType="begin"/>
        </w:r>
        <w:r>
          <w:instrText xml:space="preserve"> PAGEREF _Toc176939500 \h </w:instrText>
        </w:r>
        <w:r>
          <w:fldChar w:fldCharType="separate"/>
        </w:r>
        <w:r w:rsidR="009F6D64">
          <w:t>32</w:t>
        </w:r>
        <w:r>
          <w:fldChar w:fldCharType="end"/>
        </w:r>
      </w:hyperlink>
    </w:p>
    <w:p w14:paraId="285E1542" w14:textId="06326A2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1" w:history="1">
        <w:r w:rsidRPr="00801599">
          <w:t>47</w:t>
        </w:r>
        <w:r>
          <w:rPr>
            <w:rFonts w:asciiTheme="minorHAnsi" w:eastAsiaTheme="minorEastAsia" w:hAnsiTheme="minorHAnsi" w:cstheme="minorBidi"/>
            <w:kern w:val="2"/>
            <w:sz w:val="22"/>
            <w:szCs w:val="22"/>
            <w:lang w:eastAsia="en-AU"/>
            <w14:ligatures w14:val="standardContextual"/>
          </w:rPr>
          <w:tab/>
        </w:r>
        <w:r w:rsidRPr="00801599">
          <w:t>Telephone calls</w:t>
        </w:r>
        <w:r>
          <w:tab/>
        </w:r>
        <w:r>
          <w:fldChar w:fldCharType="begin"/>
        </w:r>
        <w:r>
          <w:instrText xml:space="preserve"> PAGEREF _Toc176939501 \h </w:instrText>
        </w:r>
        <w:r>
          <w:fldChar w:fldCharType="separate"/>
        </w:r>
        <w:r w:rsidR="009F6D64">
          <w:t>33</w:t>
        </w:r>
        <w:r>
          <w:fldChar w:fldCharType="end"/>
        </w:r>
      </w:hyperlink>
    </w:p>
    <w:p w14:paraId="3C6244D1" w14:textId="46F6302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2" w:history="1">
        <w:r w:rsidRPr="00801599">
          <w:t>48</w:t>
        </w:r>
        <w:r>
          <w:rPr>
            <w:rFonts w:asciiTheme="minorHAnsi" w:eastAsiaTheme="minorEastAsia" w:hAnsiTheme="minorHAnsi" w:cstheme="minorBidi"/>
            <w:kern w:val="2"/>
            <w:sz w:val="22"/>
            <w:szCs w:val="22"/>
            <w:lang w:eastAsia="en-AU"/>
            <w14:ligatures w14:val="standardContextual"/>
          </w:rPr>
          <w:tab/>
        </w:r>
        <w:r w:rsidRPr="00801599">
          <w:t>Mail</w:t>
        </w:r>
        <w:r>
          <w:tab/>
        </w:r>
        <w:r>
          <w:fldChar w:fldCharType="begin"/>
        </w:r>
        <w:r>
          <w:instrText xml:space="preserve"> PAGEREF _Toc176939502 \h </w:instrText>
        </w:r>
        <w:r>
          <w:fldChar w:fldCharType="separate"/>
        </w:r>
        <w:r w:rsidR="009F6D64">
          <w:t>35</w:t>
        </w:r>
        <w:r>
          <w:fldChar w:fldCharType="end"/>
        </w:r>
      </w:hyperlink>
    </w:p>
    <w:p w14:paraId="20F6D67A" w14:textId="001E11C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3" w:history="1">
        <w:r w:rsidRPr="00801599">
          <w:t>49</w:t>
        </w:r>
        <w:r>
          <w:rPr>
            <w:rFonts w:asciiTheme="minorHAnsi" w:eastAsiaTheme="minorEastAsia" w:hAnsiTheme="minorHAnsi" w:cstheme="minorBidi"/>
            <w:kern w:val="2"/>
            <w:sz w:val="22"/>
            <w:szCs w:val="22"/>
            <w:lang w:eastAsia="en-AU"/>
            <w14:ligatures w14:val="standardContextual"/>
          </w:rPr>
          <w:tab/>
        </w:r>
        <w:r w:rsidRPr="00801599">
          <w:t>Visits by family members etc</w:t>
        </w:r>
        <w:r>
          <w:tab/>
        </w:r>
        <w:r>
          <w:fldChar w:fldCharType="begin"/>
        </w:r>
        <w:r>
          <w:instrText xml:space="preserve"> PAGEREF _Toc176939503 \h </w:instrText>
        </w:r>
        <w:r>
          <w:fldChar w:fldCharType="separate"/>
        </w:r>
        <w:r w:rsidR="009F6D64">
          <w:t>36</w:t>
        </w:r>
        <w:r>
          <w:fldChar w:fldCharType="end"/>
        </w:r>
      </w:hyperlink>
    </w:p>
    <w:p w14:paraId="388EC3EA" w14:textId="3289F77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4" w:history="1">
        <w:r w:rsidRPr="00801599">
          <w:t>50</w:t>
        </w:r>
        <w:r>
          <w:rPr>
            <w:rFonts w:asciiTheme="minorHAnsi" w:eastAsiaTheme="minorEastAsia" w:hAnsiTheme="minorHAnsi" w:cstheme="minorBidi"/>
            <w:kern w:val="2"/>
            <w:sz w:val="22"/>
            <w:szCs w:val="22"/>
            <w:lang w:eastAsia="en-AU"/>
            <w14:ligatures w14:val="standardContextual"/>
          </w:rPr>
          <w:tab/>
        </w:r>
        <w:r w:rsidRPr="00801599">
          <w:t>Contact with accredited people</w:t>
        </w:r>
        <w:r>
          <w:tab/>
        </w:r>
        <w:r>
          <w:fldChar w:fldCharType="begin"/>
        </w:r>
        <w:r>
          <w:instrText xml:space="preserve"> PAGEREF _Toc176939504 \h </w:instrText>
        </w:r>
        <w:r>
          <w:fldChar w:fldCharType="separate"/>
        </w:r>
        <w:r w:rsidR="009F6D64">
          <w:t>37</w:t>
        </w:r>
        <w:r>
          <w:fldChar w:fldCharType="end"/>
        </w:r>
      </w:hyperlink>
    </w:p>
    <w:p w14:paraId="57FEA752" w14:textId="0429687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5" w:history="1">
        <w:r w:rsidRPr="00801599">
          <w:t>51</w:t>
        </w:r>
        <w:r>
          <w:rPr>
            <w:rFonts w:asciiTheme="minorHAnsi" w:eastAsiaTheme="minorEastAsia" w:hAnsiTheme="minorHAnsi" w:cstheme="minorBidi"/>
            <w:kern w:val="2"/>
            <w:sz w:val="22"/>
            <w:szCs w:val="22"/>
            <w:lang w:eastAsia="en-AU"/>
            <w14:ligatures w14:val="standardContextual"/>
          </w:rPr>
          <w:tab/>
        </w:r>
        <w:r w:rsidRPr="00801599">
          <w:t>Visits—protected communications</w:t>
        </w:r>
        <w:r>
          <w:tab/>
        </w:r>
        <w:r>
          <w:fldChar w:fldCharType="begin"/>
        </w:r>
        <w:r>
          <w:instrText xml:space="preserve"> PAGEREF _Toc176939505 \h </w:instrText>
        </w:r>
        <w:r>
          <w:fldChar w:fldCharType="separate"/>
        </w:r>
        <w:r w:rsidR="009F6D64">
          <w:t>38</w:t>
        </w:r>
        <w:r>
          <w:fldChar w:fldCharType="end"/>
        </w:r>
      </w:hyperlink>
    </w:p>
    <w:p w14:paraId="5F65E149" w14:textId="5D1FFFE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6" w:history="1">
        <w:r w:rsidRPr="00801599">
          <w:t>52</w:t>
        </w:r>
        <w:r>
          <w:rPr>
            <w:rFonts w:asciiTheme="minorHAnsi" w:eastAsiaTheme="minorEastAsia" w:hAnsiTheme="minorHAnsi" w:cstheme="minorBidi"/>
            <w:kern w:val="2"/>
            <w:sz w:val="22"/>
            <w:szCs w:val="22"/>
            <w:lang w:eastAsia="en-AU"/>
            <w14:ligatures w14:val="standardContextual"/>
          </w:rPr>
          <w:tab/>
        </w:r>
        <w:r w:rsidRPr="00801599">
          <w:t>News and educational services</w:t>
        </w:r>
        <w:r>
          <w:tab/>
        </w:r>
        <w:r>
          <w:fldChar w:fldCharType="begin"/>
        </w:r>
        <w:r>
          <w:instrText xml:space="preserve"> PAGEREF _Toc176939506 \h </w:instrText>
        </w:r>
        <w:r>
          <w:fldChar w:fldCharType="separate"/>
        </w:r>
        <w:r w:rsidR="009F6D64">
          <w:t>38</w:t>
        </w:r>
        <w:r>
          <w:fldChar w:fldCharType="end"/>
        </w:r>
      </w:hyperlink>
    </w:p>
    <w:p w14:paraId="628087F5" w14:textId="24EA787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7" w:history="1">
        <w:r w:rsidRPr="00801599">
          <w:t>53</w:t>
        </w:r>
        <w:r>
          <w:rPr>
            <w:rFonts w:asciiTheme="minorHAnsi" w:eastAsiaTheme="minorEastAsia" w:hAnsiTheme="minorHAnsi" w:cstheme="minorBidi"/>
            <w:kern w:val="2"/>
            <w:sz w:val="22"/>
            <w:szCs w:val="22"/>
            <w:lang w:eastAsia="en-AU"/>
            <w14:ligatures w14:val="standardContextual"/>
          </w:rPr>
          <w:tab/>
        </w:r>
        <w:r w:rsidRPr="00801599">
          <w:t>Health care</w:t>
        </w:r>
        <w:r>
          <w:tab/>
        </w:r>
        <w:r>
          <w:fldChar w:fldCharType="begin"/>
        </w:r>
        <w:r>
          <w:instrText xml:space="preserve"> PAGEREF _Toc176939507 \h </w:instrText>
        </w:r>
        <w:r>
          <w:fldChar w:fldCharType="separate"/>
        </w:r>
        <w:r w:rsidR="009F6D64">
          <w:t>39</w:t>
        </w:r>
        <w:r>
          <w:fldChar w:fldCharType="end"/>
        </w:r>
      </w:hyperlink>
    </w:p>
    <w:p w14:paraId="77ECA50E" w14:textId="7F85D5F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8" w:history="1">
        <w:r w:rsidRPr="00801599">
          <w:t>54</w:t>
        </w:r>
        <w:r>
          <w:rPr>
            <w:rFonts w:asciiTheme="minorHAnsi" w:eastAsiaTheme="minorEastAsia" w:hAnsiTheme="minorHAnsi" w:cstheme="minorBidi"/>
            <w:kern w:val="2"/>
            <w:sz w:val="22"/>
            <w:szCs w:val="22"/>
            <w:lang w:eastAsia="en-AU"/>
            <w14:ligatures w14:val="standardContextual"/>
          </w:rPr>
          <w:tab/>
        </w:r>
        <w:r w:rsidRPr="00801599">
          <w:t>Transfers to health facilities</w:t>
        </w:r>
        <w:r>
          <w:tab/>
        </w:r>
        <w:r>
          <w:fldChar w:fldCharType="begin"/>
        </w:r>
        <w:r>
          <w:instrText xml:space="preserve"> PAGEREF _Toc176939508 \h </w:instrText>
        </w:r>
        <w:r>
          <w:fldChar w:fldCharType="separate"/>
        </w:r>
        <w:r w:rsidR="009F6D64">
          <w:t>40</w:t>
        </w:r>
        <w:r>
          <w:fldChar w:fldCharType="end"/>
        </w:r>
      </w:hyperlink>
    </w:p>
    <w:p w14:paraId="4C850F3C" w14:textId="1C921EB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09" w:history="1">
        <w:r w:rsidRPr="00801599">
          <w:t>54A</w:t>
        </w:r>
        <w:r>
          <w:rPr>
            <w:rFonts w:asciiTheme="minorHAnsi" w:eastAsiaTheme="minorEastAsia" w:hAnsiTheme="minorHAnsi" w:cstheme="minorBidi"/>
            <w:kern w:val="2"/>
            <w:sz w:val="22"/>
            <w:szCs w:val="22"/>
            <w:lang w:eastAsia="en-AU"/>
            <w14:ligatures w14:val="standardContextual"/>
          </w:rPr>
          <w:tab/>
        </w:r>
        <w:r w:rsidRPr="00801599">
          <w:t>Transfer to mental health facility—notice of change in status</w:t>
        </w:r>
        <w:r>
          <w:tab/>
        </w:r>
        <w:r>
          <w:fldChar w:fldCharType="begin"/>
        </w:r>
        <w:r>
          <w:instrText xml:space="preserve"> PAGEREF _Toc176939509 \h </w:instrText>
        </w:r>
        <w:r>
          <w:fldChar w:fldCharType="separate"/>
        </w:r>
        <w:r w:rsidR="009F6D64">
          <w:t>41</w:t>
        </w:r>
        <w:r>
          <w:fldChar w:fldCharType="end"/>
        </w:r>
      </w:hyperlink>
    </w:p>
    <w:p w14:paraId="27A64219" w14:textId="0BAB6C4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0" w:history="1">
        <w:r w:rsidRPr="00801599">
          <w:t>55</w:t>
        </w:r>
        <w:r>
          <w:rPr>
            <w:rFonts w:asciiTheme="minorHAnsi" w:eastAsiaTheme="minorEastAsia" w:hAnsiTheme="minorHAnsi" w:cstheme="minorBidi"/>
            <w:kern w:val="2"/>
            <w:sz w:val="22"/>
            <w:szCs w:val="22"/>
            <w:lang w:eastAsia="en-AU"/>
            <w14:ligatures w14:val="standardContextual"/>
          </w:rPr>
          <w:tab/>
        </w:r>
        <w:r w:rsidRPr="00801599">
          <w:t>Religious, spiritual and cultural needs</w:t>
        </w:r>
        <w:r>
          <w:tab/>
        </w:r>
        <w:r>
          <w:fldChar w:fldCharType="begin"/>
        </w:r>
        <w:r>
          <w:instrText xml:space="preserve"> PAGEREF _Toc176939510 \h </w:instrText>
        </w:r>
        <w:r>
          <w:fldChar w:fldCharType="separate"/>
        </w:r>
        <w:r w:rsidR="009F6D64">
          <w:t>42</w:t>
        </w:r>
        <w:r>
          <w:fldChar w:fldCharType="end"/>
        </w:r>
      </w:hyperlink>
    </w:p>
    <w:p w14:paraId="30426FA2" w14:textId="3497A894"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511" w:history="1">
        <w:r w:rsidR="00140533" w:rsidRPr="00801599">
          <w:t>Chapter 7</w:t>
        </w:r>
        <w:r w:rsidR="00140533">
          <w:rPr>
            <w:rFonts w:asciiTheme="minorHAnsi" w:eastAsiaTheme="minorEastAsia" w:hAnsiTheme="minorHAnsi" w:cstheme="minorBidi"/>
            <w:b w:val="0"/>
            <w:kern w:val="2"/>
            <w:sz w:val="22"/>
            <w:szCs w:val="22"/>
            <w:lang w:eastAsia="en-AU"/>
            <w14:ligatures w14:val="standardContextual"/>
          </w:rPr>
          <w:tab/>
        </w:r>
        <w:r w:rsidR="00140533" w:rsidRPr="00801599">
          <w:rPr>
            <w:lang w:eastAsia="en-AU"/>
          </w:rPr>
          <w:t>Access to and inspection of correctional centres</w:t>
        </w:r>
        <w:r w:rsidR="00140533" w:rsidRPr="00140533">
          <w:rPr>
            <w:vanish/>
          </w:rPr>
          <w:tab/>
        </w:r>
        <w:r w:rsidR="00140533" w:rsidRPr="00140533">
          <w:rPr>
            <w:vanish/>
          </w:rPr>
          <w:fldChar w:fldCharType="begin"/>
        </w:r>
        <w:r w:rsidR="00140533" w:rsidRPr="00140533">
          <w:rPr>
            <w:vanish/>
          </w:rPr>
          <w:instrText xml:space="preserve"> PAGEREF _Toc176939511 \h </w:instrText>
        </w:r>
        <w:r w:rsidR="00140533" w:rsidRPr="00140533">
          <w:rPr>
            <w:vanish/>
          </w:rPr>
        </w:r>
        <w:r w:rsidR="00140533" w:rsidRPr="00140533">
          <w:rPr>
            <w:vanish/>
          </w:rPr>
          <w:fldChar w:fldCharType="separate"/>
        </w:r>
        <w:r w:rsidR="009F6D64">
          <w:rPr>
            <w:vanish/>
          </w:rPr>
          <w:t>44</w:t>
        </w:r>
        <w:r w:rsidR="00140533" w:rsidRPr="00140533">
          <w:rPr>
            <w:vanish/>
          </w:rPr>
          <w:fldChar w:fldCharType="end"/>
        </w:r>
      </w:hyperlink>
    </w:p>
    <w:p w14:paraId="7FC15651" w14:textId="6819ADB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2" w:history="1">
        <w:r w:rsidRPr="00801599">
          <w:t>56</w:t>
        </w:r>
        <w:r>
          <w:rPr>
            <w:rFonts w:asciiTheme="minorHAnsi" w:eastAsiaTheme="minorEastAsia" w:hAnsiTheme="minorHAnsi" w:cstheme="minorBidi"/>
            <w:kern w:val="2"/>
            <w:sz w:val="22"/>
            <w:szCs w:val="22"/>
            <w:lang w:eastAsia="en-AU"/>
            <w14:ligatures w14:val="standardContextual"/>
          </w:rPr>
          <w:tab/>
        </w:r>
        <w:r w:rsidRPr="00801599">
          <w:t>Independent inspections</w:t>
        </w:r>
        <w:r>
          <w:tab/>
        </w:r>
        <w:r>
          <w:fldChar w:fldCharType="begin"/>
        </w:r>
        <w:r>
          <w:instrText xml:space="preserve"> PAGEREF _Toc176939512 \h </w:instrText>
        </w:r>
        <w:r>
          <w:fldChar w:fldCharType="separate"/>
        </w:r>
        <w:r w:rsidR="009F6D64">
          <w:t>44</w:t>
        </w:r>
        <w:r>
          <w:fldChar w:fldCharType="end"/>
        </w:r>
      </w:hyperlink>
    </w:p>
    <w:p w14:paraId="371951AB" w14:textId="3B4600E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3" w:history="1">
        <w:r w:rsidRPr="00801599">
          <w:t>56A</w:t>
        </w:r>
        <w:r>
          <w:rPr>
            <w:rFonts w:asciiTheme="minorHAnsi" w:eastAsiaTheme="minorEastAsia" w:hAnsiTheme="minorHAnsi" w:cstheme="minorBidi"/>
            <w:kern w:val="2"/>
            <w:sz w:val="22"/>
            <w:szCs w:val="22"/>
            <w:lang w:eastAsia="en-AU"/>
            <w14:ligatures w14:val="standardContextual"/>
          </w:rPr>
          <w:tab/>
        </w:r>
        <w:r w:rsidRPr="00801599">
          <w:rPr>
            <w:lang w:eastAsia="en-AU"/>
          </w:rPr>
          <w:t>Access to correctional centres</w:t>
        </w:r>
        <w:r>
          <w:tab/>
        </w:r>
        <w:r>
          <w:fldChar w:fldCharType="begin"/>
        </w:r>
        <w:r>
          <w:instrText xml:space="preserve"> PAGEREF _Toc176939513 \h </w:instrText>
        </w:r>
        <w:r>
          <w:fldChar w:fldCharType="separate"/>
        </w:r>
        <w:r w:rsidR="009F6D64">
          <w:t>44</w:t>
        </w:r>
        <w:r>
          <w:fldChar w:fldCharType="end"/>
        </w:r>
      </w:hyperlink>
    </w:p>
    <w:p w14:paraId="615EEADB" w14:textId="59B7BC7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4" w:history="1">
        <w:r w:rsidRPr="00801599">
          <w:t>57</w:t>
        </w:r>
        <w:r>
          <w:rPr>
            <w:rFonts w:asciiTheme="minorHAnsi" w:eastAsiaTheme="minorEastAsia" w:hAnsiTheme="minorHAnsi" w:cstheme="minorBidi"/>
            <w:kern w:val="2"/>
            <w:sz w:val="22"/>
            <w:szCs w:val="22"/>
            <w:lang w:eastAsia="en-AU"/>
            <w14:ligatures w14:val="standardContextual"/>
          </w:rPr>
          <w:tab/>
        </w:r>
        <w:r w:rsidRPr="00801599">
          <w:t xml:space="preserve">Official visitors—meaning of </w:t>
        </w:r>
        <w:r w:rsidRPr="00801599">
          <w:rPr>
            <w:i/>
          </w:rPr>
          <w:t xml:space="preserve">entitled person </w:t>
        </w:r>
        <w:r w:rsidRPr="00801599">
          <w:t xml:space="preserve">and </w:t>
        </w:r>
        <w:r w:rsidRPr="00801599">
          <w:rPr>
            <w:i/>
          </w:rPr>
          <w:t>visitable place</w:t>
        </w:r>
        <w:r>
          <w:tab/>
        </w:r>
        <w:r>
          <w:fldChar w:fldCharType="begin"/>
        </w:r>
        <w:r>
          <w:instrText xml:space="preserve"> PAGEREF _Toc176939514 \h </w:instrText>
        </w:r>
        <w:r>
          <w:fldChar w:fldCharType="separate"/>
        </w:r>
        <w:r w:rsidR="009F6D64">
          <w:t>44</w:t>
        </w:r>
        <w:r>
          <w:fldChar w:fldCharType="end"/>
        </w:r>
      </w:hyperlink>
    </w:p>
    <w:p w14:paraId="1164B651" w14:textId="3035EA2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5" w:history="1">
        <w:r w:rsidRPr="00801599">
          <w:t>62</w:t>
        </w:r>
        <w:r>
          <w:rPr>
            <w:rFonts w:asciiTheme="minorHAnsi" w:eastAsiaTheme="minorEastAsia" w:hAnsiTheme="minorHAnsi" w:cstheme="minorBidi"/>
            <w:kern w:val="2"/>
            <w:sz w:val="22"/>
            <w:szCs w:val="22"/>
            <w:lang w:eastAsia="en-AU"/>
            <w14:ligatures w14:val="standardContextual"/>
          </w:rPr>
          <w:tab/>
        </w:r>
        <w:r w:rsidRPr="00801599">
          <w:t>Relationship with other inspection laws</w:t>
        </w:r>
        <w:r>
          <w:tab/>
        </w:r>
        <w:r>
          <w:fldChar w:fldCharType="begin"/>
        </w:r>
        <w:r>
          <w:instrText xml:space="preserve"> PAGEREF _Toc176939515 \h </w:instrText>
        </w:r>
        <w:r>
          <w:fldChar w:fldCharType="separate"/>
        </w:r>
        <w:r w:rsidR="009F6D64">
          <w:t>45</w:t>
        </w:r>
        <w:r>
          <w:fldChar w:fldCharType="end"/>
        </w:r>
      </w:hyperlink>
    </w:p>
    <w:p w14:paraId="5FB30456" w14:textId="59FCC8D1"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516" w:history="1">
        <w:r w:rsidR="00140533" w:rsidRPr="00801599">
          <w:t>Chapter 8</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Admission to correctional centres</w:t>
        </w:r>
        <w:r w:rsidR="00140533" w:rsidRPr="00140533">
          <w:rPr>
            <w:vanish/>
          </w:rPr>
          <w:tab/>
        </w:r>
        <w:r w:rsidR="00140533" w:rsidRPr="00140533">
          <w:rPr>
            <w:vanish/>
          </w:rPr>
          <w:fldChar w:fldCharType="begin"/>
        </w:r>
        <w:r w:rsidR="00140533" w:rsidRPr="00140533">
          <w:rPr>
            <w:vanish/>
          </w:rPr>
          <w:instrText xml:space="preserve"> PAGEREF _Toc176939516 \h </w:instrText>
        </w:r>
        <w:r w:rsidR="00140533" w:rsidRPr="00140533">
          <w:rPr>
            <w:vanish/>
          </w:rPr>
        </w:r>
        <w:r w:rsidR="00140533" w:rsidRPr="00140533">
          <w:rPr>
            <w:vanish/>
          </w:rPr>
          <w:fldChar w:fldCharType="separate"/>
        </w:r>
        <w:r w:rsidR="009F6D64">
          <w:rPr>
            <w:vanish/>
          </w:rPr>
          <w:t>47</w:t>
        </w:r>
        <w:r w:rsidR="00140533" w:rsidRPr="00140533">
          <w:rPr>
            <w:vanish/>
          </w:rPr>
          <w:fldChar w:fldCharType="end"/>
        </w:r>
      </w:hyperlink>
    </w:p>
    <w:p w14:paraId="71BA38F2" w14:textId="00B7696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7" w:history="1">
        <w:r w:rsidRPr="00801599">
          <w:t>63</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admission</w:t>
        </w:r>
        <w:r w:rsidRPr="00801599">
          <w:t xml:space="preserve"> to correctional centre</w:t>
        </w:r>
        <w:r>
          <w:tab/>
        </w:r>
        <w:r>
          <w:fldChar w:fldCharType="begin"/>
        </w:r>
        <w:r>
          <w:instrText xml:space="preserve"> PAGEREF _Toc176939517 \h </w:instrText>
        </w:r>
        <w:r>
          <w:fldChar w:fldCharType="separate"/>
        </w:r>
        <w:r w:rsidR="009F6D64">
          <w:t>47</w:t>
        </w:r>
        <w:r>
          <w:fldChar w:fldCharType="end"/>
        </w:r>
      </w:hyperlink>
    </w:p>
    <w:p w14:paraId="102796BA" w14:textId="3BD2BE8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8" w:history="1">
        <w:r w:rsidRPr="00801599">
          <w:t>64</w:t>
        </w:r>
        <w:r>
          <w:rPr>
            <w:rFonts w:asciiTheme="minorHAnsi" w:eastAsiaTheme="minorEastAsia" w:hAnsiTheme="minorHAnsi" w:cstheme="minorBidi"/>
            <w:kern w:val="2"/>
            <w:sz w:val="22"/>
            <w:szCs w:val="22"/>
            <w:lang w:eastAsia="en-AU"/>
            <w14:ligatures w14:val="standardContextual"/>
          </w:rPr>
          <w:tab/>
        </w:r>
        <w:r w:rsidRPr="00801599">
          <w:t>Authority for detention</w:t>
        </w:r>
        <w:r>
          <w:tab/>
        </w:r>
        <w:r>
          <w:fldChar w:fldCharType="begin"/>
        </w:r>
        <w:r>
          <w:instrText xml:space="preserve"> PAGEREF _Toc176939518 \h </w:instrText>
        </w:r>
        <w:r>
          <w:fldChar w:fldCharType="separate"/>
        </w:r>
        <w:r w:rsidR="009F6D64">
          <w:t>47</w:t>
        </w:r>
        <w:r>
          <w:fldChar w:fldCharType="end"/>
        </w:r>
      </w:hyperlink>
    </w:p>
    <w:p w14:paraId="59CE05F5" w14:textId="40C38C0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19" w:history="1">
        <w:r w:rsidRPr="00801599">
          <w:t>65</w:t>
        </w:r>
        <w:r>
          <w:rPr>
            <w:rFonts w:asciiTheme="minorHAnsi" w:eastAsiaTheme="minorEastAsia" w:hAnsiTheme="minorHAnsi" w:cstheme="minorBidi"/>
            <w:kern w:val="2"/>
            <w:sz w:val="22"/>
            <w:szCs w:val="22"/>
            <w:lang w:eastAsia="en-AU"/>
            <w14:ligatures w14:val="standardContextual"/>
          </w:rPr>
          <w:tab/>
        </w:r>
        <w:r w:rsidRPr="00801599">
          <w:t>Identification of detainees</w:t>
        </w:r>
        <w:r>
          <w:tab/>
        </w:r>
        <w:r>
          <w:fldChar w:fldCharType="begin"/>
        </w:r>
        <w:r>
          <w:instrText xml:space="preserve"> PAGEREF _Toc176939519 \h </w:instrText>
        </w:r>
        <w:r>
          <w:fldChar w:fldCharType="separate"/>
        </w:r>
        <w:r w:rsidR="009F6D64">
          <w:t>48</w:t>
        </w:r>
        <w:r>
          <w:fldChar w:fldCharType="end"/>
        </w:r>
      </w:hyperlink>
    </w:p>
    <w:p w14:paraId="4FC75E2C" w14:textId="16D5674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0" w:history="1">
        <w:r w:rsidRPr="00801599">
          <w:t>66</w:t>
        </w:r>
        <w:r>
          <w:rPr>
            <w:rFonts w:asciiTheme="minorHAnsi" w:eastAsiaTheme="minorEastAsia" w:hAnsiTheme="minorHAnsi" w:cstheme="minorBidi"/>
            <w:kern w:val="2"/>
            <w:sz w:val="22"/>
            <w:szCs w:val="22"/>
            <w:lang w:eastAsia="en-AU"/>
            <w14:ligatures w14:val="standardContextual"/>
          </w:rPr>
          <w:tab/>
        </w:r>
        <w:r w:rsidRPr="00801599">
          <w:t>Information about entitlements and obligations</w:t>
        </w:r>
        <w:r>
          <w:tab/>
        </w:r>
        <w:r>
          <w:fldChar w:fldCharType="begin"/>
        </w:r>
        <w:r>
          <w:instrText xml:space="preserve"> PAGEREF _Toc176939520 \h </w:instrText>
        </w:r>
        <w:r>
          <w:fldChar w:fldCharType="separate"/>
        </w:r>
        <w:r w:rsidR="009F6D64">
          <w:t>49</w:t>
        </w:r>
        <w:r>
          <w:fldChar w:fldCharType="end"/>
        </w:r>
      </w:hyperlink>
    </w:p>
    <w:p w14:paraId="2E74937B" w14:textId="31ADF61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1" w:history="1">
        <w:r w:rsidRPr="00801599">
          <w:t>67</w:t>
        </w:r>
        <w:r>
          <w:rPr>
            <w:rFonts w:asciiTheme="minorHAnsi" w:eastAsiaTheme="minorEastAsia" w:hAnsiTheme="minorHAnsi" w:cstheme="minorBidi"/>
            <w:kern w:val="2"/>
            <w:sz w:val="22"/>
            <w:szCs w:val="22"/>
            <w:lang w:eastAsia="en-AU"/>
            <w14:ligatures w14:val="standardContextual"/>
          </w:rPr>
          <w:tab/>
        </w:r>
        <w:r w:rsidRPr="00801599">
          <w:t>Initial assessment</w:t>
        </w:r>
        <w:r>
          <w:tab/>
        </w:r>
        <w:r>
          <w:fldChar w:fldCharType="begin"/>
        </w:r>
        <w:r>
          <w:instrText xml:space="preserve"> PAGEREF _Toc176939521 \h </w:instrText>
        </w:r>
        <w:r>
          <w:fldChar w:fldCharType="separate"/>
        </w:r>
        <w:r w:rsidR="009F6D64">
          <w:t>50</w:t>
        </w:r>
        <w:r>
          <w:fldChar w:fldCharType="end"/>
        </w:r>
      </w:hyperlink>
    </w:p>
    <w:p w14:paraId="494A92D3" w14:textId="7486D6A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2" w:history="1">
        <w:r w:rsidRPr="00801599">
          <w:t>68</w:t>
        </w:r>
        <w:r>
          <w:rPr>
            <w:rFonts w:asciiTheme="minorHAnsi" w:eastAsiaTheme="minorEastAsia" w:hAnsiTheme="minorHAnsi" w:cstheme="minorBidi"/>
            <w:kern w:val="2"/>
            <w:sz w:val="22"/>
            <w:szCs w:val="22"/>
            <w:lang w:eastAsia="en-AU"/>
            <w14:ligatures w14:val="standardContextual"/>
          </w:rPr>
          <w:tab/>
        </w:r>
        <w:r w:rsidRPr="00801599">
          <w:t>Health assessment</w:t>
        </w:r>
        <w:r>
          <w:tab/>
        </w:r>
        <w:r>
          <w:fldChar w:fldCharType="begin"/>
        </w:r>
        <w:r>
          <w:instrText xml:space="preserve"> PAGEREF _Toc176939522 \h </w:instrText>
        </w:r>
        <w:r>
          <w:fldChar w:fldCharType="separate"/>
        </w:r>
        <w:r w:rsidR="009F6D64">
          <w:t>51</w:t>
        </w:r>
        <w:r>
          <w:fldChar w:fldCharType="end"/>
        </w:r>
      </w:hyperlink>
    </w:p>
    <w:p w14:paraId="4CEF8AE2" w14:textId="717D125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3" w:history="1">
        <w:r w:rsidRPr="00801599">
          <w:t>69</w:t>
        </w:r>
        <w:r>
          <w:rPr>
            <w:rFonts w:asciiTheme="minorHAnsi" w:eastAsiaTheme="minorEastAsia" w:hAnsiTheme="minorHAnsi" w:cstheme="minorBidi"/>
            <w:kern w:val="2"/>
            <w:sz w:val="22"/>
            <w:szCs w:val="22"/>
            <w:lang w:eastAsia="en-AU"/>
            <w14:ligatures w14:val="standardContextual"/>
          </w:rPr>
          <w:tab/>
        </w:r>
        <w:r w:rsidRPr="00801599">
          <w:t>Alcohol and drug tests on admission</w:t>
        </w:r>
        <w:r>
          <w:tab/>
        </w:r>
        <w:r>
          <w:fldChar w:fldCharType="begin"/>
        </w:r>
        <w:r>
          <w:instrText xml:space="preserve"> PAGEREF _Toc176939523 \h </w:instrText>
        </w:r>
        <w:r>
          <w:fldChar w:fldCharType="separate"/>
        </w:r>
        <w:r w:rsidR="009F6D64">
          <w:t>51</w:t>
        </w:r>
        <w:r>
          <w:fldChar w:fldCharType="end"/>
        </w:r>
      </w:hyperlink>
    </w:p>
    <w:p w14:paraId="1CAFDEF7" w14:textId="6FCA955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4" w:history="1">
        <w:r w:rsidRPr="00801599">
          <w:t>70</w:t>
        </w:r>
        <w:r>
          <w:rPr>
            <w:rFonts w:asciiTheme="minorHAnsi" w:eastAsiaTheme="minorEastAsia" w:hAnsiTheme="minorHAnsi" w:cstheme="minorBidi"/>
            <w:kern w:val="2"/>
            <w:sz w:val="22"/>
            <w:szCs w:val="22"/>
            <w:lang w:eastAsia="en-AU"/>
            <w14:ligatures w14:val="standardContextual"/>
          </w:rPr>
          <w:tab/>
        </w:r>
        <w:r w:rsidRPr="00801599">
          <w:t>Strip search on admission</w:t>
        </w:r>
        <w:r>
          <w:tab/>
        </w:r>
        <w:r>
          <w:fldChar w:fldCharType="begin"/>
        </w:r>
        <w:r>
          <w:instrText xml:space="preserve"> PAGEREF _Toc176939524 \h </w:instrText>
        </w:r>
        <w:r>
          <w:fldChar w:fldCharType="separate"/>
        </w:r>
        <w:r w:rsidR="009F6D64">
          <w:t>51</w:t>
        </w:r>
        <w:r>
          <w:fldChar w:fldCharType="end"/>
        </w:r>
      </w:hyperlink>
    </w:p>
    <w:p w14:paraId="22095B8F" w14:textId="3418A4C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5" w:history="1">
        <w:r w:rsidRPr="00801599">
          <w:t>71</w:t>
        </w:r>
        <w:r>
          <w:rPr>
            <w:rFonts w:asciiTheme="minorHAnsi" w:eastAsiaTheme="minorEastAsia" w:hAnsiTheme="minorHAnsi" w:cstheme="minorBidi"/>
            <w:kern w:val="2"/>
            <w:sz w:val="22"/>
            <w:szCs w:val="22"/>
            <w:lang w:eastAsia="en-AU"/>
            <w14:ligatures w14:val="standardContextual"/>
          </w:rPr>
          <w:tab/>
        </w:r>
        <w:r w:rsidRPr="00801599">
          <w:t>Property of detainees</w:t>
        </w:r>
        <w:r>
          <w:tab/>
        </w:r>
        <w:r>
          <w:fldChar w:fldCharType="begin"/>
        </w:r>
        <w:r>
          <w:instrText xml:space="preserve"> PAGEREF _Toc176939525 \h </w:instrText>
        </w:r>
        <w:r>
          <w:fldChar w:fldCharType="separate"/>
        </w:r>
        <w:r w:rsidR="009F6D64">
          <w:t>52</w:t>
        </w:r>
        <w:r>
          <w:fldChar w:fldCharType="end"/>
        </w:r>
      </w:hyperlink>
    </w:p>
    <w:p w14:paraId="5C0A4EC5" w14:textId="7E1E5BC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6" w:history="1">
        <w:r w:rsidRPr="00801599">
          <w:t>72</w:t>
        </w:r>
        <w:r>
          <w:rPr>
            <w:rFonts w:asciiTheme="minorHAnsi" w:eastAsiaTheme="minorEastAsia" w:hAnsiTheme="minorHAnsi" w:cstheme="minorBidi"/>
            <w:kern w:val="2"/>
            <w:sz w:val="22"/>
            <w:szCs w:val="22"/>
            <w:lang w:eastAsia="en-AU"/>
            <w14:ligatures w14:val="standardContextual"/>
          </w:rPr>
          <w:tab/>
        </w:r>
        <w:r w:rsidRPr="00801599">
          <w:t>Security classification</w:t>
        </w:r>
        <w:r>
          <w:tab/>
        </w:r>
        <w:r>
          <w:fldChar w:fldCharType="begin"/>
        </w:r>
        <w:r>
          <w:instrText xml:space="preserve"> PAGEREF _Toc176939526 \h </w:instrText>
        </w:r>
        <w:r>
          <w:fldChar w:fldCharType="separate"/>
        </w:r>
        <w:r w:rsidR="009F6D64">
          <w:t>53</w:t>
        </w:r>
        <w:r>
          <w:fldChar w:fldCharType="end"/>
        </w:r>
      </w:hyperlink>
    </w:p>
    <w:p w14:paraId="127CC2E5" w14:textId="3D5B69AF"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7" w:history="1">
        <w:r w:rsidRPr="00801599">
          <w:t>73</w:t>
        </w:r>
        <w:r>
          <w:rPr>
            <w:rFonts w:asciiTheme="minorHAnsi" w:eastAsiaTheme="minorEastAsia" w:hAnsiTheme="minorHAnsi" w:cstheme="minorBidi"/>
            <w:kern w:val="2"/>
            <w:sz w:val="22"/>
            <w:szCs w:val="22"/>
            <w:lang w:eastAsia="en-AU"/>
            <w14:ligatures w14:val="standardContextual"/>
          </w:rPr>
          <w:tab/>
        </w:r>
        <w:r w:rsidRPr="00801599">
          <w:t>Case management plan</w:t>
        </w:r>
        <w:r>
          <w:tab/>
        </w:r>
        <w:r>
          <w:fldChar w:fldCharType="begin"/>
        </w:r>
        <w:r>
          <w:instrText xml:space="preserve"> PAGEREF _Toc176939527 \h </w:instrText>
        </w:r>
        <w:r>
          <w:fldChar w:fldCharType="separate"/>
        </w:r>
        <w:r w:rsidR="009F6D64">
          <w:t>53</w:t>
        </w:r>
        <w:r>
          <w:fldChar w:fldCharType="end"/>
        </w:r>
      </w:hyperlink>
    </w:p>
    <w:p w14:paraId="574D912C" w14:textId="7EBFF02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28" w:history="1">
        <w:r w:rsidRPr="00801599">
          <w:t>74</w:t>
        </w:r>
        <w:r>
          <w:rPr>
            <w:rFonts w:asciiTheme="minorHAnsi" w:eastAsiaTheme="minorEastAsia" w:hAnsiTheme="minorHAnsi" w:cstheme="minorBidi"/>
            <w:kern w:val="2"/>
            <w:sz w:val="22"/>
            <w:szCs w:val="22"/>
            <w:lang w:eastAsia="en-AU"/>
            <w14:ligatures w14:val="standardContextual"/>
          </w:rPr>
          <w:tab/>
        </w:r>
        <w:r w:rsidRPr="00801599">
          <w:t>Entries in register of detainees</w:t>
        </w:r>
        <w:r>
          <w:tab/>
        </w:r>
        <w:r>
          <w:fldChar w:fldCharType="begin"/>
        </w:r>
        <w:r>
          <w:instrText xml:space="preserve"> PAGEREF _Toc176939528 \h </w:instrText>
        </w:r>
        <w:r>
          <w:fldChar w:fldCharType="separate"/>
        </w:r>
        <w:r w:rsidR="009F6D64">
          <w:t>53</w:t>
        </w:r>
        <w:r>
          <w:fldChar w:fldCharType="end"/>
        </w:r>
      </w:hyperlink>
    </w:p>
    <w:p w14:paraId="55C737D9" w14:textId="64005424"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529" w:history="1">
        <w:r w:rsidR="00140533" w:rsidRPr="00801599">
          <w:t>Chapter 9</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Management and security</w:t>
        </w:r>
        <w:r w:rsidR="00140533" w:rsidRPr="00140533">
          <w:rPr>
            <w:vanish/>
          </w:rPr>
          <w:tab/>
        </w:r>
        <w:r w:rsidR="00140533" w:rsidRPr="00140533">
          <w:rPr>
            <w:vanish/>
          </w:rPr>
          <w:fldChar w:fldCharType="begin"/>
        </w:r>
        <w:r w:rsidR="00140533" w:rsidRPr="00140533">
          <w:rPr>
            <w:vanish/>
          </w:rPr>
          <w:instrText xml:space="preserve"> PAGEREF _Toc176939529 \h </w:instrText>
        </w:r>
        <w:r w:rsidR="00140533" w:rsidRPr="00140533">
          <w:rPr>
            <w:vanish/>
          </w:rPr>
        </w:r>
        <w:r w:rsidR="00140533" w:rsidRPr="00140533">
          <w:rPr>
            <w:vanish/>
          </w:rPr>
          <w:fldChar w:fldCharType="separate"/>
        </w:r>
        <w:r w:rsidR="009F6D64">
          <w:rPr>
            <w:vanish/>
          </w:rPr>
          <w:t>54</w:t>
        </w:r>
        <w:r w:rsidR="00140533" w:rsidRPr="00140533">
          <w:rPr>
            <w:vanish/>
          </w:rPr>
          <w:fldChar w:fldCharType="end"/>
        </w:r>
      </w:hyperlink>
    </w:p>
    <w:p w14:paraId="56B66B21" w14:textId="0433AD12"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530" w:history="1">
        <w:r w:rsidR="00140533" w:rsidRPr="00801599">
          <w:t>Part 9.1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Management and security—general</w:t>
        </w:r>
        <w:r w:rsidR="00140533" w:rsidRPr="00140533">
          <w:rPr>
            <w:vanish/>
          </w:rPr>
          <w:tab/>
        </w:r>
        <w:r w:rsidR="00140533" w:rsidRPr="00140533">
          <w:rPr>
            <w:vanish/>
          </w:rPr>
          <w:fldChar w:fldCharType="begin"/>
        </w:r>
        <w:r w:rsidR="00140533" w:rsidRPr="00140533">
          <w:rPr>
            <w:vanish/>
          </w:rPr>
          <w:instrText xml:space="preserve"> PAGEREF _Toc176939530 \h </w:instrText>
        </w:r>
        <w:r w:rsidR="00140533" w:rsidRPr="00140533">
          <w:rPr>
            <w:vanish/>
          </w:rPr>
        </w:r>
        <w:r w:rsidR="00140533" w:rsidRPr="00140533">
          <w:rPr>
            <w:vanish/>
          </w:rPr>
          <w:fldChar w:fldCharType="separate"/>
        </w:r>
        <w:r w:rsidR="009F6D64">
          <w:rPr>
            <w:vanish/>
          </w:rPr>
          <w:t>54</w:t>
        </w:r>
        <w:r w:rsidR="00140533" w:rsidRPr="00140533">
          <w:rPr>
            <w:vanish/>
          </w:rPr>
          <w:fldChar w:fldCharType="end"/>
        </w:r>
      </w:hyperlink>
    </w:p>
    <w:p w14:paraId="2F38AF06" w14:textId="46A6833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1" w:history="1">
        <w:r w:rsidRPr="00801599">
          <w:t>75</w:t>
        </w:r>
        <w:r>
          <w:rPr>
            <w:rFonts w:asciiTheme="minorHAnsi" w:eastAsiaTheme="minorEastAsia" w:hAnsiTheme="minorHAnsi" w:cstheme="minorBidi"/>
            <w:kern w:val="2"/>
            <w:sz w:val="22"/>
            <w:szCs w:val="22"/>
            <w:lang w:eastAsia="en-AU"/>
            <w14:ligatures w14:val="standardContextual"/>
          </w:rPr>
          <w:tab/>
        </w:r>
        <w:r w:rsidRPr="00801599">
          <w:t>Compliance with director</w:t>
        </w:r>
        <w:r w:rsidRPr="00801599">
          <w:noBreakHyphen/>
          <w:t>general’s directions</w:t>
        </w:r>
        <w:r>
          <w:tab/>
        </w:r>
        <w:r>
          <w:fldChar w:fldCharType="begin"/>
        </w:r>
        <w:r>
          <w:instrText xml:space="preserve"> PAGEREF _Toc176939531 \h </w:instrText>
        </w:r>
        <w:r>
          <w:fldChar w:fldCharType="separate"/>
        </w:r>
        <w:r w:rsidR="009F6D64">
          <w:t>54</w:t>
        </w:r>
        <w:r>
          <w:fldChar w:fldCharType="end"/>
        </w:r>
      </w:hyperlink>
    </w:p>
    <w:p w14:paraId="2C9F5172" w14:textId="364B7BD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2" w:history="1">
        <w:r w:rsidRPr="00801599">
          <w:t>76</w:t>
        </w:r>
        <w:r>
          <w:rPr>
            <w:rFonts w:asciiTheme="minorHAnsi" w:eastAsiaTheme="minorEastAsia" w:hAnsiTheme="minorHAnsi" w:cstheme="minorBidi"/>
            <w:kern w:val="2"/>
            <w:sz w:val="22"/>
            <w:szCs w:val="22"/>
            <w:lang w:eastAsia="en-AU"/>
            <w14:ligatures w14:val="standardContextual"/>
          </w:rPr>
          <w:tab/>
        </w:r>
        <w:r w:rsidRPr="00801599">
          <w:t>Register of detainees</w:t>
        </w:r>
        <w:r>
          <w:tab/>
        </w:r>
        <w:r>
          <w:fldChar w:fldCharType="begin"/>
        </w:r>
        <w:r>
          <w:instrText xml:space="preserve"> PAGEREF _Toc176939532 \h </w:instrText>
        </w:r>
        <w:r>
          <w:fldChar w:fldCharType="separate"/>
        </w:r>
        <w:r w:rsidR="009F6D64">
          <w:t>54</w:t>
        </w:r>
        <w:r>
          <w:fldChar w:fldCharType="end"/>
        </w:r>
      </w:hyperlink>
    </w:p>
    <w:p w14:paraId="77045B33" w14:textId="63AE024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3" w:history="1">
        <w:r w:rsidRPr="00801599">
          <w:t>77</w:t>
        </w:r>
        <w:r>
          <w:rPr>
            <w:rFonts w:asciiTheme="minorHAnsi" w:eastAsiaTheme="minorEastAsia" w:hAnsiTheme="minorHAnsi" w:cstheme="minorBidi"/>
            <w:kern w:val="2"/>
            <w:sz w:val="22"/>
            <w:szCs w:val="22"/>
            <w:lang w:eastAsia="en-AU"/>
            <w14:ligatures w14:val="standardContextual"/>
          </w:rPr>
          <w:tab/>
        </w:r>
        <w:r w:rsidRPr="00801599">
          <w:t>Health reports</w:t>
        </w:r>
        <w:r>
          <w:tab/>
        </w:r>
        <w:r>
          <w:fldChar w:fldCharType="begin"/>
        </w:r>
        <w:r>
          <w:instrText xml:space="preserve"> PAGEREF _Toc176939533 \h </w:instrText>
        </w:r>
        <w:r>
          <w:fldChar w:fldCharType="separate"/>
        </w:r>
        <w:r w:rsidR="009F6D64">
          <w:t>55</w:t>
        </w:r>
        <w:r>
          <w:fldChar w:fldCharType="end"/>
        </w:r>
      </w:hyperlink>
    </w:p>
    <w:p w14:paraId="7D2BBD18" w14:textId="1B22F08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4" w:history="1">
        <w:r w:rsidRPr="00801599">
          <w:t>78</w:t>
        </w:r>
        <w:r>
          <w:rPr>
            <w:rFonts w:asciiTheme="minorHAnsi" w:eastAsiaTheme="minorEastAsia" w:hAnsiTheme="minorHAnsi" w:cstheme="minorBidi"/>
            <w:kern w:val="2"/>
            <w:sz w:val="22"/>
            <w:szCs w:val="22"/>
            <w:lang w:eastAsia="en-AU"/>
            <w14:ligatures w14:val="standardContextual"/>
          </w:rPr>
          <w:tab/>
        </w:r>
        <w:r w:rsidRPr="00801599">
          <w:t>Case management plans—scope etc</w:t>
        </w:r>
        <w:r>
          <w:tab/>
        </w:r>
        <w:r>
          <w:fldChar w:fldCharType="begin"/>
        </w:r>
        <w:r>
          <w:instrText xml:space="preserve"> PAGEREF _Toc176939534 \h </w:instrText>
        </w:r>
        <w:r>
          <w:fldChar w:fldCharType="separate"/>
        </w:r>
        <w:r w:rsidR="009F6D64">
          <w:t>57</w:t>
        </w:r>
        <w:r>
          <w:fldChar w:fldCharType="end"/>
        </w:r>
      </w:hyperlink>
    </w:p>
    <w:p w14:paraId="12022E71" w14:textId="0889FF6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5" w:history="1">
        <w:r w:rsidRPr="00801599">
          <w:t>79</w:t>
        </w:r>
        <w:r>
          <w:rPr>
            <w:rFonts w:asciiTheme="minorHAnsi" w:eastAsiaTheme="minorEastAsia" w:hAnsiTheme="minorHAnsi" w:cstheme="minorBidi"/>
            <w:kern w:val="2"/>
            <w:sz w:val="22"/>
            <w:szCs w:val="22"/>
            <w:lang w:eastAsia="en-AU"/>
            <w14:ligatures w14:val="standardContextual"/>
          </w:rPr>
          <w:tab/>
        </w:r>
        <w:r w:rsidRPr="00801599">
          <w:t>Transgender and intersex detainees—sexual identity</w:t>
        </w:r>
        <w:r>
          <w:tab/>
        </w:r>
        <w:r>
          <w:fldChar w:fldCharType="begin"/>
        </w:r>
        <w:r>
          <w:instrText xml:space="preserve"> PAGEREF _Toc176939535 \h </w:instrText>
        </w:r>
        <w:r>
          <w:fldChar w:fldCharType="separate"/>
        </w:r>
        <w:r w:rsidR="009F6D64">
          <w:t>59</w:t>
        </w:r>
        <w:r>
          <w:fldChar w:fldCharType="end"/>
        </w:r>
      </w:hyperlink>
    </w:p>
    <w:p w14:paraId="78BC6E1A" w14:textId="2A1F1340"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6" w:history="1">
        <w:r w:rsidRPr="00801599">
          <w:t>80</w:t>
        </w:r>
        <w:r>
          <w:rPr>
            <w:rFonts w:asciiTheme="minorHAnsi" w:eastAsiaTheme="minorEastAsia" w:hAnsiTheme="minorHAnsi" w:cstheme="minorBidi"/>
            <w:kern w:val="2"/>
            <w:sz w:val="22"/>
            <w:szCs w:val="22"/>
            <w:lang w:eastAsia="en-AU"/>
            <w14:ligatures w14:val="standardContextual"/>
          </w:rPr>
          <w:tab/>
        </w:r>
        <w:r w:rsidRPr="00801599">
          <w:t>Security classification—basis etc</w:t>
        </w:r>
        <w:r>
          <w:tab/>
        </w:r>
        <w:r>
          <w:fldChar w:fldCharType="begin"/>
        </w:r>
        <w:r>
          <w:instrText xml:space="preserve"> PAGEREF _Toc176939536 \h </w:instrText>
        </w:r>
        <w:r>
          <w:fldChar w:fldCharType="separate"/>
        </w:r>
        <w:r w:rsidR="009F6D64">
          <w:t>60</w:t>
        </w:r>
        <w:r>
          <w:fldChar w:fldCharType="end"/>
        </w:r>
      </w:hyperlink>
    </w:p>
    <w:p w14:paraId="6FD8DF77" w14:textId="34238C6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7" w:history="1">
        <w:r w:rsidRPr="00801599">
          <w:t>81</w:t>
        </w:r>
        <w:r>
          <w:rPr>
            <w:rFonts w:asciiTheme="minorHAnsi" w:eastAsiaTheme="minorEastAsia" w:hAnsiTheme="minorHAnsi" w:cstheme="minorBidi"/>
            <w:kern w:val="2"/>
            <w:sz w:val="22"/>
            <w:szCs w:val="22"/>
            <w:lang w:eastAsia="en-AU"/>
            <w14:ligatures w14:val="standardContextual"/>
          </w:rPr>
          <w:tab/>
        </w:r>
        <w:r w:rsidRPr="00801599">
          <w:t>Prohibited things</w:t>
        </w:r>
        <w:r>
          <w:tab/>
        </w:r>
        <w:r>
          <w:fldChar w:fldCharType="begin"/>
        </w:r>
        <w:r>
          <w:instrText xml:space="preserve"> PAGEREF _Toc176939537 \h </w:instrText>
        </w:r>
        <w:r>
          <w:fldChar w:fldCharType="separate"/>
        </w:r>
        <w:r w:rsidR="009F6D64">
          <w:t>61</w:t>
        </w:r>
        <w:r>
          <w:fldChar w:fldCharType="end"/>
        </w:r>
      </w:hyperlink>
    </w:p>
    <w:p w14:paraId="6E01DA87" w14:textId="503FBC4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8" w:history="1">
        <w:r w:rsidRPr="00801599">
          <w:t>82</w:t>
        </w:r>
        <w:r>
          <w:rPr>
            <w:rFonts w:asciiTheme="minorHAnsi" w:eastAsiaTheme="minorEastAsia" w:hAnsiTheme="minorHAnsi" w:cstheme="minorBidi"/>
            <w:kern w:val="2"/>
            <w:sz w:val="22"/>
            <w:szCs w:val="22"/>
            <w:lang w:eastAsia="en-AU"/>
            <w14:ligatures w14:val="standardContextual"/>
          </w:rPr>
          <w:tab/>
        </w:r>
        <w:r w:rsidRPr="00801599">
          <w:t>Possession of prohibited things</w:t>
        </w:r>
        <w:r>
          <w:tab/>
        </w:r>
        <w:r>
          <w:fldChar w:fldCharType="begin"/>
        </w:r>
        <w:r>
          <w:instrText xml:space="preserve"> PAGEREF _Toc176939538 \h </w:instrText>
        </w:r>
        <w:r>
          <w:fldChar w:fldCharType="separate"/>
        </w:r>
        <w:r w:rsidR="009F6D64">
          <w:t>61</w:t>
        </w:r>
        <w:r>
          <w:fldChar w:fldCharType="end"/>
        </w:r>
      </w:hyperlink>
    </w:p>
    <w:p w14:paraId="58296873" w14:textId="0744B7F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39" w:history="1">
        <w:r w:rsidRPr="00801599">
          <w:t>83</w:t>
        </w:r>
        <w:r>
          <w:rPr>
            <w:rFonts w:asciiTheme="minorHAnsi" w:eastAsiaTheme="minorEastAsia" w:hAnsiTheme="minorHAnsi" w:cstheme="minorBidi"/>
            <w:kern w:val="2"/>
            <w:sz w:val="22"/>
            <w:szCs w:val="22"/>
            <w:lang w:eastAsia="en-AU"/>
            <w14:ligatures w14:val="standardContextual"/>
          </w:rPr>
          <w:tab/>
        </w:r>
        <w:r w:rsidRPr="00801599">
          <w:t>Work by detainees</w:t>
        </w:r>
        <w:r>
          <w:tab/>
        </w:r>
        <w:r>
          <w:fldChar w:fldCharType="begin"/>
        </w:r>
        <w:r>
          <w:instrText xml:space="preserve"> PAGEREF _Toc176939539 \h </w:instrText>
        </w:r>
        <w:r>
          <w:fldChar w:fldCharType="separate"/>
        </w:r>
        <w:r w:rsidR="009F6D64">
          <w:t>61</w:t>
        </w:r>
        <w:r>
          <w:fldChar w:fldCharType="end"/>
        </w:r>
      </w:hyperlink>
    </w:p>
    <w:p w14:paraId="4798E3E9" w14:textId="49F9F563" w:rsidR="00140533" w:rsidRDefault="001405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39540" w:history="1">
        <w:r w:rsidRPr="00801599">
          <w:t>84</w:t>
        </w:r>
        <w:r>
          <w:rPr>
            <w:rFonts w:asciiTheme="minorHAnsi" w:eastAsiaTheme="minorEastAsia" w:hAnsiTheme="minorHAnsi" w:cstheme="minorBidi"/>
            <w:kern w:val="2"/>
            <w:sz w:val="22"/>
            <w:szCs w:val="22"/>
            <w:lang w:eastAsia="en-AU"/>
            <w14:ligatures w14:val="standardContextual"/>
          </w:rPr>
          <w:tab/>
        </w:r>
        <w:r w:rsidRPr="00801599">
          <w:t>Trust accounts for detainees</w:t>
        </w:r>
        <w:r>
          <w:tab/>
        </w:r>
        <w:r>
          <w:fldChar w:fldCharType="begin"/>
        </w:r>
        <w:r>
          <w:instrText xml:space="preserve"> PAGEREF _Toc176939540 \h </w:instrText>
        </w:r>
        <w:r>
          <w:fldChar w:fldCharType="separate"/>
        </w:r>
        <w:r w:rsidR="009F6D64">
          <w:t>62</w:t>
        </w:r>
        <w:r>
          <w:fldChar w:fldCharType="end"/>
        </w:r>
      </w:hyperlink>
    </w:p>
    <w:p w14:paraId="4F6C3D35" w14:textId="3E15B0A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1" w:history="1">
        <w:r w:rsidRPr="00801599">
          <w:t>85</w:t>
        </w:r>
        <w:r>
          <w:rPr>
            <w:rFonts w:asciiTheme="minorHAnsi" w:eastAsiaTheme="minorEastAsia" w:hAnsiTheme="minorHAnsi" w:cstheme="minorBidi"/>
            <w:kern w:val="2"/>
            <w:sz w:val="22"/>
            <w:szCs w:val="22"/>
            <w:lang w:eastAsia="en-AU"/>
            <w14:ligatures w14:val="standardContextual"/>
          </w:rPr>
          <w:tab/>
        </w:r>
        <w:r w:rsidRPr="00801599">
          <w:t>Prohibited areas</w:t>
        </w:r>
        <w:r>
          <w:tab/>
        </w:r>
        <w:r>
          <w:fldChar w:fldCharType="begin"/>
        </w:r>
        <w:r>
          <w:instrText xml:space="preserve"> PAGEREF _Toc176939541 \h </w:instrText>
        </w:r>
        <w:r>
          <w:fldChar w:fldCharType="separate"/>
        </w:r>
        <w:r w:rsidR="009F6D64">
          <w:t>62</w:t>
        </w:r>
        <w:r>
          <w:fldChar w:fldCharType="end"/>
        </w:r>
      </w:hyperlink>
    </w:p>
    <w:p w14:paraId="0674F2C0" w14:textId="685C5AC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2" w:history="1">
        <w:r w:rsidRPr="00801599">
          <w:t>86</w:t>
        </w:r>
        <w:r>
          <w:rPr>
            <w:rFonts w:asciiTheme="minorHAnsi" w:eastAsiaTheme="minorEastAsia" w:hAnsiTheme="minorHAnsi" w:cstheme="minorBidi"/>
            <w:kern w:val="2"/>
            <w:sz w:val="22"/>
            <w:szCs w:val="22"/>
            <w:lang w:eastAsia="en-AU"/>
            <w14:ligatures w14:val="standardContextual"/>
          </w:rPr>
          <w:tab/>
        </w:r>
        <w:r w:rsidRPr="00801599">
          <w:t>Nonsmoking areas</w:t>
        </w:r>
        <w:r>
          <w:tab/>
        </w:r>
        <w:r>
          <w:fldChar w:fldCharType="begin"/>
        </w:r>
        <w:r>
          <w:instrText xml:space="preserve"> PAGEREF _Toc176939542 \h </w:instrText>
        </w:r>
        <w:r>
          <w:fldChar w:fldCharType="separate"/>
        </w:r>
        <w:r w:rsidR="009F6D64">
          <w:t>62</w:t>
        </w:r>
        <w:r>
          <w:fldChar w:fldCharType="end"/>
        </w:r>
      </w:hyperlink>
    </w:p>
    <w:p w14:paraId="4F9150B8" w14:textId="0E3951D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3" w:history="1">
        <w:r w:rsidRPr="00801599">
          <w:t>87</w:t>
        </w:r>
        <w:r>
          <w:rPr>
            <w:rFonts w:asciiTheme="minorHAnsi" w:eastAsiaTheme="minorEastAsia" w:hAnsiTheme="minorHAnsi" w:cstheme="minorBidi"/>
            <w:kern w:val="2"/>
            <w:sz w:val="22"/>
            <w:szCs w:val="22"/>
            <w:lang w:eastAsia="en-AU"/>
            <w14:ligatures w14:val="standardContextual"/>
          </w:rPr>
          <w:tab/>
        </w:r>
        <w:r w:rsidRPr="00801599">
          <w:t>Management and security—corrections policies and operating procedures</w:t>
        </w:r>
        <w:r>
          <w:tab/>
        </w:r>
        <w:r>
          <w:fldChar w:fldCharType="begin"/>
        </w:r>
        <w:r>
          <w:instrText xml:space="preserve"> PAGEREF _Toc176939543 \h </w:instrText>
        </w:r>
        <w:r>
          <w:fldChar w:fldCharType="separate"/>
        </w:r>
        <w:r w:rsidR="009F6D64">
          <w:t>63</w:t>
        </w:r>
        <w:r>
          <w:fldChar w:fldCharType="end"/>
        </w:r>
      </w:hyperlink>
    </w:p>
    <w:p w14:paraId="14D279B0" w14:textId="59775C2B"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544" w:history="1">
        <w:r w:rsidR="00140533" w:rsidRPr="00801599">
          <w:t>Part 9.2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Segregation</w:t>
        </w:r>
        <w:r w:rsidR="00140533" w:rsidRPr="00140533">
          <w:rPr>
            <w:vanish/>
          </w:rPr>
          <w:tab/>
        </w:r>
        <w:r w:rsidR="00140533" w:rsidRPr="00140533">
          <w:rPr>
            <w:vanish/>
          </w:rPr>
          <w:fldChar w:fldCharType="begin"/>
        </w:r>
        <w:r w:rsidR="00140533" w:rsidRPr="00140533">
          <w:rPr>
            <w:vanish/>
          </w:rPr>
          <w:instrText xml:space="preserve"> PAGEREF _Toc176939544 \h </w:instrText>
        </w:r>
        <w:r w:rsidR="00140533" w:rsidRPr="00140533">
          <w:rPr>
            <w:vanish/>
          </w:rPr>
        </w:r>
        <w:r w:rsidR="00140533" w:rsidRPr="00140533">
          <w:rPr>
            <w:vanish/>
          </w:rPr>
          <w:fldChar w:fldCharType="separate"/>
        </w:r>
        <w:r w:rsidR="009F6D64">
          <w:rPr>
            <w:vanish/>
          </w:rPr>
          <w:t>64</w:t>
        </w:r>
        <w:r w:rsidR="00140533" w:rsidRPr="00140533">
          <w:rPr>
            <w:vanish/>
          </w:rPr>
          <w:fldChar w:fldCharType="end"/>
        </w:r>
      </w:hyperlink>
    </w:p>
    <w:p w14:paraId="69931C6B" w14:textId="5CAA222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5" w:history="1">
        <w:r w:rsidRPr="00801599">
          <w:t>88</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segregation</w:t>
        </w:r>
        <w:r>
          <w:tab/>
        </w:r>
        <w:r>
          <w:fldChar w:fldCharType="begin"/>
        </w:r>
        <w:r>
          <w:instrText xml:space="preserve"> PAGEREF _Toc176939545 \h </w:instrText>
        </w:r>
        <w:r>
          <w:fldChar w:fldCharType="separate"/>
        </w:r>
        <w:r w:rsidR="009F6D64">
          <w:t>64</w:t>
        </w:r>
        <w:r>
          <w:fldChar w:fldCharType="end"/>
        </w:r>
      </w:hyperlink>
    </w:p>
    <w:p w14:paraId="4BB619A6" w14:textId="60AD189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6" w:history="1">
        <w:r w:rsidRPr="00801599">
          <w:t>89</w:t>
        </w:r>
        <w:r>
          <w:rPr>
            <w:rFonts w:asciiTheme="minorHAnsi" w:eastAsiaTheme="minorEastAsia" w:hAnsiTheme="minorHAnsi" w:cstheme="minorBidi"/>
            <w:kern w:val="2"/>
            <w:sz w:val="22"/>
            <w:szCs w:val="22"/>
            <w:lang w:eastAsia="en-AU"/>
            <w14:ligatures w14:val="standardContextual"/>
          </w:rPr>
          <w:tab/>
        </w:r>
        <w:r w:rsidRPr="00801599">
          <w:t>Segregation under pt 9.2—purpose</w:t>
        </w:r>
        <w:r>
          <w:tab/>
        </w:r>
        <w:r>
          <w:fldChar w:fldCharType="begin"/>
        </w:r>
        <w:r>
          <w:instrText xml:space="preserve"> PAGEREF _Toc176939546 \h </w:instrText>
        </w:r>
        <w:r>
          <w:fldChar w:fldCharType="separate"/>
        </w:r>
        <w:r w:rsidR="009F6D64">
          <w:t>64</w:t>
        </w:r>
        <w:r>
          <w:fldChar w:fldCharType="end"/>
        </w:r>
      </w:hyperlink>
    </w:p>
    <w:p w14:paraId="2402DAE9" w14:textId="4E81162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7" w:history="1">
        <w:r w:rsidRPr="00801599">
          <w:t>90</w:t>
        </w:r>
        <w:r>
          <w:rPr>
            <w:rFonts w:asciiTheme="minorHAnsi" w:eastAsiaTheme="minorEastAsia" w:hAnsiTheme="minorHAnsi" w:cstheme="minorBidi"/>
            <w:kern w:val="2"/>
            <w:sz w:val="22"/>
            <w:szCs w:val="22"/>
            <w:lang w:eastAsia="en-AU"/>
            <w14:ligatures w14:val="standardContextual"/>
          </w:rPr>
          <w:tab/>
        </w:r>
        <w:r w:rsidRPr="00801599">
          <w:t>Segregation—safety and security</w:t>
        </w:r>
        <w:r>
          <w:tab/>
        </w:r>
        <w:r>
          <w:fldChar w:fldCharType="begin"/>
        </w:r>
        <w:r>
          <w:instrText xml:space="preserve"> PAGEREF _Toc176939547 \h </w:instrText>
        </w:r>
        <w:r>
          <w:fldChar w:fldCharType="separate"/>
        </w:r>
        <w:r w:rsidR="009F6D64">
          <w:t>64</w:t>
        </w:r>
        <w:r>
          <w:fldChar w:fldCharType="end"/>
        </w:r>
      </w:hyperlink>
    </w:p>
    <w:p w14:paraId="1C94DBD0" w14:textId="32E1E7CF"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8" w:history="1">
        <w:r w:rsidRPr="00801599">
          <w:t>91</w:t>
        </w:r>
        <w:r>
          <w:rPr>
            <w:rFonts w:asciiTheme="minorHAnsi" w:eastAsiaTheme="minorEastAsia" w:hAnsiTheme="minorHAnsi" w:cstheme="minorBidi"/>
            <w:kern w:val="2"/>
            <w:sz w:val="22"/>
            <w:szCs w:val="22"/>
            <w:lang w:eastAsia="en-AU"/>
            <w14:ligatures w14:val="standardContextual"/>
          </w:rPr>
          <w:tab/>
        </w:r>
        <w:r w:rsidRPr="00801599">
          <w:t>Segregation—protective custody</w:t>
        </w:r>
        <w:r>
          <w:tab/>
        </w:r>
        <w:r>
          <w:fldChar w:fldCharType="begin"/>
        </w:r>
        <w:r>
          <w:instrText xml:space="preserve"> PAGEREF _Toc176939548 \h </w:instrText>
        </w:r>
        <w:r>
          <w:fldChar w:fldCharType="separate"/>
        </w:r>
        <w:r w:rsidR="009F6D64">
          <w:t>65</w:t>
        </w:r>
        <w:r>
          <w:fldChar w:fldCharType="end"/>
        </w:r>
      </w:hyperlink>
    </w:p>
    <w:p w14:paraId="15C172C3" w14:textId="341F657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49" w:history="1">
        <w:r w:rsidRPr="00801599">
          <w:t>92</w:t>
        </w:r>
        <w:r>
          <w:rPr>
            <w:rFonts w:asciiTheme="minorHAnsi" w:eastAsiaTheme="minorEastAsia" w:hAnsiTheme="minorHAnsi" w:cstheme="minorBidi"/>
            <w:kern w:val="2"/>
            <w:sz w:val="22"/>
            <w:szCs w:val="22"/>
            <w:lang w:eastAsia="en-AU"/>
            <w14:ligatures w14:val="standardContextual"/>
          </w:rPr>
          <w:tab/>
        </w:r>
        <w:r w:rsidRPr="00801599">
          <w:t>Segregation—health</w:t>
        </w:r>
        <w:r>
          <w:tab/>
        </w:r>
        <w:r>
          <w:fldChar w:fldCharType="begin"/>
        </w:r>
        <w:r>
          <w:instrText xml:space="preserve"> PAGEREF _Toc176939549 \h </w:instrText>
        </w:r>
        <w:r>
          <w:fldChar w:fldCharType="separate"/>
        </w:r>
        <w:r w:rsidR="009F6D64">
          <w:t>67</w:t>
        </w:r>
        <w:r>
          <w:fldChar w:fldCharType="end"/>
        </w:r>
      </w:hyperlink>
    </w:p>
    <w:p w14:paraId="395C5F28" w14:textId="77FEC78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0" w:history="1">
        <w:r w:rsidRPr="00801599">
          <w:t>93</w:t>
        </w:r>
        <w:r>
          <w:rPr>
            <w:rFonts w:asciiTheme="minorHAnsi" w:eastAsiaTheme="minorEastAsia" w:hAnsiTheme="minorHAnsi" w:cstheme="minorBidi"/>
            <w:kern w:val="2"/>
            <w:sz w:val="22"/>
            <w:szCs w:val="22"/>
            <w:lang w:eastAsia="en-AU"/>
            <w14:ligatures w14:val="standardContextual"/>
          </w:rPr>
          <w:tab/>
        </w:r>
        <w:r w:rsidRPr="00801599">
          <w:t>Interstate segregated detainees transferred to ACT</w:t>
        </w:r>
        <w:r>
          <w:tab/>
        </w:r>
        <w:r>
          <w:fldChar w:fldCharType="begin"/>
        </w:r>
        <w:r>
          <w:instrText xml:space="preserve"> PAGEREF _Toc176939550 \h </w:instrText>
        </w:r>
        <w:r>
          <w:fldChar w:fldCharType="separate"/>
        </w:r>
        <w:r w:rsidR="009F6D64">
          <w:t>68</w:t>
        </w:r>
        <w:r>
          <w:fldChar w:fldCharType="end"/>
        </w:r>
      </w:hyperlink>
    </w:p>
    <w:p w14:paraId="27BB63D7" w14:textId="6E68914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1" w:history="1">
        <w:r w:rsidRPr="00801599">
          <w:t>94</w:t>
        </w:r>
        <w:r>
          <w:rPr>
            <w:rFonts w:asciiTheme="minorHAnsi" w:eastAsiaTheme="minorEastAsia" w:hAnsiTheme="minorHAnsi" w:cstheme="minorBidi"/>
            <w:kern w:val="2"/>
            <w:sz w:val="22"/>
            <w:szCs w:val="22"/>
            <w:lang w:eastAsia="en-AU"/>
            <w14:ligatures w14:val="standardContextual"/>
          </w:rPr>
          <w:tab/>
        </w:r>
        <w:r w:rsidRPr="00801599">
          <w:t>Segregated detainees removed to NSW</w:t>
        </w:r>
        <w:r>
          <w:tab/>
        </w:r>
        <w:r>
          <w:fldChar w:fldCharType="begin"/>
        </w:r>
        <w:r>
          <w:instrText xml:space="preserve"> PAGEREF _Toc176939551 \h </w:instrText>
        </w:r>
        <w:r>
          <w:fldChar w:fldCharType="separate"/>
        </w:r>
        <w:r w:rsidR="009F6D64">
          <w:t>69</w:t>
        </w:r>
        <w:r>
          <w:fldChar w:fldCharType="end"/>
        </w:r>
      </w:hyperlink>
    </w:p>
    <w:p w14:paraId="5AF1EE92" w14:textId="3FE1F68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2" w:history="1">
        <w:r w:rsidRPr="00801599">
          <w:t>95</w:t>
        </w:r>
        <w:r>
          <w:rPr>
            <w:rFonts w:asciiTheme="minorHAnsi" w:eastAsiaTheme="minorEastAsia" w:hAnsiTheme="minorHAnsi" w:cstheme="minorBidi"/>
            <w:kern w:val="2"/>
            <w:sz w:val="22"/>
            <w:szCs w:val="22"/>
            <w:lang w:eastAsia="en-AU"/>
            <w14:ligatures w14:val="standardContextual"/>
          </w:rPr>
          <w:tab/>
        </w:r>
        <w:r w:rsidRPr="00801599">
          <w:t>Segregation not to affect minimum living conditions</w:t>
        </w:r>
        <w:r>
          <w:tab/>
        </w:r>
        <w:r>
          <w:fldChar w:fldCharType="begin"/>
        </w:r>
        <w:r>
          <w:instrText xml:space="preserve"> PAGEREF _Toc176939552 \h </w:instrText>
        </w:r>
        <w:r>
          <w:fldChar w:fldCharType="separate"/>
        </w:r>
        <w:r w:rsidR="009F6D64">
          <w:t>69</w:t>
        </w:r>
        <w:r>
          <w:fldChar w:fldCharType="end"/>
        </w:r>
      </w:hyperlink>
    </w:p>
    <w:p w14:paraId="0E5A2B1D" w14:textId="1BCC80E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3" w:history="1">
        <w:r w:rsidRPr="00801599">
          <w:t>96</w:t>
        </w:r>
        <w:r>
          <w:rPr>
            <w:rFonts w:asciiTheme="minorHAnsi" w:eastAsiaTheme="minorEastAsia" w:hAnsiTheme="minorHAnsi" w:cstheme="minorBidi"/>
            <w:kern w:val="2"/>
            <w:sz w:val="22"/>
            <w:szCs w:val="22"/>
            <w:lang w:eastAsia="en-AU"/>
            <w14:ligatures w14:val="standardContextual"/>
          </w:rPr>
          <w:tab/>
        </w:r>
        <w:r w:rsidRPr="00801599">
          <w:t>Application for review of segregation directions</w:t>
        </w:r>
        <w:r>
          <w:tab/>
        </w:r>
        <w:r>
          <w:fldChar w:fldCharType="begin"/>
        </w:r>
        <w:r>
          <w:instrText xml:space="preserve"> PAGEREF _Toc176939553 \h </w:instrText>
        </w:r>
        <w:r>
          <w:fldChar w:fldCharType="separate"/>
        </w:r>
        <w:r w:rsidR="009F6D64">
          <w:t>69</w:t>
        </w:r>
        <w:r>
          <w:fldChar w:fldCharType="end"/>
        </w:r>
      </w:hyperlink>
    </w:p>
    <w:p w14:paraId="3434A35F" w14:textId="67895B2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4" w:history="1">
        <w:r w:rsidRPr="00801599">
          <w:t>97</w:t>
        </w:r>
        <w:r>
          <w:rPr>
            <w:rFonts w:asciiTheme="minorHAnsi" w:eastAsiaTheme="minorEastAsia" w:hAnsiTheme="minorHAnsi" w:cstheme="minorBidi"/>
            <w:kern w:val="2"/>
            <w:sz w:val="22"/>
            <w:szCs w:val="22"/>
            <w:lang w:eastAsia="en-AU"/>
            <w14:ligatures w14:val="standardContextual"/>
          </w:rPr>
          <w:tab/>
        </w:r>
        <w:r w:rsidRPr="00801599">
          <w:t>Review of segregation directions</w:t>
        </w:r>
        <w:r>
          <w:tab/>
        </w:r>
        <w:r>
          <w:fldChar w:fldCharType="begin"/>
        </w:r>
        <w:r>
          <w:instrText xml:space="preserve"> PAGEREF _Toc176939554 \h </w:instrText>
        </w:r>
        <w:r>
          <w:fldChar w:fldCharType="separate"/>
        </w:r>
        <w:r w:rsidR="009F6D64">
          <w:t>70</w:t>
        </w:r>
        <w:r>
          <w:fldChar w:fldCharType="end"/>
        </w:r>
      </w:hyperlink>
    </w:p>
    <w:p w14:paraId="626C30F3" w14:textId="67DD303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5" w:history="1">
        <w:r w:rsidRPr="00801599">
          <w:t>98</w:t>
        </w:r>
        <w:r>
          <w:rPr>
            <w:rFonts w:asciiTheme="minorHAnsi" w:eastAsiaTheme="minorEastAsia" w:hAnsiTheme="minorHAnsi" w:cstheme="minorBidi"/>
            <w:kern w:val="2"/>
            <w:sz w:val="22"/>
            <w:szCs w:val="22"/>
            <w:lang w:eastAsia="en-AU"/>
            <w14:ligatures w14:val="standardContextual"/>
          </w:rPr>
          <w:tab/>
        </w:r>
        <w:r w:rsidRPr="00801599">
          <w:t>Other separation of detainees</w:t>
        </w:r>
        <w:r>
          <w:tab/>
        </w:r>
        <w:r>
          <w:fldChar w:fldCharType="begin"/>
        </w:r>
        <w:r>
          <w:instrText xml:space="preserve"> PAGEREF _Toc176939555 \h </w:instrText>
        </w:r>
        <w:r>
          <w:fldChar w:fldCharType="separate"/>
        </w:r>
        <w:r w:rsidR="009F6D64">
          <w:t>71</w:t>
        </w:r>
        <w:r>
          <w:fldChar w:fldCharType="end"/>
        </w:r>
      </w:hyperlink>
    </w:p>
    <w:p w14:paraId="6B9ED861" w14:textId="0F9BE9CD"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556" w:history="1">
        <w:r w:rsidR="00140533" w:rsidRPr="00801599">
          <w:t>Part 9.3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Monitoring</w:t>
        </w:r>
        <w:r w:rsidR="00140533" w:rsidRPr="00140533">
          <w:rPr>
            <w:vanish/>
          </w:rPr>
          <w:tab/>
        </w:r>
        <w:r w:rsidR="00140533" w:rsidRPr="00140533">
          <w:rPr>
            <w:vanish/>
          </w:rPr>
          <w:fldChar w:fldCharType="begin"/>
        </w:r>
        <w:r w:rsidR="00140533" w:rsidRPr="00140533">
          <w:rPr>
            <w:vanish/>
          </w:rPr>
          <w:instrText xml:space="preserve"> PAGEREF _Toc176939556 \h </w:instrText>
        </w:r>
        <w:r w:rsidR="00140533" w:rsidRPr="00140533">
          <w:rPr>
            <w:vanish/>
          </w:rPr>
        </w:r>
        <w:r w:rsidR="00140533" w:rsidRPr="00140533">
          <w:rPr>
            <w:vanish/>
          </w:rPr>
          <w:fldChar w:fldCharType="separate"/>
        </w:r>
        <w:r w:rsidR="009F6D64">
          <w:rPr>
            <w:vanish/>
          </w:rPr>
          <w:t>72</w:t>
        </w:r>
        <w:r w:rsidR="00140533" w:rsidRPr="00140533">
          <w:rPr>
            <w:vanish/>
          </w:rPr>
          <w:fldChar w:fldCharType="end"/>
        </w:r>
      </w:hyperlink>
    </w:p>
    <w:p w14:paraId="47DFF5FA" w14:textId="05C7A3D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7" w:history="1">
        <w:r w:rsidRPr="00801599">
          <w:t>99</w:t>
        </w:r>
        <w:r>
          <w:rPr>
            <w:rFonts w:asciiTheme="minorHAnsi" w:eastAsiaTheme="minorEastAsia" w:hAnsiTheme="minorHAnsi" w:cstheme="minorBidi"/>
            <w:kern w:val="2"/>
            <w:sz w:val="22"/>
            <w:szCs w:val="22"/>
            <w:lang w:eastAsia="en-AU"/>
            <w14:ligatures w14:val="standardContextual"/>
          </w:rPr>
          <w:tab/>
        </w:r>
        <w:r w:rsidRPr="00801599">
          <w:t>Monitoring—general considerations</w:t>
        </w:r>
        <w:r>
          <w:tab/>
        </w:r>
        <w:r>
          <w:fldChar w:fldCharType="begin"/>
        </w:r>
        <w:r>
          <w:instrText xml:space="preserve"> PAGEREF _Toc176939557 \h </w:instrText>
        </w:r>
        <w:r>
          <w:fldChar w:fldCharType="separate"/>
        </w:r>
        <w:r w:rsidR="009F6D64">
          <w:t>72</w:t>
        </w:r>
        <w:r>
          <w:fldChar w:fldCharType="end"/>
        </w:r>
      </w:hyperlink>
    </w:p>
    <w:p w14:paraId="75EC51A8" w14:textId="10860BB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8" w:history="1">
        <w:r w:rsidRPr="00801599">
          <w:t>100</w:t>
        </w:r>
        <w:r>
          <w:rPr>
            <w:rFonts w:asciiTheme="minorHAnsi" w:eastAsiaTheme="minorEastAsia" w:hAnsiTheme="minorHAnsi" w:cstheme="minorBidi"/>
            <w:kern w:val="2"/>
            <w:sz w:val="22"/>
            <w:szCs w:val="22"/>
            <w:lang w:eastAsia="en-AU"/>
            <w14:ligatures w14:val="standardContextual"/>
          </w:rPr>
          <w:tab/>
        </w:r>
        <w:r w:rsidRPr="00801599">
          <w:t>Monitoring at correctional centres</w:t>
        </w:r>
        <w:r>
          <w:tab/>
        </w:r>
        <w:r>
          <w:fldChar w:fldCharType="begin"/>
        </w:r>
        <w:r>
          <w:instrText xml:space="preserve"> PAGEREF _Toc176939558 \h </w:instrText>
        </w:r>
        <w:r>
          <w:fldChar w:fldCharType="separate"/>
        </w:r>
        <w:r w:rsidR="009F6D64">
          <w:t>72</w:t>
        </w:r>
        <w:r>
          <w:fldChar w:fldCharType="end"/>
        </w:r>
      </w:hyperlink>
    </w:p>
    <w:p w14:paraId="06059212" w14:textId="713002A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59" w:history="1">
        <w:r w:rsidRPr="00801599">
          <w:t>101</w:t>
        </w:r>
        <w:r>
          <w:rPr>
            <w:rFonts w:asciiTheme="minorHAnsi" w:eastAsiaTheme="minorEastAsia" w:hAnsiTheme="minorHAnsi" w:cstheme="minorBidi"/>
            <w:kern w:val="2"/>
            <w:sz w:val="22"/>
            <w:szCs w:val="22"/>
            <w:lang w:eastAsia="en-AU"/>
            <w14:ligatures w14:val="standardContextual"/>
          </w:rPr>
          <w:tab/>
        </w:r>
        <w:r w:rsidRPr="00801599">
          <w:t>Personal monitoring devices</w:t>
        </w:r>
        <w:r>
          <w:tab/>
        </w:r>
        <w:r>
          <w:fldChar w:fldCharType="begin"/>
        </w:r>
        <w:r>
          <w:instrText xml:space="preserve"> PAGEREF _Toc176939559 \h </w:instrText>
        </w:r>
        <w:r>
          <w:fldChar w:fldCharType="separate"/>
        </w:r>
        <w:r w:rsidR="009F6D64">
          <w:t>73</w:t>
        </w:r>
        <w:r>
          <w:fldChar w:fldCharType="end"/>
        </w:r>
      </w:hyperlink>
    </w:p>
    <w:p w14:paraId="1EC16FB8" w14:textId="362C36F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0" w:history="1">
        <w:r w:rsidRPr="00801599">
          <w:t>102</w:t>
        </w:r>
        <w:r>
          <w:rPr>
            <w:rFonts w:asciiTheme="minorHAnsi" w:eastAsiaTheme="minorEastAsia" w:hAnsiTheme="minorHAnsi" w:cstheme="minorBidi"/>
            <w:kern w:val="2"/>
            <w:sz w:val="22"/>
            <w:szCs w:val="22"/>
            <w:lang w:eastAsia="en-AU"/>
            <w14:ligatures w14:val="standardContextual"/>
          </w:rPr>
          <w:tab/>
        </w:r>
        <w:r w:rsidRPr="00801599">
          <w:t>Interfering with personal monitoring devices</w:t>
        </w:r>
        <w:r>
          <w:tab/>
        </w:r>
        <w:r>
          <w:fldChar w:fldCharType="begin"/>
        </w:r>
        <w:r>
          <w:instrText xml:space="preserve"> PAGEREF _Toc176939560 \h </w:instrText>
        </w:r>
        <w:r>
          <w:fldChar w:fldCharType="separate"/>
        </w:r>
        <w:r w:rsidR="009F6D64">
          <w:t>73</w:t>
        </w:r>
        <w:r>
          <w:fldChar w:fldCharType="end"/>
        </w:r>
      </w:hyperlink>
    </w:p>
    <w:p w14:paraId="7DE79BA4" w14:textId="35CC06C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1" w:history="1">
        <w:r w:rsidRPr="00801599">
          <w:t>103</w:t>
        </w:r>
        <w:r>
          <w:rPr>
            <w:rFonts w:asciiTheme="minorHAnsi" w:eastAsiaTheme="minorEastAsia" w:hAnsiTheme="minorHAnsi" w:cstheme="minorBidi"/>
            <w:kern w:val="2"/>
            <w:sz w:val="22"/>
            <w:szCs w:val="22"/>
            <w:lang w:eastAsia="en-AU"/>
            <w14:ligatures w14:val="standardContextual"/>
          </w:rPr>
          <w:tab/>
        </w:r>
        <w:r w:rsidRPr="00801599">
          <w:t>Monitoring telephone calls etc</w:t>
        </w:r>
        <w:r>
          <w:tab/>
        </w:r>
        <w:r>
          <w:fldChar w:fldCharType="begin"/>
        </w:r>
        <w:r>
          <w:instrText xml:space="preserve"> PAGEREF _Toc176939561 \h </w:instrText>
        </w:r>
        <w:r>
          <w:fldChar w:fldCharType="separate"/>
        </w:r>
        <w:r w:rsidR="009F6D64">
          <w:t>74</w:t>
        </w:r>
        <w:r>
          <w:fldChar w:fldCharType="end"/>
        </w:r>
      </w:hyperlink>
    </w:p>
    <w:p w14:paraId="394ACC74" w14:textId="2C8FE28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2" w:history="1">
        <w:r w:rsidRPr="00801599">
          <w:t>104</w:t>
        </w:r>
        <w:r>
          <w:rPr>
            <w:rFonts w:asciiTheme="minorHAnsi" w:eastAsiaTheme="minorEastAsia" w:hAnsiTheme="minorHAnsi" w:cstheme="minorBidi"/>
            <w:kern w:val="2"/>
            <w:sz w:val="22"/>
            <w:szCs w:val="22"/>
            <w:lang w:eastAsia="en-AU"/>
            <w14:ligatures w14:val="standardContextual"/>
          </w:rPr>
          <w:tab/>
        </w:r>
        <w:r w:rsidRPr="00801599">
          <w:t>Monitoring ordinary mail</w:t>
        </w:r>
        <w:r>
          <w:tab/>
        </w:r>
        <w:r>
          <w:fldChar w:fldCharType="begin"/>
        </w:r>
        <w:r>
          <w:instrText xml:space="preserve"> PAGEREF _Toc176939562 \h </w:instrText>
        </w:r>
        <w:r>
          <w:fldChar w:fldCharType="separate"/>
        </w:r>
        <w:r w:rsidR="009F6D64">
          <w:t>75</w:t>
        </w:r>
        <w:r>
          <w:fldChar w:fldCharType="end"/>
        </w:r>
      </w:hyperlink>
    </w:p>
    <w:p w14:paraId="05924AF2" w14:textId="40F0D28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3" w:history="1">
        <w:r w:rsidRPr="00801599">
          <w:t>105</w:t>
        </w:r>
        <w:r>
          <w:rPr>
            <w:rFonts w:asciiTheme="minorHAnsi" w:eastAsiaTheme="minorEastAsia" w:hAnsiTheme="minorHAnsi" w:cstheme="minorBidi"/>
            <w:kern w:val="2"/>
            <w:sz w:val="22"/>
            <w:szCs w:val="22"/>
            <w:lang w:eastAsia="en-AU"/>
            <w14:ligatures w14:val="standardContextual"/>
          </w:rPr>
          <w:tab/>
        </w:r>
        <w:r w:rsidRPr="00801599">
          <w:t>Monitoring protected mail</w:t>
        </w:r>
        <w:r>
          <w:tab/>
        </w:r>
        <w:r>
          <w:fldChar w:fldCharType="begin"/>
        </w:r>
        <w:r>
          <w:instrText xml:space="preserve"> PAGEREF _Toc176939563 \h </w:instrText>
        </w:r>
        <w:r>
          <w:fldChar w:fldCharType="separate"/>
        </w:r>
        <w:r w:rsidR="009F6D64">
          <w:t>75</w:t>
        </w:r>
        <w:r>
          <w:fldChar w:fldCharType="end"/>
        </w:r>
      </w:hyperlink>
    </w:p>
    <w:p w14:paraId="5851E05B" w14:textId="41F7B76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4" w:history="1">
        <w:r w:rsidRPr="00801599">
          <w:t>106</w:t>
        </w:r>
        <w:r>
          <w:rPr>
            <w:rFonts w:asciiTheme="minorHAnsi" w:eastAsiaTheme="minorEastAsia" w:hAnsiTheme="minorHAnsi" w:cstheme="minorBidi"/>
            <w:kern w:val="2"/>
            <w:sz w:val="22"/>
            <w:szCs w:val="22"/>
            <w:lang w:eastAsia="en-AU"/>
            <w14:ligatures w14:val="standardContextual"/>
          </w:rPr>
          <w:tab/>
        </w:r>
        <w:r w:rsidRPr="00801599">
          <w:t>Mail searches—consequences</w:t>
        </w:r>
        <w:r>
          <w:tab/>
        </w:r>
        <w:r>
          <w:fldChar w:fldCharType="begin"/>
        </w:r>
        <w:r>
          <w:instrText xml:space="preserve"> PAGEREF _Toc176939564 \h </w:instrText>
        </w:r>
        <w:r>
          <w:fldChar w:fldCharType="separate"/>
        </w:r>
        <w:r w:rsidR="009F6D64">
          <w:t>76</w:t>
        </w:r>
        <w:r>
          <w:fldChar w:fldCharType="end"/>
        </w:r>
      </w:hyperlink>
    </w:p>
    <w:p w14:paraId="5818F6F9" w14:textId="42C0F892"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565" w:history="1">
        <w:r w:rsidR="00140533" w:rsidRPr="00801599">
          <w:t>Part 9.4</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Searches</w:t>
        </w:r>
        <w:r w:rsidR="00140533" w:rsidRPr="00140533">
          <w:rPr>
            <w:vanish/>
          </w:rPr>
          <w:tab/>
        </w:r>
        <w:r w:rsidR="00140533" w:rsidRPr="00140533">
          <w:rPr>
            <w:vanish/>
          </w:rPr>
          <w:fldChar w:fldCharType="begin"/>
        </w:r>
        <w:r w:rsidR="00140533" w:rsidRPr="00140533">
          <w:rPr>
            <w:vanish/>
          </w:rPr>
          <w:instrText xml:space="preserve"> PAGEREF _Toc176939565 \h </w:instrText>
        </w:r>
        <w:r w:rsidR="00140533" w:rsidRPr="00140533">
          <w:rPr>
            <w:vanish/>
          </w:rPr>
        </w:r>
        <w:r w:rsidR="00140533" w:rsidRPr="00140533">
          <w:rPr>
            <w:vanish/>
          </w:rPr>
          <w:fldChar w:fldCharType="separate"/>
        </w:r>
        <w:r w:rsidR="009F6D64">
          <w:rPr>
            <w:vanish/>
          </w:rPr>
          <w:t>77</w:t>
        </w:r>
        <w:r w:rsidR="00140533" w:rsidRPr="00140533">
          <w:rPr>
            <w:vanish/>
          </w:rPr>
          <w:fldChar w:fldCharType="end"/>
        </w:r>
      </w:hyperlink>
    </w:p>
    <w:p w14:paraId="50C78838" w14:textId="161A0CDF"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566" w:history="1">
        <w:r w:rsidR="00140533" w:rsidRPr="00801599">
          <w:t>Division 9.4.1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Searches—general</w:t>
        </w:r>
        <w:r w:rsidR="00140533" w:rsidRPr="00140533">
          <w:rPr>
            <w:vanish/>
          </w:rPr>
          <w:tab/>
        </w:r>
        <w:r w:rsidR="00140533" w:rsidRPr="00140533">
          <w:rPr>
            <w:vanish/>
          </w:rPr>
          <w:fldChar w:fldCharType="begin"/>
        </w:r>
        <w:r w:rsidR="00140533" w:rsidRPr="00140533">
          <w:rPr>
            <w:vanish/>
          </w:rPr>
          <w:instrText xml:space="preserve"> PAGEREF _Toc176939566 \h </w:instrText>
        </w:r>
        <w:r w:rsidR="00140533" w:rsidRPr="00140533">
          <w:rPr>
            <w:vanish/>
          </w:rPr>
        </w:r>
        <w:r w:rsidR="00140533" w:rsidRPr="00140533">
          <w:rPr>
            <w:vanish/>
          </w:rPr>
          <w:fldChar w:fldCharType="separate"/>
        </w:r>
        <w:r w:rsidR="009F6D64">
          <w:rPr>
            <w:vanish/>
          </w:rPr>
          <w:t>77</w:t>
        </w:r>
        <w:r w:rsidR="00140533" w:rsidRPr="00140533">
          <w:rPr>
            <w:vanish/>
          </w:rPr>
          <w:fldChar w:fldCharType="end"/>
        </w:r>
      </w:hyperlink>
    </w:p>
    <w:p w14:paraId="11C1BD6A" w14:textId="0366D52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7" w:history="1">
        <w:r w:rsidRPr="00801599">
          <w:t>107</w:t>
        </w:r>
        <w:r>
          <w:rPr>
            <w:rFonts w:asciiTheme="minorHAnsi" w:eastAsiaTheme="minorEastAsia" w:hAnsiTheme="minorHAnsi" w:cstheme="minorBidi"/>
            <w:kern w:val="2"/>
            <w:sz w:val="22"/>
            <w:szCs w:val="22"/>
            <w:lang w:eastAsia="en-AU"/>
            <w14:ligatures w14:val="standardContextual"/>
          </w:rPr>
          <w:tab/>
        </w:r>
        <w:r w:rsidRPr="00801599">
          <w:t>Definitions—searches</w:t>
        </w:r>
        <w:r>
          <w:tab/>
        </w:r>
        <w:r>
          <w:fldChar w:fldCharType="begin"/>
        </w:r>
        <w:r>
          <w:instrText xml:space="preserve"> PAGEREF _Toc176939567 \h </w:instrText>
        </w:r>
        <w:r>
          <w:fldChar w:fldCharType="separate"/>
        </w:r>
        <w:r w:rsidR="009F6D64">
          <w:t>77</w:t>
        </w:r>
        <w:r>
          <w:fldChar w:fldCharType="end"/>
        </w:r>
      </w:hyperlink>
    </w:p>
    <w:p w14:paraId="508C42A8" w14:textId="6EC0EB80"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8" w:history="1">
        <w:r w:rsidRPr="00801599">
          <w:t>108</w:t>
        </w:r>
        <w:r>
          <w:rPr>
            <w:rFonts w:asciiTheme="minorHAnsi" w:eastAsiaTheme="minorEastAsia" w:hAnsiTheme="minorHAnsi" w:cstheme="minorBidi"/>
            <w:kern w:val="2"/>
            <w:sz w:val="22"/>
            <w:szCs w:val="22"/>
            <w:lang w:eastAsia="en-AU"/>
            <w14:ligatures w14:val="standardContextual"/>
          </w:rPr>
          <w:tab/>
        </w:r>
        <w:r w:rsidRPr="00801599">
          <w:t>Intrusiveness of searches</w:t>
        </w:r>
        <w:r>
          <w:tab/>
        </w:r>
        <w:r>
          <w:fldChar w:fldCharType="begin"/>
        </w:r>
        <w:r>
          <w:instrText xml:space="preserve"> PAGEREF _Toc176939568 \h </w:instrText>
        </w:r>
        <w:r>
          <w:fldChar w:fldCharType="separate"/>
        </w:r>
        <w:r w:rsidR="009F6D64">
          <w:t>78</w:t>
        </w:r>
        <w:r>
          <w:fldChar w:fldCharType="end"/>
        </w:r>
      </w:hyperlink>
    </w:p>
    <w:p w14:paraId="2FE5F4E2" w14:textId="43F6BFF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69" w:history="1">
        <w:r w:rsidRPr="00801599">
          <w:t>109</w:t>
        </w:r>
        <w:r>
          <w:rPr>
            <w:rFonts w:asciiTheme="minorHAnsi" w:eastAsiaTheme="minorEastAsia" w:hAnsiTheme="minorHAnsi" w:cstheme="minorBidi"/>
            <w:kern w:val="2"/>
            <w:sz w:val="22"/>
            <w:szCs w:val="22"/>
            <w:lang w:eastAsia="en-AU"/>
            <w14:ligatures w14:val="standardContextual"/>
          </w:rPr>
          <w:tab/>
        </w:r>
        <w:r w:rsidRPr="00801599">
          <w:t>Searches of transgender and intersex detainees</w:t>
        </w:r>
        <w:r>
          <w:tab/>
        </w:r>
        <w:r>
          <w:fldChar w:fldCharType="begin"/>
        </w:r>
        <w:r>
          <w:instrText xml:space="preserve"> PAGEREF _Toc176939569 \h </w:instrText>
        </w:r>
        <w:r>
          <w:fldChar w:fldCharType="separate"/>
        </w:r>
        <w:r w:rsidR="009F6D64">
          <w:t>78</w:t>
        </w:r>
        <w:r>
          <w:fldChar w:fldCharType="end"/>
        </w:r>
      </w:hyperlink>
    </w:p>
    <w:p w14:paraId="23F05161" w14:textId="4E7382C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0" w:history="1">
        <w:r w:rsidRPr="00801599">
          <w:t>110</w:t>
        </w:r>
        <w:r>
          <w:rPr>
            <w:rFonts w:asciiTheme="minorHAnsi" w:eastAsiaTheme="minorEastAsia" w:hAnsiTheme="minorHAnsi" w:cstheme="minorBidi"/>
            <w:kern w:val="2"/>
            <w:sz w:val="22"/>
            <w:szCs w:val="22"/>
            <w:lang w:eastAsia="en-AU"/>
            <w14:ligatures w14:val="standardContextual"/>
          </w:rPr>
          <w:tab/>
        </w:r>
        <w:r w:rsidRPr="00801599">
          <w:t>Register of strip and body searches</w:t>
        </w:r>
        <w:r>
          <w:tab/>
        </w:r>
        <w:r>
          <w:fldChar w:fldCharType="begin"/>
        </w:r>
        <w:r>
          <w:instrText xml:space="preserve"> PAGEREF _Toc176939570 \h </w:instrText>
        </w:r>
        <w:r>
          <w:fldChar w:fldCharType="separate"/>
        </w:r>
        <w:r w:rsidR="009F6D64">
          <w:t>78</w:t>
        </w:r>
        <w:r>
          <w:fldChar w:fldCharType="end"/>
        </w:r>
      </w:hyperlink>
    </w:p>
    <w:p w14:paraId="556EB075" w14:textId="6C13FE97"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571" w:history="1">
        <w:r w:rsidR="00140533" w:rsidRPr="00801599">
          <w:t>Division 9.4.2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Scanning, frisk and ordinary searches</w:t>
        </w:r>
        <w:r w:rsidR="00140533" w:rsidRPr="00140533">
          <w:rPr>
            <w:vanish/>
          </w:rPr>
          <w:tab/>
        </w:r>
        <w:r w:rsidR="00140533" w:rsidRPr="00140533">
          <w:rPr>
            <w:vanish/>
          </w:rPr>
          <w:fldChar w:fldCharType="begin"/>
        </w:r>
        <w:r w:rsidR="00140533" w:rsidRPr="00140533">
          <w:rPr>
            <w:vanish/>
          </w:rPr>
          <w:instrText xml:space="preserve"> PAGEREF _Toc176939571 \h </w:instrText>
        </w:r>
        <w:r w:rsidR="00140533" w:rsidRPr="00140533">
          <w:rPr>
            <w:vanish/>
          </w:rPr>
        </w:r>
        <w:r w:rsidR="00140533" w:rsidRPr="00140533">
          <w:rPr>
            <w:vanish/>
          </w:rPr>
          <w:fldChar w:fldCharType="separate"/>
        </w:r>
        <w:r w:rsidR="009F6D64">
          <w:rPr>
            <w:vanish/>
          </w:rPr>
          <w:t>79</w:t>
        </w:r>
        <w:r w:rsidR="00140533" w:rsidRPr="00140533">
          <w:rPr>
            <w:vanish/>
          </w:rPr>
          <w:fldChar w:fldCharType="end"/>
        </w:r>
      </w:hyperlink>
    </w:p>
    <w:p w14:paraId="12745784" w14:textId="0E398CC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2" w:history="1">
        <w:r w:rsidRPr="00801599">
          <w:t>111</w:t>
        </w:r>
        <w:r>
          <w:rPr>
            <w:rFonts w:asciiTheme="minorHAnsi" w:eastAsiaTheme="minorEastAsia" w:hAnsiTheme="minorHAnsi" w:cstheme="minorBidi"/>
            <w:kern w:val="2"/>
            <w:sz w:val="22"/>
            <w:szCs w:val="22"/>
            <w:lang w:eastAsia="en-AU"/>
            <w14:ligatures w14:val="standardContextual"/>
          </w:rPr>
          <w:tab/>
        </w:r>
        <w:r w:rsidRPr="00801599">
          <w:t>Scanning, frisk and ordinary searches—direction to search detainee</w:t>
        </w:r>
        <w:r>
          <w:tab/>
        </w:r>
        <w:r>
          <w:fldChar w:fldCharType="begin"/>
        </w:r>
        <w:r>
          <w:instrText xml:space="preserve"> PAGEREF _Toc176939572 \h </w:instrText>
        </w:r>
        <w:r>
          <w:fldChar w:fldCharType="separate"/>
        </w:r>
        <w:r w:rsidR="009F6D64">
          <w:t>79</w:t>
        </w:r>
        <w:r>
          <w:fldChar w:fldCharType="end"/>
        </w:r>
      </w:hyperlink>
    </w:p>
    <w:p w14:paraId="144E22B8" w14:textId="2A05A99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3" w:history="1">
        <w:r w:rsidRPr="00801599">
          <w:t>112</w:t>
        </w:r>
        <w:r>
          <w:rPr>
            <w:rFonts w:asciiTheme="minorHAnsi" w:eastAsiaTheme="minorEastAsia" w:hAnsiTheme="minorHAnsi" w:cstheme="minorBidi"/>
            <w:kern w:val="2"/>
            <w:sz w:val="22"/>
            <w:szCs w:val="22"/>
            <w:lang w:eastAsia="en-AU"/>
            <w14:ligatures w14:val="standardContextual"/>
          </w:rPr>
          <w:tab/>
        </w:r>
        <w:r w:rsidRPr="00801599">
          <w:t>Scanning, frisk and ordinary searches—requirements for search of detainee</w:t>
        </w:r>
        <w:r>
          <w:tab/>
        </w:r>
        <w:r>
          <w:fldChar w:fldCharType="begin"/>
        </w:r>
        <w:r>
          <w:instrText xml:space="preserve"> PAGEREF _Toc176939573 \h </w:instrText>
        </w:r>
        <w:r>
          <w:fldChar w:fldCharType="separate"/>
        </w:r>
        <w:r w:rsidR="009F6D64">
          <w:t>80</w:t>
        </w:r>
        <w:r>
          <w:fldChar w:fldCharType="end"/>
        </w:r>
      </w:hyperlink>
    </w:p>
    <w:p w14:paraId="1496B66D" w14:textId="34AA88A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4" w:history="1">
        <w:r w:rsidRPr="00801599">
          <w:t>112A</w:t>
        </w:r>
        <w:r>
          <w:rPr>
            <w:rFonts w:asciiTheme="minorHAnsi" w:eastAsiaTheme="minorEastAsia" w:hAnsiTheme="minorHAnsi" w:cstheme="minorBidi"/>
            <w:kern w:val="2"/>
            <w:sz w:val="22"/>
            <w:szCs w:val="22"/>
            <w:lang w:eastAsia="en-AU"/>
            <w14:ligatures w14:val="standardContextual"/>
          </w:rPr>
          <w:tab/>
        </w:r>
        <w:r w:rsidRPr="00801599">
          <w:t>Scanning and ordinary searches—direction to search non</w:t>
        </w:r>
        <w:r w:rsidRPr="00801599">
          <w:noBreakHyphen/>
          <w:t>detainee</w:t>
        </w:r>
        <w:r>
          <w:tab/>
        </w:r>
        <w:r>
          <w:fldChar w:fldCharType="begin"/>
        </w:r>
        <w:r>
          <w:instrText xml:space="preserve"> PAGEREF _Toc176939574 \h </w:instrText>
        </w:r>
        <w:r>
          <w:fldChar w:fldCharType="separate"/>
        </w:r>
        <w:r w:rsidR="009F6D64">
          <w:t>80</w:t>
        </w:r>
        <w:r>
          <w:fldChar w:fldCharType="end"/>
        </w:r>
      </w:hyperlink>
    </w:p>
    <w:p w14:paraId="74E1354F" w14:textId="230C516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5" w:history="1">
        <w:r w:rsidRPr="00801599">
          <w:t>112B</w:t>
        </w:r>
        <w:r>
          <w:rPr>
            <w:rFonts w:asciiTheme="minorHAnsi" w:eastAsiaTheme="minorEastAsia" w:hAnsiTheme="minorHAnsi" w:cstheme="minorBidi"/>
            <w:kern w:val="2"/>
            <w:sz w:val="22"/>
            <w:szCs w:val="22"/>
            <w:lang w:eastAsia="en-AU"/>
            <w14:ligatures w14:val="standardContextual"/>
          </w:rPr>
          <w:tab/>
        </w:r>
        <w:r w:rsidRPr="00801599">
          <w:t>Scanning and ordinary searches—requirements for search of non</w:t>
        </w:r>
        <w:r w:rsidRPr="00801599">
          <w:noBreakHyphen/>
          <w:t>detainee</w:t>
        </w:r>
        <w:r>
          <w:tab/>
        </w:r>
        <w:r>
          <w:fldChar w:fldCharType="begin"/>
        </w:r>
        <w:r>
          <w:instrText xml:space="preserve"> PAGEREF _Toc176939575 \h </w:instrText>
        </w:r>
        <w:r>
          <w:fldChar w:fldCharType="separate"/>
        </w:r>
        <w:r w:rsidR="009F6D64">
          <w:t>81</w:t>
        </w:r>
        <w:r>
          <w:fldChar w:fldCharType="end"/>
        </w:r>
      </w:hyperlink>
    </w:p>
    <w:p w14:paraId="7EC6FD00" w14:textId="109492F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6" w:history="1">
        <w:r w:rsidRPr="00801599">
          <w:t>112C</w:t>
        </w:r>
        <w:r>
          <w:rPr>
            <w:rFonts w:asciiTheme="minorHAnsi" w:eastAsiaTheme="minorEastAsia" w:hAnsiTheme="minorHAnsi" w:cstheme="minorBidi"/>
            <w:kern w:val="2"/>
            <w:sz w:val="22"/>
            <w:szCs w:val="22"/>
            <w:lang w:eastAsia="en-AU"/>
            <w14:ligatures w14:val="standardContextual"/>
          </w:rPr>
          <w:tab/>
        </w:r>
        <w:r w:rsidRPr="00801599">
          <w:t>Frisk searches—direction to search non</w:t>
        </w:r>
        <w:r w:rsidRPr="00801599">
          <w:noBreakHyphen/>
          <w:t>detainee</w:t>
        </w:r>
        <w:r>
          <w:tab/>
        </w:r>
        <w:r>
          <w:fldChar w:fldCharType="begin"/>
        </w:r>
        <w:r>
          <w:instrText xml:space="preserve"> PAGEREF _Toc176939576 \h </w:instrText>
        </w:r>
        <w:r>
          <w:fldChar w:fldCharType="separate"/>
        </w:r>
        <w:r w:rsidR="009F6D64">
          <w:t>82</w:t>
        </w:r>
        <w:r>
          <w:fldChar w:fldCharType="end"/>
        </w:r>
      </w:hyperlink>
    </w:p>
    <w:p w14:paraId="32E4D905" w14:textId="02E0769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7" w:history="1">
        <w:r w:rsidRPr="00801599">
          <w:t>112D</w:t>
        </w:r>
        <w:r>
          <w:rPr>
            <w:rFonts w:asciiTheme="minorHAnsi" w:eastAsiaTheme="minorEastAsia" w:hAnsiTheme="minorHAnsi" w:cstheme="minorBidi"/>
            <w:kern w:val="2"/>
            <w:sz w:val="22"/>
            <w:szCs w:val="22"/>
            <w:lang w:eastAsia="en-AU"/>
            <w14:ligatures w14:val="standardContextual"/>
          </w:rPr>
          <w:tab/>
        </w:r>
        <w:r w:rsidRPr="00801599">
          <w:t>Frisk searches—requirements for search of non-detainee</w:t>
        </w:r>
        <w:r>
          <w:tab/>
        </w:r>
        <w:r>
          <w:fldChar w:fldCharType="begin"/>
        </w:r>
        <w:r>
          <w:instrText xml:space="preserve"> PAGEREF _Toc176939577 \h </w:instrText>
        </w:r>
        <w:r>
          <w:fldChar w:fldCharType="separate"/>
        </w:r>
        <w:r w:rsidR="009F6D64">
          <w:t>82</w:t>
        </w:r>
        <w:r>
          <w:fldChar w:fldCharType="end"/>
        </w:r>
      </w:hyperlink>
    </w:p>
    <w:p w14:paraId="10665D93" w14:textId="355278CC"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578" w:history="1">
        <w:r w:rsidR="00140533" w:rsidRPr="00801599">
          <w:t>Division 9.4.3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Strip searches</w:t>
        </w:r>
        <w:r w:rsidR="00140533" w:rsidRPr="00140533">
          <w:rPr>
            <w:vanish/>
          </w:rPr>
          <w:tab/>
        </w:r>
        <w:r w:rsidR="00140533" w:rsidRPr="00140533">
          <w:rPr>
            <w:vanish/>
          </w:rPr>
          <w:fldChar w:fldCharType="begin"/>
        </w:r>
        <w:r w:rsidR="00140533" w:rsidRPr="00140533">
          <w:rPr>
            <w:vanish/>
          </w:rPr>
          <w:instrText xml:space="preserve"> PAGEREF _Toc176939578 \h </w:instrText>
        </w:r>
        <w:r w:rsidR="00140533" w:rsidRPr="00140533">
          <w:rPr>
            <w:vanish/>
          </w:rPr>
        </w:r>
        <w:r w:rsidR="00140533" w:rsidRPr="00140533">
          <w:rPr>
            <w:vanish/>
          </w:rPr>
          <w:fldChar w:fldCharType="separate"/>
        </w:r>
        <w:r w:rsidR="009F6D64">
          <w:rPr>
            <w:vanish/>
          </w:rPr>
          <w:t>82</w:t>
        </w:r>
        <w:r w:rsidR="00140533" w:rsidRPr="00140533">
          <w:rPr>
            <w:vanish/>
          </w:rPr>
          <w:fldChar w:fldCharType="end"/>
        </w:r>
      </w:hyperlink>
    </w:p>
    <w:p w14:paraId="42209231" w14:textId="3E86752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79" w:history="1">
        <w:r w:rsidRPr="00801599">
          <w:t>113</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seizeable item</w:t>
        </w:r>
        <w:r w:rsidRPr="00801599">
          <w:t>—div 9.4.3</w:t>
        </w:r>
        <w:r>
          <w:tab/>
        </w:r>
        <w:r>
          <w:fldChar w:fldCharType="begin"/>
        </w:r>
        <w:r>
          <w:instrText xml:space="preserve"> PAGEREF _Toc176939579 \h </w:instrText>
        </w:r>
        <w:r>
          <w:fldChar w:fldCharType="separate"/>
        </w:r>
        <w:r w:rsidR="009F6D64">
          <w:t>82</w:t>
        </w:r>
        <w:r>
          <w:fldChar w:fldCharType="end"/>
        </w:r>
      </w:hyperlink>
    </w:p>
    <w:p w14:paraId="769527B5" w14:textId="25976C1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0" w:history="1">
        <w:r w:rsidRPr="00801599">
          <w:t>113A</w:t>
        </w:r>
        <w:r>
          <w:rPr>
            <w:rFonts w:asciiTheme="minorHAnsi" w:eastAsiaTheme="minorEastAsia" w:hAnsiTheme="minorHAnsi" w:cstheme="minorBidi"/>
            <w:kern w:val="2"/>
            <w:sz w:val="22"/>
            <w:szCs w:val="22"/>
            <w:lang w:eastAsia="en-AU"/>
            <w14:ligatures w14:val="standardContextual"/>
          </w:rPr>
          <w:tab/>
        </w:r>
        <w:r w:rsidRPr="00801599">
          <w:t>Strip searches—when may be conducted</w:t>
        </w:r>
        <w:r>
          <w:tab/>
        </w:r>
        <w:r>
          <w:fldChar w:fldCharType="begin"/>
        </w:r>
        <w:r>
          <w:instrText xml:space="preserve"> PAGEREF _Toc176939580 \h </w:instrText>
        </w:r>
        <w:r>
          <w:fldChar w:fldCharType="separate"/>
        </w:r>
        <w:r w:rsidR="009F6D64">
          <w:t>83</w:t>
        </w:r>
        <w:r>
          <w:fldChar w:fldCharType="end"/>
        </w:r>
      </w:hyperlink>
    </w:p>
    <w:p w14:paraId="532136A6" w14:textId="242CD80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1" w:history="1">
        <w:r w:rsidRPr="00801599">
          <w:t>113B</w:t>
        </w:r>
        <w:r>
          <w:rPr>
            <w:rFonts w:asciiTheme="minorHAnsi" w:eastAsiaTheme="minorEastAsia" w:hAnsiTheme="minorHAnsi" w:cstheme="minorBidi"/>
            <w:kern w:val="2"/>
            <w:sz w:val="22"/>
            <w:szCs w:val="22"/>
            <w:lang w:eastAsia="en-AU"/>
            <w14:ligatures w14:val="standardContextual"/>
          </w:rPr>
          <w:tab/>
        </w:r>
        <w:r w:rsidRPr="00801599">
          <w:t>Strip searches—on suspicion</w:t>
        </w:r>
        <w:r>
          <w:tab/>
        </w:r>
        <w:r>
          <w:fldChar w:fldCharType="begin"/>
        </w:r>
        <w:r>
          <w:instrText xml:space="preserve"> PAGEREF _Toc176939581 \h </w:instrText>
        </w:r>
        <w:r>
          <w:fldChar w:fldCharType="separate"/>
        </w:r>
        <w:r w:rsidR="009F6D64">
          <w:t>83</w:t>
        </w:r>
        <w:r>
          <w:fldChar w:fldCharType="end"/>
        </w:r>
      </w:hyperlink>
    </w:p>
    <w:p w14:paraId="3C3A6DB9" w14:textId="517893E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2" w:history="1">
        <w:r w:rsidRPr="00801599">
          <w:t>113C</w:t>
        </w:r>
        <w:r>
          <w:rPr>
            <w:rFonts w:asciiTheme="minorHAnsi" w:eastAsiaTheme="minorEastAsia" w:hAnsiTheme="minorHAnsi" w:cstheme="minorBidi"/>
            <w:kern w:val="2"/>
            <w:sz w:val="22"/>
            <w:szCs w:val="22"/>
            <w:lang w:eastAsia="en-AU"/>
            <w14:ligatures w14:val="standardContextual"/>
          </w:rPr>
          <w:tab/>
        </w:r>
        <w:r w:rsidRPr="00801599">
          <w:t>Strip searches—where prudent</w:t>
        </w:r>
        <w:r>
          <w:tab/>
        </w:r>
        <w:r>
          <w:fldChar w:fldCharType="begin"/>
        </w:r>
        <w:r>
          <w:instrText xml:space="preserve"> PAGEREF _Toc176939582 \h </w:instrText>
        </w:r>
        <w:r>
          <w:fldChar w:fldCharType="separate"/>
        </w:r>
        <w:r w:rsidR="009F6D64">
          <w:t>83</w:t>
        </w:r>
        <w:r>
          <w:fldChar w:fldCharType="end"/>
        </w:r>
      </w:hyperlink>
    </w:p>
    <w:p w14:paraId="28902FDF" w14:textId="3385BD3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3" w:history="1">
        <w:r w:rsidRPr="00801599">
          <w:t>114</w:t>
        </w:r>
        <w:r>
          <w:rPr>
            <w:rFonts w:asciiTheme="minorHAnsi" w:eastAsiaTheme="minorEastAsia" w:hAnsiTheme="minorHAnsi" w:cstheme="minorBidi"/>
            <w:kern w:val="2"/>
            <w:sz w:val="22"/>
            <w:szCs w:val="22"/>
            <w:lang w:eastAsia="en-AU"/>
            <w14:ligatures w14:val="standardContextual"/>
          </w:rPr>
          <w:tab/>
        </w:r>
        <w:r w:rsidRPr="00801599">
          <w:t>Strip searches—presence of corrections officers</w:t>
        </w:r>
        <w:r>
          <w:tab/>
        </w:r>
        <w:r>
          <w:fldChar w:fldCharType="begin"/>
        </w:r>
        <w:r>
          <w:instrText xml:space="preserve"> PAGEREF _Toc176939583 \h </w:instrText>
        </w:r>
        <w:r>
          <w:fldChar w:fldCharType="separate"/>
        </w:r>
        <w:r w:rsidR="009F6D64">
          <w:t>84</w:t>
        </w:r>
        <w:r>
          <w:fldChar w:fldCharType="end"/>
        </w:r>
      </w:hyperlink>
    </w:p>
    <w:p w14:paraId="3E893370" w14:textId="5D8D3630"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4" w:history="1">
        <w:r w:rsidRPr="00801599">
          <w:t>115</w:t>
        </w:r>
        <w:r>
          <w:rPr>
            <w:rFonts w:asciiTheme="minorHAnsi" w:eastAsiaTheme="minorEastAsia" w:hAnsiTheme="minorHAnsi" w:cstheme="minorBidi"/>
            <w:kern w:val="2"/>
            <w:sz w:val="22"/>
            <w:szCs w:val="22"/>
            <w:lang w:eastAsia="en-AU"/>
            <w14:ligatures w14:val="standardContextual"/>
          </w:rPr>
          <w:tab/>
        </w:r>
        <w:r w:rsidRPr="00801599">
          <w:t>Strip searches—general rules</w:t>
        </w:r>
        <w:r>
          <w:tab/>
        </w:r>
        <w:r>
          <w:fldChar w:fldCharType="begin"/>
        </w:r>
        <w:r>
          <w:instrText xml:space="preserve"> PAGEREF _Toc176939584 \h </w:instrText>
        </w:r>
        <w:r>
          <w:fldChar w:fldCharType="separate"/>
        </w:r>
        <w:r w:rsidR="009F6D64">
          <w:t>85</w:t>
        </w:r>
        <w:r>
          <w:fldChar w:fldCharType="end"/>
        </w:r>
      </w:hyperlink>
    </w:p>
    <w:p w14:paraId="308716B9" w14:textId="7341C7A9"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585" w:history="1">
        <w:r w:rsidR="00140533" w:rsidRPr="00801599">
          <w:t>Division 9.4.4</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Body searches</w:t>
        </w:r>
        <w:r w:rsidR="00140533" w:rsidRPr="00140533">
          <w:rPr>
            <w:vanish/>
          </w:rPr>
          <w:tab/>
        </w:r>
        <w:r w:rsidR="00140533" w:rsidRPr="00140533">
          <w:rPr>
            <w:vanish/>
          </w:rPr>
          <w:fldChar w:fldCharType="begin"/>
        </w:r>
        <w:r w:rsidR="00140533" w:rsidRPr="00140533">
          <w:rPr>
            <w:vanish/>
          </w:rPr>
          <w:instrText xml:space="preserve"> PAGEREF _Toc176939585 \h </w:instrText>
        </w:r>
        <w:r w:rsidR="00140533" w:rsidRPr="00140533">
          <w:rPr>
            <w:vanish/>
          </w:rPr>
        </w:r>
        <w:r w:rsidR="00140533" w:rsidRPr="00140533">
          <w:rPr>
            <w:vanish/>
          </w:rPr>
          <w:fldChar w:fldCharType="separate"/>
        </w:r>
        <w:r w:rsidR="009F6D64">
          <w:rPr>
            <w:vanish/>
          </w:rPr>
          <w:t>86</w:t>
        </w:r>
        <w:r w:rsidR="00140533" w:rsidRPr="00140533">
          <w:rPr>
            <w:vanish/>
          </w:rPr>
          <w:fldChar w:fldCharType="end"/>
        </w:r>
      </w:hyperlink>
    </w:p>
    <w:p w14:paraId="497F722D" w14:textId="29EC4CF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6" w:history="1">
        <w:r w:rsidRPr="00801599">
          <w:t>116</w:t>
        </w:r>
        <w:r>
          <w:rPr>
            <w:rFonts w:asciiTheme="minorHAnsi" w:eastAsiaTheme="minorEastAsia" w:hAnsiTheme="minorHAnsi" w:cstheme="minorBidi"/>
            <w:kern w:val="2"/>
            <w:sz w:val="22"/>
            <w:szCs w:val="22"/>
            <w:lang w:eastAsia="en-AU"/>
            <w14:ligatures w14:val="standardContextual"/>
          </w:rPr>
          <w:tab/>
        </w:r>
        <w:r w:rsidRPr="00801599">
          <w:t>Body searches—directions</w:t>
        </w:r>
        <w:r>
          <w:tab/>
        </w:r>
        <w:r>
          <w:fldChar w:fldCharType="begin"/>
        </w:r>
        <w:r>
          <w:instrText xml:space="preserve"> PAGEREF _Toc176939586 \h </w:instrText>
        </w:r>
        <w:r>
          <w:fldChar w:fldCharType="separate"/>
        </w:r>
        <w:r w:rsidR="009F6D64">
          <w:t>86</w:t>
        </w:r>
        <w:r>
          <w:fldChar w:fldCharType="end"/>
        </w:r>
      </w:hyperlink>
    </w:p>
    <w:p w14:paraId="394C0050" w14:textId="3DB1C4C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7" w:history="1">
        <w:r w:rsidRPr="00801599">
          <w:t>117</w:t>
        </w:r>
        <w:r>
          <w:rPr>
            <w:rFonts w:asciiTheme="minorHAnsi" w:eastAsiaTheme="minorEastAsia" w:hAnsiTheme="minorHAnsi" w:cstheme="minorBidi"/>
            <w:kern w:val="2"/>
            <w:sz w:val="22"/>
            <w:szCs w:val="22"/>
            <w:lang w:eastAsia="en-AU"/>
            <w14:ligatures w14:val="standardContextual"/>
          </w:rPr>
          <w:tab/>
        </w:r>
        <w:r w:rsidRPr="00801599">
          <w:t>Body searches—presence of nurse and corrections officers</w:t>
        </w:r>
        <w:r>
          <w:tab/>
        </w:r>
        <w:r>
          <w:fldChar w:fldCharType="begin"/>
        </w:r>
        <w:r>
          <w:instrText xml:space="preserve"> PAGEREF _Toc176939587 \h </w:instrText>
        </w:r>
        <w:r>
          <w:fldChar w:fldCharType="separate"/>
        </w:r>
        <w:r w:rsidR="009F6D64">
          <w:t>86</w:t>
        </w:r>
        <w:r>
          <w:fldChar w:fldCharType="end"/>
        </w:r>
      </w:hyperlink>
    </w:p>
    <w:p w14:paraId="33B4E058" w14:textId="337FBC5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8" w:history="1">
        <w:r w:rsidRPr="00801599">
          <w:t>118</w:t>
        </w:r>
        <w:r>
          <w:rPr>
            <w:rFonts w:asciiTheme="minorHAnsi" w:eastAsiaTheme="minorEastAsia" w:hAnsiTheme="minorHAnsi" w:cstheme="minorBidi"/>
            <w:kern w:val="2"/>
            <w:sz w:val="22"/>
            <w:szCs w:val="22"/>
            <w:lang w:eastAsia="en-AU"/>
            <w14:ligatures w14:val="standardContextual"/>
          </w:rPr>
          <w:tab/>
        </w:r>
        <w:r w:rsidRPr="00801599">
          <w:t>Body searches—assistance from corrections officer</w:t>
        </w:r>
        <w:r>
          <w:tab/>
        </w:r>
        <w:r>
          <w:fldChar w:fldCharType="begin"/>
        </w:r>
        <w:r>
          <w:instrText xml:space="preserve"> PAGEREF _Toc176939588 \h </w:instrText>
        </w:r>
        <w:r>
          <w:fldChar w:fldCharType="separate"/>
        </w:r>
        <w:r w:rsidR="009F6D64">
          <w:t>87</w:t>
        </w:r>
        <w:r>
          <w:fldChar w:fldCharType="end"/>
        </w:r>
      </w:hyperlink>
    </w:p>
    <w:p w14:paraId="3D0F5D4C" w14:textId="055DD29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89" w:history="1">
        <w:r w:rsidRPr="00801599">
          <w:t>119</w:t>
        </w:r>
        <w:r>
          <w:rPr>
            <w:rFonts w:asciiTheme="minorHAnsi" w:eastAsiaTheme="minorEastAsia" w:hAnsiTheme="minorHAnsi" w:cstheme="minorBidi"/>
            <w:kern w:val="2"/>
            <w:sz w:val="22"/>
            <w:szCs w:val="22"/>
            <w:lang w:eastAsia="en-AU"/>
            <w14:ligatures w14:val="standardContextual"/>
          </w:rPr>
          <w:tab/>
        </w:r>
        <w:r w:rsidRPr="00801599">
          <w:t>Body searches—rules about detainee’s clothing</w:t>
        </w:r>
        <w:r>
          <w:tab/>
        </w:r>
        <w:r>
          <w:fldChar w:fldCharType="begin"/>
        </w:r>
        <w:r>
          <w:instrText xml:space="preserve"> PAGEREF _Toc176939589 \h </w:instrText>
        </w:r>
        <w:r>
          <w:fldChar w:fldCharType="separate"/>
        </w:r>
        <w:r w:rsidR="009F6D64">
          <w:t>87</w:t>
        </w:r>
        <w:r>
          <w:fldChar w:fldCharType="end"/>
        </w:r>
      </w:hyperlink>
    </w:p>
    <w:p w14:paraId="117AF179" w14:textId="5171DC9F"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90" w:history="1">
        <w:r w:rsidRPr="00801599">
          <w:t>120</w:t>
        </w:r>
        <w:r>
          <w:rPr>
            <w:rFonts w:asciiTheme="minorHAnsi" w:eastAsiaTheme="minorEastAsia" w:hAnsiTheme="minorHAnsi" w:cstheme="minorBidi"/>
            <w:kern w:val="2"/>
            <w:sz w:val="22"/>
            <w:szCs w:val="22"/>
            <w:lang w:eastAsia="en-AU"/>
            <w14:ligatures w14:val="standardContextual"/>
          </w:rPr>
          <w:tab/>
        </w:r>
        <w:r w:rsidRPr="00801599">
          <w:t>Body searches—rules about touching detainee</w:t>
        </w:r>
        <w:r>
          <w:tab/>
        </w:r>
        <w:r>
          <w:fldChar w:fldCharType="begin"/>
        </w:r>
        <w:r>
          <w:instrText xml:space="preserve"> PAGEREF _Toc176939590 \h </w:instrText>
        </w:r>
        <w:r>
          <w:fldChar w:fldCharType="separate"/>
        </w:r>
        <w:r w:rsidR="009F6D64">
          <w:t>88</w:t>
        </w:r>
        <w:r>
          <w:fldChar w:fldCharType="end"/>
        </w:r>
      </w:hyperlink>
    </w:p>
    <w:p w14:paraId="348E5FA9" w14:textId="4994853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91" w:history="1">
        <w:r w:rsidRPr="00801599">
          <w:t>121</w:t>
        </w:r>
        <w:r>
          <w:rPr>
            <w:rFonts w:asciiTheme="minorHAnsi" w:eastAsiaTheme="minorEastAsia" w:hAnsiTheme="minorHAnsi" w:cstheme="minorBidi"/>
            <w:kern w:val="2"/>
            <w:sz w:val="22"/>
            <w:szCs w:val="22"/>
            <w:lang w:eastAsia="en-AU"/>
            <w14:ligatures w14:val="standardContextual"/>
          </w:rPr>
          <w:tab/>
        </w:r>
        <w:r w:rsidRPr="00801599">
          <w:t>Body searches—seizing things</w:t>
        </w:r>
        <w:r>
          <w:tab/>
        </w:r>
        <w:r>
          <w:fldChar w:fldCharType="begin"/>
        </w:r>
        <w:r>
          <w:instrText xml:space="preserve"> PAGEREF _Toc176939591 \h </w:instrText>
        </w:r>
        <w:r>
          <w:fldChar w:fldCharType="separate"/>
        </w:r>
        <w:r w:rsidR="009F6D64">
          <w:t>88</w:t>
        </w:r>
        <w:r>
          <w:fldChar w:fldCharType="end"/>
        </w:r>
      </w:hyperlink>
    </w:p>
    <w:p w14:paraId="54F8B2C8" w14:textId="68242333"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592" w:history="1">
        <w:r w:rsidR="00140533" w:rsidRPr="00801599">
          <w:t>Division 9.4.5</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Searches of premises and property</w:t>
        </w:r>
        <w:r w:rsidR="00140533" w:rsidRPr="00140533">
          <w:rPr>
            <w:vanish/>
          </w:rPr>
          <w:tab/>
        </w:r>
        <w:r w:rsidR="00140533" w:rsidRPr="00140533">
          <w:rPr>
            <w:vanish/>
          </w:rPr>
          <w:fldChar w:fldCharType="begin"/>
        </w:r>
        <w:r w:rsidR="00140533" w:rsidRPr="00140533">
          <w:rPr>
            <w:vanish/>
          </w:rPr>
          <w:instrText xml:space="preserve"> PAGEREF _Toc176939592 \h </w:instrText>
        </w:r>
        <w:r w:rsidR="00140533" w:rsidRPr="00140533">
          <w:rPr>
            <w:vanish/>
          </w:rPr>
        </w:r>
        <w:r w:rsidR="00140533" w:rsidRPr="00140533">
          <w:rPr>
            <w:vanish/>
          </w:rPr>
          <w:fldChar w:fldCharType="separate"/>
        </w:r>
        <w:r w:rsidR="009F6D64">
          <w:rPr>
            <w:vanish/>
          </w:rPr>
          <w:t>88</w:t>
        </w:r>
        <w:r w:rsidR="00140533" w:rsidRPr="00140533">
          <w:rPr>
            <w:vanish/>
          </w:rPr>
          <w:fldChar w:fldCharType="end"/>
        </w:r>
      </w:hyperlink>
    </w:p>
    <w:p w14:paraId="63EF7B12" w14:textId="292C0AB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93" w:history="1">
        <w:r w:rsidRPr="00801599">
          <w:t>122</w:t>
        </w:r>
        <w:r>
          <w:rPr>
            <w:rFonts w:asciiTheme="minorHAnsi" w:eastAsiaTheme="minorEastAsia" w:hAnsiTheme="minorHAnsi" w:cstheme="minorBidi"/>
            <w:kern w:val="2"/>
            <w:sz w:val="22"/>
            <w:szCs w:val="22"/>
            <w:lang w:eastAsia="en-AU"/>
            <w14:ligatures w14:val="standardContextual"/>
          </w:rPr>
          <w:tab/>
        </w:r>
        <w:r w:rsidRPr="00801599">
          <w:t>Searches—premises and property</w:t>
        </w:r>
        <w:r>
          <w:tab/>
        </w:r>
        <w:r>
          <w:fldChar w:fldCharType="begin"/>
        </w:r>
        <w:r>
          <w:instrText xml:space="preserve"> PAGEREF _Toc176939593 \h </w:instrText>
        </w:r>
        <w:r>
          <w:fldChar w:fldCharType="separate"/>
        </w:r>
        <w:r w:rsidR="009F6D64">
          <w:t>88</w:t>
        </w:r>
        <w:r>
          <w:fldChar w:fldCharType="end"/>
        </w:r>
      </w:hyperlink>
    </w:p>
    <w:p w14:paraId="75514843" w14:textId="1BFF1C6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94" w:history="1">
        <w:r w:rsidRPr="00801599">
          <w:t>123</w:t>
        </w:r>
        <w:r>
          <w:rPr>
            <w:rFonts w:asciiTheme="minorHAnsi" w:eastAsiaTheme="minorEastAsia" w:hAnsiTheme="minorHAnsi" w:cstheme="minorBidi"/>
            <w:kern w:val="2"/>
            <w:sz w:val="22"/>
            <w:szCs w:val="22"/>
            <w:lang w:eastAsia="en-AU"/>
            <w14:ligatures w14:val="standardContextual"/>
          </w:rPr>
          <w:tab/>
        </w:r>
        <w:r w:rsidRPr="00801599">
          <w:t>Searches of detainee cells—legally privileged material</w:t>
        </w:r>
        <w:r>
          <w:tab/>
        </w:r>
        <w:r>
          <w:fldChar w:fldCharType="begin"/>
        </w:r>
        <w:r>
          <w:instrText xml:space="preserve"> PAGEREF _Toc176939594 \h </w:instrText>
        </w:r>
        <w:r>
          <w:fldChar w:fldCharType="separate"/>
        </w:r>
        <w:r w:rsidR="009F6D64">
          <w:t>89</w:t>
        </w:r>
        <w:r>
          <w:fldChar w:fldCharType="end"/>
        </w:r>
      </w:hyperlink>
    </w:p>
    <w:p w14:paraId="4A4E33AA" w14:textId="3AEE67A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95" w:history="1">
        <w:r w:rsidRPr="00801599">
          <w:t>124</w:t>
        </w:r>
        <w:r>
          <w:rPr>
            <w:rFonts w:asciiTheme="minorHAnsi" w:eastAsiaTheme="minorEastAsia" w:hAnsiTheme="minorHAnsi" w:cstheme="minorBidi"/>
            <w:kern w:val="2"/>
            <w:sz w:val="22"/>
            <w:szCs w:val="22"/>
            <w:lang w:eastAsia="en-AU"/>
            <w14:ligatures w14:val="standardContextual"/>
          </w:rPr>
          <w:tab/>
        </w:r>
        <w:r w:rsidRPr="00801599">
          <w:t>Searches of detainee cells—suspected legally privileged material</w:t>
        </w:r>
        <w:r>
          <w:tab/>
        </w:r>
        <w:r>
          <w:fldChar w:fldCharType="begin"/>
        </w:r>
        <w:r>
          <w:instrText xml:space="preserve"> PAGEREF _Toc176939595 \h </w:instrText>
        </w:r>
        <w:r>
          <w:fldChar w:fldCharType="separate"/>
        </w:r>
        <w:r w:rsidR="009F6D64">
          <w:t>90</w:t>
        </w:r>
        <w:r>
          <w:fldChar w:fldCharType="end"/>
        </w:r>
      </w:hyperlink>
    </w:p>
    <w:p w14:paraId="3520EE61" w14:textId="37159A9E"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596" w:history="1">
        <w:r w:rsidR="00140533" w:rsidRPr="00801599">
          <w:t>Division 9.4.6</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Searches—miscellaneous</w:t>
        </w:r>
        <w:r w:rsidR="00140533" w:rsidRPr="00140533">
          <w:rPr>
            <w:vanish/>
          </w:rPr>
          <w:tab/>
        </w:r>
        <w:r w:rsidR="00140533" w:rsidRPr="00140533">
          <w:rPr>
            <w:vanish/>
          </w:rPr>
          <w:fldChar w:fldCharType="begin"/>
        </w:r>
        <w:r w:rsidR="00140533" w:rsidRPr="00140533">
          <w:rPr>
            <w:vanish/>
          </w:rPr>
          <w:instrText xml:space="preserve"> PAGEREF _Toc176939596 \h </w:instrText>
        </w:r>
        <w:r w:rsidR="00140533" w:rsidRPr="00140533">
          <w:rPr>
            <w:vanish/>
          </w:rPr>
        </w:r>
        <w:r w:rsidR="00140533" w:rsidRPr="00140533">
          <w:rPr>
            <w:vanish/>
          </w:rPr>
          <w:fldChar w:fldCharType="separate"/>
        </w:r>
        <w:r w:rsidR="009F6D64">
          <w:rPr>
            <w:vanish/>
          </w:rPr>
          <w:t>91</w:t>
        </w:r>
        <w:r w:rsidR="00140533" w:rsidRPr="00140533">
          <w:rPr>
            <w:vanish/>
          </w:rPr>
          <w:fldChar w:fldCharType="end"/>
        </w:r>
      </w:hyperlink>
    </w:p>
    <w:p w14:paraId="4B65CF1D" w14:textId="4A1E5C80"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97" w:history="1">
        <w:r w:rsidRPr="00801599">
          <w:t>125</w:t>
        </w:r>
        <w:r>
          <w:rPr>
            <w:rFonts w:asciiTheme="minorHAnsi" w:eastAsiaTheme="minorEastAsia" w:hAnsiTheme="minorHAnsi" w:cstheme="minorBidi"/>
            <w:kern w:val="2"/>
            <w:sz w:val="22"/>
            <w:szCs w:val="22"/>
            <w:lang w:eastAsia="en-AU"/>
            <w14:ligatures w14:val="standardContextual"/>
          </w:rPr>
          <w:tab/>
        </w:r>
        <w:r w:rsidRPr="00801599">
          <w:t>Searches—use of corrections dogs</w:t>
        </w:r>
        <w:r>
          <w:tab/>
        </w:r>
        <w:r>
          <w:fldChar w:fldCharType="begin"/>
        </w:r>
        <w:r>
          <w:instrText xml:space="preserve"> PAGEREF _Toc176939597 \h </w:instrText>
        </w:r>
        <w:r>
          <w:fldChar w:fldCharType="separate"/>
        </w:r>
        <w:r w:rsidR="009F6D64">
          <w:t>91</w:t>
        </w:r>
        <w:r>
          <w:fldChar w:fldCharType="end"/>
        </w:r>
      </w:hyperlink>
    </w:p>
    <w:p w14:paraId="1BC75724" w14:textId="5C43057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598" w:history="1">
        <w:r w:rsidRPr="00801599">
          <w:t>126</w:t>
        </w:r>
        <w:r>
          <w:rPr>
            <w:rFonts w:asciiTheme="minorHAnsi" w:eastAsiaTheme="minorEastAsia" w:hAnsiTheme="minorHAnsi" w:cstheme="minorBidi"/>
            <w:kern w:val="2"/>
            <w:sz w:val="22"/>
            <w:szCs w:val="22"/>
            <w:lang w:eastAsia="en-AU"/>
            <w14:ligatures w14:val="standardContextual"/>
          </w:rPr>
          <w:tab/>
        </w:r>
        <w:r w:rsidRPr="00801599">
          <w:t>Searches—use of force</w:t>
        </w:r>
        <w:r>
          <w:tab/>
        </w:r>
        <w:r>
          <w:fldChar w:fldCharType="begin"/>
        </w:r>
        <w:r>
          <w:instrText xml:space="preserve"> PAGEREF _Toc176939598 \h </w:instrText>
        </w:r>
        <w:r>
          <w:fldChar w:fldCharType="separate"/>
        </w:r>
        <w:r w:rsidR="009F6D64">
          <w:t>91</w:t>
        </w:r>
        <w:r>
          <w:fldChar w:fldCharType="end"/>
        </w:r>
      </w:hyperlink>
    </w:p>
    <w:p w14:paraId="4966BE1E" w14:textId="08DE75DC"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599" w:history="1">
        <w:r w:rsidR="00140533" w:rsidRPr="00801599">
          <w:t>Part 9.5</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Seizing property</w:t>
        </w:r>
        <w:r w:rsidR="00140533" w:rsidRPr="00140533">
          <w:rPr>
            <w:vanish/>
          </w:rPr>
          <w:tab/>
        </w:r>
        <w:r w:rsidR="00140533" w:rsidRPr="00140533">
          <w:rPr>
            <w:vanish/>
          </w:rPr>
          <w:fldChar w:fldCharType="begin"/>
        </w:r>
        <w:r w:rsidR="00140533" w:rsidRPr="00140533">
          <w:rPr>
            <w:vanish/>
          </w:rPr>
          <w:instrText xml:space="preserve"> PAGEREF _Toc176939599 \h </w:instrText>
        </w:r>
        <w:r w:rsidR="00140533" w:rsidRPr="00140533">
          <w:rPr>
            <w:vanish/>
          </w:rPr>
        </w:r>
        <w:r w:rsidR="00140533" w:rsidRPr="00140533">
          <w:rPr>
            <w:vanish/>
          </w:rPr>
          <w:fldChar w:fldCharType="separate"/>
        </w:r>
        <w:r w:rsidR="009F6D64">
          <w:rPr>
            <w:vanish/>
          </w:rPr>
          <w:t>92</w:t>
        </w:r>
        <w:r w:rsidR="00140533" w:rsidRPr="00140533">
          <w:rPr>
            <w:vanish/>
          </w:rPr>
          <w:fldChar w:fldCharType="end"/>
        </w:r>
      </w:hyperlink>
    </w:p>
    <w:p w14:paraId="05986E07" w14:textId="539F900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00" w:history="1">
        <w:r w:rsidRPr="00801599">
          <w:t>127</w:t>
        </w:r>
        <w:r>
          <w:rPr>
            <w:rFonts w:asciiTheme="minorHAnsi" w:eastAsiaTheme="minorEastAsia" w:hAnsiTheme="minorHAnsi" w:cstheme="minorBidi"/>
            <w:kern w:val="2"/>
            <w:sz w:val="22"/>
            <w:szCs w:val="22"/>
            <w:lang w:eastAsia="en-AU"/>
            <w14:ligatures w14:val="standardContextual"/>
          </w:rPr>
          <w:tab/>
        </w:r>
        <w:r w:rsidRPr="00801599">
          <w:t>Seizing mail etc</w:t>
        </w:r>
        <w:r>
          <w:tab/>
        </w:r>
        <w:r>
          <w:fldChar w:fldCharType="begin"/>
        </w:r>
        <w:r>
          <w:instrText xml:space="preserve"> PAGEREF _Toc176939600 \h </w:instrText>
        </w:r>
        <w:r>
          <w:fldChar w:fldCharType="separate"/>
        </w:r>
        <w:r w:rsidR="009F6D64">
          <w:t>92</w:t>
        </w:r>
        <w:r>
          <w:fldChar w:fldCharType="end"/>
        </w:r>
      </w:hyperlink>
    </w:p>
    <w:p w14:paraId="43C1AFF3" w14:textId="0DA5D28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01" w:history="1">
        <w:r w:rsidRPr="00801599">
          <w:t>128</w:t>
        </w:r>
        <w:r>
          <w:rPr>
            <w:rFonts w:asciiTheme="minorHAnsi" w:eastAsiaTheme="minorEastAsia" w:hAnsiTheme="minorHAnsi" w:cstheme="minorBidi"/>
            <w:kern w:val="2"/>
            <w:sz w:val="22"/>
            <w:szCs w:val="22"/>
            <w:lang w:eastAsia="en-AU"/>
            <w14:ligatures w14:val="standardContextual"/>
          </w:rPr>
          <w:tab/>
        </w:r>
        <w:r w:rsidRPr="00801599">
          <w:t>Seizing property—general</w:t>
        </w:r>
        <w:r>
          <w:tab/>
        </w:r>
        <w:r>
          <w:fldChar w:fldCharType="begin"/>
        </w:r>
        <w:r>
          <w:instrText xml:space="preserve"> PAGEREF _Toc176939601 \h </w:instrText>
        </w:r>
        <w:r>
          <w:fldChar w:fldCharType="separate"/>
        </w:r>
        <w:r w:rsidR="009F6D64">
          <w:t>93</w:t>
        </w:r>
        <w:r>
          <w:fldChar w:fldCharType="end"/>
        </w:r>
      </w:hyperlink>
    </w:p>
    <w:p w14:paraId="7887D9F6" w14:textId="23D1120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02" w:history="1">
        <w:r w:rsidRPr="00801599">
          <w:t>129</w:t>
        </w:r>
        <w:r>
          <w:rPr>
            <w:rFonts w:asciiTheme="minorHAnsi" w:eastAsiaTheme="minorEastAsia" w:hAnsiTheme="minorHAnsi" w:cstheme="minorBidi"/>
            <w:kern w:val="2"/>
            <w:sz w:val="22"/>
            <w:szCs w:val="22"/>
            <w:lang w:eastAsia="en-AU"/>
            <w14:ligatures w14:val="standardContextual"/>
          </w:rPr>
          <w:tab/>
        </w:r>
        <w:r w:rsidRPr="00801599">
          <w:t>Receipt for seizure</w:t>
        </w:r>
        <w:r>
          <w:tab/>
        </w:r>
        <w:r>
          <w:fldChar w:fldCharType="begin"/>
        </w:r>
        <w:r>
          <w:instrText xml:space="preserve"> PAGEREF _Toc176939602 \h </w:instrText>
        </w:r>
        <w:r>
          <w:fldChar w:fldCharType="separate"/>
        </w:r>
        <w:r w:rsidR="009F6D64">
          <w:t>93</w:t>
        </w:r>
        <w:r>
          <w:fldChar w:fldCharType="end"/>
        </w:r>
      </w:hyperlink>
    </w:p>
    <w:p w14:paraId="0EC1A6A9" w14:textId="61AE535C" w:rsidR="00140533" w:rsidRDefault="001405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39603" w:history="1">
        <w:r w:rsidRPr="00801599">
          <w:t>130</w:t>
        </w:r>
        <w:r>
          <w:rPr>
            <w:rFonts w:asciiTheme="minorHAnsi" w:eastAsiaTheme="minorEastAsia" w:hAnsiTheme="minorHAnsi" w:cstheme="minorBidi"/>
            <w:kern w:val="2"/>
            <w:sz w:val="22"/>
            <w:szCs w:val="22"/>
            <w:lang w:eastAsia="en-AU"/>
            <w14:ligatures w14:val="standardContextual"/>
          </w:rPr>
          <w:tab/>
        </w:r>
        <w:r w:rsidRPr="00801599">
          <w:t>Forfeiture of things seized</w:t>
        </w:r>
        <w:r>
          <w:tab/>
        </w:r>
        <w:r>
          <w:fldChar w:fldCharType="begin"/>
        </w:r>
        <w:r>
          <w:instrText xml:space="preserve"> PAGEREF _Toc176939603 \h </w:instrText>
        </w:r>
        <w:r>
          <w:fldChar w:fldCharType="separate"/>
        </w:r>
        <w:r w:rsidR="009F6D64">
          <w:t>94</w:t>
        </w:r>
        <w:r>
          <w:fldChar w:fldCharType="end"/>
        </w:r>
      </w:hyperlink>
    </w:p>
    <w:p w14:paraId="36235146" w14:textId="208EA54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04" w:history="1">
        <w:r w:rsidRPr="00801599">
          <w:t>131</w:t>
        </w:r>
        <w:r>
          <w:rPr>
            <w:rFonts w:asciiTheme="minorHAnsi" w:eastAsiaTheme="minorEastAsia" w:hAnsiTheme="minorHAnsi" w:cstheme="minorBidi"/>
            <w:kern w:val="2"/>
            <w:sz w:val="22"/>
            <w:szCs w:val="22"/>
            <w:lang w:eastAsia="en-AU"/>
            <w14:ligatures w14:val="standardContextual"/>
          </w:rPr>
          <w:tab/>
        </w:r>
        <w:r w:rsidRPr="00801599">
          <w:t>Return of things seized but not forfeited</w:t>
        </w:r>
        <w:r>
          <w:tab/>
        </w:r>
        <w:r>
          <w:fldChar w:fldCharType="begin"/>
        </w:r>
        <w:r>
          <w:instrText xml:space="preserve"> PAGEREF _Toc176939604 \h </w:instrText>
        </w:r>
        <w:r>
          <w:fldChar w:fldCharType="separate"/>
        </w:r>
        <w:r w:rsidR="009F6D64">
          <w:t>95</w:t>
        </w:r>
        <w:r>
          <w:fldChar w:fldCharType="end"/>
        </w:r>
      </w:hyperlink>
    </w:p>
    <w:p w14:paraId="03F1C6E5" w14:textId="48C41E0D"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05" w:history="1">
        <w:r w:rsidR="00140533" w:rsidRPr="00801599">
          <w:t>Part 9.6</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Alcohol and drug testing</w:t>
        </w:r>
        <w:r w:rsidR="00140533" w:rsidRPr="00140533">
          <w:rPr>
            <w:vanish/>
          </w:rPr>
          <w:tab/>
        </w:r>
        <w:r w:rsidR="00140533" w:rsidRPr="00140533">
          <w:rPr>
            <w:vanish/>
          </w:rPr>
          <w:fldChar w:fldCharType="begin"/>
        </w:r>
        <w:r w:rsidR="00140533" w:rsidRPr="00140533">
          <w:rPr>
            <w:vanish/>
          </w:rPr>
          <w:instrText xml:space="preserve"> PAGEREF _Toc176939605 \h </w:instrText>
        </w:r>
        <w:r w:rsidR="00140533" w:rsidRPr="00140533">
          <w:rPr>
            <w:vanish/>
          </w:rPr>
        </w:r>
        <w:r w:rsidR="00140533" w:rsidRPr="00140533">
          <w:rPr>
            <w:vanish/>
          </w:rPr>
          <w:fldChar w:fldCharType="separate"/>
        </w:r>
        <w:r w:rsidR="009F6D64">
          <w:rPr>
            <w:vanish/>
          </w:rPr>
          <w:t>96</w:t>
        </w:r>
        <w:r w:rsidR="00140533" w:rsidRPr="00140533">
          <w:rPr>
            <w:vanish/>
          </w:rPr>
          <w:fldChar w:fldCharType="end"/>
        </w:r>
      </w:hyperlink>
    </w:p>
    <w:p w14:paraId="6D67F836" w14:textId="6C1B525D"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06" w:history="1">
        <w:r w:rsidR="00140533" w:rsidRPr="00801599">
          <w:t>Division 9.6.1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General</w:t>
        </w:r>
        <w:r w:rsidR="00140533" w:rsidRPr="00140533">
          <w:rPr>
            <w:vanish/>
          </w:rPr>
          <w:tab/>
        </w:r>
        <w:r w:rsidR="00140533" w:rsidRPr="00140533">
          <w:rPr>
            <w:vanish/>
          </w:rPr>
          <w:fldChar w:fldCharType="begin"/>
        </w:r>
        <w:r w:rsidR="00140533" w:rsidRPr="00140533">
          <w:rPr>
            <w:vanish/>
          </w:rPr>
          <w:instrText xml:space="preserve"> PAGEREF _Toc176939606 \h </w:instrText>
        </w:r>
        <w:r w:rsidR="00140533" w:rsidRPr="00140533">
          <w:rPr>
            <w:vanish/>
          </w:rPr>
        </w:r>
        <w:r w:rsidR="00140533" w:rsidRPr="00140533">
          <w:rPr>
            <w:vanish/>
          </w:rPr>
          <w:fldChar w:fldCharType="separate"/>
        </w:r>
        <w:r w:rsidR="009F6D64">
          <w:rPr>
            <w:vanish/>
          </w:rPr>
          <w:t>96</w:t>
        </w:r>
        <w:r w:rsidR="00140533" w:rsidRPr="00140533">
          <w:rPr>
            <w:vanish/>
          </w:rPr>
          <w:fldChar w:fldCharType="end"/>
        </w:r>
      </w:hyperlink>
    </w:p>
    <w:p w14:paraId="48AA1239" w14:textId="0D0EFCE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07" w:history="1">
        <w:r w:rsidRPr="00801599">
          <w:t>132</w:t>
        </w:r>
        <w:r>
          <w:rPr>
            <w:rFonts w:asciiTheme="minorHAnsi" w:eastAsiaTheme="minorEastAsia" w:hAnsiTheme="minorHAnsi" w:cstheme="minorBidi"/>
            <w:kern w:val="2"/>
            <w:sz w:val="22"/>
            <w:szCs w:val="22"/>
            <w:lang w:eastAsia="en-AU"/>
            <w14:ligatures w14:val="standardContextual"/>
          </w:rPr>
          <w:tab/>
        </w:r>
        <w:r w:rsidRPr="00801599">
          <w:t>Definitions—</w:t>
        </w:r>
        <w:r w:rsidRPr="00801599">
          <w:rPr>
            <w:i/>
          </w:rPr>
          <w:t>drug</w:t>
        </w:r>
        <w:r w:rsidRPr="00801599">
          <w:t xml:space="preserve"> and </w:t>
        </w:r>
        <w:r w:rsidRPr="00801599">
          <w:rPr>
            <w:i/>
          </w:rPr>
          <w:t>test sample</w:t>
        </w:r>
        <w:r>
          <w:tab/>
        </w:r>
        <w:r>
          <w:fldChar w:fldCharType="begin"/>
        </w:r>
        <w:r>
          <w:instrText xml:space="preserve"> PAGEREF _Toc176939607 \h </w:instrText>
        </w:r>
        <w:r>
          <w:fldChar w:fldCharType="separate"/>
        </w:r>
        <w:r w:rsidR="009F6D64">
          <w:t>96</w:t>
        </w:r>
        <w:r>
          <w:fldChar w:fldCharType="end"/>
        </w:r>
      </w:hyperlink>
    </w:p>
    <w:p w14:paraId="3F89F00C" w14:textId="1B5663B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08" w:history="1">
        <w:r w:rsidRPr="00801599">
          <w:t>133</w:t>
        </w:r>
        <w:r>
          <w:rPr>
            <w:rFonts w:asciiTheme="minorHAnsi" w:eastAsiaTheme="minorEastAsia" w:hAnsiTheme="minorHAnsi" w:cstheme="minorBidi"/>
            <w:kern w:val="2"/>
            <w:sz w:val="22"/>
            <w:szCs w:val="22"/>
            <w:lang w:eastAsia="en-AU"/>
            <w14:ligatures w14:val="standardContextual"/>
          </w:rPr>
          <w:tab/>
        </w:r>
        <w:r w:rsidRPr="00801599">
          <w:t xml:space="preserve">When test sample </w:t>
        </w:r>
        <w:r w:rsidRPr="00801599">
          <w:rPr>
            <w:i/>
          </w:rPr>
          <w:t>positive</w:t>
        </w:r>
        <w:r>
          <w:tab/>
        </w:r>
        <w:r>
          <w:fldChar w:fldCharType="begin"/>
        </w:r>
        <w:r>
          <w:instrText xml:space="preserve"> PAGEREF _Toc176939608 \h </w:instrText>
        </w:r>
        <w:r>
          <w:fldChar w:fldCharType="separate"/>
        </w:r>
        <w:r w:rsidR="009F6D64">
          <w:t>96</w:t>
        </w:r>
        <w:r>
          <w:fldChar w:fldCharType="end"/>
        </w:r>
      </w:hyperlink>
    </w:p>
    <w:p w14:paraId="29CABFF2" w14:textId="7CFAFA9F"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09" w:history="1">
        <w:r w:rsidR="00140533" w:rsidRPr="00801599">
          <w:t>Division 9.6.2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Alcohol and drug testing—detainees</w:t>
        </w:r>
        <w:r w:rsidR="00140533" w:rsidRPr="00140533">
          <w:rPr>
            <w:vanish/>
          </w:rPr>
          <w:tab/>
        </w:r>
        <w:r w:rsidR="00140533" w:rsidRPr="00140533">
          <w:rPr>
            <w:vanish/>
          </w:rPr>
          <w:fldChar w:fldCharType="begin"/>
        </w:r>
        <w:r w:rsidR="00140533" w:rsidRPr="00140533">
          <w:rPr>
            <w:vanish/>
          </w:rPr>
          <w:instrText xml:space="preserve"> PAGEREF _Toc176939609 \h </w:instrText>
        </w:r>
        <w:r w:rsidR="00140533" w:rsidRPr="00140533">
          <w:rPr>
            <w:vanish/>
          </w:rPr>
        </w:r>
        <w:r w:rsidR="00140533" w:rsidRPr="00140533">
          <w:rPr>
            <w:vanish/>
          </w:rPr>
          <w:fldChar w:fldCharType="separate"/>
        </w:r>
        <w:r w:rsidR="009F6D64">
          <w:rPr>
            <w:vanish/>
          </w:rPr>
          <w:t>98</w:t>
        </w:r>
        <w:r w:rsidR="00140533" w:rsidRPr="00140533">
          <w:rPr>
            <w:vanish/>
          </w:rPr>
          <w:fldChar w:fldCharType="end"/>
        </w:r>
      </w:hyperlink>
    </w:p>
    <w:p w14:paraId="62327A9B" w14:textId="6694632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0" w:history="1">
        <w:r w:rsidRPr="00801599">
          <w:t>134</w:t>
        </w:r>
        <w:r>
          <w:rPr>
            <w:rFonts w:asciiTheme="minorHAnsi" w:eastAsiaTheme="minorEastAsia" w:hAnsiTheme="minorHAnsi" w:cstheme="minorBidi"/>
            <w:kern w:val="2"/>
            <w:sz w:val="22"/>
            <w:szCs w:val="22"/>
            <w:lang w:eastAsia="en-AU"/>
            <w14:ligatures w14:val="standardContextual"/>
          </w:rPr>
          <w:tab/>
        </w:r>
        <w:r w:rsidRPr="00801599">
          <w:t>Alcohol and drug testing of detainees</w:t>
        </w:r>
        <w:r>
          <w:tab/>
        </w:r>
        <w:r>
          <w:fldChar w:fldCharType="begin"/>
        </w:r>
        <w:r>
          <w:instrText xml:space="preserve"> PAGEREF _Toc176939610 \h </w:instrText>
        </w:r>
        <w:r>
          <w:fldChar w:fldCharType="separate"/>
        </w:r>
        <w:r w:rsidR="009F6D64">
          <w:t>98</w:t>
        </w:r>
        <w:r>
          <w:fldChar w:fldCharType="end"/>
        </w:r>
      </w:hyperlink>
    </w:p>
    <w:p w14:paraId="45968864" w14:textId="205C65D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1" w:history="1">
        <w:r w:rsidRPr="00801599">
          <w:t>135</w:t>
        </w:r>
        <w:r>
          <w:rPr>
            <w:rFonts w:asciiTheme="minorHAnsi" w:eastAsiaTheme="minorEastAsia" w:hAnsiTheme="minorHAnsi" w:cstheme="minorBidi"/>
            <w:kern w:val="2"/>
            <w:sz w:val="22"/>
            <w:szCs w:val="22"/>
            <w:lang w:eastAsia="en-AU"/>
            <w14:ligatures w14:val="standardContextual"/>
          </w:rPr>
          <w:tab/>
        </w:r>
        <w:r w:rsidRPr="00801599">
          <w:t>Effect of positive test sample from detainee</w:t>
        </w:r>
        <w:r>
          <w:tab/>
        </w:r>
        <w:r>
          <w:fldChar w:fldCharType="begin"/>
        </w:r>
        <w:r>
          <w:instrText xml:space="preserve"> PAGEREF _Toc176939611 \h </w:instrText>
        </w:r>
        <w:r>
          <w:fldChar w:fldCharType="separate"/>
        </w:r>
        <w:r w:rsidR="009F6D64">
          <w:t>99</w:t>
        </w:r>
        <w:r>
          <w:fldChar w:fldCharType="end"/>
        </w:r>
      </w:hyperlink>
    </w:p>
    <w:p w14:paraId="3AFB3660" w14:textId="5C62E1D3"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12" w:history="1">
        <w:r w:rsidR="00140533" w:rsidRPr="00801599">
          <w:t>Division 9.6.3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Alcohol and drug testing—corrections officers etc</w:t>
        </w:r>
        <w:r w:rsidR="00140533" w:rsidRPr="00140533">
          <w:rPr>
            <w:vanish/>
          </w:rPr>
          <w:tab/>
        </w:r>
        <w:r w:rsidR="00140533" w:rsidRPr="00140533">
          <w:rPr>
            <w:vanish/>
          </w:rPr>
          <w:fldChar w:fldCharType="begin"/>
        </w:r>
        <w:r w:rsidR="00140533" w:rsidRPr="00140533">
          <w:rPr>
            <w:vanish/>
          </w:rPr>
          <w:instrText xml:space="preserve"> PAGEREF _Toc176939612 \h </w:instrText>
        </w:r>
        <w:r w:rsidR="00140533" w:rsidRPr="00140533">
          <w:rPr>
            <w:vanish/>
          </w:rPr>
        </w:r>
        <w:r w:rsidR="00140533" w:rsidRPr="00140533">
          <w:rPr>
            <w:vanish/>
          </w:rPr>
          <w:fldChar w:fldCharType="separate"/>
        </w:r>
        <w:r w:rsidR="009F6D64">
          <w:rPr>
            <w:vanish/>
          </w:rPr>
          <w:t>100</w:t>
        </w:r>
        <w:r w:rsidR="00140533" w:rsidRPr="00140533">
          <w:rPr>
            <w:vanish/>
          </w:rPr>
          <w:fldChar w:fldCharType="end"/>
        </w:r>
      </w:hyperlink>
    </w:p>
    <w:p w14:paraId="5261D6BE" w14:textId="7A50E3C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3" w:history="1">
        <w:r w:rsidRPr="00801599">
          <w:t>136</w:t>
        </w:r>
        <w:r>
          <w:rPr>
            <w:rFonts w:asciiTheme="minorHAnsi" w:eastAsiaTheme="minorEastAsia" w:hAnsiTheme="minorHAnsi" w:cstheme="minorBidi"/>
            <w:kern w:val="2"/>
            <w:sz w:val="22"/>
            <w:szCs w:val="22"/>
            <w:lang w:eastAsia="en-AU"/>
            <w14:ligatures w14:val="standardContextual"/>
          </w:rPr>
          <w:tab/>
        </w:r>
        <w:r w:rsidRPr="00801599">
          <w:t>Alcohol and drug testing of corrections officers etc</w:t>
        </w:r>
        <w:r>
          <w:tab/>
        </w:r>
        <w:r>
          <w:fldChar w:fldCharType="begin"/>
        </w:r>
        <w:r>
          <w:instrText xml:space="preserve"> PAGEREF _Toc176939613 \h </w:instrText>
        </w:r>
        <w:r>
          <w:fldChar w:fldCharType="separate"/>
        </w:r>
        <w:r w:rsidR="009F6D64">
          <w:t>100</w:t>
        </w:r>
        <w:r>
          <w:fldChar w:fldCharType="end"/>
        </w:r>
      </w:hyperlink>
    </w:p>
    <w:p w14:paraId="0E781703" w14:textId="3D3D336B"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14" w:history="1">
        <w:r w:rsidR="00140533" w:rsidRPr="00801599">
          <w:t>Part 9.7</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Use of force</w:t>
        </w:r>
        <w:r w:rsidR="00140533" w:rsidRPr="00140533">
          <w:rPr>
            <w:vanish/>
          </w:rPr>
          <w:tab/>
        </w:r>
        <w:r w:rsidR="00140533" w:rsidRPr="00140533">
          <w:rPr>
            <w:vanish/>
          </w:rPr>
          <w:fldChar w:fldCharType="begin"/>
        </w:r>
        <w:r w:rsidR="00140533" w:rsidRPr="00140533">
          <w:rPr>
            <w:vanish/>
          </w:rPr>
          <w:instrText xml:space="preserve"> PAGEREF _Toc176939614 \h </w:instrText>
        </w:r>
        <w:r w:rsidR="00140533" w:rsidRPr="00140533">
          <w:rPr>
            <w:vanish/>
          </w:rPr>
        </w:r>
        <w:r w:rsidR="00140533" w:rsidRPr="00140533">
          <w:rPr>
            <w:vanish/>
          </w:rPr>
          <w:fldChar w:fldCharType="separate"/>
        </w:r>
        <w:r w:rsidR="009F6D64">
          <w:rPr>
            <w:vanish/>
          </w:rPr>
          <w:t>101</w:t>
        </w:r>
        <w:r w:rsidR="00140533" w:rsidRPr="00140533">
          <w:rPr>
            <w:vanish/>
          </w:rPr>
          <w:fldChar w:fldCharType="end"/>
        </w:r>
      </w:hyperlink>
    </w:p>
    <w:p w14:paraId="3017755B" w14:textId="76E43E1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5" w:history="1">
        <w:r w:rsidRPr="00801599">
          <w:t>137</w:t>
        </w:r>
        <w:r>
          <w:rPr>
            <w:rFonts w:asciiTheme="minorHAnsi" w:eastAsiaTheme="minorEastAsia" w:hAnsiTheme="minorHAnsi" w:cstheme="minorBidi"/>
            <w:kern w:val="2"/>
            <w:sz w:val="22"/>
            <w:szCs w:val="22"/>
            <w:lang w:eastAsia="en-AU"/>
            <w14:ligatures w14:val="standardContextual"/>
          </w:rPr>
          <w:tab/>
        </w:r>
        <w:r w:rsidRPr="00801599">
          <w:t>Managing use of force</w:t>
        </w:r>
        <w:r>
          <w:tab/>
        </w:r>
        <w:r>
          <w:fldChar w:fldCharType="begin"/>
        </w:r>
        <w:r>
          <w:instrText xml:space="preserve"> PAGEREF _Toc176939615 \h </w:instrText>
        </w:r>
        <w:r>
          <w:fldChar w:fldCharType="separate"/>
        </w:r>
        <w:r w:rsidR="009F6D64">
          <w:t>101</w:t>
        </w:r>
        <w:r>
          <w:fldChar w:fldCharType="end"/>
        </w:r>
      </w:hyperlink>
    </w:p>
    <w:p w14:paraId="0EFDDE6E" w14:textId="2EE9CE4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6" w:history="1">
        <w:r w:rsidRPr="00801599">
          <w:t>138</w:t>
        </w:r>
        <w:r>
          <w:rPr>
            <w:rFonts w:asciiTheme="minorHAnsi" w:eastAsiaTheme="minorEastAsia" w:hAnsiTheme="minorHAnsi" w:cstheme="minorBidi"/>
            <w:kern w:val="2"/>
            <w:sz w:val="22"/>
            <w:szCs w:val="22"/>
            <w:lang w:eastAsia="en-AU"/>
            <w14:ligatures w14:val="standardContextual"/>
          </w:rPr>
          <w:tab/>
        </w:r>
        <w:r w:rsidRPr="00801599">
          <w:t>Authorised use of force</w:t>
        </w:r>
        <w:r>
          <w:tab/>
        </w:r>
        <w:r>
          <w:fldChar w:fldCharType="begin"/>
        </w:r>
        <w:r>
          <w:instrText xml:space="preserve"> PAGEREF _Toc176939616 \h </w:instrText>
        </w:r>
        <w:r>
          <w:fldChar w:fldCharType="separate"/>
        </w:r>
        <w:r w:rsidR="009F6D64">
          <w:t>101</w:t>
        </w:r>
        <w:r>
          <w:fldChar w:fldCharType="end"/>
        </w:r>
      </w:hyperlink>
    </w:p>
    <w:p w14:paraId="3C4AE88B" w14:textId="581D4E8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7" w:history="1">
        <w:r w:rsidRPr="00801599">
          <w:t>139</w:t>
        </w:r>
        <w:r>
          <w:rPr>
            <w:rFonts w:asciiTheme="minorHAnsi" w:eastAsiaTheme="minorEastAsia" w:hAnsiTheme="minorHAnsi" w:cstheme="minorBidi"/>
            <w:kern w:val="2"/>
            <w:sz w:val="22"/>
            <w:szCs w:val="22"/>
            <w:lang w:eastAsia="en-AU"/>
            <w14:ligatures w14:val="standardContextual"/>
          </w:rPr>
          <w:tab/>
        </w:r>
        <w:r w:rsidRPr="00801599">
          <w:t>Application of force</w:t>
        </w:r>
        <w:r>
          <w:tab/>
        </w:r>
        <w:r>
          <w:fldChar w:fldCharType="begin"/>
        </w:r>
        <w:r>
          <w:instrText xml:space="preserve"> PAGEREF _Toc176939617 \h </w:instrText>
        </w:r>
        <w:r>
          <w:fldChar w:fldCharType="separate"/>
        </w:r>
        <w:r w:rsidR="009F6D64">
          <w:t>102</w:t>
        </w:r>
        <w:r>
          <w:fldChar w:fldCharType="end"/>
        </w:r>
      </w:hyperlink>
    </w:p>
    <w:p w14:paraId="20C7FA62" w14:textId="2B8826F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8" w:history="1">
        <w:r w:rsidRPr="00801599">
          <w:t>140</w:t>
        </w:r>
        <w:r>
          <w:rPr>
            <w:rFonts w:asciiTheme="minorHAnsi" w:eastAsiaTheme="minorEastAsia" w:hAnsiTheme="minorHAnsi" w:cstheme="minorBidi"/>
            <w:kern w:val="2"/>
            <w:sz w:val="22"/>
            <w:szCs w:val="22"/>
            <w:lang w:eastAsia="en-AU"/>
            <w14:ligatures w14:val="standardContextual"/>
          </w:rPr>
          <w:tab/>
        </w:r>
        <w:r w:rsidRPr="00801599">
          <w:t>Use of restraints or weapons</w:t>
        </w:r>
        <w:r>
          <w:tab/>
        </w:r>
        <w:r>
          <w:fldChar w:fldCharType="begin"/>
        </w:r>
        <w:r>
          <w:instrText xml:space="preserve"> PAGEREF _Toc176939618 \h </w:instrText>
        </w:r>
        <w:r>
          <w:fldChar w:fldCharType="separate"/>
        </w:r>
        <w:r w:rsidR="009F6D64">
          <w:t>102</w:t>
        </w:r>
        <w:r>
          <w:fldChar w:fldCharType="end"/>
        </w:r>
      </w:hyperlink>
    </w:p>
    <w:p w14:paraId="32DD4BEE" w14:textId="1DCB3E8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19" w:history="1">
        <w:r w:rsidRPr="00801599">
          <w:t>141</w:t>
        </w:r>
        <w:r>
          <w:rPr>
            <w:rFonts w:asciiTheme="minorHAnsi" w:eastAsiaTheme="minorEastAsia" w:hAnsiTheme="minorHAnsi" w:cstheme="minorBidi"/>
            <w:kern w:val="2"/>
            <w:sz w:val="22"/>
            <w:szCs w:val="22"/>
            <w:lang w:eastAsia="en-AU"/>
            <w14:ligatures w14:val="standardContextual"/>
          </w:rPr>
          <w:tab/>
        </w:r>
        <w:r w:rsidRPr="00801599">
          <w:t>Medical examination after use of force</w:t>
        </w:r>
        <w:r>
          <w:tab/>
        </w:r>
        <w:r>
          <w:fldChar w:fldCharType="begin"/>
        </w:r>
        <w:r>
          <w:instrText xml:space="preserve"> PAGEREF _Toc176939619 \h </w:instrText>
        </w:r>
        <w:r>
          <w:fldChar w:fldCharType="separate"/>
        </w:r>
        <w:r w:rsidR="009F6D64">
          <w:t>104</w:t>
        </w:r>
        <w:r>
          <w:fldChar w:fldCharType="end"/>
        </w:r>
      </w:hyperlink>
    </w:p>
    <w:p w14:paraId="6EB6CA7E" w14:textId="52EEE22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0" w:history="1">
        <w:r w:rsidRPr="00801599">
          <w:t>142</w:t>
        </w:r>
        <w:r>
          <w:rPr>
            <w:rFonts w:asciiTheme="minorHAnsi" w:eastAsiaTheme="minorEastAsia" w:hAnsiTheme="minorHAnsi" w:cstheme="minorBidi"/>
            <w:kern w:val="2"/>
            <w:sz w:val="22"/>
            <w:szCs w:val="22"/>
            <w:lang w:eastAsia="en-AU"/>
            <w14:ligatures w14:val="standardContextual"/>
          </w:rPr>
          <w:tab/>
        </w:r>
        <w:r w:rsidRPr="00801599">
          <w:t>Reporting use of force</w:t>
        </w:r>
        <w:r>
          <w:tab/>
        </w:r>
        <w:r>
          <w:fldChar w:fldCharType="begin"/>
        </w:r>
        <w:r>
          <w:instrText xml:space="preserve"> PAGEREF _Toc176939620 \h </w:instrText>
        </w:r>
        <w:r>
          <w:fldChar w:fldCharType="separate"/>
        </w:r>
        <w:r w:rsidR="009F6D64">
          <w:t>104</w:t>
        </w:r>
        <w:r>
          <w:fldChar w:fldCharType="end"/>
        </w:r>
      </w:hyperlink>
    </w:p>
    <w:p w14:paraId="7583263A" w14:textId="00C73619"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21" w:history="1">
        <w:r w:rsidR="00140533" w:rsidRPr="00801599">
          <w:t>Part 9.8</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Access to correctional centres</w:t>
        </w:r>
        <w:r w:rsidR="00140533" w:rsidRPr="00140533">
          <w:rPr>
            <w:vanish/>
          </w:rPr>
          <w:tab/>
        </w:r>
        <w:r w:rsidR="00140533" w:rsidRPr="00140533">
          <w:rPr>
            <w:vanish/>
          </w:rPr>
          <w:fldChar w:fldCharType="begin"/>
        </w:r>
        <w:r w:rsidR="00140533" w:rsidRPr="00140533">
          <w:rPr>
            <w:vanish/>
          </w:rPr>
          <w:instrText xml:space="preserve"> PAGEREF _Toc176939621 \h </w:instrText>
        </w:r>
        <w:r w:rsidR="00140533" w:rsidRPr="00140533">
          <w:rPr>
            <w:vanish/>
          </w:rPr>
        </w:r>
        <w:r w:rsidR="00140533" w:rsidRPr="00140533">
          <w:rPr>
            <w:vanish/>
          </w:rPr>
          <w:fldChar w:fldCharType="separate"/>
        </w:r>
        <w:r w:rsidR="009F6D64">
          <w:rPr>
            <w:vanish/>
          </w:rPr>
          <w:t>105</w:t>
        </w:r>
        <w:r w:rsidR="00140533" w:rsidRPr="00140533">
          <w:rPr>
            <w:vanish/>
          </w:rPr>
          <w:fldChar w:fldCharType="end"/>
        </w:r>
      </w:hyperlink>
    </w:p>
    <w:p w14:paraId="435E72FC" w14:textId="4510913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2" w:history="1">
        <w:r w:rsidRPr="00801599">
          <w:t>143</w:t>
        </w:r>
        <w:r>
          <w:rPr>
            <w:rFonts w:asciiTheme="minorHAnsi" w:eastAsiaTheme="minorEastAsia" w:hAnsiTheme="minorHAnsi" w:cstheme="minorBidi"/>
            <w:kern w:val="2"/>
            <w:sz w:val="22"/>
            <w:szCs w:val="22"/>
            <w:lang w:eastAsia="en-AU"/>
            <w14:ligatures w14:val="standardContextual"/>
          </w:rPr>
          <w:tab/>
        </w:r>
        <w:r w:rsidRPr="00801599">
          <w:t>Visiting conditions</w:t>
        </w:r>
        <w:r>
          <w:tab/>
        </w:r>
        <w:r>
          <w:fldChar w:fldCharType="begin"/>
        </w:r>
        <w:r>
          <w:instrText xml:space="preserve"> PAGEREF _Toc176939622 \h </w:instrText>
        </w:r>
        <w:r>
          <w:fldChar w:fldCharType="separate"/>
        </w:r>
        <w:r w:rsidR="009F6D64">
          <w:t>105</w:t>
        </w:r>
        <w:r>
          <w:fldChar w:fldCharType="end"/>
        </w:r>
      </w:hyperlink>
    </w:p>
    <w:p w14:paraId="196E0763" w14:textId="0C8B6B9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3" w:history="1">
        <w:r w:rsidRPr="00801599">
          <w:t>144</w:t>
        </w:r>
        <w:r>
          <w:rPr>
            <w:rFonts w:asciiTheme="minorHAnsi" w:eastAsiaTheme="minorEastAsia" w:hAnsiTheme="minorHAnsi" w:cstheme="minorBidi"/>
            <w:kern w:val="2"/>
            <w:sz w:val="22"/>
            <w:szCs w:val="22"/>
            <w:lang w:eastAsia="en-AU"/>
            <w14:ligatures w14:val="standardContextual"/>
          </w:rPr>
          <w:tab/>
        </w:r>
        <w:r w:rsidRPr="00801599">
          <w:t>Notice of visiting conditions</w:t>
        </w:r>
        <w:r>
          <w:tab/>
        </w:r>
        <w:r>
          <w:fldChar w:fldCharType="begin"/>
        </w:r>
        <w:r>
          <w:instrText xml:space="preserve"> PAGEREF _Toc176939623 \h </w:instrText>
        </w:r>
        <w:r>
          <w:fldChar w:fldCharType="separate"/>
        </w:r>
        <w:r w:rsidR="009F6D64">
          <w:t>105</w:t>
        </w:r>
        <w:r>
          <w:fldChar w:fldCharType="end"/>
        </w:r>
      </w:hyperlink>
    </w:p>
    <w:p w14:paraId="2D1E32A3" w14:textId="736AA5D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4" w:history="1">
        <w:r w:rsidRPr="00801599">
          <w:t>145</w:t>
        </w:r>
        <w:r>
          <w:rPr>
            <w:rFonts w:asciiTheme="minorHAnsi" w:eastAsiaTheme="minorEastAsia" w:hAnsiTheme="minorHAnsi" w:cstheme="minorBidi"/>
            <w:kern w:val="2"/>
            <w:sz w:val="22"/>
            <w:szCs w:val="22"/>
            <w:lang w:eastAsia="en-AU"/>
            <w14:ligatures w14:val="standardContextual"/>
          </w:rPr>
          <w:tab/>
        </w:r>
        <w:r w:rsidRPr="00801599">
          <w:t>Taking prohibited things etc into correctional centre</w:t>
        </w:r>
        <w:r>
          <w:tab/>
        </w:r>
        <w:r>
          <w:fldChar w:fldCharType="begin"/>
        </w:r>
        <w:r>
          <w:instrText xml:space="preserve"> PAGEREF _Toc176939624 \h </w:instrText>
        </w:r>
        <w:r>
          <w:fldChar w:fldCharType="separate"/>
        </w:r>
        <w:r w:rsidR="009F6D64">
          <w:t>106</w:t>
        </w:r>
        <w:r>
          <w:fldChar w:fldCharType="end"/>
        </w:r>
      </w:hyperlink>
    </w:p>
    <w:p w14:paraId="7A89709A" w14:textId="377307C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5" w:history="1">
        <w:r w:rsidRPr="00801599">
          <w:t>146</w:t>
        </w:r>
        <w:r>
          <w:rPr>
            <w:rFonts w:asciiTheme="minorHAnsi" w:eastAsiaTheme="minorEastAsia" w:hAnsiTheme="minorHAnsi" w:cstheme="minorBidi"/>
            <w:kern w:val="2"/>
            <w:sz w:val="22"/>
            <w:szCs w:val="22"/>
            <w:lang w:eastAsia="en-AU"/>
            <w14:ligatures w14:val="standardContextual"/>
          </w:rPr>
          <w:tab/>
        </w:r>
        <w:r w:rsidRPr="00801599">
          <w:t>Directions to visitors</w:t>
        </w:r>
        <w:r>
          <w:tab/>
        </w:r>
        <w:r>
          <w:fldChar w:fldCharType="begin"/>
        </w:r>
        <w:r>
          <w:instrText xml:space="preserve"> PAGEREF _Toc176939625 \h </w:instrText>
        </w:r>
        <w:r>
          <w:fldChar w:fldCharType="separate"/>
        </w:r>
        <w:r w:rsidR="009F6D64">
          <w:t>106</w:t>
        </w:r>
        <w:r>
          <w:fldChar w:fldCharType="end"/>
        </w:r>
      </w:hyperlink>
    </w:p>
    <w:p w14:paraId="05B1B88A" w14:textId="30E69DD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6" w:history="1">
        <w:r w:rsidRPr="00801599">
          <w:t>147</w:t>
        </w:r>
        <w:r>
          <w:rPr>
            <w:rFonts w:asciiTheme="minorHAnsi" w:eastAsiaTheme="minorEastAsia" w:hAnsiTheme="minorHAnsi" w:cstheme="minorBidi"/>
            <w:kern w:val="2"/>
            <w:sz w:val="22"/>
            <w:szCs w:val="22"/>
            <w:lang w:eastAsia="en-AU"/>
            <w14:ligatures w14:val="standardContextual"/>
          </w:rPr>
          <w:tab/>
        </w:r>
        <w:r w:rsidRPr="00801599">
          <w:t>Searches of visitors</w:t>
        </w:r>
        <w:r>
          <w:tab/>
        </w:r>
        <w:r>
          <w:fldChar w:fldCharType="begin"/>
        </w:r>
        <w:r>
          <w:instrText xml:space="preserve"> PAGEREF _Toc176939626 \h </w:instrText>
        </w:r>
        <w:r>
          <w:fldChar w:fldCharType="separate"/>
        </w:r>
        <w:r w:rsidR="009F6D64">
          <w:t>107</w:t>
        </w:r>
        <w:r>
          <w:fldChar w:fldCharType="end"/>
        </w:r>
      </w:hyperlink>
    </w:p>
    <w:p w14:paraId="0E012B87" w14:textId="1286C82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7" w:history="1">
        <w:r w:rsidRPr="00801599">
          <w:t>148</w:t>
        </w:r>
        <w:r>
          <w:rPr>
            <w:rFonts w:asciiTheme="minorHAnsi" w:eastAsiaTheme="minorEastAsia" w:hAnsiTheme="minorHAnsi" w:cstheme="minorBidi"/>
            <w:kern w:val="2"/>
            <w:sz w:val="22"/>
            <w:szCs w:val="22"/>
            <w:lang w:eastAsia="en-AU"/>
            <w14:ligatures w14:val="standardContextual"/>
          </w:rPr>
          <w:tab/>
        </w:r>
        <w:r w:rsidRPr="00801599">
          <w:t>Directions to leave correctional centre etc</w:t>
        </w:r>
        <w:r>
          <w:tab/>
        </w:r>
        <w:r>
          <w:fldChar w:fldCharType="begin"/>
        </w:r>
        <w:r>
          <w:instrText xml:space="preserve"> PAGEREF _Toc176939627 \h </w:instrText>
        </w:r>
        <w:r>
          <w:fldChar w:fldCharType="separate"/>
        </w:r>
        <w:r w:rsidR="009F6D64">
          <w:t>107</w:t>
        </w:r>
        <w:r>
          <w:fldChar w:fldCharType="end"/>
        </w:r>
      </w:hyperlink>
    </w:p>
    <w:p w14:paraId="5DEF7FA8" w14:textId="3CF59E2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28" w:history="1">
        <w:r w:rsidRPr="00801599">
          <w:t>149</w:t>
        </w:r>
        <w:r>
          <w:rPr>
            <w:rFonts w:asciiTheme="minorHAnsi" w:eastAsiaTheme="minorEastAsia" w:hAnsiTheme="minorHAnsi" w:cstheme="minorBidi"/>
            <w:kern w:val="2"/>
            <w:sz w:val="22"/>
            <w:szCs w:val="22"/>
            <w:lang w:eastAsia="en-AU"/>
            <w14:ligatures w14:val="standardContextual"/>
          </w:rPr>
          <w:tab/>
        </w:r>
        <w:r w:rsidRPr="00801599">
          <w:t>Removing people from correctional centre</w:t>
        </w:r>
        <w:r>
          <w:tab/>
        </w:r>
        <w:r>
          <w:fldChar w:fldCharType="begin"/>
        </w:r>
        <w:r>
          <w:instrText xml:space="preserve"> PAGEREF _Toc176939628 \h </w:instrText>
        </w:r>
        <w:r>
          <w:fldChar w:fldCharType="separate"/>
        </w:r>
        <w:r w:rsidR="009F6D64">
          <w:t>108</w:t>
        </w:r>
        <w:r>
          <w:fldChar w:fldCharType="end"/>
        </w:r>
      </w:hyperlink>
    </w:p>
    <w:p w14:paraId="480130EA" w14:textId="49741E22"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629" w:history="1">
        <w:r w:rsidR="00140533" w:rsidRPr="00801599">
          <w:t>Chapter 10</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Discipline</w:t>
        </w:r>
        <w:r w:rsidR="00140533" w:rsidRPr="00140533">
          <w:rPr>
            <w:vanish/>
          </w:rPr>
          <w:tab/>
        </w:r>
        <w:r w:rsidR="00140533" w:rsidRPr="00140533">
          <w:rPr>
            <w:vanish/>
          </w:rPr>
          <w:fldChar w:fldCharType="begin"/>
        </w:r>
        <w:r w:rsidR="00140533" w:rsidRPr="00140533">
          <w:rPr>
            <w:vanish/>
          </w:rPr>
          <w:instrText xml:space="preserve"> PAGEREF _Toc176939629 \h </w:instrText>
        </w:r>
        <w:r w:rsidR="00140533" w:rsidRPr="00140533">
          <w:rPr>
            <w:vanish/>
          </w:rPr>
        </w:r>
        <w:r w:rsidR="00140533" w:rsidRPr="00140533">
          <w:rPr>
            <w:vanish/>
          </w:rPr>
          <w:fldChar w:fldCharType="separate"/>
        </w:r>
        <w:r w:rsidR="009F6D64">
          <w:rPr>
            <w:vanish/>
          </w:rPr>
          <w:t>110</w:t>
        </w:r>
        <w:r w:rsidR="00140533" w:rsidRPr="00140533">
          <w:rPr>
            <w:vanish/>
          </w:rPr>
          <w:fldChar w:fldCharType="end"/>
        </w:r>
      </w:hyperlink>
    </w:p>
    <w:p w14:paraId="70BE5586" w14:textId="714EC08E"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30" w:history="1">
        <w:r w:rsidR="00140533" w:rsidRPr="00801599">
          <w:t>Part 10.1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General</w:t>
        </w:r>
        <w:r w:rsidR="00140533" w:rsidRPr="00140533">
          <w:rPr>
            <w:vanish/>
          </w:rPr>
          <w:tab/>
        </w:r>
        <w:r w:rsidR="00140533" w:rsidRPr="00140533">
          <w:rPr>
            <w:vanish/>
          </w:rPr>
          <w:fldChar w:fldCharType="begin"/>
        </w:r>
        <w:r w:rsidR="00140533" w:rsidRPr="00140533">
          <w:rPr>
            <w:vanish/>
          </w:rPr>
          <w:instrText xml:space="preserve"> PAGEREF _Toc176939630 \h </w:instrText>
        </w:r>
        <w:r w:rsidR="00140533" w:rsidRPr="00140533">
          <w:rPr>
            <w:vanish/>
          </w:rPr>
        </w:r>
        <w:r w:rsidR="00140533" w:rsidRPr="00140533">
          <w:rPr>
            <w:vanish/>
          </w:rPr>
          <w:fldChar w:fldCharType="separate"/>
        </w:r>
        <w:r w:rsidR="009F6D64">
          <w:rPr>
            <w:vanish/>
          </w:rPr>
          <w:t>110</w:t>
        </w:r>
        <w:r w:rsidR="00140533" w:rsidRPr="00140533">
          <w:rPr>
            <w:vanish/>
          </w:rPr>
          <w:fldChar w:fldCharType="end"/>
        </w:r>
      </w:hyperlink>
    </w:p>
    <w:p w14:paraId="50E3F1AF" w14:textId="634327C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31" w:history="1">
        <w:r w:rsidRPr="00801599">
          <w:t>150</w:t>
        </w:r>
        <w:r>
          <w:rPr>
            <w:rFonts w:asciiTheme="minorHAnsi" w:eastAsiaTheme="minorEastAsia" w:hAnsiTheme="minorHAnsi" w:cstheme="minorBidi"/>
            <w:kern w:val="2"/>
            <w:sz w:val="22"/>
            <w:szCs w:val="22"/>
            <w:lang w:eastAsia="en-AU"/>
            <w14:ligatures w14:val="standardContextual"/>
          </w:rPr>
          <w:tab/>
        </w:r>
        <w:r w:rsidRPr="00801599">
          <w:t>Application—ch 10</w:t>
        </w:r>
        <w:r>
          <w:tab/>
        </w:r>
        <w:r>
          <w:fldChar w:fldCharType="begin"/>
        </w:r>
        <w:r>
          <w:instrText xml:space="preserve"> PAGEREF _Toc176939631 \h </w:instrText>
        </w:r>
        <w:r>
          <w:fldChar w:fldCharType="separate"/>
        </w:r>
        <w:r w:rsidR="009F6D64">
          <w:t>110</w:t>
        </w:r>
        <w:r>
          <w:fldChar w:fldCharType="end"/>
        </w:r>
      </w:hyperlink>
    </w:p>
    <w:p w14:paraId="53BBB817" w14:textId="74F83ACC" w:rsidR="00140533" w:rsidRDefault="001405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39632" w:history="1">
        <w:r w:rsidRPr="00801599">
          <w:t>151</w:t>
        </w:r>
        <w:r>
          <w:rPr>
            <w:rFonts w:asciiTheme="minorHAnsi" w:eastAsiaTheme="minorEastAsia" w:hAnsiTheme="minorHAnsi" w:cstheme="minorBidi"/>
            <w:kern w:val="2"/>
            <w:sz w:val="22"/>
            <w:szCs w:val="22"/>
            <w:lang w:eastAsia="en-AU"/>
            <w14:ligatures w14:val="standardContextual"/>
          </w:rPr>
          <w:tab/>
        </w:r>
        <w:r w:rsidRPr="00801599">
          <w:t>Definitions—discipline</w:t>
        </w:r>
        <w:r>
          <w:tab/>
        </w:r>
        <w:r>
          <w:fldChar w:fldCharType="begin"/>
        </w:r>
        <w:r>
          <w:instrText xml:space="preserve"> PAGEREF _Toc176939632 \h </w:instrText>
        </w:r>
        <w:r>
          <w:fldChar w:fldCharType="separate"/>
        </w:r>
        <w:r w:rsidR="009F6D64">
          <w:t>110</w:t>
        </w:r>
        <w:r>
          <w:fldChar w:fldCharType="end"/>
        </w:r>
      </w:hyperlink>
    </w:p>
    <w:p w14:paraId="63922B50" w14:textId="60561C2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33" w:history="1">
        <w:r w:rsidRPr="00801599">
          <w:t>152</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disciplinary breach</w:t>
        </w:r>
        <w:r>
          <w:tab/>
        </w:r>
        <w:r>
          <w:fldChar w:fldCharType="begin"/>
        </w:r>
        <w:r>
          <w:instrText xml:space="preserve"> PAGEREF _Toc176939633 \h </w:instrText>
        </w:r>
        <w:r>
          <w:fldChar w:fldCharType="separate"/>
        </w:r>
        <w:r w:rsidR="009F6D64">
          <w:t>111</w:t>
        </w:r>
        <w:r>
          <w:fldChar w:fldCharType="end"/>
        </w:r>
      </w:hyperlink>
    </w:p>
    <w:p w14:paraId="7994778C" w14:textId="2F8F689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34" w:history="1">
        <w:r w:rsidRPr="00801599">
          <w:t>153</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investigator</w:t>
        </w:r>
        <w:r>
          <w:tab/>
        </w:r>
        <w:r>
          <w:fldChar w:fldCharType="begin"/>
        </w:r>
        <w:r>
          <w:instrText xml:space="preserve"> PAGEREF _Toc176939634 \h </w:instrText>
        </w:r>
        <w:r>
          <w:fldChar w:fldCharType="separate"/>
        </w:r>
        <w:r w:rsidR="009F6D64">
          <w:t>113</w:t>
        </w:r>
        <w:r>
          <w:fldChar w:fldCharType="end"/>
        </w:r>
      </w:hyperlink>
    </w:p>
    <w:p w14:paraId="4FBB2DBE" w14:textId="6DA4104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35" w:history="1">
        <w:r w:rsidRPr="00801599">
          <w:t>154</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privilege</w:t>
        </w:r>
        <w:r>
          <w:tab/>
        </w:r>
        <w:r>
          <w:fldChar w:fldCharType="begin"/>
        </w:r>
        <w:r>
          <w:instrText xml:space="preserve"> PAGEREF _Toc176939635 \h </w:instrText>
        </w:r>
        <w:r>
          <w:fldChar w:fldCharType="separate"/>
        </w:r>
        <w:r w:rsidR="009F6D64">
          <w:t>114</w:t>
        </w:r>
        <w:r>
          <w:fldChar w:fldCharType="end"/>
        </w:r>
      </w:hyperlink>
    </w:p>
    <w:p w14:paraId="5AD6C3D7" w14:textId="4454E7A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36" w:history="1">
        <w:r w:rsidRPr="00801599">
          <w:t>155</w:t>
        </w:r>
        <w:r>
          <w:rPr>
            <w:rFonts w:asciiTheme="minorHAnsi" w:eastAsiaTheme="minorEastAsia" w:hAnsiTheme="minorHAnsi" w:cstheme="minorBidi"/>
            <w:kern w:val="2"/>
            <w:sz w:val="22"/>
            <w:szCs w:val="22"/>
            <w:lang w:eastAsia="en-AU"/>
            <w14:ligatures w14:val="standardContextual"/>
          </w:rPr>
          <w:tab/>
        </w:r>
        <w:r w:rsidRPr="00801599">
          <w:t>Overlapping disciplinary breaches and criminal offences</w:t>
        </w:r>
        <w:r>
          <w:tab/>
        </w:r>
        <w:r>
          <w:fldChar w:fldCharType="begin"/>
        </w:r>
        <w:r>
          <w:instrText xml:space="preserve"> PAGEREF _Toc176939636 \h </w:instrText>
        </w:r>
        <w:r>
          <w:fldChar w:fldCharType="separate"/>
        </w:r>
        <w:r w:rsidR="009F6D64">
          <w:t>114</w:t>
        </w:r>
        <w:r>
          <w:fldChar w:fldCharType="end"/>
        </w:r>
      </w:hyperlink>
    </w:p>
    <w:p w14:paraId="7C23E592" w14:textId="6AE8363A"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37" w:history="1">
        <w:r w:rsidR="00140533" w:rsidRPr="00801599">
          <w:t>Part 10.2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Disciplinary investigations</w:t>
        </w:r>
        <w:r w:rsidR="00140533" w:rsidRPr="00140533">
          <w:rPr>
            <w:vanish/>
          </w:rPr>
          <w:tab/>
        </w:r>
        <w:r w:rsidR="00140533" w:rsidRPr="00140533">
          <w:rPr>
            <w:vanish/>
          </w:rPr>
          <w:fldChar w:fldCharType="begin"/>
        </w:r>
        <w:r w:rsidR="00140533" w:rsidRPr="00140533">
          <w:rPr>
            <w:vanish/>
          </w:rPr>
          <w:instrText xml:space="preserve"> PAGEREF _Toc176939637 \h </w:instrText>
        </w:r>
        <w:r w:rsidR="00140533" w:rsidRPr="00140533">
          <w:rPr>
            <w:vanish/>
          </w:rPr>
        </w:r>
        <w:r w:rsidR="00140533" w:rsidRPr="00140533">
          <w:rPr>
            <w:vanish/>
          </w:rPr>
          <w:fldChar w:fldCharType="separate"/>
        </w:r>
        <w:r w:rsidR="009F6D64">
          <w:rPr>
            <w:vanish/>
          </w:rPr>
          <w:t>116</w:t>
        </w:r>
        <w:r w:rsidR="00140533" w:rsidRPr="00140533">
          <w:rPr>
            <w:vanish/>
          </w:rPr>
          <w:fldChar w:fldCharType="end"/>
        </w:r>
      </w:hyperlink>
    </w:p>
    <w:p w14:paraId="082B0369" w14:textId="639573E4"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38" w:history="1">
        <w:r w:rsidR="00140533" w:rsidRPr="00801599">
          <w:t>Division 10.2.1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Investigation of disciplinary breaches</w:t>
        </w:r>
        <w:r w:rsidR="00140533" w:rsidRPr="00140533">
          <w:rPr>
            <w:vanish/>
          </w:rPr>
          <w:tab/>
        </w:r>
        <w:r w:rsidR="00140533" w:rsidRPr="00140533">
          <w:rPr>
            <w:vanish/>
          </w:rPr>
          <w:fldChar w:fldCharType="begin"/>
        </w:r>
        <w:r w:rsidR="00140533" w:rsidRPr="00140533">
          <w:rPr>
            <w:vanish/>
          </w:rPr>
          <w:instrText xml:space="preserve"> PAGEREF _Toc176939638 \h </w:instrText>
        </w:r>
        <w:r w:rsidR="00140533" w:rsidRPr="00140533">
          <w:rPr>
            <w:vanish/>
          </w:rPr>
        </w:r>
        <w:r w:rsidR="00140533" w:rsidRPr="00140533">
          <w:rPr>
            <w:vanish/>
          </w:rPr>
          <w:fldChar w:fldCharType="separate"/>
        </w:r>
        <w:r w:rsidR="009F6D64">
          <w:rPr>
            <w:vanish/>
          </w:rPr>
          <w:t>116</w:t>
        </w:r>
        <w:r w:rsidR="00140533" w:rsidRPr="00140533">
          <w:rPr>
            <w:vanish/>
          </w:rPr>
          <w:fldChar w:fldCharType="end"/>
        </w:r>
      </w:hyperlink>
    </w:p>
    <w:p w14:paraId="752E7FE0" w14:textId="05F948A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39" w:history="1">
        <w:r w:rsidRPr="00801599">
          <w:t>156</w:t>
        </w:r>
        <w:r>
          <w:rPr>
            <w:rFonts w:asciiTheme="minorHAnsi" w:eastAsiaTheme="minorEastAsia" w:hAnsiTheme="minorHAnsi" w:cstheme="minorBidi"/>
            <w:kern w:val="2"/>
            <w:sz w:val="22"/>
            <w:szCs w:val="22"/>
            <w:lang w:eastAsia="en-AU"/>
            <w14:ligatures w14:val="standardContextual"/>
          </w:rPr>
          <w:tab/>
        </w:r>
        <w:r w:rsidRPr="00801599">
          <w:t>Report etc by corrections officer</w:t>
        </w:r>
        <w:r>
          <w:tab/>
        </w:r>
        <w:r>
          <w:fldChar w:fldCharType="begin"/>
        </w:r>
        <w:r>
          <w:instrText xml:space="preserve"> PAGEREF _Toc176939639 \h </w:instrText>
        </w:r>
        <w:r>
          <w:fldChar w:fldCharType="separate"/>
        </w:r>
        <w:r w:rsidR="009F6D64">
          <w:t>116</w:t>
        </w:r>
        <w:r>
          <w:fldChar w:fldCharType="end"/>
        </w:r>
      </w:hyperlink>
    </w:p>
    <w:p w14:paraId="13EC9F13" w14:textId="7EC02B0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0" w:history="1">
        <w:r w:rsidRPr="00801599">
          <w:t>157</w:t>
        </w:r>
        <w:r>
          <w:rPr>
            <w:rFonts w:asciiTheme="minorHAnsi" w:eastAsiaTheme="minorEastAsia" w:hAnsiTheme="minorHAnsi" w:cstheme="minorBidi"/>
            <w:kern w:val="2"/>
            <w:sz w:val="22"/>
            <w:szCs w:val="22"/>
            <w:lang w:eastAsia="en-AU"/>
            <w14:ligatures w14:val="standardContextual"/>
          </w:rPr>
          <w:tab/>
        </w:r>
        <w:r w:rsidRPr="00801599">
          <w:t>Investigation by investigator</w:t>
        </w:r>
        <w:r>
          <w:tab/>
        </w:r>
        <w:r>
          <w:fldChar w:fldCharType="begin"/>
        </w:r>
        <w:r>
          <w:instrText xml:space="preserve"> PAGEREF _Toc176939640 \h </w:instrText>
        </w:r>
        <w:r>
          <w:fldChar w:fldCharType="separate"/>
        </w:r>
        <w:r w:rsidR="009F6D64">
          <w:t>117</w:t>
        </w:r>
        <w:r>
          <w:fldChar w:fldCharType="end"/>
        </w:r>
      </w:hyperlink>
    </w:p>
    <w:p w14:paraId="779F688D" w14:textId="2066181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1" w:history="1">
        <w:r w:rsidRPr="00801599">
          <w:t>158</w:t>
        </w:r>
        <w:r>
          <w:rPr>
            <w:rFonts w:asciiTheme="minorHAnsi" w:eastAsiaTheme="minorEastAsia" w:hAnsiTheme="minorHAnsi" w:cstheme="minorBidi"/>
            <w:kern w:val="2"/>
            <w:sz w:val="22"/>
            <w:szCs w:val="22"/>
            <w:lang w:eastAsia="en-AU"/>
            <w14:ligatures w14:val="standardContextual"/>
          </w:rPr>
          <w:tab/>
        </w:r>
        <w:r w:rsidRPr="00801599">
          <w:t>Action by presiding officer</w:t>
        </w:r>
        <w:r>
          <w:tab/>
        </w:r>
        <w:r>
          <w:fldChar w:fldCharType="begin"/>
        </w:r>
        <w:r>
          <w:instrText xml:space="preserve"> PAGEREF _Toc176939641 \h </w:instrText>
        </w:r>
        <w:r>
          <w:fldChar w:fldCharType="separate"/>
        </w:r>
        <w:r w:rsidR="009F6D64">
          <w:t>117</w:t>
        </w:r>
        <w:r>
          <w:fldChar w:fldCharType="end"/>
        </w:r>
      </w:hyperlink>
    </w:p>
    <w:p w14:paraId="397AE275" w14:textId="5B57B07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2" w:history="1">
        <w:r w:rsidRPr="00801599">
          <w:t>159</w:t>
        </w:r>
        <w:r>
          <w:rPr>
            <w:rFonts w:asciiTheme="minorHAnsi" w:eastAsiaTheme="minorEastAsia" w:hAnsiTheme="minorHAnsi" w:cstheme="minorBidi"/>
            <w:kern w:val="2"/>
            <w:sz w:val="22"/>
            <w:szCs w:val="22"/>
            <w:lang w:eastAsia="en-AU"/>
            <w14:ligatures w14:val="standardContextual"/>
          </w:rPr>
          <w:tab/>
        </w:r>
        <w:r w:rsidRPr="00801599">
          <w:t>Disciplinary charge</w:t>
        </w:r>
        <w:r>
          <w:tab/>
        </w:r>
        <w:r>
          <w:fldChar w:fldCharType="begin"/>
        </w:r>
        <w:r>
          <w:instrText xml:space="preserve"> PAGEREF _Toc176939642 \h </w:instrText>
        </w:r>
        <w:r>
          <w:fldChar w:fldCharType="separate"/>
        </w:r>
        <w:r w:rsidR="009F6D64">
          <w:t>119</w:t>
        </w:r>
        <w:r>
          <w:fldChar w:fldCharType="end"/>
        </w:r>
      </w:hyperlink>
    </w:p>
    <w:p w14:paraId="3A4E7873" w14:textId="7D7798F6"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43" w:history="1">
        <w:r w:rsidR="00140533" w:rsidRPr="00801599">
          <w:t>Division 10.2.2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Investigative segregation</w:t>
        </w:r>
        <w:r w:rsidR="00140533" w:rsidRPr="00140533">
          <w:rPr>
            <w:vanish/>
          </w:rPr>
          <w:tab/>
        </w:r>
        <w:r w:rsidR="00140533" w:rsidRPr="00140533">
          <w:rPr>
            <w:vanish/>
          </w:rPr>
          <w:fldChar w:fldCharType="begin"/>
        </w:r>
        <w:r w:rsidR="00140533" w:rsidRPr="00140533">
          <w:rPr>
            <w:vanish/>
          </w:rPr>
          <w:instrText xml:space="preserve"> PAGEREF _Toc176939643 \h </w:instrText>
        </w:r>
        <w:r w:rsidR="00140533" w:rsidRPr="00140533">
          <w:rPr>
            <w:vanish/>
          </w:rPr>
        </w:r>
        <w:r w:rsidR="00140533" w:rsidRPr="00140533">
          <w:rPr>
            <w:vanish/>
          </w:rPr>
          <w:fldChar w:fldCharType="separate"/>
        </w:r>
        <w:r w:rsidR="009F6D64">
          <w:rPr>
            <w:vanish/>
          </w:rPr>
          <w:t>119</w:t>
        </w:r>
        <w:r w:rsidR="00140533" w:rsidRPr="00140533">
          <w:rPr>
            <w:vanish/>
          </w:rPr>
          <w:fldChar w:fldCharType="end"/>
        </w:r>
      </w:hyperlink>
    </w:p>
    <w:p w14:paraId="6F6F945D" w14:textId="39E9D39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4" w:history="1">
        <w:r w:rsidRPr="00801599">
          <w:t>160</w:t>
        </w:r>
        <w:r>
          <w:rPr>
            <w:rFonts w:asciiTheme="minorHAnsi" w:eastAsiaTheme="minorEastAsia" w:hAnsiTheme="minorHAnsi" w:cstheme="minorBidi"/>
            <w:kern w:val="2"/>
            <w:sz w:val="22"/>
            <w:szCs w:val="22"/>
            <w:lang w:eastAsia="en-AU"/>
            <w14:ligatures w14:val="standardContextual"/>
          </w:rPr>
          <w:tab/>
        </w:r>
        <w:r w:rsidRPr="00801599">
          <w:t>Director</w:t>
        </w:r>
        <w:r w:rsidRPr="00801599">
          <w:noBreakHyphen/>
          <w:t>general directions—investigative segregation</w:t>
        </w:r>
        <w:r>
          <w:tab/>
        </w:r>
        <w:r>
          <w:fldChar w:fldCharType="begin"/>
        </w:r>
        <w:r>
          <w:instrText xml:space="preserve"> PAGEREF _Toc176939644 \h </w:instrText>
        </w:r>
        <w:r>
          <w:fldChar w:fldCharType="separate"/>
        </w:r>
        <w:r w:rsidR="009F6D64">
          <w:t>119</w:t>
        </w:r>
        <w:r>
          <w:fldChar w:fldCharType="end"/>
        </w:r>
      </w:hyperlink>
    </w:p>
    <w:p w14:paraId="269BA3A8" w14:textId="3129C57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5" w:history="1">
        <w:r w:rsidRPr="00801599">
          <w:t>161</w:t>
        </w:r>
        <w:r>
          <w:rPr>
            <w:rFonts w:asciiTheme="minorHAnsi" w:eastAsiaTheme="minorEastAsia" w:hAnsiTheme="minorHAnsi" w:cstheme="minorBidi"/>
            <w:kern w:val="2"/>
            <w:sz w:val="22"/>
            <w:szCs w:val="22"/>
            <w:lang w:eastAsia="en-AU"/>
            <w14:ligatures w14:val="standardContextual"/>
          </w:rPr>
          <w:tab/>
        </w:r>
        <w:r w:rsidRPr="00801599">
          <w:t>Grounds for investigative segregation</w:t>
        </w:r>
        <w:r>
          <w:tab/>
        </w:r>
        <w:r>
          <w:fldChar w:fldCharType="begin"/>
        </w:r>
        <w:r>
          <w:instrText xml:space="preserve"> PAGEREF _Toc176939645 \h </w:instrText>
        </w:r>
        <w:r>
          <w:fldChar w:fldCharType="separate"/>
        </w:r>
        <w:r w:rsidR="009F6D64">
          <w:t>120</w:t>
        </w:r>
        <w:r>
          <w:fldChar w:fldCharType="end"/>
        </w:r>
      </w:hyperlink>
    </w:p>
    <w:p w14:paraId="3BE21EDA" w14:textId="0503253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6" w:history="1">
        <w:r w:rsidRPr="00801599">
          <w:t>162</w:t>
        </w:r>
        <w:r>
          <w:rPr>
            <w:rFonts w:asciiTheme="minorHAnsi" w:eastAsiaTheme="minorEastAsia" w:hAnsiTheme="minorHAnsi" w:cstheme="minorBidi"/>
            <w:kern w:val="2"/>
            <w:sz w:val="22"/>
            <w:szCs w:val="22"/>
            <w:lang w:eastAsia="en-AU"/>
            <w14:ligatures w14:val="standardContextual"/>
          </w:rPr>
          <w:tab/>
        </w:r>
        <w:r w:rsidRPr="00801599">
          <w:t>Notice of investigative segregation</w:t>
        </w:r>
        <w:r>
          <w:tab/>
        </w:r>
        <w:r>
          <w:fldChar w:fldCharType="begin"/>
        </w:r>
        <w:r>
          <w:instrText xml:space="preserve"> PAGEREF _Toc176939646 \h </w:instrText>
        </w:r>
        <w:r>
          <w:fldChar w:fldCharType="separate"/>
        </w:r>
        <w:r w:rsidR="009F6D64">
          <w:t>120</w:t>
        </w:r>
        <w:r>
          <w:fldChar w:fldCharType="end"/>
        </w:r>
      </w:hyperlink>
    </w:p>
    <w:p w14:paraId="6CC65B39" w14:textId="6EFCA7E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7" w:history="1">
        <w:r w:rsidRPr="00801599">
          <w:t>163</w:t>
        </w:r>
        <w:r>
          <w:rPr>
            <w:rFonts w:asciiTheme="minorHAnsi" w:eastAsiaTheme="minorEastAsia" w:hAnsiTheme="minorHAnsi" w:cstheme="minorBidi"/>
            <w:kern w:val="2"/>
            <w:sz w:val="22"/>
            <w:szCs w:val="22"/>
            <w:lang w:eastAsia="en-AU"/>
            <w14:ligatures w14:val="standardContextual"/>
          </w:rPr>
          <w:tab/>
        </w:r>
        <w:r w:rsidRPr="00801599">
          <w:t>Duration of investigative segregation</w:t>
        </w:r>
        <w:r>
          <w:tab/>
        </w:r>
        <w:r>
          <w:fldChar w:fldCharType="begin"/>
        </w:r>
        <w:r>
          <w:instrText xml:space="preserve"> PAGEREF _Toc176939647 \h </w:instrText>
        </w:r>
        <w:r>
          <w:fldChar w:fldCharType="separate"/>
        </w:r>
        <w:r w:rsidR="009F6D64">
          <w:t>120</w:t>
        </w:r>
        <w:r>
          <w:fldChar w:fldCharType="end"/>
        </w:r>
      </w:hyperlink>
    </w:p>
    <w:p w14:paraId="10A6853B" w14:textId="586D2BE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8" w:history="1">
        <w:r w:rsidRPr="00801599">
          <w:t>164</w:t>
        </w:r>
        <w:r>
          <w:rPr>
            <w:rFonts w:asciiTheme="minorHAnsi" w:eastAsiaTheme="minorEastAsia" w:hAnsiTheme="minorHAnsi" w:cstheme="minorBidi"/>
            <w:kern w:val="2"/>
            <w:sz w:val="22"/>
            <w:szCs w:val="22"/>
            <w:lang w:eastAsia="en-AU"/>
            <w14:ligatures w14:val="standardContextual"/>
          </w:rPr>
          <w:tab/>
        </w:r>
        <w:r w:rsidRPr="00801599">
          <w:t>Application for review of investigative segregation directions</w:t>
        </w:r>
        <w:r>
          <w:tab/>
        </w:r>
        <w:r>
          <w:fldChar w:fldCharType="begin"/>
        </w:r>
        <w:r>
          <w:instrText xml:space="preserve"> PAGEREF _Toc176939648 \h </w:instrText>
        </w:r>
        <w:r>
          <w:fldChar w:fldCharType="separate"/>
        </w:r>
        <w:r w:rsidR="009F6D64">
          <w:t>121</w:t>
        </w:r>
        <w:r>
          <w:fldChar w:fldCharType="end"/>
        </w:r>
      </w:hyperlink>
    </w:p>
    <w:p w14:paraId="5F51F515" w14:textId="3C1D1CF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49" w:history="1">
        <w:r w:rsidRPr="00801599">
          <w:t>165</w:t>
        </w:r>
        <w:r>
          <w:rPr>
            <w:rFonts w:asciiTheme="minorHAnsi" w:eastAsiaTheme="minorEastAsia" w:hAnsiTheme="minorHAnsi" w:cstheme="minorBidi"/>
            <w:kern w:val="2"/>
            <w:sz w:val="22"/>
            <w:szCs w:val="22"/>
            <w:lang w:eastAsia="en-AU"/>
            <w14:ligatures w14:val="standardContextual"/>
          </w:rPr>
          <w:tab/>
        </w:r>
        <w:r w:rsidRPr="00801599">
          <w:t>Review of investigative segregation directions</w:t>
        </w:r>
        <w:r>
          <w:tab/>
        </w:r>
        <w:r>
          <w:fldChar w:fldCharType="begin"/>
        </w:r>
        <w:r>
          <w:instrText xml:space="preserve"> PAGEREF _Toc176939649 \h </w:instrText>
        </w:r>
        <w:r>
          <w:fldChar w:fldCharType="separate"/>
        </w:r>
        <w:r w:rsidR="009F6D64">
          <w:t>122</w:t>
        </w:r>
        <w:r>
          <w:fldChar w:fldCharType="end"/>
        </w:r>
      </w:hyperlink>
    </w:p>
    <w:p w14:paraId="66341FDC" w14:textId="1986E53A"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50" w:history="1">
        <w:r w:rsidR="00140533" w:rsidRPr="00801599">
          <w:t>Part 10.3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Disciplinary action and review</w:t>
        </w:r>
        <w:r w:rsidR="00140533" w:rsidRPr="00140533">
          <w:rPr>
            <w:vanish/>
          </w:rPr>
          <w:tab/>
        </w:r>
        <w:r w:rsidR="00140533" w:rsidRPr="00140533">
          <w:rPr>
            <w:vanish/>
          </w:rPr>
          <w:fldChar w:fldCharType="begin"/>
        </w:r>
        <w:r w:rsidR="00140533" w:rsidRPr="00140533">
          <w:rPr>
            <w:vanish/>
          </w:rPr>
          <w:instrText xml:space="preserve"> PAGEREF _Toc176939650 \h </w:instrText>
        </w:r>
        <w:r w:rsidR="00140533" w:rsidRPr="00140533">
          <w:rPr>
            <w:vanish/>
          </w:rPr>
        </w:r>
        <w:r w:rsidR="00140533" w:rsidRPr="00140533">
          <w:rPr>
            <w:vanish/>
          </w:rPr>
          <w:fldChar w:fldCharType="separate"/>
        </w:r>
        <w:r w:rsidR="009F6D64">
          <w:rPr>
            <w:vanish/>
          </w:rPr>
          <w:t>124</w:t>
        </w:r>
        <w:r w:rsidR="00140533" w:rsidRPr="00140533">
          <w:rPr>
            <w:vanish/>
          </w:rPr>
          <w:fldChar w:fldCharType="end"/>
        </w:r>
      </w:hyperlink>
    </w:p>
    <w:p w14:paraId="78B73713" w14:textId="263FCD0D"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51" w:history="1">
        <w:r w:rsidR="00140533" w:rsidRPr="00801599">
          <w:t>Division 10.3.1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Disciplinary action—with accused’s consent</w:t>
        </w:r>
        <w:r w:rsidR="00140533" w:rsidRPr="00140533">
          <w:rPr>
            <w:vanish/>
          </w:rPr>
          <w:tab/>
        </w:r>
        <w:r w:rsidR="00140533" w:rsidRPr="00140533">
          <w:rPr>
            <w:vanish/>
          </w:rPr>
          <w:fldChar w:fldCharType="begin"/>
        </w:r>
        <w:r w:rsidR="00140533" w:rsidRPr="00140533">
          <w:rPr>
            <w:vanish/>
          </w:rPr>
          <w:instrText xml:space="preserve"> PAGEREF _Toc176939651 \h </w:instrText>
        </w:r>
        <w:r w:rsidR="00140533" w:rsidRPr="00140533">
          <w:rPr>
            <w:vanish/>
          </w:rPr>
        </w:r>
        <w:r w:rsidR="00140533" w:rsidRPr="00140533">
          <w:rPr>
            <w:vanish/>
          </w:rPr>
          <w:fldChar w:fldCharType="separate"/>
        </w:r>
        <w:r w:rsidR="009F6D64">
          <w:rPr>
            <w:vanish/>
          </w:rPr>
          <w:t>124</w:t>
        </w:r>
        <w:r w:rsidR="00140533" w:rsidRPr="00140533">
          <w:rPr>
            <w:vanish/>
          </w:rPr>
          <w:fldChar w:fldCharType="end"/>
        </w:r>
      </w:hyperlink>
    </w:p>
    <w:p w14:paraId="27C8D348" w14:textId="642A499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52" w:history="1">
        <w:r w:rsidRPr="00801599">
          <w:t>167</w:t>
        </w:r>
        <w:r>
          <w:rPr>
            <w:rFonts w:asciiTheme="minorHAnsi" w:eastAsiaTheme="minorEastAsia" w:hAnsiTheme="minorHAnsi" w:cstheme="minorBidi"/>
            <w:kern w:val="2"/>
            <w:sz w:val="22"/>
            <w:szCs w:val="22"/>
            <w:lang w:eastAsia="en-AU"/>
            <w14:ligatures w14:val="standardContextual"/>
          </w:rPr>
          <w:tab/>
        </w:r>
        <w:r w:rsidRPr="00801599">
          <w:t>Disciplinary breach admitted by accused</w:t>
        </w:r>
        <w:r>
          <w:tab/>
        </w:r>
        <w:r>
          <w:fldChar w:fldCharType="begin"/>
        </w:r>
        <w:r>
          <w:instrText xml:space="preserve"> PAGEREF _Toc176939652 \h </w:instrText>
        </w:r>
        <w:r>
          <w:fldChar w:fldCharType="separate"/>
        </w:r>
        <w:r w:rsidR="009F6D64">
          <w:t>124</w:t>
        </w:r>
        <w:r>
          <w:fldChar w:fldCharType="end"/>
        </w:r>
      </w:hyperlink>
    </w:p>
    <w:p w14:paraId="5E5E42E7" w14:textId="5F88A99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53" w:history="1">
        <w:r w:rsidRPr="00801599">
          <w:t>168</w:t>
        </w:r>
        <w:r>
          <w:rPr>
            <w:rFonts w:asciiTheme="minorHAnsi" w:eastAsiaTheme="minorEastAsia" w:hAnsiTheme="minorHAnsi" w:cstheme="minorBidi"/>
            <w:kern w:val="2"/>
            <w:sz w:val="22"/>
            <w:szCs w:val="22"/>
            <w:lang w:eastAsia="en-AU"/>
            <w14:ligatures w14:val="standardContextual"/>
          </w:rPr>
          <w:tab/>
        </w:r>
        <w:r w:rsidRPr="00801599">
          <w:t>Presiding officer’s powers—breach admitted by accused</w:t>
        </w:r>
        <w:r>
          <w:tab/>
        </w:r>
        <w:r>
          <w:fldChar w:fldCharType="begin"/>
        </w:r>
        <w:r>
          <w:instrText xml:space="preserve"> PAGEREF _Toc176939653 \h </w:instrText>
        </w:r>
        <w:r>
          <w:fldChar w:fldCharType="separate"/>
        </w:r>
        <w:r w:rsidR="009F6D64">
          <w:t>125</w:t>
        </w:r>
        <w:r>
          <w:fldChar w:fldCharType="end"/>
        </w:r>
      </w:hyperlink>
    </w:p>
    <w:p w14:paraId="61397846" w14:textId="316D4776"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54" w:history="1">
        <w:r w:rsidR="00140533" w:rsidRPr="00801599">
          <w:t>Division 10.3.2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Internal disciplinary inquiry</w:t>
        </w:r>
        <w:r w:rsidR="00140533" w:rsidRPr="00140533">
          <w:rPr>
            <w:vanish/>
          </w:rPr>
          <w:tab/>
        </w:r>
        <w:r w:rsidR="00140533" w:rsidRPr="00140533">
          <w:rPr>
            <w:vanish/>
          </w:rPr>
          <w:fldChar w:fldCharType="begin"/>
        </w:r>
        <w:r w:rsidR="00140533" w:rsidRPr="00140533">
          <w:rPr>
            <w:vanish/>
          </w:rPr>
          <w:instrText xml:space="preserve"> PAGEREF _Toc176939654 \h </w:instrText>
        </w:r>
        <w:r w:rsidR="00140533" w:rsidRPr="00140533">
          <w:rPr>
            <w:vanish/>
          </w:rPr>
        </w:r>
        <w:r w:rsidR="00140533" w:rsidRPr="00140533">
          <w:rPr>
            <w:vanish/>
          </w:rPr>
          <w:fldChar w:fldCharType="separate"/>
        </w:r>
        <w:r w:rsidR="009F6D64">
          <w:rPr>
            <w:vanish/>
          </w:rPr>
          <w:t>125</w:t>
        </w:r>
        <w:r w:rsidR="00140533" w:rsidRPr="00140533">
          <w:rPr>
            <w:vanish/>
          </w:rPr>
          <w:fldChar w:fldCharType="end"/>
        </w:r>
      </w:hyperlink>
    </w:p>
    <w:p w14:paraId="74C805E5" w14:textId="61715B4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55" w:history="1">
        <w:r w:rsidRPr="00801599">
          <w:t>170</w:t>
        </w:r>
        <w:r>
          <w:rPr>
            <w:rFonts w:asciiTheme="minorHAnsi" w:eastAsiaTheme="minorEastAsia" w:hAnsiTheme="minorHAnsi" w:cstheme="minorBidi"/>
            <w:kern w:val="2"/>
            <w:sz w:val="22"/>
            <w:szCs w:val="22"/>
            <w:lang w:eastAsia="en-AU"/>
            <w14:ligatures w14:val="standardContextual"/>
          </w:rPr>
          <w:tab/>
        </w:r>
        <w:r w:rsidRPr="00801599">
          <w:t>Disciplinary inquiry into charge</w:t>
        </w:r>
        <w:r>
          <w:tab/>
        </w:r>
        <w:r>
          <w:fldChar w:fldCharType="begin"/>
        </w:r>
        <w:r>
          <w:instrText xml:space="preserve"> PAGEREF _Toc176939655 \h </w:instrText>
        </w:r>
        <w:r>
          <w:fldChar w:fldCharType="separate"/>
        </w:r>
        <w:r w:rsidR="009F6D64">
          <w:t>125</w:t>
        </w:r>
        <w:r>
          <w:fldChar w:fldCharType="end"/>
        </w:r>
      </w:hyperlink>
    </w:p>
    <w:p w14:paraId="389714AF" w14:textId="011543C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56" w:history="1">
        <w:r w:rsidRPr="00801599">
          <w:t>171</w:t>
        </w:r>
        <w:r>
          <w:rPr>
            <w:rFonts w:asciiTheme="minorHAnsi" w:eastAsiaTheme="minorEastAsia" w:hAnsiTheme="minorHAnsi" w:cstheme="minorBidi"/>
            <w:kern w:val="2"/>
            <w:sz w:val="22"/>
            <w:szCs w:val="22"/>
            <w:lang w:eastAsia="en-AU"/>
            <w14:ligatures w14:val="standardContextual"/>
          </w:rPr>
          <w:tab/>
        </w:r>
        <w:r w:rsidRPr="00801599">
          <w:t>Presiding officer’s powers after internal inquiry</w:t>
        </w:r>
        <w:r>
          <w:tab/>
        </w:r>
        <w:r>
          <w:fldChar w:fldCharType="begin"/>
        </w:r>
        <w:r>
          <w:instrText xml:space="preserve"> PAGEREF _Toc176939656 \h </w:instrText>
        </w:r>
        <w:r>
          <w:fldChar w:fldCharType="separate"/>
        </w:r>
        <w:r w:rsidR="009F6D64">
          <w:t>126</w:t>
        </w:r>
        <w:r>
          <w:fldChar w:fldCharType="end"/>
        </w:r>
      </w:hyperlink>
    </w:p>
    <w:p w14:paraId="17014608" w14:textId="5BDC8649"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57" w:history="1">
        <w:r w:rsidR="00140533" w:rsidRPr="00801599">
          <w:t>Division 10.3.3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Internal review of inquiry decision</w:t>
        </w:r>
        <w:r w:rsidR="00140533" w:rsidRPr="00140533">
          <w:rPr>
            <w:vanish/>
          </w:rPr>
          <w:tab/>
        </w:r>
        <w:r w:rsidR="00140533" w:rsidRPr="00140533">
          <w:rPr>
            <w:vanish/>
          </w:rPr>
          <w:fldChar w:fldCharType="begin"/>
        </w:r>
        <w:r w:rsidR="00140533" w:rsidRPr="00140533">
          <w:rPr>
            <w:vanish/>
          </w:rPr>
          <w:instrText xml:space="preserve"> PAGEREF _Toc176939657 \h </w:instrText>
        </w:r>
        <w:r w:rsidR="00140533" w:rsidRPr="00140533">
          <w:rPr>
            <w:vanish/>
          </w:rPr>
        </w:r>
        <w:r w:rsidR="00140533" w:rsidRPr="00140533">
          <w:rPr>
            <w:vanish/>
          </w:rPr>
          <w:fldChar w:fldCharType="separate"/>
        </w:r>
        <w:r w:rsidR="009F6D64">
          <w:rPr>
            <w:vanish/>
          </w:rPr>
          <w:t>127</w:t>
        </w:r>
        <w:r w:rsidR="00140533" w:rsidRPr="00140533">
          <w:rPr>
            <w:vanish/>
          </w:rPr>
          <w:fldChar w:fldCharType="end"/>
        </w:r>
      </w:hyperlink>
    </w:p>
    <w:p w14:paraId="26E86D2F" w14:textId="73CECB5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58" w:history="1">
        <w:r w:rsidRPr="00801599">
          <w:t>173</w:t>
        </w:r>
        <w:r>
          <w:rPr>
            <w:rFonts w:asciiTheme="minorHAnsi" w:eastAsiaTheme="minorEastAsia" w:hAnsiTheme="minorHAnsi" w:cstheme="minorBidi"/>
            <w:kern w:val="2"/>
            <w:sz w:val="22"/>
            <w:szCs w:val="22"/>
            <w:lang w:eastAsia="en-AU"/>
            <w14:ligatures w14:val="standardContextual"/>
          </w:rPr>
          <w:tab/>
        </w:r>
        <w:r w:rsidRPr="00801599">
          <w:t>Application for review of inquiry decision</w:t>
        </w:r>
        <w:r>
          <w:tab/>
        </w:r>
        <w:r>
          <w:fldChar w:fldCharType="begin"/>
        </w:r>
        <w:r>
          <w:instrText xml:space="preserve"> PAGEREF _Toc176939658 \h </w:instrText>
        </w:r>
        <w:r>
          <w:fldChar w:fldCharType="separate"/>
        </w:r>
        <w:r w:rsidR="009F6D64">
          <w:t>127</w:t>
        </w:r>
        <w:r>
          <w:fldChar w:fldCharType="end"/>
        </w:r>
      </w:hyperlink>
    </w:p>
    <w:p w14:paraId="3DB17A78" w14:textId="2DA68864"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59" w:history="1">
        <w:r w:rsidRPr="00801599">
          <w:t>175</w:t>
        </w:r>
        <w:r>
          <w:rPr>
            <w:rFonts w:asciiTheme="minorHAnsi" w:eastAsiaTheme="minorEastAsia" w:hAnsiTheme="minorHAnsi" w:cstheme="minorBidi"/>
            <w:kern w:val="2"/>
            <w:sz w:val="22"/>
            <w:szCs w:val="22"/>
            <w:lang w:eastAsia="en-AU"/>
            <w14:ligatures w14:val="standardContextual"/>
          </w:rPr>
          <w:tab/>
        </w:r>
        <w:r w:rsidRPr="00801599">
          <w:t>Review of inquiry decision</w:t>
        </w:r>
        <w:r>
          <w:tab/>
        </w:r>
        <w:r>
          <w:fldChar w:fldCharType="begin"/>
        </w:r>
        <w:r>
          <w:instrText xml:space="preserve"> PAGEREF _Toc176939659 \h </w:instrText>
        </w:r>
        <w:r>
          <w:fldChar w:fldCharType="separate"/>
        </w:r>
        <w:r w:rsidR="009F6D64">
          <w:t>127</w:t>
        </w:r>
        <w:r>
          <w:fldChar w:fldCharType="end"/>
        </w:r>
      </w:hyperlink>
    </w:p>
    <w:p w14:paraId="5CB411A1" w14:textId="6BB30B3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60" w:history="1">
        <w:r w:rsidRPr="00801599">
          <w:t>176</w:t>
        </w:r>
        <w:r>
          <w:rPr>
            <w:rFonts w:asciiTheme="minorHAnsi" w:eastAsiaTheme="minorEastAsia" w:hAnsiTheme="minorHAnsi" w:cstheme="minorBidi"/>
            <w:kern w:val="2"/>
            <w:sz w:val="22"/>
            <w:szCs w:val="22"/>
            <w:lang w:eastAsia="en-AU"/>
            <w14:ligatures w14:val="standardContextual"/>
          </w:rPr>
          <w:tab/>
        </w:r>
        <w:r w:rsidRPr="00801599">
          <w:t>Director-general’s powers after further inquiry</w:t>
        </w:r>
        <w:r>
          <w:tab/>
        </w:r>
        <w:r>
          <w:fldChar w:fldCharType="begin"/>
        </w:r>
        <w:r>
          <w:instrText xml:space="preserve"> PAGEREF _Toc176939660 \h </w:instrText>
        </w:r>
        <w:r>
          <w:fldChar w:fldCharType="separate"/>
        </w:r>
        <w:r w:rsidR="009F6D64">
          <w:t>128</w:t>
        </w:r>
        <w:r>
          <w:fldChar w:fldCharType="end"/>
        </w:r>
      </w:hyperlink>
    </w:p>
    <w:p w14:paraId="031524A2" w14:textId="2E93FCA2"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61" w:history="1">
        <w:r w:rsidR="00140533" w:rsidRPr="00801599">
          <w:t>Division 10.3.4</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External review of inquiry decisions</w:t>
        </w:r>
        <w:r w:rsidR="00140533" w:rsidRPr="00140533">
          <w:rPr>
            <w:vanish/>
          </w:rPr>
          <w:tab/>
        </w:r>
        <w:r w:rsidR="00140533" w:rsidRPr="00140533">
          <w:rPr>
            <w:vanish/>
          </w:rPr>
          <w:fldChar w:fldCharType="begin"/>
        </w:r>
        <w:r w:rsidR="00140533" w:rsidRPr="00140533">
          <w:rPr>
            <w:vanish/>
          </w:rPr>
          <w:instrText xml:space="preserve"> PAGEREF _Toc176939661 \h </w:instrText>
        </w:r>
        <w:r w:rsidR="00140533" w:rsidRPr="00140533">
          <w:rPr>
            <w:vanish/>
          </w:rPr>
        </w:r>
        <w:r w:rsidR="00140533" w:rsidRPr="00140533">
          <w:rPr>
            <w:vanish/>
          </w:rPr>
          <w:fldChar w:fldCharType="separate"/>
        </w:r>
        <w:r w:rsidR="009F6D64">
          <w:rPr>
            <w:vanish/>
          </w:rPr>
          <w:t>128</w:t>
        </w:r>
        <w:r w:rsidR="00140533" w:rsidRPr="00140533">
          <w:rPr>
            <w:vanish/>
          </w:rPr>
          <w:fldChar w:fldCharType="end"/>
        </w:r>
      </w:hyperlink>
    </w:p>
    <w:p w14:paraId="5D2B17D7" w14:textId="52FE6DD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62" w:history="1">
        <w:r w:rsidRPr="00801599">
          <w:t>177</w:t>
        </w:r>
        <w:r>
          <w:rPr>
            <w:rFonts w:asciiTheme="minorHAnsi" w:eastAsiaTheme="minorEastAsia" w:hAnsiTheme="minorHAnsi" w:cstheme="minorBidi"/>
            <w:kern w:val="2"/>
            <w:sz w:val="22"/>
            <w:szCs w:val="22"/>
            <w:lang w:eastAsia="en-AU"/>
            <w14:ligatures w14:val="standardContextual"/>
          </w:rPr>
          <w:tab/>
        </w:r>
        <w:r w:rsidRPr="00801599">
          <w:t>Appointment of adjudicator</w:t>
        </w:r>
        <w:r>
          <w:tab/>
        </w:r>
        <w:r>
          <w:fldChar w:fldCharType="begin"/>
        </w:r>
        <w:r>
          <w:instrText xml:space="preserve"> PAGEREF _Toc176939662 \h </w:instrText>
        </w:r>
        <w:r>
          <w:fldChar w:fldCharType="separate"/>
        </w:r>
        <w:r w:rsidR="009F6D64">
          <w:t>128</w:t>
        </w:r>
        <w:r>
          <w:fldChar w:fldCharType="end"/>
        </w:r>
      </w:hyperlink>
    </w:p>
    <w:p w14:paraId="593E8DC4" w14:textId="1E759CE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63" w:history="1">
        <w:r w:rsidRPr="00801599">
          <w:t>178</w:t>
        </w:r>
        <w:r>
          <w:rPr>
            <w:rFonts w:asciiTheme="minorHAnsi" w:eastAsiaTheme="minorEastAsia" w:hAnsiTheme="minorHAnsi" w:cstheme="minorBidi"/>
            <w:kern w:val="2"/>
            <w:sz w:val="22"/>
            <w:szCs w:val="22"/>
            <w:lang w:eastAsia="en-AU"/>
            <w14:ligatures w14:val="standardContextual"/>
          </w:rPr>
          <w:tab/>
        </w:r>
        <w:r w:rsidRPr="00801599">
          <w:t>Application for review by adjudicator</w:t>
        </w:r>
        <w:r>
          <w:tab/>
        </w:r>
        <w:r>
          <w:fldChar w:fldCharType="begin"/>
        </w:r>
        <w:r>
          <w:instrText xml:space="preserve"> PAGEREF _Toc176939663 \h </w:instrText>
        </w:r>
        <w:r>
          <w:fldChar w:fldCharType="separate"/>
        </w:r>
        <w:r w:rsidR="009F6D64">
          <w:t>129</w:t>
        </w:r>
        <w:r>
          <w:fldChar w:fldCharType="end"/>
        </w:r>
      </w:hyperlink>
    </w:p>
    <w:p w14:paraId="4FD16FF2" w14:textId="0A8FC75A" w:rsidR="00140533" w:rsidRDefault="001405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39664" w:history="1">
        <w:r w:rsidRPr="00801599">
          <w:t>179</w:t>
        </w:r>
        <w:r>
          <w:rPr>
            <w:rFonts w:asciiTheme="minorHAnsi" w:eastAsiaTheme="minorEastAsia" w:hAnsiTheme="minorHAnsi" w:cstheme="minorBidi"/>
            <w:kern w:val="2"/>
            <w:sz w:val="22"/>
            <w:szCs w:val="22"/>
            <w:lang w:eastAsia="en-AU"/>
            <w14:ligatures w14:val="standardContextual"/>
          </w:rPr>
          <w:tab/>
        </w:r>
        <w:r w:rsidRPr="00801599">
          <w:t>Review by adjudicator</w:t>
        </w:r>
        <w:r>
          <w:tab/>
        </w:r>
        <w:r>
          <w:fldChar w:fldCharType="begin"/>
        </w:r>
        <w:r>
          <w:instrText xml:space="preserve"> PAGEREF _Toc176939664 \h </w:instrText>
        </w:r>
        <w:r>
          <w:fldChar w:fldCharType="separate"/>
        </w:r>
        <w:r w:rsidR="009F6D64">
          <w:t>129</w:t>
        </w:r>
        <w:r>
          <w:fldChar w:fldCharType="end"/>
        </w:r>
      </w:hyperlink>
    </w:p>
    <w:p w14:paraId="30C0654A" w14:textId="0E580D3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65" w:history="1">
        <w:r w:rsidRPr="00801599">
          <w:t>180</w:t>
        </w:r>
        <w:r>
          <w:rPr>
            <w:rFonts w:asciiTheme="minorHAnsi" w:eastAsiaTheme="minorEastAsia" w:hAnsiTheme="minorHAnsi" w:cstheme="minorBidi"/>
            <w:kern w:val="2"/>
            <w:sz w:val="22"/>
            <w:szCs w:val="22"/>
            <w:lang w:eastAsia="en-AU"/>
            <w14:ligatures w14:val="standardContextual"/>
          </w:rPr>
          <w:tab/>
        </w:r>
        <w:r w:rsidRPr="00801599">
          <w:t>Adjudicator’s powers after review</w:t>
        </w:r>
        <w:r>
          <w:tab/>
        </w:r>
        <w:r>
          <w:fldChar w:fldCharType="begin"/>
        </w:r>
        <w:r>
          <w:instrText xml:space="preserve"> PAGEREF _Toc176939665 \h </w:instrText>
        </w:r>
        <w:r>
          <w:fldChar w:fldCharType="separate"/>
        </w:r>
        <w:r w:rsidR="009F6D64">
          <w:t>130</w:t>
        </w:r>
        <w:r>
          <w:fldChar w:fldCharType="end"/>
        </w:r>
      </w:hyperlink>
    </w:p>
    <w:p w14:paraId="5FFAA192" w14:textId="00384854"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66" w:history="1">
        <w:r w:rsidR="00140533" w:rsidRPr="00801599">
          <w:t>Division 10.3.5</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Disciplinary action</w:t>
        </w:r>
        <w:r w:rsidR="00140533" w:rsidRPr="00140533">
          <w:rPr>
            <w:vanish/>
          </w:rPr>
          <w:tab/>
        </w:r>
        <w:r w:rsidR="00140533" w:rsidRPr="00140533">
          <w:rPr>
            <w:vanish/>
          </w:rPr>
          <w:fldChar w:fldCharType="begin"/>
        </w:r>
        <w:r w:rsidR="00140533" w:rsidRPr="00140533">
          <w:rPr>
            <w:vanish/>
          </w:rPr>
          <w:instrText xml:space="preserve"> PAGEREF _Toc176939666 \h </w:instrText>
        </w:r>
        <w:r w:rsidR="00140533" w:rsidRPr="00140533">
          <w:rPr>
            <w:vanish/>
          </w:rPr>
        </w:r>
        <w:r w:rsidR="00140533" w:rsidRPr="00140533">
          <w:rPr>
            <w:vanish/>
          </w:rPr>
          <w:fldChar w:fldCharType="separate"/>
        </w:r>
        <w:r w:rsidR="009F6D64">
          <w:rPr>
            <w:vanish/>
          </w:rPr>
          <w:t>131</w:t>
        </w:r>
        <w:r w:rsidR="00140533" w:rsidRPr="00140533">
          <w:rPr>
            <w:vanish/>
          </w:rPr>
          <w:fldChar w:fldCharType="end"/>
        </w:r>
      </w:hyperlink>
    </w:p>
    <w:p w14:paraId="2D154824" w14:textId="3E83EF2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67" w:history="1">
        <w:r w:rsidRPr="00801599">
          <w:t>181</w:t>
        </w:r>
        <w:r>
          <w:rPr>
            <w:rFonts w:asciiTheme="minorHAnsi" w:eastAsiaTheme="minorEastAsia" w:hAnsiTheme="minorHAnsi" w:cstheme="minorBidi"/>
            <w:kern w:val="2"/>
            <w:sz w:val="22"/>
            <w:szCs w:val="22"/>
            <w:lang w:eastAsia="en-AU"/>
            <w14:ligatures w14:val="standardContextual"/>
          </w:rPr>
          <w:tab/>
        </w:r>
        <w:r w:rsidRPr="00801599">
          <w:t>Application—div 10.3.5</w:t>
        </w:r>
        <w:r>
          <w:tab/>
        </w:r>
        <w:r>
          <w:fldChar w:fldCharType="begin"/>
        </w:r>
        <w:r>
          <w:instrText xml:space="preserve"> PAGEREF _Toc176939667 \h </w:instrText>
        </w:r>
        <w:r>
          <w:fldChar w:fldCharType="separate"/>
        </w:r>
        <w:r w:rsidR="009F6D64">
          <w:t>131</w:t>
        </w:r>
        <w:r>
          <w:fldChar w:fldCharType="end"/>
        </w:r>
      </w:hyperlink>
    </w:p>
    <w:p w14:paraId="247D4859" w14:textId="23A02A8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68" w:history="1">
        <w:r w:rsidRPr="00801599">
          <w:t>182</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relevant presiding officer</w:t>
        </w:r>
        <w:r w:rsidRPr="00801599">
          <w:t>—div 10.3.5</w:t>
        </w:r>
        <w:r>
          <w:tab/>
        </w:r>
        <w:r>
          <w:fldChar w:fldCharType="begin"/>
        </w:r>
        <w:r>
          <w:instrText xml:space="preserve"> PAGEREF _Toc176939668 \h </w:instrText>
        </w:r>
        <w:r>
          <w:fldChar w:fldCharType="separate"/>
        </w:r>
        <w:r w:rsidR="009F6D64">
          <w:t>131</w:t>
        </w:r>
        <w:r>
          <w:fldChar w:fldCharType="end"/>
        </w:r>
      </w:hyperlink>
    </w:p>
    <w:p w14:paraId="754D4BCE" w14:textId="3509116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69" w:history="1">
        <w:r w:rsidRPr="00801599">
          <w:t>183</w:t>
        </w:r>
        <w:r>
          <w:rPr>
            <w:rFonts w:asciiTheme="minorHAnsi" w:eastAsiaTheme="minorEastAsia" w:hAnsiTheme="minorHAnsi" w:cstheme="minorBidi"/>
            <w:kern w:val="2"/>
            <w:sz w:val="22"/>
            <w:szCs w:val="22"/>
            <w:lang w:eastAsia="en-AU"/>
            <w14:ligatures w14:val="standardContextual"/>
          </w:rPr>
          <w:tab/>
        </w:r>
        <w:r w:rsidRPr="00801599">
          <w:t>Disciplinary action by relevant presiding officer</w:t>
        </w:r>
        <w:r>
          <w:tab/>
        </w:r>
        <w:r>
          <w:fldChar w:fldCharType="begin"/>
        </w:r>
        <w:r>
          <w:instrText xml:space="preserve"> PAGEREF _Toc176939669 \h </w:instrText>
        </w:r>
        <w:r>
          <w:fldChar w:fldCharType="separate"/>
        </w:r>
        <w:r w:rsidR="009F6D64">
          <w:t>132</w:t>
        </w:r>
        <w:r>
          <w:fldChar w:fldCharType="end"/>
        </w:r>
      </w:hyperlink>
    </w:p>
    <w:p w14:paraId="316216FF" w14:textId="3E3A12C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0" w:history="1">
        <w:r w:rsidRPr="00801599">
          <w:t>184</w:t>
        </w:r>
        <w:r>
          <w:rPr>
            <w:rFonts w:asciiTheme="minorHAnsi" w:eastAsiaTheme="minorEastAsia" w:hAnsiTheme="minorHAnsi" w:cstheme="minorBidi"/>
            <w:kern w:val="2"/>
            <w:sz w:val="22"/>
            <w:szCs w:val="22"/>
            <w:lang w:eastAsia="en-AU"/>
            <w14:ligatures w14:val="standardContextual"/>
          </w:rPr>
          <w:tab/>
        </w:r>
        <w:r w:rsidRPr="00801599">
          <w:t>Administrative penalties</w:t>
        </w:r>
        <w:r>
          <w:tab/>
        </w:r>
        <w:r>
          <w:fldChar w:fldCharType="begin"/>
        </w:r>
        <w:r>
          <w:instrText xml:space="preserve"> PAGEREF _Toc176939670 \h </w:instrText>
        </w:r>
        <w:r>
          <w:fldChar w:fldCharType="separate"/>
        </w:r>
        <w:r w:rsidR="009F6D64">
          <w:t>132</w:t>
        </w:r>
        <w:r>
          <w:fldChar w:fldCharType="end"/>
        </w:r>
      </w:hyperlink>
    </w:p>
    <w:p w14:paraId="1B19038A" w14:textId="62322C0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1" w:history="1">
        <w:r w:rsidRPr="00801599">
          <w:t>185</w:t>
        </w:r>
        <w:r>
          <w:rPr>
            <w:rFonts w:asciiTheme="minorHAnsi" w:eastAsiaTheme="minorEastAsia" w:hAnsiTheme="minorHAnsi" w:cstheme="minorBidi"/>
            <w:kern w:val="2"/>
            <w:sz w:val="22"/>
            <w:szCs w:val="22"/>
            <w:lang w:eastAsia="en-AU"/>
            <w14:ligatures w14:val="standardContextual"/>
          </w:rPr>
          <w:tab/>
        </w:r>
        <w:r w:rsidRPr="00801599">
          <w:t>Reparation</w:t>
        </w:r>
        <w:r>
          <w:tab/>
        </w:r>
        <w:r>
          <w:fldChar w:fldCharType="begin"/>
        </w:r>
        <w:r>
          <w:instrText xml:space="preserve"> PAGEREF _Toc176939671 \h </w:instrText>
        </w:r>
        <w:r>
          <w:fldChar w:fldCharType="separate"/>
        </w:r>
        <w:r w:rsidR="009F6D64">
          <w:t>133</w:t>
        </w:r>
        <w:r>
          <w:fldChar w:fldCharType="end"/>
        </w:r>
      </w:hyperlink>
    </w:p>
    <w:p w14:paraId="29A982E0" w14:textId="50E75EB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2" w:history="1">
        <w:r w:rsidRPr="00801599">
          <w:t>186</w:t>
        </w:r>
        <w:r>
          <w:rPr>
            <w:rFonts w:asciiTheme="minorHAnsi" w:eastAsiaTheme="minorEastAsia" w:hAnsiTheme="minorHAnsi" w:cstheme="minorBidi"/>
            <w:kern w:val="2"/>
            <w:sz w:val="22"/>
            <w:szCs w:val="22"/>
            <w:lang w:eastAsia="en-AU"/>
            <w14:ligatures w14:val="standardContextual"/>
          </w:rPr>
          <w:tab/>
        </w:r>
        <w:r w:rsidRPr="00801599">
          <w:t>Maximum administrative penalties</w:t>
        </w:r>
        <w:r>
          <w:tab/>
        </w:r>
        <w:r>
          <w:fldChar w:fldCharType="begin"/>
        </w:r>
        <w:r>
          <w:instrText xml:space="preserve"> PAGEREF _Toc176939672 \h </w:instrText>
        </w:r>
        <w:r>
          <w:fldChar w:fldCharType="separate"/>
        </w:r>
        <w:r w:rsidR="009F6D64">
          <w:t>133</w:t>
        </w:r>
        <w:r>
          <w:fldChar w:fldCharType="end"/>
        </w:r>
      </w:hyperlink>
    </w:p>
    <w:p w14:paraId="670E98A0" w14:textId="0B017D7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3" w:history="1">
        <w:r w:rsidRPr="00801599">
          <w:t>187</w:t>
        </w:r>
        <w:r>
          <w:rPr>
            <w:rFonts w:asciiTheme="minorHAnsi" w:eastAsiaTheme="minorEastAsia" w:hAnsiTheme="minorHAnsi" w:cstheme="minorBidi"/>
            <w:kern w:val="2"/>
            <w:sz w:val="22"/>
            <w:szCs w:val="22"/>
            <w:lang w:eastAsia="en-AU"/>
            <w14:ligatures w14:val="standardContextual"/>
          </w:rPr>
          <w:tab/>
        </w:r>
        <w:r w:rsidRPr="00801599">
          <w:t>Separate confinement conditions</w:t>
        </w:r>
        <w:r>
          <w:tab/>
        </w:r>
        <w:r>
          <w:fldChar w:fldCharType="begin"/>
        </w:r>
        <w:r>
          <w:instrText xml:space="preserve"> PAGEREF _Toc176939673 \h </w:instrText>
        </w:r>
        <w:r>
          <w:fldChar w:fldCharType="separate"/>
        </w:r>
        <w:r w:rsidR="009F6D64">
          <w:t>134</w:t>
        </w:r>
        <w:r>
          <w:fldChar w:fldCharType="end"/>
        </w:r>
      </w:hyperlink>
    </w:p>
    <w:p w14:paraId="36021661" w14:textId="6A7C2F7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4" w:history="1">
        <w:r w:rsidRPr="00801599">
          <w:t>188</w:t>
        </w:r>
        <w:r>
          <w:rPr>
            <w:rFonts w:asciiTheme="minorHAnsi" w:eastAsiaTheme="minorEastAsia" w:hAnsiTheme="minorHAnsi" w:cstheme="minorBidi"/>
            <w:kern w:val="2"/>
            <w:sz w:val="22"/>
            <w:szCs w:val="22"/>
            <w:lang w:eastAsia="en-AU"/>
            <w14:ligatures w14:val="standardContextual"/>
          </w:rPr>
          <w:tab/>
        </w:r>
        <w:r w:rsidRPr="00801599">
          <w:t>Privileges and entitlements—impact of discipline</w:t>
        </w:r>
        <w:r>
          <w:tab/>
        </w:r>
        <w:r>
          <w:fldChar w:fldCharType="begin"/>
        </w:r>
        <w:r>
          <w:instrText xml:space="preserve"> PAGEREF _Toc176939674 \h </w:instrText>
        </w:r>
        <w:r>
          <w:fldChar w:fldCharType="separate"/>
        </w:r>
        <w:r w:rsidR="009F6D64">
          <w:t>134</w:t>
        </w:r>
        <w:r>
          <w:fldChar w:fldCharType="end"/>
        </w:r>
      </w:hyperlink>
    </w:p>
    <w:p w14:paraId="0921626E" w14:textId="5550127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5" w:history="1">
        <w:r w:rsidRPr="00801599">
          <w:t>189</w:t>
        </w:r>
        <w:r>
          <w:rPr>
            <w:rFonts w:asciiTheme="minorHAnsi" w:eastAsiaTheme="minorEastAsia" w:hAnsiTheme="minorHAnsi" w:cstheme="minorBidi"/>
            <w:kern w:val="2"/>
            <w:sz w:val="22"/>
            <w:szCs w:val="22"/>
            <w:lang w:eastAsia="en-AU"/>
            <w14:ligatures w14:val="standardContextual"/>
          </w:rPr>
          <w:tab/>
        </w:r>
        <w:r w:rsidRPr="00801599">
          <w:t>Record of disciplinary action</w:t>
        </w:r>
        <w:r>
          <w:tab/>
        </w:r>
        <w:r>
          <w:fldChar w:fldCharType="begin"/>
        </w:r>
        <w:r>
          <w:instrText xml:space="preserve"> PAGEREF _Toc176939675 \h </w:instrText>
        </w:r>
        <w:r>
          <w:fldChar w:fldCharType="separate"/>
        </w:r>
        <w:r w:rsidR="009F6D64">
          <w:t>134</w:t>
        </w:r>
        <w:r>
          <w:fldChar w:fldCharType="end"/>
        </w:r>
      </w:hyperlink>
    </w:p>
    <w:p w14:paraId="60C9CB9C" w14:textId="663B3CC0"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676" w:history="1">
        <w:r w:rsidR="00140533" w:rsidRPr="00801599">
          <w:t>Chapter 11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Disciplinary inquiries</w:t>
        </w:r>
        <w:r w:rsidR="00140533" w:rsidRPr="00140533">
          <w:rPr>
            <w:vanish/>
          </w:rPr>
          <w:tab/>
        </w:r>
        <w:r w:rsidR="00140533" w:rsidRPr="00140533">
          <w:rPr>
            <w:vanish/>
          </w:rPr>
          <w:fldChar w:fldCharType="begin"/>
        </w:r>
        <w:r w:rsidR="00140533" w:rsidRPr="00140533">
          <w:rPr>
            <w:vanish/>
          </w:rPr>
          <w:instrText xml:space="preserve"> PAGEREF _Toc176939676 \h </w:instrText>
        </w:r>
        <w:r w:rsidR="00140533" w:rsidRPr="00140533">
          <w:rPr>
            <w:vanish/>
          </w:rPr>
        </w:r>
        <w:r w:rsidR="00140533" w:rsidRPr="00140533">
          <w:rPr>
            <w:vanish/>
          </w:rPr>
          <w:fldChar w:fldCharType="separate"/>
        </w:r>
        <w:r w:rsidR="009F6D64">
          <w:rPr>
            <w:vanish/>
          </w:rPr>
          <w:t>136</w:t>
        </w:r>
        <w:r w:rsidR="00140533" w:rsidRPr="00140533">
          <w:rPr>
            <w:vanish/>
          </w:rPr>
          <w:fldChar w:fldCharType="end"/>
        </w:r>
      </w:hyperlink>
    </w:p>
    <w:p w14:paraId="3894FB9C" w14:textId="607F65FE"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77" w:history="1">
        <w:r w:rsidR="00140533" w:rsidRPr="00801599">
          <w:t>Part 11.1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Conduct of disciplinary inquiries—general</w:t>
        </w:r>
        <w:r w:rsidR="00140533" w:rsidRPr="00140533">
          <w:rPr>
            <w:vanish/>
          </w:rPr>
          <w:tab/>
        </w:r>
        <w:r w:rsidR="00140533" w:rsidRPr="00140533">
          <w:rPr>
            <w:vanish/>
          </w:rPr>
          <w:fldChar w:fldCharType="begin"/>
        </w:r>
        <w:r w:rsidR="00140533" w:rsidRPr="00140533">
          <w:rPr>
            <w:vanish/>
          </w:rPr>
          <w:instrText xml:space="preserve"> PAGEREF _Toc176939677 \h </w:instrText>
        </w:r>
        <w:r w:rsidR="00140533" w:rsidRPr="00140533">
          <w:rPr>
            <w:vanish/>
          </w:rPr>
        </w:r>
        <w:r w:rsidR="00140533" w:rsidRPr="00140533">
          <w:rPr>
            <w:vanish/>
          </w:rPr>
          <w:fldChar w:fldCharType="separate"/>
        </w:r>
        <w:r w:rsidR="009F6D64">
          <w:rPr>
            <w:vanish/>
          </w:rPr>
          <w:t>136</w:t>
        </w:r>
        <w:r w:rsidR="00140533" w:rsidRPr="00140533">
          <w:rPr>
            <w:vanish/>
          </w:rPr>
          <w:fldChar w:fldCharType="end"/>
        </w:r>
      </w:hyperlink>
    </w:p>
    <w:p w14:paraId="468564A4" w14:textId="12A139C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8" w:history="1">
        <w:r w:rsidRPr="00801599">
          <w:t>190</w:t>
        </w:r>
        <w:r>
          <w:rPr>
            <w:rFonts w:asciiTheme="minorHAnsi" w:eastAsiaTheme="minorEastAsia" w:hAnsiTheme="minorHAnsi" w:cstheme="minorBidi"/>
            <w:kern w:val="2"/>
            <w:sz w:val="22"/>
            <w:szCs w:val="22"/>
            <w:lang w:eastAsia="en-AU"/>
            <w14:ligatures w14:val="standardContextual"/>
          </w:rPr>
          <w:tab/>
        </w:r>
        <w:r w:rsidRPr="00801599">
          <w:t>Application—ch 11</w:t>
        </w:r>
        <w:r>
          <w:tab/>
        </w:r>
        <w:r>
          <w:fldChar w:fldCharType="begin"/>
        </w:r>
        <w:r>
          <w:instrText xml:space="preserve"> PAGEREF _Toc176939678 \h </w:instrText>
        </w:r>
        <w:r>
          <w:fldChar w:fldCharType="separate"/>
        </w:r>
        <w:r w:rsidR="009F6D64">
          <w:t>136</w:t>
        </w:r>
        <w:r>
          <w:fldChar w:fldCharType="end"/>
        </w:r>
      </w:hyperlink>
    </w:p>
    <w:p w14:paraId="0672C0AC" w14:textId="0F71D92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79" w:history="1">
        <w:r w:rsidRPr="00801599">
          <w:t>191</w:t>
        </w:r>
        <w:r>
          <w:rPr>
            <w:rFonts w:asciiTheme="minorHAnsi" w:eastAsiaTheme="minorEastAsia" w:hAnsiTheme="minorHAnsi" w:cstheme="minorBidi"/>
            <w:kern w:val="2"/>
            <w:sz w:val="22"/>
            <w:szCs w:val="22"/>
            <w:lang w:eastAsia="en-AU"/>
            <w14:ligatures w14:val="standardContextual"/>
          </w:rPr>
          <w:tab/>
        </w:r>
        <w:r w:rsidRPr="00801599">
          <w:t xml:space="preserve">Meaning of </w:t>
        </w:r>
        <w:r w:rsidRPr="00801599">
          <w:rPr>
            <w:i/>
          </w:rPr>
          <w:t>presiding officer—</w:t>
        </w:r>
        <w:r w:rsidRPr="00801599">
          <w:t>ch 11</w:t>
        </w:r>
        <w:r>
          <w:tab/>
        </w:r>
        <w:r>
          <w:fldChar w:fldCharType="begin"/>
        </w:r>
        <w:r>
          <w:instrText xml:space="preserve"> PAGEREF _Toc176939679 \h </w:instrText>
        </w:r>
        <w:r>
          <w:fldChar w:fldCharType="separate"/>
        </w:r>
        <w:r w:rsidR="009F6D64">
          <w:t>136</w:t>
        </w:r>
        <w:r>
          <w:fldChar w:fldCharType="end"/>
        </w:r>
      </w:hyperlink>
    </w:p>
    <w:p w14:paraId="7B5638D5" w14:textId="43954C73"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80" w:history="1">
        <w:r w:rsidR="00140533" w:rsidRPr="00801599">
          <w:t>Part 11.2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Disciplinary inquiry procedures</w:t>
        </w:r>
        <w:r w:rsidR="00140533" w:rsidRPr="00140533">
          <w:rPr>
            <w:vanish/>
          </w:rPr>
          <w:tab/>
        </w:r>
        <w:r w:rsidR="00140533" w:rsidRPr="00140533">
          <w:rPr>
            <w:vanish/>
          </w:rPr>
          <w:fldChar w:fldCharType="begin"/>
        </w:r>
        <w:r w:rsidR="00140533" w:rsidRPr="00140533">
          <w:rPr>
            <w:vanish/>
          </w:rPr>
          <w:instrText xml:space="preserve"> PAGEREF _Toc176939680 \h </w:instrText>
        </w:r>
        <w:r w:rsidR="00140533" w:rsidRPr="00140533">
          <w:rPr>
            <w:vanish/>
          </w:rPr>
        </w:r>
        <w:r w:rsidR="00140533" w:rsidRPr="00140533">
          <w:rPr>
            <w:vanish/>
          </w:rPr>
          <w:fldChar w:fldCharType="separate"/>
        </w:r>
        <w:r w:rsidR="009F6D64">
          <w:rPr>
            <w:vanish/>
          </w:rPr>
          <w:t>137</w:t>
        </w:r>
        <w:r w:rsidR="00140533" w:rsidRPr="00140533">
          <w:rPr>
            <w:vanish/>
          </w:rPr>
          <w:fldChar w:fldCharType="end"/>
        </w:r>
      </w:hyperlink>
    </w:p>
    <w:p w14:paraId="35CF45FB" w14:textId="7E8C1E0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1" w:history="1">
        <w:r w:rsidRPr="00801599">
          <w:t>192</w:t>
        </w:r>
        <w:r>
          <w:rPr>
            <w:rFonts w:asciiTheme="minorHAnsi" w:eastAsiaTheme="minorEastAsia" w:hAnsiTheme="minorHAnsi" w:cstheme="minorBidi"/>
            <w:kern w:val="2"/>
            <w:sz w:val="22"/>
            <w:szCs w:val="22"/>
            <w:lang w:eastAsia="en-AU"/>
            <w14:ligatures w14:val="standardContextual"/>
          </w:rPr>
          <w:tab/>
        </w:r>
        <w:r w:rsidRPr="00801599">
          <w:t>Nature of disciplinary inquiries</w:t>
        </w:r>
        <w:r>
          <w:tab/>
        </w:r>
        <w:r>
          <w:fldChar w:fldCharType="begin"/>
        </w:r>
        <w:r>
          <w:instrText xml:space="preserve"> PAGEREF _Toc176939681 \h </w:instrText>
        </w:r>
        <w:r>
          <w:fldChar w:fldCharType="separate"/>
        </w:r>
        <w:r w:rsidR="009F6D64">
          <w:t>137</w:t>
        </w:r>
        <w:r>
          <w:fldChar w:fldCharType="end"/>
        </w:r>
      </w:hyperlink>
    </w:p>
    <w:p w14:paraId="6BBC78BC" w14:textId="2EC4C83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2" w:history="1">
        <w:r w:rsidRPr="00801599">
          <w:t>193</w:t>
        </w:r>
        <w:r>
          <w:rPr>
            <w:rFonts w:asciiTheme="minorHAnsi" w:eastAsiaTheme="minorEastAsia" w:hAnsiTheme="minorHAnsi" w:cstheme="minorBidi"/>
            <w:kern w:val="2"/>
            <w:sz w:val="22"/>
            <w:szCs w:val="22"/>
            <w:lang w:eastAsia="en-AU"/>
            <w14:ligatures w14:val="standardContextual"/>
          </w:rPr>
          <w:tab/>
        </w:r>
        <w:r w:rsidRPr="00801599">
          <w:rPr>
            <w:rFonts w:cs="Arial"/>
          </w:rPr>
          <w:t>Application of Criminal Code, ch 7</w:t>
        </w:r>
        <w:r>
          <w:tab/>
        </w:r>
        <w:r>
          <w:fldChar w:fldCharType="begin"/>
        </w:r>
        <w:r>
          <w:instrText xml:space="preserve"> PAGEREF _Toc176939682 \h </w:instrText>
        </w:r>
        <w:r>
          <w:fldChar w:fldCharType="separate"/>
        </w:r>
        <w:r w:rsidR="009F6D64">
          <w:t>137</w:t>
        </w:r>
        <w:r>
          <w:fldChar w:fldCharType="end"/>
        </w:r>
      </w:hyperlink>
    </w:p>
    <w:p w14:paraId="3870BA3C" w14:textId="1E3CCCA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3" w:history="1">
        <w:r w:rsidRPr="00801599">
          <w:t>194</w:t>
        </w:r>
        <w:r>
          <w:rPr>
            <w:rFonts w:asciiTheme="minorHAnsi" w:eastAsiaTheme="minorEastAsia" w:hAnsiTheme="minorHAnsi" w:cstheme="minorBidi"/>
            <w:kern w:val="2"/>
            <w:sz w:val="22"/>
            <w:szCs w:val="22"/>
            <w:lang w:eastAsia="en-AU"/>
            <w14:ligatures w14:val="standardContextual"/>
          </w:rPr>
          <w:tab/>
        </w:r>
        <w:r w:rsidRPr="00801599">
          <w:rPr>
            <w:rFonts w:cs="Arial"/>
          </w:rPr>
          <w:t>Notice of disciplinary inquiry etc</w:t>
        </w:r>
        <w:r>
          <w:tab/>
        </w:r>
        <w:r>
          <w:fldChar w:fldCharType="begin"/>
        </w:r>
        <w:r>
          <w:instrText xml:space="preserve"> PAGEREF _Toc176939683 \h </w:instrText>
        </w:r>
        <w:r>
          <w:fldChar w:fldCharType="separate"/>
        </w:r>
        <w:r w:rsidR="009F6D64">
          <w:t>137</w:t>
        </w:r>
        <w:r>
          <w:fldChar w:fldCharType="end"/>
        </w:r>
      </w:hyperlink>
    </w:p>
    <w:p w14:paraId="57A5660A" w14:textId="0DED049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4" w:history="1">
        <w:r w:rsidRPr="00801599">
          <w:t>195</w:t>
        </w:r>
        <w:r>
          <w:rPr>
            <w:rFonts w:asciiTheme="minorHAnsi" w:eastAsiaTheme="minorEastAsia" w:hAnsiTheme="minorHAnsi" w:cstheme="minorBidi"/>
            <w:kern w:val="2"/>
            <w:sz w:val="22"/>
            <w:szCs w:val="22"/>
            <w:lang w:eastAsia="en-AU"/>
            <w14:ligatures w14:val="standardContextual"/>
          </w:rPr>
          <w:tab/>
        </w:r>
        <w:r w:rsidRPr="00801599">
          <w:t>Conduct of disciplinary inquiries</w:t>
        </w:r>
        <w:r>
          <w:tab/>
        </w:r>
        <w:r>
          <w:fldChar w:fldCharType="begin"/>
        </w:r>
        <w:r>
          <w:instrText xml:space="preserve"> PAGEREF _Toc176939684 \h </w:instrText>
        </w:r>
        <w:r>
          <w:fldChar w:fldCharType="separate"/>
        </w:r>
        <w:r w:rsidR="009F6D64">
          <w:t>138</w:t>
        </w:r>
        <w:r>
          <w:fldChar w:fldCharType="end"/>
        </w:r>
      </w:hyperlink>
    </w:p>
    <w:p w14:paraId="7F486A17" w14:textId="0648967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5" w:history="1">
        <w:r w:rsidRPr="00801599">
          <w:t>196</w:t>
        </w:r>
        <w:r>
          <w:rPr>
            <w:rFonts w:asciiTheme="minorHAnsi" w:eastAsiaTheme="minorEastAsia" w:hAnsiTheme="minorHAnsi" w:cstheme="minorBidi"/>
            <w:kern w:val="2"/>
            <w:sz w:val="22"/>
            <w:szCs w:val="22"/>
            <w:lang w:eastAsia="en-AU"/>
            <w14:ligatures w14:val="standardContextual"/>
          </w:rPr>
          <w:tab/>
        </w:r>
        <w:r w:rsidRPr="00801599">
          <w:rPr>
            <w:rFonts w:cs="Arial"/>
          </w:rPr>
          <w:t>Presiding officer may require official r</w:t>
        </w:r>
        <w:r w:rsidRPr="00801599">
          <w:t>eports</w:t>
        </w:r>
        <w:r>
          <w:tab/>
        </w:r>
        <w:r>
          <w:fldChar w:fldCharType="begin"/>
        </w:r>
        <w:r>
          <w:instrText xml:space="preserve"> PAGEREF _Toc176939685 \h </w:instrText>
        </w:r>
        <w:r>
          <w:fldChar w:fldCharType="separate"/>
        </w:r>
        <w:r w:rsidR="009F6D64">
          <w:t>138</w:t>
        </w:r>
        <w:r>
          <w:fldChar w:fldCharType="end"/>
        </w:r>
      </w:hyperlink>
    </w:p>
    <w:p w14:paraId="181AFA1B" w14:textId="4159522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6" w:history="1">
        <w:r w:rsidRPr="00801599">
          <w:t>197</w:t>
        </w:r>
        <w:r>
          <w:rPr>
            <w:rFonts w:asciiTheme="minorHAnsi" w:eastAsiaTheme="minorEastAsia" w:hAnsiTheme="minorHAnsi" w:cstheme="minorBidi"/>
            <w:kern w:val="2"/>
            <w:sz w:val="22"/>
            <w:szCs w:val="22"/>
            <w:lang w:eastAsia="en-AU"/>
            <w14:ligatures w14:val="standardContextual"/>
          </w:rPr>
          <w:tab/>
        </w:r>
        <w:r w:rsidRPr="00801599">
          <w:rPr>
            <w:rFonts w:cs="Arial"/>
          </w:rPr>
          <w:t>Presiding officer may require information and documents</w:t>
        </w:r>
        <w:r>
          <w:tab/>
        </w:r>
        <w:r>
          <w:fldChar w:fldCharType="begin"/>
        </w:r>
        <w:r>
          <w:instrText xml:space="preserve"> PAGEREF _Toc176939686 \h </w:instrText>
        </w:r>
        <w:r>
          <w:fldChar w:fldCharType="separate"/>
        </w:r>
        <w:r w:rsidR="009F6D64">
          <w:t>139</w:t>
        </w:r>
        <w:r>
          <w:fldChar w:fldCharType="end"/>
        </w:r>
      </w:hyperlink>
    </w:p>
    <w:p w14:paraId="5DF99A20" w14:textId="2636EDD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7" w:history="1">
        <w:r w:rsidRPr="00801599">
          <w:t>198</w:t>
        </w:r>
        <w:r>
          <w:rPr>
            <w:rFonts w:asciiTheme="minorHAnsi" w:eastAsiaTheme="minorEastAsia" w:hAnsiTheme="minorHAnsi" w:cstheme="minorBidi"/>
            <w:kern w:val="2"/>
            <w:sz w:val="22"/>
            <w:szCs w:val="22"/>
            <w:lang w:eastAsia="en-AU"/>
            <w14:ligatures w14:val="standardContextual"/>
          </w:rPr>
          <w:tab/>
        </w:r>
        <w:r w:rsidRPr="00801599">
          <w:rPr>
            <w:rFonts w:cs="Arial"/>
          </w:rPr>
          <w:t>Possession of inquiry documents etc</w:t>
        </w:r>
        <w:r>
          <w:tab/>
        </w:r>
        <w:r>
          <w:fldChar w:fldCharType="begin"/>
        </w:r>
        <w:r>
          <w:instrText xml:space="preserve"> PAGEREF _Toc176939687 \h </w:instrText>
        </w:r>
        <w:r>
          <w:fldChar w:fldCharType="separate"/>
        </w:r>
        <w:r w:rsidR="009F6D64">
          <w:t>140</w:t>
        </w:r>
        <w:r>
          <w:fldChar w:fldCharType="end"/>
        </w:r>
      </w:hyperlink>
    </w:p>
    <w:p w14:paraId="4B9A9FEE" w14:textId="1250747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88" w:history="1">
        <w:r w:rsidRPr="00801599">
          <w:t>199</w:t>
        </w:r>
        <w:r>
          <w:rPr>
            <w:rFonts w:asciiTheme="minorHAnsi" w:eastAsiaTheme="minorEastAsia" w:hAnsiTheme="minorHAnsi" w:cstheme="minorBidi"/>
            <w:kern w:val="2"/>
            <w:sz w:val="22"/>
            <w:szCs w:val="22"/>
            <w:lang w:eastAsia="en-AU"/>
            <w14:ligatures w14:val="standardContextual"/>
          </w:rPr>
          <w:tab/>
        </w:r>
        <w:r w:rsidRPr="00801599">
          <w:t>Record of inquiry</w:t>
        </w:r>
        <w:r>
          <w:tab/>
        </w:r>
        <w:r>
          <w:fldChar w:fldCharType="begin"/>
        </w:r>
        <w:r>
          <w:instrText xml:space="preserve"> PAGEREF _Toc176939688 \h </w:instrText>
        </w:r>
        <w:r>
          <w:fldChar w:fldCharType="separate"/>
        </w:r>
        <w:r w:rsidR="009F6D64">
          <w:t>140</w:t>
        </w:r>
        <w:r>
          <w:fldChar w:fldCharType="end"/>
        </w:r>
      </w:hyperlink>
    </w:p>
    <w:p w14:paraId="05F6534B" w14:textId="159B4E80"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89" w:history="1">
        <w:r w:rsidR="00140533" w:rsidRPr="00801599">
          <w:t>Part 11.3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Disciplinary hearing procedures</w:t>
        </w:r>
        <w:r w:rsidR="00140533" w:rsidRPr="00140533">
          <w:rPr>
            <w:vanish/>
          </w:rPr>
          <w:tab/>
        </w:r>
        <w:r w:rsidR="00140533" w:rsidRPr="00140533">
          <w:rPr>
            <w:vanish/>
          </w:rPr>
          <w:fldChar w:fldCharType="begin"/>
        </w:r>
        <w:r w:rsidR="00140533" w:rsidRPr="00140533">
          <w:rPr>
            <w:vanish/>
          </w:rPr>
          <w:instrText xml:space="preserve"> PAGEREF _Toc176939689 \h </w:instrText>
        </w:r>
        <w:r w:rsidR="00140533" w:rsidRPr="00140533">
          <w:rPr>
            <w:vanish/>
          </w:rPr>
        </w:r>
        <w:r w:rsidR="00140533" w:rsidRPr="00140533">
          <w:rPr>
            <w:vanish/>
          </w:rPr>
          <w:fldChar w:fldCharType="separate"/>
        </w:r>
        <w:r w:rsidR="009F6D64">
          <w:rPr>
            <w:vanish/>
          </w:rPr>
          <w:t>141</w:t>
        </w:r>
        <w:r w:rsidR="00140533" w:rsidRPr="00140533">
          <w:rPr>
            <w:vanish/>
          </w:rPr>
          <w:fldChar w:fldCharType="end"/>
        </w:r>
      </w:hyperlink>
    </w:p>
    <w:p w14:paraId="55E611F4" w14:textId="60E8C6A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90" w:history="1">
        <w:r w:rsidRPr="00801599">
          <w:t>200</w:t>
        </w:r>
        <w:r>
          <w:rPr>
            <w:rFonts w:asciiTheme="minorHAnsi" w:eastAsiaTheme="minorEastAsia" w:hAnsiTheme="minorHAnsi" w:cstheme="minorBidi"/>
            <w:kern w:val="2"/>
            <w:sz w:val="22"/>
            <w:szCs w:val="22"/>
            <w:lang w:eastAsia="en-AU"/>
            <w14:ligatures w14:val="standardContextual"/>
          </w:rPr>
          <w:tab/>
        </w:r>
        <w:r w:rsidRPr="00801599">
          <w:t>Notice of disciplinary hearing</w:t>
        </w:r>
        <w:r>
          <w:tab/>
        </w:r>
        <w:r>
          <w:fldChar w:fldCharType="begin"/>
        </w:r>
        <w:r>
          <w:instrText xml:space="preserve"> PAGEREF _Toc176939690 \h </w:instrText>
        </w:r>
        <w:r>
          <w:fldChar w:fldCharType="separate"/>
        </w:r>
        <w:r w:rsidR="009F6D64">
          <w:t>141</w:t>
        </w:r>
        <w:r>
          <w:fldChar w:fldCharType="end"/>
        </w:r>
      </w:hyperlink>
    </w:p>
    <w:p w14:paraId="764B8FD5" w14:textId="6E467C4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91" w:history="1">
        <w:r w:rsidRPr="00801599">
          <w:t>201</w:t>
        </w:r>
        <w:r>
          <w:rPr>
            <w:rFonts w:asciiTheme="minorHAnsi" w:eastAsiaTheme="minorEastAsia" w:hAnsiTheme="minorHAnsi" w:cstheme="minorBidi"/>
            <w:kern w:val="2"/>
            <w:sz w:val="22"/>
            <w:szCs w:val="22"/>
            <w:lang w:eastAsia="en-AU"/>
            <w14:ligatures w14:val="standardContextual"/>
          </w:rPr>
          <w:tab/>
        </w:r>
        <w:r w:rsidRPr="00801599">
          <w:t>Appearance at disciplinary hearing</w:t>
        </w:r>
        <w:r>
          <w:tab/>
        </w:r>
        <w:r>
          <w:fldChar w:fldCharType="begin"/>
        </w:r>
        <w:r>
          <w:instrText xml:space="preserve"> PAGEREF _Toc176939691 \h </w:instrText>
        </w:r>
        <w:r>
          <w:fldChar w:fldCharType="separate"/>
        </w:r>
        <w:r w:rsidR="009F6D64">
          <w:t>141</w:t>
        </w:r>
        <w:r>
          <w:fldChar w:fldCharType="end"/>
        </w:r>
      </w:hyperlink>
    </w:p>
    <w:p w14:paraId="4BD9E88C" w14:textId="2DD23AA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92" w:history="1">
        <w:r w:rsidRPr="00801599">
          <w:t>202</w:t>
        </w:r>
        <w:r>
          <w:rPr>
            <w:rFonts w:asciiTheme="minorHAnsi" w:eastAsiaTheme="minorEastAsia" w:hAnsiTheme="minorHAnsi" w:cstheme="minorBidi"/>
            <w:kern w:val="2"/>
            <w:sz w:val="22"/>
            <w:szCs w:val="22"/>
            <w:lang w:eastAsia="en-AU"/>
            <w14:ligatures w14:val="standardContextual"/>
          </w:rPr>
          <w:tab/>
        </w:r>
        <w:r w:rsidRPr="00801599">
          <w:t>Rights of accused at disciplinary hearing</w:t>
        </w:r>
        <w:r>
          <w:tab/>
        </w:r>
        <w:r>
          <w:fldChar w:fldCharType="begin"/>
        </w:r>
        <w:r>
          <w:instrText xml:space="preserve"> PAGEREF _Toc176939692 \h </w:instrText>
        </w:r>
        <w:r>
          <w:fldChar w:fldCharType="separate"/>
        </w:r>
        <w:r w:rsidR="009F6D64">
          <w:t>142</w:t>
        </w:r>
        <w:r>
          <w:fldChar w:fldCharType="end"/>
        </w:r>
      </w:hyperlink>
    </w:p>
    <w:p w14:paraId="01BB1A9B" w14:textId="5B4C270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93" w:history="1">
        <w:r w:rsidRPr="00801599">
          <w:t>203</w:t>
        </w:r>
        <w:r>
          <w:rPr>
            <w:rFonts w:asciiTheme="minorHAnsi" w:eastAsiaTheme="minorEastAsia" w:hAnsiTheme="minorHAnsi" w:cstheme="minorBidi"/>
            <w:kern w:val="2"/>
            <w:sz w:val="22"/>
            <w:szCs w:val="22"/>
            <w:lang w:eastAsia="en-AU"/>
            <w14:ligatures w14:val="standardContextual"/>
          </w:rPr>
          <w:tab/>
        </w:r>
        <w:r w:rsidRPr="00801599">
          <w:t>Appearance at disciplinary hearing—audiovisual or audio link</w:t>
        </w:r>
        <w:r>
          <w:tab/>
        </w:r>
        <w:r>
          <w:fldChar w:fldCharType="begin"/>
        </w:r>
        <w:r>
          <w:instrText xml:space="preserve"> PAGEREF _Toc176939693 \h </w:instrText>
        </w:r>
        <w:r>
          <w:fldChar w:fldCharType="separate"/>
        </w:r>
        <w:r w:rsidR="009F6D64">
          <w:t>143</w:t>
        </w:r>
        <w:r>
          <w:fldChar w:fldCharType="end"/>
        </w:r>
      </w:hyperlink>
    </w:p>
    <w:p w14:paraId="01F85453" w14:textId="5BB1BFF9"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694" w:history="1">
        <w:r w:rsidR="00140533" w:rsidRPr="00801599">
          <w:t>Chapter 12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Full-time detainees—leave</w:t>
        </w:r>
        <w:r w:rsidR="00140533" w:rsidRPr="00140533">
          <w:rPr>
            <w:vanish/>
          </w:rPr>
          <w:tab/>
        </w:r>
        <w:r w:rsidR="00140533" w:rsidRPr="00140533">
          <w:rPr>
            <w:vanish/>
          </w:rPr>
          <w:fldChar w:fldCharType="begin"/>
        </w:r>
        <w:r w:rsidR="00140533" w:rsidRPr="00140533">
          <w:rPr>
            <w:vanish/>
          </w:rPr>
          <w:instrText xml:space="preserve"> PAGEREF _Toc176939694 \h </w:instrText>
        </w:r>
        <w:r w:rsidR="00140533" w:rsidRPr="00140533">
          <w:rPr>
            <w:vanish/>
          </w:rPr>
        </w:r>
        <w:r w:rsidR="00140533" w:rsidRPr="00140533">
          <w:rPr>
            <w:vanish/>
          </w:rPr>
          <w:fldChar w:fldCharType="separate"/>
        </w:r>
        <w:r w:rsidR="009F6D64">
          <w:rPr>
            <w:vanish/>
          </w:rPr>
          <w:t>145</w:t>
        </w:r>
        <w:r w:rsidR="00140533" w:rsidRPr="00140533">
          <w:rPr>
            <w:vanish/>
          </w:rPr>
          <w:fldChar w:fldCharType="end"/>
        </w:r>
      </w:hyperlink>
    </w:p>
    <w:p w14:paraId="2EC7A77B" w14:textId="7C833252"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95" w:history="1">
        <w:r w:rsidR="00140533" w:rsidRPr="00801599">
          <w:t>Part 12.1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Local leave</w:t>
        </w:r>
        <w:r w:rsidR="00140533" w:rsidRPr="00140533">
          <w:rPr>
            <w:vanish/>
          </w:rPr>
          <w:tab/>
        </w:r>
        <w:r w:rsidR="00140533" w:rsidRPr="00140533">
          <w:rPr>
            <w:vanish/>
          </w:rPr>
          <w:fldChar w:fldCharType="begin"/>
        </w:r>
        <w:r w:rsidR="00140533" w:rsidRPr="00140533">
          <w:rPr>
            <w:vanish/>
          </w:rPr>
          <w:instrText xml:space="preserve"> PAGEREF _Toc176939695 \h </w:instrText>
        </w:r>
        <w:r w:rsidR="00140533" w:rsidRPr="00140533">
          <w:rPr>
            <w:vanish/>
          </w:rPr>
        </w:r>
        <w:r w:rsidR="00140533" w:rsidRPr="00140533">
          <w:rPr>
            <w:vanish/>
          </w:rPr>
          <w:fldChar w:fldCharType="separate"/>
        </w:r>
        <w:r w:rsidR="009F6D64">
          <w:rPr>
            <w:vanish/>
          </w:rPr>
          <w:t>145</w:t>
        </w:r>
        <w:r w:rsidR="00140533" w:rsidRPr="00140533">
          <w:rPr>
            <w:vanish/>
          </w:rPr>
          <w:fldChar w:fldCharType="end"/>
        </w:r>
      </w:hyperlink>
    </w:p>
    <w:p w14:paraId="3C70F46B" w14:textId="59C574F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96" w:history="1">
        <w:r w:rsidRPr="00801599">
          <w:t>204</w:t>
        </w:r>
        <w:r>
          <w:rPr>
            <w:rFonts w:asciiTheme="minorHAnsi" w:eastAsiaTheme="minorEastAsia" w:hAnsiTheme="minorHAnsi" w:cstheme="minorBidi"/>
            <w:kern w:val="2"/>
            <w:sz w:val="22"/>
            <w:szCs w:val="22"/>
            <w:lang w:eastAsia="en-AU"/>
            <w14:ligatures w14:val="standardContextual"/>
          </w:rPr>
          <w:tab/>
        </w:r>
        <w:r w:rsidRPr="00801599">
          <w:t>Local leave directions</w:t>
        </w:r>
        <w:r>
          <w:tab/>
        </w:r>
        <w:r>
          <w:fldChar w:fldCharType="begin"/>
        </w:r>
        <w:r>
          <w:instrText xml:space="preserve"> PAGEREF _Toc176939696 \h </w:instrText>
        </w:r>
        <w:r>
          <w:fldChar w:fldCharType="separate"/>
        </w:r>
        <w:r w:rsidR="009F6D64">
          <w:t>145</w:t>
        </w:r>
        <w:r>
          <w:fldChar w:fldCharType="end"/>
        </w:r>
      </w:hyperlink>
    </w:p>
    <w:p w14:paraId="545D7DCB" w14:textId="7846F716"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697" w:history="1">
        <w:r w:rsidRPr="00801599">
          <w:t>205</w:t>
        </w:r>
        <w:r>
          <w:rPr>
            <w:rFonts w:asciiTheme="minorHAnsi" w:eastAsiaTheme="minorEastAsia" w:hAnsiTheme="minorHAnsi" w:cstheme="minorBidi"/>
            <w:kern w:val="2"/>
            <w:sz w:val="22"/>
            <w:szCs w:val="22"/>
            <w:lang w:eastAsia="en-AU"/>
            <w14:ligatures w14:val="standardContextual"/>
          </w:rPr>
          <w:tab/>
        </w:r>
        <w:r w:rsidRPr="00801599">
          <w:t>Local leave permits</w:t>
        </w:r>
        <w:r>
          <w:tab/>
        </w:r>
        <w:r>
          <w:fldChar w:fldCharType="begin"/>
        </w:r>
        <w:r>
          <w:instrText xml:space="preserve"> PAGEREF _Toc176939697 \h </w:instrText>
        </w:r>
        <w:r>
          <w:fldChar w:fldCharType="separate"/>
        </w:r>
        <w:r w:rsidR="009F6D64">
          <w:t>146</w:t>
        </w:r>
        <w:r>
          <w:fldChar w:fldCharType="end"/>
        </w:r>
      </w:hyperlink>
    </w:p>
    <w:p w14:paraId="21AFB52E" w14:textId="04DF4106" w:rsidR="00140533" w:rsidRDefault="00F570E4">
      <w:pPr>
        <w:pStyle w:val="TOC2"/>
        <w:rPr>
          <w:rFonts w:asciiTheme="minorHAnsi" w:eastAsiaTheme="minorEastAsia" w:hAnsiTheme="minorHAnsi" w:cstheme="minorBidi"/>
          <w:b w:val="0"/>
          <w:kern w:val="2"/>
          <w:sz w:val="22"/>
          <w:szCs w:val="22"/>
          <w:lang w:eastAsia="en-AU"/>
          <w14:ligatures w14:val="standardContextual"/>
        </w:rPr>
      </w:pPr>
      <w:hyperlink w:anchor="_Toc176939698" w:history="1">
        <w:r w:rsidR="00140533" w:rsidRPr="00801599">
          <w:t>Part 12.2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Interstate leave</w:t>
        </w:r>
        <w:r w:rsidR="00140533" w:rsidRPr="00140533">
          <w:rPr>
            <w:vanish/>
          </w:rPr>
          <w:tab/>
        </w:r>
        <w:r w:rsidR="00140533" w:rsidRPr="00140533">
          <w:rPr>
            <w:vanish/>
          </w:rPr>
          <w:fldChar w:fldCharType="begin"/>
        </w:r>
        <w:r w:rsidR="00140533" w:rsidRPr="00140533">
          <w:rPr>
            <w:vanish/>
          </w:rPr>
          <w:instrText xml:space="preserve"> PAGEREF _Toc176939698 \h </w:instrText>
        </w:r>
        <w:r w:rsidR="00140533" w:rsidRPr="00140533">
          <w:rPr>
            <w:vanish/>
          </w:rPr>
        </w:r>
        <w:r w:rsidR="00140533" w:rsidRPr="00140533">
          <w:rPr>
            <w:vanish/>
          </w:rPr>
          <w:fldChar w:fldCharType="separate"/>
        </w:r>
        <w:r w:rsidR="009F6D64">
          <w:rPr>
            <w:vanish/>
          </w:rPr>
          <w:t>148</w:t>
        </w:r>
        <w:r w:rsidR="00140533" w:rsidRPr="00140533">
          <w:rPr>
            <w:vanish/>
          </w:rPr>
          <w:fldChar w:fldCharType="end"/>
        </w:r>
      </w:hyperlink>
    </w:p>
    <w:p w14:paraId="6CC676C8" w14:textId="19FF2FB4"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699" w:history="1">
        <w:r w:rsidR="00140533" w:rsidRPr="00801599">
          <w:t>Division 12.2.1</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General</w:t>
        </w:r>
        <w:r w:rsidR="00140533" w:rsidRPr="00140533">
          <w:rPr>
            <w:vanish/>
          </w:rPr>
          <w:tab/>
        </w:r>
        <w:r w:rsidR="00140533" w:rsidRPr="00140533">
          <w:rPr>
            <w:vanish/>
          </w:rPr>
          <w:fldChar w:fldCharType="begin"/>
        </w:r>
        <w:r w:rsidR="00140533" w:rsidRPr="00140533">
          <w:rPr>
            <w:vanish/>
          </w:rPr>
          <w:instrText xml:space="preserve"> PAGEREF _Toc176939699 \h </w:instrText>
        </w:r>
        <w:r w:rsidR="00140533" w:rsidRPr="00140533">
          <w:rPr>
            <w:vanish/>
          </w:rPr>
        </w:r>
        <w:r w:rsidR="00140533" w:rsidRPr="00140533">
          <w:rPr>
            <w:vanish/>
          </w:rPr>
          <w:fldChar w:fldCharType="separate"/>
        </w:r>
        <w:r w:rsidR="009F6D64">
          <w:rPr>
            <w:vanish/>
          </w:rPr>
          <w:t>148</w:t>
        </w:r>
        <w:r w:rsidR="00140533" w:rsidRPr="00140533">
          <w:rPr>
            <w:vanish/>
          </w:rPr>
          <w:fldChar w:fldCharType="end"/>
        </w:r>
      </w:hyperlink>
    </w:p>
    <w:p w14:paraId="14C7C507" w14:textId="79C0790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0" w:history="1">
        <w:r w:rsidRPr="00801599">
          <w:t>206</w:t>
        </w:r>
        <w:r>
          <w:rPr>
            <w:rFonts w:asciiTheme="minorHAnsi" w:eastAsiaTheme="minorEastAsia" w:hAnsiTheme="minorHAnsi" w:cstheme="minorBidi"/>
            <w:kern w:val="2"/>
            <w:sz w:val="22"/>
            <w:szCs w:val="22"/>
            <w:lang w:eastAsia="en-AU"/>
            <w14:ligatures w14:val="standardContextual"/>
          </w:rPr>
          <w:tab/>
        </w:r>
        <w:r w:rsidRPr="00801599">
          <w:t>Definitions—pt 12.2</w:t>
        </w:r>
        <w:r>
          <w:tab/>
        </w:r>
        <w:r>
          <w:fldChar w:fldCharType="begin"/>
        </w:r>
        <w:r>
          <w:instrText xml:space="preserve"> PAGEREF _Toc176939700 \h </w:instrText>
        </w:r>
        <w:r>
          <w:fldChar w:fldCharType="separate"/>
        </w:r>
        <w:r w:rsidR="009F6D64">
          <w:t>148</w:t>
        </w:r>
        <w:r>
          <w:fldChar w:fldCharType="end"/>
        </w:r>
      </w:hyperlink>
    </w:p>
    <w:p w14:paraId="4EDE6673" w14:textId="0A2778CF"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1" w:history="1">
        <w:r w:rsidRPr="00801599">
          <w:t>207</w:t>
        </w:r>
        <w:r>
          <w:rPr>
            <w:rFonts w:asciiTheme="minorHAnsi" w:eastAsiaTheme="minorEastAsia" w:hAnsiTheme="minorHAnsi" w:cstheme="minorBidi"/>
            <w:kern w:val="2"/>
            <w:sz w:val="22"/>
            <w:szCs w:val="22"/>
            <w:lang w:eastAsia="en-AU"/>
            <w14:ligatures w14:val="standardContextual"/>
          </w:rPr>
          <w:tab/>
        </w:r>
        <w:r w:rsidRPr="00801599">
          <w:t>Declaration of corresponding leave laws</w:t>
        </w:r>
        <w:r>
          <w:tab/>
        </w:r>
        <w:r>
          <w:fldChar w:fldCharType="begin"/>
        </w:r>
        <w:r>
          <w:instrText xml:space="preserve"> PAGEREF _Toc176939701 \h </w:instrText>
        </w:r>
        <w:r>
          <w:fldChar w:fldCharType="separate"/>
        </w:r>
        <w:r w:rsidR="009F6D64">
          <w:t>148</w:t>
        </w:r>
        <w:r>
          <w:fldChar w:fldCharType="end"/>
        </w:r>
      </w:hyperlink>
    </w:p>
    <w:p w14:paraId="450D1980" w14:textId="39A0F978"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702" w:history="1">
        <w:r w:rsidR="00140533" w:rsidRPr="00801599">
          <w:t>Division 12.2.2</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ACT permits for interstate leave</w:t>
        </w:r>
        <w:r w:rsidR="00140533" w:rsidRPr="00140533">
          <w:rPr>
            <w:vanish/>
          </w:rPr>
          <w:tab/>
        </w:r>
        <w:r w:rsidR="00140533" w:rsidRPr="00140533">
          <w:rPr>
            <w:vanish/>
          </w:rPr>
          <w:fldChar w:fldCharType="begin"/>
        </w:r>
        <w:r w:rsidR="00140533" w:rsidRPr="00140533">
          <w:rPr>
            <w:vanish/>
          </w:rPr>
          <w:instrText xml:space="preserve"> PAGEREF _Toc176939702 \h </w:instrText>
        </w:r>
        <w:r w:rsidR="00140533" w:rsidRPr="00140533">
          <w:rPr>
            <w:vanish/>
          </w:rPr>
        </w:r>
        <w:r w:rsidR="00140533" w:rsidRPr="00140533">
          <w:rPr>
            <w:vanish/>
          </w:rPr>
          <w:fldChar w:fldCharType="separate"/>
        </w:r>
        <w:r w:rsidR="009F6D64">
          <w:rPr>
            <w:vanish/>
          </w:rPr>
          <w:t>149</w:t>
        </w:r>
        <w:r w:rsidR="00140533" w:rsidRPr="00140533">
          <w:rPr>
            <w:vanish/>
          </w:rPr>
          <w:fldChar w:fldCharType="end"/>
        </w:r>
      </w:hyperlink>
    </w:p>
    <w:p w14:paraId="22982788" w14:textId="0858405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3" w:history="1">
        <w:r w:rsidRPr="00801599">
          <w:t>208</w:t>
        </w:r>
        <w:r>
          <w:rPr>
            <w:rFonts w:asciiTheme="minorHAnsi" w:eastAsiaTheme="minorEastAsia" w:hAnsiTheme="minorHAnsi" w:cstheme="minorBidi"/>
            <w:kern w:val="2"/>
            <w:sz w:val="22"/>
            <w:szCs w:val="22"/>
            <w:lang w:eastAsia="en-AU"/>
            <w14:ligatures w14:val="standardContextual"/>
          </w:rPr>
          <w:tab/>
        </w:r>
        <w:r w:rsidRPr="00801599">
          <w:t>Interstate leave permits</w:t>
        </w:r>
        <w:r>
          <w:tab/>
        </w:r>
        <w:r>
          <w:fldChar w:fldCharType="begin"/>
        </w:r>
        <w:r>
          <w:instrText xml:space="preserve"> PAGEREF _Toc176939703 \h </w:instrText>
        </w:r>
        <w:r>
          <w:fldChar w:fldCharType="separate"/>
        </w:r>
        <w:r w:rsidR="009F6D64">
          <w:t>149</w:t>
        </w:r>
        <w:r>
          <w:fldChar w:fldCharType="end"/>
        </w:r>
      </w:hyperlink>
    </w:p>
    <w:p w14:paraId="423152B0" w14:textId="47851E43"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4" w:history="1">
        <w:r w:rsidRPr="00801599">
          <w:t>209</w:t>
        </w:r>
        <w:r>
          <w:rPr>
            <w:rFonts w:asciiTheme="minorHAnsi" w:eastAsiaTheme="minorEastAsia" w:hAnsiTheme="minorHAnsi" w:cstheme="minorBidi"/>
            <w:kern w:val="2"/>
            <w:sz w:val="22"/>
            <w:szCs w:val="22"/>
            <w:lang w:eastAsia="en-AU"/>
            <w14:ligatures w14:val="standardContextual"/>
          </w:rPr>
          <w:tab/>
        </w:r>
        <w:r w:rsidRPr="00801599">
          <w:t>Effect of ACT permit for interstate leave</w:t>
        </w:r>
        <w:r>
          <w:tab/>
        </w:r>
        <w:r>
          <w:fldChar w:fldCharType="begin"/>
        </w:r>
        <w:r>
          <w:instrText xml:space="preserve"> PAGEREF _Toc176939704 \h </w:instrText>
        </w:r>
        <w:r>
          <w:fldChar w:fldCharType="separate"/>
        </w:r>
        <w:r w:rsidR="009F6D64">
          <w:t>151</w:t>
        </w:r>
        <w:r>
          <w:fldChar w:fldCharType="end"/>
        </w:r>
      </w:hyperlink>
    </w:p>
    <w:p w14:paraId="793E124F" w14:textId="3491676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5" w:history="1">
        <w:r w:rsidRPr="00801599">
          <w:t>210</w:t>
        </w:r>
        <w:r>
          <w:rPr>
            <w:rFonts w:asciiTheme="minorHAnsi" w:eastAsiaTheme="minorEastAsia" w:hAnsiTheme="minorHAnsi" w:cstheme="minorBidi"/>
            <w:kern w:val="2"/>
            <w:sz w:val="22"/>
            <w:szCs w:val="22"/>
            <w:lang w:eastAsia="en-AU"/>
            <w14:ligatures w14:val="standardContextual"/>
          </w:rPr>
          <w:tab/>
        </w:r>
        <w:r w:rsidRPr="00801599">
          <w:t>Notice to participating States</w:t>
        </w:r>
        <w:r>
          <w:tab/>
        </w:r>
        <w:r>
          <w:fldChar w:fldCharType="begin"/>
        </w:r>
        <w:r>
          <w:instrText xml:space="preserve"> PAGEREF _Toc176939705 \h </w:instrText>
        </w:r>
        <w:r>
          <w:fldChar w:fldCharType="separate"/>
        </w:r>
        <w:r w:rsidR="009F6D64">
          <w:t>151</w:t>
        </w:r>
        <w:r>
          <w:fldChar w:fldCharType="end"/>
        </w:r>
      </w:hyperlink>
    </w:p>
    <w:p w14:paraId="5D5161E0" w14:textId="6547F3F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6" w:history="1">
        <w:r w:rsidRPr="00801599">
          <w:t>211</w:t>
        </w:r>
        <w:r>
          <w:rPr>
            <w:rFonts w:asciiTheme="minorHAnsi" w:eastAsiaTheme="minorEastAsia" w:hAnsiTheme="minorHAnsi" w:cstheme="minorBidi"/>
            <w:kern w:val="2"/>
            <w:sz w:val="22"/>
            <w:szCs w:val="22"/>
            <w:lang w:eastAsia="en-AU"/>
            <w14:ligatures w14:val="standardContextual"/>
          </w:rPr>
          <w:tab/>
        </w:r>
        <w:r w:rsidRPr="00801599">
          <w:t>Powers of escort officers</w:t>
        </w:r>
        <w:r>
          <w:tab/>
        </w:r>
        <w:r>
          <w:fldChar w:fldCharType="begin"/>
        </w:r>
        <w:r>
          <w:instrText xml:space="preserve"> PAGEREF _Toc176939706 \h </w:instrText>
        </w:r>
        <w:r>
          <w:fldChar w:fldCharType="separate"/>
        </w:r>
        <w:r w:rsidR="009F6D64">
          <w:t>152</w:t>
        </w:r>
        <w:r>
          <w:fldChar w:fldCharType="end"/>
        </w:r>
      </w:hyperlink>
    </w:p>
    <w:p w14:paraId="1624ADE9" w14:textId="0F0A0E1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7" w:history="1">
        <w:r w:rsidRPr="00801599">
          <w:t>212</w:t>
        </w:r>
        <w:r>
          <w:rPr>
            <w:rFonts w:asciiTheme="minorHAnsi" w:eastAsiaTheme="minorEastAsia" w:hAnsiTheme="minorHAnsi" w:cstheme="minorBidi"/>
            <w:kern w:val="2"/>
            <w:sz w:val="22"/>
            <w:szCs w:val="22"/>
            <w:lang w:eastAsia="en-AU"/>
            <w14:ligatures w14:val="standardContextual"/>
          </w:rPr>
          <w:tab/>
        </w:r>
        <w:r w:rsidRPr="00801599">
          <w:t>Liability for damage etc</w:t>
        </w:r>
        <w:r>
          <w:tab/>
        </w:r>
        <w:r>
          <w:fldChar w:fldCharType="begin"/>
        </w:r>
        <w:r>
          <w:instrText xml:space="preserve"> PAGEREF _Toc176939707 \h </w:instrText>
        </w:r>
        <w:r>
          <w:fldChar w:fldCharType="separate"/>
        </w:r>
        <w:r w:rsidR="009F6D64">
          <w:t>152</w:t>
        </w:r>
        <w:r>
          <w:fldChar w:fldCharType="end"/>
        </w:r>
      </w:hyperlink>
    </w:p>
    <w:p w14:paraId="18308DD4" w14:textId="60133C16" w:rsidR="00140533" w:rsidRDefault="00F570E4">
      <w:pPr>
        <w:pStyle w:val="TOC3"/>
        <w:rPr>
          <w:rFonts w:asciiTheme="minorHAnsi" w:eastAsiaTheme="minorEastAsia" w:hAnsiTheme="minorHAnsi" w:cstheme="minorBidi"/>
          <w:b w:val="0"/>
          <w:kern w:val="2"/>
          <w:sz w:val="22"/>
          <w:szCs w:val="22"/>
          <w:lang w:eastAsia="en-AU"/>
          <w14:ligatures w14:val="standardContextual"/>
        </w:rPr>
      </w:pPr>
      <w:hyperlink w:anchor="_Toc176939708" w:history="1">
        <w:r w:rsidR="00140533" w:rsidRPr="00801599">
          <w:t>Division 12.2.3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Interstate leave under corresponding leave laws</w:t>
        </w:r>
        <w:r w:rsidR="00140533" w:rsidRPr="00140533">
          <w:rPr>
            <w:vanish/>
          </w:rPr>
          <w:tab/>
        </w:r>
        <w:r w:rsidR="00140533" w:rsidRPr="00140533">
          <w:rPr>
            <w:vanish/>
          </w:rPr>
          <w:fldChar w:fldCharType="begin"/>
        </w:r>
        <w:r w:rsidR="00140533" w:rsidRPr="00140533">
          <w:rPr>
            <w:vanish/>
          </w:rPr>
          <w:instrText xml:space="preserve"> PAGEREF _Toc176939708 \h </w:instrText>
        </w:r>
        <w:r w:rsidR="00140533" w:rsidRPr="00140533">
          <w:rPr>
            <w:vanish/>
          </w:rPr>
        </w:r>
        <w:r w:rsidR="00140533" w:rsidRPr="00140533">
          <w:rPr>
            <w:vanish/>
          </w:rPr>
          <w:fldChar w:fldCharType="separate"/>
        </w:r>
        <w:r w:rsidR="009F6D64">
          <w:rPr>
            <w:vanish/>
          </w:rPr>
          <w:t>153</w:t>
        </w:r>
        <w:r w:rsidR="00140533" w:rsidRPr="00140533">
          <w:rPr>
            <w:vanish/>
          </w:rPr>
          <w:fldChar w:fldCharType="end"/>
        </w:r>
      </w:hyperlink>
    </w:p>
    <w:p w14:paraId="19BDAAC0" w14:textId="7FA9165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09" w:history="1">
        <w:r w:rsidRPr="00801599">
          <w:t>213</w:t>
        </w:r>
        <w:r>
          <w:rPr>
            <w:rFonts w:asciiTheme="minorHAnsi" w:eastAsiaTheme="minorEastAsia" w:hAnsiTheme="minorHAnsi" w:cstheme="minorBidi"/>
            <w:kern w:val="2"/>
            <w:sz w:val="22"/>
            <w:szCs w:val="22"/>
            <w:lang w:eastAsia="en-AU"/>
            <w14:ligatures w14:val="standardContextual"/>
          </w:rPr>
          <w:tab/>
        </w:r>
        <w:r w:rsidRPr="00801599">
          <w:t>Effect in ACT of interstate leave permit under corresponding leave law</w:t>
        </w:r>
        <w:r>
          <w:tab/>
        </w:r>
        <w:r>
          <w:fldChar w:fldCharType="begin"/>
        </w:r>
        <w:r>
          <w:instrText xml:space="preserve"> PAGEREF _Toc176939709 \h </w:instrText>
        </w:r>
        <w:r>
          <w:fldChar w:fldCharType="separate"/>
        </w:r>
        <w:r w:rsidR="009F6D64">
          <w:t>153</w:t>
        </w:r>
        <w:r>
          <w:fldChar w:fldCharType="end"/>
        </w:r>
      </w:hyperlink>
    </w:p>
    <w:p w14:paraId="1C4C4C16" w14:textId="63EFC5BF"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0" w:history="1">
        <w:r w:rsidRPr="00801599">
          <w:t>214</w:t>
        </w:r>
        <w:r>
          <w:rPr>
            <w:rFonts w:asciiTheme="minorHAnsi" w:eastAsiaTheme="minorEastAsia" w:hAnsiTheme="minorHAnsi" w:cstheme="minorBidi"/>
            <w:kern w:val="2"/>
            <w:sz w:val="22"/>
            <w:szCs w:val="22"/>
            <w:lang w:eastAsia="en-AU"/>
            <w14:ligatures w14:val="standardContextual"/>
          </w:rPr>
          <w:tab/>
        </w:r>
        <w:r w:rsidRPr="00801599">
          <w:t>Powers of interstate escort officers</w:t>
        </w:r>
        <w:r>
          <w:tab/>
        </w:r>
        <w:r>
          <w:fldChar w:fldCharType="begin"/>
        </w:r>
        <w:r>
          <w:instrText xml:space="preserve"> PAGEREF _Toc176939710 \h </w:instrText>
        </w:r>
        <w:r>
          <w:fldChar w:fldCharType="separate"/>
        </w:r>
        <w:r w:rsidR="009F6D64">
          <w:t>153</w:t>
        </w:r>
        <w:r>
          <w:fldChar w:fldCharType="end"/>
        </w:r>
      </w:hyperlink>
    </w:p>
    <w:p w14:paraId="360FB4A5" w14:textId="7627E01D"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1" w:history="1">
        <w:r w:rsidRPr="00801599">
          <w:t>215</w:t>
        </w:r>
        <w:r>
          <w:rPr>
            <w:rFonts w:asciiTheme="minorHAnsi" w:eastAsiaTheme="minorEastAsia" w:hAnsiTheme="minorHAnsi" w:cstheme="minorBidi"/>
            <w:kern w:val="2"/>
            <w:sz w:val="22"/>
            <w:szCs w:val="22"/>
            <w:lang w:eastAsia="en-AU"/>
            <w14:ligatures w14:val="standardContextual"/>
          </w:rPr>
          <w:tab/>
        </w:r>
        <w:r w:rsidRPr="00801599">
          <w:t>Escape of interstate detainee</w:t>
        </w:r>
        <w:r>
          <w:tab/>
        </w:r>
        <w:r>
          <w:fldChar w:fldCharType="begin"/>
        </w:r>
        <w:r>
          <w:instrText xml:space="preserve"> PAGEREF _Toc176939711 \h </w:instrText>
        </w:r>
        <w:r>
          <w:fldChar w:fldCharType="separate"/>
        </w:r>
        <w:r w:rsidR="009F6D64">
          <w:t>153</w:t>
        </w:r>
        <w:r>
          <w:fldChar w:fldCharType="end"/>
        </w:r>
      </w:hyperlink>
    </w:p>
    <w:p w14:paraId="1391F0D1" w14:textId="1A36662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2" w:history="1">
        <w:r w:rsidRPr="00801599">
          <w:t>216</w:t>
        </w:r>
        <w:r>
          <w:rPr>
            <w:rFonts w:asciiTheme="minorHAnsi" w:eastAsiaTheme="minorEastAsia" w:hAnsiTheme="minorHAnsi" w:cstheme="minorBidi"/>
            <w:kern w:val="2"/>
            <w:sz w:val="22"/>
            <w:szCs w:val="22"/>
            <w:lang w:eastAsia="en-AU"/>
            <w14:ligatures w14:val="standardContextual"/>
          </w:rPr>
          <w:tab/>
        </w:r>
        <w:r w:rsidRPr="00801599">
          <w:t>Return of escaped interstate detainee</w:t>
        </w:r>
        <w:r>
          <w:tab/>
        </w:r>
        <w:r>
          <w:fldChar w:fldCharType="begin"/>
        </w:r>
        <w:r>
          <w:instrText xml:space="preserve"> PAGEREF _Toc176939712 \h </w:instrText>
        </w:r>
        <w:r>
          <w:fldChar w:fldCharType="separate"/>
        </w:r>
        <w:r w:rsidR="009F6D64">
          <w:t>154</w:t>
        </w:r>
        <w:r>
          <w:fldChar w:fldCharType="end"/>
        </w:r>
      </w:hyperlink>
    </w:p>
    <w:p w14:paraId="60D0315B" w14:textId="6598C26B" w:rsidR="00140533" w:rsidRDefault="00F570E4">
      <w:pPr>
        <w:pStyle w:val="TOC1"/>
        <w:rPr>
          <w:rFonts w:asciiTheme="minorHAnsi" w:eastAsiaTheme="minorEastAsia" w:hAnsiTheme="minorHAnsi" w:cstheme="minorBidi"/>
          <w:b w:val="0"/>
          <w:kern w:val="2"/>
          <w:sz w:val="22"/>
          <w:szCs w:val="22"/>
          <w:lang w:eastAsia="en-AU"/>
          <w14:ligatures w14:val="standardContextual"/>
        </w:rPr>
      </w:pPr>
      <w:hyperlink w:anchor="_Toc176939713" w:history="1">
        <w:r w:rsidR="00140533" w:rsidRPr="00801599">
          <w:t>Chapter 13</w:t>
        </w:r>
        <w:r w:rsidR="00140533">
          <w:rPr>
            <w:rFonts w:asciiTheme="minorHAnsi" w:eastAsiaTheme="minorEastAsia" w:hAnsiTheme="minorHAnsi" w:cstheme="minorBidi"/>
            <w:b w:val="0"/>
            <w:kern w:val="2"/>
            <w:sz w:val="22"/>
            <w:szCs w:val="22"/>
            <w:lang w:eastAsia="en-AU"/>
            <w14:ligatures w14:val="standardContextual"/>
          </w:rPr>
          <w:tab/>
        </w:r>
        <w:r w:rsidR="00140533" w:rsidRPr="00801599">
          <w:t>Miscellaneous</w:t>
        </w:r>
        <w:r w:rsidR="00140533" w:rsidRPr="00140533">
          <w:rPr>
            <w:vanish/>
          </w:rPr>
          <w:tab/>
        </w:r>
        <w:r w:rsidR="00140533" w:rsidRPr="00140533">
          <w:rPr>
            <w:vanish/>
          </w:rPr>
          <w:fldChar w:fldCharType="begin"/>
        </w:r>
        <w:r w:rsidR="00140533" w:rsidRPr="00140533">
          <w:rPr>
            <w:vanish/>
          </w:rPr>
          <w:instrText xml:space="preserve"> PAGEREF _Toc176939713 \h </w:instrText>
        </w:r>
        <w:r w:rsidR="00140533" w:rsidRPr="00140533">
          <w:rPr>
            <w:vanish/>
          </w:rPr>
        </w:r>
        <w:r w:rsidR="00140533" w:rsidRPr="00140533">
          <w:rPr>
            <w:vanish/>
          </w:rPr>
          <w:fldChar w:fldCharType="separate"/>
        </w:r>
        <w:r w:rsidR="009F6D64">
          <w:rPr>
            <w:vanish/>
          </w:rPr>
          <w:t>155</w:t>
        </w:r>
        <w:r w:rsidR="00140533" w:rsidRPr="00140533">
          <w:rPr>
            <w:vanish/>
          </w:rPr>
          <w:fldChar w:fldCharType="end"/>
        </w:r>
      </w:hyperlink>
    </w:p>
    <w:p w14:paraId="2E024913" w14:textId="5DDD67D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4" w:history="1">
        <w:r w:rsidRPr="00801599">
          <w:t>217</w:t>
        </w:r>
        <w:r>
          <w:rPr>
            <w:rFonts w:asciiTheme="minorHAnsi" w:eastAsiaTheme="minorEastAsia" w:hAnsiTheme="minorHAnsi" w:cstheme="minorBidi"/>
            <w:kern w:val="2"/>
            <w:sz w:val="22"/>
            <w:szCs w:val="22"/>
            <w:lang w:eastAsia="en-AU"/>
            <w14:ligatures w14:val="standardContextual"/>
          </w:rPr>
          <w:tab/>
        </w:r>
        <w:r w:rsidRPr="00801599">
          <w:t>Lawful temporary absence from correctional centre</w:t>
        </w:r>
        <w:r>
          <w:tab/>
        </w:r>
        <w:r>
          <w:fldChar w:fldCharType="begin"/>
        </w:r>
        <w:r>
          <w:instrText xml:space="preserve"> PAGEREF _Toc176939714 \h </w:instrText>
        </w:r>
        <w:r>
          <w:fldChar w:fldCharType="separate"/>
        </w:r>
        <w:r w:rsidR="009F6D64">
          <w:t>155</w:t>
        </w:r>
        <w:r>
          <w:fldChar w:fldCharType="end"/>
        </w:r>
      </w:hyperlink>
    </w:p>
    <w:p w14:paraId="28BA2FA7" w14:textId="3802A432"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5" w:history="1">
        <w:r w:rsidRPr="00801599">
          <w:t>217A</w:t>
        </w:r>
        <w:r>
          <w:rPr>
            <w:rFonts w:asciiTheme="minorHAnsi" w:eastAsiaTheme="minorEastAsia" w:hAnsiTheme="minorHAnsi" w:cstheme="minorBidi"/>
            <w:kern w:val="2"/>
            <w:sz w:val="22"/>
            <w:szCs w:val="22"/>
            <w:lang w:eastAsia="en-AU"/>
            <w14:ligatures w14:val="standardContextual"/>
          </w:rPr>
          <w:tab/>
        </w:r>
        <w:r w:rsidRPr="00801599">
          <w:t>Power of court to bring detainee before it—civil proceeding</w:t>
        </w:r>
        <w:r>
          <w:tab/>
        </w:r>
        <w:r>
          <w:fldChar w:fldCharType="begin"/>
        </w:r>
        <w:r>
          <w:instrText xml:space="preserve"> PAGEREF _Toc176939715 \h </w:instrText>
        </w:r>
        <w:r>
          <w:fldChar w:fldCharType="separate"/>
        </w:r>
        <w:r w:rsidR="009F6D64">
          <w:t>156</w:t>
        </w:r>
        <w:r>
          <w:fldChar w:fldCharType="end"/>
        </w:r>
      </w:hyperlink>
    </w:p>
    <w:p w14:paraId="09C2D3AB" w14:textId="7695C5A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6" w:history="1">
        <w:r w:rsidRPr="00801599">
          <w:t>218</w:t>
        </w:r>
        <w:r>
          <w:rPr>
            <w:rFonts w:asciiTheme="minorHAnsi" w:eastAsiaTheme="minorEastAsia" w:hAnsiTheme="minorHAnsi" w:cstheme="minorBidi"/>
            <w:kern w:val="2"/>
            <w:sz w:val="22"/>
            <w:szCs w:val="22"/>
            <w:lang w:eastAsia="en-AU"/>
            <w14:ligatures w14:val="standardContextual"/>
          </w:rPr>
          <w:tab/>
        </w:r>
        <w:r w:rsidRPr="00801599">
          <w:t>Detainee’s work—no employment contract etc</w:t>
        </w:r>
        <w:r>
          <w:tab/>
        </w:r>
        <w:r>
          <w:fldChar w:fldCharType="begin"/>
        </w:r>
        <w:r>
          <w:instrText xml:space="preserve"> PAGEREF _Toc176939716 \h </w:instrText>
        </w:r>
        <w:r>
          <w:fldChar w:fldCharType="separate"/>
        </w:r>
        <w:r w:rsidR="009F6D64">
          <w:t>157</w:t>
        </w:r>
        <w:r>
          <w:fldChar w:fldCharType="end"/>
        </w:r>
      </w:hyperlink>
    </w:p>
    <w:p w14:paraId="123EEADD" w14:textId="3B359F5F"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7" w:history="1">
        <w:r w:rsidRPr="00801599">
          <w:t>219</w:t>
        </w:r>
        <w:r>
          <w:rPr>
            <w:rFonts w:asciiTheme="minorHAnsi" w:eastAsiaTheme="minorEastAsia" w:hAnsiTheme="minorHAnsi" w:cstheme="minorBidi"/>
            <w:kern w:val="2"/>
            <w:sz w:val="22"/>
            <w:szCs w:val="22"/>
            <w:lang w:eastAsia="en-AU"/>
            <w14:ligatures w14:val="standardContextual"/>
          </w:rPr>
          <w:tab/>
        </w:r>
        <w:r w:rsidRPr="00801599">
          <w:t>Detainee’s work—work health and safety</w:t>
        </w:r>
        <w:r>
          <w:tab/>
        </w:r>
        <w:r>
          <w:fldChar w:fldCharType="begin"/>
        </w:r>
        <w:r>
          <w:instrText xml:space="preserve"> PAGEREF _Toc176939717 \h </w:instrText>
        </w:r>
        <w:r>
          <w:fldChar w:fldCharType="separate"/>
        </w:r>
        <w:r w:rsidR="009F6D64">
          <w:t>157</w:t>
        </w:r>
        <w:r>
          <w:fldChar w:fldCharType="end"/>
        </w:r>
      </w:hyperlink>
    </w:p>
    <w:p w14:paraId="12C4EC6A" w14:textId="617A21C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8" w:history="1">
        <w:r w:rsidRPr="00801599">
          <w:t>220</w:t>
        </w:r>
        <w:r>
          <w:rPr>
            <w:rFonts w:asciiTheme="minorHAnsi" w:eastAsiaTheme="minorEastAsia" w:hAnsiTheme="minorHAnsi" w:cstheme="minorBidi"/>
            <w:kern w:val="2"/>
            <w:sz w:val="22"/>
            <w:szCs w:val="22"/>
            <w:lang w:eastAsia="en-AU"/>
            <w14:ligatures w14:val="standardContextual"/>
          </w:rPr>
          <w:tab/>
        </w:r>
        <w:r w:rsidRPr="00801599">
          <w:t>Personal injury management—detainees etc</w:t>
        </w:r>
        <w:r>
          <w:tab/>
        </w:r>
        <w:r>
          <w:fldChar w:fldCharType="begin"/>
        </w:r>
        <w:r>
          <w:instrText xml:space="preserve"> PAGEREF _Toc176939718 \h </w:instrText>
        </w:r>
        <w:r>
          <w:fldChar w:fldCharType="separate"/>
        </w:r>
        <w:r w:rsidR="009F6D64">
          <w:t>157</w:t>
        </w:r>
        <w:r>
          <w:fldChar w:fldCharType="end"/>
        </w:r>
      </w:hyperlink>
    </w:p>
    <w:p w14:paraId="27AE66F7" w14:textId="23B0AF2C"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19" w:history="1">
        <w:r w:rsidRPr="00801599">
          <w:t>222</w:t>
        </w:r>
        <w:r>
          <w:rPr>
            <w:rFonts w:asciiTheme="minorHAnsi" w:eastAsiaTheme="minorEastAsia" w:hAnsiTheme="minorHAnsi" w:cstheme="minorBidi"/>
            <w:kern w:val="2"/>
            <w:sz w:val="22"/>
            <w:szCs w:val="22"/>
            <w:lang w:eastAsia="en-AU"/>
            <w14:ligatures w14:val="standardContextual"/>
          </w:rPr>
          <w:tab/>
        </w:r>
        <w:r w:rsidRPr="00801599">
          <w:t>Confidentiality</w:t>
        </w:r>
        <w:r>
          <w:tab/>
        </w:r>
        <w:r>
          <w:fldChar w:fldCharType="begin"/>
        </w:r>
        <w:r>
          <w:instrText xml:space="preserve"> PAGEREF _Toc176939719 \h </w:instrText>
        </w:r>
        <w:r>
          <w:fldChar w:fldCharType="separate"/>
        </w:r>
        <w:r w:rsidR="009F6D64">
          <w:t>158</w:t>
        </w:r>
        <w:r>
          <w:fldChar w:fldCharType="end"/>
        </w:r>
      </w:hyperlink>
    </w:p>
    <w:p w14:paraId="68B0DE01" w14:textId="446BC3E8"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20" w:history="1">
        <w:r w:rsidRPr="00801599">
          <w:t>223</w:t>
        </w:r>
        <w:r>
          <w:rPr>
            <w:rFonts w:asciiTheme="minorHAnsi" w:eastAsiaTheme="minorEastAsia" w:hAnsiTheme="minorHAnsi" w:cstheme="minorBidi"/>
            <w:kern w:val="2"/>
            <w:sz w:val="22"/>
            <w:szCs w:val="22"/>
            <w:lang w:eastAsia="en-AU"/>
            <w14:ligatures w14:val="standardContextual"/>
          </w:rPr>
          <w:tab/>
        </w:r>
        <w:r w:rsidRPr="00801599">
          <w:t>Protection from liability</w:t>
        </w:r>
        <w:r>
          <w:tab/>
        </w:r>
        <w:r>
          <w:fldChar w:fldCharType="begin"/>
        </w:r>
        <w:r>
          <w:instrText xml:space="preserve"> PAGEREF _Toc176939720 \h </w:instrText>
        </w:r>
        <w:r>
          <w:fldChar w:fldCharType="separate"/>
        </w:r>
        <w:r w:rsidR="009F6D64">
          <w:t>161</w:t>
        </w:r>
        <w:r>
          <w:fldChar w:fldCharType="end"/>
        </w:r>
      </w:hyperlink>
    </w:p>
    <w:p w14:paraId="6441C91E" w14:textId="049A96D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21" w:history="1">
        <w:r w:rsidRPr="00801599">
          <w:t>224</w:t>
        </w:r>
        <w:r>
          <w:rPr>
            <w:rFonts w:asciiTheme="minorHAnsi" w:eastAsiaTheme="minorEastAsia" w:hAnsiTheme="minorHAnsi" w:cstheme="minorBidi"/>
            <w:kern w:val="2"/>
            <w:sz w:val="22"/>
            <w:szCs w:val="22"/>
            <w:lang w:eastAsia="en-AU"/>
            <w14:ligatures w14:val="standardContextual"/>
          </w:rPr>
          <w:tab/>
        </w:r>
        <w:r w:rsidRPr="00801599">
          <w:t>Corrections dogs</w:t>
        </w:r>
        <w:r>
          <w:tab/>
        </w:r>
        <w:r>
          <w:fldChar w:fldCharType="begin"/>
        </w:r>
        <w:r>
          <w:instrText xml:space="preserve"> PAGEREF _Toc176939721 \h </w:instrText>
        </w:r>
        <w:r>
          <w:fldChar w:fldCharType="separate"/>
        </w:r>
        <w:r w:rsidR="009F6D64">
          <w:t>161</w:t>
        </w:r>
        <w:r>
          <w:fldChar w:fldCharType="end"/>
        </w:r>
      </w:hyperlink>
    </w:p>
    <w:p w14:paraId="4ACD6E4C" w14:textId="7DBAE23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22" w:history="1">
        <w:r w:rsidRPr="00801599">
          <w:t>225</w:t>
        </w:r>
        <w:r>
          <w:rPr>
            <w:rFonts w:asciiTheme="minorHAnsi" w:eastAsiaTheme="minorEastAsia" w:hAnsiTheme="minorHAnsi" w:cstheme="minorBidi"/>
            <w:kern w:val="2"/>
            <w:sz w:val="22"/>
            <w:szCs w:val="22"/>
            <w:lang w:eastAsia="en-AU"/>
            <w14:ligatures w14:val="standardContextual"/>
          </w:rPr>
          <w:tab/>
        </w:r>
        <w:r w:rsidRPr="00801599">
          <w:t>Declaration of corresponding corrections law</w:t>
        </w:r>
        <w:r>
          <w:tab/>
        </w:r>
        <w:r>
          <w:fldChar w:fldCharType="begin"/>
        </w:r>
        <w:r>
          <w:instrText xml:space="preserve"> PAGEREF _Toc176939722 \h </w:instrText>
        </w:r>
        <w:r>
          <w:fldChar w:fldCharType="separate"/>
        </w:r>
        <w:r w:rsidR="009F6D64">
          <w:t>161</w:t>
        </w:r>
        <w:r>
          <w:fldChar w:fldCharType="end"/>
        </w:r>
      </w:hyperlink>
    </w:p>
    <w:p w14:paraId="460D30C0" w14:textId="16036907"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23" w:history="1">
        <w:r w:rsidRPr="00801599">
          <w:t>226</w:t>
        </w:r>
        <w:r>
          <w:rPr>
            <w:rFonts w:asciiTheme="minorHAnsi" w:eastAsiaTheme="minorEastAsia" w:hAnsiTheme="minorHAnsi" w:cstheme="minorBidi"/>
            <w:kern w:val="2"/>
            <w:sz w:val="22"/>
            <w:szCs w:val="22"/>
            <w:lang w:eastAsia="en-AU"/>
            <w14:ligatures w14:val="standardContextual"/>
          </w:rPr>
          <w:tab/>
        </w:r>
        <w:r w:rsidRPr="00801599">
          <w:rPr>
            <w:snapToGrid w:val="0"/>
          </w:rPr>
          <w:t>Evidentiary certificates</w:t>
        </w:r>
        <w:r>
          <w:tab/>
        </w:r>
        <w:r>
          <w:fldChar w:fldCharType="begin"/>
        </w:r>
        <w:r>
          <w:instrText xml:space="preserve"> PAGEREF _Toc176939723 \h </w:instrText>
        </w:r>
        <w:r>
          <w:fldChar w:fldCharType="separate"/>
        </w:r>
        <w:r w:rsidR="009F6D64">
          <w:t>162</w:t>
        </w:r>
        <w:r>
          <w:fldChar w:fldCharType="end"/>
        </w:r>
      </w:hyperlink>
    </w:p>
    <w:p w14:paraId="0314191C" w14:textId="33A1157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24" w:history="1">
        <w:r w:rsidRPr="00801599">
          <w:t>227</w:t>
        </w:r>
        <w:r>
          <w:rPr>
            <w:rFonts w:asciiTheme="minorHAnsi" w:eastAsiaTheme="minorEastAsia" w:hAnsiTheme="minorHAnsi" w:cstheme="minorBidi"/>
            <w:kern w:val="2"/>
            <w:sz w:val="22"/>
            <w:szCs w:val="22"/>
            <w:lang w:eastAsia="en-AU"/>
            <w14:ligatures w14:val="standardContextual"/>
          </w:rPr>
          <w:tab/>
        </w:r>
        <w:r w:rsidRPr="00801599">
          <w:t>Determination of fees</w:t>
        </w:r>
        <w:r>
          <w:tab/>
        </w:r>
        <w:r>
          <w:fldChar w:fldCharType="begin"/>
        </w:r>
        <w:r>
          <w:instrText xml:space="preserve"> PAGEREF _Toc176939724 \h </w:instrText>
        </w:r>
        <w:r>
          <w:fldChar w:fldCharType="separate"/>
        </w:r>
        <w:r w:rsidR="009F6D64">
          <w:t>163</w:t>
        </w:r>
        <w:r>
          <w:fldChar w:fldCharType="end"/>
        </w:r>
      </w:hyperlink>
    </w:p>
    <w:p w14:paraId="3513F51B" w14:textId="1C8B0136" w:rsidR="00140533" w:rsidRDefault="001405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39725" w:history="1">
        <w:r w:rsidRPr="00801599">
          <w:t>228</w:t>
        </w:r>
        <w:r>
          <w:rPr>
            <w:rFonts w:asciiTheme="minorHAnsi" w:eastAsiaTheme="minorEastAsia" w:hAnsiTheme="minorHAnsi" w:cstheme="minorBidi"/>
            <w:kern w:val="2"/>
            <w:sz w:val="22"/>
            <w:szCs w:val="22"/>
            <w:lang w:eastAsia="en-AU"/>
            <w14:ligatures w14:val="standardContextual"/>
          </w:rPr>
          <w:tab/>
        </w:r>
        <w:r w:rsidRPr="00801599">
          <w:t>Approved forms</w:t>
        </w:r>
        <w:r>
          <w:tab/>
        </w:r>
        <w:r>
          <w:fldChar w:fldCharType="begin"/>
        </w:r>
        <w:r>
          <w:instrText xml:space="preserve"> PAGEREF _Toc176939725 \h </w:instrText>
        </w:r>
        <w:r>
          <w:fldChar w:fldCharType="separate"/>
        </w:r>
        <w:r w:rsidR="009F6D64">
          <w:t>163</w:t>
        </w:r>
        <w:r>
          <w:fldChar w:fldCharType="end"/>
        </w:r>
      </w:hyperlink>
    </w:p>
    <w:p w14:paraId="59AECD8C" w14:textId="1FDBC4FA"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26" w:history="1">
        <w:r w:rsidRPr="00801599">
          <w:t>229</w:t>
        </w:r>
        <w:r>
          <w:rPr>
            <w:rFonts w:asciiTheme="minorHAnsi" w:eastAsiaTheme="minorEastAsia" w:hAnsiTheme="minorHAnsi" w:cstheme="minorBidi"/>
            <w:kern w:val="2"/>
            <w:sz w:val="22"/>
            <w:szCs w:val="22"/>
            <w:lang w:eastAsia="en-AU"/>
            <w14:ligatures w14:val="standardContextual"/>
          </w:rPr>
          <w:tab/>
        </w:r>
        <w:r w:rsidRPr="00801599">
          <w:t>Regulation-making power</w:t>
        </w:r>
        <w:r>
          <w:tab/>
        </w:r>
        <w:r>
          <w:fldChar w:fldCharType="begin"/>
        </w:r>
        <w:r>
          <w:instrText xml:space="preserve"> PAGEREF _Toc176939726 \h </w:instrText>
        </w:r>
        <w:r>
          <w:fldChar w:fldCharType="separate"/>
        </w:r>
        <w:r w:rsidR="009F6D64">
          <w:t>164</w:t>
        </w:r>
        <w:r>
          <w:fldChar w:fldCharType="end"/>
        </w:r>
      </w:hyperlink>
    </w:p>
    <w:p w14:paraId="2210624E" w14:textId="740363B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27" w:history="1">
        <w:r w:rsidRPr="00801599">
          <w:t>230</w:t>
        </w:r>
        <w:r>
          <w:rPr>
            <w:rFonts w:asciiTheme="minorHAnsi" w:eastAsiaTheme="minorEastAsia" w:hAnsiTheme="minorHAnsi" w:cstheme="minorBidi"/>
            <w:kern w:val="2"/>
            <w:sz w:val="22"/>
            <w:szCs w:val="22"/>
            <w:lang w:eastAsia="en-AU"/>
            <w14:ligatures w14:val="standardContextual"/>
          </w:rPr>
          <w:tab/>
        </w:r>
        <w:r w:rsidRPr="00801599">
          <w:t>Review of strip search on admission provision</w:t>
        </w:r>
        <w:r>
          <w:tab/>
        </w:r>
        <w:r>
          <w:fldChar w:fldCharType="begin"/>
        </w:r>
        <w:r>
          <w:instrText xml:space="preserve"> PAGEREF _Toc176939727 \h </w:instrText>
        </w:r>
        <w:r>
          <w:fldChar w:fldCharType="separate"/>
        </w:r>
        <w:r w:rsidR="009F6D64">
          <w:t>165</w:t>
        </w:r>
        <w:r>
          <w:fldChar w:fldCharType="end"/>
        </w:r>
      </w:hyperlink>
    </w:p>
    <w:p w14:paraId="69981A22" w14:textId="4F731E81" w:rsidR="00140533" w:rsidRDefault="00F570E4">
      <w:pPr>
        <w:pStyle w:val="TOC6"/>
        <w:rPr>
          <w:rFonts w:asciiTheme="minorHAnsi" w:eastAsiaTheme="minorEastAsia" w:hAnsiTheme="minorHAnsi" w:cstheme="minorBidi"/>
          <w:b w:val="0"/>
          <w:kern w:val="2"/>
          <w:sz w:val="22"/>
          <w:szCs w:val="22"/>
          <w:lang w:eastAsia="en-AU"/>
          <w14:ligatures w14:val="standardContextual"/>
        </w:rPr>
      </w:pPr>
      <w:hyperlink w:anchor="_Toc176939728" w:history="1">
        <w:r w:rsidR="00140533" w:rsidRPr="00801599">
          <w:t>Dictionary</w:t>
        </w:r>
        <w:r w:rsidR="00140533">
          <w:tab/>
        </w:r>
        <w:r w:rsidR="00140533">
          <w:tab/>
        </w:r>
        <w:r w:rsidR="00140533" w:rsidRPr="00140533">
          <w:rPr>
            <w:b w:val="0"/>
            <w:sz w:val="20"/>
          </w:rPr>
          <w:fldChar w:fldCharType="begin"/>
        </w:r>
        <w:r w:rsidR="00140533" w:rsidRPr="00140533">
          <w:rPr>
            <w:b w:val="0"/>
            <w:sz w:val="20"/>
          </w:rPr>
          <w:instrText xml:space="preserve"> PAGEREF _Toc176939728 \h </w:instrText>
        </w:r>
        <w:r w:rsidR="00140533" w:rsidRPr="00140533">
          <w:rPr>
            <w:b w:val="0"/>
            <w:sz w:val="20"/>
          </w:rPr>
        </w:r>
        <w:r w:rsidR="00140533" w:rsidRPr="00140533">
          <w:rPr>
            <w:b w:val="0"/>
            <w:sz w:val="20"/>
          </w:rPr>
          <w:fldChar w:fldCharType="separate"/>
        </w:r>
        <w:r w:rsidR="009F6D64">
          <w:rPr>
            <w:b w:val="0"/>
            <w:sz w:val="20"/>
          </w:rPr>
          <w:t>167</w:t>
        </w:r>
        <w:r w:rsidR="00140533" w:rsidRPr="00140533">
          <w:rPr>
            <w:b w:val="0"/>
            <w:sz w:val="20"/>
          </w:rPr>
          <w:fldChar w:fldCharType="end"/>
        </w:r>
      </w:hyperlink>
    </w:p>
    <w:p w14:paraId="0B2F755A" w14:textId="3F24C9A4" w:rsidR="00140533" w:rsidRDefault="00F570E4" w:rsidP="0014053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939729" w:history="1">
        <w:r w:rsidR="00140533">
          <w:t>Endnotes</w:t>
        </w:r>
        <w:r w:rsidR="00140533" w:rsidRPr="00140533">
          <w:rPr>
            <w:vanish/>
          </w:rPr>
          <w:tab/>
        </w:r>
        <w:r w:rsidR="00140533">
          <w:rPr>
            <w:vanish/>
          </w:rPr>
          <w:tab/>
        </w:r>
        <w:r w:rsidR="00140533" w:rsidRPr="00140533">
          <w:rPr>
            <w:b w:val="0"/>
            <w:vanish/>
          </w:rPr>
          <w:fldChar w:fldCharType="begin"/>
        </w:r>
        <w:r w:rsidR="00140533" w:rsidRPr="00140533">
          <w:rPr>
            <w:b w:val="0"/>
            <w:vanish/>
          </w:rPr>
          <w:instrText xml:space="preserve"> PAGEREF _Toc176939729 \h </w:instrText>
        </w:r>
        <w:r w:rsidR="00140533" w:rsidRPr="00140533">
          <w:rPr>
            <w:b w:val="0"/>
            <w:vanish/>
          </w:rPr>
        </w:r>
        <w:r w:rsidR="00140533" w:rsidRPr="00140533">
          <w:rPr>
            <w:b w:val="0"/>
            <w:vanish/>
          </w:rPr>
          <w:fldChar w:fldCharType="separate"/>
        </w:r>
        <w:r w:rsidR="009F6D64">
          <w:rPr>
            <w:b w:val="0"/>
            <w:vanish/>
          </w:rPr>
          <w:t>174</w:t>
        </w:r>
        <w:r w:rsidR="00140533" w:rsidRPr="00140533">
          <w:rPr>
            <w:b w:val="0"/>
            <w:vanish/>
          </w:rPr>
          <w:fldChar w:fldCharType="end"/>
        </w:r>
      </w:hyperlink>
    </w:p>
    <w:p w14:paraId="36B5BFDC" w14:textId="4B9D32B1"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30" w:history="1">
        <w:r w:rsidRPr="00801599">
          <w:t>1</w:t>
        </w:r>
        <w:r>
          <w:rPr>
            <w:rFonts w:asciiTheme="minorHAnsi" w:eastAsiaTheme="minorEastAsia" w:hAnsiTheme="minorHAnsi" w:cstheme="minorBidi"/>
            <w:kern w:val="2"/>
            <w:sz w:val="22"/>
            <w:szCs w:val="22"/>
            <w:lang w:eastAsia="en-AU"/>
            <w14:ligatures w14:val="standardContextual"/>
          </w:rPr>
          <w:tab/>
        </w:r>
        <w:r w:rsidRPr="00801599">
          <w:t>About the endnotes</w:t>
        </w:r>
        <w:r>
          <w:tab/>
        </w:r>
        <w:r>
          <w:fldChar w:fldCharType="begin"/>
        </w:r>
        <w:r>
          <w:instrText xml:space="preserve"> PAGEREF _Toc176939730 \h </w:instrText>
        </w:r>
        <w:r>
          <w:fldChar w:fldCharType="separate"/>
        </w:r>
        <w:r w:rsidR="009F6D64">
          <w:t>174</w:t>
        </w:r>
        <w:r>
          <w:fldChar w:fldCharType="end"/>
        </w:r>
      </w:hyperlink>
    </w:p>
    <w:p w14:paraId="758E1D4E" w14:textId="3D1204A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31" w:history="1">
        <w:r w:rsidRPr="00801599">
          <w:t>2</w:t>
        </w:r>
        <w:r>
          <w:rPr>
            <w:rFonts w:asciiTheme="minorHAnsi" w:eastAsiaTheme="minorEastAsia" w:hAnsiTheme="minorHAnsi" w:cstheme="minorBidi"/>
            <w:kern w:val="2"/>
            <w:sz w:val="22"/>
            <w:szCs w:val="22"/>
            <w:lang w:eastAsia="en-AU"/>
            <w14:ligatures w14:val="standardContextual"/>
          </w:rPr>
          <w:tab/>
        </w:r>
        <w:r w:rsidRPr="00801599">
          <w:t>Abbreviation key</w:t>
        </w:r>
        <w:r>
          <w:tab/>
        </w:r>
        <w:r>
          <w:fldChar w:fldCharType="begin"/>
        </w:r>
        <w:r>
          <w:instrText xml:space="preserve"> PAGEREF _Toc176939731 \h </w:instrText>
        </w:r>
        <w:r>
          <w:fldChar w:fldCharType="separate"/>
        </w:r>
        <w:r w:rsidR="009F6D64">
          <w:t>174</w:t>
        </w:r>
        <w:r>
          <w:fldChar w:fldCharType="end"/>
        </w:r>
      </w:hyperlink>
    </w:p>
    <w:p w14:paraId="680736FD" w14:textId="3751657E"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32" w:history="1">
        <w:r w:rsidRPr="00801599">
          <w:t>3</w:t>
        </w:r>
        <w:r>
          <w:rPr>
            <w:rFonts w:asciiTheme="minorHAnsi" w:eastAsiaTheme="minorEastAsia" w:hAnsiTheme="minorHAnsi" w:cstheme="minorBidi"/>
            <w:kern w:val="2"/>
            <w:sz w:val="22"/>
            <w:szCs w:val="22"/>
            <w:lang w:eastAsia="en-AU"/>
            <w14:ligatures w14:val="standardContextual"/>
          </w:rPr>
          <w:tab/>
        </w:r>
        <w:r w:rsidRPr="00801599">
          <w:t>Legislation history</w:t>
        </w:r>
        <w:r>
          <w:tab/>
        </w:r>
        <w:r>
          <w:fldChar w:fldCharType="begin"/>
        </w:r>
        <w:r>
          <w:instrText xml:space="preserve"> PAGEREF _Toc176939732 \h </w:instrText>
        </w:r>
        <w:r>
          <w:fldChar w:fldCharType="separate"/>
        </w:r>
        <w:r w:rsidR="009F6D64">
          <w:t>175</w:t>
        </w:r>
        <w:r>
          <w:fldChar w:fldCharType="end"/>
        </w:r>
      </w:hyperlink>
    </w:p>
    <w:p w14:paraId="77D57946" w14:textId="5A1BDD65"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33" w:history="1">
        <w:r w:rsidRPr="00801599">
          <w:t>4</w:t>
        </w:r>
        <w:r>
          <w:rPr>
            <w:rFonts w:asciiTheme="minorHAnsi" w:eastAsiaTheme="minorEastAsia" w:hAnsiTheme="minorHAnsi" w:cstheme="minorBidi"/>
            <w:kern w:val="2"/>
            <w:sz w:val="22"/>
            <w:szCs w:val="22"/>
            <w:lang w:eastAsia="en-AU"/>
            <w14:ligatures w14:val="standardContextual"/>
          </w:rPr>
          <w:tab/>
        </w:r>
        <w:r w:rsidRPr="00801599">
          <w:t>Amendment history</w:t>
        </w:r>
        <w:r>
          <w:tab/>
        </w:r>
        <w:r>
          <w:fldChar w:fldCharType="begin"/>
        </w:r>
        <w:r>
          <w:instrText xml:space="preserve"> PAGEREF _Toc176939733 \h </w:instrText>
        </w:r>
        <w:r>
          <w:fldChar w:fldCharType="separate"/>
        </w:r>
        <w:r w:rsidR="009F6D64">
          <w:t>183</w:t>
        </w:r>
        <w:r>
          <w:fldChar w:fldCharType="end"/>
        </w:r>
      </w:hyperlink>
    </w:p>
    <w:p w14:paraId="539A6BD0" w14:textId="46C0F949"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34" w:history="1">
        <w:r w:rsidRPr="00801599">
          <w:t>5</w:t>
        </w:r>
        <w:r>
          <w:rPr>
            <w:rFonts w:asciiTheme="minorHAnsi" w:eastAsiaTheme="minorEastAsia" w:hAnsiTheme="minorHAnsi" w:cstheme="minorBidi"/>
            <w:kern w:val="2"/>
            <w:sz w:val="22"/>
            <w:szCs w:val="22"/>
            <w:lang w:eastAsia="en-AU"/>
            <w14:ligatures w14:val="standardContextual"/>
          </w:rPr>
          <w:tab/>
        </w:r>
        <w:r w:rsidRPr="00801599">
          <w:t>Earlier republications</w:t>
        </w:r>
        <w:r>
          <w:tab/>
        </w:r>
        <w:r>
          <w:fldChar w:fldCharType="begin"/>
        </w:r>
        <w:r>
          <w:instrText xml:space="preserve"> PAGEREF _Toc176939734 \h </w:instrText>
        </w:r>
        <w:r>
          <w:fldChar w:fldCharType="separate"/>
        </w:r>
        <w:r w:rsidR="009F6D64">
          <w:t>197</w:t>
        </w:r>
        <w:r>
          <w:fldChar w:fldCharType="end"/>
        </w:r>
      </w:hyperlink>
    </w:p>
    <w:p w14:paraId="6626EE4A" w14:textId="33C49ACB" w:rsidR="00140533" w:rsidRDefault="00140533">
      <w:pPr>
        <w:pStyle w:val="TOC5"/>
        <w:rPr>
          <w:rFonts w:asciiTheme="minorHAnsi" w:eastAsiaTheme="minorEastAsia" w:hAnsiTheme="minorHAnsi" w:cstheme="minorBidi"/>
          <w:kern w:val="2"/>
          <w:sz w:val="22"/>
          <w:szCs w:val="22"/>
          <w:lang w:eastAsia="en-AU"/>
          <w14:ligatures w14:val="standardContextual"/>
        </w:rPr>
      </w:pPr>
      <w:r>
        <w:tab/>
      </w:r>
      <w:hyperlink w:anchor="_Toc176939735" w:history="1">
        <w:r w:rsidRPr="00801599">
          <w:t>6</w:t>
        </w:r>
        <w:r>
          <w:rPr>
            <w:rFonts w:asciiTheme="minorHAnsi" w:eastAsiaTheme="minorEastAsia" w:hAnsiTheme="minorHAnsi" w:cstheme="minorBidi"/>
            <w:kern w:val="2"/>
            <w:sz w:val="22"/>
            <w:szCs w:val="22"/>
            <w:lang w:eastAsia="en-AU"/>
            <w14:ligatures w14:val="standardContextual"/>
          </w:rPr>
          <w:tab/>
        </w:r>
        <w:r w:rsidRPr="00801599">
          <w:t>Expired transitional or validating provisions</w:t>
        </w:r>
        <w:r>
          <w:tab/>
        </w:r>
        <w:r>
          <w:fldChar w:fldCharType="begin"/>
        </w:r>
        <w:r>
          <w:instrText xml:space="preserve"> PAGEREF _Toc176939735 \h </w:instrText>
        </w:r>
        <w:r>
          <w:fldChar w:fldCharType="separate"/>
        </w:r>
        <w:r w:rsidR="009F6D64">
          <w:t>200</w:t>
        </w:r>
        <w:r>
          <w:fldChar w:fldCharType="end"/>
        </w:r>
      </w:hyperlink>
    </w:p>
    <w:p w14:paraId="6EB962C5" w14:textId="7E908404" w:rsidR="001D0877" w:rsidRDefault="00140533" w:rsidP="008760B9">
      <w:pPr>
        <w:pStyle w:val="BillBasic"/>
      </w:pPr>
      <w:r>
        <w:fldChar w:fldCharType="end"/>
      </w:r>
    </w:p>
    <w:p w14:paraId="590F0D2F" w14:textId="77777777" w:rsidR="001D0877" w:rsidRDefault="001D0877" w:rsidP="008760B9">
      <w:pPr>
        <w:pStyle w:val="01Contents"/>
        <w:sectPr w:rsidR="001D0877">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3179BA63" w14:textId="77777777" w:rsidR="001D0877" w:rsidRDefault="001D0877" w:rsidP="008760B9">
      <w:pPr>
        <w:jc w:val="center"/>
      </w:pPr>
      <w:r>
        <w:rPr>
          <w:noProof/>
          <w:lang w:eastAsia="en-AU"/>
        </w:rPr>
        <w:lastRenderedPageBreak/>
        <w:drawing>
          <wp:inline distT="0" distB="0" distL="0" distR="0" wp14:anchorId="78E7D4D2" wp14:editId="70DC6A5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F03A8A" w14:textId="77777777" w:rsidR="001D0877" w:rsidRDefault="001D0877" w:rsidP="008760B9">
      <w:pPr>
        <w:jc w:val="center"/>
        <w:rPr>
          <w:rFonts w:ascii="Arial" w:hAnsi="Arial"/>
        </w:rPr>
      </w:pPr>
      <w:r>
        <w:rPr>
          <w:rFonts w:ascii="Arial" w:hAnsi="Arial"/>
        </w:rPr>
        <w:t>Australian Capital Territory</w:t>
      </w:r>
    </w:p>
    <w:p w14:paraId="0C027A0E" w14:textId="6EB6FAA9" w:rsidR="001D0877" w:rsidRDefault="00037D45" w:rsidP="008760B9">
      <w:pPr>
        <w:pStyle w:val="Billname"/>
      </w:pPr>
      <w:bookmarkStart w:id="6" w:name="Citation"/>
      <w:r>
        <w:t>Corrections Management Act 2007</w:t>
      </w:r>
      <w:bookmarkEnd w:id="6"/>
    </w:p>
    <w:p w14:paraId="56112E38" w14:textId="77777777" w:rsidR="001D0877" w:rsidRDefault="001D0877" w:rsidP="008760B9">
      <w:pPr>
        <w:pStyle w:val="ActNo"/>
      </w:pPr>
    </w:p>
    <w:p w14:paraId="6C2710F4" w14:textId="77777777" w:rsidR="001D0877" w:rsidRDefault="001D0877" w:rsidP="008760B9">
      <w:pPr>
        <w:pStyle w:val="N-line3"/>
      </w:pPr>
    </w:p>
    <w:p w14:paraId="31C24F16" w14:textId="77777777" w:rsidR="001D0877" w:rsidRDefault="001D0877" w:rsidP="008760B9">
      <w:pPr>
        <w:pStyle w:val="LongTitle"/>
      </w:pPr>
      <w:r>
        <w:t>An Act relating to correctional services, and for other purposes</w:t>
      </w:r>
    </w:p>
    <w:p w14:paraId="0660CEF2" w14:textId="77777777" w:rsidR="001D0877" w:rsidRDefault="001D0877" w:rsidP="008760B9">
      <w:pPr>
        <w:pStyle w:val="N-line3"/>
      </w:pPr>
    </w:p>
    <w:p w14:paraId="4AEFC61F" w14:textId="77777777" w:rsidR="001D0877" w:rsidRDefault="001D0877" w:rsidP="008760B9">
      <w:pPr>
        <w:pStyle w:val="Placeholder"/>
      </w:pPr>
      <w:r>
        <w:rPr>
          <w:rStyle w:val="charContents"/>
          <w:sz w:val="16"/>
        </w:rPr>
        <w:t xml:space="preserve">  </w:t>
      </w:r>
      <w:r>
        <w:rPr>
          <w:rStyle w:val="charPage"/>
        </w:rPr>
        <w:t xml:space="preserve">  </w:t>
      </w:r>
    </w:p>
    <w:p w14:paraId="6B90738B" w14:textId="77777777" w:rsidR="001D0877" w:rsidRDefault="001D0877" w:rsidP="008760B9">
      <w:pPr>
        <w:pStyle w:val="Placeholder"/>
      </w:pPr>
      <w:r>
        <w:rPr>
          <w:rStyle w:val="CharChapNo"/>
        </w:rPr>
        <w:t xml:space="preserve">  </w:t>
      </w:r>
      <w:r>
        <w:rPr>
          <w:rStyle w:val="CharChapText"/>
        </w:rPr>
        <w:t xml:space="preserve">  </w:t>
      </w:r>
    </w:p>
    <w:p w14:paraId="1FAD84FF" w14:textId="77777777" w:rsidR="001D0877" w:rsidRDefault="001D0877" w:rsidP="008760B9">
      <w:pPr>
        <w:pStyle w:val="Placeholder"/>
      </w:pPr>
      <w:r>
        <w:rPr>
          <w:rStyle w:val="CharPartNo"/>
        </w:rPr>
        <w:t xml:space="preserve">  </w:t>
      </w:r>
      <w:r>
        <w:rPr>
          <w:rStyle w:val="CharPartText"/>
        </w:rPr>
        <w:t xml:space="preserve">  </w:t>
      </w:r>
    </w:p>
    <w:p w14:paraId="5ED3FAE2" w14:textId="77777777" w:rsidR="001D0877" w:rsidRDefault="001D0877" w:rsidP="008760B9">
      <w:pPr>
        <w:pStyle w:val="Placeholder"/>
      </w:pPr>
      <w:r>
        <w:rPr>
          <w:rStyle w:val="CharDivNo"/>
        </w:rPr>
        <w:t xml:space="preserve">  </w:t>
      </w:r>
      <w:r>
        <w:rPr>
          <w:rStyle w:val="CharDivText"/>
        </w:rPr>
        <w:t xml:space="preserve">  </w:t>
      </w:r>
    </w:p>
    <w:p w14:paraId="054C9E8D" w14:textId="77777777" w:rsidR="001D0877" w:rsidRPr="00CA74E4" w:rsidRDefault="001D0877" w:rsidP="008760B9">
      <w:pPr>
        <w:pStyle w:val="PageBreak"/>
      </w:pPr>
      <w:r w:rsidRPr="00CA74E4">
        <w:br w:type="page"/>
      </w:r>
    </w:p>
    <w:p w14:paraId="676B30A8" w14:textId="77777777" w:rsidR="001538A0" w:rsidRPr="00BB70C3" w:rsidRDefault="001538A0" w:rsidP="00310E0A">
      <w:pPr>
        <w:pStyle w:val="AH5Sec"/>
      </w:pPr>
      <w:bookmarkStart w:id="7" w:name="_Toc176939443"/>
      <w:r w:rsidRPr="00BB70C3">
        <w:lastRenderedPageBreak/>
        <w:t>Preamble</w:t>
      </w:r>
      <w:bookmarkEnd w:id="7"/>
    </w:p>
    <w:p w14:paraId="16368808" w14:textId="77777777" w:rsidR="001538A0" w:rsidRDefault="001538A0" w:rsidP="00755283">
      <w:pPr>
        <w:pStyle w:val="Amain"/>
      </w:pPr>
      <w:r>
        <w:tab/>
        <w:t>1</w:t>
      </w:r>
      <w:r>
        <w:tab/>
        <w:t>The inherent dignity of all human beings, whatever their personal or social status, is one of the fundamental values of a just and democratic society.</w:t>
      </w:r>
    </w:p>
    <w:p w14:paraId="450D5D11" w14:textId="1761C495" w:rsidR="001538A0" w:rsidRDefault="001538A0" w:rsidP="00755283">
      <w:pPr>
        <w:pStyle w:val="Amain"/>
      </w:pPr>
      <w:r>
        <w:tab/>
        <w:t>2</w:t>
      </w:r>
      <w:r>
        <w:tab/>
        <w:t xml:space="preserve">The criminal justice system should respect and protect all human rights in accordance with the </w:t>
      </w:r>
      <w:hyperlink r:id="rId30" w:tooltip="A2004-5" w:history="1">
        <w:r w:rsidR="004F6AC4" w:rsidRPr="004F6AC4">
          <w:rPr>
            <w:rStyle w:val="charCitHyperlinkItal"/>
          </w:rPr>
          <w:t>Human Rights Act 2004</w:t>
        </w:r>
      </w:hyperlink>
      <w:r>
        <w:rPr>
          <w:rStyle w:val="charItals"/>
        </w:rPr>
        <w:t xml:space="preserve"> </w:t>
      </w:r>
      <w:r>
        <w:t>and international law.</w:t>
      </w:r>
    </w:p>
    <w:p w14:paraId="2CB83DED" w14:textId="77777777" w:rsidR="001538A0" w:rsidRDefault="001538A0" w:rsidP="00755283">
      <w:pPr>
        <w:pStyle w:val="Amain"/>
      </w:pPr>
      <w:r>
        <w:tab/>
        <w:t>3</w:t>
      </w:r>
      <w:r>
        <w:tab/>
        <w:t>Sentences are imposed on offenders as punishment, not for punishment.</w:t>
      </w:r>
    </w:p>
    <w:p w14:paraId="332C8464" w14:textId="77777777" w:rsidR="001538A0" w:rsidRDefault="001538A0" w:rsidP="00755283">
      <w:pPr>
        <w:pStyle w:val="Amain"/>
      </w:pPr>
      <w:r>
        <w:tab/>
        <w:t>4</w:t>
      </w:r>
      <w:r>
        <w:tab/>
        <w:t>The management of imprisoned offenders, and people remanded or otherwise detained in lawful custody, should contribute to the maintenance of a safe, just and democratic society, particularly as follows:</w:t>
      </w:r>
    </w:p>
    <w:p w14:paraId="4DDFBB42" w14:textId="77777777" w:rsidR="001538A0" w:rsidRDefault="001538A0" w:rsidP="00755283">
      <w:pPr>
        <w:pStyle w:val="Apara"/>
      </w:pPr>
      <w:r>
        <w:tab/>
        <w:t>(a)</w:t>
      </w:r>
      <w:r>
        <w:tab/>
        <w:t>by ensuring justice, security and good order at correctional centres;</w:t>
      </w:r>
    </w:p>
    <w:p w14:paraId="1B1F9F08" w14:textId="77777777" w:rsidR="001538A0" w:rsidRDefault="001538A0" w:rsidP="00755283">
      <w:pPr>
        <w:pStyle w:val="Apara"/>
      </w:pPr>
      <w:r>
        <w:tab/>
        <w:t>(b)</w:t>
      </w:r>
      <w:r>
        <w:tab/>
        <w:t xml:space="preserve">by ensuring that harm suffered by victims of offenders, and their need for protection, are considered appropriately in making decisions about the management of offenders; </w:t>
      </w:r>
    </w:p>
    <w:p w14:paraId="2724B765" w14:textId="77777777" w:rsidR="001538A0" w:rsidRDefault="001538A0" w:rsidP="00755283">
      <w:pPr>
        <w:pStyle w:val="Apara"/>
      </w:pPr>
      <w:r>
        <w:tab/>
        <w:t>(c)</w:t>
      </w:r>
      <w:r>
        <w:tab/>
        <w:t xml:space="preserve">by promoting the rehabilitation of imprisoned offenders and their reintegration into society; </w:t>
      </w:r>
    </w:p>
    <w:p w14:paraId="469C6E17" w14:textId="77777777" w:rsidR="001538A0" w:rsidRDefault="001538A0" w:rsidP="00755283">
      <w:pPr>
        <w:pStyle w:val="Apara"/>
      </w:pPr>
      <w:r>
        <w:tab/>
        <w:t>(d)</w:t>
      </w:r>
      <w:r>
        <w:tab/>
        <w:t xml:space="preserve">by ensuring that imprisoned offenders and people remanded or otherwise detained in lawful custody are treated in a decent, humane and just way. </w:t>
      </w:r>
    </w:p>
    <w:p w14:paraId="7A383E5F" w14:textId="77777777" w:rsidR="001538A0" w:rsidRDefault="001538A0">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5ABDB06E" w14:textId="77777777" w:rsidR="00D37B8D" w:rsidRPr="009624F4" w:rsidRDefault="00D37B8D" w:rsidP="00D37B8D">
      <w:pPr>
        <w:pStyle w:val="01aPreamble"/>
        <w:sectPr w:rsidR="00D37B8D" w:rsidRPr="009624F4" w:rsidSect="00D37B8D">
          <w:headerReference w:type="even" r:id="rId31"/>
          <w:headerReference w:type="default" r:id="rId32"/>
          <w:footerReference w:type="even" r:id="rId33"/>
          <w:footerReference w:type="default" r:id="rId34"/>
          <w:headerReference w:type="first" r:id="rId35"/>
          <w:footerReference w:type="first" r:id="rId36"/>
          <w:pgSz w:w="11907" w:h="16839" w:code="9"/>
          <w:pgMar w:top="3000" w:right="1900" w:bottom="2500" w:left="2300" w:header="2480" w:footer="2100" w:gutter="0"/>
          <w:pgNumType w:start="1"/>
          <w:cols w:space="720"/>
          <w:titlePg/>
          <w:docGrid w:linePitch="254"/>
        </w:sectPr>
      </w:pPr>
    </w:p>
    <w:p w14:paraId="3A2657C9" w14:textId="77777777" w:rsidR="001538A0" w:rsidRPr="00140533" w:rsidRDefault="001538A0" w:rsidP="0051623A">
      <w:pPr>
        <w:pStyle w:val="AH1Chapter"/>
        <w:ind w:left="2603" w:hanging="2603"/>
      </w:pPr>
      <w:bookmarkStart w:id="8" w:name="_Toc176939444"/>
      <w:r w:rsidRPr="00140533">
        <w:rPr>
          <w:rStyle w:val="CharChapNo"/>
        </w:rPr>
        <w:lastRenderedPageBreak/>
        <w:t>Chapter 1</w:t>
      </w:r>
      <w:r>
        <w:tab/>
      </w:r>
      <w:r w:rsidRPr="00140533">
        <w:rPr>
          <w:rStyle w:val="CharChapText"/>
        </w:rPr>
        <w:t>Preliminary</w:t>
      </w:r>
      <w:bookmarkEnd w:id="8"/>
    </w:p>
    <w:p w14:paraId="6C027C1B" w14:textId="77777777" w:rsidR="001538A0" w:rsidRDefault="001538A0">
      <w:pPr>
        <w:pStyle w:val="AH5Sec"/>
      </w:pPr>
      <w:bookmarkStart w:id="9" w:name="_Toc176939445"/>
      <w:r w:rsidRPr="00140533">
        <w:rPr>
          <w:rStyle w:val="CharSectNo"/>
        </w:rPr>
        <w:t>1</w:t>
      </w:r>
      <w:r>
        <w:tab/>
        <w:t>Name of Act</w:t>
      </w:r>
      <w:bookmarkEnd w:id="9"/>
    </w:p>
    <w:p w14:paraId="365FF997" w14:textId="77777777" w:rsidR="001538A0" w:rsidRDefault="001538A0">
      <w:pPr>
        <w:pStyle w:val="Amainreturn"/>
      </w:pPr>
      <w:r>
        <w:t xml:space="preserve">This Act is the </w:t>
      </w:r>
      <w:r>
        <w:rPr>
          <w:rStyle w:val="charItals"/>
        </w:rPr>
        <w:t>Corrections Management Act 2007</w:t>
      </w:r>
      <w:r>
        <w:t>.</w:t>
      </w:r>
    </w:p>
    <w:p w14:paraId="1AF6F158" w14:textId="77777777" w:rsidR="001538A0" w:rsidRDefault="001538A0">
      <w:pPr>
        <w:pStyle w:val="AH5Sec"/>
      </w:pPr>
      <w:bookmarkStart w:id="10" w:name="_Toc176939446"/>
      <w:r w:rsidRPr="00140533">
        <w:rPr>
          <w:rStyle w:val="CharSectNo"/>
        </w:rPr>
        <w:t>3</w:t>
      </w:r>
      <w:r>
        <w:tab/>
        <w:t>Dictionary</w:t>
      </w:r>
      <w:bookmarkEnd w:id="10"/>
    </w:p>
    <w:p w14:paraId="0E958E7E" w14:textId="77777777" w:rsidR="001538A0" w:rsidRDefault="001538A0">
      <w:pPr>
        <w:pStyle w:val="Amainreturn"/>
        <w:keepNext/>
      </w:pPr>
      <w:r>
        <w:t>The dictionary at the end of this Act is part of this Act.</w:t>
      </w:r>
    </w:p>
    <w:p w14:paraId="1A88433B" w14:textId="77777777" w:rsidR="001538A0" w:rsidRDefault="001538A0">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7887DE89" w14:textId="77777777" w:rsidR="001538A0" w:rsidRDefault="001538A0">
      <w:pPr>
        <w:pStyle w:val="aNote"/>
        <w:rPr>
          <w:rFonts w:ascii="Times New (W1)" w:hAnsi="Times New (W1)"/>
        </w:rPr>
      </w:pPr>
      <w:r>
        <w:rPr>
          <w:rFonts w:ascii="Times New (W1)" w:hAnsi="Times New (W1)"/>
        </w:rPr>
        <w:tab/>
        <w:t>For example, the signpost definition ‘</w:t>
      </w:r>
      <w:r>
        <w:rPr>
          <w:rStyle w:val="charBoldItals"/>
        </w:rPr>
        <w:t>detainee</w:t>
      </w:r>
      <w:r>
        <w:t>—see section 6.</w:t>
      </w:r>
      <w:r w:rsidRPr="004F6AC4">
        <w:t>’</w:t>
      </w:r>
      <w:r>
        <w:rPr>
          <w:rFonts w:ascii="Times New (W1)" w:hAnsi="Times New (W1)"/>
        </w:rPr>
        <w:t xml:space="preserve"> means that the term ‘</w:t>
      </w:r>
      <w:r>
        <w:rPr>
          <w:rStyle w:val="charBoldItals"/>
        </w:rPr>
        <w:t>detainee</w:t>
      </w:r>
      <w:r>
        <w:rPr>
          <w:rFonts w:ascii="Times New (W1)" w:hAnsi="Times New (W1)"/>
        </w:rPr>
        <w:t>’ is defined in that section and the definition applies to this Act.</w:t>
      </w:r>
    </w:p>
    <w:p w14:paraId="0F711F24" w14:textId="6E72C595" w:rsidR="001538A0" w:rsidRDefault="001538A0">
      <w:pPr>
        <w:pStyle w:val="aNote"/>
      </w:pPr>
      <w:r>
        <w:rPr>
          <w:rStyle w:val="charItals"/>
        </w:rPr>
        <w:t>Note 2</w:t>
      </w:r>
      <w:r>
        <w:tab/>
        <w:t>A definition in the dictionary</w:t>
      </w:r>
      <w:r>
        <w:rPr>
          <w:rFonts w:ascii="Times New (W1)" w:hAnsi="Times New (W1)"/>
        </w:rPr>
        <w:t xml:space="preserve">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7" w:tooltip="A2001-14" w:history="1">
        <w:r w:rsidR="004F6AC4" w:rsidRPr="004F6AC4">
          <w:rPr>
            <w:rStyle w:val="charCitHyperlinkAbbrev"/>
          </w:rPr>
          <w:t>Legislation Act</w:t>
        </w:r>
      </w:hyperlink>
      <w:r>
        <w:t>, s 155 and s 156 (1)).</w:t>
      </w:r>
    </w:p>
    <w:p w14:paraId="01C454D0" w14:textId="77777777" w:rsidR="001538A0" w:rsidRDefault="001538A0">
      <w:pPr>
        <w:pStyle w:val="AH5Sec"/>
      </w:pPr>
      <w:bookmarkStart w:id="11" w:name="_Toc176939447"/>
      <w:r w:rsidRPr="00140533">
        <w:rPr>
          <w:rStyle w:val="CharSectNo"/>
        </w:rPr>
        <w:t>4</w:t>
      </w:r>
      <w:r>
        <w:tab/>
        <w:t>Notes</w:t>
      </w:r>
      <w:bookmarkEnd w:id="11"/>
    </w:p>
    <w:p w14:paraId="63F673E5" w14:textId="77777777" w:rsidR="001538A0" w:rsidRDefault="001538A0">
      <w:pPr>
        <w:pStyle w:val="Amainreturn"/>
        <w:keepNext/>
      </w:pPr>
      <w:r>
        <w:t xml:space="preserve">A note included in this Act is explanatory and is not part of this Act. </w:t>
      </w:r>
    </w:p>
    <w:p w14:paraId="00C90B36" w14:textId="22C9CD14" w:rsidR="001538A0" w:rsidRDefault="001538A0">
      <w:pPr>
        <w:pStyle w:val="aNote"/>
      </w:pPr>
      <w:r>
        <w:rPr>
          <w:rStyle w:val="charItals"/>
        </w:rPr>
        <w:t>Note</w:t>
      </w:r>
      <w:r>
        <w:rPr>
          <w:rStyle w:val="charItals"/>
        </w:rPr>
        <w:tab/>
      </w:r>
      <w:r>
        <w:t xml:space="preserve">See the </w:t>
      </w:r>
      <w:hyperlink r:id="rId38" w:tooltip="A2001-14" w:history="1">
        <w:r w:rsidR="004F6AC4" w:rsidRPr="004F6AC4">
          <w:rPr>
            <w:rStyle w:val="charCitHyperlinkAbbrev"/>
          </w:rPr>
          <w:t>Legislation Act</w:t>
        </w:r>
      </w:hyperlink>
      <w:r>
        <w:t>, s 127 (1), (4) and (5) for the legal status of notes.</w:t>
      </w:r>
    </w:p>
    <w:p w14:paraId="3BBFDA21" w14:textId="77777777" w:rsidR="001538A0" w:rsidRDefault="001538A0">
      <w:pPr>
        <w:pStyle w:val="AH5Sec"/>
      </w:pPr>
      <w:bookmarkStart w:id="12" w:name="_Toc176939448"/>
      <w:r w:rsidRPr="00140533">
        <w:rPr>
          <w:rStyle w:val="CharSectNo"/>
        </w:rPr>
        <w:lastRenderedPageBreak/>
        <w:t>5</w:t>
      </w:r>
      <w:r>
        <w:tab/>
        <w:t>Offences against Act—application of Criminal Code etc</w:t>
      </w:r>
      <w:bookmarkEnd w:id="12"/>
    </w:p>
    <w:p w14:paraId="4A1FF0B7" w14:textId="77777777" w:rsidR="001538A0" w:rsidRDefault="001538A0">
      <w:pPr>
        <w:pStyle w:val="Amainreturn"/>
        <w:keepNext/>
        <w:ind w:right="11"/>
      </w:pPr>
      <w:r>
        <w:t xml:space="preserve">Other legislation applies in relation to offences against this Act. </w:t>
      </w:r>
    </w:p>
    <w:p w14:paraId="466281C9" w14:textId="77777777" w:rsidR="001538A0" w:rsidRDefault="001538A0">
      <w:pPr>
        <w:pStyle w:val="aNote"/>
        <w:keepNext/>
      </w:pPr>
      <w:r>
        <w:rPr>
          <w:rStyle w:val="charItals"/>
        </w:rPr>
        <w:t>Note 1</w:t>
      </w:r>
      <w:r>
        <w:tab/>
      </w:r>
      <w:r>
        <w:rPr>
          <w:rStyle w:val="charItals"/>
        </w:rPr>
        <w:t>Criminal Code</w:t>
      </w:r>
    </w:p>
    <w:p w14:paraId="4C19C5AC" w14:textId="060AF311" w:rsidR="001538A0" w:rsidRDefault="001538A0">
      <w:pPr>
        <w:pStyle w:val="aNote"/>
        <w:keepNext/>
        <w:spacing w:before="20"/>
        <w:ind w:firstLine="0"/>
      </w:pPr>
      <w:r>
        <w:t xml:space="preserve">The </w:t>
      </w:r>
      <w:hyperlink r:id="rId39" w:tooltip="A2002-51" w:history="1">
        <w:r w:rsidR="004F6AC4" w:rsidRPr="004F6AC4">
          <w:rPr>
            <w:rStyle w:val="charCitHyperlinkAbbrev"/>
          </w:rPr>
          <w:t>Criminal Code</w:t>
        </w:r>
      </w:hyperlink>
      <w:r>
        <w:t>, ch 2 applies to all offences against this Act (see Code, pt 2.1).</w:t>
      </w:r>
    </w:p>
    <w:p w14:paraId="13C14688" w14:textId="77777777" w:rsidR="001538A0" w:rsidRDefault="001538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8BB8A39" w14:textId="77777777" w:rsidR="001538A0" w:rsidRDefault="001538A0" w:rsidP="005B3BF6">
      <w:pPr>
        <w:pStyle w:val="aNote"/>
        <w:keepNext/>
        <w:rPr>
          <w:rStyle w:val="charItals"/>
        </w:rPr>
      </w:pPr>
      <w:r>
        <w:rPr>
          <w:rStyle w:val="charItals"/>
        </w:rPr>
        <w:t>Note 2</w:t>
      </w:r>
      <w:r>
        <w:rPr>
          <w:rStyle w:val="charItals"/>
        </w:rPr>
        <w:tab/>
        <w:t>Penalty units</w:t>
      </w:r>
    </w:p>
    <w:p w14:paraId="4DB29D19" w14:textId="552059CB" w:rsidR="001538A0" w:rsidRDefault="001538A0">
      <w:pPr>
        <w:pStyle w:val="aNoteText"/>
      </w:pPr>
      <w:r>
        <w:t xml:space="preserve">The </w:t>
      </w:r>
      <w:hyperlink r:id="rId40" w:tooltip="A2001-14" w:history="1">
        <w:r w:rsidR="004F6AC4" w:rsidRPr="004F6AC4">
          <w:rPr>
            <w:rStyle w:val="charCitHyperlinkAbbrev"/>
          </w:rPr>
          <w:t>Legislation Act</w:t>
        </w:r>
      </w:hyperlink>
      <w:r>
        <w:t>, s 133 deals with the meaning of offence penalties that are expressed in penalty units.</w:t>
      </w:r>
    </w:p>
    <w:p w14:paraId="5841B39A" w14:textId="77777777" w:rsidR="001538A0" w:rsidRPr="004F6AC4" w:rsidRDefault="001538A0">
      <w:pPr>
        <w:pStyle w:val="AH5Sec"/>
        <w:rPr>
          <w:rStyle w:val="charItals"/>
        </w:rPr>
      </w:pPr>
      <w:bookmarkStart w:id="13" w:name="_Toc176939449"/>
      <w:r w:rsidRPr="00140533">
        <w:rPr>
          <w:rStyle w:val="CharSectNo"/>
        </w:rPr>
        <w:t>6</w:t>
      </w:r>
      <w:r>
        <w:rPr>
          <w:iCs/>
        </w:rPr>
        <w:tab/>
      </w:r>
      <w:r>
        <w:t>Application of Act—</w:t>
      </w:r>
      <w:r w:rsidRPr="004F6AC4">
        <w:rPr>
          <w:rStyle w:val="charItals"/>
        </w:rPr>
        <w:t>detainees</w:t>
      </w:r>
      <w:bookmarkEnd w:id="13"/>
    </w:p>
    <w:p w14:paraId="6B940DE2" w14:textId="77777777" w:rsidR="001538A0" w:rsidRDefault="001538A0">
      <w:pPr>
        <w:pStyle w:val="Amain"/>
        <w:keepNext/>
      </w:pPr>
      <w:r>
        <w:tab/>
        <w:t>(1)</w:t>
      </w:r>
      <w:r>
        <w:tab/>
        <w:t xml:space="preserve">This Act applies to each of the following (each of whom is a </w:t>
      </w:r>
      <w:r>
        <w:rPr>
          <w:rStyle w:val="charBoldItals"/>
        </w:rPr>
        <w:t>detainee</w:t>
      </w:r>
      <w:r>
        <w:t>):</w:t>
      </w:r>
    </w:p>
    <w:p w14:paraId="29E5895E" w14:textId="087B9868" w:rsidR="001538A0" w:rsidRDefault="001538A0">
      <w:pPr>
        <w:pStyle w:val="Apara"/>
      </w:pPr>
      <w:r>
        <w:tab/>
        <w:t>(a)</w:t>
      </w:r>
      <w:r>
        <w:tab/>
        <w:t xml:space="preserve">an offender while the offender is required to be imprisoned under full-time detention because of a committal order for the </w:t>
      </w:r>
      <w:hyperlink r:id="rId41" w:tooltip="A2005-59" w:history="1">
        <w:r w:rsidR="004F6AC4" w:rsidRPr="004F6AC4">
          <w:rPr>
            <w:rStyle w:val="charCitHyperlinkItal"/>
          </w:rPr>
          <w:t>Crimes (Sentence Administration) Act 2005</w:t>
        </w:r>
      </w:hyperlink>
      <w:r>
        <w:t>, part 3.1;</w:t>
      </w:r>
    </w:p>
    <w:p w14:paraId="65D3B523" w14:textId="7547EBBC" w:rsidR="001538A0" w:rsidRDefault="001538A0">
      <w:pPr>
        <w:pStyle w:val="Apara"/>
      </w:pPr>
      <w:r>
        <w:tab/>
        <w:t>(</w:t>
      </w:r>
      <w:r w:rsidR="00F133D0">
        <w:t>b</w:t>
      </w:r>
      <w:r>
        <w:t>)</w:t>
      </w:r>
      <w:r>
        <w:tab/>
        <w:t xml:space="preserve">a person while the person is remanded in custody because of an order for remand for the </w:t>
      </w:r>
      <w:hyperlink r:id="rId42" w:tooltip="A2005-59" w:history="1">
        <w:r w:rsidR="004F6AC4" w:rsidRPr="004F6AC4">
          <w:rPr>
            <w:rStyle w:val="charCitHyperlinkItal"/>
          </w:rPr>
          <w:t>Crimes (Sentence Administration) Act 2005</w:t>
        </w:r>
      </w:hyperlink>
      <w:r>
        <w:t>, part 3.2;</w:t>
      </w:r>
    </w:p>
    <w:p w14:paraId="05D8DF54" w14:textId="77777777" w:rsidR="001538A0" w:rsidRDefault="001538A0">
      <w:pPr>
        <w:pStyle w:val="Apara"/>
        <w:keepNext/>
      </w:pPr>
      <w:r>
        <w:tab/>
        <w:t>(</w:t>
      </w:r>
      <w:r w:rsidR="00F133D0">
        <w:t>c</w:t>
      </w:r>
      <w:r>
        <w:t>)</w:t>
      </w:r>
      <w:r>
        <w:tab/>
        <w:t>anyone else while the person is required to be held in custody or detention under a territory law or a law of the Commonwealth, a State or another Territory.</w:t>
      </w:r>
    </w:p>
    <w:p w14:paraId="6BFC444C" w14:textId="77777777" w:rsidR="001538A0" w:rsidRDefault="001538A0">
      <w:pPr>
        <w:pStyle w:val="aExamHdgpar"/>
      </w:pPr>
      <w:r>
        <w:t>Examples—par (</w:t>
      </w:r>
      <w:r w:rsidR="003B67F7">
        <w:t>c</w:t>
      </w:r>
      <w:r>
        <w:t>)</w:t>
      </w:r>
    </w:p>
    <w:p w14:paraId="47D50CF2" w14:textId="17968AA1" w:rsidR="001538A0" w:rsidRDefault="001538A0" w:rsidP="000451D7">
      <w:pPr>
        <w:pStyle w:val="aExamINumpar"/>
        <w:keepNext/>
      </w:pPr>
      <w:r>
        <w:t>1</w:t>
      </w:r>
      <w:r>
        <w:tab/>
        <w:t xml:space="preserve">a person held on a warrant issued under the </w:t>
      </w:r>
      <w:hyperlink r:id="rId43" w:tooltip="A1991-1" w:history="1">
        <w:r w:rsidR="004F6AC4" w:rsidRPr="004F6AC4">
          <w:rPr>
            <w:rStyle w:val="charCitHyperlinkItal"/>
          </w:rPr>
          <w:t>Royal Commissions Act 1991</w:t>
        </w:r>
      </w:hyperlink>
      <w:r>
        <w:t>, section 35 (Apprehension of witnesses failing to appear)</w:t>
      </w:r>
    </w:p>
    <w:p w14:paraId="535E8B23" w14:textId="118DCD27" w:rsidR="001538A0" w:rsidRDefault="001538A0">
      <w:pPr>
        <w:pStyle w:val="aExamINumpar"/>
      </w:pPr>
      <w:r>
        <w:t>2</w:t>
      </w:r>
      <w:r>
        <w:tab/>
        <w:t xml:space="preserve">a person in immigration detention under the </w:t>
      </w:r>
      <w:hyperlink r:id="rId44" w:tooltip="Act 1958 No 62 (Cwlth)" w:history="1">
        <w:r w:rsidR="00B614AF" w:rsidRPr="00B614AF">
          <w:rPr>
            <w:rStyle w:val="charCitHyperlinkItal"/>
          </w:rPr>
          <w:t>Migration Act 1958</w:t>
        </w:r>
      </w:hyperlink>
      <w:r>
        <w:rPr>
          <w:rStyle w:val="charItals"/>
        </w:rPr>
        <w:t xml:space="preserve"> </w:t>
      </w:r>
      <w:r>
        <w:t>(Cwlth)</w:t>
      </w:r>
    </w:p>
    <w:p w14:paraId="6D0C94C7" w14:textId="77777777" w:rsidR="001538A0" w:rsidRDefault="001538A0" w:rsidP="005B3BF6">
      <w:pPr>
        <w:pStyle w:val="aExamINumpar"/>
      </w:pPr>
      <w:r>
        <w:t>3</w:t>
      </w:r>
      <w:r>
        <w:tab/>
        <w:t>an interstate detainee on leave in the ACT held in custody overnight</w:t>
      </w:r>
    </w:p>
    <w:p w14:paraId="16B4990C" w14:textId="1B97F21C" w:rsidR="001538A0" w:rsidRDefault="001538A0">
      <w:pPr>
        <w:pStyle w:val="Amain"/>
      </w:pPr>
      <w:r>
        <w:lastRenderedPageBreak/>
        <w:tab/>
        <w:t>(2)</w:t>
      </w:r>
      <w:r>
        <w:tab/>
        <w:t xml:space="preserve">However, the application of this Act is subject to the </w:t>
      </w:r>
      <w:hyperlink r:id="rId45" w:tooltip="A2005-59" w:history="1">
        <w:r w:rsidR="004F6AC4" w:rsidRPr="004F6AC4">
          <w:rPr>
            <w:rStyle w:val="charCitHyperlinkItal"/>
          </w:rPr>
          <w:t>Crimes (Sentence Administration) Act 2005</w:t>
        </w:r>
      </w:hyperlink>
      <w:r>
        <w:t>, part 4.3 (Full-time detention in NSW).</w:t>
      </w:r>
    </w:p>
    <w:p w14:paraId="2960137D" w14:textId="5A406DD3" w:rsidR="001538A0" w:rsidRDefault="001538A0">
      <w:pPr>
        <w:pStyle w:val="Amain"/>
      </w:pPr>
      <w:r>
        <w:tab/>
        <w:t>(3)</w:t>
      </w:r>
      <w:r>
        <w:tab/>
        <w:t xml:space="preserve">Also, this Act (other than chapter 4 (Detention in police and court cells)) does not apply to a person detained under the </w:t>
      </w:r>
      <w:hyperlink r:id="rId46" w:tooltip="A2008-19" w:history="1">
        <w:r w:rsidR="004F6AC4" w:rsidRPr="004F6AC4">
          <w:rPr>
            <w:rStyle w:val="charCitHyperlinkItal"/>
          </w:rPr>
          <w:t>Children and Young People Act 2008</w:t>
        </w:r>
      </w:hyperlink>
      <w:r>
        <w:t>.</w:t>
      </w:r>
    </w:p>
    <w:p w14:paraId="65D869BD" w14:textId="77777777" w:rsidR="001538A0" w:rsidRDefault="001538A0">
      <w:pPr>
        <w:pStyle w:val="PageBreak"/>
      </w:pPr>
      <w:r>
        <w:br w:type="page"/>
      </w:r>
    </w:p>
    <w:p w14:paraId="3A5D74DE" w14:textId="77777777" w:rsidR="001538A0" w:rsidRPr="00140533" w:rsidRDefault="001538A0">
      <w:pPr>
        <w:pStyle w:val="AH1Chapter"/>
      </w:pPr>
      <w:bookmarkStart w:id="14" w:name="_Toc176939450"/>
      <w:r w:rsidRPr="00140533">
        <w:rPr>
          <w:rStyle w:val="CharChapNo"/>
        </w:rPr>
        <w:lastRenderedPageBreak/>
        <w:t>Chapter 2</w:t>
      </w:r>
      <w:r>
        <w:tab/>
      </w:r>
      <w:r w:rsidRPr="00140533">
        <w:rPr>
          <w:rStyle w:val="CharChapText"/>
        </w:rPr>
        <w:t>Objects and principles</w:t>
      </w:r>
      <w:bookmarkEnd w:id="14"/>
    </w:p>
    <w:p w14:paraId="2E593022" w14:textId="77777777" w:rsidR="001538A0" w:rsidRDefault="001538A0">
      <w:pPr>
        <w:pStyle w:val="AH5Sec"/>
      </w:pPr>
      <w:bookmarkStart w:id="15" w:name="_Toc176939451"/>
      <w:r w:rsidRPr="00140533">
        <w:rPr>
          <w:rStyle w:val="CharSectNo"/>
        </w:rPr>
        <w:t>7</w:t>
      </w:r>
      <w:r>
        <w:tab/>
      </w:r>
      <w:smartTag w:uri="urn:schemas-microsoft-com:office:smarttags" w:element="place">
        <w:r>
          <w:t>Main</w:t>
        </w:r>
      </w:smartTag>
      <w:r>
        <w:t xml:space="preserve"> objects of Act</w:t>
      </w:r>
      <w:bookmarkEnd w:id="15"/>
    </w:p>
    <w:p w14:paraId="2E9846C5" w14:textId="77777777" w:rsidR="001538A0" w:rsidRDefault="001538A0">
      <w:pPr>
        <w:pStyle w:val="Amainreturn"/>
      </w:pPr>
      <w:r>
        <w:t>The main objects of this Act are to promote public safety and the maintenance of a just society, particularly by—</w:t>
      </w:r>
    </w:p>
    <w:p w14:paraId="22DFB2CF" w14:textId="77777777" w:rsidR="001538A0" w:rsidRDefault="001538A0">
      <w:pPr>
        <w:pStyle w:val="Apara"/>
      </w:pPr>
      <w:r>
        <w:tab/>
        <w:t>(a)</w:t>
      </w:r>
      <w:r>
        <w:tab/>
        <w:t>ensuring the secure detention of detainees at correctional centres; and</w:t>
      </w:r>
    </w:p>
    <w:p w14:paraId="7ADB6E5C" w14:textId="77777777" w:rsidR="001538A0" w:rsidRDefault="001538A0">
      <w:pPr>
        <w:pStyle w:val="Apara"/>
      </w:pPr>
      <w:r>
        <w:tab/>
        <w:t>(b)</w:t>
      </w:r>
      <w:r>
        <w:tab/>
        <w:t>ensuring justice, security and good order at correctional centres; and</w:t>
      </w:r>
    </w:p>
    <w:p w14:paraId="4F25C458" w14:textId="77777777" w:rsidR="001538A0" w:rsidRDefault="001538A0">
      <w:pPr>
        <w:pStyle w:val="Apara"/>
      </w:pPr>
      <w:r>
        <w:tab/>
        <w:t>(c)</w:t>
      </w:r>
      <w:r>
        <w:tab/>
        <w:t>ensuring that detainees are treated in a decent, humane and just way; and</w:t>
      </w:r>
    </w:p>
    <w:p w14:paraId="76EA46CC" w14:textId="77777777" w:rsidR="001538A0" w:rsidRDefault="001538A0">
      <w:pPr>
        <w:pStyle w:val="Apara"/>
      </w:pPr>
      <w:r>
        <w:tab/>
        <w:t>(d)</w:t>
      </w:r>
      <w:r>
        <w:tab/>
        <w:t>promoting the rehabilitation of offenders and their reintegration into society.</w:t>
      </w:r>
    </w:p>
    <w:p w14:paraId="14AAF05B" w14:textId="77777777" w:rsidR="001538A0" w:rsidRDefault="001538A0">
      <w:pPr>
        <w:pStyle w:val="AH5Sec"/>
      </w:pPr>
      <w:bookmarkStart w:id="16" w:name="_Toc176939452"/>
      <w:r w:rsidRPr="00140533">
        <w:rPr>
          <w:rStyle w:val="CharSectNo"/>
        </w:rPr>
        <w:t>8</w:t>
      </w:r>
      <w:r>
        <w:tab/>
        <w:t>Management of correctional services</w:t>
      </w:r>
      <w:bookmarkEnd w:id="16"/>
    </w:p>
    <w:p w14:paraId="7CD38A6D" w14:textId="77777777" w:rsidR="001538A0" w:rsidRDefault="001538A0">
      <w:pPr>
        <w:pStyle w:val="Amainreturn"/>
      </w:pPr>
      <w:r>
        <w:t>Correctional services must be managed so as to achieve the main objects of this Act, particularly by—</w:t>
      </w:r>
    </w:p>
    <w:p w14:paraId="5A7280B7" w14:textId="77777777" w:rsidR="001538A0" w:rsidRDefault="001538A0">
      <w:pPr>
        <w:pStyle w:val="Apara"/>
      </w:pPr>
      <w:r>
        <w:tab/>
        <w:t>(a)</w:t>
      </w:r>
      <w:r>
        <w:tab/>
        <w:t>ensuring that public safety is the paramount consideration in decision-making about the management of detainees; and</w:t>
      </w:r>
    </w:p>
    <w:p w14:paraId="75C0D5E7" w14:textId="77777777" w:rsidR="001538A0" w:rsidRDefault="001538A0">
      <w:pPr>
        <w:pStyle w:val="Apara"/>
      </w:pPr>
      <w:r>
        <w:tab/>
        <w:t>(b)</w:t>
      </w:r>
      <w:r>
        <w:tab/>
        <w:t>ensuring respect for the humanity of everyone involved in correctional services, including detainees, corrections officers and other people who work at or visit correctional centres; and</w:t>
      </w:r>
    </w:p>
    <w:p w14:paraId="01DAEE91" w14:textId="77777777" w:rsidR="001538A0" w:rsidRDefault="001538A0">
      <w:pPr>
        <w:pStyle w:val="Apara"/>
      </w:pPr>
      <w:r>
        <w:tab/>
        <w:t>(c)</w:t>
      </w:r>
      <w:r>
        <w:tab/>
        <w:t>ensuring behaviour by corrections officers that recognises and respects the inherent dignity of detainees as individuals; and</w:t>
      </w:r>
    </w:p>
    <w:p w14:paraId="46FED6AA" w14:textId="77777777" w:rsidR="001538A0" w:rsidRDefault="001538A0">
      <w:pPr>
        <w:pStyle w:val="Apara"/>
      </w:pPr>
      <w:r>
        <w:tab/>
        <w:t>(d)</w:t>
      </w:r>
      <w:r>
        <w:tab/>
        <w:t>ensuring that harm suffered by victims, and their need for protection, are considered appropriately in decision-making about the management of detainees.</w:t>
      </w:r>
    </w:p>
    <w:p w14:paraId="397E151F" w14:textId="77777777" w:rsidR="001538A0" w:rsidRDefault="001538A0">
      <w:pPr>
        <w:pStyle w:val="AH5Sec"/>
      </w:pPr>
      <w:bookmarkStart w:id="17" w:name="_Toc176939453"/>
      <w:r w:rsidRPr="00140533">
        <w:rPr>
          <w:rStyle w:val="CharSectNo"/>
        </w:rPr>
        <w:lastRenderedPageBreak/>
        <w:t>9</w:t>
      </w:r>
      <w:r>
        <w:tab/>
        <w:t>Treatment of detainees generally</w:t>
      </w:r>
      <w:bookmarkEnd w:id="17"/>
    </w:p>
    <w:p w14:paraId="34FD1D2E" w14:textId="77777777" w:rsidR="001538A0" w:rsidRDefault="001538A0">
      <w:pPr>
        <w:pStyle w:val="Amainreturn"/>
        <w:keepNext/>
      </w:pPr>
      <w:r>
        <w:t>Functions under this Act in relation to a detainee must be exercised as follows:</w:t>
      </w:r>
    </w:p>
    <w:p w14:paraId="6D553C29" w14:textId="77777777" w:rsidR="001538A0" w:rsidRDefault="001538A0">
      <w:pPr>
        <w:pStyle w:val="Apara"/>
      </w:pPr>
      <w:r>
        <w:tab/>
        <w:t>(a)</w:t>
      </w:r>
      <w:r>
        <w:tab/>
        <w:t>to respect and protect the detainee’s human rights;</w:t>
      </w:r>
    </w:p>
    <w:p w14:paraId="79F1D18D" w14:textId="77777777" w:rsidR="001538A0" w:rsidRDefault="001538A0">
      <w:pPr>
        <w:pStyle w:val="Apara"/>
      </w:pPr>
      <w:r>
        <w:tab/>
        <w:t>(b)</w:t>
      </w:r>
      <w:r>
        <w:tab/>
        <w:t>to ensure the detainee’s decent, humane and just treatment;</w:t>
      </w:r>
    </w:p>
    <w:p w14:paraId="4D00F459" w14:textId="77777777" w:rsidR="001538A0" w:rsidRDefault="001538A0">
      <w:pPr>
        <w:pStyle w:val="Apara"/>
      </w:pPr>
      <w:r>
        <w:tab/>
        <w:t>(c)</w:t>
      </w:r>
      <w:r>
        <w:tab/>
        <w:t>to preclude torture or cruel, inhuman or degrading treatment;</w:t>
      </w:r>
    </w:p>
    <w:p w14:paraId="38AAEA5A" w14:textId="77777777" w:rsidR="001538A0" w:rsidRDefault="001538A0">
      <w:pPr>
        <w:pStyle w:val="Apara"/>
      </w:pPr>
      <w:r>
        <w:tab/>
        <w:t>(d)</w:t>
      </w:r>
      <w:r>
        <w:tab/>
        <w:t xml:space="preserve">to ensure the detainee is not subject to further punishment (in addition to deprivation of liberty) only because of the conditions of detention; </w:t>
      </w:r>
    </w:p>
    <w:p w14:paraId="0FED4761" w14:textId="77777777" w:rsidR="001538A0" w:rsidRDefault="001538A0">
      <w:pPr>
        <w:pStyle w:val="Apara"/>
      </w:pPr>
      <w:r>
        <w:tab/>
        <w:t>(e)</w:t>
      </w:r>
      <w:r>
        <w:tab/>
        <w:t>to ensure the detainee’s conditions in detention comply with section 12 (Correctional centres—minimum living conditions);</w:t>
      </w:r>
    </w:p>
    <w:p w14:paraId="1CD80F0F" w14:textId="77777777" w:rsidR="001538A0" w:rsidRDefault="001538A0">
      <w:pPr>
        <w:pStyle w:val="Apara"/>
      </w:pPr>
      <w:r>
        <w:tab/>
        <w:t>(f)</w:t>
      </w:r>
      <w:r>
        <w:tab/>
        <w:t>if the detainee is an offender—to promote, as far as practicable, the detainee’s rehabilitation and reintegration into society.</w:t>
      </w:r>
    </w:p>
    <w:p w14:paraId="27C67C7B" w14:textId="77777777" w:rsidR="001538A0" w:rsidRDefault="001538A0">
      <w:pPr>
        <w:pStyle w:val="AH5Sec"/>
      </w:pPr>
      <w:bookmarkStart w:id="18" w:name="_Toc176939454"/>
      <w:r w:rsidRPr="00140533">
        <w:rPr>
          <w:rStyle w:val="CharSectNo"/>
        </w:rPr>
        <w:t>10</w:t>
      </w:r>
      <w:r>
        <w:tab/>
        <w:t>Treatment of remandees</w:t>
      </w:r>
      <w:bookmarkEnd w:id="18"/>
    </w:p>
    <w:p w14:paraId="04A23FD9" w14:textId="77777777" w:rsidR="001538A0" w:rsidRDefault="001538A0">
      <w:pPr>
        <w:pStyle w:val="Amain"/>
      </w:pPr>
      <w:r>
        <w:tab/>
        <w:t>(1)</w:t>
      </w:r>
      <w:r>
        <w:tab/>
        <w:t>Functions under this Act in relation to a detainee who is a remandee must also be exercised to recognise and respect that—</w:t>
      </w:r>
    </w:p>
    <w:p w14:paraId="5F780E0B" w14:textId="77777777" w:rsidR="001538A0" w:rsidRDefault="001538A0">
      <w:pPr>
        <w:pStyle w:val="Apara"/>
      </w:pPr>
      <w:r>
        <w:tab/>
        <w:t>(a)</w:t>
      </w:r>
      <w:r>
        <w:tab/>
        <w:t>the remandee must be presumed innocent of any offence for which the remandee is remanded; and</w:t>
      </w:r>
    </w:p>
    <w:p w14:paraId="1BBFAE44" w14:textId="77777777" w:rsidR="001538A0" w:rsidRDefault="001538A0">
      <w:pPr>
        <w:pStyle w:val="Apara"/>
      </w:pPr>
      <w:r>
        <w:tab/>
        <w:t>(b)</w:t>
      </w:r>
      <w:r>
        <w:tab/>
        <w:t>the detention is not imposed as punishment of the remandee.</w:t>
      </w:r>
    </w:p>
    <w:p w14:paraId="238D1A41" w14:textId="77777777" w:rsidR="001538A0" w:rsidRDefault="001538A0">
      <w:pPr>
        <w:pStyle w:val="Amain"/>
      </w:pPr>
      <w:r>
        <w:tab/>
        <w:t>(2)</w:t>
      </w:r>
      <w:r>
        <w:tab/>
        <w:t>Subsection (1) does not apply if the remandee—</w:t>
      </w:r>
    </w:p>
    <w:p w14:paraId="77350840" w14:textId="77777777" w:rsidR="001538A0" w:rsidRDefault="001538A0">
      <w:pPr>
        <w:pStyle w:val="Apara"/>
      </w:pPr>
      <w:r>
        <w:tab/>
        <w:t>(a)</w:t>
      </w:r>
      <w:r>
        <w:tab/>
        <w:t>has been convicted or found guilty of the offence for which the remandee is detained; or</w:t>
      </w:r>
    </w:p>
    <w:p w14:paraId="488A7AE2" w14:textId="77777777" w:rsidR="001538A0" w:rsidRDefault="001538A0">
      <w:pPr>
        <w:pStyle w:val="Apara"/>
        <w:keepNext/>
        <w:keepLines/>
      </w:pPr>
      <w:r>
        <w:lastRenderedPageBreak/>
        <w:tab/>
        <w:t>(b)</w:t>
      </w:r>
      <w:r>
        <w:tab/>
        <w:t>is under a sentence of imprisonment in relation to another offence.</w:t>
      </w:r>
    </w:p>
    <w:p w14:paraId="0398FEDB" w14:textId="77777777" w:rsidR="001538A0" w:rsidRDefault="001538A0">
      <w:pPr>
        <w:pStyle w:val="aExamHdgpar"/>
      </w:pPr>
      <w:r>
        <w:t>Examples—par (a)</w:t>
      </w:r>
    </w:p>
    <w:p w14:paraId="1F75C75D" w14:textId="77777777" w:rsidR="001538A0" w:rsidRDefault="001538A0">
      <w:pPr>
        <w:pStyle w:val="aExamINumpar"/>
        <w:keepNext/>
      </w:pPr>
      <w:r>
        <w:t>1</w:t>
      </w:r>
      <w:r>
        <w:tab/>
        <w:t>a convicted person remanded in custody for sentencing</w:t>
      </w:r>
    </w:p>
    <w:p w14:paraId="046E1048" w14:textId="77777777" w:rsidR="001538A0" w:rsidRDefault="001538A0">
      <w:pPr>
        <w:pStyle w:val="aExamINumpar"/>
        <w:keepNext/>
        <w:keepLines/>
      </w:pPr>
      <w:r>
        <w:t>2</w:t>
      </w:r>
      <w:r>
        <w:tab/>
        <w:t>a paroled offender remanded in custody during an adjournment of a hearing by the sentence administration board</w:t>
      </w:r>
    </w:p>
    <w:p w14:paraId="0D73574D" w14:textId="77777777" w:rsidR="001538A0" w:rsidRDefault="001538A0">
      <w:pPr>
        <w:pStyle w:val="AH5Sec"/>
      </w:pPr>
      <w:bookmarkStart w:id="19" w:name="_Toc176939455"/>
      <w:r w:rsidRPr="00140533">
        <w:rPr>
          <w:rStyle w:val="CharSectNo"/>
        </w:rPr>
        <w:t>11</w:t>
      </w:r>
      <w:r>
        <w:tab/>
        <w:t>Treatment of certain detainees</w:t>
      </w:r>
      <w:bookmarkEnd w:id="19"/>
    </w:p>
    <w:p w14:paraId="1CE8E0D8" w14:textId="77777777" w:rsidR="001538A0" w:rsidRDefault="001538A0">
      <w:pPr>
        <w:pStyle w:val="Amain"/>
      </w:pPr>
      <w:r>
        <w:tab/>
        <w:t>(1)</w:t>
      </w:r>
      <w:r>
        <w:tab/>
        <w:t>This section applies to a person (other than a sentenced offender or remandee) while the person is required to be held in custody or detention under a territory law or a law of the Commonwealth, a State or another Territory.</w:t>
      </w:r>
    </w:p>
    <w:p w14:paraId="2D0676F7" w14:textId="77777777" w:rsidR="001538A0" w:rsidRDefault="001538A0">
      <w:pPr>
        <w:pStyle w:val="Amain"/>
      </w:pPr>
      <w:r>
        <w:tab/>
        <w:t>(2)</w:t>
      </w:r>
      <w:r>
        <w:tab/>
        <w:t>Functions under this Act in relation to the person must be exercised to recognise and respect the purpose for which the person is held in custody or detention.</w:t>
      </w:r>
    </w:p>
    <w:p w14:paraId="6C0EB9EB" w14:textId="77777777" w:rsidR="001538A0" w:rsidRDefault="001538A0">
      <w:pPr>
        <w:pStyle w:val="Amain"/>
      </w:pPr>
      <w:r>
        <w:tab/>
        <w:t>(3)</w:t>
      </w:r>
      <w:r>
        <w:tab/>
        <w:t>This Act applies in relation to the person as a full-time detainee, with any changes prescribed by regulation.</w:t>
      </w:r>
    </w:p>
    <w:p w14:paraId="0BFF648F" w14:textId="77777777" w:rsidR="001538A0" w:rsidRDefault="001538A0">
      <w:pPr>
        <w:pStyle w:val="AH5Sec"/>
      </w:pPr>
      <w:bookmarkStart w:id="20" w:name="_Toc176939456"/>
      <w:r w:rsidRPr="00140533">
        <w:rPr>
          <w:rStyle w:val="CharSectNo"/>
        </w:rPr>
        <w:t>12</w:t>
      </w:r>
      <w:r>
        <w:tab/>
        <w:t>Correctional centres—minimum living conditions</w:t>
      </w:r>
      <w:bookmarkEnd w:id="20"/>
    </w:p>
    <w:p w14:paraId="5FC182E9" w14:textId="77777777" w:rsidR="001538A0" w:rsidRDefault="001538A0">
      <w:pPr>
        <w:pStyle w:val="Amain"/>
        <w:keepNext/>
      </w:pPr>
      <w:r>
        <w:tab/>
        <w:t>(1)</w:t>
      </w:r>
      <w:r>
        <w:tab/>
        <w:t xml:space="preserve">To protect the human rights of detainees at correctional centres, the </w:t>
      </w:r>
      <w:r w:rsidR="004779BA">
        <w:t>director</w:t>
      </w:r>
      <w:r w:rsidR="004779BA">
        <w:noBreakHyphen/>
        <w:t>general</w:t>
      </w:r>
      <w:r>
        <w:t xml:space="preserve"> must ensure, as far as practicable, that conditions at correctional centres meet at least the following minimum standards:</w:t>
      </w:r>
    </w:p>
    <w:p w14:paraId="1DC810FE" w14:textId="77777777" w:rsidR="001538A0" w:rsidRDefault="001538A0">
      <w:pPr>
        <w:pStyle w:val="Apara"/>
      </w:pPr>
      <w:r>
        <w:tab/>
        <w:t>(a)</w:t>
      </w:r>
      <w:r>
        <w:tab/>
        <w:t>detainees must have access to sufficient food and drink to avoid hunger and poor nourishment;</w:t>
      </w:r>
    </w:p>
    <w:p w14:paraId="1F40ACC7" w14:textId="77777777" w:rsidR="001538A0" w:rsidRDefault="001538A0">
      <w:pPr>
        <w:pStyle w:val="Apara"/>
      </w:pPr>
      <w:r>
        <w:tab/>
        <w:t>(b)</w:t>
      </w:r>
      <w:r>
        <w:tab/>
        <w:t>detainees must have access to sufficient suitable clothing that does not degrade or humiliate detainees;</w:t>
      </w:r>
    </w:p>
    <w:p w14:paraId="0F31133B" w14:textId="77777777" w:rsidR="001538A0" w:rsidRDefault="001538A0">
      <w:pPr>
        <w:pStyle w:val="Apara"/>
      </w:pPr>
      <w:r>
        <w:tab/>
        <w:t>(c)</w:t>
      </w:r>
      <w:r>
        <w:tab/>
        <w:t xml:space="preserve">detainees must have access to suitable facilities for personal hygiene; </w:t>
      </w:r>
    </w:p>
    <w:p w14:paraId="68BB761A" w14:textId="77777777" w:rsidR="001538A0" w:rsidRDefault="001538A0">
      <w:pPr>
        <w:pStyle w:val="Apara"/>
      </w:pPr>
      <w:r>
        <w:tab/>
        <w:t>(d)</w:t>
      </w:r>
      <w:r>
        <w:tab/>
        <w:t>detainees must have suitable accommodation and bedding for sleeping in reasonable privacy and comfort;</w:t>
      </w:r>
    </w:p>
    <w:p w14:paraId="7AAEC212" w14:textId="77777777" w:rsidR="001538A0" w:rsidRDefault="001538A0">
      <w:pPr>
        <w:pStyle w:val="Apara"/>
      </w:pPr>
      <w:r>
        <w:lastRenderedPageBreak/>
        <w:tab/>
        <w:t>(e)</w:t>
      </w:r>
      <w:r>
        <w:tab/>
        <w:t>detainees must have reasonable access to the open air and exercise;</w:t>
      </w:r>
    </w:p>
    <w:p w14:paraId="1D582BB2" w14:textId="77777777" w:rsidR="001538A0" w:rsidRDefault="001538A0">
      <w:pPr>
        <w:pStyle w:val="Apara"/>
      </w:pPr>
      <w:r>
        <w:tab/>
        <w:t>(f)</w:t>
      </w:r>
      <w:r>
        <w:tab/>
        <w:t>detainees must have reasonable access to telephone, mail and other facilities for communicating with people in the community;</w:t>
      </w:r>
    </w:p>
    <w:p w14:paraId="5A910894" w14:textId="77777777" w:rsidR="001538A0" w:rsidRDefault="001538A0">
      <w:pPr>
        <w:pStyle w:val="Apara"/>
      </w:pPr>
      <w:r>
        <w:tab/>
        <w:t>(g)</w:t>
      </w:r>
      <w:r>
        <w:tab/>
        <w:t>detainees must have reasonable opportunities to receive visits from family members, accredited people and others;</w:t>
      </w:r>
    </w:p>
    <w:p w14:paraId="09030975" w14:textId="77777777" w:rsidR="001538A0" w:rsidRDefault="001538A0">
      <w:pPr>
        <w:pStyle w:val="aNotepar"/>
      </w:pPr>
      <w:r>
        <w:rPr>
          <w:rStyle w:val="charItals"/>
        </w:rPr>
        <w:t>Note</w:t>
      </w:r>
      <w:r>
        <w:rPr>
          <w:rStyle w:val="charItals"/>
        </w:rPr>
        <w:tab/>
      </w:r>
      <w:r>
        <w:rPr>
          <w:rStyle w:val="charBoldItals"/>
        </w:rPr>
        <w:t>Family member</w:t>
      </w:r>
      <w:r>
        <w:rPr>
          <w:b/>
          <w:bCs/>
        </w:rPr>
        <w:t xml:space="preserve"> </w:t>
      </w:r>
      <w:r>
        <w:t xml:space="preserve">and </w:t>
      </w:r>
      <w:r>
        <w:rPr>
          <w:rStyle w:val="charBoldItals"/>
        </w:rPr>
        <w:t>accredited person</w:t>
      </w:r>
      <w:r>
        <w:rPr>
          <w:b/>
          <w:bCs/>
          <w:iCs/>
        </w:rPr>
        <w:t xml:space="preserve"> </w:t>
      </w:r>
      <w:r>
        <w:t>are defined in the dictionary.</w:t>
      </w:r>
    </w:p>
    <w:p w14:paraId="548E925D" w14:textId="77777777" w:rsidR="001538A0" w:rsidRDefault="001538A0">
      <w:pPr>
        <w:pStyle w:val="Apara"/>
      </w:pPr>
      <w:r>
        <w:tab/>
        <w:t>(h)</w:t>
      </w:r>
      <w:r>
        <w:tab/>
        <w:t>detainees must have reasonable opportunities to communicate with their lawyers;</w:t>
      </w:r>
    </w:p>
    <w:p w14:paraId="7C91D0D9" w14:textId="77777777" w:rsidR="001538A0" w:rsidRDefault="001538A0">
      <w:pPr>
        <w:pStyle w:val="Apara"/>
      </w:pPr>
      <w:r>
        <w:tab/>
        <w:t>(i)</w:t>
      </w:r>
      <w:r>
        <w:tab/>
        <w:t>detainees must have reasonable access to news and education services and facilities to maintain contact with society;</w:t>
      </w:r>
    </w:p>
    <w:p w14:paraId="01061796" w14:textId="77777777" w:rsidR="001538A0" w:rsidRDefault="001538A0">
      <w:pPr>
        <w:pStyle w:val="Apara"/>
      </w:pPr>
      <w:r>
        <w:tab/>
        <w:t>(j)</w:t>
      </w:r>
      <w:r>
        <w:tab/>
        <w:t>detainees must have access to suitable health services and health facilities;</w:t>
      </w:r>
    </w:p>
    <w:p w14:paraId="61C3879E" w14:textId="77777777" w:rsidR="001538A0" w:rsidRDefault="001538A0">
      <w:pPr>
        <w:pStyle w:val="Apara"/>
      </w:pPr>
      <w:r>
        <w:tab/>
        <w:t>(k)</w:t>
      </w:r>
      <w:r>
        <w:tab/>
        <w:t>detainees must have reasonable opportunities for religious, spiritual and cultural observances.</w:t>
      </w:r>
    </w:p>
    <w:p w14:paraId="2536A619" w14:textId="77777777" w:rsidR="001538A0" w:rsidRDefault="001538A0">
      <w:pPr>
        <w:pStyle w:val="aExamHdgpar"/>
      </w:pPr>
      <w:r>
        <w:t>Example—par (k)</w:t>
      </w:r>
    </w:p>
    <w:p w14:paraId="3C8EC906" w14:textId="77777777" w:rsidR="001538A0" w:rsidRDefault="001538A0">
      <w:pPr>
        <w:pStyle w:val="aExampar"/>
      </w:pPr>
      <w:r>
        <w:t>observances and practices relating to religious or spiritual beliefs, including indigenous spiritual beliefs</w:t>
      </w:r>
    </w:p>
    <w:p w14:paraId="4CC2D102" w14:textId="77777777" w:rsidR="001538A0" w:rsidRDefault="001538A0">
      <w:pPr>
        <w:pStyle w:val="Amain"/>
      </w:pPr>
      <w:r>
        <w:tab/>
        <w:t>(2)</w:t>
      </w:r>
      <w:r>
        <w:tab/>
        <w:t>Chapter 6 (Living conditions at correctional centres) applies in relation to correctional centres.</w:t>
      </w:r>
    </w:p>
    <w:p w14:paraId="68D90DCB" w14:textId="77777777" w:rsidR="001538A0" w:rsidRDefault="001538A0">
      <w:pPr>
        <w:pStyle w:val="PageBreak"/>
      </w:pPr>
      <w:r>
        <w:br w:type="page"/>
      </w:r>
    </w:p>
    <w:p w14:paraId="69F31D4E" w14:textId="77777777" w:rsidR="001538A0" w:rsidRPr="00140533" w:rsidRDefault="001538A0">
      <w:pPr>
        <w:pStyle w:val="AH1Chapter"/>
      </w:pPr>
      <w:bookmarkStart w:id="21" w:name="_Toc176939457"/>
      <w:r w:rsidRPr="00140533">
        <w:rPr>
          <w:rStyle w:val="CharChapNo"/>
        </w:rPr>
        <w:lastRenderedPageBreak/>
        <w:t>Chapter 3</w:t>
      </w:r>
      <w:r>
        <w:tab/>
      </w:r>
      <w:r w:rsidRPr="00140533">
        <w:rPr>
          <w:rStyle w:val="CharChapText"/>
        </w:rPr>
        <w:t>Administration</w:t>
      </w:r>
      <w:bookmarkEnd w:id="21"/>
    </w:p>
    <w:p w14:paraId="2EB81D24" w14:textId="77777777" w:rsidR="001538A0" w:rsidRPr="00140533" w:rsidRDefault="001538A0">
      <w:pPr>
        <w:pStyle w:val="AH2Part"/>
      </w:pPr>
      <w:bookmarkStart w:id="22" w:name="_Toc176939458"/>
      <w:r w:rsidRPr="00140533">
        <w:rPr>
          <w:rStyle w:val="CharPartNo"/>
        </w:rPr>
        <w:t>Part 3.1</w:t>
      </w:r>
      <w:r>
        <w:tab/>
      </w:r>
      <w:r w:rsidRPr="00140533">
        <w:rPr>
          <w:rStyle w:val="CharPartText"/>
        </w:rPr>
        <w:t>Administration—general</w:t>
      </w:r>
      <w:bookmarkEnd w:id="22"/>
    </w:p>
    <w:p w14:paraId="6842C5D1" w14:textId="77777777" w:rsidR="001538A0" w:rsidRDefault="001538A0">
      <w:pPr>
        <w:pStyle w:val="AH5Sec"/>
      </w:pPr>
      <w:bookmarkStart w:id="23" w:name="_Toc176939459"/>
      <w:r w:rsidRPr="00140533">
        <w:rPr>
          <w:rStyle w:val="CharSectNo"/>
        </w:rPr>
        <w:t>13</w:t>
      </w:r>
      <w:r>
        <w:tab/>
        <w:t xml:space="preserve">Ministerial directions to </w:t>
      </w:r>
      <w:r w:rsidR="004779BA">
        <w:t>director</w:t>
      </w:r>
      <w:r w:rsidR="004779BA">
        <w:noBreakHyphen/>
        <w:t>general</w:t>
      </w:r>
      <w:bookmarkEnd w:id="23"/>
    </w:p>
    <w:p w14:paraId="64ABD7AA" w14:textId="77777777" w:rsidR="001538A0" w:rsidRDefault="001538A0">
      <w:pPr>
        <w:pStyle w:val="Amain"/>
      </w:pPr>
      <w:r>
        <w:tab/>
        <w:t>(1)</w:t>
      </w:r>
      <w:r>
        <w:tab/>
        <w:t xml:space="preserve">The Minister may give written directions to the </w:t>
      </w:r>
      <w:r w:rsidR="004779BA">
        <w:t>director</w:t>
      </w:r>
      <w:r w:rsidR="004779BA">
        <w:noBreakHyphen/>
        <w:t>general</w:t>
      </w:r>
      <w:r>
        <w:t xml:space="preserve"> about the exercise of functions under this Act.</w:t>
      </w:r>
    </w:p>
    <w:p w14:paraId="2F7D6E73" w14:textId="77777777" w:rsidR="001538A0" w:rsidRDefault="001538A0">
      <w:pPr>
        <w:pStyle w:val="aExamHdgss"/>
      </w:pPr>
      <w:r>
        <w:t>Example of direction</w:t>
      </w:r>
    </w:p>
    <w:p w14:paraId="7A02F582" w14:textId="77777777" w:rsidR="001538A0" w:rsidRDefault="001538A0">
      <w:pPr>
        <w:pStyle w:val="aExamss"/>
        <w:keepNext/>
      </w:pPr>
      <w:r>
        <w:t>a direction to make corrections policies or operating procedures to ensure that functions are exercised in accordance with a particular decision of the Supreme Court or a particular finding of a board of inquiry or royal commission</w:t>
      </w:r>
    </w:p>
    <w:p w14:paraId="5E918438" w14:textId="77777777" w:rsidR="001538A0" w:rsidRDefault="001538A0">
      <w:pPr>
        <w:pStyle w:val="Amain"/>
      </w:pPr>
      <w:r>
        <w:tab/>
        <w:t>(2)</w:t>
      </w:r>
      <w:r>
        <w:tab/>
        <w:t xml:space="preserve">The </w:t>
      </w:r>
      <w:r w:rsidR="004779BA">
        <w:t>director</w:t>
      </w:r>
      <w:r w:rsidR="004779BA">
        <w:noBreakHyphen/>
        <w:t>general</w:t>
      </w:r>
      <w:r>
        <w:t xml:space="preserve"> must comply with a direction under this section.</w:t>
      </w:r>
    </w:p>
    <w:p w14:paraId="0F8A4C43" w14:textId="77777777" w:rsidR="001538A0" w:rsidRDefault="001538A0">
      <w:pPr>
        <w:pStyle w:val="Amain"/>
        <w:keepNext/>
      </w:pPr>
      <w:r>
        <w:tab/>
        <w:t>(3)</w:t>
      </w:r>
      <w:r>
        <w:tab/>
        <w:t>A direction is a notifiable instrument.</w:t>
      </w:r>
    </w:p>
    <w:p w14:paraId="479C59BE" w14:textId="58840E23" w:rsidR="001538A0" w:rsidRDefault="001538A0">
      <w:pPr>
        <w:pStyle w:val="aNote"/>
      </w:pPr>
      <w:r>
        <w:rPr>
          <w:rStyle w:val="charItals"/>
        </w:rPr>
        <w:t>Note</w:t>
      </w:r>
      <w:r>
        <w:rPr>
          <w:rStyle w:val="charItals"/>
        </w:rPr>
        <w:tab/>
      </w:r>
      <w:r>
        <w:t xml:space="preserve">A notifiable instrument must be notified under the </w:t>
      </w:r>
      <w:hyperlink r:id="rId47" w:tooltip="A2001-14" w:history="1">
        <w:r w:rsidR="004F6AC4" w:rsidRPr="004F6AC4">
          <w:rPr>
            <w:rStyle w:val="charCitHyperlinkAbbrev"/>
          </w:rPr>
          <w:t>Legislation Act</w:t>
        </w:r>
      </w:hyperlink>
      <w:r>
        <w:t>.</w:t>
      </w:r>
    </w:p>
    <w:p w14:paraId="542B98BA" w14:textId="77777777" w:rsidR="001538A0" w:rsidRDefault="001538A0">
      <w:pPr>
        <w:pStyle w:val="AH5Sec"/>
      </w:pPr>
      <w:bookmarkStart w:id="24" w:name="_Toc176939460"/>
      <w:r w:rsidRPr="00140533">
        <w:rPr>
          <w:rStyle w:val="CharSectNo"/>
        </w:rPr>
        <w:t>14</w:t>
      </w:r>
      <w:r>
        <w:tab/>
        <w:t>Corrections policies and operating procedures</w:t>
      </w:r>
      <w:bookmarkEnd w:id="24"/>
    </w:p>
    <w:p w14:paraId="278EF515" w14:textId="77777777" w:rsidR="001538A0" w:rsidRDefault="001538A0">
      <w:pPr>
        <w:pStyle w:val="Amain"/>
      </w:pPr>
      <w:r>
        <w:tab/>
        <w:t>(1)</w:t>
      </w:r>
      <w:r>
        <w:tab/>
        <w:t xml:space="preserve">The </w:t>
      </w:r>
      <w:r w:rsidR="004779BA">
        <w:t>director</w:t>
      </w:r>
      <w:r w:rsidR="004779BA">
        <w:noBreakHyphen/>
        <w:t>general</w:t>
      </w:r>
      <w:r>
        <w:t xml:space="preserve"> may make corrections policies and operating procedures, consistent with this Act, to facilitate the effective and efficient management of correctional services.</w:t>
      </w:r>
    </w:p>
    <w:p w14:paraId="325CF47B" w14:textId="77777777" w:rsidR="001538A0" w:rsidRDefault="001538A0">
      <w:pPr>
        <w:pStyle w:val="Amain"/>
        <w:keepNext/>
      </w:pPr>
      <w:r>
        <w:tab/>
        <w:t>(2)</w:t>
      </w:r>
      <w:r>
        <w:tab/>
        <w:t>Each corrections policy or operating procedure is a notifiable instrument.</w:t>
      </w:r>
    </w:p>
    <w:p w14:paraId="331BE1F5" w14:textId="1174C1D0" w:rsidR="001538A0" w:rsidRDefault="001538A0">
      <w:pPr>
        <w:pStyle w:val="aNote"/>
        <w:keepNext/>
      </w:pPr>
      <w:r>
        <w:rPr>
          <w:rStyle w:val="charItals"/>
        </w:rPr>
        <w:t>Note 1</w:t>
      </w:r>
      <w:r>
        <w:rPr>
          <w:rStyle w:val="charItals"/>
        </w:rPr>
        <w:tab/>
      </w:r>
      <w:r>
        <w:t xml:space="preserve">A notifiable instrument must be notified under the </w:t>
      </w:r>
      <w:hyperlink r:id="rId48" w:tooltip="A2001-14" w:history="1">
        <w:r w:rsidR="004F6AC4" w:rsidRPr="004F6AC4">
          <w:rPr>
            <w:rStyle w:val="charCitHyperlinkAbbrev"/>
          </w:rPr>
          <w:t>Legislation Act</w:t>
        </w:r>
      </w:hyperlink>
      <w:r>
        <w:t>.</w:t>
      </w:r>
    </w:p>
    <w:p w14:paraId="4FB85496" w14:textId="6232A976" w:rsidR="001538A0" w:rsidRDefault="001538A0">
      <w:pPr>
        <w:pStyle w:val="aNote"/>
        <w:rPr>
          <w:iCs/>
        </w:rPr>
      </w:pPr>
      <w:r>
        <w:rPr>
          <w:rStyle w:val="charItals"/>
        </w:rPr>
        <w:t>Note 2</w:t>
      </w:r>
      <w:r>
        <w:rPr>
          <w:rStyle w:val="charItals"/>
        </w:rPr>
        <w:tab/>
      </w:r>
      <w:r>
        <w:rPr>
          <w:iCs/>
        </w:rPr>
        <w:t xml:space="preserve">The amendment or repeal of a corrections policy or operating procedure is also a notifiable instrument.  See the </w:t>
      </w:r>
      <w:hyperlink r:id="rId49" w:tooltip="A2001-14" w:history="1">
        <w:r w:rsidR="004F6AC4" w:rsidRPr="004F6AC4">
          <w:rPr>
            <w:rStyle w:val="charCitHyperlinkAbbrev"/>
          </w:rPr>
          <w:t>Legislation Act</w:t>
        </w:r>
      </w:hyperlink>
      <w:r>
        <w:rPr>
          <w:iCs/>
        </w:rPr>
        <w:t>, section 46 (Power to make instrument includes power to amend or repeal).</w:t>
      </w:r>
    </w:p>
    <w:p w14:paraId="6D91DD80" w14:textId="77777777" w:rsidR="001538A0" w:rsidRDefault="001538A0">
      <w:pPr>
        <w:pStyle w:val="Amain"/>
        <w:keepNext/>
      </w:pPr>
      <w:r>
        <w:tab/>
        <w:t>(3)</w:t>
      </w:r>
      <w:r>
        <w:tab/>
        <w:t>Each corrections policy or operating procedure—</w:t>
      </w:r>
    </w:p>
    <w:p w14:paraId="0FEB5DA1" w14:textId="77777777" w:rsidR="001538A0" w:rsidRDefault="001538A0">
      <w:pPr>
        <w:pStyle w:val="Apara"/>
      </w:pPr>
      <w:r>
        <w:tab/>
        <w:t>(a)</w:t>
      </w:r>
      <w:r>
        <w:tab/>
        <w:t>must be available for inspection by anyone at each correctional centre; and</w:t>
      </w:r>
    </w:p>
    <w:p w14:paraId="5373B324" w14:textId="77777777" w:rsidR="001538A0" w:rsidRDefault="001538A0">
      <w:pPr>
        <w:pStyle w:val="Apara"/>
      </w:pPr>
      <w:r>
        <w:tab/>
        <w:t>(b)</w:t>
      </w:r>
      <w:r>
        <w:tab/>
        <w:t xml:space="preserve">may be made available for inspection at any other place decided by the </w:t>
      </w:r>
      <w:r w:rsidR="004779BA">
        <w:t>director</w:t>
      </w:r>
      <w:r w:rsidR="004779BA">
        <w:noBreakHyphen/>
        <w:t>general</w:t>
      </w:r>
      <w:r>
        <w:t>.</w:t>
      </w:r>
    </w:p>
    <w:p w14:paraId="18AC5B20" w14:textId="77777777" w:rsidR="001538A0" w:rsidRDefault="001538A0">
      <w:pPr>
        <w:pStyle w:val="AH5Sec"/>
      </w:pPr>
      <w:bookmarkStart w:id="25" w:name="_Toc176939461"/>
      <w:r w:rsidRPr="00140533">
        <w:rPr>
          <w:rStyle w:val="CharSectNo"/>
        </w:rPr>
        <w:lastRenderedPageBreak/>
        <w:t>15</w:t>
      </w:r>
      <w:r>
        <w:tab/>
        <w:t>Exclusions from notified corrections policies and operating procedures</w:t>
      </w:r>
      <w:bookmarkEnd w:id="25"/>
    </w:p>
    <w:p w14:paraId="27309572" w14:textId="77777777" w:rsidR="001538A0" w:rsidRDefault="001538A0">
      <w:pPr>
        <w:pStyle w:val="Amain"/>
      </w:pPr>
      <w:r>
        <w:tab/>
        <w:t>(1)</w:t>
      </w:r>
      <w:r>
        <w:tab/>
        <w:t xml:space="preserve">The </w:t>
      </w:r>
      <w:r w:rsidR="004779BA">
        <w:t>director</w:t>
      </w:r>
      <w:r w:rsidR="004779BA">
        <w:noBreakHyphen/>
        <w:t>general</w:t>
      </w:r>
      <w:r>
        <w:t xml:space="preserve"> may exclude from a corrections policy or operating procedure notified or available for inspection in accordance with section 14 any matter that the </w:t>
      </w:r>
      <w:r w:rsidR="004779BA">
        <w:t>director</w:t>
      </w:r>
      <w:r w:rsidR="004779BA">
        <w:noBreakHyphen/>
        <w:t>general</w:t>
      </w:r>
      <w:r>
        <w:t xml:space="preserve"> believes, on reasonable grounds, would be likely to disclose—</w:t>
      </w:r>
    </w:p>
    <w:p w14:paraId="0DE20072" w14:textId="77777777" w:rsidR="001538A0" w:rsidRDefault="001538A0">
      <w:pPr>
        <w:pStyle w:val="Apara"/>
      </w:pPr>
      <w:r>
        <w:tab/>
        <w:t>(a)</w:t>
      </w:r>
      <w:r>
        <w:tab/>
        <w:t>information that may endanger public safety or undermine justice, security or good order at a correctional centre; or</w:t>
      </w:r>
    </w:p>
    <w:p w14:paraId="3237DA93" w14:textId="77777777" w:rsidR="001538A0" w:rsidRDefault="001538A0">
      <w:pPr>
        <w:pStyle w:val="Apara"/>
      </w:pPr>
      <w:r>
        <w:tab/>
        <w:t>(b)</w:t>
      </w:r>
      <w:r>
        <w:tab/>
        <w:t>anything prescribed by regulation.</w:t>
      </w:r>
    </w:p>
    <w:p w14:paraId="23C905FB" w14:textId="77777777" w:rsidR="001538A0" w:rsidRDefault="001538A0">
      <w:pPr>
        <w:pStyle w:val="Amain"/>
      </w:pPr>
      <w:r>
        <w:tab/>
        <w:t>(2)</w:t>
      </w:r>
      <w:r>
        <w:tab/>
        <w:t>If subsection (1) applies to a corrections policy or operating procedure—</w:t>
      </w:r>
    </w:p>
    <w:p w14:paraId="71F73A15" w14:textId="77777777" w:rsidR="001538A0" w:rsidRDefault="001538A0">
      <w:pPr>
        <w:pStyle w:val="Apara"/>
      </w:pPr>
      <w:r>
        <w:tab/>
        <w:t>(a)</w:t>
      </w:r>
      <w:r>
        <w:tab/>
        <w:t>the policy or procedure must contain a statement about the effect of this section; and</w:t>
      </w:r>
    </w:p>
    <w:p w14:paraId="347C37E8" w14:textId="77777777" w:rsidR="001538A0" w:rsidRDefault="001538A0">
      <w:pPr>
        <w:pStyle w:val="Apara"/>
        <w:keepNext/>
      </w:pPr>
      <w:r>
        <w:tab/>
        <w:t>(b)</w:t>
      </w:r>
      <w:r>
        <w:tab/>
        <w:t>the excluded matter must be available for inspection, on request, by any of the following:</w:t>
      </w:r>
    </w:p>
    <w:p w14:paraId="1C7997ED" w14:textId="77777777" w:rsidR="001538A0" w:rsidRDefault="001538A0">
      <w:pPr>
        <w:pStyle w:val="Asubpara"/>
      </w:pPr>
      <w:r>
        <w:tab/>
        <w:t>(i)</w:t>
      </w:r>
      <w:r>
        <w:tab/>
        <w:t>a judge or magistrate;</w:t>
      </w:r>
    </w:p>
    <w:p w14:paraId="7FC60E00" w14:textId="77777777" w:rsidR="001538A0" w:rsidRDefault="001538A0">
      <w:pPr>
        <w:pStyle w:val="Asubpara"/>
      </w:pPr>
      <w:r>
        <w:tab/>
        <w:t>(ii)</w:t>
      </w:r>
      <w:r>
        <w:tab/>
        <w:t>a member of the Legislative Assembly;</w:t>
      </w:r>
    </w:p>
    <w:p w14:paraId="6C140AF6" w14:textId="77777777" w:rsidR="001538A0" w:rsidRDefault="001538A0">
      <w:pPr>
        <w:pStyle w:val="Asubpara"/>
      </w:pPr>
      <w:r>
        <w:tab/>
        <w:t>(iii)</w:t>
      </w:r>
      <w:r>
        <w:tab/>
        <w:t>an official visitor;</w:t>
      </w:r>
    </w:p>
    <w:p w14:paraId="57F56E09" w14:textId="49F1C140" w:rsidR="00B23E71" w:rsidRPr="00A9130F" w:rsidRDefault="00B23E71" w:rsidP="00F33DEA">
      <w:pPr>
        <w:pStyle w:val="Asubpara"/>
        <w:rPr>
          <w:lang w:eastAsia="en-AU"/>
        </w:rPr>
      </w:pPr>
      <w:r w:rsidRPr="00A9130F">
        <w:rPr>
          <w:lang w:eastAsia="en-AU"/>
        </w:rPr>
        <w:tab/>
        <w:t>(</w:t>
      </w:r>
      <w:r w:rsidR="00FF1ADA">
        <w:rPr>
          <w:lang w:eastAsia="en-AU"/>
        </w:rPr>
        <w:t>iv</w:t>
      </w:r>
      <w:r w:rsidRPr="00A9130F">
        <w:rPr>
          <w:lang w:eastAsia="en-AU"/>
        </w:rPr>
        <w:t>)</w:t>
      </w:r>
      <w:r w:rsidRPr="00A9130F">
        <w:rPr>
          <w:lang w:eastAsia="en-AU"/>
        </w:rPr>
        <w:tab/>
        <w:t xml:space="preserve">the </w:t>
      </w:r>
      <w:r w:rsidR="00C33BFC" w:rsidRPr="00D0293F">
        <w:t>custodial inspector</w:t>
      </w:r>
      <w:r w:rsidRPr="00A9130F">
        <w:rPr>
          <w:lang w:eastAsia="en-AU"/>
        </w:rPr>
        <w:t>;</w:t>
      </w:r>
    </w:p>
    <w:p w14:paraId="7D8B340B" w14:textId="77777777" w:rsidR="001538A0" w:rsidRDefault="00FF1ADA">
      <w:pPr>
        <w:pStyle w:val="Asubpara"/>
      </w:pPr>
      <w:r>
        <w:tab/>
        <w:t>(</w:t>
      </w:r>
      <w:r w:rsidR="001538A0">
        <w:t>v)</w:t>
      </w:r>
      <w:r w:rsidR="001538A0">
        <w:tab/>
        <w:t>the human rights commissioner;</w:t>
      </w:r>
    </w:p>
    <w:p w14:paraId="605895F6" w14:textId="77777777" w:rsidR="001538A0" w:rsidRDefault="001538A0">
      <w:pPr>
        <w:pStyle w:val="Asubpara"/>
      </w:pPr>
      <w:r>
        <w:tab/>
        <w:t>(v</w:t>
      </w:r>
      <w:r w:rsidR="00FF1ADA">
        <w:t>i</w:t>
      </w:r>
      <w:r>
        <w:t>)</w:t>
      </w:r>
      <w:r>
        <w:tab/>
        <w:t>the public advocate;</w:t>
      </w:r>
    </w:p>
    <w:p w14:paraId="417DE3E5" w14:textId="77777777" w:rsidR="001538A0" w:rsidRDefault="001538A0">
      <w:pPr>
        <w:pStyle w:val="Asubpara"/>
      </w:pPr>
      <w:r>
        <w:tab/>
        <w:t>(vi</w:t>
      </w:r>
      <w:r w:rsidR="00FF1ADA">
        <w:t>i</w:t>
      </w:r>
      <w:r>
        <w:t>)</w:t>
      </w:r>
      <w:r>
        <w:tab/>
        <w:t>the ombudsman;</w:t>
      </w:r>
    </w:p>
    <w:p w14:paraId="159CA6C1" w14:textId="77777777" w:rsidR="008760B9" w:rsidRDefault="008760B9" w:rsidP="008760B9">
      <w:pPr>
        <w:pStyle w:val="Asubpara"/>
      </w:pPr>
      <w:r w:rsidRPr="00994D5E">
        <w:tab/>
        <w:t>(vii</w:t>
      </w:r>
      <w:r w:rsidR="00DF0210">
        <w:t>i</w:t>
      </w:r>
      <w:r w:rsidRPr="00994D5E">
        <w:t>)</w:t>
      </w:r>
      <w:r w:rsidRPr="00994D5E">
        <w:tab/>
        <w:t>the integrity commissioner;</w:t>
      </w:r>
    </w:p>
    <w:p w14:paraId="35B5F66E" w14:textId="77777777" w:rsidR="001538A0" w:rsidRDefault="001538A0">
      <w:pPr>
        <w:pStyle w:val="Asubpara"/>
        <w:keepNext/>
      </w:pPr>
      <w:r>
        <w:tab/>
        <w:t>(</w:t>
      </w:r>
      <w:r w:rsidR="00DF0210">
        <w:t>ix</w:t>
      </w:r>
      <w:r>
        <w:t>)</w:t>
      </w:r>
      <w:r>
        <w:tab/>
        <w:t>anyone else prescribed by regulation.</w:t>
      </w:r>
    </w:p>
    <w:p w14:paraId="20BBBC45" w14:textId="157984BD" w:rsidR="001538A0" w:rsidRDefault="001538A0">
      <w:pPr>
        <w:pStyle w:val="aNote"/>
      </w:pPr>
      <w:r>
        <w:rPr>
          <w:rStyle w:val="charItals"/>
        </w:rPr>
        <w:t>Note</w:t>
      </w:r>
      <w:r>
        <w:rPr>
          <w:rStyle w:val="charItals"/>
        </w:rPr>
        <w:tab/>
      </w:r>
      <w:r>
        <w:t xml:space="preserve">Territory laws apply to a delegate of a person in the exercise of a delegation as if the delegate were the person who appointed the delegate (see </w:t>
      </w:r>
      <w:hyperlink r:id="rId50" w:tooltip="A2001-14" w:history="1">
        <w:r w:rsidR="004F6AC4" w:rsidRPr="004F6AC4">
          <w:rPr>
            <w:rStyle w:val="charCitHyperlinkAbbrev"/>
          </w:rPr>
          <w:t>Legislation Act</w:t>
        </w:r>
      </w:hyperlink>
      <w:r>
        <w:t>, s 239 (2)).</w:t>
      </w:r>
    </w:p>
    <w:p w14:paraId="5D326287" w14:textId="77777777" w:rsidR="001538A0" w:rsidRDefault="001538A0">
      <w:pPr>
        <w:pStyle w:val="AH5Sec"/>
      </w:pPr>
      <w:bookmarkStart w:id="26" w:name="_Toc176939462"/>
      <w:r w:rsidRPr="00140533">
        <w:rPr>
          <w:rStyle w:val="CharSectNo"/>
        </w:rPr>
        <w:lastRenderedPageBreak/>
        <w:t>16</w:t>
      </w:r>
      <w:r>
        <w:tab/>
      </w:r>
      <w:r w:rsidR="004779BA">
        <w:t>Director</w:t>
      </w:r>
      <w:r w:rsidR="004779BA">
        <w:noBreakHyphen/>
        <w:t>general</w:t>
      </w:r>
      <w:r>
        <w:t xml:space="preserve"> directions</w:t>
      </w:r>
      <w:bookmarkEnd w:id="26"/>
    </w:p>
    <w:p w14:paraId="70FACF79" w14:textId="77777777" w:rsidR="001538A0" w:rsidRDefault="001538A0">
      <w:pPr>
        <w:pStyle w:val="Amain"/>
      </w:pPr>
      <w:r>
        <w:tab/>
        <w:t>(1)</w:t>
      </w:r>
      <w:r>
        <w:tab/>
        <w:t xml:space="preserve">The </w:t>
      </w:r>
      <w:r w:rsidR="004779BA">
        <w:t>director</w:t>
      </w:r>
      <w:r w:rsidR="004779BA">
        <w:noBreakHyphen/>
        <w:t>general</w:t>
      </w:r>
      <w:r>
        <w:t xml:space="preserve"> may give directions in relation to a detainee.</w:t>
      </w:r>
    </w:p>
    <w:p w14:paraId="60F64D84" w14:textId="77777777" w:rsidR="001538A0" w:rsidRDefault="001538A0">
      <w:pPr>
        <w:pStyle w:val="Amain"/>
        <w:keepNext/>
      </w:pPr>
      <w:r>
        <w:tab/>
        <w:t>(2)</w:t>
      </w:r>
      <w:r>
        <w:tab/>
        <w:t xml:space="preserve">Without limiting subsection (1), the </w:t>
      </w:r>
      <w:r w:rsidR="004779BA">
        <w:t>director</w:t>
      </w:r>
      <w:r w:rsidR="004779BA">
        <w:noBreakHyphen/>
        <w:t>general</w:t>
      </w:r>
      <w:r>
        <w:t xml:space="preserve"> may give a direction that the </w:t>
      </w:r>
      <w:r w:rsidR="004779BA">
        <w:t>director</w:t>
      </w:r>
      <w:r w:rsidR="004779BA">
        <w:noBreakHyphen/>
        <w:t>general</w:t>
      </w:r>
      <w:r>
        <w:t xml:space="preserve"> considers necessary and reasonable in relation to any of the following:</w:t>
      </w:r>
    </w:p>
    <w:p w14:paraId="6408A4D5" w14:textId="77777777" w:rsidR="001538A0" w:rsidRDefault="001538A0">
      <w:pPr>
        <w:pStyle w:val="Apara"/>
      </w:pPr>
      <w:r>
        <w:tab/>
        <w:t>(a)</w:t>
      </w:r>
      <w:r>
        <w:tab/>
        <w:t>the welfare or safety of the detainee or anyone else;</w:t>
      </w:r>
    </w:p>
    <w:p w14:paraId="3AA85E17" w14:textId="77777777" w:rsidR="001538A0" w:rsidRDefault="001538A0">
      <w:pPr>
        <w:pStyle w:val="Apara"/>
      </w:pPr>
      <w:r>
        <w:tab/>
        <w:t>(b)</w:t>
      </w:r>
      <w:r>
        <w:tab/>
        <w:t>security or good order at a correctional centre;</w:t>
      </w:r>
    </w:p>
    <w:p w14:paraId="682E629B" w14:textId="77777777" w:rsidR="001538A0" w:rsidRDefault="001538A0">
      <w:pPr>
        <w:pStyle w:val="Apara"/>
      </w:pPr>
      <w:r>
        <w:tab/>
        <w:t>(c)</w:t>
      </w:r>
      <w:r>
        <w:tab/>
        <w:t>ensuring compliance with any requirement under this Act or another territory law.</w:t>
      </w:r>
    </w:p>
    <w:p w14:paraId="5689D4BC" w14:textId="77777777" w:rsidR="001538A0" w:rsidRDefault="001538A0">
      <w:pPr>
        <w:pStyle w:val="Amain"/>
      </w:pPr>
      <w:r>
        <w:tab/>
        <w:t>(3)</w:t>
      </w:r>
      <w:r>
        <w:tab/>
        <w:t>A direction may be given orally or in writing and may apply to a particular detainee or 2 or more detainees.</w:t>
      </w:r>
    </w:p>
    <w:p w14:paraId="00B316E1" w14:textId="77777777" w:rsidR="001538A0" w:rsidRDefault="001538A0">
      <w:pPr>
        <w:pStyle w:val="Amain"/>
      </w:pPr>
      <w:r>
        <w:tab/>
        <w:t>(4)</w:t>
      </w:r>
      <w:r>
        <w:tab/>
        <w:t xml:space="preserve">A direction by the </w:t>
      </w:r>
      <w:r w:rsidR="004779BA">
        <w:t>director</w:t>
      </w:r>
      <w:r w:rsidR="004779BA">
        <w:noBreakHyphen/>
        <w:t>general</w:t>
      </w:r>
      <w:r>
        <w:t xml:space="preserve"> under this Act, or anything done under the direction, is not invalid because of a defect or irregularity in or in relation to the direction.</w:t>
      </w:r>
    </w:p>
    <w:p w14:paraId="71815C66" w14:textId="77777777" w:rsidR="001538A0" w:rsidRDefault="001538A0">
      <w:pPr>
        <w:pStyle w:val="AH5Sec"/>
      </w:pPr>
      <w:bookmarkStart w:id="27" w:name="_Toc176939463"/>
      <w:r w:rsidRPr="00140533">
        <w:rPr>
          <w:rStyle w:val="CharSectNo"/>
        </w:rPr>
        <w:t>17</w:t>
      </w:r>
      <w:r>
        <w:tab/>
      </w:r>
      <w:r w:rsidR="004779BA">
        <w:t>Director</w:t>
      </w:r>
      <w:r w:rsidR="004779BA">
        <w:noBreakHyphen/>
        <w:t>general</w:t>
      </w:r>
      <w:r>
        <w:t xml:space="preserve"> delegations</w:t>
      </w:r>
      <w:bookmarkEnd w:id="27"/>
    </w:p>
    <w:p w14:paraId="0AC2AAC6" w14:textId="77777777" w:rsidR="001538A0" w:rsidRDefault="001538A0" w:rsidP="0031336A">
      <w:pPr>
        <w:pStyle w:val="Amain"/>
        <w:keepNext/>
      </w:pPr>
      <w:r>
        <w:tab/>
        <w:t>(1)</w:t>
      </w:r>
      <w:r>
        <w:tab/>
        <w:t xml:space="preserve">The </w:t>
      </w:r>
      <w:r w:rsidR="004779BA">
        <w:t>director</w:t>
      </w:r>
      <w:r w:rsidR="004779BA">
        <w:noBreakHyphen/>
        <w:t>general</w:t>
      </w:r>
      <w:r>
        <w:t xml:space="preserve"> may delegate any of the </w:t>
      </w:r>
      <w:r w:rsidR="00B00F9A">
        <w:t>director</w:t>
      </w:r>
      <w:r w:rsidR="00B00F9A">
        <w:noBreakHyphen/>
        <w:t>general’s</w:t>
      </w:r>
      <w:r>
        <w:t xml:space="preserve"> functions under this Act to a corrections officer.</w:t>
      </w:r>
    </w:p>
    <w:p w14:paraId="691E145E" w14:textId="77777777" w:rsidR="001538A0" w:rsidRDefault="001538A0" w:rsidP="000451D7">
      <w:pPr>
        <w:pStyle w:val="Amain"/>
        <w:keepNext/>
      </w:pPr>
      <w:r>
        <w:tab/>
        <w:t>(2)</w:t>
      </w:r>
      <w:r>
        <w:tab/>
        <w:t xml:space="preserve">This section does not limit the </w:t>
      </w:r>
      <w:r w:rsidR="00B00F9A">
        <w:t>director</w:t>
      </w:r>
      <w:r w:rsidR="00B00F9A">
        <w:noBreakHyphen/>
        <w:t>general’s</w:t>
      </w:r>
      <w:r>
        <w:t xml:space="preserve"> power to delegate a function under any other territory law.</w:t>
      </w:r>
    </w:p>
    <w:p w14:paraId="42003AF5" w14:textId="77777777" w:rsidR="001538A0" w:rsidRDefault="001538A0">
      <w:pPr>
        <w:pStyle w:val="aExamHdgss"/>
      </w:pPr>
      <w:r>
        <w:t>Examples of delegation</w:t>
      </w:r>
    </w:p>
    <w:p w14:paraId="1DE2968F" w14:textId="77777777" w:rsidR="001538A0" w:rsidRDefault="001538A0" w:rsidP="000451D7">
      <w:pPr>
        <w:pStyle w:val="aExamINumss"/>
        <w:keepNext/>
      </w:pPr>
      <w:r>
        <w:t>1</w:t>
      </w:r>
      <w:r>
        <w:tab/>
        <w:t>a delegation for directions to be given to detainees at a correctional centre by the corrections officer in charge of the centre</w:t>
      </w:r>
    </w:p>
    <w:p w14:paraId="18B69F5A" w14:textId="77777777" w:rsidR="001538A0" w:rsidRDefault="001538A0">
      <w:pPr>
        <w:pStyle w:val="aExamINumss"/>
        <w:keepNext/>
      </w:pPr>
      <w:r>
        <w:t>2</w:t>
      </w:r>
      <w:r>
        <w:tab/>
        <w:t xml:space="preserve">a delegation for functions under chapter 10 (Discipline) to be exercised by a corrections officer at a correctional centre </w:t>
      </w:r>
    </w:p>
    <w:p w14:paraId="310C0A66" w14:textId="203B110F" w:rsidR="001538A0" w:rsidRDefault="001538A0">
      <w:pPr>
        <w:pStyle w:val="aNote"/>
        <w:keepNext/>
      </w:pPr>
      <w:r>
        <w:rPr>
          <w:rStyle w:val="charItals"/>
        </w:rPr>
        <w:t xml:space="preserve">Note </w:t>
      </w:r>
      <w:r w:rsidR="0013582C">
        <w:rPr>
          <w:rStyle w:val="charItals"/>
        </w:rPr>
        <w:t>1</w:t>
      </w:r>
      <w:r>
        <w:rPr>
          <w:rStyle w:val="charItals"/>
        </w:rPr>
        <w:tab/>
      </w:r>
      <w:r>
        <w:t xml:space="preserve">For the making of delegations and the exercise of delegated functions, see the </w:t>
      </w:r>
      <w:hyperlink r:id="rId51" w:tooltip="A2001-14" w:history="1">
        <w:r w:rsidR="004F6AC4" w:rsidRPr="004F6AC4">
          <w:rPr>
            <w:rStyle w:val="charCitHyperlinkAbbrev"/>
          </w:rPr>
          <w:t>Legislation Act</w:t>
        </w:r>
      </w:hyperlink>
      <w:r>
        <w:t>, pt 19.4.</w:t>
      </w:r>
    </w:p>
    <w:p w14:paraId="35F7C891" w14:textId="43E17174" w:rsidR="001538A0" w:rsidRDefault="001538A0">
      <w:pPr>
        <w:pStyle w:val="aNote"/>
        <w:rPr>
          <w:iCs/>
        </w:rPr>
      </w:pPr>
      <w:r>
        <w:rPr>
          <w:rStyle w:val="charItals"/>
        </w:rPr>
        <w:t xml:space="preserve">Note </w:t>
      </w:r>
      <w:r w:rsidR="0013582C">
        <w:rPr>
          <w:rStyle w:val="charItals"/>
        </w:rPr>
        <w:t>2</w:t>
      </w:r>
      <w:r>
        <w:rPr>
          <w:rStyle w:val="charItals"/>
        </w:rPr>
        <w:tab/>
      </w:r>
      <w:r>
        <w:rPr>
          <w:iCs/>
        </w:rPr>
        <w:t xml:space="preserve">The </w:t>
      </w:r>
      <w:hyperlink r:id="rId52" w:tooltip="A1994-37" w:history="1">
        <w:r w:rsidR="004F6AC4" w:rsidRPr="004F6AC4">
          <w:rPr>
            <w:rStyle w:val="charCitHyperlinkItal"/>
          </w:rPr>
          <w:t>Public Sector Management Act 1994</w:t>
        </w:r>
      </w:hyperlink>
      <w:r>
        <w:rPr>
          <w:iCs/>
        </w:rPr>
        <w:t xml:space="preserve">, s </w:t>
      </w:r>
      <w:r w:rsidR="00FA3632">
        <w:rPr>
          <w:iCs/>
        </w:rPr>
        <w:t>20</w:t>
      </w:r>
      <w:r>
        <w:rPr>
          <w:iCs/>
        </w:rPr>
        <w:t xml:space="preserve"> also provides for a </w:t>
      </w:r>
      <w:r w:rsidR="004779BA">
        <w:rPr>
          <w:iCs/>
        </w:rPr>
        <w:t>director</w:t>
      </w:r>
      <w:r w:rsidR="004779BA">
        <w:rPr>
          <w:iCs/>
        </w:rPr>
        <w:noBreakHyphen/>
        <w:t>general</w:t>
      </w:r>
      <w:r>
        <w:rPr>
          <w:iCs/>
        </w:rPr>
        <w:t xml:space="preserve"> to delegate, and sub-delegate, powers given to the </w:t>
      </w:r>
      <w:r w:rsidR="004779BA">
        <w:rPr>
          <w:iCs/>
        </w:rPr>
        <w:t>director</w:t>
      </w:r>
      <w:r w:rsidR="004779BA">
        <w:rPr>
          <w:iCs/>
        </w:rPr>
        <w:noBreakHyphen/>
        <w:t>general</w:t>
      </w:r>
      <w:r>
        <w:rPr>
          <w:iCs/>
        </w:rPr>
        <w:t xml:space="preserve"> under a territory law.</w:t>
      </w:r>
    </w:p>
    <w:p w14:paraId="7DD63086" w14:textId="77777777" w:rsidR="001538A0" w:rsidRDefault="001538A0">
      <w:pPr>
        <w:pStyle w:val="AH5Sec"/>
      </w:pPr>
      <w:bookmarkStart w:id="28" w:name="_Toc176939464"/>
      <w:r w:rsidRPr="00140533">
        <w:rPr>
          <w:rStyle w:val="CharSectNo"/>
        </w:rPr>
        <w:lastRenderedPageBreak/>
        <w:t>18</w:t>
      </w:r>
      <w:r>
        <w:tab/>
        <w:t>Chief police officer delegations</w:t>
      </w:r>
      <w:bookmarkEnd w:id="28"/>
    </w:p>
    <w:p w14:paraId="1D107A52" w14:textId="77777777" w:rsidR="001538A0" w:rsidRDefault="001538A0">
      <w:pPr>
        <w:pStyle w:val="Amain"/>
      </w:pPr>
      <w:r>
        <w:tab/>
        <w:t>(1)</w:t>
      </w:r>
      <w:r>
        <w:tab/>
        <w:t>The chief police officer may delegate any of the chief police officer’s functions under this Act to a police officer.</w:t>
      </w:r>
    </w:p>
    <w:p w14:paraId="1C315629" w14:textId="77777777" w:rsidR="001538A0" w:rsidRDefault="001538A0">
      <w:pPr>
        <w:pStyle w:val="Amain"/>
      </w:pPr>
      <w:r>
        <w:tab/>
        <w:t>(2)</w:t>
      </w:r>
      <w:r>
        <w:tab/>
        <w:t>This section does not limit the chief police officer’s power to delegate a function under any other territory law.</w:t>
      </w:r>
    </w:p>
    <w:p w14:paraId="2BC3297B" w14:textId="77777777" w:rsidR="001538A0" w:rsidRDefault="001538A0">
      <w:pPr>
        <w:pStyle w:val="aExamHdgss"/>
      </w:pPr>
      <w:r>
        <w:t>Example of delegation</w:t>
      </w:r>
    </w:p>
    <w:p w14:paraId="791B0B34" w14:textId="77777777" w:rsidR="001538A0" w:rsidRDefault="001538A0">
      <w:pPr>
        <w:pStyle w:val="aExamss"/>
        <w:keepNext/>
      </w:pPr>
      <w:r>
        <w:t>a delegation for giving directions under section 30 (Detention in police cells).</w:t>
      </w:r>
    </w:p>
    <w:p w14:paraId="1D89BA96" w14:textId="7F4740DE" w:rsidR="001538A0" w:rsidRDefault="001538A0">
      <w:pPr>
        <w:pStyle w:val="aNote"/>
      </w:pPr>
      <w:r>
        <w:rPr>
          <w:rStyle w:val="charItals"/>
        </w:rPr>
        <w:t>Note</w:t>
      </w:r>
      <w:r>
        <w:rPr>
          <w:rStyle w:val="charItals"/>
        </w:rPr>
        <w:tab/>
      </w:r>
      <w:r>
        <w:t xml:space="preserve">For the making of delegations and the exercise of delegated functions, see the </w:t>
      </w:r>
      <w:hyperlink r:id="rId53" w:tooltip="A2001-14" w:history="1">
        <w:r w:rsidR="004F6AC4" w:rsidRPr="004F6AC4">
          <w:rPr>
            <w:rStyle w:val="charCitHyperlinkAbbrev"/>
          </w:rPr>
          <w:t>Legislation Act</w:t>
        </w:r>
      </w:hyperlink>
      <w:r>
        <w:t>, pt 19.4.</w:t>
      </w:r>
    </w:p>
    <w:p w14:paraId="47C7C729" w14:textId="77777777" w:rsidR="001538A0" w:rsidRDefault="001538A0">
      <w:pPr>
        <w:pStyle w:val="PageBreak"/>
      </w:pPr>
      <w:r>
        <w:br w:type="page"/>
      </w:r>
    </w:p>
    <w:p w14:paraId="56305259" w14:textId="77777777" w:rsidR="001538A0" w:rsidRPr="00140533" w:rsidRDefault="001538A0">
      <w:pPr>
        <w:pStyle w:val="AH2Part"/>
      </w:pPr>
      <w:bookmarkStart w:id="29" w:name="_Toc176939465"/>
      <w:r w:rsidRPr="00140533">
        <w:rPr>
          <w:rStyle w:val="CharPartNo"/>
        </w:rPr>
        <w:lastRenderedPageBreak/>
        <w:t>Part 3.2</w:t>
      </w:r>
      <w:r>
        <w:tab/>
      </w:r>
      <w:r w:rsidRPr="00140533">
        <w:rPr>
          <w:rStyle w:val="CharPartText"/>
        </w:rPr>
        <w:t>Corrections officers</w:t>
      </w:r>
      <w:bookmarkEnd w:id="29"/>
    </w:p>
    <w:p w14:paraId="16D41419" w14:textId="77777777" w:rsidR="001538A0" w:rsidRDefault="001538A0">
      <w:pPr>
        <w:pStyle w:val="AH5Sec"/>
        <w:rPr>
          <w:b w:val="0"/>
          <w:bCs/>
        </w:rPr>
      </w:pPr>
      <w:bookmarkStart w:id="30" w:name="_Toc176939466"/>
      <w:r w:rsidRPr="00140533">
        <w:rPr>
          <w:rStyle w:val="CharSectNo"/>
        </w:rPr>
        <w:t>19</w:t>
      </w:r>
      <w:r>
        <w:rPr>
          <w:bCs/>
        </w:rPr>
        <w:tab/>
      </w:r>
      <w:r>
        <w:t>Corrections officers—appointment</w:t>
      </w:r>
      <w:bookmarkEnd w:id="30"/>
    </w:p>
    <w:p w14:paraId="6113CEE8" w14:textId="77777777" w:rsidR="001538A0" w:rsidRDefault="001538A0">
      <w:pPr>
        <w:pStyle w:val="Amain"/>
        <w:keepNext/>
      </w:pPr>
      <w:r>
        <w:tab/>
        <w:t>(1)</w:t>
      </w:r>
      <w:r>
        <w:tab/>
        <w:t xml:space="preserve">The </w:t>
      </w:r>
      <w:r w:rsidR="004779BA">
        <w:t>director</w:t>
      </w:r>
      <w:r w:rsidR="004779BA">
        <w:noBreakHyphen/>
        <w:t>general</w:t>
      </w:r>
      <w:r>
        <w:t xml:space="preserve"> may appoint a public servant, or anyone else, as a corrections officer for this Act.</w:t>
      </w:r>
    </w:p>
    <w:p w14:paraId="4FF59397" w14:textId="20B3030D" w:rsidR="001538A0" w:rsidRDefault="001538A0">
      <w:pPr>
        <w:pStyle w:val="aNote"/>
        <w:keepNext/>
      </w:pPr>
      <w:r>
        <w:rPr>
          <w:rStyle w:val="charItals"/>
        </w:rPr>
        <w:t>Note 1</w:t>
      </w:r>
      <w:r>
        <w:tab/>
        <w:t xml:space="preserve">For the making of appointments (including acting appointments), see the </w:t>
      </w:r>
      <w:hyperlink r:id="rId54" w:tooltip="A2001-14" w:history="1">
        <w:r w:rsidR="004F6AC4" w:rsidRPr="004F6AC4">
          <w:rPr>
            <w:rStyle w:val="charCitHyperlinkAbbrev"/>
          </w:rPr>
          <w:t>Legislation Act</w:t>
        </w:r>
      </w:hyperlink>
      <w:r>
        <w:t>, pt 19.3.</w:t>
      </w:r>
    </w:p>
    <w:p w14:paraId="1B2BE49F" w14:textId="3005913C" w:rsidR="001538A0" w:rsidRDefault="001538A0">
      <w:pPr>
        <w:pStyle w:val="aNote"/>
        <w:keepNext/>
      </w:pPr>
      <w:r>
        <w:rPr>
          <w:rStyle w:val="charItals"/>
        </w:rPr>
        <w:t>Note 2</w:t>
      </w:r>
      <w:r>
        <w:tab/>
        <w:t xml:space="preserve">In particular, a person may be appointed for a particular provision of a law (see </w:t>
      </w:r>
      <w:hyperlink r:id="rId55" w:tooltip="A2001-14" w:history="1">
        <w:r w:rsidR="004F6AC4" w:rsidRPr="004F6AC4">
          <w:rPr>
            <w:rStyle w:val="charCitHyperlinkAbbrev"/>
          </w:rPr>
          <w:t>Legislation Act</w:t>
        </w:r>
      </w:hyperlink>
      <w:r>
        <w:t>, s 7 (3)) and an appointment may be made by naming a person or nominating the occupant of a position (see s 207).</w:t>
      </w:r>
    </w:p>
    <w:p w14:paraId="7DEE564A" w14:textId="2BE39B7F" w:rsidR="001538A0" w:rsidRDefault="001538A0">
      <w:pPr>
        <w:pStyle w:val="aNote"/>
        <w:rPr>
          <w:snapToGrid w:val="0"/>
        </w:rPr>
      </w:pPr>
      <w:r>
        <w:rPr>
          <w:rStyle w:val="charItals"/>
        </w:rPr>
        <w:t>Note 3</w:t>
      </w:r>
      <w:r>
        <w:rPr>
          <w:rStyle w:val="charItals"/>
        </w:rPr>
        <w:tab/>
      </w:r>
      <w:r>
        <w:rPr>
          <w:snapToGrid w:val="0"/>
        </w:rPr>
        <w:t xml:space="preserve">A reference to an Act includes a reference to the statutory instruments made or in force under the Act, including any regulation and corrections policy and operating procedure (see </w:t>
      </w:r>
      <w:hyperlink r:id="rId56" w:tooltip="A2001-14" w:history="1">
        <w:r w:rsidR="004F6AC4" w:rsidRPr="004F6AC4">
          <w:rPr>
            <w:rStyle w:val="charCitHyperlinkAbbrev"/>
          </w:rPr>
          <w:t>Legislation Act</w:t>
        </w:r>
      </w:hyperlink>
      <w:r>
        <w:rPr>
          <w:snapToGrid w:val="0"/>
        </w:rPr>
        <w:t>, s 104).</w:t>
      </w:r>
    </w:p>
    <w:p w14:paraId="3B714D5E" w14:textId="77777777" w:rsidR="001538A0" w:rsidRDefault="001538A0">
      <w:pPr>
        <w:pStyle w:val="Amain"/>
      </w:pPr>
      <w:r>
        <w:tab/>
        <w:t>(2)</w:t>
      </w:r>
      <w:r>
        <w:tab/>
        <w:t xml:space="preserve">The </w:t>
      </w:r>
      <w:r w:rsidR="004779BA">
        <w:t>director</w:t>
      </w:r>
      <w:r w:rsidR="004779BA">
        <w:noBreakHyphen/>
        <w:t>general</w:t>
      </w:r>
      <w:r>
        <w:t xml:space="preserve"> may make an appointment under this section only if satisfied that the appointee has appropriate qualifications or experience to exercise the functions of a corrections officer.</w:t>
      </w:r>
    </w:p>
    <w:p w14:paraId="04B1EBFD" w14:textId="77777777" w:rsidR="001538A0" w:rsidRDefault="001538A0">
      <w:pPr>
        <w:pStyle w:val="AH5Sec"/>
      </w:pPr>
      <w:bookmarkStart w:id="31" w:name="_Toc176939467"/>
      <w:r w:rsidRPr="00140533">
        <w:rPr>
          <w:rStyle w:val="CharSectNo"/>
        </w:rPr>
        <w:t>20</w:t>
      </w:r>
      <w:r>
        <w:tab/>
        <w:t>Corrections officers—functions</w:t>
      </w:r>
      <w:bookmarkEnd w:id="31"/>
    </w:p>
    <w:p w14:paraId="38B6FE69" w14:textId="77777777" w:rsidR="001538A0" w:rsidRDefault="001538A0">
      <w:pPr>
        <w:pStyle w:val="Amain"/>
      </w:pPr>
      <w:r>
        <w:tab/>
        <w:t>(1)</w:t>
      </w:r>
      <w:r>
        <w:tab/>
        <w:t>A corrections officer—</w:t>
      </w:r>
    </w:p>
    <w:p w14:paraId="5F4AD025" w14:textId="77777777" w:rsidR="001538A0" w:rsidRDefault="001538A0">
      <w:pPr>
        <w:pStyle w:val="Apara"/>
      </w:pPr>
      <w:r>
        <w:tab/>
        <w:t>(a)</w:t>
      </w:r>
      <w:r>
        <w:tab/>
        <w:t>has the functions given to the officer under this Act or any other territory law; and</w:t>
      </w:r>
    </w:p>
    <w:p w14:paraId="541FF8A7" w14:textId="77777777" w:rsidR="001538A0" w:rsidRDefault="001538A0">
      <w:pPr>
        <w:pStyle w:val="Apara"/>
      </w:pPr>
      <w:r>
        <w:tab/>
        <w:t>(b)</w:t>
      </w:r>
      <w:r>
        <w:tab/>
        <w:t xml:space="preserve">is subject to the directions of the </w:t>
      </w:r>
      <w:r w:rsidR="004779BA">
        <w:t>director</w:t>
      </w:r>
      <w:r w:rsidR="004779BA">
        <w:noBreakHyphen/>
        <w:t>general</w:t>
      </w:r>
      <w:r>
        <w:t xml:space="preserve"> in the exercise of the functions.</w:t>
      </w:r>
    </w:p>
    <w:p w14:paraId="6992F702" w14:textId="77777777" w:rsidR="001538A0" w:rsidRDefault="001538A0">
      <w:pPr>
        <w:pStyle w:val="Amain"/>
      </w:pPr>
      <w:r>
        <w:tab/>
        <w:t>(2)</w:t>
      </w:r>
      <w:r>
        <w:tab/>
        <w:t>The functions of a corrections officer may be limited by—</w:t>
      </w:r>
    </w:p>
    <w:p w14:paraId="461AE77C" w14:textId="77777777" w:rsidR="001538A0" w:rsidRDefault="001538A0">
      <w:pPr>
        <w:pStyle w:val="Apara"/>
      </w:pPr>
      <w:r>
        <w:tab/>
        <w:t>(a)</w:t>
      </w:r>
      <w:r>
        <w:tab/>
        <w:t>the instrument appointing the officer; or</w:t>
      </w:r>
    </w:p>
    <w:p w14:paraId="112F5F22" w14:textId="77777777" w:rsidR="001538A0" w:rsidRDefault="001538A0">
      <w:pPr>
        <w:pStyle w:val="Apara"/>
      </w:pPr>
      <w:r>
        <w:tab/>
        <w:t>(b)</w:t>
      </w:r>
      <w:r>
        <w:tab/>
        <w:t xml:space="preserve">written notice given to the officer by the </w:t>
      </w:r>
      <w:r w:rsidR="004779BA">
        <w:t>director</w:t>
      </w:r>
      <w:r w:rsidR="004779BA">
        <w:noBreakHyphen/>
        <w:t>general</w:t>
      </w:r>
      <w:r>
        <w:t>; or</w:t>
      </w:r>
    </w:p>
    <w:p w14:paraId="61616215" w14:textId="77777777" w:rsidR="001538A0" w:rsidRDefault="001538A0">
      <w:pPr>
        <w:pStyle w:val="Apara"/>
      </w:pPr>
      <w:r>
        <w:tab/>
        <w:t>(c)</w:t>
      </w:r>
      <w:r>
        <w:tab/>
        <w:t>a regulation.</w:t>
      </w:r>
    </w:p>
    <w:p w14:paraId="6FFCAB73" w14:textId="77777777" w:rsidR="001538A0" w:rsidRDefault="001538A0">
      <w:pPr>
        <w:pStyle w:val="AH5Sec"/>
      </w:pPr>
      <w:bookmarkStart w:id="32" w:name="_Toc176939468"/>
      <w:r w:rsidRPr="00140533">
        <w:rPr>
          <w:rStyle w:val="CharSectNo"/>
        </w:rPr>
        <w:lastRenderedPageBreak/>
        <w:t>21</w:t>
      </w:r>
      <w:r>
        <w:tab/>
        <w:t>Doctors—health service appointments</w:t>
      </w:r>
      <w:bookmarkEnd w:id="32"/>
    </w:p>
    <w:p w14:paraId="4B4A433A" w14:textId="53B2CB1D" w:rsidR="001538A0" w:rsidRDefault="001538A0">
      <w:pPr>
        <w:pStyle w:val="Amain"/>
      </w:pPr>
      <w:r>
        <w:tab/>
        <w:t>(1)</w:t>
      </w:r>
      <w:r>
        <w:tab/>
        <w:t xml:space="preserve">The </w:t>
      </w:r>
      <w:r w:rsidR="004779BA">
        <w:t>director</w:t>
      </w:r>
      <w:r w:rsidR="004779BA">
        <w:noBreakHyphen/>
        <w:t>general</w:t>
      </w:r>
      <w:r>
        <w:t xml:space="preserve"> responsible for the administration of the </w:t>
      </w:r>
      <w:hyperlink r:id="rId57" w:tooltip="A1997-69" w:history="1">
        <w:r w:rsidR="004F6AC4" w:rsidRPr="004F6AC4">
          <w:rPr>
            <w:rStyle w:val="charCitHyperlinkItal"/>
          </w:rPr>
          <w:t>Public Health Act 1997</w:t>
        </w:r>
      </w:hyperlink>
      <w:r>
        <w:t xml:space="preserve"> must appoint a doctor for each correctional centre.</w:t>
      </w:r>
    </w:p>
    <w:p w14:paraId="7B01EA00" w14:textId="77777777" w:rsidR="001538A0" w:rsidRDefault="001538A0">
      <w:pPr>
        <w:pStyle w:val="Amain"/>
      </w:pPr>
      <w:r>
        <w:tab/>
        <w:t>(2)</w:t>
      </w:r>
      <w:r>
        <w:tab/>
        <w:t>The doctor’s functions are—</w:t>
      </w:r>
    </w:p>
    <w:p w14:paraId="137AEB5A" w14:textId="77777777" w:rsidR="001538A0" w:rsidRDefault="001538A0">
      <w:pPr>
        <w:pStyle w:val="Apara"/>
      </w:pPr>
      <w:r>
        <w:tab/>
        <w:t>(a)</w:t>
      </w:r>
      <w:r>
        <w:tab/>
        <w:t>to provide health services to detainees; and</w:t>
      </w:r>
    </w:p>
    <w:p w14:paraId="6DA39E27" w14:textId="77777777" w:rsidR="001538A0" w:rsidRDefault="001538A0">
      <w:pPr>
        <w:pStyle w:val="Apara"/>
      </w:pPr>
      <w:r>
        <w:tab/>
        <w:t>(b)</w:t>
      </w:r>
      <w:r>
        <w:tab/>
        <w:t>to protect the health of detainees (including preventing the spread of disease at correctional centres).</w:t>
      </w:r>
    </w:p>
    <w:p w14:paraId="38F742CB" w14:textId="77777777" w:rsidR="001538A0" w:rsidRDefault="001538A0">
      <w:pPr>
        <w:pStyle w:val="Amain"/>
      </w:pPr>
      <w:r>
        <w:tab/>
        <w:t>(3)</w:t>
      </w:r>
      <w:r>
        <w:tab/>
        <w:t>A doctor appointed for a correctional centre must be available to provide health services at the centre at least once each week.</w:t>
      </w:r>
    </w:p>
    <w:p w14:paraId="00CA2CB5" w14:textId="77777777" w:rsidR="001538A0" w:rsidRDefault="001538A0">
      <w:pPr>
        <w:pStyle w:val="Amain"/>
      </w:pPr>
      <w:r>
        <w:tab/>
        <w:t>(4)</w:t>
      </w:r>
      <w:r>
        <w:tab/>
        <w:t xml:space="preserve">The doctor may give written directions to the </w:t>
      </w:r>
      <w:r w:rsidR="004779BA">
        <w:t>director</w:t>
      </w:r>
      <w:r w:rsidR="004779BA">
        <w:noBreakHyphen/>
        <w:t>general</w:t>
      </w:r>
      <w:r>
        <w:t xml:space="preserve"> for subsection (2) (b).</w:t>
      </w:r>
    </w:p>
    <w:p w14:paraId="6721CFC1" w14:textId="77777777" w:rsidR="001538A0" w:rsidRDefault="001538A0">
      <w:pPr>
        <w:pStyle w:val="Amain"/>
      </w:pPr>
      <w:r>
        <w:tab/>
        <w:t>(5)</w:t>
      </w:r>
      <w:r>
        <w:tab/>
        <w:t xml:space="preserve">The </w:t>
      </w:r>
      <w:r w:rsidR="004779BA">
        <w:t>director</w:t>
      </w:r>
      <w:r w:rsidR="004779BA">
        <w:noBreakHyphen/>
        <w:t>general</w:t>
      </w:r>
      <w:r>
        <w:t xml:space="preserve"> must ensure that each direction under subsection (4) is complied with unless the </w:t>
      </w:r>
      <w:r w:rsidR="004779BA">
        <w:t>director</w:t>
      </w:r>
      <w:r w:rsidR="004779BA">
        <w:noBreakHyphen/>
        <w:t>general</w:t>
      </w:r>
      <w:r>
        <w:t xml:space="preserve"> believes, on reasonable grounds, that compliance would undermine security or good order at the correctional centre.</w:t>
      </w:r>
    </w:p>
    <w:p w14:paraId="172BFB34" w14:textId="77777777" w:rsidR="001538A0" w:rsidRDefault="001538A0">
      <w:pPr>
        <w:pStyle w:val="AH5Sec"/>
      </w:pPr>
      <w:bookmarkStart w:id="33" w:name="_Toc176939469"/>
      <w:r w:rsidRPr="00140533">
        <w:rPr>
          <w:rStyle w:val="CharSectNo"/>
        </w:rPr>
        <w:t>22</w:t>
      </w:r>
      <w:r>
        <w:tab/>
      </w:r>
      <w:r w:rsidR="00636F55" w:rsidRPr="003E1992">
        <w:t>Health practitioners—non-therapeutic functions</w:t>
      </w:r>
      <w:bookmarkEnd w:id="33"/>
    </w:p>
    <w:p w14:paraId="0D50C1E6" w14:textId="77777777" w:rsidR="00636F55" w:rsidRPr="003E1992" w:rsidRDefault="00636F55" w:rsidP="00636F55">
      <w:pPr>
        <w:pStyle w:val="Amain"/>
      </w:pPr>
      <w:r w:rsidRPr="003E1992">
        <w:tab/>
        <w:t>(1)</w:t>
      </w:r>
      <w:r w:rsidRPr="003E1992">
        <w:tab/>
        <w:t xml:space="preserve">The </w:t>
      </w:r>
      <w:r w:rsidR="004779BA">
        <w:t>director</w:t>
      </w:r>
      <w:r w:rsidR="004779BA">
        <w:noBreakHyphen/>
        <w:t>general</w:t>
      </w:r>
      <w:r w:rsidRPr="003E1992">
        <w:t xml:space="preserve"> must appoint a health practitioner to exercise non-therapeutic functions at each correctional centre.</w:t>
      </w:r>
    </w:p>
    <w:p w14:paraId="6E2B5D62" w14:textId="2CA76349" w:rsidR="00636F55" w:rsidRPr="003E1992" w:rsidRDefault="00636F55" w:rsidP="00636F55">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58" w:tooltip="Health Practitioner Regulation National Law (ACT)" w:history="1">
        <w:r w:rsidR="00B614AF" w:rsidRPr="00B614AF">
          <w:rPr>
            <w:rStyle w:val="charCitHyperlinkItal"/>
          </w:rPr>
          <w:t>Health Practitioner Regulation National Law (ACT)</w:t>
        </w:r>
      </w:hyperlink>
      <w:r w:rsidRPr="003E1992">
        <w:t>.</w:t>
      </w:r>
    </w:p>
    <w:p w14:paraId="10AA67B9" w14:textId="77777777" w:rsidR="001538A0" w:rsidRDefault="001538A0">
      <w:pPr>
        <w:pStyle w:val="Amain"/>
        <w:keepNext/>
      </w:pPr>
      <w:r>
        <w:tab/>
        <w:t>(2)</w:t>
      </w:r>
      <w:r>
        <w:tab/>
        <w:t>In this section:</w:t>
      </w:r>
    </w:p>
    <w:p w14:paraId="7459E611" w14:textId="77777777" w:rsidR="001538A0" w:rsidRDefault="001538A0">
      <w:pPr>
        <w:pStyle w:val="aDef"/>
      </w:pPr>
      <w:r>
        <w:rPr>
          <w:rStyle w:val="charBoldItals"/>
        </w:rPr>
        <w:t xml:space="preserve">non-therapeutic function </w:t>
      </w:r>
      <w:r>
        <w:t>does not include a health service or other function mentioned in section 21.</w:t>
      </w:r>
    </w:p>
    <w:p w14:paraId="37DC0D6B" w14:textId="77777777" w:rsidR="001538A0" w:rsidRDefault="001538A0">
      <w:pPr>
        <w:pStyle w:val="AH5Sec"/>
      </w:pPr>
      <w:bookmarkStart w:id="34" w:name="_Toc176939470"/>
      <w:r w:rsidRPr="00140533">
        <w:rPr>
          <w:rStyle w:val="CharSectNo"/>
        </w:rPr>
        <w:lastRenderedPageBreak/>
        <w:t>23</w:t>
      </w:r>
      <w:r>
        <w:tab/>
        <w:t>Identity cards</w:t>
      </w:r>
      <w:bookmarkEnd w:id="34"/>
    </w:p>
    <w:p w14:paraId="0FFB8370" w14:textId="77777777" w:rsidR="001538A0" w:rsidRDefault="001538A0" w:rsidP="005B3BF6">
      <w:pPr>
        <w:pStyle w:val="Amain"/>
        <w:keepNext/>
      </w:pPr>
      <w:r>
        <w:tab/>
        <w:t>(1)</w:t>
      </w:r>
      <w:r>
        <w:tab/>
        <w:t>This section applies in relation to a person appointed under any of the following:</w:t>
      </w:r>
    </w:p>
    <w:p w14:paraId="3EEE10B1" w14:textId="77777777" w:rsidR="001538A0" w:rsidRDefault="001538A0" w:rsidP="005B3BF6">
      <w:pPr>
        <w:pStyle w:val="Apara"/>
        <w:keepNext/>
      </w:pPr>
      <w:r>
        <w:tab/>
        <w:t>(a)</w:t>
      </w:r>
      <w:r>
        <w:tab/>
        <w:t>section 19 (Corrections officers—appointment);</w:t>
      </w:r>
    </w:p>
    <w:p w14:paraId="4E032832" w14:textId="77777777" w:rsidR="001538A0" w:rsidRDefault="001538A0">
      <w:pPr>
        <w:pStyle w:val="Apara"/>
      </w:pPr>
      <w:r>
        <w:tab/>
        <w:t>(b)</w:t>
      </w:r>
      <w:r>
        <w:tab/>
        <w:t>section 21 (Doctors—health service appointments);</w:t>
      </w:r>
    </w:p>
    <w:p w14:paraId="6A29F475" w14:textId="77777777" w:rsidR="001538A0" w:rsidRDefault="001538A0">
      <w:pPr>
        <w:pStyle w:val="Apara"/>
      </w:pPr>
      <w:r>
        <w:tab/>
        <w:t>(c)</w:t>
      </w:r>
      <w:r>
        <w:tab/>
        <w:t xml:space="preserve">section 22 (Health </w:t>
      </w:r>
      <w:r w:rsidR="00582984">
        <w:t>practitioners</w:t>
      </w:r>
      <w:r>
        <w:t>—non-therapeutic functions).</w:t>
      </w:r>
    </w:p>
    <w:p w14:paraId="669414BA" w14:textId="77777777" w:rsidR="001538A0" w:rsidRDefault="001538A0">
      <w:pPr>
        <w:pStyle w:val="Amain"/>
      </w:pPr>
      <w:r>
        <w:tab/>
        <w:t>(2)</w:t>
      </w:r>
      <w:r>
        <w:tab/>
        <w:t xml:space="preserve">The </w:t>
      </w:r>
      <w:r w:rsidR="004779BA">
        <w:t>director</w:t>
      </w:r>
      <w:r w:rsidR="004779BA">
        <w:noBreakHyphen/>
        <w:t>general</w:t>
      </w:r>
      <w:r>
        <w:t xml:space="preserve"> must give each person an identity card stating the person’s name and the position to which the person is appointed.</w:t>
      </w:r>
    </w:p>
    <w:p w14:paraId="59EC16CF" w14:textId="77777777" w:rsidR="001538A0" w:rsidRDefault="001538A0">
      <w:pPr>
        <w:pStyle w:val="Amain"/>
      </w:pPr>
      <w:r>
        <w:tab/>
        <w:t>(3)</w:t>
      </w:r>
      <w:r>
        <w:tab/>
        <w:t>The identity card must show—</w:t>
      </w:r>
    </w:p>
    <w:p w14:paraId="5133EAF9" w14:textId="77777777" w:rsidR="001538A0" w:rsidRDefault="001538A0">
      <w:pPr>
        <w:pStyle w:val="Apara"/>
      </w:pPr>
      <w:r>
        <w:tab/>
        <w:t>(a)</w:t>
      </w:r>
      <w:r>
        <w:tab/>
        <w:t>a recent photograph of the person; and</w:t>
      </w:r>
    </w:p>
    <w:p w14:paraId="4FCA4240" w14:textId="77777777" w:rsidR="001538A0" w:rsidRDefault="001538A0">
      <w:pPr>
        <w:pStyle w:val="Apara"/>
      </w:pPr>
      <w:r>
        <w:tab/>
        <w:t>(b)</w:t>
      </w:r>
      <w:r>
        <w:tab/>
        <w:t>the card’s date of issue and expiry; and</w:t>
      </w:r>
    </w:p>
    <w:p w14:paraId="1D5C6B64" w14:textId="77777777" w:rsidR="001538A0" w:rsidRDefault="001538A0">
      <w:pPr>
        <w:pStyle w:val="Apara"/>
      </w:pPr>
      <w:r>
        <w:tab/>
        <w:t>(c)</w:t>
      </w:r>
      <w:r>
        <w:tab/>
        <w:t>anything else prescribed by regulation.</w:t>
      </w:r>
    </w:p>
    <w:p w14:paraId="7D90A282" w14:textId="77777777" w:rsidR="001538A0" w:rsidRDefault="001538A0">
      <w:pPr>
        <w:pStyle w:val="Amain"/>
      </w:pPr>
      <w:r>
        <w:tab/>
        <w:t>(4)</w:t>
      </w:r>
      <w:r>
        <w:tab/>
        <w:t>A person commits an offence if the person—</w:t>
      </w:r>
    </w:p>
    <w:p w14:paraId="30B7447F" w14:textId="77777777" w:rsidR="001538A0" w:rsidRDefault="001538A0">
      <w:pPr>
        <w:pStyle w:val="Apara"/>
      </w:pPr>
      <w:r>
        <w:tab/>
        <w:t>(a)</w:t>
      </w:r>
      <w:r>
        <w:tab/>
        <w:t>stops being a person to whom this section applies; and</w:t>
      </w:r>
    </w:p>
    <w:p w14:paraId="01CB8BF1" w14:textId="77777777" w:rsidR="001538A0" w:rsidRDefault="001538A0">
      <w:pPr>
        <w:pStyle w:val="Apara"/>
        <w:keepNext/>
      </w:pPr>
      <w:r>
        <w:tab/>
        <w:t>(b)</w:t>
      </w:r>
      <w:r>
        <w:tab/>
        <w:t xml:space="preserve">does not return the person’s identity card to the </w:t>
      </w:r>
      <w:r w:rsidR="004779BA">
        <w:t>director</w:t>
      </w:r>
      <w:r w:rsidR="004779BA">
        <w:noBreakHyphen/>
        <w:t>general</w:t>
      </w:r>
      <w:r>
        <w:t xml:space="preserve"> no later than 7 days after the day the person stops being a corrections officer.</w:t>
      </w:r>
    </w:p>
    <w:p w14:paraId="78C43AD2" w14:textId="77777777" w:rsidR="001538A0" w:rsidRDefault="001538A0">
      <w:pPr>
        <w:pStyle w:val="Penalty"/>
      </w:pPr>
      <w:r>
        <w:t>Maximum penalty:  1 penalty unit.</w:t>
      </w:r>
    </w:p>
    <w:p w14:paraId="1B1172D2" w14:textId="77777777" w:rsidR="001538A0" w:rsidRDefault="001538A0">
      <w:pPr>
        <w:pStyle w:val="Amain"/>
      </w:pPr>
      <w:r>
        <w:tab/>
        <w:t>(5)</w:t>
      </w:r>
      <w:r>
        <w:tab/>
        <w:t>An offence against this section is a strict liability offence.</w:t>
      </w:r>
    </w:p>
    <w:p w14:paraId="076E9552" w14:textId="77777777" w:rsidR="001538A0" w:rsidRDefault="001538A0">
      <w:pPr>
        <w:pStyle w:val="PageBreak"/>
      </w:pPr>
      <w:r>
        <w:br w:type="page"/>
      </w:r>
    </w:p>
    <w:p w14:paraId="386312A7" w14:textId="77777777" w:rsidR="001538A0" w:rsidRPr="00140533" w:rsidRDefault="001538A0">
      <w:pPr>
        <w:pStyle w:val="AH2Part"/>
      </w:pPr>
      <w:bookmarkStart w:id="35" w:name="_Toc176939471"/>
      <w:r w:rsidRPr="00140533">
        <w:rPr>
          <w:rStyle w:val="CharPartNo"/>
        </w:rPr>
        <w:lastRenderedPageBreak/>
        <w:t>Part 3.3</w:t>
      </w:r>
      <w:r>
        <w:tab/>
      </w:r>
      <w:r w:rsidRPr="00140533">
        <w:rPr>
          <w:rStyle w:val="CharPartText"/>
        </w:rPr>
        <w:t>Correctional centres</w:t>
      </w:r>
      <w:bookmarkEnd w:id="35"/>
      <w:r w:rsidRPr="00140533">
        <w:rPr>
          <w:rStyle w:val="CharPartText"/>
        </w:rPr>
        <w:t xml:space="preserve"> </w:t>
      </w:r>
    </w:p>
    <w:p w14:paraId="4BCF5C6C" w14:textId="77777777" w:rsidR="001538A0" w:rsidRDefault="001538A0">
      <w:pPr>
        <w:pStyle w:val="AH5Sec"/>
      </w:pPr>
      <w:bookmarkStart w:id="36" w:name="_Toc176939472"/>
      <w:r w:rsidRPr="00140533">
        <w:rPr>
          <w:rStyle w:val="CharSectNo"/>
        </w:rPr>
        <w:t>24</w:t>
      </w:r>
      <w:r>
        <w:tab/>
        <w:t>Correctional centres—declaration</w:t>
      </w:r>
      <w:bookmarkEnd w:id="36"/>
    </w:p>
    <w:p w14:paraId="6D196736" w14:textId="77777777" w:rsidR="001538A0" w:rsidRDefault="001538A0">
      <w:pPr>
        <w:pStyle w:val="Amain"/>
      </w:pPr>
      <w:r>
        <w:tab/>
        <w:t>(1)</w:t>
      </w:r>
      <w:r>
        <w:tab/>
        <w:t>The Minister may declare a place to be a correctional centre.</w:t>
      </w:r>
    </w:p>
    <w:p w14:paraId="02996381" w14:textId="77777777" w:rsidR="001538A0" w:rsidRDefault="001538A0">
      <w:pPr>
        <w:pStyle w:val="Amain"/>
      </w:pPr>
      <w:r>
        <w:tab/>
        <w:t>(2)</w:t>
      </w:r>
      <w:r>
        <w:tab/>
        <w:t>A declaration is a notifiable instrument.</w:t>
      </w:r>
    </w:p>
    <w:p w14:paraId="518AFA18" w14:textId="77777777" w:rsidR="001538A0" w:rsidRDefault="001538A0">
      <w:pPr>
        <w:pStyle w:val="aExamHdgss"/>
      </w:pPr>
      <w:r>
        <w:t>Examples of declarations</w:t>
      </w:r>
    </w:p>
    <w:p w14:paraId="5BA94755" w14:textId="77777777" w:rsidR="001538A0" w:rsidRDefault="001538A0">
      <w:pPr>
        <w:pStyle w:val="aExamINumss"/>
      </w:pPr>
      <w:r>
        <w:t>1</w:t>
      </w:r>
      <w:r>
        <w:tab/>
        <w:t>the declaration of a place, including a buffer zone surrounding a secure perimeter, to be a correctional centre</w:t>
      </w:r>
    </w:p>
    <w:p w14:paraId="082265D8" w14:textId="77777777" w:rsidR="001538A0" w:rsidRDefault="001538A0">
      <w:pPr>
        <w:pStyle w:val="aExamINumss"/>
        <w:keepNext/>
      </w:pPr>
      <w:r>
        <w:t>2</w:t>
      </w:r>
      <w:r>
        <w:tab/>
        <w:t>a declaration of a place to be a correctional centre for full-time detention, or for a stated time and purpose, eg a temporary correctional centre for remandees</w:t>
      </w:r>
    </w:p>
    <w:p w14:paraId="2AA9BA67" w14:textId="7A6441EB" w:rsidR="001538A0" w:rsidRDefault="001538A0">
      <w:pPr>
        <w:pStyle w:val="aNote"/>
        <w:keepNext/>
      </w:pPr>
      <w:r>
        <w:rPr>
          <w:rStyle w:val="charItals"/>
        </w:rPr>
        <w:t xml:space="preserve">Note </w:t>
      </w:r>
      <w:r w:rsidR="00DB4EEC">
        <w:rPr>
          <w:rStyle w:val="charItals"/>
        </w:rPr>
        <w:t>1</w:t>
      </w:r>
      <w:r>
        <w:rPr>
          <w:rStyle w:val="charItals"/>
        </w:rPr>
        <w:tab/>
      </w:r>
      <w:r>
        <w:t xml:space="preserve">A notifiable instrument must be notified under the </w:t>
      </w:r>
      <w:hyperlink r:id="rId59" w:tooltip="A2001-14" w:history="1">
        <w:r w:rsidR="004F6AC4" w:rsidRPr="004F6AC4">
          <w:rPr>
            <w:rStyle w:val="charCitHyperlinkAbbrev"/>
          </w:rPr>
          <w:t>Legislation Act</w:t>
        </w:r>
      </w:hyperlink>
      <w:r>
        <w:t>.</w:t>
      </w:r>
    </w:p>
    <w:p w14:paraId="4C60DE54" w14:textId="40651310" w:rsidR="001538A0" w:rsidRDefault="001538A0">
      <w:pPr>
        <w:pStyle w:val="aNote"/>
      </w:pPr>
      <w:r>
        <w:rPr>
          <w:rStyle w:val="charItals"/>
        </w:rPr>
        <w:t xml:space="preserve">Note </w:t>
      </w:r>
      <w:r w:rsidR="00DB4EEC">
        <w:rPr>
          <w:rStyle w:val="charItals"/>
        </w:rPr>
        <w:t>2</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60" w:tooltip="A2001-14" w:history="1">
        <w:r w:rsidR="004F6AC4" w:rsidRPr="004F6AC4">
          <w:rPr>
            <w:rStyle w:val="charCitHyperlinkAbbrev"/>
          </w:rPr>
          <w:t>Legislation Act</w:t>
        </w:r>
      </w:hyperlink>
      <w:r>
        <w:t>, s 48).</w:t>
      </w:r>
    </w:p>
    <w:p w14:paraId="3B3E1F59" w14:textId="77777777" w:rsidR="001538A0" w:rsidRDefault="001538A0">
      <w:pPr>
        <w:pStyle w:val="AH5Sec"/>
      </w:pPr>
      <w:bookmarkStart w:id="37" w:name="_Toc176939473"/>
      <w:r w:rsidRPr="00140533">
        <w:rPr>
          <w:rStyle w:val="CharSectNo"/>
        </w:rPr>
        <w:t>25</w:t>
      </w:r>
      <w:r>
        <w:tab/>
        <w:t>Correctional centres—arrangements with NSW</w:t>
      </w:r>
      <w:bookmarkEnd w:id="37"/>
    </w:p>
    <w:p w14:paraId="59456336" w14:textId="77777777" w:rsidR="001538A0" w:rsidRDefault="001538A0">
      <w:pPr>
        <w:pStyle w:val="Amain"/>
      </w:pPr>
      <w:r>
        <w:tab/>
        <w:t>(1)</w:t>
      </w:r>
      <w:r>
        <w:tab/>
        <w:t>The Chief Minister may make arrangements with the Governor of New South Wales in relation to keeping full-time detainees at a NSW correctional centre.</w:t>
      </w:r>
    </w:p>
    <w:p w14:paraId="55FBEC34" w14:textId="77777777" w:rsidR="001538A0" w:rsidRDefault="001538A0">
      <w:pPr>
        <w:pStyle w:val="Amain"/>
      </w:pPr>
      <w:r>
        <w:tab/>
        <w:t>(2)</w:t>
      </w:r>
      <w:r>
        <w:tab/>
        <w:t>The arrangements may include provision for—</w:t>
      </w:r>
    </w:p>
    <w:p w14:paraId="3CA15BB6" w14:textId="77777777" w:rsidR="001538A0" w:rsidRDefault="001538A0">
      <w:pPr>
        <w:pStyle w:val="Apara"/>
      </w:pPr>
      <w:r>
        <w:tab/>
        <w:t>(a)</w:t>
      </w:r>
      <w:r>
        <w:tab/>
        <w:t>the exercise by NSW officers of functions in relation to full</w:t>
      </w:r>
      <w:r>
        <w:noBreakHyphen/>
        <w:t>time detainees kept at a NSW correctional centre; and</w:t>
      </w:r>
    </w:p>
    <w:p w14:paraId="15482046" w14:textId="77777777" w:rsidR="001538A0" w:rsidRDefault="001538A0">
      <w:pPr>
        <w:pStyle w:val="Apara"/>
      </w:pPr>
      <w:r>
        <w:tab/>
        <w:t>(b)</w:t>
      </w:r>
      <w:r>
        <w:tab/>
        <w:t>reports by NSW officers about the exercise of those functions.</w:t>
      </w:r>
    </w:p>
    <w:p w14:paraId="0B0AD807" w14:textId="77777777" w:rsidR="001538A0" w:rsidRDefault="001538A0">
      <w:pPr>
        <w:pStyle w:val="Amain"/>
        <w:keepNext/>
      </w:pPr>
      <w:r>
        <w:tab/>
        <w:t>(3)</w:t>
      </w:r>
      <w:r>
        <w:tab/>
        <w:t>In this section:</w:t>
      </w:r>
    </w:p>
    <w:p w14:paraId="3A0E39AB" w14:textId="0D3BF40D" w:rsidR="001538A0" w:rsidRDefault="001538A0">
      <w:pPr>
        <w:pStyle w:val="aDef"/>
        <w:keepNext/>
      </w:pPr>
      <w:r>
        <w:rPr>
          <w:rStyle w:val="charBoldItals"/>
        </w:rPr>
        <w:t>NSW officer</w:t>
      </w:r>
      <w:r>
        <w:t xml:space="preserve"> means an officer or other person having authority under the </w:t>
      </w:r>
      <w:hyperlink r:id="rId61" w:tooltip="Act 1999 No 93 (NSW)" w:history="1">
        <w:r w:rsidR="00B67B7D" w:rsidRPr="00B67B7D">
          <w:rPr>
            <w:rStyle w:val="charCitHyperlinkItal"/>
          </w:rPr>
          <w:t>Crimes (Administration of Sentences) Act 1999</w:t>
        </w:r>
      </w:hyperlink>
      <w:r>
        <w:t xml:space="preserve"> (NSW) to exercise a function in relation to a full-time detainee.</w:t>
      </w:r>
    </w:p>
    <w:p w14:paraId="4EC726A4" w14:textId="51694ADF" w:rsidR="001538A0" w:rsidRDefault="001538A0">
      <w:pPr>
        <w:pStyle w:val="aNote"/>
      </w:pPr>
      <w:r>
        <w:rPr>
          <w:rStyle w:val="charItals"/>
        </w:rPr>
        <w:t>Note</w:t>
      </w:r>
      <w:r>
        <w:rPr>
          <w:rStyle w:val="charItals"/>
        </w:rPr>
        <w:tab/>
      </w:r>
      <w:r>
        <w:t xml:space="preserve">The </w:t>
      </w:r>
      <w:hyperlink r:id="rId62" w:tooltip="A2005-59" w:history="1">
        <w:r w:rsidR="004F6AC4" w:rsidRPr="004F6AC4">
          <w:rPr>
            <w:rStyle w:val="charCitHyperlinkItal"/>
          </w:rPr>
          <w:t>Crimes (Sentence Administration) Act 2005</w:t>
        </w:r>
      </w:hyperlink>
      <w:r>
        <w:t>, pt 4.3 (Full-time detention in NSW) provides for the removal of full-time detainees to NSW correctional centres.</w:t>
      </w:r>
    </w:p>
    <w:p w14:paraId="49225365" w14:textId="77777777" w:rsidR="001538A0" w:rsidRDefault="001538A0">
      <w:pPr>
        <w:pStyle w:val="PageBreak"/>
      </w:pPr>
      <w:r>
        <w:br w:type="page"/>
      </w:r>
    </w:p>
    <w:p w14:paraId="44E62029" w14:textId="77777777" w:rsidR="001538A0" w:rsidRPr="00140533" w:rsidRDefault="001538A0">
      <w:pPr>
        <w:pStyle w:val="AH2Part"/>
      </w:pPr>
      <w:bookmarkStart w:id="38" w:name="_Toc176939474"/>
      <w:r w:rsidRPr="00140533">
        <w:rPr>
          <w:rStyle w:val="CharPartNo"/>
        </w:rPr>
        <w:lastRenderedPageBreak/>
        <w:t>Part 3.4</w:t>
      </w:r>
      <w:r>
        <w:tab/>
      </w:r>
      <w:r w:rsidRPr="00140533">
        <w:rPr>
          <w:rStyle w:val="CharPartText"/>
        </w:rPr>
        <w:t>Administration—special provisions</w:t>
      </w:r>
      <w:bookmarkEnd w:id="38"/>
    </w:p>
    <w:p w14:paraId="4B6C8FE6" w14:textId="77777777" w:rsidR="001538A0" w:rsidRDefault="001538A0">
      <w:pPr>
        <w:pStyle w:val="AH5Sec"/>
      </w:pPr>
      <w:bookmarkStart w:id="39" w:name="_Toc176939475"/>
      <w:r w:rsidRPr="00140533">
        <w:rPr>
          <w:rStyle w:val="CharSectNo"/>
        </w:rPr>
        <w:t>26</w:t>
      </w:r>
      <w:r>
        <w:tab/>
        <w:t>Declaration of emergency</w:t>
      </w:r>
      <w:bookmarkEnd w:id="39"/>
    </w:p>
    <w:p w14:paraId="1ED93D94"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an emergency (including an imminent emergency) exists in relation to a correctional centre that threatens or is likely to threaten—</w:t>
      </w:r>
    </w:p>
    <w:p w14:paraId="0F1C1423" w14:textId="77777777" w:rsidR="001538A0" w:rsidRDefault="001538A0">
      <w:pPr>
        <w:pStyle w:val="Apara"/>
      </w:pPr>
      <w:r>
        <w:tab/>
        <w:t>(a)</w:t>
      </w:r>
      <w:r>
        <w:tab/>
        <w:t>security or good order at the centre; or</w:t>
      </w:r>
    </w:p>
    <w:p w14:paraId="433D2D20" w14:textId="77777777" w:rsidR="001538A0" w:rsidRDefault="001538A0">
      <w:pPr>
        <w:pStyle w:val="Apara"/>
      </w:pPr>
      <w:r>
        <w:tab/>
        <w:t>(b)</w:t>
      </w:r>
      <w:r>
        <w:tab/>
        <w:t>the safety of anyone at the centre or elsewhere.</w:t>
      </w:r>
    </w:p>
    <w:p w14:paraId="1CF8F720" w14:textId="77777777" w:rsidR="001538A0" w:rsidRDefault="001538A0">
      <w:pPr>
        <w:pStyle w:val="Amain"/>
      </w:pPr>
      <w:r>
        <w:tab/>
        <w:t>(2)</w:t>
      </w:r>
      <w:r>
        <w:tab/>
        <w:t xml:space="preserve">The </w:t>
      </w:r>
      <w:r w:rsidR="004779BA">
        <w:t>director</w:t>
      </w:r>
      <w:r w:rsidR="004779BA">
        <w:noBreakHyphen/>
        <w:t>general</w:t>
      </w:r>
      <w:r>
        <w:t xml:space="preserve"> may declare that an emergency exists in relation to the correctional centre for a stated period of not more than—</w:t>
      </w:r>
    </w:p>
    <w:p w14:paraId="162D3994" w14:textId="77777777" w:rsidR="001538A0" w:rsidRDefault="001538A0">
      <w:pPr>
        <w:pStyle w:val="Apara"/>
      </w:pPr>
      <w:r>
        <w:tab/>
        <w:t>(a)</w:t>
      </w:r>
      <w:r>
        <w:tab/>
        <w:t>3 days; or</w:t>
      </w:r>
    </w:p>
    <w:p w14:paraId="6006AA05" w14:textId="77777777" w:rsidR="001538A0" w:rsidRDefault="001538A0">
      <w:pPr>
        <w:pStyle w:val="Apara"/>
      </w:pPr>
      <w:r>
        <w:tab/>
        <w:t>(b)</w:t>
      </w:r>
      <w:r>
        <w:tab/>
        <w:t>if another period is prescribed by regulation—the period prescribed.</w:t>
      </w:r>
    </w:p>
    <w:p w14:paraId="1ECB7CB1" w14:textId="77777777" w:rsidR="001538A0" w:rsidRDefault="001538A0">
      <w:pPr>
        <w:pStyle w:val="Amain"/>
      </w:pPr>
      <w:r>
        <w:tab/>
        <w:t>(3)</w:t>
      </w:r>
      <w:r>
        <w:tab/>
        <w:t xml:space="preserve">To remove any doubt, the </w:t>
      </w:r>
      <w:r w:rsidR="004779BA">
        <w:t>director</w:t>
      </w:r>
      <w:r w:rsidR="004779BA">
        <w:noBreakHyphen/>
        <w:t>general</w:t>
      </w:r>
      <w:r>
        <w:t xml:space="preserve"> may make declarations for 2 or more consecutive periods in relation to the same emergency.</w:t>
      </w:r>
    </w:p>
    <w:p w14:paraId="61741E9C" w14:textId="77777777" w:rsidR="001538A0" w:rsidRDefault="001538A0">
      <w:pPr>
        <w:pStyle w:val="Amain"/>
      </w:pPr>
      <w:r>
        <w:tab/>
        <w:t>(4)</w:t>
      </w:r>
      <w:r>
        <w:tab/>
        <w:t>A declaration commences when it is made, unless it provides for a later commencement.</w:t>
      </w:r>
    </w:p>
    <w:p w14:paraId="3EC73AD0" w14:textId="77777777" w:rsidR="001538A0" w:rsidRDefault="001538A0">
      <w:pPr>
        <w:pStyle w:val="Amain"/>
      </w:pPr>
      <w:r>
        <w:tab/>
        <w:t>(5)</w:t>
      </w:r>
      <w:r>
        <w:tab/>
        <w:t>A declaration—</w:t>
      </w:r>
    </w:p>
    <w:p w14:paraId="7C2805DD" w14:textId="77777777" w:rsidR="001538A0" w:rsidRDefault="001538A0">
      <w:pPr>
        <w:pStyle w:val="Apara"/>
      </w:pPr>
      <w:r>
        <w:tab/>
        <w:t>(a)</w:t>
      </w:r>
      <w:r>
        <w:tab/>
        <w:t>is a notifiable instrument; and</w:t>
      </w:r>
    </w:p>
    <w:p w14:paraId="2675FA5B" w14:textId="34E8BBCF" w:rsidR="001538A0" w:rsidRDefault="001538A0">
      <w:pPr>
        <w:pStyle w:val="Apara"/>
      </w:pPr>
      <w:r>
        <w:tab/>
        <w:t>(b)</w:t>
      </w:r>
      <w:r>
        <w:tab/>
        <w:t xml:space="preserve">must be notified under the </w:t>
      </w:r>
      <w:hyperlink r:id="rId63" w:tooltip="A2001-14" w:history="1">
        <w:r w:rsidR="004F6AC4" w:rsidRPr="004F6AC4">
          <w:rPr>
            <w:rStyle w:val="charCitHyperlinkAbbrev"/>
          </w:rPr>
          <w:t>Legislation Act</w:t>
        </w:r>
      </w:hyperlink>
      <w:r>
        <w:t xml:space="preserve"> no later than the day after the day it is made.</w:t>
      </w:r>
    </w:p>
    <w:p w14:paraId="44E9FFE3" w14:textId="77777777" w:rsidR="001538A0" w:rsidRDefault="001538A0">
      <w:pPr>
        <w:pStyle w:val="AH5Sec"/>
      </w:pPr>
      <w:bookmarkStart w:id="40" w:name="_Toc176939476"/>
      <w:r w:rsidRPr="00140533">
        <w:rPr>
          <w:rStyle w:val="CharSectNo"/>
        </w:rPr>
        <w:lastRenderedPageBreak/>
        <w:t>27</w:t>
      </w:r>
      <w:r>
        <w:tab/>
        <w:t>Emergency powers</w:t>
      </w:r>
      <w:bookmarkEnd w:id="40"/>
    </w:p>
    <w:p w14:paraId="600A869F" w14:textId="77777777" w:rsidR="001538A0" w:rsidRDefault="001538A0">
      <w:pPr>
        <w:pStyle w:val="Amain"/>
        <w:keepNext/>
      </w:pPr>
      <w:r>
        <w:tab/>
        <w:t>(1)</w:t>
      </w:r>
      <w:r>
        <w:tab/>
        <w:t xml:space="preserve">While an emergency is declared under section 26 in relation to a correctional centre, the </w:t>
      </w:r>
      <w:r w:rsidR="004779BA">
        <w:t>director</w:t>
      </w:r>
      <w:r w:rsidR="004779BA">
        <w:noBreakHyphen/>
        <w:t>general</w:t>
      </w:r>
      <w:r>
        <w:t xml:space="preserve"> may do 1 or more of the following:</w:t>
      </w:r>
    </w:p>
    <w:p w14:paraId="0EDB75D4" w14:textId="77777777" w:rsidR="001538A0" w:rsidRDefault="001538A0">
      <w:pPr>
        <w:pStyle w:val="Apara"/>
      </w:pPr>
      <w:r>
        <w:tab/>
        <w:t>(a)</w:t>
      </w:r>
      <w:r>
        <w:tab/>
        <w:t>restrict any work or activity at the centre;</w:t>
      </w:r>
    </w:p>
    <w:p w14:paraId="1444075B" w14:textId="77777777" w:rsidR="001538A0" w:rsidRDefault="001538A0">
      <w:pPr>
        <w:pStyle w:val="Apara"/>
      </w:pPr>
      <w:r>
        <w:tab/>
        <w:t>(b)</w:t>
      </w:r>
      <w:r>
        <w:tab/>
        <w:t xml:space="preserve">restrict access in, or to or from, the centre or any part of the centre; </w:t>
      </w:r>
    </w:p>
    <w:p w14:paraId="10DAF086" w14:textId="77777777" w:rsidR="001538A0" w:rsidRDefault="001538A0">
      <w:pPr>
        <w:pStyle w:val="Apara"/>
      </w:pPr>
      <w:r>
        <w:tab/>
        <w:t>(c)</w:t>
      </w:r>
      <w:r>
        <w:tab/>
        <w:t>restrict communications between a detainee and anyone else;</w:t>
      </w:r>
    </w:p>
    <w:p w14:paraId="3A49FC94" w14:textId="77777777" w:rsidR="001538A0" w:rsidRDefault="001538A0">
      <w:pPr>
        <w:pStyle w:val="Apara"/>
      </w:pPr>
      <w:r>
        <w:tab/>
        <w:t>(d)</w:t>
      </w:r>
      <w:r>
        <w:tab/>
        <w:t xml:space="preserve">authorise a police officer or public servant to exercise any function exercisable by a corrections officer under this Act in accordance with any direction by the </w:t>
      </w:r>
      <w:r w:rsidR="004779BA">
        <w:t>director</w:t>
      </w:r>
      <w:r w:rsidR="004779BA">
        <w:noBreakHyphen/>
        <w:t>general</w:t>
      </w:r>
      <w:r>
        <w:t>.</w:t>
      </w:r>
    </w:p>
    <w:p w14:paraId="436B8093" w14:textId="77777777" w:rsidR="001538A0" w:rsidRDefault="001538A0">
      <w:pPr>
        <w:pStyle w:val="Amain"/>
      </w:pPr>
      <w:r>
        <w:tab/>
        <w:t>(2)</w:t>
      </w:r>
      <w:r>
        <w:tab/>
        <w:t xml:space="preserve">The </w:t>
      </w:r>
      <w:r w:rsidR="004779BA">
        <w:t>director</w:t>
      </w:r>
      <w:r w:rsidR="004779BA">
        <w:noBreakHyphen/>
        <w:t>general</w:t>
      </w:r>
      <w:r>
        <w:t xml:space="preserve"> must ensure that action taken under this section is necessary and reasonable in the circumstances.</w:t>
      </w:r>
    </w:p>
    <w:p w14:paraId="0E3053D5" w14:textId="77777777" w:rsidR="001538A0" w:rsidRDefault="001538A0">
      <w:pPr>
        <w:pStyle w:val="AH5Sec"/>
      </w:pPr>
      <w:bookmarkStart w:id="41" w:name="_Toc176939477"/>
      <w:r w:rsidRPr="00140533">
        <w:rPr>
          <w:rStyle w:val="CharSectNo"/>
        </w:rPr>
        <w:t>28</w:t>
      </w:r>
      <w:r>
        <w:tab/>
        <w:t>Arrangements with police</w:t>
      </w:r>
      <w:bookmarkEnd w:id="41"/>
    </w:p>
    <w:p w14:paraId="6F0CD058" w14:textId="77777777" w:rsidR="001538A0" w:rsidRDefault="001538A0">
      <w:pPr>
        <w:pStyle w:val="Amain"/>
        <w:keepNext/>
      </w:pPr>
      <w:r>
        <w:tab/>
        <w:t>(1)</w:t>
      </w:r>
      <w:r>
        <w:tab/>
        <w:t xml:space="preserve">The </w:t>
      </w:r>
      <w:r w:rsidR="004779BA">
        <w:t>director</w:t>
      </w:r>
      <w:r w:rsidR="004779BA">
        <w:noBreakHyphen/>
        <w:t>general</w:t>
      </w:r>
      <w:r>
        <w:t xml:space="preserve"> may make arrangements with the chief police officer for police assistance in relation to the administration of the following Acts:</w:t>
      </w:r>
    </w:p>
    <w:p w14:paraId="59A1A220" w14:textId="5F3B434B" w:rsidR="001538A0" w:rsidRDefault="001538A0">
      <w:pPr>
        <w:pStyle w:val="Apara"/>
      </w:pPr>
      <w:r>
        <w:tab/>
        <w:t>(a)</w:t>
      </w:r>
      <w:r>
        <w:tab/>
        <w:t xml:space="preserve">the </w:t>
      </w:r>
      <w:hyperlink r:id="rId64" w:tooltip="A2005-58" w:history="1">
        <w:r w:rsidR="004F6AC4" w:rsidRPr="004F6AC4">
          <w:rPr>
            <w:rStyle w:val="charCitHyperlinkItal"/>
          </w:rPr>
          <w:t>Crimes (Sentencing) Act 2005</w:t>
        </w:r>
      </w:hyperlink>
      <w:r>
        <w:t>;</w:t>
      </w:r>
    </w:p>
    <w:p w14:paraId="28D57DAB" w14:textId="0D01C816" w:rsidR="001538A0" w:rsidRDefault="001538A0">
      <w:pPr>
        <w:pStyle w:val="Apara"/>
      </w:pPr>
      <w:r>
        <w:tab/>
        <w:t>(b)</w:t>
      </w:r>
      <w:r>
        <w:tab/>
        <w:t xml:space="preserve">the </w:t>
      </w:r>
      <w:hyperlink r:id="rId65" w:tooltip="A2005-59" w:history="1">
        <w:r w:rsidR="004F6AC4" w:rsidRPr="004F6AC4">
          <w:rPr>
            <w:rStyle w:val="charCitHyperlinkItal"/>
          </w:rPr>
          <w:t>Crimes (Sentence Administration) Act 2005</w:t>
        </w:r>
      </w:hyperlink>
      <w:r>
        <w:t>;</w:t>
      </w:r>
    </w:p>
    <w:p w14:paraId="2142CD02" w14:textId="77777777" w:rsidR="001538A0" w:rsidRDefault="001538A0">
      <w:pPr>
        <w:pStyle w:val="Apara"/>
      </w:pPr>
      <w:r>
        <w:tab/>
        <w:t>(c)</w:t>
      </w:r>
      <w:r>
        <w:tab/>
        <w:t>this Act.</w:t>
      </w:r>
    </w:p>
    <w:p w14:paraId="1ABF8EEF" w14:textId="77777777" w:rsidR="001538A0" w:rsidRDefault="001538A0">
      <w:pPr>
        <w:pStyle w:val="Amain"/>
      </w:pPr>
      <w:r>
        <w:tab/>
        <w:t>(2)</w:t>
      </w:r>
      <w:r>
        <w:tab/>
        <w:t xml:space="preserve">Subject to any arrangement under this section, the chief police officer must comply, as far as practicable, with any request by the </w:t>
      </w:r>
      <w:r w:rsidR="004779BA">
        <w:t>director</w:t>
      </w:r>
      <w:r w:rsidR="004779BA">
        <w:noBreakHyphen/>
        <w:t>general</w:t>
      </w:r>
      <w:r>
        <w:t xml:space="preserve"> for police assistance mentioned in subsection (1).</w:t>
      </w:r>
    </w:p>
    <w:p w14:paraId="41DB2C0F" w14:textId="77777777" w:rsidR="001538A0" w:rsidRDefault="001538A0" w:rsidP="00383EBC">
      <w:pPr>
        <w:pStyle w:val="Amain"/>
        <w:keepLines/>
      </w:pPr>
      <w:r>
        <w:tab/>
        <w:t>(3)</w:t>
      </w:r>
      <w:r>
        <w:tab/>
        <w:t xml:space="preserve">A police officer providing assistance under this section may exercise any function exercisable by a corrections officer under an Act mentioned in subsection (1) in accordance with any direction by the </w:t>
      </w:r>
      <w:r w:rsidR="004779BA">
        <w:t>director</w:t>
      </w:r>
      <w:r w:rsidR="004779BA">
        <w:noBreakHyphen/>
        <w:t>general</w:t>
      </w:r>
      <w:r>
        <w:t>.</w:t>
      </w:r>
    </w:p>
    <w:p w14:paraId="10360EFF" w14:textId="77777777" w:rsidR="001538A0" w:rsidRDefault="001538A0">
      <w:pPr>
        <w:pStyle w:val="PageBreak"/>
      </w:pPr>
      <w:r>
        <w:br w:type="page"/>
      </w:r>
    </w:p>
    <w:p w14:paraId="04EA146C" w14:textId="77777777" w:rsidR="001538A0" w:rsidRPr="00140533" w:rsidRDefault="001538A0">
      <w:pPr>
        <w:pStyle w:val="AH1Chapter"/>
      </w:pPr>
      <w:bookmarkStart w:id="42" w:name="_Toc176939478"/>
      <w:r w:rsidRPr="00140533">
        <w:rPr>
          <w:rStyle w:val="CharChapNo"/>
        </w:rPr>
        <w:lastRenderedPageBreak/>
        <w:t>Chapter 4</w:t>
      </w:r>
      <w:r>
        <w:tab/>
      </w:r>
      <w:r w:rsidRPr="00140533">
        <w:rPr>
          <w:rStyle w:val="CharChapText"/>
        </w:rPr>
        <w:t>Detention in police and court cells etc</w:t>
      </w:r>
      <w:bookmarkEnd w:id="42"/>
    </w:p>
    <w:p w14:paraId="231E2729" w14:textId="77777777" w:rsidR="001538A0" w:rsidRDefault="001538A0">
      <w:pPr>
        <w:pStyle w:val="Placeholder"/>
      </w:pPr>
      <w:r>
        <w:rPr>
          <w:rStyle w:val="CharPartNo"/>
        </w:rPr>
        <w:t xml:space="preserve">  </w:t>
      </w:r>
      <w:r>
        <w:rPr>
          <w:rStyle w:val="CharPartText"/>
        </w:rPr>
        <w:t xml:space="preserve">  </w:t>
      </w:r>
    </w:p>
    <w:p w14:paraId="56D12503" w14:textId="77777777" w:rsidR="001538A0" w:rsidRDefault="001538A0">
      <w:pPr>
        <w:pStyle w:val="AH5Sec"/>
      </w:pPr>
      <w:bookmarkStart w:id="43" w:name="_Toc176939479"/>
      <w:r w:rsidRPr="00140533">
        <w:rPr>
          <w:rStyle w:val="CharSectNo"/>
        </w:rPr>
        <w:t>29</w:t>
      </w:r>
      <w:r>
        <w:tab/>
        <w:t>Definitions—ch 4</w:t>
      </w:r>
      <w:bookmarkEnd w:id="43"/>
    </w:p>
    <w:p w14:paraId="3085CB1E" w14:textId="77777777" w:rsidR="001538A0" w:rsidRDefault="001538A0">
      <w:pPr>
        <w:pStyle w:val="Amain"/>
      </w:pPr>
      <w:r>
        <w:tab/>
        <w:t>(1)</w:t>
      </w:r>
      <w:r>
        <w:tab/>
        <w:t>In this chapter:</w:t>
      </w:r>
    </w:p>
    <w:p w14:paraId="17CE0E60" w14:textId="77777777" w:rsidR="001538A0" w:rsidRDefault="001538A0">
      <w:pPr>
        <w:pStyle w:val="aDef"/>
      </w:pPr>
      <w:r>
        <w:rPr>
          <w:rStyle w:val="charBoldItals"/>
        </w:rPr>
        <w:t>court cell</w:t>
      </w:r>
      <w:r>
        <w:rPr>
          <w:bCs/>
          <w:iCs/>
        </w:rPr>
        <w:t xml:space="preserve"> means a cell (however described) for the detention of a person at a court.</w:t>
      </w:r>
    </w:p>
    <w:p w14:paraId="570A2F7F" w14:textId="77777777" w:rsidR="00060BC5" w:rsidRPr="00D57A5C" w:rsidRDefault="00060BC5" w:rsidP="00060BC5">
      <w:pPr>
        <w:pStyle w:val="aDef"/>
        <w:numPr>
          <w:ilvl w:val="5"/>
          <w:numId w:val="0"/>
        </w:numPr>
        <w:ind w:left="1100"/>
      </w:pPr>
      <w:r w:rsidRPr="004F6AC4">
        <w:rPr>
          <w:rStyle w:val="charBoldItals"/>
        </w:rPr>
        <w:t>director</w:t>
      </w:r>
      <w:r w:rsidRPr="004F6AC4">
        <w:rPr>
          <w:rStyle w:val="charBoldItals"/>
        </w:rPr>
        <w:noBreakHyphen/>
        <w:t xml:space="preserve">general </w:t>
      </w:r>
      <w:r w:rsidRPr="00D57A5C">
        <w:t>means—</w:t>
      </w:r>
    </w:p>
    <w:p w14:paraId="3CCD04F0" w14:textId="77777777" w:rsidR="00060BC5" w:rsidRPr="00D57A5C" w:rsidRDefault="00060BC5" w:rsidP="00060BC5">
      <w:pPr>
        <w:pStyle w:val="aDefpara"/>
      </w:pPr>
      <w:r w:rsidRPr="00D57A5C">
        <w:tab/>
        <w:t>(a)</w:t>
      </w:r>
      <w:r w:rsidRPr="00D57A5C">
        <w:tab/>
        <w:t xml:space="preserve">for a detainee (other than a young detainee)—the </w:t>
      </w:r>
      <w:r>
        <w:t>director</w:t>
      </w:r>
      <w:r>
        <w:noBreakHyphen/>
        <w:t>general</w:t>
      </w:r>
      <w:r w:rsidRPr="00D57A5C">
        <w:t xml:space="preserve"> responsible for this Act; and</w:t>
      </w:r>
    </w:p>
    <w:p w14:paraId="204330F3" w14:textId="0DA0063C" w:rsidR="00060BC5" w:rsidRPr="00D57A5C" w:rsidRDefault="00060BC5" w:rsidP="00060BC5">
      <w:pPr>
        <w:pStyle w:val="aDefpara"/>
      </w:pPr>
      <w:r w:rsidRPr="00D57A5C">
        <w:tab/>
        <w:t>(b)</w:t>
      </w:r>
      <w:r w:rsidRPr="00D57A5C">
        <w:tab/>
        <w:t xml:space="preserve">for a young detainee—the </w:t>
      </w:r>
      <w:r>
        <w:t>director</w:t>
      </w:r>
      <w:r>
        <w:noBreakHyphen/>
        <w:t>general</w:t>
      </w:r>
      <w:r w:rsidRPr="00D57A5C">
        <w:t xml:space="preserve"> responsible for the </w:t>
      </w:r>
      <w:hyperlink r:id="rId66" w:tooltip="A2008-19" w:history="1">
        <w:r w:rsidR="004F6AC4" w:rsidRPr="004F6AC4">
          <w:rPr>
            <w:rStyle w:val="charCitHyperlinkItal"/>
          </w:rPr>
          <w:t>Children and Young People Act 2008</w:t>
        </w:r>
      </w:hyperlink>
      <w:r w:rsidRPr="00D57A5C">
        <w:t>.</w:t>
      </w:r>
    </w:p>
    <w:p w14:paraId="4CB991E0" w14:textId="77777777" w:rsidR="001538A0" w:rsidRDefault="001538A0">
      <w:pPr>
        <w:pStyle w:val="aDef"/>
      </w:pPr>
      <w:r>
        <w:rPr>
          <w:rStyle w:val="charBoldItals"/>
        </w:rPr>
        <w:t>police cell</w:t>
      </w:r>
      <w:r>
        <w:rPr>
          <w:bCs/>
          <w:iCs/>
        </w:rPr>
        <w:t xml:space="preserve"> means a cell (however described) for the detention of a person at a police station.</w:t>
      </w:r>
    </w:p>
    <w:p w14:paraId="061E0FAD" w14:textId="7EB56B0B" w:rsidR="001538A0" w:rsidRDefault="001538A0">
      <w:pPr>
        <w:pStyle w:val="aDef"/>
      </w:pPr>
      <w:r w:rsidRPr="004F6AC4">
        <w:rPr>
          <w:rStyle w:val="charBoldItals"/>
        </w:rPr>
        <w:t>young detainee</w:t>
      </w:r>
      <w:r>
        <w:t xml:space="preserve">—see the </w:t>
      </w:r>
      <w:hyperlink r:id="rId67" w:tooltip="A2008-19" w:history="1">
        <w:r w:rsidR="004F6AC4" w:rsidRPr="004F6AC4">
          <w:rPr>
            <w:rStyle w:val="charCitHyperlinkItal"/>
          </w:rPr>
          <w:t>Children and Young People Act</w:t>
        </w:r>
        <w:r w:rsidR="00FF6C5F">
          <w:rPr>
            <w:rStyle w:val="charCitHyperlinkItal"/>
          </w:rPr>
          <w:t> </w:t>
        </w:r>
        <w:r w:rsidR="004F6AC4" w:rsidRPr="004F6AC4">
          <w:rPr>
            <w:rStyle w:val="charCitHyperlinkItal"/>
          </w:rPr>
          <w:t>2008</w:t>
        </w:r>
      </w:hyperlink>
      <w:r>
        <w:t>, section 95.</w:t>
      </w:r>
    </w:p>
    <w:p w14:paraId="4A4C1665" w14:textId="77777777" w:rsidR="001538A0" w:rsidRDefault="001538A0">
      <w:pPr>
        <w:pStyle w:val="Amain"/>
      </w:pPr>
      <w:r>
        <w:tab/>
        <w:t>(2)</w:t>
      </w:r>
      <w:r>
        <w:tab/>
        <w:t>In this chapter—</w:t>
      </w:r>
    </w:p>
    <w:p w14:paraId="64040385" w14:textId="5ADFE547" w:rsidR="001538A0" w:rsidRDefault="001538A0">
      <w:pPr>
        <w:pStyle w:val="Apara"/>
      </w:pPr>
      <w:r>
        <w:tab/>
        <w:t>(a)</w:t>
      </w:r>
      <w:r>
        <w:tab/>
        <w:t xml:space="preserve">a reference to a </w:t>
      </w:r>
      <w:r w:rsidRPr="004F6AC4">
        <w:rPr>
          <w:rStyle w:val="charBoldItals"/>
        </w:rPr>
        <w:t>correctional centre</w:t>
      </w:r>
      <w:r>
        <w:t xml:space="preserve"> is, in relation to the custody or detention of a young detainee, a reference to a detention place under the </w:t>
      </w:r>
      <w:hyperlink r:id="rId68" w:tooltip="A2008-19" w:history="1">
        <w:r w:rsidR="004F6AC4" w:rsidRPr="004F6AC4">
          <w:rPr>
            <w:rStyle w:val="charCitHyperlinkItal"/>
          </w:rPr>
          <w:t>Children and Young People Act 2008</w:t>
        </w:r>
      </w:hyperlink>
      <w:r>
        <w:t>; and</w:t>
      </w:r>
    </w:p>
    <w:p w14:paraId="0907F590" w14:textId="709E6871" w:rsidR="001538A0" w:rsidRDefault="001538A0">
      <w:pPr>
        <w:pStyle w:val="Apara"/>
      </w:pPr>
      <w:r>
        <w:tab/>
        <w:t>(b)</w:t>
      </w:r>
      <w:r>
        <w:tab/>
        <w:t xml:space="preserve">a reference to a </w:t>
      </w:r>
      <w:r w:rsidRPr="004F6AC4">
        <w:rPr>
          <w:rStyle w:val="charBoldItals"/>
        </w:rPr>
        <w:t>corrections officer</w:t>
      </w:r>
      <w:r>
        <w:t xml:space="preserve"> is, in relation to the custody or detention of a young detainee, a reference to a youth detention officer under the </w:t>
      </w:r>
      <w:hyperlink r:id="rId69" w:tooltip="A2008-19" w:history="1">
        <w:r w:rsidR="004F6AC4" w:rsidRPr="004F6AC4">
          <w:rPr>
            <w:rStyle w:val="charCitHyperlinkItal"/>
          </w:rPr>
          <w:t>Children and Young People Act 2008</w:t>
        </w:r>
      </w:hyperlink>
      <w:r>
        <w:t>.</w:t>
      </w:r>
    </w:p>
    <w:p w14:paraId="11644C8A" w14:textId="77777777" w:rsidR="001538A0" w:rsidRDefault="001538A0">
      <w:pPr>
        <w:pStyle w:val="AH5Sec"/>
      </w:pPr>
      <w:bookmarkStart w:id="44" w:name="_Toc176939480"/>
      <w:r w:rsidRPr="00140533">
        <w:rPr>
          <w:rStyle w:val="CharSectNo"/>
        </w:rPr>
        <w:t>30</w:t>
      </w:r>
      <w:r>
        <w:tab/>
        <w:t>Detention in police cells</w:t>
      </w:r>
      <w:bookmarkEnd w:id="44"/>
    </w:p>
    <w:p w14:paraId="4FD8F896" w14:textId="77777777" w:rsidR="001538A0" w:rsidRDefault="001538A0">
      <w:pPr>
        <w:pStyle w:val="Amain"/>
      </w:pPr>
      <w:r>
        <w:tab/>
        <w:t>(1)</w:t>
      </w:r>
      <w:r>
        <w:tab/>
        <w:t>A person lawfully required to be in police custody may, for the purposes of the custody, be detained at a police cell.</w:t>
      </w:r>
    </w:p>
    <w:p w14:paraId="51C58402" w14:textId="77777777" w:rsidR="001538A0" w:rsidRDefault="001538A0">
      <w:pPr>
        <w:pStyle w:val="Amain"/>
      </w:pPr>
      <w:r>
        <w:lastRenderedPageBreak/>
        <w:tab/>
        <w:t>(2)</w:t>
      </w:r>
      <w:r>
        <w:tab/>
        <w:t xml:space="preserve">However, a person lawfully required to be in police custody must not be detained continuously at a police cell for a period longer than the following period (the </w:t>
      </w:r>
      <w:r w:rsidRPr="004F6AC4">
        <w:rPr>
          <w:rStyle w:val="charBoldItals"/>
        </w:rPr>
        <w:t>allowed period</w:t>
      </w:r>
      <w:r>
        <w:t>):</w:t>
      </w:r>
    </w:p>
    <w:p w14:paraId="216621B0" w14:textId="77777777" w:rsidR="001538A0" w:rsidRDefault="001538A0">
      <w:pPr>
        <w:pStyle w:val="Apara"/>
      </w:pPr>
      <w:r>
        <w:tab/>
        <w:t>(a)</w:t>
      </w:r>
      <w:r>
        <w:tab/>
        <w:t xml:space="preserve">for a detainee (other than a young detainee)—36 hours; </w:t>
      </w:r>
    </w:p>
    <w:p w14:paraId="6627120F" w14:textId="77777777" w:rsidR="001538A0" w:rsidRDefault="001538A0">
      <w:pPr>
        <w:pStyle w:val="Apara"/>
      </w:pPr>
      <w:r>
        <w:tab/>
        <w:t>(b)</w:t>
      </w:r>
      <w:r>
        <w:tab/>
        <w:t>for a young detainee—12 hours.</w:t>
      </w:r>
    </w:p>
    <w:p w14:paraId="03ECC157" w14:textId="77777777" w:rsidR="001538A0" w:rsidRDefault="001538A0">
      <w:pPr>
        <w:pStyle w:val="Amain"/>
      </w:pPr>
      <w:r>
        <w:tab/>
        <w:t>(3)</w:t>
      </w:r>
      <w:r>
        <w:tab/>
        <w:t xml:space="preserve">If a person is lawfully required to remain in police custody for a period longer than the allowed period, the chief police officer may direct that the person be transferred to the custody of the </w:t>
      </w:r>
      <w:r w:rsidR="004779BA">
        <w:t>director</w:t>
      </w:r>
      <w:r w:rsidR="004779BA">
        <w:noBreakHyphen/>
        <w:t>general</w:t>
      </w:r>
      <w:r>
        <w:t xml:space="preserve"> for the purposes of the police custody.</w:t>
      </w:r>
    </w:p>
    <w:p w14:paraId="2CC1CBB2" w14:textId="77777777" w:rsidR="001538A0" w:rsidRDefault="001538A0">
      <w:pPr>
        <w:pStyle w:val="Amain"/>
      </w:pPr>
      <w:r>
        <w:tab/>
        <w:t>(4)</w:t>
      </w:r>
      <w:r>
        <w:tab/>
        <w:t>The direction by the chief police officer—</w:t>
      </w:r>
    </w:p>
    <w:p w14:paraId="21B04222" w14:textId="77777777" w:rsidR="001538A0" w:rsidRDefault="001538A0">
      <w:pPr>
        <w:pStyle w:val="Apara"/>
      </w:pPr>
      <w:r>
        <w:tab/>
        <w:t>(a)</w:t>
      </w:r>
      <w:r>
        <w:tab/>
        <w:t xml:space="preserve">authorises the </w:t>
      </w:r>
      <w:r w:rsidR="004779BA">
        <w:t>director</w:t>
      </w:r>
      <w:r w:rsidR="004779BA">
        <w:noBreakHyphen/>
        <w:t>general</w:t>
      </w:r>
      <w:r>
        <w:t xml:space="preserve"> to have custody of the person under the direction; and</w:t>
      </w:r>
    </w:p>
    <w:p w14:paraId="01E5DD5C" w14:textId="77777777" w:rsidR="001538A0" w:rsidRDefault="001538A0">
      <w:pPr>
        <w:pStyle w:val="Apara"/>
        <w:keepNext/>
      </w:pPr>
      <w:r>
        <w:tab/>
        <w:t>(b)</w:t>
      </w:r>
      <w:r>
        <w:tab/>
        <w:t xml:space="preserve">requires the </w:t>
      </w:r>
      <w:r w:rsidR="004779BA">
        <w:t>director</w:t>
      </w:r>
      <w:r w:rsidR="004779BA">
        <w:noBreakHyphen/>
        <w:t>general</w:t>
      </w:r>
      <w:r>
        <w:t xml:space="preserve"> to do the following:</w:t>
      </w:r>
    </w:p>
    <w:p w14:paraId="6A69BF14" w14:textId="77777777" w:rsidR="001538A0" w:rsidRDefault="001538A0">
      <w:pPr>
        <w:pStyle w:val="Asubpara"/>
      </w:pPr>
      <w:r>
        <w:tab/>
        <w:t>(i)</w:t>
      </w:r>
      <w:r>
        <w:tab/>
        <w:t>take the person into custody;</w:t>
      </w:r>
    </w:p>
    <w:p w14:paraId="75D445FF" w14:textId="77777777" w:rsidR="001538A0" w:rsidRDefault="001538A0">
      <w:pPr>
        <w:pStyle w:val="Asubpara"/>
      </w:pPr>
      <w:r>
        <w:tab/>
        <w:t>(ii)</w:t>
      </w:r>
      <w:r>
        <w:tab/>
        <w:t xml:space="preserve">arrange for the person’s admission to a correctional centre; </w:t>
      </w:r>
    </w:p>
    <w:p w14:paraId="6B8E2F69" w14:textId="77777777" w:rsidR="001538A0" w:rsidRDefault="001538A0">
      <w:pPr>
        <w:pStyle w:val="Asubpara"/>
      </w:pPr>
      <w:r>
        <w:tab/>
        <w:t>(iii)</w:t>
      </w:r>
      <w:r>
        <w:tab/>
        <w:t xml:space="preserve">keep the person in custody under full-time detention under the direction; </w:t>
      </w:r>
    </w:p>
    <w:p w14:paraId="48BDBF03" w14:textId="77777777" w:rsidR="001538A0" w:rsidRDefault="001538A0">
      <w:pPr>
        <w:pStyle w:val="Asubpara"/>
      </w:pPr>
      <w:r>
        <w:tab/>
        <w:t>(iv)</w:t>
      </w:r>
      <w:r>
        <w:tab/>
        <w:t>provide for police access to the person;</w:t>
      </w:r>
    </w:p>
    <w:p w14:paraId="3255B746" w14:textId="77777777" w:rsidR="001538A0" w:rsidRDefault="001538A0">
      <w:pPr>
        <w:pStyle w:val="Asubpara"/>
      </w:pPr>
      <w:r>
        <w:tab/>
        <w:t>(v)</w:t>
      </w:r>
      <w:r>
        <w:tab/>
        <w:t>return the person to the custody of the chief police officer as required by the direction.</w:t>
      </w:r>
    </w:p>
    <w:p w14:paraId="1D64C276" w14:textId="77777777" w:rsidR="001538A0" w:rsidRDefault="001538A0">
      <w:pPr>
        <w:pStyle w:val="Amain"/>
      </w:pPr>
      <w:r>
        <w:tab/>
        <w:t>(5)</w:t>
      </w:r>
      <w:r>
        <w:tab/>
        <w:t>To remove any doubt, the person is also taken to remain in police custody while in custody under subsection (4).</w:t>
      </w:r>
    </w:p>
    <w:p w14:paraId="3D84EE07" w14:textId="77777777" w:rsidR="001538A0" w:rsidRDefault="001538A0">
      <w:pPr>
        <w:pStyle w:val="AH5Sec"/>
      </w:pPr>
      <w:bookmarkStart w:id="45" w:name="_Toc176939481"/>
      <w:r w:rsidRPr="00140533">
        <w:rPr>
          <w:rStyle w:val="CharSectNo"/>
        </w:rPr>
        <w:t>31</w:t>
      </w:r>
      <w:r>
        <w:tab/>
        <w:t>Detention in police cells—search powers etc</w:t>
      </w:r>
      <w:bookmarkEnd w:id="45"/>
    </w:p>
    <w:p w14:paraId="2FAC4F1F" w14:textId="77777777" w:rsidR="001538A0" w:rsidRDefault="001538A0">
      <w:pPr>
        <w:pStyle w:val="Amain"/>
      </w:pPr>
      <w:r>
        <w:tab/>
        <w:t>(1)</w:t>
      </w:r>
      <w:r>
        <w:tab/>
        <w:t>The chief police officer may direct a police officer to conduct a scanning search, frisk search, ordinary search or strip search of a person detained at a police cell.</w:t>
      </w:r>
    </w:p>
    <w:p w14:paraId="0064242B" w14:textId="77777777" w:rsidR="001538A0" w:rsidRDefault="001538A0">
      <w:pPr>
        <w:pStyle w:val="Amain"/>
      </w:pPr>
      <w:r>
        <w:lastRenderedPageBreak/>
        <w:tab/>
        <w:t>(2)</w:t>
      </w:r>
      <w:r>
        <w:tab/>
        <w:t>For the application of this section to a detainee (other than a young detainee), part 9.4 (Searches) and part 9.5 (Seizing property) apply as if the direction, search or seizure occurred under the relevant part in relation to a detainee at a correctional centre.</w:t>
      </w:r>
    </w:p>
    <w:p w14:paraId="1CCC392D" w14:textId="5D3EEE4B" w:rsidR="001538A0" w:rsidRDefault="001538A0">
      <w:pPr>
        <w:pStyle w:val="Amain"/>
      </w:pPr>
      <w:r>
        <w:tab/>
        <w:t>(3)</w:t>
      </w:r>
      <w:r>
        <w:tab/>
        <w:t xml:space="preserve">For the application of this section to a young detainee, the following provisions of the </w:t>
      </w:r>
      <w:hyperlink r:id="rId70" w:tooltip="A2008-19" w:history="1">
        <w:r w:rsidR="004F6AC4" w:rsidRPr="004F6AC4">
          <w:rPr>
            <w:rStyle w:val="charCitHyperlinkItal"/>
          </w:rPr>
          <w:t>Children and Young People Act 2008</w:t>
        </w:r>
      </w:hyperlink>
      <w:r>
        <w:t xml:space="preserve"> apply as if the direction, search or seizure occurred under the relevant part in relation to a young detainee at a detention place:</w:t>
      </w:r>
    </w:p>
    <w:p w14:paraId="61BA25A0" w14:textId="77777777" w:rsidR="001538A0" w:rsidRDefault="001538A0">
      <w:pPr>
        <w:pStyle w:val="Apara"/>
      </w:pPr>
      <w:r>
        <w:tab/>
        <w:t>(a)</w:t>
      </w:r>
      <w:r>
        <w:tab/>
        <w:t>part 7.1 (Preliminary—ch 7);</w:t>
      </w:r>
    </w:p>
    <w:p w14:paraId="3D424EC8" w14:textId="77777777" w:rsidR="001538A0" w:rsidRDefault="001538A0">
      <w:pPr>
        <w:pStyle w:val="Apara"/>
      </w:pPr>
      <w:r>
        <w:tab/>
        <w:t>(b)</w:t>
      </w:r>
      <w:r>
        <w:tab/>
        <w:t>part 7.2 (Searches generally);</w:t>
      </w:r>
    </w:p>
    <w:p w14:paraId="33D51876" w14:textId="77777777" w:rsidR="001538A0" w:rsidRDefault="001538A0">
      <w:pPr>
        <w:pStyle w:val="Apara"/>
      </w:pPr>
      <w:r>
        <w:tab/>
        <w:t>(c)</w:t>
      </w:r>
      <w:r>
        <w:tab/>
        <w:t>part 7.3 (Scanning, frisking and ordinary searches);</w:t>
      </w:r>
    </w:p>
    <w:p w14:paraId="11183D7D" w14:textId="77777777" w:rsidR="001538A0" w:rsidRDefault="001538A0">
      <w:pPr>
        <w:pStyle w:val="Apara"/>
      </w:pPr>
      <w:r>
        <w:tab/>
        <w:t>(d)</w:t>
      </w:r>
      <w:r>
        <w:tab/>
        <w:t>part 7.4 (Strip searches—young detainees);</w:t>
      </w:r>
    </w:p>
    <w:p w14:paraId="69FB96FC" w14:textId="77777777" w:rsidR="001538A0" w:rsidRDefault="001538A0">
      <w:pPr>
        <w:pStyle w:val="Apara"/>
      </w:pPr>
      <w:r>
        <w:tab/>
        <w:t>(e)</w:t>
      </w:r>
      <w:r>
        <w:tab/>
        <w:t>part 7.9 (Seizing property).</w:t>
      </w:r>
    </w:p>
    <w:p w14:paraId="73DC32B0" w14:textId="77777777" w:rsidR="001538A0" w:rsidRDefault="001538A0" w:rsidP="00F46B6C">
      <w:pPr>
        <w:pStyle w:val="AH5Sec"/>
      </w:pPr>
      <w:bookmarkStart w:id="46" w:name="_Toc176939482"/>
      <w:r w:rsidRPr="00140533">
        <w:rPr>
          <w:rStyle w:val="CharSectNo"/>
        </w:rPr>
        <w:t>31A</w:t>
      </w:r>
      <w:r>
        <w:tab/>
        <w:t>Detention in police cells—additional provisions for young detainees</w:t>
      </w:r>
      <w:bookmarkEnd w:id="46"/>
    </w:p>
    <w:p w14:paraId="61916E6A" w14:textId="77777777" w:rsidR="001538A0" w:rsidRDefault="001538A0">
      <w:pPr>
        <w:pStyle w:val="Amain"/>
      </w:pPr>
      <w:r>
        <w:tab/>
        <w:t>(1)</w:t>
      </w:r>
      <w:r>
        <w:tab/>
        <w:t>This section applies if a young detainee is detained at a police cell under section 30.</w:t>
      </w:r>
    </w:p>
    <w:p w14:paraId="2345C8AD" w14:textId="77777777" w:rsidR="001538A0" w:rsidRDefault="001538A0">
      <w:pPr>
        <w:pStyle w:val="Amain"/>
      </w:pPr>
      <w:r>
        <w:tab/>
        <w:t>(2)</w:t>
      </w:r>
      <w:r>
        <w:tab/>
        <w:t>The chief police officer must ensure that the young detainee—</w:t>
      </w:r>
    </w:p>
    <w:p w14:paraId="47306B77" w14:textId="77777777" w:rsidR="001538A0" w:rsidRDefault="001538A0">
      <w:pPr>
        <w:pStyle w:val="Apara"/>
      </w:pPr>
      <w:r>
        <w:tab/>
        <w:t>(a)</w:t>
      </w:r>
      <w:r>
        <w:tab/>
        <w:t>is kept separate from adult detainees; and</w:t>
      </w:r>
    </w:p>
    <w:p w14:paraId="27978D2C" w14:textId="77777777" w:rsidR="001538A0" w:rsidRDefault="001538A0">
      <w:pPr>
        <w:pStyle w:val="Apara"/>
      </w:pPr>
      <w:r>
        <w:tab/>
        <w:t>(b)</w:t>
      </w:r>
      <w:r>
        <w:tab/>
        <w:t>has prompt access to medical and legal assistance; and</w:t>
      </w:r>
    </w:p>
    <w:p w14:paraId="7C0F9BC2" w14:textId="08261399"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7DD76C51" w14:textId="77777777" w:rsidR="001538A0" w:rsidRDefault="001538A0">
      <w:pPr>
        <w:pStyle w:val="Apara"/>
      </w:pPr>
      <w:r>
        <w:tab/>
        <w:t>(d)</w:t>
      </w:r>
      <w:r>
        <w:tab/>
        <w:t>is able to contact and be contacted by each of the following:</w:t>
      </w:r>
    </w:p>
    <w:p w14:paraId="4C634F98" w14:textId="462DE195" w:rsidR="001538A0" w:rsidRDefault="001538A0">
      <w:pPr>
        <w:pStyle w:val="Asubpara"/>
      </w:pPr>
      <w:r>
        <w:tab/>
        <w:t>(i)</w:t>
      </w:r>
      <w:r>
        <w:tab/>
        <w:t xml:space="preserve">a commissioner exercising functions under the </w:t>
      </w:r>
      <w:hyperlink r:id="rId71" w:tooltip="A2005-40" w:history="1">
        <w:r w:rsidR="004F6AC4" w:rsidRPr="004F6AC4">
          <w:rPr>
            <w:rStyle w:val="charCitHyperlinkItal"/>
          </w:rPr>
          <w:t>Human Rights Commission Act 2005</w:t>
        </w:r>
      </w:hyperlink>
      <w:r>
        <w:t>;</w:t>
      </w:r>
    </w:p>
    <w:p w14:paraId="18F150EA" w14:textId="39999888" w:rsidR="0081531A" w:rsidRPr="00A9130F" w:rsidRDefault="0081531A" w:rsidP="00F33DEA">
      <w:pPr>
        <w:pStyle w:val="Asubpara"/>
        <w:rPr>
          <w:lang w:eastAsia="en-AU"/>
        </w:rPr>
      </w:pPr>
      <w:r w:rsidRPr="00A9130F">
        <w:rPr>
          <w:lang w:eastAsia="en-AU"/>
        </w:rPr>
        <w:tab/>
        <w:t>(i</w:t>
      </w:r>
      <w:r>
        <w:rPr>
          <w:lang w:eastAsia="en-AU"/>
        </w:rPr>
        <w:t>i</w:t>
      </w:r>
      <w:r w:rsidRPr="00A9130F">
        <w:rPr>
          <w:lang w:eastAsia="en-AU"/>
        </w:rPr>
        <w:t>)</w:t>
      </w:r>
      <w:r w:rsidRPr="00A9130F">
        <w:rPr>
          <w:lang w:eastAsia="en-AU"/>
        </w:rPr>
        <w:tab/>
        <w:t xml:space="preserve">the </w:t>
      </w:r>
      <w:r w:rsidR="00C33BFC" w:rsidRPr="00D0293F">
        <w:t>custodial inspector</w:t>
      </w:r>
      <w:r w:rsidRPr="00A9130F">
        <w:rPr>
          <w:lang w:eastAsia="en-AU"/>
        </w:rPr>
        <w:t>;</w:t>
      </w:r>
    </w:p>
    <w:p w14:paraId="7CB9DA8D" w14:textId="77777777" w:rsidR="001538A0" w:rsidRDefault="001538A0">
      <w:pPr>
        <w:pStyle w:val="Asubpara"/>
        <w:keepNext/>
      </w:pPr>
      <w:r>
        <w:lastRenderedPageBreak/>
        <w:tab/>
        <w:t>(ii</w:t>
      </w:r>
      <w:r w:rsidR="0081531A">
        <w:t>i</w:t>
      </w:r>
      <w:r>
        <w:t>)</w:t>
      </w:r>
      <w:r>
        <w:tab/>
        <w:t>the ombudsman</w:t>
      </w:r>
      <w:r w:rsidR="00DF0210">
        <w:t>;</w:t>
      </w:r>
    </w:p>
    <w:p w14:paraId="0102403F" w14:textId="77777777" w:rsidR="00DF0210" w:rsidRPr="00994D5E" w:rsidRDefault="00DF0210" w:rsidP="00DF0210">
      <w:pPr>
        <w:pStyle w:val="Asubpara"/>
      </w:pPr>
      <w:r w:rsidRPr="00994D5E">
        <w:tab/>
        <w:t>(iv)</w:t>
      </w:r>
      <w:r w:rsidRPr="00994D5E">
        <w:tab/>
        <w:t>the integrity commissioner.</w:t>
      </w:r>
    </w:p>
    <w:p w14:paraId="4E676F74" w14:textId="0A8A3E16" w:rsidR="001538A0" w:rsidRDefault="001538A0" w:rsidP="00476D34">
      <w:pPr>
        <w:pStyle w:val="aNote"/>
      </w:pPr>
      <w:r w:rsidRPr="004F6AC4">
        <w:rPr>
          <w:rStyle w:val="charItals"/>
        </w:rPr>
        <w:t>Note</w:t>
      </w:r>
      <w:r w:rsidRPr="004F6AC4">
        <w:rPr>
          <w:rStyle w:val="charItals"/>
        </w:rPr>
        <w:tab/>
      </w:r>
      <w:r>
        <w:t xml:space="preserve">The </w:t>
      </w:r>
      <w:hyperlink r:id="rId72" w:tooltip="Act 1914 No 12 (Cwlth)" w:history="1">
        <w:r w:rsidR="00B67B7D" w:rsidRPr="00B67B7D">
          <w:rPr>
            <w:rStyle w:val="charCitHyperlinkItal"/>
          </w:rPr>
          <w:t>Crimes Act 1914</w:t>
        </w:r>
      </w:hyperlink>
      <w:r w:rsidRPr="004F6AC4">
        <w:rPr>
          <w:rStyle w:val="charItals"/>
        </w:rPr>
        <w:t xml:space="preserve"> </w:t>
      </w:r>
      <w:r>
        <w:t xml:space="preserve">(Cwlth), pt 1C contains provisions about investigation of offences (including about periods of arrest and obligations of investigating officials) that apply to </w:t>
      </w:r>
      <w:r w:rsidR="00F46B6C">
        <w:t>offences against ACT laws punishable by imprisonment for longer than 12 months.</w:t>
      </w:r>
    </w:p>
    <w:p w14:paraId="712B8251" w14:textId="77777777" w:rsidR="001538A0" w:rsidRDefault="001538A0" w:rsidP="00476D34">
      <w:pPr>
        <w:pStyle w:val="aNoteTextss"/>
      </w:pPr>
      <w:r>
        <w:t>In particular, that Act, s 23Q provides that a person who is under arrest or a protected suspect must be treated with humanity and with respect for human dignity, and must not be subjected to cruel, inhuman or degrading treatment.</w:t>
      </w:r>
    </w:p>
    <w:p w14:paraId="2D33462D" w14:textId="77777777" w:rsidR="001538A0" w:rsidRDefault="001538A0">
      <w:pPr>
        <w:pStyle w:val="AH5Sec"/>
      </w:pPr>
      <w:bookmarkStart w:id="47" w:name="_Toc176939483"/>
      <w:r w:rsidRPr="00140533">
        <w:rPr>
          <w:rStyle w:val="CharSectNo"/>
        </w:rPr>
        <w:t>32</w:t>
      </w:r>
      <w:r>
        <w:tab/>
        <w:t>Other police powers not limited</w:t>
      </w:r>
      <w:bookmarkEnd w:id="47"/>
    </w:p>
    <w:p w14:paraId="231803CB" w14:textId="77777777" w:rsidR="001538A0" w:rsidRDefault="001538A0">
      <w:pPr>
        <w:pStyle w:val="Amainreturn"/>
      </w:pPr>
      <w:r>
        <w:t>To remove any doubt, section 30 and section 31 are additional to, and do not limit, any other provision relating to a police function under a territory law or a law of the Commonwealth, a State or another Territory.</w:t>
      </w:r>
    </w:p>
    <w:p w14:paraId="6B56353F" w14:textId="77777777" w:rsidR="001538A0" w:rsidRDefault="001538A0">
      <w:pPr>
        <w:pStyle w:val="AH5Sec"/>
      </w:pPr>
      <w:bookmarkStart w:id="48" w:name="_Toc176939484"/>
      <w:r w:rsidRPr="00140533">
        <w:rPr>
          <w:rStyle w:val="CharSectNo"/>
        </w:rPr>
        <w:t>33</w:t>
      </w:r>
      <w:r>
        <w:tab/>
        <w:t>Detention in court cells</w:t>
      </w:r>
      <w:bookmarkEnd w:id="48"/>
    </w:p>
    <w:p w14:paraId="65459C0F" w14:textId="77777777" w:rsidR="001538A0" w:rsidRDefault="001538A0">
      <w:pPr>
        <w:pStyle w:val="Amain"/>
      </w:pPr>
      <w:r>
        <w:tab/>
        <w:t>(1)</w:t>
      </w:r>
      <w:r>
        <w:tab/>
        <w:t>This section applies to a person who is—</w:t>
      </w:r>
    </w:p>
    <w:p w14:paraId="3A80D420" w14:textId="77777777" w:rsidR="001538A0" w:rsidRDefault="001538A0">
      <w:pPr>
        <w:pStyle w:val="Apara"/>
      </w:pPr>
      <w:r>
        <w:tab/>
        <w:t>(a)</w:t>
      </w:r>
      <w:r>
        <w:tab/>
        <w:t xml:space="preserve">in the </w:t>
      </w:r>
      <w:r w:rsidR="00B00F9A">
        <w:t>director</w:t>
      </w:r>
      <w:r w:rsidR="00B00F9A">
        <w:noBreakHyphen/>
        <w:t>general’s</w:t>
      </w:r>
      <w:r>
        <w:t xml:space="preserve"> custody but not admitted as a detainee at a correctional centre; and</w:t>
      </w:r>
    </w:p>
    <w:p w14:paraId="7B569FF2" w14:textId="77777777" w:rsidR="001538A0" w:rsidRDefault="001538A0">
      <w:pPr>
        <w:pStyle w:val="Apara"/>
      </w:pPr>
      <w:r>
        <w:tab/>
        <w:t>(b)</w:t>
      </w:r>
      <w:r>
        <w:tab/>
        <w:t>required to attend a court.</w:t>
      </w:r>
    </w:p>
    <w:p w14:paraId="4542FC54" w14:textId="77777777" w:rsidR="001538A0" w:rsidRDefault="001538A0">
      <w:pPr>
        <w:pStyle w:val="Amain"/>
        <w:keepNext/>
      </w:pPr>
      <w:r>
        <w:tab/>
        <w:t>(2)</w:t>
      </w:r>
      <w:r>
        <w:tab/>
        <w:t xml:space="preserve">The </w:t>
      </w:r>
      <w:r w:rsidR="004779BA">
        <w:t>director</w:t>
      </w:r>
      <w:r w:rsidR="004779BA">
        <w:noBreakHyphen/>
        <w:t>general</w:t>
      </w:r>
      <w:r>
        <w:t xml:space="preserve"> may direct that the person be detained at a court cell in the custody of a corrections officer for the purposes of the person’s attendance at the court.</w:t>
      </w:r>
    </w:p>
    <w:p w14:paraId="35D6EE45" w14:textId="6633541F" w:rsidR="001538A0" w:rsidRDefault="001538A0">
      <w:pPr>
        <w:pStyle w:val="aNote"/>
      </w:pPr>
      <w:r w:rsidRPr="004F6AC4">
        <w:rPr>
          <w:rStyle w:val="charItals"/>
        </w:rPr>
        <w:t>Note</w:t>
      </w:r>
      <w:r w:rsidRPr="004F6AC4">
        <w:rPr>
          <w:rStyle w:val="charItals"/>
        </w:rPr>
        <w:tab/>
      </w:r>
      <w:r>
        <w:t xml:space="preserve">If the person is a young offender who is under 18 years old, </w:t>
      </w:r>
      <w:r w:rsidR="00676E73" w:rsidRPr="004F7C1A">
        <w:rPr>
          <w:color w:val="000000"/>
        </w:rPr>
        <w:t>the person</w:t>
      </w:r>
      <w:r w:rsidR="00676E73">
        <w:rPr>
          <w:color w:val="000000"/>
        </w:rPr>
        <w:t xml:space="preserve"> </w:t>
      </w:r>
      <w:r>
        <w:t xml:space="preserve">must not be placed in a room with an adult who is under detention (see </w:t>
      </w:r>
      <w:hyperlink r:id="rId73" w:tooltip="A2008-19" w:history="1">
        <w:r w:rsidR="004F6AC4" w:rsidRPr="004F6AC4">
          <w:rPr>
            <w:rStyle w:val="charCitHyperlinkItal"/>
          </w:rPr>
          <w:t>Children and Young People Act 2008</w:t>
        </w:r>
      </w:hyperlink>
      <w:r>
        <w:t>, s 100).</w:t>
      </w:r>
    </w:p>
    <w:p w14:paraId="117F990C" w14:textId="77777777" w:rsidR="001538A0" w:rsidRDefault="001538A0">
      <w:pPr>
        <w:pStyle w:val="Amain"/>
      </w:pPr>
      <w:r>
        <w:tab/>
        <w:t>(3)</w:t>
      </w:r>
      <w:r>
        <w:tab/>
        <w:t xml:space="preserve">However, the person must not be detained continuously at a court cell for a period longer than the following period (the </w:t>
      </w:r>
      <w:r w:rsidRPr="004F6AC4">
        <w:rPr>
          <w:rStyle w:val="charBoldItals"/>
        </w:rPr>
        <w:t>allowed period</w:t>
      </w:r>
      <w:r>
        <w:t>):</w:t>
      </w:r>
    </w:p>
    <w:p w14:paraId="671F1BE0" w14:textId="77777777" w:rsidR="001538A0" w:rsidRDefault="001538A0">
      <w:pPr>
        <w:pStyle w:val="Apara"/>
      </w:pPr>
      <w:r>
        <w:tab/>
        <w:t>(a)</w:t>
      </w:r>
      <w:r>
        <w:tab/>
        <w:t xml:space="preserve">for a detainee (other than a young detainee)—36 hours; </w:t>
      </w:r>
    </w:p>
    <w:p w14:paraId="2F7D5B42" w14:textId="77777777" w:rsidR="001538A0" w:rsidRDefault="001538A0">
      <w:pPr>
        <w:pStyle w:val="Apara"/>
      </w:pPr>
      <w:r>
        <w:tab/>
        <w:t>(b)</w:t>
      </w:r>
      <w:r>
        <w:tab/>
        <w:t>for a young detainee—12 hours.</w:t>
      </w:r>
    </w:p>
    <w:p w14:paraId="7722C89E" w14:textId="77777777" w:rsidR="001538A0" w:rsidRDefault="001538A0">
      <w:pPr>
        <w:pStyle w:val="Amain"/>
      </w:pPr>
      <w:r>
        <w:lastRenderedPageBreak/>
        <w:tab/>
        <w:t>(4)</w:t>
      </w:r>
      <w:r>
        <w:tab/>
        <w:t xml:space="preserve">If the person is required to remain in detention for a period longer than the allowed period for the court attendance, the </w:t>
      </w:r>
      <w:r w:rsidR="004779BA">
        <w:t>director</w:t>
      </w:r>
      <w:r w:rsidR="004779BA">
        <w:noBreakHyphen/>
        <w:t>general</w:t>
      </w:r>
      <w:r>
        <w:t xml:space="preserve"> must—</w:t>
      </w:r>
    </w:p>
    <w:p w14:paraId="0C7746D8" w14:textId="77777777" w:rsidR="001538A0" w:rsidRDefault="001538A0">
      <w:pPr>
        <w:pStyle w:val="Apara"/>
      </w:pPr>
      <w:r>
        <w:tab/>
        <w:t>(a)</w:t>
      </w:r>
      <w:r>
        <w:tab/>
        <w:t>arrange for the person’s admission to a correctional centre; and</w:t>
      </w:r>
    </w:p>
    <w:p w14:paraId="56E5803E" w14:textId="77777777" w:rsidR="001538A0" w:rsidRDefault="001538A0">
      <w:pPr>
        <w:pStyle w:val="Apara"/>
      </w:pPr>
      <w:r>
        <w:tab/>
        <w:t>(b)</w:t>
      </w:r>
      <w:r>
        <w:tab/>
        <w:t>keep the person in custody under full-time detention for the attendance; and</w:t>
      </w:r>
    </w:p>
    <w:p w14:paraId="3D75B812" w14:textId="77777777" w:rsidR="001538A0" w:rsidRDefault="001538A0">
      <w:pPr>
        <w:pStyle w:val="Apara"/>
      </w:pPr>
      <w:r>
        <w:tab/>
        <w:t>(c)</w:t>
      </w:r>
      <w:r>
        <w:tab/>
        <w:t>take the person to the court as required by the court.</w:t>
      </w:r>
    </w:p>
    <w:p w14:paraId="68235371" w14:textId="77777777" w:rsidR="001538A0" w:rsidRDefault="001538A0">
      <w:pPr>
        <w:pStyle w:val="Amain"/>
      </w:pPr>
      <w:r>
        <w:tab/>
        <w:t>(5)</w:t>
      </w:r>
      <w:r>
        <w:tab/>
        <w:t>While detained at a court cell under this section—</w:t>
      </w:r>
    </w:p>
    <w:p w14:paraId="2E450C24" w14:textId="77777777" w:rsidR="001538A0" w:rsidRDefault="001538A0">
      <w:pPr>
        <w:pStyle w:val="Apara"/>
      </w:pPr>
      <w:r>
        <w:tab/>
        <w:t>(a)</w:t>
      </w:r>
      <w:r>
        <w:tab/>
        <w:t>a detainee (other than a young detainee) is taken to be a detainee for all purposes under this Act; and</w:t>
      </w:r>
    </w:p>
    <w:p w14:paraId="29EF7EBF" w14:textId="596B848C" w:rsidR="001538A0" w:rsidRDefault="001538A0">
      <w:pPr>
        <w:pStyle w:val="Apara"/>
      </w:pPr>
      <w:r>
        <w:tab/>
        <w:t>(b)</w:t>
      </w:r>
      <w:r>
        <w:tab/>
        <w:t xml:space="preserve">a young detainee is taken to be a young detainee for all purposes under the </w:t>
      </w:r>
      <w:hyperlink r:id="rId74" w:tooltip="A2008-19" w:history="1">
        <w:r w:rsidR="004F6AC4" w:rsidRPr="004F6AC4">
          <w:rPr>
            <w:rStyle w:val="charCitHyperlinkItal"/>
          </w:rPr>
          <w:t>Children and Young People Act 2008</w:t>
        </w:r>
      </w:hyperlink>
      <w:r>
        <w:t>.</w:t>
      </w:r>
    </w:p>
    <w:p w14:paraId="63DE2BAB" w14:textId="77777777" w:rsidR="001538A0" w:rsidRDefault="001538A0">
      <w:pPr>
        <w:pStyle w:val="AH5Sec"/>
      </w:pPr>
      <w:bookmarkStart w:id="49" w:name="_Toc176939485"/>
      <w:r w:rsidRPr="00140533">
        <w:rPr>
          <w:rStyle w:val="CharSectNo"/>
        </w:rPr>
        <w:t>33A</w:t>
      </w:r>
      <w:r>
        <w:tab/>
        <w:t>Detention in court cells—additional provisions for young detainees</w:t>
      </w:r>
      <w:bookmarkEnd w:id="49"/>
    </w:p>
    <w:p w14:paraId="5D3E277F" w14:textId="77777777" w:rsidR="001538A0" w:rsidRDefault="001538A0">
      <w:pPr>
        <w:pStyle w:val="Amain"/>
      </w:pPr>
      <w:r>
        <w:tab/>
        <w:t>(1)</w:t>
      </w:r>
      <w:r>
        <w:tab/>
        <w:t>This section applies if a young detainee is detained at a court cell under section 33.</w:t>
      </w:r>
    </w:p>
    <w:p w14:paraId="347E0DF3" w14:textId="77777777" w:rsidR="001538A0" w:rsidRDefault="001538A0">
      <w:pPr>
        <w:pStyle w:val="Amain"/>
      </w:pPr>
      <w:r>
        <w:tab/>
        <w:t>(2)</w:t>
      </w:r>
      <w:r>
        <w:tab/>
        <w:t xml:space="preserve">The </w:t>
      </w:r>
      <w:r w:rsidR="004779BA">
        <w:t>director</w:t>
      </w:r>
      <w:r w:rsidR="004779BA">
        <w:noBreakHyphen/>
        <w:t>general</w:t>
      </w:r>
      <w:r>
        <w:t xml:space="preserve"> must ensure that the young detainee—</w:t>
      </w:r>
    </w:p>
    <w:p w14:paraId="62EA02CF" w14:textId="77777777" w:rsidR="001538A0" w:rsidRDefault="001538A0">
      <w:pPr>
        <w:pStyle w:val="Apara"/>
      </w:pPr>
      <w:r>
        <w:tab/>
        <w:t>(a)</w:t>
      </w:r>
      <w:r>
        <w:tab/>
        <w:t>is kept separate from adult detainees; and</w:t>
      </w:r>
    </w:p>
    <w:p w14:paraId="467AAFBE" w14:textId="77777777" w:rsidR="001538A0" w:rsidRDefault="001538A0">
      <w:pPr>
        <w:pStyle w:val="Apara"/>
      </w:pPr>
      <w:r>
        <w:tab/>
        <w:t>(b)</w:t>
      </w:r>
      <w:r>
        <w:tab/>
        <w:t>has prompt access to medical and legal assistance; and</w:t>
      </w:r>
    </w:p>
    <w:p w14:paraId="6BB4DF1E" w14:textId="67F6CD86"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14E06C99" w14:textId="77777777" w:rsidR="001538A0" w:rsidRDefault="001538A0">
      <w:pPr>
        <w:pStyle w:val="Apara"/>
      </w:pPr>
      <w:r>
        <w:tab/>
        <w:t>(d)</w:t>
      </w:r>
      <w:r>
        <w:tab/>
        <w:t>is able to contact and be contacted by each of the following:</w:t>
      </w:r>
    </w:p>
    <w:p w14:paraId="00B2F63D" w14:textId="0E01CA1E" w:rsidR="001538A0" w:rsidRDefault="001538A0">
      <w:pPr>
        <w:pStyle w:val="Asubpara"/>
      </w:pPr>
      <w:r>
        <w:tab/>
        <w:t>(i)</w:t>
      </w:r>
      <w:r>
        <w:tab/>
        <w:t xml:space="preserve">a commissioner exercising functions under the </w:t>
      </w:r>
      <w:hyperlink r:id="rId75" w:tooltip="A2005-40" w:history="1">
        <w:r w:rsidR="004F6AC4" w:rsidRPr="004F6AC4">
          <w:rPr>
            <w:rStyle w:val="charCitHyperlinkItal"/>
          </w:rPr>
          <w:t>Human Rights Commission Act 2005</w:t>
        </w:r>
      </w:hyperlink>
      <w:r>
        <w:t>;</w:t>
      </w:r>
    </w:p>
    <w:p w14:paraId="6C9D2EAA" w14:textId="04F2BA01" w:rsidR="001A25EF" w:rsidRPr="00A9130F" w:rsidRDefault="001A25EF" w:rsidP="001A25EF">
      <w:pPr>
        <w:pStyle w:val="Asubpara"/>
        <w:rPr>
          <w:lang w:eastAsia="en-AU"/>
        </w:rPr>
      </w:pPr>
      <w:r w:rsidRPr="00A9130F">
        <w:rPr>
          <w:lang w:eastAsia="en-AU"/>
        </w:rPr>
        <w:tab/>
        <w:t>(i</w:t>
      </w:r>
      <w:r w:rsidR="00D623C3">
        <w:rPr>
          <w:lang w:eastAsia="en-AU"/>
        </w:rPr>
        <w:t>i</w:t>
      </w:r>
      <w:r w:rsidRPr="00A9130F">
        <w:rPr>
          <w:lang w:eastAsia="en-AU"/>
        </w:rPr>
        <w:t>)</w:t>
      </w:r>
      <w:r w:rsidRPr="00A9130F">
        <w:rPr>
          <w:lang w:eastAsia="en-AU"/>
        </w:rPr>
        <w:tab/>
        <w:t xml:space="preserve">the </w:t>
      </w:r>
      <w:r w:rsidR="00C33BFC" w:rsidRPr="00D0293F">
        <w:t>custodial inspector</w:t>
      </w:r>
      <w:r w:rsidRPr="00A9130F">
        <w:rPr>
          <w:lang w:eastAsia="en-AU"/>
        </w:rPr>
        <w:t>;</w:t>
      </w:r>
    </w:p>
    <w:p w14:paraId="65142BEA" w14:textId="77777777" w:rsidR="001538A0" w:rsidRDefault="001538A0" w:rsidP="00476D34">
      <w:pPr>
        <w:pStyle w:val="Asubpara"/>
        <w:keepNext/>
      </w:pPr>
      <w:r>
        <w:lastRenderedPageBreak/>
        <w:tab/>
        <w:t>(ii</w:t>
      </w:r>
      <w:r w:rsidR="00D623C3">
        <w:t>i</w:t>
      </w:r>
      <w:r>
        <w:t>)</w:t>
      </w:r>
      <w:r>
        <w:tab/>
        <w:t>the ombudsman</w:t>
      </w:r>
      <w:r w:rsidR="000E5026">
        <w:t>;</w:t>
      </w:r>
    </w:p>
    <w:p w14:paraId="51E594A3" w14:textId="77777777" w:rsidR="0050326B" w:rsidRDefault="0050326B" w:rsidP="0050326B">
      <w:pPr>
        <w:pStyle w:val="Asubpara"/>
      </w:pPr>
      <w:r w:rsidRPr="00994D5E">
        <w:tab/>
        <w:t>(iv)</w:t>
      </w:r>
      <w:r w:rsidRPr="00994D5E">
        <w:tab/>
        <w:t>the integrity commissioner.</w:t>
      </w:r>
    </w:p>
    <w:p w14:paraId="6F8408E1" w14:textId="77777777" w:rsidR="001538A0" w:rsidRDefault="001538A0">
      <w:pPr>
        <w:pStyle w:val="AH5Sec"/>
      </w:pPr>
      <w:bookmarkStart w:id="50" w:name="_Toc176939486"/>
      <w:r w:rsidRPr="00140533">
        <w:rPr>
          <w:rStyle w:val="CharSectNo"/>
        </w:rPr>
        <w:t>34</w:t>
      </w:r>
      <w:r>
        <w:tab/>
        <w:t>Detainees accommodated away from correctional centre</w:t>
      </w:r>
      <w:bookmarkEnd w:id="50"/>
    </w:p>
    <w:p w14:paraId="37558D82"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circumstances exist in relation to a correctional centre that make it necessary or prudent for a detainee admitted at the centre to be accommodated temporarily away from the centre.</w:t>
      </w:r>
    </w:p>
    <w:p w14:paraId="6822921C" w14:textId="77777777" w:rsidR="001538A0" w:rsidRDefault="001538A0">
      <w:pPr>
        <w:pStyle w:val="aExamHdgss"/>
      </w:pPr>
      <w:r>
        <w:t>Examples</w:t>
      </w:r>
    </w:p>
    <w:p w14:paraId="114C2CDE" w14:textId="77777777" w:rsidR="001538A0" w:rsidRDefault="001538A0">
      <w:pPr>
        <w:pStyle w:val="aExamINumss"/>
      </w:pPr>
      <w:r>
        <w:t>1</w:t>
      </w:r>
      <w:r>
        <w:tab/>
        <w:t>where a correctional centre cannot properly accommodate any more detainees</w:t>
      </w:r>
    </w:p>
    <w:p w14:paraId="3261FB52" w14:textId="77777777" w:rsidR="001538A0" w:rsidRDefault="001538A0">
      <w:pPr>
        <w:pStyle w:val="aExamINumss"/>
      </w:pPr>
      <w:r>
        <w:t>2</w:t>
      </w:r>
      <w:r>
        <w:tab/>
        <w:t>where there is an outbreak of disease or violent behaviour at a correctional centre</w:t>
      </w:r>
    </w:p>
    <w:p w14:paraId="73F334E1" w14:textId="77777777" w:rsidR="001538A0" w:rsidRDefault="001538A0">
      <w:pPr>
        <w:pStyle w:val="aExamINumss"/>
        <w:keepNext/>
      </w:pPr>
      <w:r>
        <w:t>3</w:t>
      </w:r>
      <w:r>
        <w:tab/>
        <w:t>where a detainee is being transferred to or from a correctional centre or other place and needs accommodation in transit</w:t>
      </w:r>
    </w:p>
    <w:p w14:paraId="54408F80" w14:textId="77777777" w:rsidR="001538A0" w:rsidRDefault="001538A0">
      <w:pPr>
        <w:pStyle w:val="Amain"/>
      </w:pPr>
      <w:r>
        <w:tab/>
        <w:t>(2)</w:t>
      </w:r>
      <w:r>
        <w:tab/>
        <w:t xml:space="preserve">The </w:t>
      </w:r>
      <w:r w:rsidR="004779BA">
        <w:t>director</w:t>
      </w:r>
      <w:r w:rsidR="004779BA">
        <w:noBreakHyphen/>
        <w:t>general</w:t>
      </w:r>
      <w:r>
        <w:t xml:space="preserve"> may declare that this section applies in relation to the correctional centre for a stated period.</w:t>
      </w:r>
    </w:p>
    <w:p w14:paraId="4BCE13C4" w14:textId="77777777" w:rsidR="001538A0" w:rsidRDefault="001538A0">
      <w:pPr>
        <w:pStyle w:val="Amain"/>
        <w:keepNext/>
      </w:pPr>
      <w:r>
        <w:tab/>
        <w:t>(3)</w:t>
      </w:r>
      <w:r>
        <w:tab/>
        <w:t>A declaration is a notifiable instrument.</w:t>
      </w:r>
    </w:p>
    <w:p w14:paraId="3BD9201E" w14:textId="04644328" w:rsidR="001538A0" w:rsidRDefault="001538A0">
      <w:pPr>
        <w:pStyle w:val="aNote"/>
      </w:pPr>
      <w:r>
        <w:rPr>
          <w:rStyle w:val="charItals"/>
        </w:rPr>
        <w:t>Note</w:t>
      </w:r>
      <w:r>
        <w:rPr>
          <w:rStyle w:val="charItals"/>
        </w:rPr>
        <w:tab/>
      </w:r>
      <w:r>
        <w:t xml:space="preserve">A notifiable instrument must be notified under the </w:t>
      </w:r>
      <w:hyperlink r:id="rId76" w:tooltip="A2001-14" w:history="1">
        <w:r w:rsidR="004F6AC4" w:rsidRPr="004F6AC4">
          <w:rPr>
            <w:rStyle w:val="charCitHyperlinkAbbrev"/>
          </w:rPr>
          <w:t>Legislation Act</w:t>
        </w:r>
      </w:hyperlink>
      <w:r>
        <w:t>.</w:t>
      </w:r>
    </w:p>
    <w:p w14:paraId="13B1F78B" w14:textId="77777777" w:rsidR="001538A0" w:rsidRDefault="001538A0">
      <w:pPr>
        <w:pStyle w:val="Amain"/>
      </w:pPr>
      <w:r>
        <w:tab/>
        <w:t>(4)</w:t>
      </w:r>
      <w:r>
        <w:tab/>
        <w:t xml:space="preserve">The </w:t>
      </w:r>
      <w:r w:rsidR="004779BA">
        <w:t>director</w:t>
      </w:r>
      <w:r w:rsidR="004779BA">
        <w:noBreakHyphen/>
        <w:t>general</w:t>
      </w:r>
      <w:r>
        <w:t xml:space="preserve"> may direct that, while a declaration is in force in relation to a correctional centre, a detainee at the centre be detained—</w:t>
      </w:r>
    </w:p>
    <w:p w14:paraId="2D723E67" w14:textId="77777777" w:rsidR="001538A0" w:rsidRDefault="001538A0">
      <w:pPr>
        <w:pStyle w:val="Apara"/>
      </w:pPr>
      <w:r>
        <w:tab/>
        <w:t>(a)</w:t>
      </w:r>
      <w:r>
        <w:tab/>
        <w:t>at a police cell in the custody of a police officer; or</w:t>
      </w:r>
    </w:p>
    <w:p w14:paraId="12D0C405" w14:textId="77777777" w:rsidR="001538A0" w:rsidRDefault="001538A0">
      <w:pPr>
        <w:pStyle w:val="Apara"/>
      </w:pPr>
      <w:r>
        <w:tab/>
        <w:t>(b)</w:t>
      </w:r>
      <w:r>
        <w:tab/>
        <w:t>at a court cell in the custody of a corrections officer.</w:t>
      </w:r>
    </w:p>
    <w:p w14:paraId="6DFCBC0B" w14:textId="77777777" w:rsidR="001538A0" w:rsidRDefault="001538A0">
      <w:pPr>
        <w:pStyle w:val="Amain"/>
      </w:pPr>
      <w:r>
        <w:tab/>
        <w:t>(5)</w:t>
      </w:r>
      <w:r>
        <w:tab/>
        <w:t>The period of detention at a police cell or court cell is not limited by section 30 or section 33.</w:t>
      </w:r>
    </w:p>
    <w:p w14:paraId="13C6F619" w14:textId="77777777" w:rsidR="001538A0" w:rsidRDefault="001538A0">
      <w:pPr>
        <w:pStyle w:val="Amain"/>
      </w:pPr>
      <w:r>
        <w:tab/>
        <w:t>(6)</w:t>
      </w:r>
      <w:r>
        <w:tab/>
        <w:t>To remove any doubt, while detained under this section—</w:t>
      </w:r>
    </w:p>
    <w:p w14:paraId="52DBD98C" w14:textId="77777777" w:rsidR="001538A0" w:rsidRDefault="001538A0">
      <w:pPr>
        <w:pStyle w:val="Apara"/>
      </w:pPr>
      <w:r>
        <w:tab/>
        <w:t>(a)</w:t>
      </w:r>
      <w:r>
        <w:tab/>
        <w:t>a detainee (other than a young detainee) remains a detainee for all purposes under this Act; and</w:t>
      </w:r>
    </w:p>
    <w:p w14:paraId="5735C01A" w14:textId="2B4870DA" w:rsidR="001538A0" w:rsidRDefault="001538A0">
      <w:pPr>
        <w:pStyle w:val="Apara"/>
      </w:pPr>
      <w:r>
        <w:tab/>
        <w:t>(b)</w:t>
      </w:r>
      <w:r>
        <w:tab/>
        <w:t xml:space="preserve">a young detainee remains a young detainee for all purposes under the </w:t>
      </w:r>
      <w:hyperlink r:id="rId77" w:tooltip="A2008-19" w:history="1">
        <w:r w:rsidR="004F6AC4" w:rsidRPr="004F6AC4">
          <w:rPr>
            <w:rStyle w:val="charCitHyperlinkItal"/>
          </w:rPr>
          <w:t>Children and Young People Act 2008</w:t>
        </w:r>
      </w:hyperlink>
      <w:r>
        <w:t>.</w:t>
      </w:r>
    </w:p>
    <w:p w14:paraId="44178308" w14:textId="77777777" w:rsidR="001538A0" w:rsidRDefault="001538A0">
      <w:pPr>
        <w:pStyle w:val="PageBreak"/>
      </w:pPr>
      <w:r>
        <w:br w:type="page"/>
      </w:r>
    </w:p>
    <w:p w14:paraId="550A9EB9" w14:textId="77777777" w:rsidR="001538A0" w:rsidRPr="00140533" w:rsidRDefault="001538A0">
      <w:pPr>
        <w:pStyle w:val="AH1Chapter"/>
      </w:pPr>
      <w:bookmarkStart w:id="51" w:name="_Toc176939487"/>
      <w:r w:rsidRPr="00140533">
        <w:rPr>
          <w:rStyle w:val="CharChapNo"/>
        </w:rPr>
        <w:lastRenderedPageBreak/>
        <w:t>Chapter 5</w:t>
      </w:r>
      <w:r>
        <w:tab/>
      </w:r>
      <w:r w:rsidRPr="00140533">
        <w:rPr>
          <w:rStyle w:val="CharChapText"/>
        </w:rPr>
        <w:t>Escorting detainees</w:t>
      </w:r>
      <w:bookmarkEnd w:id="51"/>
    </w:p>
    <w:p w14:paraId="137810BA" w14:textId="77777777" w:rsidR="001538A0" w:rsidRDefault="001538A0">
      <w:pPr>
        <w:pStyle w:val="Placeholder"/>
      </w:pPr>
      <w:r>
        <w:rPr>
          <w:rStyle w:val="CharPartNo"/>
        </w:rPr>
        <w:t xml:space="preserve">  </w:t>
      </w:r>
      <w:r>
        <w:rPr>
          <w:rStyle w:val="CharPartText"/>
        </w:rPr>
        <w:t xml:space="preserve">  </w:t>
      </w:r>
    </w:p>
    <w:p w14:paraId="00266A2B" w14:textId="77777777" w:rsidR="001538A0" w:rsidRDefault="001538A0">
      <w:pPr>
        <w:pStyle w:val="AH5Sec"/>
      </w:pPr>
      <w:bookmarkStart w:id="52" w:name="_Toc176939488"/>
      <w:r w:rsidRPr="00140533">
        <w:rPr>
          <w:rStyle w:val="CharSectNo"/>
        </w:rPr>
        <w:t>35</w:t>
      </w:r>
      <w:r>
        <w:tab/>
        <w:t>Escort officer functions etc</w:t>
      </w:r>
      <w:bookmarkEnd w:id="52"/>
    </w:p>
    <w:p w14:paraId="5CC3A8BE" w14:textId="77777777" w:rsidR="001538A0" w:rsidRDefault="001538A0">
      <w:pPr>
        <w:pStyle w:val="Amain"/>
      </w:pPr>
      <w:r>
        <w:tab/>
        <w:t>(1)</w:t>
      </w:r>
      <w:r>
        <w:tab/>
        <w:t xml:space="preserve">This section applies if, under a law in force in the ACT, a person required to be held in the </w:t>
      </w:r>
      <w:r w:rsidR="00B00F9A">
        <w:t>director</w:t>
      </w:r>
      <w:r w:rsidR="00B00F9A">
        <w:noBreakHyphen/>
        <w:t>general’s</w:t>
      </w:r>
      <w:r>
        <w:t xml:space="preserve"> custody is to be escorted anywhere by an escort officer.</w:t>
      </w:r>
    </w:p>
    <w:p w14:paraId="592D78E9" w14:textId="77777777" w:rsidR="001538A0" w:rsidRDefault="001538A0">
      <w:pPr>
        <w:pStyle w:val="Amain"/>
      </w:pPr>
      <w:r>
        <w:tab/>
        <w:t>(2)</w:t>
      </w:r>
      <w:r>
        <w:tab/>
        <w:t>To remove any doubt—</w:t>
      </w:r>
    </w:p>
    <w:p w14:paraId="40845C7C" w14:textId="77777777" w:rsidR="001538A0" w:rsidRDefault="001538A0">
      <w:pPr>
        <w:pStyle w:val="Apara"/>
      </w:pPr>
      <w:r>
        <w:tab/>
        <w:t>(a)</w:t>
      </w:r>
      <w:r>
        <w:tab/>
        <w:t>the escort officer is authorised to have custody of the person for the purpose of escorting the person; and</w:t>
      </w:r>
    </w:p>
    <w:p w14:paraId="30DCD2B8" w14:textId="77777777" w:rsidR="001538A0" w:rsidRDefault="001538A0">
      <w:pPr>
        <w:pStyle w:val="Apara"/>
      </w:pPr>
      <w:r>
        <w:tab/>
        <w:t>(b)</w:t>
      </w:r>
      <w:r>
        <w:tab/>
        <w:t xml:space="preserve">the person is also taken to be in the </w:t>
      </w:r>
      <w:r w:rsidR="00B00F9A">
        <w:t>director</w:t>
      </w:r>
      <w:r w:rsidR="00B00F9A">
        <w:noBreakHyphen/>
        <w:t>general’s</w:t>
      </w:r>
      <w:r>
        <w:t xml:space="preserve"> custody; and</w:t>
      </w:r>
    </w:p>
    <w:p w14:paraId="228CB63C" w14:textId="77777777" w:rsidR="001538A0" w:rsidRDefault="001538A0">
      <w:pPr>
        <w:pStyle w:val="Apara"/>
      </w:pPr>
      <w:r>
        <w:tab/>
        <w:t>(c)</w:t>
      </w:r>
      <w:r>
        <w:tab/>
        <w:t>a corrections officer acting as the escort officer may, for the purpose of escorting the person, exercise any function under this Act that the officer may exercise in relation to a detainee admitted at a correctional centre.</w:t>
      </w:r>
    </w:p>
    <w:p w14:paraId="0B37EA07" w14:textId="77777777" w:rsidR="001538A0" w:rsidRDefault="001538A0">
      <w:pPr>
        <w:pStyle w:val="aExamHdgpar"/>
      </w:pPr>
      <w:r>
        <w:t>Examples of functions—par (c)</w:t>
      </w:r>
    </w:p>
    <w:p w14:paraId="7B19B3EE" w14:textId="77777777" w:rsidR="001538A0" w:rsidRDefault="001538A0">
      <w:pPr>
        <w:pStyle w:val="aExamINumpar"/>
      </w:pPr>
      <w:r>
        <w:t>1</w:t>
      </w:r>
      <w:r>
        <w:tab/>
        <w:t xml:space="preserve">functions given to the officer under section 20 (Corrections officers—functions) or delegated to the officer by the </w:t>
      </w:r>
      <w:r w:rsidR="004779BA">
        <w:t>director</w:t>
      </w:r>
      <w:r w:rsidR="004779BA">
        <w:noBreakHyphen/>
        <w:t>general</w:t>
      </w:r>
      <w:r>
        <w:t xml:space="preserve"> (for example, giving directions to detainees)</w:t>
      </w:r>
    </w:p>
    <w:p w14:paraId="2418A3CE" w14:textId="77777777" w:rsidR="001538A0" w:rsidRDefault="001538A0">
      <w:pPr>
        <w:pStyle w:val="aExamINumpar"/>
      </w:pPr>
      <w:r>
        <w:t>2</w:t>
      </w:r>
      <w:r>
        <w:tab/>
        <w:t>the officer’s functions under part 9.4 (Searches) or part 9.7 (Use of force)</w:t>
      </w:r>
    </w:p>
    <w:p w14:paraId="6050D081" w14:textId="77777777" w:rsidR="001538A0" w:rsidRDefault="001538A0">
      <w:pPr>
        <w:pStyle w:val="AH5Sec"/>
      </w:pPr>
      <w:bookmarkStart w:id="53" w:name="_Toc176939489"/>
      <w:r w:rsidRPr="00140533">
        <w:rPr>
          <w:rStyle w:val="CharSectNo"/>
        </w:rPr>
        <w:t>36</w:t>
      </w:r>
      <w:r>
        <w:tab/>
        <w:t>Escorting arrested person to court etc</w:t>
      </w:r>
      <w:bookmarkEnd w:id="53"/>
    </w:p>
    <w:p w14:paraId="175BC752" w14:textId="77777777" w:rsidR="001538A0" w:rsidRDefault="001538A0">
      <w:pPr>
        <w:pStyle w:val="Amain"/>
      </w:pPr>
      <w:r>
        <w:tab/>
        <w:t>(1)</w:t>
      </w:r>
      <w:r>
        <w:tab/>
        <w:t>This section applies if a person arrested by a police officer—</w:t>
      </w:r>
    </w:p>
    <w:p w14:paraId="36FA6231" w14:textId="77777777" w:rsidR="001538A0" w:rsidRDefault="001538A0">
      <w:pPr>
        <w:pStyle w:val="Apara"/>
      </w:pPr>
      <w:r>
        <w:tab/>
        <w:t>(a)</w:t>
      </w:r>
      <w:r>
        <w:tab/>
        <w:t>has not been released on bail; and</w:t>
      </w:r>
    </w:p>
    <w:p w14:paraId="3E95BDA1" w14:textId="77777777" w:rsidR="001538A0" w:rsidRDefault="001538A0">
      <w:pPr>
        <w:pStyle w:val="Apara"/>
      </w:pPr>
      <w:r>
        <w:tab/>
        <w:t>(b)</w:t>
      </w:r>
      <w:r>
        <w:tab/>
        <w:t>is in police custody; and</w:t>
      </w:r>
    </w:p>
    <w:p w14:paraId="11989C70" w14:textId="77777777" w:rsidR="001538A0" w:rsidRDefault="001538A0">
      <w:pPr>
        <w:pStyle w:val="Apara"/>
      </w:pPr>
      <w:r>
        <w:tab/>
        <w:t>(c)</w:t>
      </w:r>
      <w:r>
        <w:tab/>
        <w:t>is required by law to be brought before a court or tribunal.</w:t>
      </w:r>
    </w:p>
    <w:p w14:paraId="26B62B16" w14:textId="77777777" w:rsidR="001538A0" w:rsidRDefault="001538A0">
      <w:pPr>
        <w:pStyle w:val="Amain"/>
      </w:pPr>
      <w:r>
        <w:tab/>
        <w:t>(2)</w:t>
      </w:r>
      <w:r>
        <w:tab/>
        <w:t>A police officer may request an escort officer to bring the person before the court or tribunal.</w:t>
      </w:r>
    </w:p>
    <w:p w14:paraId="359FBFE3" w14:textId="77777777" w:rsidR="001538A0" w:rsidRDefault="001538A0">
      <w:pPr>
        <w:pStyle w:val="Amain"/>
      </w:pPr>
      <w:r>
        <w:lastRenderedPageBreak/>
        <w:tab/>
        <w:t>(3)</w:t>
      </w:r>
      <w:r>
        <w:tab/>
        <w:t>The escort officer must bring the person before the court or tribunal and, for that purpose, may—</w:t>
      </w:r>
    </w:p>
    <w:p w14:paraId="4C913996" w14:textId="77777777" w:rsidR="001538A0" w:rsidRDefault="001538A0">
      <w:pPr>
        <w:pStyle w:val="Apara"/>
      </w:pPr>
      <w:r>
        <w:tab/>
        <w:t>(a)</w:t>
      </w:r>
      <w:r>
        <w:tab/>
        <w:t>take the person into custody; and</w:t>
      </w:r>
    </w:p>
    <w:p w14:paraId="7A5B0C53" w14:textId="77777777" w:rsidR="001538A0" w:rsidRDefault="001538A0">
      <w:pPr>
        <w:pStyle w:val="Apara"/>
      </w:pPr>
      <w:r>
        <w:tab/>
        <w:t>(b)</w:t>
      </w:r>
      <w:r>
        <w:tab/>
        <w:t>arrange for the person to be detained under this Act until the person is brought before the court or tribunal.</w:t>
      </w:r>
    </w:p>
    <w:p w14:paraId="11F4CE62" w14:textId="77777777" w:rsidR="001538A0" w:rsidRDefault="001538A0">
      <w:pPr>
        <w:pStyle w:val="AH5Sec"/>
      </w:pPr>
      <w:bookmarkStart w:id="54" w:name="_Toc176939490"/>
      <w:r w:rsidRPr="00140533">
        <w:rPr>
          <w:rStyle w:val="CharSectNo"/>
        </w:rPr>
        <w:t>37</w:t>
      </w:r>
      <w:r>
        <w:tab/>
        <w:t>Custody etc during proceedings</w:t>
      </w:r>
      <w:bookmarkEnd w:id="54"/>
    </w:p>
    <w:p w14:paraId="779E2D63" w14:textId="77777777" w:rsidR="001538A0" w:rsidRDefault="001538A0">
      <w:pPr>
        <w:pStyle w:val="Amainreturn"/>
      </w:pPr>
      <w:r>
        <w:t>Subject to any order or direction of a court, an escort officer who is required to bring a person before a court must, as far as practicable—</w:t>
      </w:r>
    </w:p>
    <w:p w14:paraId="0A401A1E" w14:textId="77777777" w:rsidR="001538A0" w:rsidRDefault="001538A0">
      <w:pPr>
        <w:pStyle w:val="Apara"/>
      </w:pPr>
      <w:r>
        <w:tab/>
        <w:t>(a)</w:t>
      </w:r>
      <w:r>
        <w:tab/>
        <w:t>ensure the safe custody and welfare of the person for the purposes of the proceeding; and</w:t>
      </w:r>
    </w:p>
    <w:p w14:paraId="58369AC8" w14:textId="77777777" w:rsidR="001538A0" w:rsidRDefault="001538A0">
      <w:pPr>
        <w:pStyle w:val="Apara"/>
      </w:pPr>
      <w:r>
        <w:tab/>
        <w:t>(b)</w:t>
      </w:r>
      <w:r>
        <w:tab/>
        <w:t>ensure that the person does not obstruct or hinder the proceeding.</w:t>
      </w:r>
    </w:p>
    <w:p w14:paraId="41DCD91A" w14:textId="77777777" w:rsidR="001538A0" w:rsidRDefault="001538A0">
      <w:pPr>
        <w:pStyle w:val="AH5Sec"/>
      </w:pPr>
      <w:bookmarkStart w:id="55" w:name="_Toc176939491"/>
      <w:r w:rsidRPr="00140533">
        <w:rPr>
          <w:rStyle w:val="CharSectNo"/>
        </w:rPr>
        <w:t>38</w:t>
      </w:r>
      <w:r>
        <w:tab/>
        <w:t>Executing warrants of imprisonment or remand etc</w:t>
      </w:r>
      <w:bookmarkEnd w:id="55"/>
    </w:p>
    <w:p w14:paraId="50818A3E" w14:textId="77777777" w:rsidR="001538A0" w:rsidRDefault="001538A0">
      <w:pPr>
        <w:pStyle w:val="Amain"/>
      </w:pPr>
      <w:r>
        <w:tab/>
        <w:t>(1)</w:t>
      </w:r>
      <w:r>
        <w:tab/>
        <w:t xml:space="preserve">The </w:t>
      </w:r>
      <w:r w:rsidR="004779BA">
        <w:t>director</w:t>
      </w:r>
      <w:r w:rsidR="004779BA">
        <w:noBreakHyphen/>
        <w:t>general</w:t>
      </w:r>
      <w:r>
        <w:t xml:space="preserve"> may make escort officers available to attend on a court or tribunal—</w:t>
      </w:r>
    </w:p>
    <w:p w14:paraId="14A15786" w14:textId="77777777" w:rsidR="001538A0" w:rsidRDefault="001538A0">
      <w:pPr>
        <w:pStyle w:val="Apara"/>
      </w:pPr>
      <w:r>
        <w:tab/>
        <w:t>(a)</w:t>
      </w:r>
      <w:r>
        <w:tab/>
        <w:t>to take a person into custody; or</w:t>
      </w:r>
    </w:p>
    <w:p w14:paraId="0CA771D8" w14:textId="77777777" w:rsidR="001538A0" w:rsidRDefault="001538A0">
      <w:pPr>
        <w:pStyle w:val="Apara"/>
      </w:pPr>
      <w:r>
        <w:tab/>
        <w:t>(b)</w:t>
      </w:r>
      <w:r>
        <w:tab/>
        <w:t>to arrange for a person to be kept in custody; or</w:t>
      </w:r>
    </w:p>
    <w:p w14:paraId="0EC72DDC" w14:textId="77777777" w:rsidR="001538A0" w:rsidRDefault="001538A0">
      <w:pPr>
        <w:pStyle w:val="Apara"/>
      </w:pPr>
      <w:r>
        <w:tab/>
        <w:t>(c)</w:t>
      </w:r>
      <w:r>
        <w:tab/>
        <w:t>to transfer or otherwise deal with a person.</w:t>
      </w:r>
    </w:p>
    <w:p w14:paraId="0A3701DB" w14:textId="77777777" w:rsidR="001538A0" w:rsidRDefault="001538A0">
      <w:pPr>
        <w:pStyle w:val="Amain"/>
      </w:pPr>
      <w:r>
        <w:tab/>
        <w:t>(2)</w:t>
      </w:r>
      <w:r>
        <w:tab/>
        <w:t>An order or direction of the court addressed to all escort officers—</w:t>
      </w:r>
    </w:p>
    <w:p w14:paraId="7B4ED31F" w14:textId="77777777" w:rsidR="001538A0" w:rsidRDefault="001538A0">
      <w:pPr>
        <w:pStyle w:val="Apara"/>
      </w:pPr>
      <w:r>
        <w:tab/>
        <w:t>(a)</w:t>
      </w:r>
      <w:r>
        <w:tab/>
        <w:t>is taken to be addressed to each escort officers; and</w:t>
      </w:r>
    </w:p>
    <w:p w14:paraId="1A063EAE" w14:textId="77777777" w:rsidR="001538A0" w:rsidRDefault="001538A0">
      <w:pPr>
        <w:pStyle w:val="Apara"/>
      </w:pPr>
      <w:r>
        <w:tab/>
        <w:t>(b)</w:t>
      </w:r>
      <w:r>
        <w:tab/>
        <w:t>may be executed by any escort officers.</w:t>
      </w:r>
    </w:p>
    <w:p w14:paraId="7C9F5AC5" w14:textId="77777777" w:rsidR="001538A0" w:rsidRDefault="001538A0">
      <w:pPr>
        <w:pStyle w:val="AH5Sec"/>
      </w:pPr>
      <w:bookmarkStart w:id="56" w:name="_Toc176939492"/>
      <w:r w:rsidRPr="00140533">
        <w:rPr>
          <w:rStyle w:val="CharSectNo"/>
        </w:rPr>
        <w:lastRenderedPageBreak/>
        <w:t>39</w:t>
      </w:r>
      <w:r>
        <w:tab/>
        <w:t>Other powers not limited</w:t>
      </w:r>
      <w:bookmarkEnd w:id="56"/>
    </w:p>
    <w:p w14:paraId="086A354D" w14:textId="77777777" w:rsidR="001538A0" w:rsidRDefault="001538A0" w:rsidP="005B3BF6">
      <w:pPr>
        <w:pStyle w:val="Amainreturn"/>
        <w:keepNext/>
        <w:keepLines/>
      </w:pPr>
      <w:r>
        <w:t>To remove any doubt, this chapter is additional to, and does not limit, any other provision relating to the escorting of detainees under a territory law or a law of the Commonwealth, a State or another territory.</w:t>
      </w:r>
    </w:p>
    <w:p w14:paraId="6D8B76A7" w14:textId="77777777" w:rsidR="001538A0" w:rsidRDefault="001538A0">
      <w:pPr>
        <w:pStyle w:val="aExamHdgss"/>
      </w:pPr>
      <w:r>
        <w:t>Examples of other provisions</w:t>
      </w:r>
    </w:p>
    <w:p w14:paraId="1A53E0E7" w14:textId="3E11638D" w:rsidR="001538A0" w:rsidRDefault="001538A0">
      <w:pPr>
        <w:pStyle w:val="aExamINumss"/>
      </w:pPr>
      <w:r>
        <w:t>1</w:t>
      </w:r>
      <w:r>
        <w:tab/>
        <w:t xml:space="preserve">The </w:t>
      </w:r>
      <w:hyperlink r:id="rId78" w:tooltip="A2005-59" w:history="1">
        <w:r w:rsidR="00195366" w:rsidRPr="00195366">
          <w:rPr>
            <w:rStyle w:val="charCitHyperlinkItal"/>
          </w:rPr>
          <w:t>Crimes (Sentence Administration) Act 2005</w:t>
        </w:r>
      </w:hyperlink>
      <w:r>
        <w:t>, part 3.3 (Committal—miscellaneous)—</w:t>
      </w:r>
    </w:p>
    <w:p w14:paraId="1EE7B7B1" w14:textId="77777777" w:rsidR="001538A0" w:rsidRDefault="001538A0">
      <w:pPr>
        <w:pStyle w:val="aExamBulletss"/>
        <w:tabs>
          <w:tab w:val="left" w:pos="1840"/>
        </w:tabs>
        <w:ind w:left="1840"/>
      </w:pPr>
      <w:r>
        <w:rPr>
          <w:rFonts w:ascii="Symbol" w:hAnsi="Symbol"/>
        </w:rPr>
        <w:t></w:t>
      </w:r>
      <w:r>
        <w:rPr>
          <w:rFonts w:ascii="Symbol" w:hAnsi="Symbol"/>
        </w:rPr>
        <w:tab/>
      </w:r>
      <w:r>
        <w:t>section 20 (Directions to escort officers)</w:t>
      </w:r>
    </w:p>
    <w:p w14:paraId="3A7EB680" w14:textId="77777777" w:rsidR="001538A0" w:rsidRDefault="001538A0">
      <w:pPr>
        <w:pStyle w:val="aExamBulletss"/>
        <w:tabs>
          <w:tab w:val="left" w:pos="1840"/>
        </w:tabs>
        <w:ind w:left="1840"/>
      </w:pPr>
      <w:r>
        <w:rPr>
          <w:rFonts w:ascii="Symbol" w:hAnsi="Symbol"/>
        </w:rPr>
        <w:t></w:t>
      </w:r>
      <w:r>
        <w:rPr>
          <w:rFonts w:ascii="Symbol" w:hAnsi="Symbol"/>
        </w:rPr>
        <w:tab/>
      </w:r>
      <w:r>
        <w:t>section 21 (Orders to bring offender or remandee before court etc).</w:t>
      </w:r>
    </w:p>
    <w:p w14:paraId="2A2C24FE" w14:textId="77777777" w:rsidR="001538A0" w:rsidRDefault="001538A0">
      <w:pPr>
        <w:pStyle w:val="aExamINumss"/>
        <w:keepNext/>
      </w:pPr>
      <w:r>
        <w:t>2</w:t>
      </w:r>
      <w:r>
        <w:tab/>
        <w:t>A law of a State relating to the escort of prisoners through the ACT.</w:t>
      </w:r>
    </w:p>
    <w:p w14:paraId="7A93EB9A" w14:textId="77777777" w:rsidR="001538A0" w:rsidRDefault="001538A0">
      <w:pPr>
        <w:pStyle w:val="PageBreak"/>
      </w:pPr>
      <w:r>
        <w:br w:type="page"/>
      </w:r>
    </w:p>
    <w:p w14:paraId="17C27027" w14:textId="77777777" w:rsidR="001538A0" w:rsidRPr="00140533" w:rsidRDefault="001538A0">
      <w:pPr>
        <w:pStyle w:val="AH1Chapter"/>
      </w:pPr>
      <w:bookmarkStart w:id="57" w:name="_Toc176939493"/>
      <w:r w:rsidRPr="00140533">
        <w:rPr>
          <w:rStyle w:val="CharChapNo"/>
        </w:rPr>
        <w:lastRenderedPageBreak/>
        <w:t>Chapter 6</w:t>
      </w:r>
      <w:r>
        <w:tab/>
      </w:r>
      <w:r w:rsidRPr="00140533">
        <w:rPr>
          <w:rStyle w:val="CharChapText"/>
        </w:rPr>
        <w:t>Living conditions at correctional centres</w:t>
      </w:r>
      <w:bookmarkEnd w:id="57"/>
    </w:p>
    <w:p w14:paraId="19554FBA" w14:textId="77777777" w:rsidR="001538A0" w:rsidRDefault="001538A0">
      <w:pPr>
        <w:pStyle w:val="Placeholder"/>
      </w:pPr>
      <w:r>
        <w:rPr>
          <w:rStyle w:val="CharPartNo"/>
        </w:rPr>
        <w:t xml:space="preserve">  </w:t>
      </w:r>
      <w:r>
        <w:rPr>
          <w:rStyle w:val="CharPartText"/>
        </w:rPr>
        <w:t xml:space="preserve">  </w:t>
      </w:r>
    </w:p>
    <w:p w14:paraId="78E057F3" w14:textId="77777777" w:rsidR="001538A0" w:rsidRDefault="001538A0">
      <w:pPr>
        <w:pStyle w:val="aNote"/>
        <w:keepNext/>
        <w:rPr>
          <w:rStyle w:val="charItals"/>
        </w:rPr>
      </w:pPr>
      <w:r>
        <w:rPr>
          <w:rStyle w:val="charItals"/>
        </w:rPr>
        <w:t>Note to ch 6</w:t>
      </w:r>
    </w:p>
    <w:p w14:paraId="519B0D1F" w14:textId="77777777" w:rsidR="001538A0" w:rsidRDefault="001538A0">
      <w:pPr>
        <w:pStyle w:val="aNote"/>
        <w:ind w:left="1083" w:firstLine="17"/>
      </w:pPr>
      <w:r>
        <w:rPr>
          <w:iCs/>
        </w:rPr>
        <w:t>Anything expressed in this chapter to be an entitlement for</w:t>
      </w:r>
      <w:r>
        <w:t xml:space="preserve"> ch 10 (Discipline) is not affected by anything that happens under that chapter.  See s 154 (Meaning of  </w:t>
      </w:r>
      <w:r>
        <w:rPr>
          <w:rStyle w:val="charItals"/>
        </w:rPr>
        <w:t>privilege</w:t>
      </w:r>
      <w:r>
        <w:t>) and s 188 (Privileges and entitlements—impact of discipline).</w:t>
      </w:r>
    </w:p>
    <w:p w14:paraId="4453443D" w14:textId="77777777" w:rsidR="001538A0" w:rsidRDefault="001538A0">
      <w:pPr>
        <w:pStyle w:val="AH5Sec"/>
      </w:pPr>
      <w:bookmarkStart w:id="58" w:name="_Toc176939494"/>
      <w:r w:rsidRPr="00140533">
        <w:rPr>
          <w:rStyle w:val="CharSectNo"/>
        </w:rPr>
        <w:t>40</w:t>
      </w:r>
      <w:r>
        <w:tab/>
        <w:t>Food and drink</w:t>
      </w:r>
      <w:bookmarkEnd w:id="58"/>
    </w:p>
    <w:p w14:paraId="496DBA2B"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18BCD94" w14:textId="77777777" w:rsidR="001538A0" w:rsidRDefault="001538A0">
      <w:pPr>
        <w:pStyle w:val="Apara"/>
      </w:pPr>
      <w:r>
        <w:tab/>
        <w:t>(a)</w:t>
      </w:r>
      <w:r>
        <w:tab/>
        <w:t>sufficient nutritional food and drink are provided for detainees to avoid hunger and poor nourishment; and</w:t>
      </w:r>
    </w:p>
    <w:p w14:paraId="3B5A64F5" w14:textId="77777777" w:rsidR="001538A0" w:rsidRDefault="001538A0">
      <w:pPr>
        <w:pStyle w:val="Apara"/>
      </w:pPr>
      <w:r>
        <w:tab/>
        <w:t>(b)</w:t>
      </w:r>
      <w:r>
        <w:tab/>
        <w:t xml:space="preserve">meals are provided for detainees at times consistent with the cultural norms of </w:t>
      </w:r>
      <w:smartTag w:uri="urn:schemas-microsoft-com:office:smarttags" w:element="country-region">
        <w:smartTag w:uri="urn:schemas-microsoft-com:office:smarttags" w:element="place">
          <w:r>
            <w:t>Australia</w:t>
          </w:r>
        </w:smartTag>
      </w:smartTag>
      <w:r>
        <w:t>; and</w:t>
      </w:r>
    </w:p>
    <w:p w14:paraId="15DFDBB4" w14:textId="77777777" w:rsidR="001538A0" w:rsidRDefault="001538A0">
      <w:pPr>
        <w:pStyle w:val="Apara"/>
      </w:pPr>
      <w:r>
        <w:tab/>
        <w:t>(c)</w:t>
      </w:r>
      <w:r>
        <w:tab/>
        <w:t>clean drinking water is provided to meet the needs of detainees.</w:t>
      </w:r>
    </w:p>
    <w:p w14:paraId="47FC53EB"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allowance is made for the religious, spiritual and cultural needs of detainees in relation to the provision of food and drink. </w:t>
      </w:r>
    </w:p>
    <w:p w14:paraId="362C3BCF" w14:textId="77777777" w:rsidR="001538A0" w:rsidRDefault="001538A0">
      <w:pPr>
        <w:pStyle w:val="Amain"/>
      </w:pPr>
      <w:r>
        <w:tab/>
        <w:t>(3)</w:t>
      </w:r>
      <w:r>
        <w:tab/>
        <w:t xml:space="preserve">If a doctor, other than a doctor appointed under section 22 (Health </w:t>
      </w:r>
      <w:r w:rsidR="00582984">
        <w:t>practitioners</w:t>
      </w:r>
      <w:r>
        <w:t xml:space="preserve">—non-therapeutic functions), prescribes a particular diet for a detainee, the </w:t>
      </w:r>
      <w:r w:rsidR="004779BA">
        <w:t>director</w:t>
      </w:r>
      <w:r w:rsidR="004779BA">
        <w:noBreakHyphen/>
        <w:t>general</w:t>
      </w:r>
      <w:r>
        <w:t xml:space="preserve"> must ensure that reasonable steps are taken to provide the detainee with the diet. </w:t>
      </w:r>
    </w:p>
    <w:p w14:paraId="59FF3B15" w14:textId="77777777" w:rsidR="001538A0" w:rsidRDefault="001538A0">
      <w:pPr>
        <w:pStyle w:val="Amain"/>
      </w:pPr>
      <w:r>
        <w:tab/>
        <w:t>(4)</w:t>
      </w:r>
      <w:r>
        <w:tab/>
        <w:t>For chapter 10 (Discipline), subsections (1), (2) and (3) are taken to provide an entitlement for each detainee in relation to food and drink.</w:t>
      </w:r>
    </w:p>
    <w:p w14:paraId="2F8A6807" w14:textId="77777777" w:rsidR="001538A0" w:rsidRDefault="001538A0">
      <w:pPr>
        <w:pStyle w:val="Amain"/>
        <w:keepNext/>
      </w:pPr>
      <w:r>
        <w:tab/>
        <w:t>(5)</w:t>
      </w:r>
      <w:r>
        <w:tab/>
        <w:t xml:space="preserve">Without limiting section 14 (Corrections policies and operating procedures), a corrections policy or operating procedure may include provision for any of the following: </w:t>
      </w:r>
    </w:p>
    <w:p w14:paraId="6BC58E63" w14:textId="77777777" w:rsidR="001538A0" w:rsidRDefault="001538A0">
      <w:pPr>
        <w:pStyle w:val="Apara"/>
      </w:pPr>
      <w:r>
        <w:tab/>
        <w:t>(a)</w:t>
      </w:r>
      <w:r>
        <w:tab/>
        <w:t>the nutritional standards to be met by food and drink for detainees;</w:t>
      </w:r>
    </w:p>
    <w:p w14:paraId="14F44E80" w14:textId="77777777" w:rsidR="001538A0" w:rsidRDefault="001538A0">
      <w:pPr>
        <w:pStyle w:val="Apara"/>
      </w:pPr>
      <w:r>
        <w:lastRenderedPageBreak/>
        <w:tab/>
        <w:t>(b)</w:t>
      </w:r>
      <w:r>
        <w:tab/>
        <w:t>the provision of nutritional advice about food and drink provided to detainees;</w:t>
      </w:r>
    </w:p>
    <w:p w14:paraId="7B743294" w14:textId="4BC7F9F3" w:rsidR="001538A0" w:rsidRDefault="001538A0">
      <w:pPr>
        <w:pStyle w:val="Apara"/>
      </w:pPr>
      <w:r>
        <w:tab/>
        <w:t>(c)</w:t>
      </w:r>
      <w:r>
        <w:tab/>
        <w:t>the appointment of a nutritionist.</w:t>
      </w:r>
    </w:p>
    <w:p w14:paraId="33C54CCE" w14:textId="77777777" w:rsidR="001538A0" w:rsidRDefault="001538A0">
      <w:pPr>
        <w:pStyle w:val="Amain"/>
      </w:pPr>
      <w:r>
        <w:tab/>
        <w:t>(6)</w:t>
      </w:r>
      <w:r>
        <w:tab/>
        <w:t>For chapter 10 (Discipline), a detainee’s entitlement in relation to food and drink includes anything expressed to be an entitlement in a corrections policy or operating procedure made for subsection (5).</w:t>
      </w:r>
    </w:p>
    <w:p w14:paraId="33204A30" w14:textId="77777777" w:rsidR="001538A0" w:rsidRDefault="001538A0">
      <w:pPr>
        <w:pStyle w:val="AH5Sec"/>
      </w:pPr>
      <w:bookmarkStart w:id="59" w:name="_Toc176939495"/>
      <w:r w:rsidRPr="00140533">
        <w:rPr>
          <w:rStyle w:val="CharSectNo"/>
        </w:rPr>
        <w:t>41</w:t>
      </w:r>
      <w:r>
        <w:tab/>
        <w:t>Clothing</w:t>
      </w:r>
      <w:bookmarkEnd w:id="59"/>
    </w:p>
    <w:p w14:paraId="78CAD49F"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84BD904" w14:textId="77777777" w:rsidR="001538A0" w:rsidRDefault="001538A0">
      <w:pPr>
        <w:pStyle w:val="Apara"/>
      </w:pPr>
      <w:r>
        <w:tab/>
        <w:t>(a)</w:t>
      </w:r>
      <w:r>
        <w:tab/>
        <w:t>sufficient, suitable clothing is provided for detainees; and</w:t>
      </w:r>
    </w:p>
    <w:p w14:paraId="30D12EAB" w14:textId="77777777" w:rsidR="001538A0" w:rsidRDefault="001538A0">
      <w:pPr>
        <w:pStyle w:val="Apara"/>
      </w:pPr>
      <w:r>
        <w:tab/>
        <w:t>(b)</w:t>
      </w:r>
      <w:r>
        <w:tab/>
        <w:t>any particular clothing, including a uniform, issued to detainees is not likely to degrade or humiliate detainees.</w:t>
      </w:r>
    </w:p>
    <w:p w14:paraId="63F82325"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clothing provided for detainees is clean and hygienic. </w:t>
      </w:r>
    </w:p>
    <w:p w14:paraId="41693827" w14:textId="77777777" w:rsidR="001538A0" w:rsidRDefault="001538A0">
      <w:pPr>
        <w:pStyle w:val="Amain"/>
      </w:pPr>
      <w:r>
        <w:tab/>
        <w:t>(3)</w:t>
      </w:r>
      <w:r>
        <w:tab/>
        <w:t>For chapter 10 (Discipline), this section is taken to provide an entitlement for each detainee in relation to clothing.</w:t>
      </w:r>
    </w:p>
    <w:p w14:paraId="7C9C17B7" w14:textId="77777777" w:rsidR="001538A0" w:rsidRDefault="001538A0">
      <w:pPr>
        <w:pStyle w:val="AH5Sec"/>
      </w:pPr>
      <w:bookmarkStart w:id="60" w:name="_Toc176939496"/>
      <w:r w:rsidRPr="00140533">
        <w:rPr>
          <w:rStyle w:val="CharSectNo"/>
        </w:rPr>
        <w:t>42</w:t>
      </w:r>
      <w:r>
        <w:tab/>
        <w:t>Personal hygiene</w:t>
      </w:r>
      <w:bookmarkEnd w:id="60"/>
    </w:p>
    <w:p w14:paraId="0B46C8BC"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358F9483" w14:textId="77777777" w:rsidR="001538A0" w:rsidRDefault="001538A0">
      <w:pPr>
        <w:pStyle w:val="Apara"/>
      </w:pPr>
      <w:r>
        <w:tab/>
        <w:t>(a)</w:t>
      </w:r>
      <w:r>
        <w:tab/>
        <w:t xml:space="preserve">toilet facilities and washing or showering facilities are available to detainees; and </w:t>
      </w:r>
    </w:p>
    <w:p w14:paraId="6041329D" w14:textId="77777777" w:rsidR="001538A0" w:rsidRDefault="001538A0">
      <w:pPr>
        <w:pStyle w:val="Apara"/>
      </w:pPr>
      <w:r>
        <w:tab/>
        <w:t>(b)</w:t>
      </w:r>
      <w:r>
        <w:tab/>
        <w:t xml:space="preserve">the facilities are clean, hygienic and private enough to ensure the dignity and self-respect of detainees. </w:t>
      </w:r>
    </w:p>
    <w:p w14:paraId="403FA6BF" w14:textId="77777777" w:rsidR="001538A0" w:rsidRDefault="001538A0">
      <w:pPr>
        <w:pStyle w:val="Amain"/>
      </w:pPr>
      <w:r>
        <w:tab/>
        <w:t>(2)</w:t>
      </w:r>
      <w:r>
        <w:tab/>
        <w:t>For chapter 10 (Discipline), this section is taken to provide an entitlement for each detainee in relation to personal hygiene.</w:t>
      </w:r>
    </w:p>
    <w:p w14:paraId="64ECD4F0" w14:textId="77777777" w:rsidR="001538A0" w:rsidRDefault="001538A0">
      <w:pPr>
        <w:pStyle w:val="AH5Sec"/>
      </w:pPr>
      <w:bookmarkStart w:id="61" w:name="_Toc176939497"/>
      <w:r w:rsidRPr="00140533">
        <w:rPr>
          <w:rStyle w:val="CharSectNo"/>
        </w:rPr>
        <w:lastRenderedPageBreak/>
        <w:t>43</w:t>
      </w:r>
      <w:r>
        <w:tab/>
        <w:t>Sleeping areas</w:t>
      </w:r>
      <w:bookmarkEnd w:id="61"/>
    </w:p>
    <w:p w14:paraId="6CB1D613"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w:t>
      </w:r>
    </w:p>
    <w:p w14:paraId="7D6E7D67" w14:textId="77777777" w:rsidR="001538A0" w:rsidRDefault="001538A0">
      <w:pPr>
        <w:pStyle w:val="Apara"/>
      </w:pPr>
      <w:r>
        <w:tab/>
        <w:t>(a)</w:t>
      </w:r>
      <w:r>
        <w:tab/>
        <w:t>detainees have sleeping places, with bed and bedding, suitable for reasonable privacy and comfort; and</w:t>
      </w:r>
    </w:p>
    <w:p w14:paraId="12CDC4D8" w14:textId="77777777" w:rsidR="001538A0" w:rsidRDefault="001538A0">
      <w:pPr>
        <w:pStyle w:val="Apara"/>
      </w:pPr>
      <w:r>
        <w:tab/>
        <w:t>(b)</w:t>
      </w:r>
      <w:r>
        <w:tab/>
        <w:t xml:space="preserve">sleeping places, including beds and bedding, are clean and hygienic. </w:t>
      </w:r>
    </w:p>
    <w:p w14:paraId="7B053FA6" w14:textId="77777777" w:rsidR="001538A0" w:rsidRDefault="001538A0">
      <w:pPr>
        <w:pStyle w:val="Amain"/>
      </w:pPr>
      <w:r>
        <w:tab/>
        <w:t>(2)</w:t>
      </w:r>
      <w:r>
        <w:tab/>
        <w:t>For chapter 10 (Discipline), this section is taken to provide an entitlement for each detainee in relation to sleeping areas.</w:t>
      </w:r>
    </w:p>
    <w:p w14:paraId="1367B174" w14:textId="77777777" w:rsidR="001538A0" w:rsidRDefault="001538A0">
      <w:pPr>
        <w:pStyle w:val="AH5Sec"/>
      </w:pPr>
      <w:bookmarkStart w:id="62" w:name="_Toc176939498"/>
      <w:r w:rsidRPr="00140533">
        <w:rPr>
          <w:rStyle w:val="CharSectNo"/>
        </w:rPr>
        <w:t>44</w:t>
      </w:r>
      <w:r>
        <w:tab/>
        <w:t>Treatment of convicted and non-convicted detainees</w:t>
      </w:r>
      <w:bookmarkEnd w:id="62"/>
    </w:p>
    <w:p w14:paraId="0C0F6338" w14:textId="77777777" w:rsidR="001538A0" w:rsidRDefault="001538A0">
      <w:pPr>
        <w:pStyle w:val="Amain"/>
      </w:pPr>
      <w:r>
        <w:tab/>
        <w:t>(1)</w:t>
      </w:r>
      <w:r>
        <w:tab/>
        <w:t xml:space="preserve">Without limiting section 14 (Corrections policies and operating procedures), the </w:t>
      </w:r>
      <w:r w:rsidR="004779BA">
        <w:t>director</w:t>
      </w:r>
      <w:r w:rsidR="004779BA">
        <w:noBreakHyphen/>
        <w:t>general</w:t>
      </w:r>
      <w:r>
        <w:t xml:space="preserve"> must make a corrections policy or operating procedure providing for different treatment of convicted detainees and non-convicted detainees.</w:t>
      </w:r>
    </w:p>
    <w:p w14:paraId="455E1809" w14:textId="77777777" w:rsidR="001538A0" w:rsidRDefault="001538A0">
      <w:pPr>
        <w:pStyle w:val="aExamHdgss"/>
      </w:pPr>
      <w:r>
        <w:t>Example</w:t>
      </w:r>
    </w:p>
    <w:p w14:paraId="45CCF00E" w14:textId="716F9595" w:rsidR="001538A0" w:rsidRDefault="001538A0">
      <w:pPr>
        <w:pStyle w:val="aExamss"/>
      </w:pPr>
      <w:r>
        <w:t xml:space="preserve">a corrections policy or operating procedure, in accordance with the following rules of the United Nations </w:t>
      </w:r>
      <w:hyperlink r:id="rId79" w:tooltip="United Nations Standard Minimum Rules for the Treatment of Prisoners" w:history="1">
        <w:r w:rsidR="00020257" w:rsidRPr="00020257">
          <w:rPr>
            <w:rStyle w:val="charCitHyperlinkItal"/>
          </w:rPr>
          <w:t>Standard Minimum Rules for the Treatment of Prisoners</w:t>
        </w:r>
      </w:hyperlink>
      <w:r>
        <w:t>, for non-convicted detainees to be able to—</w:t>
      </w:r>
    </w:p>
    <w:p w14:paraId="62221A4E" w14:textId="77777777" w:rsidR="001538A0" w:rsidRDefault="001538A0">
      <w:pPr>
        <w:pStyle w:val="aExamINumss"/>
      </w:pPr>
      <w:r>
        <w:rPr>
          <w:rFonts w:ascii="Symbol" w:hAnsi="Symbol"/>
        </w:rPr>
        <w:t></w:t>
      </w:r>
      <w:r>
        <w:rPr>
          <w:rFonts w:ascii="Symbol" w:hAnsi="Symbol"/>
        </w:rPr>
        <w:tab/>
      </w:r>
      <w:r>
        <w:t>procure food at own expense (r 87)</w:t>
      </w:r>
    </w:p>
    <w:p w14:paraId="51581EA4" w14:textId="77777777" w:rsidR="001538A0" w:rsidRDefault="001538A0">
      <w:pPr>
        <w:pStyle w:val="aExamINumss"/>
      </w:pPr>
      <w:r>
        <w:rPr>
          <w:rFonts w:ascii="Symbol" w:hAnsi="Symbol"/>
        </w:rPr>
        <w:t></w:t>
      </w:r>
      <w:r>
        <w:rPr>
          <w:rFonts w:ascii="Symbol" w:hAnsi="Symbol"/>
        </w:rPr>
        <w:tab/>
      </w:r>
      <w:r>
        <w:t>be offered work but not be obliged to work (r 89)</w:t>
      </w:r>
    </w:p>
    <w:p w14:paraId="3C9C6088" w14:textId="77777777" w:rsidR="001538A0" w:rsidRDefault="001538A0">
      <w:pPr>
        <w:pStyle w:val="aExamINumss"/>
      </w:pPr>
      <w:r>
        <w:rPr>
          <w:rFonts w:ascii="Symbol" w:hAnsi="Symbol"/>
        </w:rPr>
        <w:t></w:t>
      </w:r>
      <w:r>
        <w:rPr>
          <w:rFonts w:ascii="Symbol" w:hAnsi="Symbol"/>
        </w:rPr>
        <w:tab/>
      </w:r>
      <w:r>
        <w:t>procure reading and writing material at own expense (r 90)</w:t>
      </w:r>
    </w:p>
    <w:p w14:paraId="56300AE9" w14:textId="77777777" w:rsidR="001538A0" w:rsidRDefault="001538A0">
      <w:pPr>
        <w:pStyle w:val="aExamINumss"/>
        <w:keepNext/>
      </w:pPr>
      <w:r>
        <w:rPr>
          <w:rFonts w:ascii="Symbol" w:hAnsi="Symbol"/>
        </w:rPr>
        <w:t></w:t>
      </w:r>
      <w:r>
        <w:rPr>
          <w:rFonts w:ascii="Symbol" w:hAnsi="Symbol"/>
        </w:rPr>
        <w:tab/>
      </w:r>
      <w:r>
        <w:t>visit and be treated by own doctor at own expense (r 91)</w:t>
      </w:r>
    </w:p>
    <w:p w14:paraId="0C1F6DC1" w14:textId="77777777" w:rsidR="001538A0" w:rsidRDefault="001538A0">
      <w:pPr>
        <w:pStyle w:val="Amain"/>
      </w:pPr>
      <w:r>
        <w:tab/>
        <w:t>(2)</w:t>
      </w:r>
      <w:r>
        <w:tab/>
        <w:t xml:space="preserve">The </w:t>
      </w:r>
      <w:r w:rsidR="004779BA">
        <w:t>director</w:t>
      </w:r>
      <w:r w:rsidR="004779BA">
        <w:noBreakHyphen/>
        <w:t>general</w:t>
      </w:r>
      <w:r>
        <w:t xml:space="preserve"> must also ensure that convicted detainees are accommodated separately from non-convicted detainees.</w:t>
      </w:r>
    </w:p>
    <w:p w14:paraId="2CC2482D" w14:textId="77777777" w:rsidR="001538A0" w:rsidRDefault="001538A0">
      <w:pPr>
        <w:pStyle w:val="Amain"/>
        <w:keepNext/>
      </w:pPr>
      <w:r>
        <w:tab/>
        <w:t>(3)</w:t>
      </w:r>
      <w:r>
        <w:tab/>
        <w:t>For chapter 10 (Discipline)—</w:t>
      </w:r>
    </w:p>
    <w:p w14:paraId="3457AFA1" w14:textId="77777777" w:rsidR="001538A0" w:rsidRDefault="001538A0">
      <w:pPr>
        <w:pStyle w:val="Apara"/>
      </w:pPr>
      <w:r>
        <w:tab/>
        <w:t>(a)</w:t>
      </w:r>
      <w:r>
        <w:tab/>
        <w:t>a detainee’s entitlement in relation to treatment in detention includes anything expressed to be an entitlement in a corrections policy or operating procedure made for subsection (1); and</w:t>
      </w:r>
    </w:p>
    <w:p w14:paraId="22F97FB1" w14:textId="77777777" w:rsidR="001538A0" w:rsidRDefault="001538A0">
      <w:pPr>
        <w:pStyle w:val="Apara"/>
      </w:pPr>
      <w:r>
        <w:tab/>
        <w:t>(b)</w:t>
      </w:r>
      <w:r>
        <w:tab/>
        <w:t>subsection (2) is taken to provide an entitlement for each detainee in relation to accommodation.</w:t>
      </w:r>
    </w:p>
    <w:p w14:paraId="7618933A" w14:textId="77777777" w:rsidR="003774B9" w:rsidRPr="001729B7" w:rsidRDefault="003774B9" w:rsidP="003774B9">
      <w:pPr>
        <w:pStyle w:val="Amain"/>
      </w:pPr>
      <w:r w:rsidRPr="001729B7">
        <w:lastRenderedPageBreak/>
        <w:tab/>
      </w:r>
      <w:r w:rsidRPr="00FC65CA">
        <w:t>(4)</w:t>
      </w:r>
      <w:r w:rsidRPr="00FC65CA">
        <w:tab/>
        <w:t>Despite subsection (2), the director</w:t>
      </w:r>
      <w:r w:rsidRPr="00FC65CA">
        <w:noBreakHyphen/>
        <w:t>general may give directions for different accommodation of a non</w:t>
      </w:r>
      <w:r w:rsidRPr="00FC65CA">
        <w:noBreakHyphen/>
        <w:t>convicted detainee if the director</w:t>
      </w:r>
      <w:r w:rsidRPr="00FC65CA">
        <w:noBreakHyphen/>
        <w:t>general is satisfied that it is reasonably necessary to do so—</w:t>
      </w:r>
    </w:p>
    <w:p w14:paraId="27D50C96" w14:textId="77777777" w:rsidR="003774B9" w:rsidRPr="00FC65CA" w:rsidRDefault="003774B9" w:rsidP="003774B9">
      <w:pPr>
        <w:pStyle w:val="Apara"/>
      </w:pPr>
      <w:r w:rsidRPr="001729B7">
        <w:tab/>
      </w:r>
      <w:r w:rsidRPr="00FC65CA">
        <w:t>(a)</w:t>
      </w:r>
      <w:r w:rsidRPr="00FC65CA">
        <w:tab/>
        <w:t>to protect the safety of the detainee or anyone else; or</w:t>
      </w:r>
    </w:p>
    <w:p w14:paraId="33509B5A" w14:textId="77777777" w:rsidR="003774B9" w:rsidRDefault="003774B9" w:rsidP="003774B9">
      <w:pPr>
        <w:pStyle w:val="Apara"/>
      </w:pPr>
      <w:r w:rsidRPr="00FC65CA">
        <w:tab/>
        <w:t>(b)</w:t>
      </w:r>
      <w:r w:rsidRPr="00FC65CA">
        <w:tab/>
        <w:t>in the best interests of the detainee.</w:t>
      </w:r>
    </w:p>
    <w:p w14:paraId="14145F1F" w14:textId="77777777" w:rsidR="001538A0" w:rsidRDefault="001538A0">
      <w:pPr>
        <w:pStyle w:val="Amain"/>
        <w:keepNext/>
      </w:pPr>
      <w:r>
        <w:tab/>
        <w:t>(5)</w:t>
      </w:r>
      <w:r>
        <w:tab/>
        <w:t>In this section:</w:t>
      </w:r>
    </w:p>
    <w:p w14:paraId="6C91EACC" w14:textId="77777777" w:rsidR="001538A0" w:rsidRDefault="001538A0">
      <w:pPr>
        <w:pStyle w:val="aDef"/>
      </w:pPr>
      <w:r>
        <w:rPr>
          <w:rStyle w:val="charBoldItals"/>
        </w:rPr>
        <w:t>convicted detainee</w:t>
      </w:r>
      <w:r>
        <w:rPr>
          <w:bCs/>
          <w:iCs/>
        </w:rPr>
        <w:t xml:space="preserve"> means a detainee whose detention is because of the detainee’s conviction of an offence.</w:t>
      </w:r>
      <w:r>
        <w:t xml:space="preserve"> </w:t>
      </w:r>
    </w:p>
    <w:p w14:paraId="34E97957" w14:textId="77777777" w:rsidR="001538A0" w:rsidRDefault="001538A0">
      <w:pPr>
        <w:pStyle w:val="AH5Sec"/>
      </w:pPr>
      <w:bookmarkStart w:id="63" w:name="_Toc176939499"/>
      <w:r w:rsidRPr="00140533">
        <w:rPr>
          <w:rStyle w:val="CharSectNo"/>
        </w:rPr>
        <w:t>45</w:t>
      </w:r>
      <w:r>
        <w:tab/>
        <w:t>Access to open air and exercise</w:t>
      </w:r>
      <w:bookmarkEnd w:id="63"/>
    </w:p>
    <w:p w14:paraId="7BE0C15D"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w:t>
      </w:r>
    </w:p>
    <w:p w14:paraId="786706EA" w14:textId="77777777" w:rsidR="001538A0" w:rsidRDefault="001538A0">
      <w:pPr>
        <w:pStyle w:val="Apara"/>
      </w:pPr>
      <w:r>
        <w:tab/>
        <w:t>(a)</w:t>
      </w:r>
      <w:r>
        <w:tab/>
        <w:t>have access to the open air for at least 1 hour each day; and</w:t>
      </w:r>
    </w:p>
    <w:p w14:paraId="23814236" w14:textId="77777777" w:rsidR="001538A0" w:rsidRDefault="001538A0">
      <w:pPr>
        <w:pStyle w:val="Apara"/>
      </w:pPr>
      <w:r>
        <w:tab/>
        <w:t>(b)</w:t>
      </w:r>
      <w:r>
        <w:tab/>
        <w:t>can exercise for at least 1 hour each day.</w:t>
      </w:r>
    </w:p>
    <w:p w14:paraId="30D5C731" w14:textId="77777777" w:rsidR="001538A0" w:rsidRDefault="001538A0">
      <w:pPr>
        <w:pStyle w:val="Amain"/>
      </w:pPr>
      <w:r>
        <w:tab/>
        <w:t>(2)</w:t>
      </w:r>
      <w:r>
        <w:tab/>
        <w:t xml:space="preserve">The standards under subsection (1) may both be satisfied during the same hour on any day. </w:t>
      </w:r>
    </w:p>
    <w:p w14:paraId="144777C6" w14:textId="77777777" w:rsidR="001538A0" w:rsidRDefault="001538A0">
      <w:pPr>
        <w:pStyle w:val="Amain"/>
      </w:pPr>
      <w:r>
        <w:tab/>
        <w:t>(3)</w:t>
      </w:r>
      <w:r>
        <w:tab/>
        <w:t>For chapter 10 (Discipline), this section is taken to provide an entitlement for each detainee in relation to access to the open air and exercise.</w:t>
      </w:r>
    </w:p>
    <w:p w14:paraId="14CA99A9" w14:textId="77777777" w:rsidR="001538A0" w:rsidRDefault="001538A0">
      <w:pPr>
        <w:pStyle w:val="AH5Sec"/>
      </w:pPr>
      <w:bookmarkStart w:id="64" w:name="_Toc176939500"/>
      <w:r w:rsidRPr="00140533">
        <w:rPr>
          <w:rStyle w:val="CharSectNo"/>
        </w:rPr>
        <w:t>46</w:t>
      </w:r>
      <w:r>
        <w:tab/>
        <w:t>Communication with family and others</w:t>
      </w:r>
      <w:bookmarkEnd w:id="64"/>
    </w:p>
    <w:p w14:paraId="3B759ABF"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adequate opportunities are provided for detainees to be able to remain in contact with family members, friends, associates and others by telephone calls, mail and visits.</w:t>
      </w:r>
    </w:p>
    <w:p w14:paraId="29BE6DA0" w14:textId="77777777" w:rsidR="001538A0" w:rsidRDefault="001538A0">
      <w:pPr>
        <w:pStyle w:val="Amain"/>
      </w:pPr>
      <w:r>
        <w:tab/>
        <w:t>(2)</w:t>
      </w:r>
      <w:r>
        <w:tab/>
        <w:t xml:space="preserve">For subsection (1), the </w:t>
      </w:r>
      <w:r w:rsidR="004779BA">
        <w:t>director</w:t>
      </w:r>
      <w:r w:rsidR="004779BA">
        <w:noBreakHyphen/>
        <w:t>general</w:t>
      </w:r>
      <w:r>
        <w:t xml:space="preserve"> must have regard, in addition to any other relevant matter, to whether the detainee’s detention is for a reason other than the conviction of an offence.</w:t>
      </w:r>
    </w:p>
    <w:p w14:paraId="09805D9B" w14:textId="77777777" w:rsidR="001538A0" w:rsidRDefault="001538A0">
      <w:pPr>
        <w:pStyle w:val="Amain"/>
      </w:pPr>
      <w:r>
        <w:lastRenderedPageBreak/>
        <w:tab/>
        <w:t>(3)</w:t>
      </w:r>
      <w:r>
        <w:tab/>
        <w:t xml:space="preserve">The </w:t>
      </w:r>
      <w:r w:rsidR="004779BA">
        <w:t>director</w:t>
      </w:r>
      <w:r w:rsidR="004779BA">
        <w:noBreakHyphen/>
        <w:t>general</w:t>
      </w:r>
      <w:r>
        <w:t xml:space="preserve"> must also ensure that the overall treatment of a detainee, including any segregation or disciplinary action, does not unreasonably deprive the detainee generally of all communication with other people.</w:t>
      </w:r>
    </w:p>
    <w:p w14:paraId="1C93CBEB" w14:textId="77777777" w:rsidR="001538A0" w:rsidRDefault="001538A0">
      <w:pPr>
        <w:pStyle w:val="Amain"/>
        <w:keepNext/>
      </w:pPr>
      <w:r>
        <w:tab/>
        <w:t>(4)</w:t>
      </w:r>
      <w:r>
        <w:tab/>
        <w:t xml:space="preserve">In particular, the </w:t>
      </w:r>
      <w:r w:rsidR="004779BA">
        <w:t>director</w:t>
      </w:r>
      <w:r w:rsidR="004779BA">
        <w:noBreakHyphen/>
        <w:t>general</w:t>
      </w:r>
      <w:r>
        <w:t xml:space="preserve"> must ensure that the overall treatment of a detainee does not deprive the detainee generally of all communication with any of the following:</w:t>
      </w:r>
    </w:p>
    <w:p w14:paraId="6D02AA38" w14:textId="77777777" w:rsidR="001538A0" w:rsidRDefault="001538A0">
      <w:pPr>
        <w:pStyle w:val="Apara"/>
      </w:pPr>
      <w:r>
        <w:tab/>
        <w:t>(a)</w:t>
      </w:r>
      <w:r>
        <w:tab/>
        <w:t>the courts;</w:t>
      </w:r>
    </w:p>
    <w:p w14:paraId="1A491ADC" w14:textId="77777777" w:rsidR="001538A0" w:rsidRDefault="001538A0">
      <w:pPr>
        <w:pStyle w:val="Apara"/>
      </w:pPr>
      <w:r>
        <w:tab/>
        <w:t>(b)</w:t>
      </w:r>
      <w:r>
        <w:tab/>
        <w:t>accredited people;</w:t>
      </w:r>
    </w:p>
    <w:p w14:paraId="01982EC9" w14:textId="77777777" w:rsidR="001538A0" w:rsidRDefault="001538A0">
      <w:pPr>
        <w:pStyle w:val="Apara"/>
      </w:pPr>
      <w:r>
        <w:tab/>
        <w:t>(c)</w:t>
      </w:r>
      <w:r>
        <w:tab/>
        <w:t>a doctor of the detainee’s choice for health services;</w:t>
      </w:r>
    </w:p>
    <w:p w14:paraId="464785B9" w14:textId="77777777" w:rsidR="001538A0" w:rsidRDefault="001538A0">
      <w:pPr>
        <w:pStyle w:val="Apara"/>
      </w:pPr>
      <w:r>
        <w:tab/>
        <w:t>(d)</w:t>
      </w:r>
      <w:r>
        <w:tab/>
        <w:t>family members;</w:t>
      </w:r>
    </w:p>
    <w:p w14:paraId="40E1E698" w14:textId="77777777" w:rsidR="001538A0" w:rsidRDefault="001538A0">
      <w:pPr>
        <w:pStyle w:val="Apara"/>
      </w:pPr>
      <w:r>
        <w:tab/>
        <w:t>(e)</w:t>
      </w:r>
      <w:r>
        <w:tab/>
        <w:t>other people with whom the detainee may communicate under this Act.</w:t>
      </w:r>
    </w:p>
    <w:p w14:paraId="35583919" w14:textId="77777777" w:rsidR="001538A0" w:rsidRDefault="001538A0">
      <w:pPr>
        <w:pStyle w:val="Amain"/>
      </w:pPr>
      <w:r>
        <w:tab/>
        <w:t>(5)</w:t>
      </w:r>
      <w:r>
        <w:tab/>
        <w:t>For chapter 10 (Discipline), subsections (1) to (4) are taken to provide an entitlement for each detainee in relation to communication generally with other people.</w:t>
      </w:r>
    </w:p>
    <w:p w14:paraId="149352CB" w14:textId="77777777" w:rsidR="001538A0" w:rsidRDefault="001538A0">
      <w:pPr>
        <w:pStyle w:val="Amain"/>
        <w:keepNext/>
      </w:pPr>
      <w:r>
        <w:tab/>
        <w:t>(6)</w:t>
      </w:r>
      <w:r>
        <w:tab/>
        <w:t>However, this section is subject to the following:</w:t>
      </w:r>
    </w:p>
    <w:p w14:paraId="72DBFFFF" w14:textId="77777777" w:rsidR="001538A0" w:rsidRDefault="001538A0">
      <w:pPr>
        <w:pStyle w:val="Apara"/>
      </w:pPr>
      <w:r>
        <w:tab/>
        <w:t>(a)</w:t>
      </w:r>
      <w:r>
        <w:tab/>
        <w:t>section 47 (Telephone calls);</w:t>
      </w:r>
    </w:p>
    <w:p w14:paraId="7CF8DA0F" w14:textId="77777777" w:rsidR="001538A0" w:rsidRDefault="001538A0">
      <w:pPr>
        <w:pStyle w:val="Apara"/>
      </w:pPr>
      <w:r>
        <w:tab/>
        <w:t>(b)</w:t>
      </w:r>
      <w:r>
        <w:tab/>
        <w:t>section 48 (Mail);</w:t>
      </w:r>
    </w:p>
    <w:p w14:paraId="71D27E89" w14:textId="77777777" w:rsidR="001538A0" w:rsidRDefault="001538A0">
      <w:pPr>
        <w:pStyle w:val="Apara"/>
      </w:pPr>
      <w:r>
        <w:tab/>
        <w:t>(c)</w:t>
      </w:r>
      <w:r>
        <w:tab/>
        <w:t>section 49 (Visits by family members etc);</w:t>
      </w:r>
    </w:p>
    <w:p w14:paraId="334D4F2C" w14:textId="77777777" w:rsidR="001538A0" w:rsidRDefault="001538A0">
      <w:pPr>
        <w:pStyle w:val="Apara"/>
      </w:pPr>
      <w:r>
        <w:tab/>
        <w:t>(d)</w:t>
      </w:r>
      <w:r>
        <w:tab/>
        <w:t>section 50 (Contact with accredited people).</w:t>
      </w:r>
    </w:p>
    <w:p w14:paraId="37E31923" w14:textId="77777777" w:rsidR="001538A0" w:rsidRDefault="001538A0" w:rsidP="005B3BF6">
      <w:pPr>
        <w:pStyle w:val="AH5Sec"/>
      </w:pPr>
      <w:bookmarkStart w:id="65" w:name="_Toc176939501"/>
      <w:r w:rsidRPr="00140533">
        <w:rPr>
          <w:rStyle w:val="CharSectNo"/>
        </w:rPr>
        <w:t>47</w:t>
      </w:r>
      <w:r>
        <w:tab/>
        <w:t>Telephone calls</w:t>
      </w:r>
      <w:bookmarkEnd w:id="65"/>
    </w:p>
    <w:p w14:paraId="1E481880"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 each correctional centre has telephone facilities for detainees to make and receive telephone calls.</w:t>
      </w:r>
    </w:p>
    <w:p w14:paraId="4EE0B699" w14:textId="77777777" w:rsidR="001538A0" w:rsidRDefault="001538A0">
      <w:pPr>
        <w:pStyle w:val="Amain"/>
      </w:pPr>
      <w:r>
        <w:tab/>
        <w:t>(2)</w:t>
      </w:r>
      <w:r>
        <w:tab/>
        <w:t>A detainee may make at least—</w:t>
      </w:r>
    </w:p>
    <w:p w14:paraId="1DC9EC18" w14:textId="77777777" w:rsidR="001538A0" w:rsidRDefault="001538A0">
      <w:pPr>
        <w:pStyle w:val="Apara"/>
      </w:pPr>
      <w:r>
        <w:tab/>
        <w:t>(a)</w:t>
      </w:r>
      <w:r>
        <w:tab/>
        <w:t>1 telephone call on admission to a correctional centre; and</w:t>
      </w:r>
    </w:p>
    <w:p w14:paraId="66730665" w14:textId="77777777" w:rsidR="001538A0" w:rsidRDefault="001538A0">
      <w:pPr>
        <w:pStyle w:val="Apara"/>
      </w:pPr>
      <w:r>
        <w:lastRenderedPageBreak/>
        <w:tab/>
        <w:t>(b)</w:t>
      </w:r>
      <w:r>
        <w:tab/>
        <w:t>1 telephone call each week to a family member.</w:t>
      </w:r>
    </w:p>
    <w:p w14:paraId="65C93AF0" w14:textId="77777777" w:rsidR="001538A0" w:rsidRDefault="001538A0">
      <w:pPr>
        <w:pStyle w:val="aNotepar"/>
      </w:pPr>
      <w:r>
        <w:rPr>
          <w:rStyle w:val="charItals"/>
        </w:rPr>
        <w:t>Note</w:t>
      </w:r>
      <w:r>
        <w:rPr>
          <w:rStyle w:val="charItals"/>
        </w:rPr>
        <w:tab/>
      </w:r>
      <w:r>
        <w:rPr>
          <w:rStyle w:val="charBoldItals"/>
        </w:rPr>
        <w:t>Family member</w:t>
      </w:r>
      <w:r>
        <w:rPr>
          <w:b/>
          <w:bCs/>
          <w:iCs/>
        </w:rPr>
        <w:t xml:space="preserve"> </w:t>
      </w:r>
      <w:r>
        <w:rPr>
          <w:iCs/>
        </w:rPr>
        <w:t>is</w:t>
      </w:r>
      <w:r>
        <w:t xml:space="preserve"> defined in the dictionary.</w:t>
      </w:r>
    </w:p>
    <w:p w14:paraId="73E6F8C1" w14:textId="77777777" w:rsidR="001538A0" w:rsidRDefault="001538A0">
      <w:pPr>
        <w:pStyle w:val="Amain"/>
        <w:rPr>
          <w:iCs/>
        </w:rPr>
      </w:pPr>
      <w:r>
        <w:rPr>
          <w:iCs/>
        </w:rPr>
        <w:tab/>
        <w:t>(3)</w:t>
      </w:r>
      <w:r>
        <w:rPr>
          <w:iCs/>
        </w:rPr>
        <w:tab/>
      </w:r>
      <w:r>
        <w:t xml:space="preserve">A detainee may also make and receive further telephone calls for necessary contact with a </w:t>
      </w:r>
      <w:r>
        <w:rPr>
          <w:iCs/>
        </w:rPr>
        <w:t>family member, friend or someone else.</w:t>
      </w:r>
    </w:p>
    <w:p w14:paraId="7EE1EFB5" w14:textId="112067F4" w:rsidR="001538A0" w:rsidRDefault="001538A0">
      <w:pPr>
        <w:pStyle w:val="Amain"/>
      </w:pPr>
      <w:r>
        <w:tab/>
        <w:t>(4)</w:t>
      </w:r>
      <w:r>
        <w:tab/>
        <w:t>A detainee who makes a telephone call mentioned in subsection</w:t>
      </w:r>
      <w:r w:rsidR="00AF64B8">
        <w:t> </w:t>
      </w:r>
      <w:r>
        <w:t xml:space="preserve">(2) or (3) must pay for the call if the </w:t>
      </w:r>
      <w:r w:rsidR="004779BA">
        <w:t>director</w:t>
      </w:r>
      <w:r w:rsidR="004779BA">
        <w:noBreakHyphen/>
        <w:t>general</w:t>
      </w:r>
      <w:r>
        <w:t xml:space="preserve"> believes, on reasonable grounds, that is appropriate.</w:t>
      </w:r>
    </w:p>
    <w:p w14:paraId="3CB5ECAA" w14:textId="77777777" w:rsidR="001538A0" w:rsidRDefault="001538A0">
      <w:pPr>
        <w:pStyle w:val="aExamHdgss"/>
      </w:pPr>
      <w:r>
        <w:t>Example</w:t>
      </w:r>
    </w:p>
    <w:p w14:paraId="2A44FD9E" w14:textId="77777777" w:rsidR="001538A0" w:rsidRDefault="001538A0">
      <w:pPr>
        <w:pStyle w:val="aExamss"/>
        <w:keepNext/>
      </w:pPr>
      <w:r>
        <w:t>if the detainee can afford to pay for the call</w:t>
      </w:r>
    </w:p>
    <w:p w14:paraId="33C2514B" w14:textId="77777777" w:rsidR="001538A0" w:rsidRDefault="001538A0">
      <w:pPr>
        <w:pStyle w:val="Amain"/>
      </w:pPr>
      <w:r>
        <w:tab/>
        <w:t>(5)</w:t>
      </w:r>
      <w:r>
        <w:tab/>
        <w:t>For chapter 10 (Discipline), subsections (2) and (3) are taken to provide entitlements for each detainee in relation to telephone calls.</w:t>
      </w:r>
    </w:p>
    <w:p w14:paraId="40B57B3E" w14:textId="77777777" w:rsidR="001538A0" w:rsidRDefault="001538A0">
      <w:pPr>
        <w:pStyle w:val="Amain"/>
        <w:keepLines/>
      </w:pPr>
      <w:r>
        <w:tab/>
        <w:t>(6)</w:t>
      </w:r>
      <w:r>
        <w:tab/>
        <w:t xml:space="preserve">However, the </w:t>
      </w:r>
      <w:r w:rsidR="004779BA">
        <w:t>director</w:t>
      </w:r>
      <w:r w:rsidR="004779BA">
        <w:noBreakHyphen/>
        <w:t>general</w:t>
      </w:r>
      <w:r>
        <w:t xml:space="preserve"> may give directions denying or limiting the use of a telephone by a detainee for a call mentioned in subsection (2) or (3) if the </w:t>
      </w:r>
      <w:r w:rsidR="004779BA">
        <w:t>director</w:t>
      </w:r>
      <w:r w:rsidR="004779BA">
        <w:noBreakHyphen/>
        <w:t>general</w:t>
      </w:r>
      <w:r>
        <w:t xml:space="preserve"> suspects, on reasonable grounds, that the call may—</w:t>
      </w:r>
    </w:p>
    <w:p w14:paraId="0D45E0EE" w14:textId="77777777" w:rsidR="001538A0" w:rsidRDefault="001538A0">
      <w:pPr>
        <w:pStyle w:val="Apara"/>
      </w:pPr>
      <w:r>
        <w:tab/>
        <w:t>(a)</w:t>
      </w:r>
      <w:r>
        <w:tab/>
        <w:t>undermine security or good order at a correctional centre; or</w:t>
      </w:r>
    </w:p>
    <w:p w14:paraId="4CD2B10C" w14:textId="77777777" w:rsidR="001538A0" w:rsidRDefault="001538A0">
      <w:pPr>
        <w:pStyle w:val="Apara"/>
      </w:pPr>
      <w:r>
        <w:tab/>
        <w:t>(b)</w:t>
      </w:r>
      <w:r>
        <w:tab/>
        <w:t>revictimise a victim; or</w:t>
      </w:r>
    </w:p>
    <w:p w14:paraId="49DF081A" w14:textId="77777777" w:rsidR="001538A0" w:rsidRDefault="001538A0">
      <w:pPr>
        <w:pStyle w:val="Apara"/>
      </w:pPr>
      <w:r>
        <w:tab/>
        <w:t>(c)</w:t>
      </w:r>
      <w:r>
        <w:tab/>
        <w:t>circumvent any process for investigating complaints or reviewing decisions under this Act; or</w:t>
      </w:r>
    </w:p>
    <w:p w14:paraId="0C46B91F" w14:textId="77777777" w:rsidR="001538A0" w:rsidRDefault="001538A0" w:rsidP="005B3BF6">
      <w:pPr>
        <w:pStyle w:val="Apara"/>
        <w:keepNext/>
        <w:keepLines/>
      </w:pPr>
      <w:r>
        <w:tab/>
        <w:t>(d)</w:t>
      </w:r>
      <w:r>
        <w:tab/>
        <w:t>have the purpose of causing community distress.</w:t>
      </w:r>
    </w:p>
    <w:p w14:paraId="10388E6A" w14:textId="77777777" w:rsidR="001538A0" w:rsidRDefault="001538A0" w:rsidP="005B3BF6">
      <w:pPr>
        <w:pStyle w:val="aExamHdgss"/>
        <w:keepLines/>
      </w:pPr>
      <w:r>
        <w:t>Example—par (d)</w:t>
      </w:r>
    </w:p>
    <w:p w14:paraId="64BC3C2B" w14:textId="77777777" w:rsidR="001538A0" w:rsidRDefault="001538A0" w:rsidP="005B3BF6">
      <w:pPr>
        <w:pStyle w:val="aExamss"/>
        <w:keepNext/>
        <w:keepLines/>
      </w:pPr>
      <w:r>
        <w:t xml:space="preserve">Mr F was imprisoned for intentionally inflicting grievous bodily harm against his former wife.  He had been convicted previously of </w:t>
      </w:r>
      <w:r w:rsidR="00486956">
        <w:t xml:space="preserve">family </w:t>
      </w:r>
      <w:r>
        <w:t xml:space="preserve">violence offences.  He believes he has a right to assault his former wife and advocates the matter is private.  Mr F believes that organisations that support victims of </w:t>
      </w:r>
      <w:r w:rsidR="00486956">
        <w:t xml:space="preserve">family </w:t>
      </w:r>
      <w:r>
        <w:t xml:space="preserve">violence are a social evil.  He begins to use telephone calls to his brother to organise him into inciting violence against organisations advocating women’s rights.  Following complaints from the organisations, the </w:t>
      </w:r>
      <w:r w:rsidR="004779BA">
        <w:t>director</w:t>
      </w:r>
      <w:r w:rsidR="004779BA">
        <w:noBreakHyphen/>
        <w:t>general</w:t>
      </w:r>
      <w:r>
        <w:t xml:space="preserve"> denies phone calls between Mr F and his brother.</w:t>
      </w:r>
    </w:p>
    <w:p w14:paraId="245D1849" w14:textId="77777777" w:rsidR="001538A0" w:rsidRDefault="001538A0">
      <w:pPr>
        <w:pStyle w:val="Amain"/>
      </w:pPr>
      <w:r>
        <w:tab/>
        <w:t>(7)</w:t>
      </w:r>
      <w:r>
        <w:tab/>
        <w:t>Also, subsections (2) and (3) are subject to—</w:t>
      </w:r>
    </w:p>
    <w:p w14:paraId="22797A1E" w14:textId="77777777" w:rsidR="001538A0" w:rsidRDefault="001538A0">
      <w:pPr>
        <w:pStyle w:val="Apara"/>
      </w:pPr>
      <w:r>
        <w:lastRenderedPageBreak/>
        <w:tab/>
        <w:t>(a)</w:t>
      </w:r>
      <w:r>
        <w:tab/>
        <w:t>section 103 (Monitoring telephone calls etc); and</w:t>
      </w:r>
    </w:p>
    <w:p w14:paraId="294EA352" w14:textId="77777777" w:rsidR="001538A0" w:rsidRDefault="001538A0">
      <w:pPr>
        <w:pStyle w:val="Apara"/>
      </w:pPr>
      <w:r>
        <w:tab/>
        <w:t>(b)</w:t>
      </w:r>
      <w:r>
        <w:tab/>
        <w:t>any operating procedure mentioned in subsection (8).</w:t>
      </w:r>
    </w:p>
    <w:p w14:paraId="48DC5323" w14:textId="77777777" w:rsidR="001538A0" w:rsidRDefault="001538A0">
      <w:pPr>
        <w:pStyle w:val="Amain"/>
        <w:keepNext/>
      </w:pPr>
      <w:r>
        <w:tab/>
        <w:t>(8)</w:t>
      </w:r>
      <w:r>
        <w:tab/>
        <w:t>An operating procedure may include provision regulating the following in relation to detainees’ telephone calls:</w:t>
      </w:r>
    </w:p>
    <w:p w14:paraId="476E3118" w14:textId="77777777" w:rsidR="001538A0" w:rsidRDefault="001538A0">
      <w:pPr>
        <w:pStyle w:val="Apara"/>
      </w:pPr>
      <w:r>
        <w:tab/>
        <w:t>(a)</w:t>
      </w:r>
      <w:r>
        <w:tab/>
        <w:t>the times for making or receiving calls;</w:t>
      </w:r>
    </w:p>
    <w:p w14:paraId="695E3537" w14:textId="77777777" w:rsidR="001538A0" w:rsidRDefault="001538A0">
      <w:pPr>
        <w:pStyle w:val="Apara"/>
      </w:pPr>
      <w:r>
        <w:tab/>
        <w:t>(b)</w:t>
      </w:r>
      <w:r>
        <w:tab/>
        <w:t>the frequency and length of calls;</w:t>
      </w:r>
    </w:p>
    <w:p w14:paraId="5E2C7477" w14:textId="77777777" w:rsidR="001538A0" w:rsidRDefault="001538A0">
      <w:pPr>
        <w:pStyle w:val="Apara"/>
      </w:pPr>
      <w:r>
        <w:tab/>
        <w:t>(c)</w:t>
      </w:r>
      <w:r>
        <w:tab/>
        <w:t>arrangements for payment for the cost of calls made.</w:t>
      </w:r>
    </w:p>
    <w:p w14:paraId="6A7CF23D" w14:textId="77777777" w:rsidR="001538A0" w:rsidRDefault="001538A0">
      <w:pPr>
        <w:pStyle w:val="AH5Sec"/>
      </w:pPr>
      <w:bookmarkStart w:id="66" w:name="_Toc176939502"/>
      <w:r w:rsidRPr="00140533">
        <w:rPr>
          <w:rStyle w:val="CharSectNo"/>
        </w:rPr>
        <w:t>48</w:t>
      </w:r>
      <w:r>
        <w:tab/>
        <w:t>Mail</w:t>
      </w:r>
      <w:bookmarkEnd w:id="66"/>
    </w:p>
    <w:p w14:paraId="5665F569"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can send and receive as much mail as they wish.</w:t>
      </w:r>
    </w:p>
    <w:p w14:paraId="2084A286" w14:textId="77777777" w:rsidR="001538A0" w:rsidRDefault="001538A0">
      <w:pPr>
        <w:pStyle w:val="Amain"/>
      </w:pPr>
      <w:r>
        <w:tab/>
        <w:t>(2)</w:t>
      </w:r>
      <w:r>
        <w:tab/>
        <w:t xml:space="preserve">However, a detainee may send mail to, and receive mail from, a person only if the person is nominated by the detainee by written notice given to the </w:t>
      </w:r>
      <w:r w:rsidR="004779BA">
        <w:t>director</w:t>
      </w:r>
      <w:r w:rsidR="004779BA">
        <w:noBreakHyphen/>
        <w:t>general</w:t>
      </w:r>
      <w:r>
        <w:t>.</w:t>
      </w:r>
    </w:p>
    <w:p w14:paraId="1B5BBF4E" w14:textId="77777777" w:rsidR="001538A0" w:rsidRDefault="001538A0" w:rsidP="00C72527">
      <w:pPr>
        <w:pStyle w:val="Amain"/>
      </w:pPr>
      <w:r>
        <w:tab/>
        <w:t>(3)</w:t>
      </w:r>
      <w:r>
        <w:tab/>
        <w:t xml:space="preserve">A detainee who sends mail must pay for the cost of any writing and other material, and postage, for the mail if the </w:t>
      </w:r>
      <w:r w:rsidR="004779BA">
        <w:t>director</w:t>
      </w:r>
      <w:r w:rsidR="004779BA">
        <w:noBreakHyphen/>
        <w:t>general</w:t>
      </w:r>
      <w:r>
        <w:t xml:space="preserve"> believes, on reasonable grounds, that is appropriate.</w:t>
      </w:r>
    </w:p>
    <w:p w14:paraId="29C6D7E6" w14:textId="77777777" w:rsidR="001538A0" w:rsidRDefault="001538A0" w:rsidP="00C72527">
      <w:pPr>
        <w:pStyle w:val="aExamHdgss"/>
        <w:keepNext w:val="0"/>
      </w:pPr>
      <w:r>
        <w:t>Example</w:t>
      </w:r>
    </w:p>
    <w:p w14:paraId="4C554DBF" w14:textId="77777777" w:rsidR="001538A0" w:rsidRDefault="001538A0" w:rsidP="00C72527">
      <w:pPr>
        <w:pStyle w:val="aExamss"/>
      </w:pPr>
      <w:r>
        <w:t>if the detainee can afford to pay for the material and postage</w:t>
      </w:r>
    </w:p>
    <w:p w14:paraId="7F948541" w14:textId="77777777" w:rsidR="001538A0" w:rsidRDefault="001538A0">
      <w:pPr>
        <w:pStyle w:val="Amain"/>
      </w:pPr>
      <w:r>
        <w:tab/>
        <w:t>(4)</w:t>
      </w:r>
      <w:r>
        <w:tab/>
        <w:t>For chapter 10 (Discipline), subsection (2) is taken to provide an entitlement for each detainee in relation to mail.</w:t>
      </w:r>
    </w:p>
    <w:p w14:paraId="7FC90BE4" w14:textId="77777777" w:rsidR="001538A0" w:rsidRDefault="001538A0">
      <w:pPr>
        <w:pStyle w:val="Amain"/>
      </w:pPr>
      <w:r>
        <w:tab/>
        <w:t>(5)</w:t>
      </w:r>
      <w:r>
        <w:tab/>
        <w:t xml:space="preserve">However, the </w:t>
      </w:r>
      <w:r w:rsidR="004779BA">
        <w:t>director</w:t>
      </w:r>
      <w:r w:rsidR="004779BA">
        <w:noBreakHyphen/>
        <w:t>general</w:t>
      </w:r>
      <w:r>
        <w:t xml:space="preserve"> may give directions denying or limiting the sending or receiving of an item of mail by a detainee if the </w:t>
      </w:r>
      <w:r w:rsidR="004779BA">
        <w:t>director</w:t>
      </w:r>
      <w:r w:rsidR="004779BA">
        <w:noBreakHyphen/>
        <w:t>general</w:t>
      </w:r>
      <w:r>
        <w:t xml:space="preserve"> suspects, on reasonable grounds, that it may—</w:t>
      </w:r>
    </w:p>
    <w:p w14:paraId="5EDA1EA4" w14:textId="77777777" w:rsidR="001538A0" w:rsidRDefault="001538A0">
      <w:pPr>
        <w:pStyle w:val="Apara"/>
      </w:pPr>
      <w:r>
        <w:tab/>
        <w:t>(a)</w:t>
      </w:r>
      <w:r>
        <w:tab/>
        <w:t>undermine security or good order at a correctional centre; or</w:t>
      </w:r>
    </w:p>
    <w:p w14:paraId="70D65A4F" w14:textId="77777777" w:rsidR="001538A0" w:rsidRDefault="001538A0">
      <w:pPr>
        <w:pStyle w:val="Apara"/>
      </w:pPr>
      <w:r>
        <w:tab/>
        <w:t>(b)</w:t>
      </w:r>
      <w:r>
        <w:tab/>
        <w:t>revictimise a victim; or</w:t>
      </w:r>
    </w:p>
    <w:p w14:paraId="6A5375A5" w14:textId="77777777" w:rsidR="001538A0" w:rsidRDefault="001538A0">
      <w:pPr>
        <w:pStyle w:val="Apara"/>
      </w:pPr>
      <w:r>
        <w:tab/>
        <w:t>(c)</w:t>
      </w:r>
      <w:r>
        <w:tab/>
        <w:t>circumvent any process for investigating complaints or reviewing decisions under this Act; or</w:t>
      </w:r>
    </w:p>
    <w:p w14:paraId="1ED518FB" w14:textId="77777777" w:rsidR="001538A0" w:rsidRDefault="001538A0">
      <w:pPr>
        <w:pStyle w:val="Apara"/>
        <w:keepNext/>
      </w:pPr>
      <w:r>
        <w:lastRenderedPageBreak/>
        <w:tab/>
        <w:t>(d)</w:t>
      </w:r>
      <w:r>
        <w:tab/>
        <w:t>have the purpose of causing community distress.</w:t>
      </w:r>
    </w:p>
    <w:p w14:paraId="702C0715" w14:textId="77777777" w:rsidR="001538A0" w:rsidRDefault="001538A0">
      <w:pPr>
        <w:pStyle w:val="aExamHdgpar"/>
      </w:pPr>
      <w:r>
        <w:t>Example—par (d)</w:t>
      </w:r>
    </w:p>
    <w:p w14:paraId="6418AFC8" w14:textId="77777777" w:rsidR="001538A0" w:rsidRDefault="001538A0">
      <w:pPr>
        <w:pStyle w:val="aExampar"/>
        <w:keepLines/>
      </w:pPr>
      <w:r>
        <w:t xml:space="preserve">AW was convicted of murdering her parents with a view to obtaining an inheritance.  The W family are well known in the community and family members had actively campaigned for a higher sentence for AW.  AW began writing inflammatory letters to her relatives and friends of her parents.  Having received complaints about the letters from family members, the </w:t>
      </w:r>
      <w:r w:rsidR="004779BA">
        <w:t>director</w:t>
      </w:r>
      <w:r w:rsidR="004779BA">
        <w:noBreakHyphen/>
        <w:t>general</w:t>
      </w:r>
      <w:r>
        <w:t xml:space="preserve"> denies AW from sending further letters to family members who had complained about the letters.</w:t>
      </w:r>
    </w:p>
    <w:p w14:paraId="221C6EF0" w14:textId="77777777" w:rsidR="001538A0" w:rsidRDefault="001538A0">
      <w:pPr>
        <w:pStyle w:val="Amain"/>
      </w:pPr>
      <w:r>
        <w:tab/>
        <w:t>(6)</w:t>
      </w:r>
      <w:r>
        <w:tab/>
        <w:t>Also, subsections (1) and (2) are subject to—</w:t>
      </w:r>
    </w:p>
    <w:p w14:paraId="37D8BA84" w14:textId="77777777" w:rsidR="001538A0" w:rsidRDefault="001538A0">
      <w:pPr>
        <w:pStyle w:val="Apara"/>
      </w:pPr>
      <w:r>
        <w:tab/>
        <w:t>(a)</w:t>
      </w:r>
      <w:r>
        <w:tab/>
        <w:t>section 104 (Monitoring ordinary mail); and</w:t>
      </w:r>
    </w:p>
    <w:p w14:paraId="10781ED1" w14:textId="77777777" w:rsidR="001538A0" w:rsidRDefault="001538A0">
      <w:pPr>
        <w:pStyle w:val="Apara"/>
      </w:pPr>
      <w:r>
        <w:tab/>
        <w:t>(b)</w:t>
      </w:r>
      <w:r>
        <w:tab/>
        <w:t>section 105 (Monitoring protected mail); and</w:t>
      </w:r>
    </w:p>
    <w:p w14:paraId="6B42E8A0" w14:textId="77777777" w:rsidR="001538A0" w:rsidRDefault="001538A0">
      <w:pPr>
        <w:pStyle w:val="Apara"/>
      </w:pPr>
      <w:r>
        <w:tab/>
        <w:t>(c)</w:t>
      </w:r>
      <w:r>
        <w:tab/>
        <w:t>any operating procedure mentioned in subsection (7).</w:t>
      </w:r>
    </w:p>
    <w:p w14:paraId="00E344E1" w14:textId="77777777" w:rsidR="001538A0" w:rsidRDefault="001538A0" w:rsidP="005B3BF6">
      <w:pPr>
        <w:pStyle w:val="Amain"/>
        <w:keepNext/>
      </w:pPr>
      <w:r>
        <w:tab/>
        <w:t>(7)</w:t>
      </w:r>
      <w:r>
        <w:tab/>
        <w:t>An operating procedure may include provision regulating the following in relation to detainees’ mail:</w:t>
      </w:r>
    </w:p>
    <w:p w14:paraId="29D61DDE" w14:textId="77777777" w:rsidR="001538A0" w:rsidRDefault="001538A0" w:rsidP="005B3BF6">
      <w:pPr>
        <w:pStyle w:val="Apara"/>
        <w:keepNext/>
      </w:pPr>
      <w:r>
        <w:tab/>
        <w:t>(a)</w:t>
      </w:r>
      <w:r>
        <w:tab/>
        <w:t>the way mail is sent or received;</w:t>
      </w:r>
    </w:p>
    <w:p w14:paraId="164494FC" w14:textId="77777777" w:rsidR="001538A0" w:rsidRDefault="001538A0">
      <w:pPr>
        <w:pStyle w:val="Apara"/>
      </w:pPr>
      <w:r>
        <w:tab/>
        <w:t>(b)</w:t>
      </w:r>
      <w:r>
        <w:tab/>
        <w:t>the provision of writing and other material for sending mail;</w:t>
      </w:r>
    </w:p>
    <w:p w14:paraId="60144386" w14:textId="77777777" w:rsidR="001538A0" w:rsidRDefault="001538A0">
      <w:pPr>
        <w:pStyle w:val="Apara"/>
      </w:pPr>
      <w:r>
        <w:tab/>
        <w:t>(c)</w:t>
      </w:r>
      <w:r>
        <w:tab/>
        <w:t>arrangements for payment for the cost of the material and postage.</w:t>
      </w:r>
    </w:p>
    <w:p w14:paraId="046F682D" w14:textId="77777777" w:rsidR="001538A0" w:rsidRDefault="001538A0">
      <w:pPr>
        <w:pStyle w:val="AH5Sec"/>
      </w:pPr>
      <w:bookmarkStart w:id="67" w:name="_Toc176939503"/>
      <w:r w:rsidRPr="00140533">
        <w:rPr>
          <w:rStyle w:val="CharSectNo"/>
        </w:rPr>
        <w:t>49</w:t>
      </w:r>
      <w:r>
        <w:tab/>
        <w:t>Visits by family members etc</w:t>
      </w:r>
      <w:bookmarkEnd w:id="67"/>
    </w:p>
    <w:p w14:paraId="40FC4523" w14:textId="77777777" w:rsidR="001538A0" w:rsidRDefault="001538A0">
      <w:pPr>
        <w:pStyle w:val="Amain"/>
      </w:pPr>
      <w:r>
        <w:tab/>
        <w:t>(1)</w:t>
      </w:r>
      <w:r>
        <w:tab/>
        <w:t xml:space="preserve">The </w:t>
      </w:r>
      <w:r w:rsidR="004779BA">
        <w:t>director</w:t>
      </w:r>
      <w:r w:rsidR="004779BA">
        <w:noBreakHyphen/>
        <w:t>general</w:t>
      </w:r>
      <w:r>
        <w:t xml:space="preserve"> must ensure that each correctional centre has suitable facilities for detainees to receive visits from family members and other people.</w:t>
      </w:r>
    </w:p>
    <w:p w14:paraId="28F531CC" w14:textId="77777777" w:rsidR="001538A0" w:rsidRDefault="001538A0">
      <w:pPr>
        <w:pStyle w:val="aExamHdgss"/>
      </w:pPr>
      <w:r>
        <w:t>Example of non-family member visitor</w:t>
      </w:r>
    </w:p>
    <w:p w14:paraId="61843008" w14:textId="77777777" w:rsidR="001538A0" w:rsidRDefault="001538A0">
      <w:pPr>
        <w:pStyle w:val="aExamss"/>
        <w:keepNext/>
      </w:pPr>
      <w:r>
        <w:t>a person who is a long-term friend or a friend who normally lives with the detainee</w:t>
      </w:r>
    </w:p>
    <w:p w14:paraId="27338357" w14:textId="77777777" w:rsidR="001538A0" w:rsidRDefault="001538A0">
      <w:pPr>
        <w:pStyle w:val="Amain"/>
        <w:keepNext/>
      </w:pPr>
      <w:r>
        <w:tab/>
        <w:t>(2)</w:t>
      </w:r>
      <w:r>
        <w:tab/>
        <w:t>A detainee may have at least 1 visit, of at least 30 minutes, each week by a family member.</w:t>
      </w:r>
    </w:p>
    <w:p w14:paraId="7E4271AD" w14:textId="77777777" w:rsidR="001538A0" w:rsidRDefault="001538A0">
      <w:pPr>
        <w:pStyle w:val="aNote"/>
      </w:pPr>
      <w:r>
        <w:rPr>
          <w:rStyle w:val="charItals"/>
        </w:rPr>
        <w:t>Note</w:t>
      </w:r>
      <w:r>
        <w:rPr>
          <w:rStyle w:val="charItals"/>
        </w:rPr>
        <w:tab/>
      </w:r>
      <w:r>
        <w:rPr>
          <w:rStyle w:val="charBoldItals"/>
        </w:rPr>
        <w:t xml:space="preserve">Family member </w:t>
      </w:r>
      <w:r>
        <w:t>is defined in the dictionary.</w:t>
      </w:r>
    </w:p>
    <w:p w14:paraId="560FE837" w14:textId="77777777" w:rsidR="001538A0" w:rsidRDefault="001538A0">
      <w:pPr>
        <w:pStyle w:val="Amain"/>
      </w:pPr>
      <w:r>
        <w:lastRenderedPageBreak/>
        <w:tab/>
        <w:t>(3)</w:t>
      </w:r>
      <w:r>
        <w:tab/>
        <w:t>For chapter 10 (Discipline), subsection (2) is taken to provide an entitlement for each detainee in relation to visits by family members.</w:t>
      </w:r>
    </w:p>
    <w:p w14:paraId="3B4C7540" w14:textId="77777777" w:rsidR="001538A0" w:rsidRDefault="001538A0">
      <w:pPr>
        <w:pStyle w:val="Amain"/>
      </w:pPr>
      <w:r>
        <w:tab/>
        <w:t>(4)</w:t>
      </w:r>
      <w:r>
        <w:tab/>
        <w:t xml:space="preserve">However, the </w:t>
      </w:r>
      <w:r w:rsidR="004779BA">
        <w:t>director</w:t>
      </w:r>
      <w:r w:rsidR="004779BA">
        <w:noBreakHyphen/>
        <w:t>general</w:t>
      </w:r>
      <w:r>
        <w:t xml:space="preserve"> may give directions denying or limiting a visit mentioned in subsection (1) if the </w:t>
      </w:r>
      <w:r w:rsidR="004779BA">
        <w:t>director</w:t>
      </w:r>
      <w:r w:rsidR="004779BA">
        <w:noBreakHyphen/>
        <w:t>general</w:t>
      </w:r>
      <w:r>
        <w:t xml:space="preserve"> suspects, on reasonable grounds, that the visit may—</w:t>
      </w:r>
    </w:p>
    <w:p w14:paraId="7F3AE7F8" w14:textId="77777777" w:rsidR="001538A0" w:rsidRDefault="001538A0">
      <w:pPr>
        <w:pStyle w:val="Apara"/>
      </w:pPr>
      <w:r>
        <w:tab/>
        <w:t>(a)</w:t>
      </w:r>
      <w:r>
        <w:tab/>
        <w:t>undermine security or good order at a correctional centre; or</w:t>
      </w:r>
    </w:p>
    <w:p w14:paraId="11E21F7D" w14:textId="77777777" w:rsidR="001538A0" w:rsidRDefault="001538A0">
      <w:pPr>
        <w:pStyle w:val="Apara"/>
      </w:pPr>
      <w:r>
        <w:tab/>
        <w:t>(b)</w:t>
      </w:r>
      <w:r>
        <w:tab/>
        <w:t>revictimise a victim; or</w:t>
      </w:r>
    </w:p>
    <w:p w14:paraId="2ADEC4C5" w14:textId="77777777" w:rsidR="001538A0" w:rsidRDefault="001538A0">
      <w:pPr>
        <w:pStyle w:val="Apara"/>
      </w:pPr>
      <w:r>
        <w:tab/>
        <w:t>(c)</w:t>
      </w:r>
      <w:r>
        <w:tab/>
        <w:t>circumvent any process for investigating complaints or reviewing decisions under this Act; or</w:t>
      </w:r>
    </w:p>
    <w:p w14:paraId="3F2F828C" w14:textId="77777777" w:rsidR="001538A0" w:rsidRDefault="001538A0" w:rsidP="005B3BF6">
      <w:pPr>
        <w:pStyle w:val="Apara"/>
        <w:keepNext/>
        <w:keepLines/>
      </w:pPr>
      <w:r>
        <w:tab/>
        <w:t>(d)</w:t>
      </w:r>
      <w:r>
        <w:tab/>
        <w:t>have the purpose of causing community distress.</w:t>
      </w:r>
    </w:p>
    <w:p w14:paraId="1CB00B8E" w14:textId="77777777" w:rsidR="001538A0" w:rsidRDefault="001538A0" w:rsidP="005B3BF6">
      <w:pPr>
        <w:pStyle w:val="aExamHdgss"/>
        <w:keepLines/>
      </w:pPr>
      <w:r>
        <w:t>Example—par (d)</w:t>
      </w:r>
    </w:p>
    <w:p w14:paraId="28B80022" w14:textId="77777777" w:rsidR="001538A0" w:rsidRDefault="001538A0" w:rsidP="005B3BF6">
      <w:pPr>
        <w:pStyle w:val="aExamss"/>
        <w:keepNext/>
        <w:keepLines/>
      </w:pPr>
      <w:r>
        <w:t xml:space="preserve">Mr J is convicted of numerous serious sexual offences against young girls.  He begins to write letters to various public figures, including journalists, stating that his crimes were motivated by a love for the children and that he intends to change his name to that of one of his victims.  He makes arrangements for a visit by a journalist for a story about why he wants to change his name.  The </w:t>
      </w:r>
      <w:r w:rsidR="004779BA">
        <w:t>director</w:t>
      </w:r>
      <w:r w:rsidR="004779BA">
        <w:noBreakHyphen/>
        <w:t>general</w:t>
      </w:r>
      <w:r>
        <w:t xml:space="preserve"> may deny the visit on the ground that it may cause community distress.</w:t>
      </w:r>
    </w:p>
    <w:p w14:paraId="35E9DF03" w14:textId="77777777" w:rsidR="001538A0" w:rsidRDefault="001538A0">
      <w:pPr>
        <w:pStyle w:val="Amain"/>
      </w:pPr>
      <w:r>
        <w:tab/>
        <w:t>(5)</w:t>
      </w:r>
      <w:r>
        <w:tab/>
        <w:t>Also, this section is subject to section 143 (Visiting conditions).</w:t>
      </w:r>
    </w:p>
    <w:p w14:paraId="681D3494" w14:textId="77777777" w:rsidR="001538A0" w:rsidRDefault="001538A0">
      <w:pPr>
        <w:pStyle w:val="AH5Sec"/>
      </w:pPr>
      <w:bookmarkStart w:id="68" w:name="_Toc176939504"/>
      <w:r w:rsidRPr="00140533">
        <w:rPr>
          <w:rStyle w:val="CharSectNo"/>
        </w:rPr>
        <w:t>50</w:t>
      </w:r>
      <w:r>
        <w:tab/>
        <w:t>Contact with accredited people</w:t>
      </w:r>
      <w:bookmarkEnd w:id="68"/>
    </w:p>
    <w:p w14:paraId="4376FE56" w14:textId="77777777" w:rsidR="001538A0" w:rsidRDefault="001538A0">
      <w:pPr>
        <w:pStyle w:val="Amain"/>
        <w:keepNext/>
      </w:pPr>
      <w:r>
        <w:tab/>
        <w:t>(1)</w:t>
      </w:r>
      <w:r>
        <w:tab/>
        <w:t xml:space="preserve">The </w:t>
      </w:r>
      <w:r w:rsidR="004779BA">
        <w:t>director</w:t>
      </w:r>
      <w:r w:rsidR="004779BA">
        <w:noBreakHyphen/>
        <w:t>general</w:t>
      </w:r>
      <w:r>
        <w:t xml:space="preserve"> must ensure that a detainee has adequate opportunities for contact with an accredited person, whether by telephone or mail or by a visit by an accredited person.</w:t>
      </w:r>
    </w:p>
    <w:p w14:paraId="47080AA6" w14:textId="77777777" w:rsidR="001538A0" w:rsidRDefault="001538A0">
      <w:pPr>
        <w:pStyle w:val="aNote"/>
      </w:pPr>
      <w:r>
        <w:rPr>
          <w:rStyle w:val="charItals"/>
        </w:rPr>
        <w:t>Note</w:t>
      </w:r>
      <w:r>
        <w:rPr>
          <w:rStyle w:val="charItals"/>
        </w:rPr>
        <w:tab/>
      </w:r>
      <w:r>
        <w:rPr>
          <w:rStyle w:val="charBoldItals"/>
        </w:rPr>
        <w:t xml:space="preserve">Accredited person </w:t>
      </w:r>
      <w:r>
        <w:t>is defined in the dictionary.</w:t>
      </w:r>
    </w:p>
    <w:p w14:paraId="1A8D613E" w14:textId="77777777" w:rsidR="001538A0" w:rsidRDefault="001538A0">
      <w:pPr>
        <w:pStyle w:val="Amain"/>
      </w:pPr>
      <w:r>
        <w:tab/>
        <w:t>(2)</w:t>
      </w:r>
      <w:r>
        <w:tab/>
        <w:t>For chapter 10 (Discipline), subsection (1) is taken to provide an entitlement for each detainee in relation to contact with an accredited person.</w:t>
      </w:r>
    </w:p>
    <w:p w14:paraId="3CD84052" w14:textId="77777777" w:rsidR="001538A0" w:rsidRDefault="001538A0">
      <w:pPr>
        <w:pStyle w:val="Amain"/>
      </w:pPr>
      <w:r>
        <w:tab/>
        <w:t>(3)</w:t>
      </w:r>
      <w:r>
        <w:tab/>
        <w:t xml:space="preserve">However, the </w:t>
      </w:r>
      <w:r w:rsidR="004779BA">
        <w:t>director</w:t>
      </w:r>
      <w:r w:rsidR="004779BA">
        <w:noBreakHyphen/>
        <w:t>general</w:t>
      </w:r>
      <w:r>
        <w:t xml:space="preserve"> may give directions denying or limiting a detainee’s contact with an accredited person if the </w:t>
      </w:r>
      <w:r w:rsidR="004779BA">
        <w:t>director</w:t>
      </w:r>
      <w:r w:rsidR="004779BA">
        <w:noBreakHyphen/>
        <w:t>general</w:t>
      </w:r>
      <w:r>
        <w:t xml:space="preserve"> suspects, on reasonable grounds, that the contact may—</w:t>
      </w:r>
    </w:p>
    <w:p w14:paraId="4F28577D" w14:textId="77777777" w:rsidR="001538A0" w:rsidRDefault="001538A0">
      <w:pPr>
        <w:pStyle w:val="Apara"/>
      </w:pPr>
      <w:r>
        <w:lastRenderedPageBreak/>
        <w:tab/>
        <w:t>(a)</w:t>
      </w:r>
      <w:r>
        <w:tab/>
        <w:t>undermine security or good order at a correctional centre; or</w:t>
      </w:r>
    </w:p>
    <w:p w14:paraId="59B13E1C" w14:textId="77777777" w:rsidR="001538A0" w:rsidRDefault="001538A0">
      <w:pPr>
        <w:pStyle w:val="Apara"/>
      </w:pPr>
      <w:r>
        <w:tab/>
        <w:t>(b)</w:t>
      </w:r>
      <w:r>
        <w:tab/>
        <w:t>circumvent any process for investigating complaints or reviewing decisions under this Act.</w:t>
      </w:r>
    </w:p>
    <w:p w14:paraId="7FA8A0FE" w14:textId="77777777" w:rsidR="001538A0" w:rsidRDefault="001538A0">
      <w:pPr>
        <w:pStyle w:val="Amain"/>
      </w:pPr>
      <w:r>
        <w:tab/>
        <w:t>(4)</w:t>
      </w:r>
      <w:r>
        <w:tab/>
        <w:t>Also, this section is subject to section 143 (Visiting conditions).</w:t>
      </w:r>
    </w:p>
    <w:p w14:paraId="033534E7" w14:textId="77777777" w:rsidR="001538A0" w:rsidRDefault="001538A0" w:rsidP="00DF63F9">
      <w:pPr>
        <w:pStyle w:val="AH5Sec"/>
      </w:pPr>
      <w:bookmarkStart w:id="69" w:name="_Toc176939505"/>
      <w:r w:rsidRPr="00140533">
        <w:rPr>
          <w:rStyle w:val="CharSectNo"/>
        </w:rPr>
        <w:t>51</w:t>
      </w:r>
      <w:r>
        <w:tab/>
        <w:t>Visits—protected communications</w:t>
      </w:r>
      <w:bookmarkEnd w:id="69"/>
    </w:p>
    <w:p w14:paraId="2B3B2283" w14:textId="77777777" w:rsidR="001538A0" w:rsidRDefault="001538A0" w:rsidP="00DF63F9">
      <w:pPr>
        <w:pStyle w:val="Amainreturn"/>
        <w:keepNext/>
      </w:pPr>
      <w:r>
        <w:t xml:space="preserve">The </w:t>
      </w:r>
      <w:r w:rsidR="004779BA">
        <w:t>director</w:t>
      </w:r>
      <w:r w:rsidR="004779BA">
        <w:noBreakHyphen/>
        <w:t>general</w:t>
      </w:r>
      <w:r>
        <w:t xml:space="preserve"> must not listen to, or record, a communication at a visit between a detainee and any of the following people:</w:t>
      </w:r>
    </w:p>
    <w:p w14:paraId="16A7D5F5" w14:textId="77777777" w:rsidR="001538A0" w:rsidRDefault="001538A0" w:rsidP="00050B03">
      <w:pPr>
        <w:pStyle w:val="Apara"/>
        <w:rPr>
          <w:lang w:eastAsia="en-AU"/>
        </w:rPr>
      </w:pPr>
      <w:r>
        <w:rPr>
          <w:lang w:eastAsia="en-AU"/>
        </w:rPr>
        <w:tab/>
        <w:t>(a)</w:t>
      </w:r>
      <w:r>
        <w:rPr>
          <w:lang w:eastAsia="en-AU"/>
        </w:rPr>
        <w:tab/>
        <w:t>a lawyer representing the detainee;</w:t>
      </w:r>
    </w:p>
    <w:p w14:paraId="3FC7E4BB" w14:textId="77777777" w:rsidR="001538A0" w:rsidRDefault="001538A0" w:rsidP="00050B03">
      <w:pPr>
        <w:pStyle w:val="Apara"/>
        <w:rPr>
          <w:lang w:eastAsia="en-AU"/>
        </w:rPr>
      </w:pPr>
      <w:r>
        <w:rPr>
          <w:lang w:eastAsia="en-AU"/>
        </w:rPr>
        <w:tab/>
        <w:t>(b)</w:t>
      </w:r>
      <w:r>
        <w:rPr>
          <w:lang w:eastAsia="en-AU"/>
        </w:rPr>
        <w:tab/>
        <w:t>an official visitor;</w:t>
      </w:r>
    </w:p>
    <w:p w14:paraId="729EB3C5" w14:textId="03C8E2CE" w:rsidR="000A5875" w:rsidRPr="00A9130F" w:rsidRDefault="000A5875" w:rsidP="000A5875">
      <w:pPr>
        <w:pStyle w:val="Apara"/>
        <w:rPr>
          <w:lang w:eastAsia="en-AU"/>
        </w:rPr>
      </w:pPr>
      <w:r w:rsidRPr="00A9130F">
        <w:rPr>
          <w:lang w:eastAsia="en-AU"/>
        </w:rPr>
        <w:tab/>
        <w:t>(</w:t>
      </w:r>
      <w:r>
        <w:rPr>
          <w:lang w:eastAsia="en-AU"/>
        </w:rPr>
        <w:t>c</w:t>
      </w:r>
      <w:r w:rsidRPr="00A9130F">
        <w:rPr>
          <w:lang w:eastAsia="en-AU"/>
        </w:rPr>
        <w:t>)</w:t>
      </w:r>
      <w:r w:rsidRPr="00A9130F">
        <w:rPr>
          <w:lang w:eastAsia="en-AU"/>
        </w:rPr>
        <w:tab/>
        <w:t xml:space="preserve">the </w:t>
      </w:r>
      <w:r w:rsidR="00C33BFC" w:rsidRPr="00D0293F">
        <w:t>custodial inspector</w:t>
      </w:r>
      <w:r w:rsidRPr="00A9130F">
        <w:rPr>
          <w:lang w:eastAsia="en-AU"/>
        </w:rPr>
        <w:t>;</w:t>
      </w:r>
    </w:p>
    <w:p w14:paraId="4D63849A" w14:textId="529F48A4" w:rsidR="001B25A7" w:rsidRPr="00757EF6" w:rsidRDefault="001B25A7" w:rsidP="001B25A7">
      <w:pPr>
        <w:pStyle w:val="Apara"/>
      </w:pPr>
      <w:r w:rsidRPr="00757EF6">
        <w:tab/>
        <w:t>(</w:t>
      </w:r>
      <w:r w:rsidR="000A5875">
        <w:t>d</w:t>
      </w:r>
      <w:r w:rsidRPr="00757EF6">
        <w:t>)</w:t>
      </w:r>
      <w:r w:rsidRPr="00757EF6">
        <w:tab/>
        <w:t xml:space="preserve">a commissioner exercising functions under the </w:t>
      </w:r>
      <w:hyperlink r:id="rId80" w:tooltip="A2005-40" w:history="1">
        <w:r w:rsidRPr="00757EF6">
          <w:rPr>
            <w:rStyle w:val="charCitHyperlinkItal"/>
          </w:rPr>
          <w:t>Human Rights Commission Act 2005</w:t>
        </w:r>
      </w:hyperlink>
      <w:r w:rsidRPr="00757EF6">
        <w:t>;</w:t>
      </w:r>
    </w:p>
    <w:p w14:paraId="7DE2E17B" w14:textId="77777777" w:rsidR="001538A0" w:rsidRDefault="001538A0" w:rsidP="00050B03">
      <w:pPr>
        <w:pStyle w:val="Apara"/>
      </w:pPr>
      <w:r>
        <w:tab/>
        <w:t>(</w:t>
      </w:r>
      <w:r w:rsidR="000A5875">
        <w:t>e</w:t>
      </w:r>
      <w:r>
        <w:t>)</w:t>
      </w:r>
      <w:r>
        <w:tab/>
        <w:t>the ombudsman;</w:t>
      </w:r>
    </w:p>
    <w:p w14:paraId="03F12E36" w14:textId="77777777" w:rsidR="00E21DE0" w:rsidRPr="00994D5E" w:rsidRDefault="00E21DE0" w:rsidP="00C72527">
      <w:pPr>
        <w:pStyle w:val="Apara"/>
        <w:keepNext/>
      </w:pPr>
      <w:r w:rsidRPr="00994D5E">
        <w:tab/>
        <w:t>(</w:t>
      </w:r>
      <w:r w:rsidR="00050B03">
        <w:t>f</w:t>
      </w:r>
      <w:r w:rsidRPr="00994D5E">
        <w:t>)</w:t>
      </w:r>
      <w:r w:rsidRPr="00994D5E">
        <w:tab/>
        <w:t>the integrity commissioner;</w:t>
      </w:r>
    </w:p>
    <w:p w14:paraId="56869147" w14:textId="77777777" w:rsidR="001538A0" w:rsidRDefault="001B25A7" w:rsidP="00C72527">
      <w:pPr>
        <w:pStyle w:val="Apara"/>
        <w:keepNext/>
      </w:pPr>
      <w:r>
        <w:tab/>
        <w:t>(</w:t>
      </w:r>
      <w:r w:rsidR="00050B03">
        <w:t>g</w:t>
      </w:r>
      <w:r w:rsidR="001538A0">
        <w:t>)</w:t>
      </w:r>
      <w:r w:rsidR="001538A0">
        <w:tab/>
        <w:t>a person prescribed by regulation.</w:t>
      </w:r>
    </w:p>
    <w:p w14:paraId="03802B76" w14:textId="77777777" w:rsidR="001538A0" w:rsidRDefault="001538A0">
      <w:pPr>
        <w:pStyle w:val="aNote"/>
        <w:keepNext/>
      </w:pPr>
      <w:r>
        <w:rPr>
          <w:rStyle w:val="charItals"/>
        </w:rPr>
        <w:t>Note 1</w:t>
      </w:r>
      <w:r>
        <w:rPr>
          <w:rStyle w:val="charItals"/>
        </w:rPr>
        <w:tab/>
      </w:r>
      <w:r>
        <w:t>Electronic communications between a detainee and a person mentioned in this section must not be monitored, see s 103.</w:t>
      </w:r>
    </w:p>
    <w:p w14:paraId="670FF919" w14:textId="77777777" w:rsidR="001538A0" w:rsidRDefault="001538A0">
      <w:pPr>
        <w:pStyle w:val="aNote"/>
      </w:pPr>
      <w:r>
        <w:rPr>
          <w:rStyle w:val="charItals"/>
        </w:rPr>
        <w:t>Note 2</w:t>
      </w:r>
      <w:r>
        <w:rPr>
          <w:rStyle w:val="charItals"/>
        </w:rPr>
        <w:tab/>
      </w:r>
      <w:r>
        <w:t>For restrictions on monitoring mail between a detainee and a person mentioned in this section, see s 105.</w:t>
      </w:r>
    </w:p>
    <w:p w14:paraId="6AD42CDD" w14:textId="77777777" w:rsidR="001538A0" w:rsidRDefault="001538A0">
      <w:pPr>
        <w:pStyle w:val="AH5Sec"/>
      </w:pPr>
      <w:bookmarkStart w:id="70" w:name="_Toc176939506"/>
      <w:r w:rsidRPr="00140533">
        <w:rPr>
          <w:rStyle w:val="CharSectNo"/>
        </w:rPr>
        <w:t>52</w:t>
      </w:r>
      <w:r>
        <w:tab/>
        <w:t>News and educational services</w:t>
      </w:r>
      <w:bookmarkEnd w:id="70"/>
    </w:p>
    <w:p w14:paraId="68CA12FE"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have reasonable access to—</w:t>
      </w:r>
    </w:p>
    <w:p w14:paraId="2B478C17" w14:textId="77777777" w:rsidR="001538A0" w:rsidRDefault="001538A0">
      <w:pPr>
        <w:pStyle w:val="Apara"/>
      </w:pPr>
      <w:r>
        <w:tab/>
        <w:t>(a)</w:t>
      </w:r>
      <w:r>
        <w:tab/>
        <w:t>newspapers, radio and television broadcasts and other mass media (including the internet) for news and information; and</w:t>
      </w:r>
    </w:p>
    <w:p w14:paraId="72D624D2" w14:textId="77777777" w:rsidR="001538A0" w:rsidRDefault="001538A0">
      <w:pPr>
        <w:pStyle w:val="Apara"/>
      </w:pPr>
      <w:r>
        <w:tab/>
        <w:t>(b)</w:t>
      </w:r>
      <w:r>
        <w:tab/>
        <w:t>a library or library service.</w:t>
      </w:r>
    </w:p>
    <w:p w14:paraId="1C4F7DA8" w14:textId="77777777" w:rsidR="001538A0" w:rsidRDefault="001538A0">
      <w:pPr>
        <w:pStyle w:val="Amain"/>
        <w:keepNext/>
      </w:pPr>
      <w:r>
        <w:lastRenderedPageBreak/>
        <w:tab/>
        <w:t>(2)</w:t>
      </w:r>
      <w:r>
        <w:tab/>
        <w:t xml:space="preserve">The </w:t>
      </w:r>
      <w:r w:rsidR="004779BA">
        <w:t>director</w:t>
      </w:r>
      <w:r w:rsidR="004779BA">
        <w:noBreakHyphen/>
        <w:t>general</w:t>
      </w:r>
      <w:r>
        <w:t xml:space="preserve"> may, as part of a detainee’s case management plan, approve a detainee participating in academic, vocational or cultural education or training if satisfied it would benefit the detainee in any of the following ways:</w:t>
      </w:r>
    </w:p>
    <w:p w14:paraId="30946921" w14:textId="77777777" w:rsidR="001538A0" w:rsidRDefault="001538A0">
      <w:pPr>
        <w:pStyle w:val="Apara"/>
      </w:pPr>
      <w:r>
        <w:tab/>
        <w:t>(a)</w:t>
      </w:r>
      <w:r>
        <w:tab/>
        <w:t>by providing the detainee with suitable vocational skills;</w:t>
      </w:r>
    </w:p>
    <w:p w14:paraId="4891DB53" w14:textId="77777777" w:rsidR="001538A0" w:rsidRDefault="001538A0">
      <w:pPr>
        <w:pStyle w:val="Apara"/>
      </w:pPr>
      <w:r>
        <w:tab/>
        <w:t>(b)</w:t>
      </w:r>
      <w:r>
        <w:tab/>
        <w:t>by promoting the detainee’s rehabilitation or reintegration into society;</w:t>
      </w:r>
    </w:p>
    <w:p w14:paraId="1E97CBCE" w14:textId="77777777" w:rsidR="001538A0" w:rsidRDefault="001538A0">
      <w:pPr>
        <w:pStyle w:val="Apara"/>
      </w:pPr>
      <w:r>
        <w:tab/>
        <w:t>(c)</w:t>
      </w:r>
      <w:r>
        <w:tab/>
        <w:t>by contributing satisfactorily to the detainee’s personal development.</w:t>
      </w:r>
    </w:p>
    <w:p w14:paraId="407270B5" w14:textId="77777777" w:rsidR="001538A0" w:rsidRDefault="001538A0">
      <w:pPr>
        <w:pStyle w:val="Amain"/>
      </w:pPr>
      <w:r>
        <w:tab/>
        <w:t>(3)</w:t>
      </w:r>
      <w:r>
        <w:tab/>
        <w:t>For chapter 10 (Discipline), participation in education or training approved under subsection (2) is taken to be an entitlement for the detainee.</w:t>
      </w:r>
    </w:p>
    <w:p w14:paraId="015AA58D" w14:textId="77777777" w:rsidR="001538A0" w:rsidRDefault="001538A0">
      <w:pPr>
        <w:pStyle w:val="AH5Sec"/>
      </w:pPr>
      <w:bookmarkStart w:id="71" w:name="_Toc176939507"/>
      <w:r w:rsidRPr="00140533">
        <w:rPr>
          <w:rStyle w:val="CharSectNo"/>
        </w:rPr>
        <w:t>53</w:t>
      </w:r>
      <w:r>
        <w:tab/>
        <w:t>Health care</w:t>
      </w:r>
      <w:bookmarkEnd w:id="71"/>
    </w:p>
    <w:p w14:paraId="0D8DC4E1"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2C69720" w14:textId="77777777" w:rsidR="001538A0" w:rsidRDefault="001538A0">
      <w:pPr>
        <w:pStyle w:val="Apara"/>
      </w:pPr>
      <w:r>
        <w:tab/>
        <w:t>(a)</w:t>
      </w:r>
      <w:r>
        <w:tab/>
        <w:t>detainees have a standard of health care equivalent to that available to other people in the ACT; and</w:t>
      </w:r>
    </w:p>
    <w:p w14:paraId="67A06C1E" w14:textId="77777777" w:rsidR="001538A0" w:rsidRDefault="001538A0">
      <w:pPr>
        <w:pStyle w:val="Apara"/>
      </w:pPr>
      <w:r>
        <w:tab/>
        <w:t>(b)</w:t>
      </w:r>
      <w:r>
        <w:tab/>
        <w:t>arrangements are made to ensure the provision of appropriate health services for detainees; and</w:t>
      </w:r>
    </w:p>
    <w:p w14:paraId="1060BA04" w14:textId="77777777" w:rsidR="001538A0" w:rsidRDefault="001538A0">
      <w:pPr>
        <w:pStyle w:val="Apara"/>
      </w:pPr>
      <w:r>
        <w:tab/>
        <w:t>(c)</w:t>
      </w:r>
      <w:r>
        <w:tab/>
        <w:t>conditions in detention promote the health and wellbeing of detainees; and</w:t>
      </w:r>
    </w:p>
    <w:p w14:paraId="69CCF807" w14:textId="77777777" w:rsidR="001538A0" w:rsidRDefault="001538A0">
      <w:pPr>
        <w:pStyle w:val="Apara"/>
      </w:pPr>
      <w:r>
        <w:tab/>
        <w:t>(d)</w:t>
      </w:r>
      <w:r>
        <w:tab/>
        <w:t>as far as practicable, detainees are not exposed to risks of infection.</w:t>
      </w:r>
    </w:p>
    <w:p w14:paraId="775416CE" w14:textId="77777777" w:rsidR="001538A0" w:rsidRDefault="001538A0">
      <w:pPr>
        <w:pStyle w:val="Amain"/>
      </w:pPr>
      <w:r>
        <w:tab/>
        <w:t>(2)</w:t>
      </w:r>
      <w:r>
        <w:tab/>
        <w:t xml:space="preserve">In particular, the </w:t>
      </w:r>
      <w:r w:rsidR="004779BA">
        <w:t>director</w:t>
      </w:r>
      <w:r w:rsidR="004779BA">
        <w:noBreakHyphen/>
        <w:t>general</w:t>
      </w:r>
      <w:r>
        <w:t xml:space="preserve"> must ensure that detainees have access to—</w:t>
      </w:r>
    </w:p>
    <w:p w14:paraId="6FFBDD1C" w14:textId="77777777" w:rsidR="001538A0" w:rsidRDefault="001538A0">
      <w:pPr>
        <w:pStyle w:val="Apara"/>
      </w:pPr>
      <w:r>
        <w:tab/>
        <w:t>(a)</w:t>
      </w:r>
      <w:r>
        <w:tab/>
        <w:t>regular health checks; and</w:t>
      </w:r>
    </w:p>
    <w:p w14:paraId="2C5E7A2D" w14:textId="77777777" w:rsidR="001538A0" w:rsidRDefault="001538A0">
      <w:pPr>
        <w:pStyle w:val="Apara"/>
      </w:pPr>
      <w:r>
        <w:tab/>
        <w:t>(b)</w:t>
      </w:r>
      <w:r>
        <w:tab/>
        <w:t>timely treatment where necessary, particularly in urgent circumstances; and</w:t>
      </w:r>
    </w:p>
    <w:p w14:paraId="3F81E5B1" w14:textId="77777777" w:rsidR="001538A0" w:rsidRDefault="001538A0">
      <w:pPr>
        <w:pStyle w:val="Apara"/>
      </w:pPr>
      <w:r>
        <w:tab/>
        <w:t>(c)</w:t>
      </w:r>
      <w:r>
        <w:tab/>
        <w:t>hospital care where necessary; and</w:t>
      </w:r>
    </w:p>
    <w:p w14:paraId="75558CDE" w14:textId="77777777" w:rsidR="001538A0" w:rsidRDefault="001538A0">
      <w:pPr>
        <w:pStyle w:val="Apara"/>
      </w:pPr>
      <w:r>
        <w:lastRenderedPageBreak/>
        <w:tab/>
        <w:t>(d)</w:t>
      </w:r>
      <w:r>
        <w:tab/>
        <w:t>as far as practicable—</w:t>
      </w:r>
    </w:p>
    <w:p w14:paraId="6E0A0B1E" w14:textId="77777777" w:rsidR="001538A0" w:rsidRDefault="001538A0">
      <w:pPr>
        <w:pStyle w:val="Asubpara"/>
      </w:pPr>
      <w:r>
        <w:tab/>
        <w:t>(i)</w:t>
      </w:r>
      <w:r>
        <w:tab/>
        <w:t xml:space="preserve">specialist health services from </w:t>
      </w:r>
      <w:r w:rsidR="00582984">
        <w:t>health practitioners</w:t>
      </w:r>
      <w:r>
        <w:t>; and</w:t>
      </w:r>
    </w:p>
    <w:p w14:paraId="12598273" w14:textId="77777777" w:rsidR="001538A0" w:rsidRDefault="001538A0">
      <w:pPr>
        <w:pStyle w:val="Asubpara"/>
      </w:pPr>
      <w:r>
        <w:tab/>
        <w:t>(ii)</w:t>
      </w:r>
      <w:r>
        <w:tab/>
        <w:t>necessary health care programs, including rehabilitation programs.</w:t>
      </w:r>
    </w:p>
    <w:p w14:paraId="0EEE35B2" w14:textId="77777777" w:rsidR="001538A0" w:rsidRDefault="001538A0">
      <w:pPr>
        <w:pStyle w:val="Amain"/>
      </w:pPr>
      <w:r>
        <w:tab/>
        <w:t>(3)</w:t>
      </w:r>
      <w:r>
        <w:tab/>
        <w:t>For chapter 10 (Discipline), subsections (1) and (2) are taken to provide an entitlement for each detainee in relation to health care.</w:t>
      </w:r>
    </w:p>
    <w:p w14:paraId="638E9ED1" w14:textId="77777777" w:rsidR="001538A0" w:rsidRDefault="001538A0">
      <w:pPr>
        <w:pStyle w:val="Amain"/>
        <w:keepNext/>
      </w:pPr>
      <w:r>
        <w:tab/>
        <w:t>(4)</w:t>
      </w:r>
      <w:r>
        <w:tab/>
        <w:t>A regulation may make provision in relation to health services for detainees, including provision about the following:</w:t>
      </w:r>
    </w:p>
    <w:p w14:paraId="716F97C2" w14:textId="77777777" w:rsidR="001538A0" w:rsidRDefault="001538A0">
      <w:pPr>
        <w:pStyle w:val="Apara"/>
      </w:pPr>
      <w:r>
        <w:tab/>
        <w:t>(a)</w:t>
      </w:r>
      <w:r>
        <w:tab/>
        <w:t xml:space="preserve">the appointment of </w:t>
      </w:r>
      <w:r w:rsidR="00582984">
        <w:t>health practitioners</w:t>
      </w:r>
      <w:r>
        <w:t xml:space="preserve"> for this Act;</w:t>
      </w:r>
    </w:p>
    <w:p w14:paraId="611DD387" w14:textId="77777777" w:rsidR="001538A0" w:rsidRDefault="001538A0">
      <w:pPr>
        <w:pStyle w:val="Apara"/>
      </w:pPr>
      <w:r>
        <w:tab/>
        <w:t>(b)</w:t>
      </w:r>
      <w:r>
        <w:tab/>
        <w:t>the provision of health service clinics for detainees;</w:t>
      </w:r>
    </w:p>
    <w:p w14:paraId="5048CB2B" w14:textId="77777777" w:rsidR="001538A0" w:rsidRDefault="001538A0">
      <w:pPr>
        <w:pStyle w:val="Apara"/>
      </w:pPr>
      <w:r>
        <w:tab/>
        <w:t>(c)</w:t>
      </w:r>
      <w:r>
        <w:tab/>
        <w:t xml:space="preserve">appointments for detainees with </w:t>
      </w:r>
      <w:r w:rsidR="00582984">
        <w:t>health practitioners</w:t>
      </w:r>
      <w:r>
        <w:t>;</w:t>
      </w:r>
    </w:p>
    <w:p w14:paraId="13A70465" w14:textId="77777777" w:rsidR="001538A0" w:rsidRDefault="001538A0">
      <w:pPr>
        <w:pStyle w:val="Apara"/>
      </w:pPr>
      <w:r>
        <w:tab/>
        <w:t>(d)</w:t>
      </w:r>
      <w:r>
        <w:tab/>
        <w:t>rehabilitation for detainees who suffer personal injury arising out of or in the course of their detention;</w:t>
      </w:r>
    </w:p>
    <w:p w14:paraId="09604D05" w14:textId="77777777" w:rsidR="001538A0" w:rsidRDefault="001538A0">
      <w:pPr>
        <w:pStyle w:val="Apara"/>
      </w:pPr>
      <w:r>
        <w:tab/>
        <w:t>(e)</w:t>
      </w:r>
      <w:r>
        <w:tab/>
        <w:t xml:space="preserve">security arrangements for detainees visiting </w:t>
      </w:r>
      <w:r w:rsidR="00582984">
        <w:t>health practitioners</w:t>
      </w:r>
      <w:r>
        <w:t xml:space="preserve"> or health facilities, particularly outside correctional centres.</w:t>
      </w:r>
    </w:p>
    <w:p w14:paraId="4E776061" w14:textId="77777777" w:rsidR="001538A0" w:rsidRDefault="001538A0">
      <w:pPr>
        <w:pStyle w:val="Amain"/>
      </w:pPr>
      <w:r>
        <w:tab/>
        <w:t>(5)</w:t>
      </w:r>
      <w:r>
        <w:tab/>
        <w:t>For chapter 10 (Discipline), a detainee’s entitlement in relation to health care includes anything expressed to be an entitlement in a regulation made for subsection (4).</w:t>
      </w:r>
    </w:p>
    <w:p w14:paraId="54B93F7B" w14:textId="77777777" w:rsidR="001538A0" w:rsidRDefault="001538A0">
      <w:pPr>
        <w:pStyle w:val="AH5Sec"/>
      </w:pPr>
      <w:bookmarkStart w:id="72" w:name="_Toc176939508"/>
      <w:r w:rsidRPr="00140533">
        <w:rPr>
          <w:rStyle w:val="CharSectNo"/>
        </w:rPr>
        <w:t>54</w:t>
      </w:r>
      <w:r>
        <w:tab/>
        <w:t>Transfers to health facilities</w:t>
      </w:r>
      <w:bookmarkEnd w:id="72"/>
    </w:p>
    <w:p w14:paraId="61C52E25" w14:textId="77777777" w:rsidR="001538A0" w:rsidRDefault="001538A0">
      <w:pPr>
        <w:pStyle w:val="Amain"/>
        <w:keepNext/>
        <w:keepLines/>
      </w:pPr>
      <w:r>
        <w:tab/>
        <w:t>(1)</w:t>
      </w:r>
      <w:r>
        <w:tab/>
        <w:t xml:space="preserve">The </w:t>
      </w:r>
      <w:r w:rsidR="004779BA">
        <w:t>director</w:t>
      </w:r>
      <w:r w:rsidR="004779BA">
        <w:noBreakHyphen/>
        <w:t>general</w:t>
      </w:r>
      <w:r>
        <w:t xml:space="preserve"> may direct that a detainee be transferred to a health facility at a correctional centre, or outside a correctional centre, if the </w:t>
      </w:r>
      <w:r w:rsidR="004779BA">
        <w:t>director</w:t>
      </w:r>
      <w:r w:rsidR="004779BA">
        <w:noBreakHyphen/>
        <w:t>general</w:t>
      </w:r>
      <w:r>
        <w:t xml:space="preserve"> believes, on reasonable grounds, that is necessary or desirable for the detainee to receive health services at the facility.</w:t>
      </w:r>
    </w:p>
    <w:p w14:paraId="648820D3" w14:textId="77777777" w:rsidR="001538A0" w:rsidRDefault="001538A0">
      <w:pPr>
        <w:pStyle w:val="aNote"/>
      </w:pPr>
      <w:r>
        <w:rPr>
          <w:rStyle w:val="charItals"/>
        </w:rPr>
        <w:t>Note</w:t>
      </w:r>
      <w:r>
        <w:rPr>
          <w:rStyle w:val="charItals"/>
        </w:rPr>
        <w:tab/>
      </w:r>
      <w:r>
        <w:rPr>
          <w:rStyle w:val="charBoldItals"/>
        </w:rPr>
        <w:t xml:space="preserve">Health facility </w:t>
      </w:r>
      <w:r>
        <w:t>is defined in the dictionary.</w:t>
      </w:r>
    </w:p>
    <w:p w14:paraId="55602142" w14:textId="77777777" w:rsidR="001538A0" w:rsidRDefault="001538A0">
      <w:pPr>
        <w:pStyle w:val="Amain"/>
      </w:pPr>
      <w:r>
        <w:tab/>
        <w:t>(2)</w:t>
      </w:r>
      <w:r>
        <w:tab/>
        <w:t xml:space="preserve">The </w:t>
      </w:r>
      <w:r w:rsidR="004779BA">
        <w:t>director</w:t>
      </w:r>
      <w:r w:rsidR="004779BA">
        <w:noBreakHyphen/>
        <w:t>general</w:t>
      </w:r>
      <w:r>
        <w:t xml:space="preserve"> must</w:t>
      </w:r>
      <w:r w:rsidRPr="004F6AC4">
        <w:t xml:space="preserve"> </w:t>
      </w:r>
      <w:r>
        <w:t xml:space="preserve">have regard to the advice of a doctor appointed under section 21 (Doctors—health service appointments) when considering whether to make a direction under subsection (1). </w:t>
      </w:r>
    </w:p>
    <w:p w14:paraId="63E8BC50" w14:textId="77777777" w:rsidR="00473609" w:rsidRPr="00A05907" w:rsidRDefault="00473609" w:rsidP="00473609">
      <w:pPr>
        <w:pStyle w:val="Amain"/>
      </w:pPr>
      <w:r w:rsidRPr="00A05907">
        <w:lastRenderedPageBreak/>
        <w:tab/>
        <w:t>(3)</w:t>
      </w:r>
      <w:r w:rsidRPr="00A05907">
        <w:tab/>
        <w:t>The director-general may direct an escort officer to escort the detainee—</w:t>
      </w:r>
    </w:p>
    <w:p w14:paraId="728D3302" w14:textId="77777777" w:rsidR="00473609" w:rsidRPr="00A05907" w:rsidRDefault="00473609" w:rsidP="00473609">
      <w:pPr>
        <w:pStyle w:val="Apara"/>
      </w:pPr>
      <w:r w:rsidRPr="00A05907">
        <w:tab/>
        <w:t>(a)</w:t>
      </w:r>
      <w:r w:rsidRPr="00A05907">
        <w:tab/>
        <w:t>to or from the health facility; or</w:t>
      </w:r>
    </w:p>
    <w:p w14:paraId="2DEACDC9" w14:textId="77777777" w:rsidR="00473609" w:rsidRPr="00A05907" w:rsidRDefault="00473609" w:rsidP="00473609">
      <w:pPr>
        <w:pStyle w:val="Apara"/>
      </w:pPr>
      <w:r w:rsidRPr="00A05907">
        <w:tab/>
        <w:t>(b)</w:t>
      </w:r>
      <w:r w:rsidRPr="00A05907">
        <w:tab/>
        <w:t>for a facility other than the secure mental health facility—while at the facility.</w:t>
      </w:r>
    </w:p>
    <w:p w14:paraId="23E56DD1" w14:textId="77777777" w:rsidR="001538A0" w:rsidRDefault="001538A0" w:rsidP="002A301D">
      <w:pPr>
        <w:pStyle w:val="Amain"/>
        <w:keepNext/>
      </w:pPr>
      <w:r>
        <w:tab/>
        <w:t>(4)</w:t>
      </w:r>
      <w:r>
        <w:tab/>
        <w:t>The detainee may be discharged from the health facility only if—</w:t>
      </w:r>
    </w:p>
    <w:p w14:paraId="33B29D94" w14:textId="77777777" w:rsidR="001538A0" w:rsidRDefault="001538A0">
      <w:pPr>
        <w:pStyle w:val="Apara"/>
      </w:pPr>
      <w:r>
        <w:tab/>
        <w:t>(a)</w:t>
      </w:r>
      <w:r>
        <w:tab/>
        <w:t xml:space="preserve">the health </w:t>
      </w:r>
      <w:r w:rsidR="00582984">
        <w:t>practitioner</w:t>
      </w:r>
      <w:r w:rsidR="00582984" w:rsidRPr="00582984">
        <w:t xml:space="preserve"> </w:t>
      </w:r>
      <w:r>
        <w:t>in charge of the detainee’s care approves the discharge; or</w:t>
      </w:r>
    </w:p>
    <w:p w14:paraId="66540883" w14:textId="77777777" w:rsidR="001538A0" w:rsidRDefault="001538A0">
      <w:pPr>
        <w:pStyle w:val="Apara"/>
      </w:pPr>
      <w:r>
        <w:tab/>
        <w:t>(b)</w:t>
      </w:r>
      <w:r>
        <w:tab/>
        <w:t xml:space="preserve">the </w:t>
      </w:r>
      <w:r w:rsidR="004779BA">
        <w:t>director</w:t>
      </w:r>
      <w:r w:rsidR="004779BA">
        <w:noBreakHyphen/>
        <w:t>general</w:t>
      </w:r>
      <w:r>
        <w:t xml:space="preserve"> directs that the detainee be removed from the facility.</w:t>
      </w:r>
    </w:p>
    <w:p w14:paraId="40D769F3" w14:textId="77777777" w:rsidR="001538A0" w:rsidRDefault="001538A0">
      <w:pPr>
        <w:pStyle w:val="aExamHdgpar"/>
      </w:pPr>
      <w:r>
        <w:t>Example of direction for removal of detainee from health facility</w:t>
      </w:r>
    </w:p>
    <w:p w14:paraId="23085962" w14:textId="77777777" w:rsidR="001538A0" w:rsidRDefault="001538A0">
      <w:pPr>
        <w:pStyle w:val="aExampar"/>
      </w:pPr>
      <w:r>
        <w:t>where the detainee is a danger to the safety of people at the facility</w:t>
      </w:r>
    </w:p>
    <w:p w14:paraId="1259D0BB" w14:textId="77777777" w:rsidR="001538A0" w:rsidRDefault="001538A0">
      <w:pPr>
        <w:pStyle w:val="Amain"/>
      </w:pPr>
      <w:r>
        <w:tab/>
        <w:t>(5)</w:t>
      </w:r>
      <w:r>
        <w:tab/>
        <w:t xml:space="preserve">The </w:t>
      </w:r>
      <w:r w:rsidR="004779BA">
        <w:t>director</w:t>
      </w:r>
      <w:r w:rsidR="004779BA">
        <w:noBreakHyphen/>
        <w:t>general</w:t>
      </w:r>
      <w:r>
        <w:t xml:space="preserve"> may give a direction for ensuring that a detainee discharged from a health facility under this section is returned to a correctional centre stated in the direction.</w:t>
      </w:r>
    </w:p>
    <w:p w14:paraId="1AA95E64" w14:textId="77777777" w:rsidR="001538A0" w:rsidRDefault="001538A0">
      <w:pPr>
        <w:pStyle w:val="Amain"/>
      </w:pPr>
      <w:r>
        <w:tab/>
        <w:t>(6)</w:t>
      </w:r>
      <w:r>
        <w:tab/>
        <w:t>For chapter 10 (Discipline), this section is taken to provide an entitlement for each detainee in relation to health care.</w:t>
      </w:r>
    </w:p>
    <w:p w14:paraId="6E96EE9A" w14:textId="77777777" w:rsidR="00E74B5E" w:rsidRPr="00710377" w:rsidRDefault="00E74B5E" w:rsidP="00E74B5E">
      <w:pPr>
        <w:pStyle w:val="AH5Sec"/>
      </w:pPr>
      <w:bookmarkStart w:id="73" w:name="_Toc176939509"/>
      <w:r w:rsidRPr="00140533">
        <w:rPr>
          <w:rStyle w:val="CharSectNo"/>
        </w:rPr>
        <w:t>54A</w:t>
      </w:r>
      <w:r w:rsidRPr="00710377">
        <w:tab/>
      </w:r>
      <w:r w:rsidR="00473609" w:rsidRPr="00A05907">
        <w:t>Transfer to mental health facility—notice of change in status</w:t>
      </w:r>
      <w:bookmarkEnd w:id="73"/>
    </w:p>
    <w:p w14:paraId="2F4C86B4" w14:textId="77777777" w:rsidR="00E74B5E" w:rsidRPr="00710377" w:rsidRDefault="00E74B5E" w:rsidP="00E74B5E">
      <w:pPr>
        <w:pStyle w:val="Amain"/>
        <w:rPr>
          <w:lang w:eastAsia="en-AU"/>
        </w:rPr>
      </w:pPr>
      <w:r w:rsidRPr="00710377">
        <w:rPr>
          <w:lang w:eastAsia="en-AU"/>
        </w:rPr>
        <w:tab/>
        <w:t>(1)</w:t>
      </w:r>
      <w:r w:rsidRPr="00710377">
        <w:rPr>
          <w:lang w:eastAsia="en-AU"/>
        </w:rPr>
        <w:tab/>
        <w:t>This section applies if the director-general has made a direction under section 54 for the transfer of a detainee from a correctional centre to an approved mental health facility or approved community care facility.</w:t>
      </w:r>
    </w:p>
    <w:p w14:paraId="25D86B81" w14:textId="373A431A" w:rsidR="00E74B5E" w:rsidRPr="00710377" w:rsidRDefault="00E74B5E" w:rsidP="00140533">
      <w:pPr>
        <w:pStyle w:val="Amain"/>
        <w:keepNext/>
        <w:rPr>
          <w:lang w:eastAsia="en-AU"/>
        </w:rPr>
      </w:pPr>
      <w:r w:rsidRPr="00710377">
        <w:rPr>
          <w:lang w:eastAsia="en-AU"/>
        </w:rPr>
        <w:lastRenderedPageBreak/>
        <w:tab/>
        <w:t>(2)</w:t>
      </w:r>
      <w:r w:rsidRPr="00710377">
        <w:rPr>
          <w:lang w:eastAsia="en-AU"/>
        </w:rPr>
        <w:tab/>
        <w:t xml:space="preserve">The director-general must tell the director-general responsible for the </w:t>
      </w:r>
      <w:hyperlink r:id="rId81" w:tooltip="Mental Health Act 2015" w:history="1">
        <w:r w:rsidRPr="00DD4289">
          <w:rPr>
            <w:rStyle w:val="charCitHyperlinkItal"/>
          </w:rPr>
          <w:t>Mental Health Act 2015</w:t>
        </w:r>
      </w:hyperlink>
      <w:r w:rsidRPr="00710377">
        <w:rPr>
          <w:lang w:eastAsia="en-AU"/>
        </w:rPr>
        <w:t xml:space="preserve"> in writing about any change in the detainee’s status as a detainee.</w:t>
      </w:r>
    </w:p>
    <w:p w14:paraId="7AA0EB9B" w14:textId="77777777" w:rsidR="00E74B5E" w:rsidRPr="00710377" w:rsidRDefault="00E74B5E" w:rsidP="00E74B5E">
      <w:pPr>
        <w:pStyle w:val="aExamHdgss"/>
      </w:pPr>
      <w:r w:rsidRPr="00710377">
        <w:t>Examples</w:t>
      </w:r>
    </w:p>
    <w:p w14:paraId="0A7B9EE9" w14:textId="77777777" w:rsidR="00E74B5E" w:rsidRPr="00710377" w:rsidRDefault="00E74B5E" w:rsidP="00140533">
      <w:pPr>
        <w:pStyle w:val="aExamINumss"/>
        <w:keepNext/>
        <w:rPr>
          <w:lang w:eastAsia="en-AU"/>
        </w:rPr>
      </w:pPr>
      <w:r w:rsidRPr="00710377">
        <w:rPr>
          <w:lang w:eastAsia="en-AU"/>
        </w:rPr>
        <w:t>1</w:t>
      </w:r>
      <w:r w:rsidRPr="00710377">
        <w:rPr>
          <w:lang w:eastAsia="en-AU"/>
        </w:rPr>
        <w:tab/>
        <w:t>the person’s sentence of imprisonment ends</w:t>
      </w:r>
    </w:p>
    <w:p w14:paraId="438BFF06" w14:textId="77777777" w:rsidR="00E74B5E" w:rsidRPr="00710377" w:rsidRDefault="00E74B5E" w:rsidP="00140533">
      <w:pPr>
        <w:pStyle w:val="aExamINumss"/>
        <w:keepNext/>
        <w:rPr>
          <w:lang w:eastAsia="en-AU"/>
        </w:rPr>
      </w:pPr>
      <w:r w:rsidRPr="00710377">
        <w:rPr>
          <w:lang w:eastAsia="en-AU"/>
        </w:rPr>
        <w:t>2</w:t>
      </w:r>
      <w:r w:rsidRPr="00710377">
        <w:rPr>
          <w:lang w:eastAsia="en-AU"/>
        </w:rPr>
        <w:tab/>
        <w:t>the person is released on parole</w:t>
      </w:r>
    </w:p>
    <w:p w14:paraId="6CC373BA" w14:textId="77777777" w:rsidR="00E74B5E" w:rsidRPr="00710377" w:rsidRDefault="00E74B5E" w:rsidP="00DF63F9">
      <w:pPr>
        <w:pStyle w:val="aExamINumss"/>
        <w:rPr>
          <w:lang w:eastAsia="en-AU"/>
        </w:rPr>
      </w:pPr>
      <w:r w:rsidRPr="00710377">
        <w:rPr>
          <w:lang w:eastAsia="en-AU"/>
        </w:rPr>
        <w:t>3</w:t>
      </w:r>
      <w:r w:rsidRPr="00710377">
        <w:rPr>
          <w:lang w:eastAsia="en-AU"/>
        </w:rPr>
        <w:tab/>
        <w:t xml:space="preserve">the person is otherwise released from detention </w:t>
      </w:r>
    </w:p>
    <w:p w14:paraId="213B8BA7" w14:textId="77777777" w:rsidR="00E74B5E" w:rsidRPr="00710377" w:rsidRDefault="00E74B5E" w:rsidP="00635E5A">
      <w:pPr>
        <w:pStyle w:val="Amain"/>
        <w:keepNext/>
      </w:pPr>
      <w:r w:rsidRPr="00710377">
        <w:tab/>
        <w:t>(3)</w:t>
      </w:r>
      <w:r w:rsidRPr="00710377">
        <w:tab/>
        <w:t>In this section:</w:t>
      </w:r>
    </w:p>
    <w:p w14:paraId="04693A7F" w14:textId="47EDF503" w:rsidR="00E74B5E" w:rsidRPr="00710377" w:rsidRDefault="00E74B5E" w:rsidP="00635E5A">
      <w:pPr>
        <w:pStyle w:val="aDef"/>
        <w:keepNext/>
      </w:pPr>
      <w:r w:rsidRPr="00710377">
        <w:rPr>
          <w:rStyle w:val="charBoldItals"/>
        </w:rPr>
        <w:t>approved community care facility</w:t>
      </w:r>
      <w:r w:rsidRPr="00710377">
        <w:t xml:space="preserve">—see the </w:t>
      </w:r>
      <w:hyperlink r:id="rId82" w:tooltip="Mental Health Act 2015" w:history="1">
        <w:r w:rsidRPr="00DD4289">
          <w:rPr>
            <w:rStyle w:val="charCitHyperlinkItal"/>
          </w:rPr>
          <w:t>Mental Health Act 2015</w:t>
        </w:r>
      </w:hyperlink>
      <w:r w:rsidRPr="00710377">
        <w:t>, dictionary.</w:t>
      </w:r>
    </w:p>
    <w:p w14:paraId="53F5CFC9" w14:textId="5CA44261" w:rsidR="00E74B5E" w:rsidRDefault="00E74B5E" w:rsidP="00E74B5E">
      <w:pPr>
        <w:pStyle w:val="aDef"/>
      </w:pPr>
      <w:r w:rsidRPr="00710377">
        <w:rPr>
          <w:rStyle w:val="charBoldItals"/>
        </w:rPr>
        <w:t>approved mental health facility</w:t>
      </w:r>
      <w:r w:rsidRPr="00710377">
        <w:t xml:space="preserve">—see the </w:t>
      </w:r>
      <w:hyperlink r:id="rId83" w:tooltip="Mental Health Act 2015" w:history="1">
        <w:r w:rsidRPr="00DD4289">
          <w:rPr>
            <w:rStyle w:val="charCitHyperlinkItal"/>
          </w:rPr>
          <w:t>Mental Health Act 2015</w:t>
        </w:r>
      </w:hyperlink>
      <w:r w:rsidRPr="00710377">
        <w:t xml:space="preserve">, dictionary. </w:t>
      </w:r>
    </w:p>
    <w:p w14:paraId="18312DF6" w14:textId="77777777" w:rsidR="001538A0" w:rsidRDefault="001538A0" w:rsidP="00C72527">
      <w:pPr>
        <w:pStyle w:val="AH5Sec"/>
        <w:keepLines/>
      </w:pPr>
      <w:bookmarkStart w:id="74" w:name="_Toc176939510"/>
      <w:r w:rsidRPr="00140533">
        <w:rPr>
          <w:rStyle w:val="CharSectNo"/>
        </w:rPr>
        <w:t>55</w:t>
      </w:r>
      <w:r>
        <w:tab/>
        <w:t>Religious, spiritual and cultural needs</w:t>
      </w:r>
      <w:bookmarkEnd w:id="74"/>
    </w:p>
    <w:p w14:paraId="31BCE4F9" w14:textId="77777777" w:rsidR="001538A0" w:rsidRDefault="001538A0" w:rsidP="00C72527">
      <w:pPr>
        <w:pStyle w:val="Amain"/>
        <w:keepNext/>
        <w:keepLines/>
      </w:pPr>
      <w:r>
        <w:tab/>
        <w:t>(1)</w:t>
      </w:r>
      <w:r>
        <w:tab/>
        <w:t xml:space="preserve">The </w:t>
      </w:r>
      <w:r w:rsidR="004779BA">
        <w:t>director</w:t>
      </w:r>
      <w:r w:rsidR="004779BA">
        <w:noBreakHyphen/>
        <w:t>general</w:t>
      </w:r>
      <w:r>
        <w:t xml:space="preserve"> must ensure, as far as practicable, that provision is made at correctional centres for the religious, spiritual and cultural needs of detainees.</w:t>
      </w:r>
    </w:p>
    <w:p w14:paraId="36A8FD8C" w14:textId="77777777" w:rsidR="001538A0" w:rsidRDefault="001538A0" w:rsidP="00C72527">
      <w:pPr>
        <w:pStyle w:val="aExamHdgss"/>
        <w:keepLines/>
      </w:pPr>
      <w:r>
        <w:t>Examples of religious, spiritual or cultural needs</w:t>
      </w:r>
    </w:p>
    <w:p w14:paraId="0C13BC94" w14:textId="77777777" w:rsidR="001538A0" w:rsidRDefault="001538A0" w:rsidP="00C72527">
      <w:pPr>
        <w:pStyle w:val="aExamINumss"/>
        <w:keepNext/>
        <w:keepLines/>
      </w:pPr>
      <w:r>
        <w:t>1</w:t>
      </w:r>
      <w:r>
        <w:tab/>
        <w:t>observances and practices relating to religious or spiritual beliefs, including indigenous spiritual beliefs</w:t>
      </w:r>
    </w:p>
    <w:p w14:paraId="6C362FA3" w14:textId="77777777" w:rsidR="001538A0" w:rsidRDefault="001538A0">
      <w:pPr>
        <w:pStyle w:val="aExamINumss"/>
        <w:keepNext/>
      </w:pPr>
      <w:r>
        <w:t>2</w:t>
      </w:r>
      <w:r>
        <w:tab/>
        <w:t>observances or practices arising because a person belongs to a particular culture</w:t>
      </w:r>
    </w:p>
    <w:p w14:paraId="75CE710E" w14:textId="77777777" w:rsidR="001538A0" w:rsidRDefault="001538A0">
      <w:pPr>
        <w:pStyle w:val="Amain"/>
      </w:pPr>
      <w:r>
        <w:tab/>
        <w:t>(2)</w:t>
      </w:r>
      <w:r>
        <w:tab/>
        <w:t xml:space="preserve">In particular, the </w:t>
      </w:r>
      <w:r w:rsidR="004779BA">
        <w:t>director</w:t>
      </w:r>
      <w:r w:rsidR="004779BA">
        <w:noBreakHyphen/>
        <w:t>general</w:t>
      </w:r>
      <w:r>
        <w:t xml:space="preserve"> must ensure, as far as practicable, that detainees have reasonable access to—</w:t>
      </w:r>
    </w:p>
    <w:p w14:paraId="0BD41535" w14:textId="77777777" w:rsidR="001538A0" w:rsidRDefault="001538A0">
      <w:pPr>
        <w:pStyle w:val="Apara"/>
      </w:pPr>
      <w:r>
        <w:tab/>
        <w:t>(a)</w:t>
      </w:r>
      <w:r>
        <w:tab/>
        <w:t>ministers of religion and other people with standing in a particular culture whom detainees wish to see for religious, spiritual or cultural purposes; and</w:t>
      </w:r>
    </w:p>
    <w:p w14:paraId="623E541D" w14:textId="77777777" w:rsidR="001538A0" w:rsidRDefault="001538A0">
      <w:pPr>
        <w:pStyle w:val="Apara"/>
      </w:pPr>
      <w:r>
        <w:tab/>
        <w:t>(b)</w:t>
      </w:r>
      <w:r>
        <w:tab/>
        <w:t>religious services at the correctional centre; and</w:t>
      </w:r>
    </w:p>
    <w:p w14:paraId="0C2DCFC7" w14:textId="77777777" w:rsidR="001538A0" w:rsidRDefault="001538A0">
      <w:pPr>
        <w:pStyle w:val="Apara"/>
      </w:pPr>
      <w:r>
        <w:tab/>
        <w:t>(c)</w:t>
      </w:r>
      <w:r>
        <w:tab/>
        <w:t>books and other articles associated with their religious, spiritual or cultural practices.</w:t>
      </w:r>
    </w:p>
    <w:p w14:paraId="5488C6B4" w14:textId="77777777" w:rsidR="001538A0" w:rsidRDefault="001538A0" w:rsidP="00635E5A">
      <w:pPr>
        <w:pStyle w:val="Amain"/>
        <w:keepNext/>
      </w:pPr>
      <w:r>
        <w:lastRenderedPageBreak/>
        <w:tab/>
        <w:t>(3)</w:t>
      </w:r>
      <w:r>
        <w:tab/>
        <w:t xml:space="preserve">However, the </w:t>
      </w:r>
      <w:r w:rsidR="004779BA">
        <w:t>director</w:t>
      </w:r>
      <w:r w:rsidR="004779BA">
        <w:noBreakHyphen/>
        <w:t>general</w:t>
      </w:r>
      <w:r>
        <w:t xml:space="preserve"> may give directions denying or limiting a detainee’s access under subsection (1) or (2) if the </w:t>
      </w:r>
      <w:r w:rsidR="004779BA">
        <w:t>director</w:t>
      </w:r>
      <w:r w:rsidR="004779BA">
        <w:noBreakHyphen/>
        <w:t>general</w:t>
      </w:r>
      <w:r>
        <w:t xml:space="preserve"> suspects, on reasonable grounds, that it may—</w:t>
      </w:r>
    </w:p>
    <w:p w14:paraId="1E3BD730" w14:textId="77777777" w:rsidR="001538A0" w:rsidRDefault="001538A0" w:rsidP="00635E5A">
      <w:pPr>
        <w:pStyle w:val="Apara"/>
        <w:keepNext/>
      </w:pPr>
      <w:r>
        <w:tab/>
        <w:t>(a)</w:t>
      </w:r>
      <w:r>
        <w:tab/>
        <w:t>undermine security or good order at a correctional centre; or</w:t>
      </w:r>
    </w:p>
    <w:p w14:paraId="78BB0036" w14:textId="77777777" w:rsidR="001538A0" w:rsidRDefault="001538A0">
      <w:pPr>
        <w:pStyle w:val="Apara"/>
      </w:pPr>
      <w:r>
        <w:tab/>
        <w:t>(b)</w:t>
      </w:r>
      <w:r>
        <w:tab/>
        <w:t>revictimise a victim; or</w:t>
      </w:r>
    </w:p>
    <w:p w14:paraId="3904052A" w14:textId="77777777" w:rsidR="001538A0" w:rsidRDefault="001538A0" w:rsidP="00DF63F9">
      <w:pPr>
        <w:pStyle w:val="Apara"/>
        <w:keepNext/>
      </w:pPr>
      <w:r>
        <w:tab/>
        <w:t>(c)</w:t>
      </w:r>
      <w:r>
        <w:tab/>
        <w:t>circumvent any process for investigating complaints or reviewing decisions under this Act; or</w:t>
      </w:r>
    </w:p>
    <w:p w14:paraId="6A46E550" w14:textId="77777777" w:rsidR="001538A0" w:rsidRDefault="001538A0">
      <w:pPr>
        <w:pStyle w:val="Apara"/>
      </w:pPr>
      <w:r>
        <w:tab/>
        <w:t>(d)</w:t>
      </w:r>
      <w:r>
        <w:tab/>
        <w:t xml:space="preserve"> cause community distress.</w:t>
      </w:r>
    </w:p>
    <w:p w14:paraId="3CD80BB9" w14:textId="77777777" w:rsidR="001538A0" w:rsidRDefault="001538A0">
      <w:pPr>
        <w:pStyle w:val="Amain"/>
      </w:pPr>
      <w:r>
        <w:tab/>
        <w:t>(4)</w:t>
      </w:r>
      <w:r>
        <w:tab/>
        <w:t>A detainee must not be required to receive a visit from anyone representing a particular religion, spiritual belief or culture, or attend any related service or practice, if the detainee does not wish to do so.</w:t>
      </w:r>
    </w:p>
    <w:p w14:paraId="474693FE" w14:textId="77777777" w:rsidR="001538A0" w:rsidRDefault="001538A0">
      <w:pPr>
        <w:pStyle w:val="Amain"/>
      </w:pPr>
      <w:r>
        <w:tab/>
        <w:t>(5)</w:t>
      </w:r>
      <w:r>
        <w:tab/>
        <w:t>For chapter 10 (Discipline), subsections (1) and (2) are taken to provide an entitlement for each detainee in relation to religious observance.</w:t>
      </w:r>
    </w:p>
    <w:p w14:paraId="79A864AA" w14:textId="77777777" w:rsidR="001538A0" w:rsidRPr="004F6AC4" w:rsidRDefault="001538A0">
      <w:pPr>
        <w:pStyle w:val="Amain"/>
        <w:keepNext/>
      </w:pPr>
      <w:r w:rsidRPr="004F6AC4">
        <w:tab/>
        <w:t>(6)</w:t>
      </w:r>
      <w:r w:rsidRPr="004F6AC4">
        <w:tab/>
        <w:t>In this section:</w:t>
      </w:r>
    </w:p>
    <w:p w14:paraId="4C2AD574" w14:textId="77777777" w:rsidR="001538A0" w:rsidRDefault="001538A0">
      <w:pPr>
        <w:pStyle w:val="aDef"/>
        <w:keepNext/>
      </w:pPr>
      <w:r>
        <w:rPr>
          <w:rStyle w:val="charBoldItals"/>
        </w:rPr>
        <w:t>minister of religion</w:t>
      </w:r>
      <w:r>
        <w:t xml:space="preserve"> means—</w:t>
      </w:r>
    </w:p>
    <w:p w14:paraId="224B9B2F" w14:textId="46C51EA6" w:rsidR="001538A0" w:rsidRDefault="001538A0">
      <w:pPr>
        <w:pStyle w:val="aDefpara"/>
      </w:pPr>
      <w:r>
        <w:tab/>
        <w:t>(a)</w:t>
      </w:r>
      <w:r>
        <w:tab/>
        <w:t xml:space="preserve">a person registered under the </w:t>
      </w:r>
      <w:hyperlink r:id="rId84" w:tooltip="Act 1961 No 12 (Cwlth)" w:history="1">
        <w:r w:rsidR="00020257" w:rsidRPr="00020257">
          <w:rPr>
            <w:rStyle w:val="charCitHyperlinkItal"/>
          </w:rPr>
          <w:t>Marriage Act 1961</w:t>
        </w:r>
      </w:hyperlink>
      <w:r>
        <w:t xml:space="preserve"> (Cwlth), part 4.1 (Authorised celebrants); or</w:t>
      </w:r>
    </w:p>
    <w:p w14:paraId="498D1DF6" w14:textId="77777777" w:rsidR="001538A0" w:rsidRDefault="001538A0">
      <w:pPr>
        <w:pStyle w:val="aDefpara"/>
      </w:pPr>
      <w:r>
        <w:tab/>
        <w:t>(b)</w:t>
      </w:r>
      <w:r>
        <w:tab/>
        <w:t>a person prescribed by regulation.</w:t>
      </w:r>
    </w:p>
    <w:p w14:paraId="45C32F92" w14:textId="77777777" w:rsidR="001538A0" w:rsidRDefault="001538A0">
      <w:pPr>
        <w:pStyle w:val="PageBreak"/>
      </w:pPr>
      <w:r>
        <w:br w:type="page"/>
      </w:r>
    </w:p>
    <w:p w14:paraId="6C04DFA2" w14:textId="77777777" w:rsidR="005065B3" w:rsidRPr="00140533" w:rsidRDefault="005065B3" w:rsidP="005065B3">
      <w:pPr>
        <w:pStyle w:val="AH1Chapter"/>
      </w:pPr>
      <w:bookmarkStart w:id="75" w:name="_Toc176939511"/>
      <w:r w:rsidRPr="00140533">
        <w:rPr>
          <w:rStyle w:val="CharChapNo"/>
        </w:rPr>
        <w:lastRenderedPageBreak/>
        <w:t>Chapter 7</w:t>
      </w:r>
      <w:r w:rsidRPr="00A9130F">
        <w:rPr>
          <w:lang w:eastAsia="en-AU"/>
        </w:rPr>
        <w:tab/>
      </w:r>
      <w:r w:rsidRPr="00140533">
        <w:rPr>
          <w:rStyle w:val="CharChapText"/>
          <w:lang w:eastAsia="en-AU"/>
        </w:rPr>
        <w:t>Access to and inspection of correctional centres</w:t>
      </w:r>
      <w:bookmarkEnd w:id="75"/>
      <w:r w:rsidRPr="00140533">
        <w:rPr>
          <w:rStyle w:val="CharChapText"/>
          <w:lang w:eastAsia="en-AU"/>
        </w:rPr>
        <w:t xml:space="preserve"> </w:t>
      </w:r>
    </w:p>
    <w:p w14:paraId="120443C3" w14:textId="77777777" w:rsidR="001538A0" w:rsidRDefault="001538A0">
      <w:pPr>
        <w:pStyle w:val="Placeholder"/>
      </w:pPr>
      <w:r>
        <w:rPr>
          <w:rStyle w:val="CharPartNo"/>
        </w:rPr>
        <w:t xml:space="preserve">  </w:t>
      </w:r>
      <w:r>
        <w:rPr>
          <w:rStyle w:val="CharPartText"/>
        </w:rPr>
        <w:t xml:space="preserve">  </w:t>
      </w:r>
    </w:p>
    <w:p w14:paraId="48A857B2" w14:textId="77777777" w:rsidR="001538A0" w:rsidRDefault="001538A0">
      <w:pPr>
        <w:pStyle w:val="AH5Sec"/>
      </w:pPr>
      <w:bookmarkStart w:id="76" w:name="_Toc176939512"/>
      <w:r w:rsidRPr="00140533">
        <w:rPr>
          <w:rStyle w:val="CharSectNo"/>
        </w:rPr>
        <w:t>56</w:t>
      </w:r>
      <w:r>
        <w:tab/>
        <w:t>Independent inspections</w:t>
      </w:r>
      <w:bookmarkEnd w:id="76"/>
    </w:p>
    <w:p w14:paraId="7D3928EB" w14:textId="77777777" w:rsidR="006F3D7D" w:rsidRPr="00A9130F" w:rsidRDefault="006F3D7D" w:rsidP="006F3D7D">
      <w:pPr>
        <w:pStyle w:val="Amain"/>
      </w:pPr>
      <w:r w:rsidRPr="00A9130F">
        <w:tab/>
        <w:t>(1)</w:t>
      </w:r>
      <w:r w:rsidRPr="00A9130F">
        <w:tab/>
        <w:t>This section applies to each of the following:</w:t>
      </w:r>
    </w:p>
    <w:p w14:paraId="14E3B6BC" w14:textId="77777777" w:rsidR="006F3D7D" w:rsidRPr="00A9130F" w:rsidRDefault="006F3D7D" w:rsidP="006F3D7D">
      <w:pPr>
        <w:pStyle w:val="Apara"/>
      </w:pPr>
      <w:r w:rsidRPr="00A9130F">
        <w:tab/>
        <w:t>(a)</w:t>
      </w:r>
      <w:r w:rsidRPr="00A9130F">
        <w:tab/>
        <w:t>a judge;</w:t>
      </w:r>
    </w:p>
    <w:p w14:paraId="7EE60B68" w14:textId="77777777" w:rsidR="006F3D7D" w:rsidRPr="00A9130F" w:rsidRDefault="006F3D7D" w:rsidP="006F3D7D">
      <w:pPr>
        <w:pStyle w:val="Apara"/>
      </w:pPr>
      <w:r w:rsidRPr="00A9130F">
        <w:tab/>
        <w:t>(b)</w:t>
      </w:r>
      <w:r w:rsidRPr="00A9130F">
        <w:tab/>
        <w:t>a magistrate;</w:t>
      </w:r>
    </w:p>
    <w:p w14:paraId="5A508F10" w14:textId="77777777" w:rsidR="006F3D7D" w:rsidRPr="00A9130F" w:rsidRDefault="006F3D7D" w:rsidP="006F3D7D">
      <w:pPr>
        <w:pStyle w:val="Apara"/>
      </w:pPr>
      <w:r w:rsidRPr="00A9130F">
        <w:tab/>
        <w:t>(c)</w:t>
      </w:r>
      <w:r w:rsidRPr="00A9130F">
        <w:tab/>
        <w:t>a member of the Legislative Assembly.</w:t>
      </w:r>
    </w:p>
    <w:p w14:paraId="1F6F2D99" w14:textId="0D27C7C7" w:rsidR="00C33BFC" w:rsidRPr="00D0293F" w:rsidRDefault="00C33BFC" w:rsidP="00C33BFC">
      <w:pPr>
        <w:pStyle w:val="aNote"/>
      </w:pPr>
      <w:r w:rsidRPr="00A45858">
        <w:rPr>
          <w:rStyle w:val="charItals"/>
        </w:rPr>
        <w:t>Note</w:t>
      </w:r>
      <w:r w:rsidRPr="00A45858">
        <w:rPr>
          <w:rStyle w:val="charItals"/>
        </w:rPr>
        <w:tab/>
      </w:r>
      <w:r w:rsidRPr="00D0293F">
        <w:t xml:space="preserve">The custodial inspector may also enter and inspect a correctional centre (see </w:t>
      </w:r>
      <w:hyperlink r:id="rId85" w:tooltip="A2017-47" w:history="1">
        <w:r w:rsidRPr="00A45858">
          <w:rPr>
            <w:rStyle w:val="charCitHyperlinkItal"/>
          </w:rPr>
          <w:t>Custodial Inspector Act 2017</w:t>
        </w:r>
      </w:hyperlink>
      <w:r w:rsidRPr="00D0293F">
        <w:t>, s 19).</w:t>
      </w:r>
    </w:p>
    <w:p w14:paraId="4960E55F" w14:textId="77777777" w:rsidR="001538A0" w:rsidRDefault="001538A0">
      <w:pPr>
        <w:pStyle w:val="Amain"/>
      </w:pPr>
      <w:r>
        <w:tab/>
        <w:t>(2)</w:t>
      </w:r>
      <w:r>
        <w:tab/>
        <w:t>A person mentioned in subsection (1) may, at any reasonable time, enter and inspect—</w:t>
      </w:r>
    </w:p>
    <w:p w14:paraId="254C4481" w14:textId="77777777" w:rsidR="001538A0" w:rsidRDefault="001538A0">
      <w:pPr>
        <w:pStyle w:val="Apara"/>
      </w:pPr>
      <w:r>
        <w:tab/>
        <w:t>(a)</w:t>
      </w:r>
      <w:r>
        <w:tab/>
        <w:t xml:space="preserve">a correctional centre; or </w:t>
      </w:r>
    </w:p>
    <w:p w14:paraId="79ECDE47" w14:textId="77777777" w:rsidR="001538A0" w:rsidRDefault="001538A0">
      <w:pPr>
        <w:pStyle w:val="Apara"/>
      </w:pPr>
      <w:r>
        <w:tab/>
        <w:t>(b)</w:t>
      </w:r>
      <w:r>
        <w:tab/>
        <w:t>a place outside a correctional centre where a detainee is, or has been, directed to work or participate in an activity.</w:t>
      </w:r>
    </w:p>
    <w:p w14:paraId="0F184CB2" w14:textId="77777777" w:rsidR="001538A0" w:rsidRDefault="001538A0">
      <w:pPr>
        <w:pStyle w:val="aExamHdgss"/>
      </w:pPr>
      <w:r>
        <w:t xml:space="preserve">Example of time that would not be reasonable </w:t>
      </w:r>
    </w:p>
    <w:p w14:paraId="324308BB" w14:textId="77777777" w:rsidR="001538A0" w:rsidRDefault="001538A0">
      <w:pPr>
        <w:pStyle w:val="aExamss"/>
        <w:keepNext/>
      </w:pPr>
      <w:r>
        <w:t>a time that would hinder a search at a correctional centre</w:t>
      </w:r>
    </w:p>
    <w:p w14:paraId="50B2AD06" w14:textId="77777777" w:rsidR="006F3D7D" w:rsidRPr="00A9130F" w:rsidRDefault="006F3D7D" w:rsidP="006F3D7D">
      <w:pPr>
        <w:pStyle w:val="AH5Sec"/>
        <w:rPr>
          <w:lang w:eastAsia="en-AU"/>
        </w:rPr>
      </w:pPr>
      <w:bookmarkStart w:id="77" w:name="_Toc176939513"/>
      <w:r w:rsidRPr="00140533">
        <w:rPr>
          <w:rStyle w:val="CharSectNo"/>
        </w:rPr>
        <w:t>56A</w:t>
      </w:r>
      <w:r w:rsidRPr="00A9130F">
        <w:rPr>
          <w:lang w:eastAsia="en-AU"/>
        </w:rPr>
        <w:tab/>
        <w:t>Access to correctional centres</w:t>
      </w:r>
      <w:bookmarkEnd w:id="77"/>
    </w:p>
    <w:p w14:paraId="71A496C5" w14:textId="77777777" w:rsidR="006F3D7D" w:rsidRPr="00A9130F" w:rsidRDefault="006F3D7D" w:rsidP="006F3D7D">
      <w:pPr>
        <w:pStyle w:val="Amainreturn"/>
        <w:rPr>
          <w:lang w:eastAsia="en-AU"/>
        </w:rPr>
      </w:pPr>
      <w:r w:rsidRPr="00A9130F">
        <w:rPr>
          <w:lang w:eastAsia="en-AU"/>
        </w:rPr>
        <w:t>The human rights commissioner or the ombudsman may, at any reasonable time, enter a correctional centre for the purpose of exercising the person’s functions under this Act.</w:t>
      </w:r>
    </w:p>
    <w:p w14:paraId="5238EA5E" w14:textId="77777777" w:rsidR="00F021B5" w:rsidRPr="00886F3A" w:rsidRDefault="00F021B5" w:rsidP="00EB7043">
      <w:pPr>
        <w:pStyle w:val="AH5Sec"/>
      </w:pPr>
      <w:bookmarkStart w:id="78" w:name="_Toc176939514"/>
      <w:r w:rsidRPr="00140533">
        <w:rPr>
          <w:rStyle w:val="CharSectNo"/>
        </w:rPr>
        <w:t>57</w:t>
      </w:r>
      <w:r w:rsidRPr="00886F3A">
        <w:tab/>
        <w:t xml:space="preserve">Official visitors—meaning of </w:t>
      </w:r>
      <w:r w:rsidRPr="00886F3A">
        <w:rPr>
          <w:i/>
        </w:rPr>
        <w:t xml:space="preserve">entitled person </w:t>
      </w:r>
      <w:r w:rsidRPr="00886F3A">
        <w:t xml:space="preserve">and </w:t>
      </w:r>
      <w:r w:rsidRPr="00886F3A">
        <w:rPr>
          <w:i/>
        </w:rPr>
        <w:t>visitable place</w:t>
      </w:r>
      <w:bookmarkEnd w:id="78"/>
    </w:p>
    <w:p w14:paraId="6C83FA14" w14:textId="77777777" w:rsidR="00F021B5" w:rsidRPr="00886F3A" w:rsidRDefault="00F021B5" w:rsidP="00EB7043">
      <w:pPr>
        <w:pStyle w:val="Amainreturn"/>
        <w:keepNext/>
      </w:pPr>
      <w:r w:rsidRPr="00886F3A">
        <w:t>In this Act:</w:t>
      </w:r>
    </w:p>
    <w:p w14:paraId="1E1DBA9E" w14:textId="77777777" w:rsidR="00F021B5" w:rsidRPr="00886F3A" w:rsidRDefault="00F021B5" w:rsidP="00EB7043">
      <w:pPr>
        <w:pStyle w:val="aDef"/>
        <w:keepNext/>
      </w:pPr>
      <w:r w:rsidRPr="00886F3A">
        <w:rPr>
          <w:b/>
          <w:i/>
        </w:rPr>
        <w:t xml:space="preserve">entitled person </w:t>
      </w:r>
      <w:r w:rsidRPr="00886F3A">
        <w:t>means—</w:t>
      </w:r>
    </w:p>
    <w:p w14:paraId="758D01DB" w14:textId="77777777" w:rsidR="00F021B5" w:rsidRPr="00886F3A" w:rsidRDefault="00F021B5" w:rsidP="00F021B5">
      <w:pPr>
        <w:pStyle w:val="aDefpara"/>
      </w:pPr>
      <w:r w:rsidRPr="00886F3A">
        <w:tab/>
        <w:t>(a)</w:t>
      </w:r>
      <w:r w:rsidRPr="00886F3A">
        <w:tab/>
        <w:t>a detainee at a correctional centre; or</w:t>
      </w:r>
    </w:p>
    <w:p w14:paraId="3D8D332F" w14:textId="77777777" w:rsidR="00F021B5" w:rsidRPr="00886F3A" w:rsidRDefault="00F021B5" w:rsidP="00F021B5">
      <w:pPr>
        <w:pStyle w:val="aDefpara"/>
      </w:pPr>
      <w:r w:rsidRPr="00886F3A">
        <w:lastRenderedPageBreak/>
        <w:tab/>
        <w:t>(b)</w:t>
      </w:r>
      <w:r w:rsidRPr="00886F3A">
        <w:tab/>
        <w:t>a person prescribed by regulation.</w:t>
      </w:r>
    </w:p>
    <w:p w14:paraId="6CF15907" w14:textId="77777777" w:rsidR="00F021B5" w:rsidRPr="00886F3A" w:rsidRDefault="00F021B5" w:rsidP="00F021B5">
      <w:pPr>
        <w:pStyle w:val="aDef"/>
        <w:rPr>
          <w:b/>
          <w:i/>
        </w:rPr>
      </w:pPr>
      <w:r w:rsidRPr="00886F3A">
        <w:rPr>
          <w:b/>
          <w:i/>
        </w:rPr>
        <w:t xml:space="preserve">visitable place </w:t>
      </w:r>
      <w:r w:rsidRPr="00886F3A">
        <w:t>means—</w:t>
      </w:r>
    </w:p>
    <w:p w14:paraId="01F16246" w14:textId="77777777" w:rsidR="00F021B5" w:rsidRPr="00886F3A" w:rsidRDefault="00F021B5" w:rsidP="00F021B5">
      <w:pPr>
        <w:pStyle w:val="aDefpara"/>
      </w:pPr>
      <w:r w:rsidRPr="00886F3A">
        <w:tab/>
        <w:t>(a)</w:t>
      </w:r>
      <w:r w:rsidRPr="00886F3A">
        <w:tab/>
        <w:t xml:space="preserve">a correctional centre; or </w:t>
      </w:r>
    </w:p>
    <w:p w14:paraId="2453CD4E" w14:textId="77777777" w:rsidR="00F021B5" w:rsidRPr="00886F3A" w:rsidRDefault="00F021B5" w:rsidP="00F021B5">
      <w:pPr>
        <w:pStyle w:val="aDefpara"/>
      </w:pPr>
      <w:r w:rsidRPr="00886F3A">
        <w:tab/>
        <w:t>(b)</w:t>
      </w:r>
      <w:r w:rsidRPr="00886F3A">
        <w:tab/>
        <w:t>a place outside a correctional centre if a detainee is, or has been, directed to work or participate in an activity at the place.</w:t>
      </w:r>
    </w:p>
    <w:p w14:paraId="3DF7F3D1" w14:textId="7604F5C7" w:rsidR="00F021B5" w:rsidRPr="00886F3A" w:rsidRDefault="00F021B5" w:rsidP="00F021B5">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86" w:tooltip="A2012-33" w:history="1">
        <w:r w:rsidRPr="007A2B8B">
          <w:rPr>
            <w:rStyle w:val="charCitHyperlinkItal"/>
          </w:rPr>
          <w:t>Official Visitor Act 2012</w:t>
        </w:r>
      </w:hyperlink>
      <w:r w:rsidRPr="00886F3A">
        <w:rPr>
          <w:i/>
        </w:rPr>
        <w:t xml:space="preserve"> </w:t>
      </w:r>
      <w:r w:rsidRPr="00886F3A">
        <w:t xml:space="preserve">(the </w:t>
      </w:r>
      <w:r w:rsidRPr="00F021B5">
        <w:rPr>
          <w:rStyle w:val="charBoldItals"/>
        </w:rPr>
        <w:t>OV Act</w:t>
      </w:r>
      <w:r w:rsidRPr="00886F3A">
        <w:t>).</w:t>
      </w:r>
    </w:p>
    <w:p w14:paraId="6C517888" w14:textId="6FAB82D2" w:rsidR="00F021B5" w:rsidRPr="00886F3A" w:rsidRDefault="00F021B5" w:rsidP="00F021B5">
      <w:pPr>
        <w:pStyle w:val="aNoteTextss"/>
      </w:pPr>
      <w:r w:rsidRPr="00886F3A">
        <w:t xml:space="preserve">The </w:t>
      </w:r>
      <w:hyperlink r:id="rId87" w:tooltip="Official Visitor Act 2012" w:history="1">
        <w:r w:rsidRPr="00E461AB">
          <w:rPr>
            <w:rStyle w:val="charCitHyperlinkAbbrev"/>
          </w:rPr>
          <w:t>OV Act</w:t>
        </w:r>
      </w:hyperlink>
      <w:r w:rsidRPr="00886F3A">
        <w:t xml:space="preserve"> sets out the functions of official visitors which includes </w:t>
      </w:r>
      <w:r w:rsidR="005F0EF9" w:rsidRPr="00522243">
        <w:t>visiting</w:t>
      </w:r>
      <w:r w:rsidR="005F0EF9">
        <w:t xml:space="preserve"> </w:t>
      </w:r>
      <w:r w:rsidRPr="00886F3A">
        <w:t>visitable places, handling complaints from entitled people and reporting on those matters.</w:t>
      </w:r>
    </w:p>
    <w:p w14:paraId="0C89F0EC" w14:textId="5A5C2FE7" w:rsidR="00F021B5" w:rsidRPr="00886F3A" w:rsidRDefault="00F021B5" w:rsidP="00F021B5">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88" w:tooltip="Official Visitor Act 2012" w:history="1">
        <w:r w:rsidR="000936C0" w:rsidRPr="00E461AB">
          <w:rPr>
            <w:rStyle w:val="charCitHyperlinkAbbrev"/>
          </w:rPr>
          <w:t>OV Act</w:t>
        </w:r>
      </w:hyperlink>
      <w:r w:rsidRPr="00886F3A">
        <w:t xml:space="preserve">. </w:t>
      </w:r>
    </w:p>
    <w:p w14:paraId="22EC366C" w14:textId="77777777" w:rsidR="001538A0" w:rsidRDefault="001538A0">
      <w:pPr>
        <w:pStyle w:val="AH5Sec"/>
      </w:pPr>
      <w:bookmarkStart w:id="79" w:name="_Toc176939515"/>
      <w:r w:rsidRPr="00140533">
        <w:rPr>
          <w:rStyle w:val="CharSectNo"/>
        </w:rPr>
        <w:t>62</w:t>
      </w:r>
      <w:r>
        <w:tab/>
        <w:t>Relationship with other inspection laws</w:t>
      </w:r>
      <w:bookmarkEnd w:id="79"/>
    </w:p>
    <w:p w14:paraId="5AF098E9" w14:textId="77777777" w:rsidR="001538A0" w:rsidRDefault="001538A0">
      <w:pPr>
        <w:pStyle w:val="Amain"/>
      </w:pPr>
      <w:r>
        <w:tab/>
        <w:t>(1)</w:t>
      </w:r>
      <w:r>
        <w:tab/>
        <w:t>This Act must be construed and administered in a way that is consistent with an inspection law unless the contrary intention appears from this Act or that law.</w:t>
      </w:r>
    </w:p>
    <w:p w14:paraId="5B270E04" w14:textId="77777777" w:rsidR="001538A0" w:rsidRDefault="001538A0">
      <w:pPr>
        <w:pStyle w:val="Amain"/>
      </w:pPr>
      <w:r>
        <w:tab/>
        <w:t>(2)</w:t>
      </w:r>
      <w:r>
        <w:tab/>
        <w:t>This Act is taken to be consistent with an inspection law to the extent that it is capable of operating concurrently with that law.</w:t>
      </w:r>
    </w:p>
    <w:p w14:paraId="04519476" w14:textId="77777777" w:rsidR="001538A0" w:rsidRDefault="001538A0" w:rsidP="006F3F3E">
      <w:pPr>
        <w:pStyle w:val="Amain"/>
        <w:keepLines/>
      </w:pPr>
      <w:r>
        <w:tab/>
        <w:t>(3)</w:t>
      </w:r>
      <w:r>
        <w:tab/>
        <w:t xml:space="preserve">The </w:t>
      </w:r>
      <w:r w:rsidR="00BE448A">
        <w:t>director</w:t>
      </w:r>
      <w:r w:rsidR="00BE448A">
        <w:noBreakHyphen/>
        <w:t>general</w:t>
      </w:r>
      <w:r>
        <w:t xml:space="preserve"> may make arrangements with a person responsible for the exercise of functions under an inspection law to ensure, as far as practicable, the safety of an inspector (however described) or anyone else affected by the exercise of the function in relation to a detainee or correctional centre.</w:t>
      </w:r>
    </w:p>
    <w:p w14:paraId="48B920A6" w14:textId="77777777" w:rsidR="001538A0" w:rsidRDefault="001538A0">
      <w:pPr>
        <w:pStyle w:val="Amain"/>
      </w:pPr>
      <w:r>
        <w:tab/>
        <w:t>(4)</w:t>
      </w:r>
      <w:r>
        <w:tab/>
        <w:t xml:space="preserve">A person exercising a function under an inspection law in relation to a detainee or correctional centre must exercise the function in accordance with any direction by the </w:t>
      </w:r>
      <w:r w:rsidR="00BE448A">
        <w:t>director</w:t>
      </w:r>
      <w:r w:rsidR="00BE448A">
        <w:noBreakHyphen/>
        <w:t>general</w:t>
      </w:r>
      <w:r>
        <w:t xml:space="preserve"> in relation to—</w:t>
      </w:r>
    </w:p>
    <w:p w14:paraId="01265979" w14:textId="77777777" w:rsidR="001538A0" w:rsidRDefault="001538A0">
      <w:pPr>
        <w:pStyle w:val="Apara"/>
      </w:pPr>
      <w:r>
        <w:tab/>
        <w:t>(a)</w:t>
      </w:r>
      <w:r>
        <w:tab/>
        <w:t>the safety of anyone at the correctional centre; or</w:t>
      </w:r>
    </w:p>
    <w:p w14:paraId="37433047" w14:textId="77777777" w:rsidR="001538A0" w:rsidRDefault="001538A0">
      <w:pPr>
        <w:pStyle w:val="Apara"/>
      </w:pPr>
      <w:r>
        <w:tab/>
        <w:t>(b)</w:t>
      </w:r>
      <w:r>
        <w:tab/>
        <w:t>security or good order at a correctional centre.</w:t>
      </w:r>
    </w:p>
    <w:p w14:paraId="279FEBE9" w14:textId="77777777" w:rsidR="001538A0" w:rsidRDefault="001538A0">
      <w:pPr>
        <w:pStyle w:val="Amain"/>
        <w:keepNext/>
      </w:pPr>
      <w:r>
        <w:lastRenderedPageBreak/>
        <w:tab/>
        <w:t>(5)</w:t>
      </w:r>
      <w:r>
        <w:tab/>
        <w:t>In this section:</w:t>
      </w:r>
    </w:p>
    <w:p w14:paraId="3D2A1FF6" w14:textId="77777777" w:rsidR="001538A0" w:rsidRDefault="001538A0">
      <w:pPr>
        <w:pStyle w:val="aDef"/>
      </w:pPr>
      <w:r>
        <w:rPr>
          <w:rStyle w:val="charBoldItals"/>
        </w:rPr>
        <w:t>inspection law</w:t>
      </w:r>
      <w:r>
        <w:rPr>
          <w:bCs/>
          <w:iCs/>
        </w:rPr>
        <w:t xml:space="preserve"> means an Act that provides for the entry and inspection of premises, or the search of people</w:t>
      </w:r>
      <w:r>
        <w:t xml:space="preserve"> or premises.</w:t>
      </w:r>
    </w:p>
    <w:p w14:paraId="141903CD" w14:textId="77777777" w:rsidR="001538A0" w:rsidRDefault="001538A0">
      <w:pPr>
        <w:pStyle w:val="aExamHdgss"/>
      </w:pPr>
      <w:r>
        <w:t>Examples of inspection laws</w:t>
      </w:r>
    </w:p>
    <w:p w14:paraId="1EB38460" w14:textId="19F21CF8" w:rsidR="001538A0" w:rsidRDefault="001538A0">
      <w:pPr>
        <w:pStyle w:val="aExamBulletss"/>
        <w:tabs>
          <w:tab w:val="left" w:pos="1500"/>
        </w:tabs>
        <w:rPr>
          <w:rStyle w:val="charItals"/>
        </w:rPr>
      </w:pPr>
      <w:r>
        <w:rPr>
          <w:rFonts w:ascii="Symbol" w:hAnsi="Symbol"/>
          <w:iCs/>
        </w:rPr>
        <w:t></w:t>
      </w:r>
      <w:r>
        <w:rPr>
          <w:rFonts w:ascii="Symbol" w:hAnsi="Symbol"/>
          <w:iCs/>
        </w:rPr>
        <w:tab/>
      </w:r>
      <w:hyperlink r:id="rId89" w:tooltip="A1900-40" w:history="1">
        <w:r w:rsidR="004F6AC4" w:rsidRPr="004F6AC4">
          <w:rPr>
            <w:rStyle w:val="charCitHyperlinkItal"/>
          </w:rPr>
          <w:t>Crimes Act 1900</w:t>
        </w:r>
      </w:hyperlink>
    </w:p>
    <w:p w14:paraId="177DE204" w14:textId="66E5BFC9" w:rsidR="00C33BFC" w:rsidRPr="00556657" w:rsidRDefault="00C33BFC" w:rsidP="00C33BFC">
      <w:pPr>
        <w:pStyle w:val="aExamBulletss"/>
        <w:tabs>
          <w:tab w:val="left" w:pos="1500"/>
        </w:tabs>
        <w:rPr>
          <w:rStyle w:val="charItals"/>
        </w:rPr>
      </w:pPr>
      <w:r w:rsidRPr="00C33BFC">
        <w:rPr>
          <w:rStyle w:val="charItals"/>
          <w:rFonts w:ascii="Symbol" w:hAnsi="Symbol"/>
          <w:i w:val="0"/>
          <w:iCs/>
        </w:rPr>
        <w:t></w:t>
      </w:r>
      <w:r w:rsidRPr="00556657">
        <w:rPr>
          <w:rStyle w:val="charItals"/>
          <w:rFonts w:ascii="Symbol" w:hAnsi="Symbol"/>
        </w:rPr>
        <w:tab/>
      </w:r>
      <w:hyperlink r:id="rId90" w:tooltip="A2017-47" w:history="1">
        <w:r w:rsidRPr="00A45858">
          <w:rPr>
            <w:rStyle w:val="charCitHyperlinkItal"/>
          </w:rPr>
          <w:t>Custodial Inspector Act 2017</w:t>
        </w:r>
      </w:hyperlink>
    </w:p>
    <w:p w14:paraId="67EA137D" w14:textId="44AC50D6" w:rsidR="001538A0" w:rsidRDefault="001538A0">
      <w:pPr>
        <w:pStyle w:val="aExamBulletss"/>
        <w:tabs>
          <w:tab w:val="left" w:pos="1500"/>
        </w:tabs>
        <w:rPr>
          <w:rStyle w:val="charItals"/>
        </w:rPr>
      </w:pPr>
      <w:r>
        <w:rPr>
          <w:rFonts w:ascii="Symbol" w:hAnsi="Symbol"/>
          <w:iCs/>
        </w:rPr>
        <w:t></w:t>
      </w:r>
      <w:r>
        <w:rPr>
          <w:rFonts w:ascii="Symbol" w:hAnsi="Symbol"/>
          <w:iCs/>
        </w:rPr>
        <w:tab/>
      </w:r>
      <w:hyperlink r:id="rId91" w:tooltip="A2004-28" w:history="1">
        <w:r w:rsidR="004F6AC4" w:rsidRPr="004F6AC4">
          <w:rPr>
            <w:rStyle w:val="charCitHyperlinkItal"/>
          </w:rPr>
          <w:t>Emergencies Act 2004</w:t>
        </w:r>
      </w:hyperlink>
    </w:p>
    <w:p w14:paraId="19FAA098" w14:textId="7510B30F" w:rsidR="001538A0" w:rsidRDefault="001538A0">
      <w:pPr>
        <w:pStyle w:val="aExamBulletss"/>
        <w:tabs>
          <w:tab w:val="left" w:pos="1500"/>
        </w:tabs>
        <w:rPr>
          <w:rStyle w:val="charCitHyperlinkItal"/>
        </w:rPr>
      </w:pPr>
      <w:r>
        <w:rPr>
          <w:rFonts w:ascii="Symbol" w:hAnsi="Symbol"/>
          <w:iCs/>
        </w:rPr>
        <w:t></w:t>
      </w:r>
      <w:r>
        <w:rPr>
          <w:rFonts w:ascii="Symbol" w:hAnsi="Symbol"/>
          <w:iCs/>
        </w:rPr>
        <w:tab/>
      </w:r>
      <w:hyperlink r:id="rId92" w:tooltip="A2001-66" w:history="1">
        <w:r w:rsidR="004F6AC4" w:rsidRPr="004F6AC4">
          <w:rPr>
            <w:rStyle w:val="charCitHyperlinkItal"/>
          </w:rPr>
          <w:t>Food Act 2001</w:t>
        </w:r>
      </w:hyperlink>
    </w:p>
    <w:p w14:paraId="0861F819" w14:textId="7F053E22" w:rsidR="001538A0" w:rsidRDefault="001538A0">
      <w:pPr>
        <w:pStyle w:val="aExamBulletss"/>
        <w:keepNext/>
        <w:tabs>
          <w:tab w:val="left" w:pos="1500"/>
        </w:tabs>
        <w:rPr>
          <w:rStyle w:val="charItals"/>
        </w:rPr>
      </w:pPr>
      <w:r>
        <w:rPr>
          <w:rFonts w:ascii="Symbol" w:hAnsi="Symbol"/>
          <w:iCs/>
        </w:rPr>
        <w:t></w:t>
      </w:r>
      <w:r>
        <w:rPr>
          <w:rFonts w:ascii="Symbol" w:hAnsi="Symbol"/>
          <w:iCs/>
        </w:rPr>
        <w:tab/>
      </w:r>
      <w:hyperlink r:id="rId93" w:tooltip="A1997-69" w:history="1">
        <w:r w:rsidR="004F6AC4" w:rsidRPr="004F6AC4">
          <w:rPr>
            <w:rStyle w:val="charCitHyperlinkItal"/>
          </w:rPr>
          <w:t>Public Health Act 1997</w:t>
        </w:r>
      </w:hyperlink>
    </w:p>
    <w:p w14:paraId="31779B31" w14:textId="77777777" w:rsidR="001538A0" w:rsidRDefault="001538A0" w:rsidP="001538A0">
      <w:pPr>
        <w:pStyle w:val="PageBreak"/>
      </w:pPr>
      <w:r>
        <w:br w:type="page"/>
      </w:r>
    </w:p>
    <w:p w14:paraId="548984E9" w14:textId="77777777" w:rsidR="001538A0" w:rsidRPr="00140533" w:rsidRDefault="001538A0" w:rsidP="001538A0">
      <w:pPr>
        <w:pStyle w:val="AH1Chapter"/>
      </w:pPr>
      <w:bookmarkStart w:id="80" w:name="_Toc176939516"/>
      <w:r w:rsidRPr="00140533">
        <w:rPr>
          <w:rStyle w:val="CharChapNo"/>
        </w:rPr>
        <w:lastRenderedPageBreak/>
        <w:t>Chapter 8</w:t>
      </w:r>
      <w:r>
        <w:tab/>
      </w:r>
      <w:r w:rsidRPr="00140533">
        <w:rPr>
          <w:rStyle w:val="CharChapText"/>
        </w:rPr>
        <w:t>Admission to correctional centres</w:t>
      </w:r>
      <w:bookmarkEnd w:id="80"/>
    </w:p>
    <w:p w14:paraId="3ABCBDE1" w14:textId="77777777" w:rsidR="001538A0" w:rsidRDefault="001538A0">
      <w:pPr>
        <w:pStyle w:val="Placeholder"/>
      </w:pPr>
      <w:r>
        <w:rPr>
          <w:rStyle w:val="CharPartNo"/>
        </w:rPr>
        <w:t xml:space="preserve">  </w:t>
      </w:r>
      <w:r>
        <w:rPr>
          <w:rStyle w:val="CharPartText"/>
        </w:rPr>
        <w:t xml:space="preserve">  </w:t>
      </w:r>
    </w:p>
    <w:p w14:paraId="75CD3567" w14:textId="77777777" w:rsidR="001538A0" w:rsidRDefault="001538A0">
      <w:pPr>
        <w:pStyle w:val="AH5Sec"/>
      </w:pPr>
      <w:bookmarkStart w:id="81" w:name="_Toc176939517"/>
      <w:r w:rsidRPr="00140533">
        <w:rPr>
          <w:rStyle w:val="CharSectNo"/>
        </w:rPr>
        <w:t>63</w:t>
      </w:r>
      <w:r>
        <w:tab/>
        <w:t xml:space="preserve">Meaning of </w:t>
      </w:r>
      <w:r w:rsidRPr="004F6AC4">
        <w:rPr>
          <w:rStyle w:val="charItals"/>
        </w:rPr>
        <w:t>admission</w:t>
      </w:r>
      <w:r>
        <w:t xml:space="preserve"> to correctional centre</w:t>
      </w:r>
      <w:bookmarkEnd w:id="81"/>
    </w:p>
    <w:p w14:paraId="5C86BA5C" w14:textId="77777777" w:rsidR="001538A0" w:rsidRDefault="001538A0">
      <w:pPr>
        <w:pStyle w:val="Amainreturn"/>
        <w:keepNext/>
      </w:pPr>
      <w:r>
        <w:t>In this Act:</w:t>
      </w:r>
    </w:p>
    <w:p w14:paraId="37A844B2" w14:textId="77777777" w:rsidR="001538A0" w:rsidRDefault="00450900" w:rsidP="00450900">
      <w:pPr>
        <w:pStyle w:val="aDef"/>
      </w:pPr>
      <w:r w:rsidRPr="00805869">
        <w:rPr>
          <w:rStyle w:val="charBoldItals"/>
        </w:rPr>
        <w:t>admission</w:t>
      </w:r>
      <w:r w:rsidRPr="00805869">
        <w:t>, of a detainee to a correctional centre, means admission of the detainee to the centre for detention.</w:t>
      </w:r>
    </w:p>
    <w:p w14:paraId="4D60425F" w14:textId="77777777" w:rsidR="001538A0" w:rsidRDefault="001538A0">
      <w:pPr>
        <w:pStyle w:val="AH5Sec"/>
      </w:pPr>
      <w:bookmarkStart w:id="82" w:name="_Toc176939518"/>
      <w:r w:rsidRPr="00140533">
        <w:rPr>
          <w:rStyle w:val="CharSectNo"/>
        </w:rPr>
        <w:t>64</w:t>
      </w:r>
      <w:r>
        <w:tab/>
        <w:t>Authority for detention</w:t>
      </w:r>
      <w:bookmarkEnd w:id="82"/>
    </w:p>
    <w:p w14:paraId="00DF0AF6" w14:textId="77777777" w:rsidR="001538A0" w:rsidRDefault="001538A0">
      <w:pPr>
        <w:pStyle w:val="Amain"/>
      </w:pPr>
      <w:r>
        <w:tab/>
        <w:t>(1)</w:t>
      </w:r>
      <w:r>
        <w:tab/>
        <w:t>A person must not be admitted to, or detained at, a correctional centre unless the detention is—</w:t>
      </w:r>
    </w:p>
    <w:p w14:paraId="07B427AF" w14:textId="7DDA8BE0" w:rsidR="001538A0" w:rsidRDefault="001538A0">
      <w:pPr>
        <w:pStyle w:val="Apara"/>
      </w:pPr>
      <w:r>
        <w:tab/>
        <w:t>(a)</w:t>
      </w:r>
      <w:r>
        <w:tab/>
        <w:t xml:space="preserve">authorised by a warrant under the </w:t>
      </w:r>
      <w:hyperlink r:id="rId94" w:tooltip="A2005-59" w:history="1">
        <w:r w:rsidR="004F6AC4" w:rsidRPr="004F6AC4">
          <w:rPr>
            <w:rStyle w:val="charCitHyperlinkItal"/>
          </w:rPr>
          <w:t>Crimes (Sentence Administration) Act 2005</w:t>
        </w:r>
      </w:hyperlink>
      <w:r>
        <w:t>, section 12 (Warrant for imprisonment); or</w:t>
      </w:r>
    </w:p>
    <w:p w14:paraId="25630D6A" w14:textId="438A66EC" w:rsidR="001538A0" w:rsidRDefault="001538A0">
      <w:pPr>
        <w:pStyle w:val="Apara"/>
      </w:pPr>
      <w:r>
        <w:tab/>
        <w:t>(b)</w:t>
      </w:r>
      <w:r>
        <w:tab/>
        <w:t xml:space="preserve">authorised by a warrant under the </w:t>
      </w:r>
      <w:hyperlink r:id="rId95" w:tooltip="A2005-59" w:history="1">
        <w:r w:rsidR="004F6AC4" w:rsidRPr="004F6AC4">
          <w:rPr>
            <w:rStyle w:val="charCitHyperlinkItal"/>
          </w:rPr>
          <w:t>Crimes (Sentence Administration) Act 2005</w:t>
        </w:r>
      </w:hyperlink>
      <w:r>
        <w:t>, section 17 (Warrant for remand); or</w:t>
      </w:r>
    </w:p>
    <w:p w14:paraId="64065A42" w14:textId="77777777" w:rsidR="001538A0" w:rsidRDefault="001538A0" w:rsidP="006124D7">
      <w:pPr>
        <w:pStyle w:val="Apara"/>
        <w:keepNext/>
      </w:pPr>
      <w:r>
        <w:tab/>
        <w:t>(c)</w:t>
      </w:r>
      <w:r>
        <w:tab/>
        <w:t>otherwise authorised, whether by a warrant or other authority (however named), under a territory law or a law of the Commonwealth, a State or another Territory.</w:t>
      </w:r>
    </w:p>
    <w:p w14:paraId="62C187C1" w14:textId="77777777" w:rsidR="001538A0" w:rsidRDefault="001538A0">
      <w:pPr>
        <w:pStyle w:val="aExamHdgpar"/>
      </w:pPr>
      <w:r>
        <w:t>Examples—par (c)</w:t>
      </w:r>
    </w:p>
    <w:p w14:paraId="3581DD51" w14:textId="73ABFFDB" w:rsidR="001538A0" w:rsidRDefault="001538A0" w:rsidP="006124D7">
      <w:pPr>
        <w:pStyle w:val="aExamINumpar"/>
        <w:keepNext/>
      </w:pPr>
      <w:r>
        <w:t>1</w:t>
      </w:r>
      <w:r>
        <w:tab/>
        <w:t xml:space="preserve">an accused person who is refused bail by an authorised person under the </w:t>
      </w:r>
      <w:hyperlink r:id="rId96" w:tooltip="A1992-8" w:history="1">
        <w:r w:rsidR="004F6AC4" w:rsidRPr="004F6AC4">
          <w:rPr>
            <w:rStyle w:val="charCitHyperlinkItal"/>
          </w:rPr>
          <w:t>Bail Act 1992</w:t>
        </w:r>
      </w:hyperlink>
    </w:p>
    <w:p w14:paraId="52143CF9" w14:textId="53462F7D" w:rsidR="001538A0" w:rsidRDefault="001538A0" w:rsidP="006124D7">
      <w:pPr>
        <w:pStyle w:val="aExamINumpar"/>
        <w:keepNext/>
      </w:pPr>
      <w:r>
        <w:t>2</w:t>
      </w:r>
      <w:r>
        <w:tab/>
        <w:t xml:space="preserve">a person held on a warrant issued under the </w:t>
      </w:r>
      <w:hyperlink r:id="rId97" w:tooltip="A1991-1" w:history="1">
        <w:r w:rsidR="004F6AC4" w:rsidRPr="004F6AC4">
          <w:rPr>
            <w:rStyle w:val="charCitHyperlinkItal"/>
          </w:rPr>
          <w:t>Royal Commissions Act 1991</w:t>
        </w:r>
      </w:hyperlink>
      <w:r>
        <w:t>, section 35 (Apprehension of witnesses failing to appear)</w:t>
      </w:r>
    </w:p>
    <w:p w14:paraId="6D740069" w14:textId="6BABF7B3" w:rsidR="001538A0" w:rsidRDefault="001538A0" w:rsidP="006124D7">
      <w:pPr>
        <w:pStyle w:val="aExamINumpar"/>
        <w:keepNext/>
      </w:pPr>
      <w:r>
        <w:t>3</w:t>
      </w:r>
      <w:r>
        <w:tab/>
        <w:t xml:space="preserve">a person in immigration detention under the </w:t>
      </w:r>
      <w:hyperlink r:id="rId98" w:tooltip="Act 1958 No 62 (Cwlth)" w:history="1">
        <w:r w:rsidR="0014472A" w:rsidRPr="0014472A">
          <w:rPr>
            <w:rStyle w:val="charCitHyperlinkItal"/>
          </w:rPr>
          <w:t>Migration Act 1958</w:t>
        </w:r>
      </w:hyperlink>
      <w:r>
        <w:t xml:space="preserve"> (Cwlth)</w:t>
      </w:r>
    </w:p>
    <w:p w14:paraId="1640A1D3" w14:textId="77777777" w:rsidR="001538A0" w:rsidRDefault="001538A0">
      <w:pPr>
        <w:pStyle w:val="aExamINumpar"/>
        <w:keepNext/>
      </w:pPr>
      <w:r>
        <w:t>4</w:t>
      </w:r>
      <w:r>
        <w:tab/>
        <w:t>an interstate detainee on leave in the ACT held in custody overnight</w:t>
      </w:r>
    </w:p>
    <w:p w14:paraId="488CE1DC" w14:textId="77777777" w:rsidR="001538A0" w:rsidRDefault="001538A0">
      <w:pPr>
        <w:pStyle w:val="Amain"/>
      </w:pPr>
      <w:r>
        <w:tab/>
        <w:t>(2)</w:t>
      </w:r>
      <w:r>
        <w:tab/>
        <w:t xml:space="preserve">Before the person is admitted to the correctional centre, the </w:t>
      </w:r>
      <w:r w:rsidR="00682567">
        <w:t>director</w:t>
      </w:r>
      <w:r w:rsidR="00682567">
        <w:noBreakHyphen/>
        <w:t>general</w:t>
      </w:r>
      <w:r>
        <w:t xml:space="preserve"> must be given the warrant or evidence of other authority for the detention.</w:t>
      </w:r>
    </w:p>
    <w:p w14:paraId="5FC19654" w14:textId="77777777" w:rsidR="001538A0" w:rsidRDefault="001538A0">
      <w:pPr>
        <w:pStyle w:val="Amain"/>
      </w:pPr>
      <w:r>
        <w:lastRenderedPageBreak/>
        <w:tab/>
        <w:t>(3)</w:t>
      </w:r>
      <w:r>
        <w:tab/>
        <w:t>The validity of a person’s detention at a correctional centre is not affected by a defect or irregularity in or in relation to the warrant or the evidence of other authority for the detention.</w:t>
      </w:r>
    </w:p>
    <w:p w14:paraId="20B0F374" w14:textId="77777777" w:rsidR="001538A0" w:rsidRDefault="001538A0">
      <w:pPr>
        <w:pStyle w:val="AH5Sec"/>
      </w:pPr>
      <w:bookmarkStart w:id="83" w:name="_Toc176939519"/>
      <w:r w:rsidRPr="00140533">
        <w:rPr>
          <w:rStyle w:val="CharSectNo"/>
        </w:rPr>
        <w:t>65</w:t>
      </w:r>
      <w:r>
        <w:tab/>
        <w:t>Identification of detainees</w:t>
      </w:r>
      <w:bookmarkEnd w:id="83"/>
    </w:p>
    <w:p w14:paraId="3F7861F0" w14:textId="77777777" w:rsidR="001538A0" w:rsidRDefault="001538A0">
      <w:pPr>
        <w:pStyle w:val="Amain"/>
        <w:keepNext/>
      </w:pPr>
      <w:r>
        <w:tab/>
        <w:t>(1)</w:t>
      </w:r>
      <w:r>
        <w:tab/>
        <w:t xml:space="preserve">For the identification of a detainee admitted to a correctional centre, the </w:t>
      </w:r>
      <w:r w:rsidR="00BE448A">
        <w:t>director</w:t>
      </w:r>
      <w:r w:rsidR="00BE448A">
        <w:noBreakHyphen/>
        <w:t>general</w:t>
      </w:r>
      <w:r>
        <w:t xml:space="preserve"> may direct that </w:t>
      </w:r>
      <w:r w:rsidR="00001421" w:rsidRPr="007B6AE8">
        <w:t>1 or more</w:t>
      </w:r>
      <w:r>
        <w:t xml:space="preserve"> of the following be taken of, or from, the detainee:</w:t>
      </w:r>
    </w:p>
    <w:p w14:paraId="085201E4" w14:textId="77777777" w:rsidR="001538A0" w:rsidRDefault="001538A0">
      <w:pPr>
        <w:pStyle w:val="Apara"/>
      </w:pPr>
      <w:r>
        <w:tab/>
        <w:t>(a)</w:t>
      </w:r>
      <w:r>
        <w:tab/>
        <w:t>prints of the detainee’s hands, fingers, feet or toes;</w:t>
      </w:r>
    </w:p>
    <w:p w14:paraId="4D1F492A" w14:textId="77777777" w:rsidR="001538A0" w:rsidRDefault="001538A0">
      <w:pPr>
        <w:pStyle w:val="Apara"/>
      </w:pPr>
      <w:r>
        <w:tab/>
        <w:t>(b)</w:t>
      </w:r>
      <w:r>
        <w:tab/>
        <w:t>a photograph or video recording;</w:t>
      </w:r>
    </w:p>
    <w:p w14:paraId="4446B915" w14:textId="77777777" w:rsidR="001538A0" w:rsidRDefault="001538A0">
      <w:pPr>
        <w:pStyle w:val="Apara"/>
      </w:pPr>
      <w:r>
        <w:tab/>
        <w:t>(c)</w:t>
      </w:r>
      <w:r>
        <w:tab/>
        <w:t>a measurement;</w:t>
      </w:r>
    </w:p>
    <w:p w14:paraId="683738E3" w14:textId="77777777" w:rsidR="001538A0" w:rsidRDefault="001538A0">
      <w:pPr>
        <w:pStyle w:val="Apara"/>
      </w:pPr>
      <w:r>
        <w:tab/>
        <w:t>(d)</w:t>
      </w:r>
      <w:r>
        <w:tab/>
        <w:t>a cast or impression;</w:t>
      </w:r>
    </w:p>
    <w:p w14:paraId="298E49A3" w14:textId="77777777" w:rsidR="001538A0" w:rsidRDefault="001538A0">
      <w:pPr>
        <w:pStyle w:val="Apara"/>
      </w:pPr>
      <w:r>
        <w:tab/>
        <w:t>(e)</w:t>
      </w:r>
      <w:r>
        <w:tab/>
        <w:t>a buccal swab or saliva sample;</w:t>
      </w:r>
    </w:p>
    <w:p w14:paraId="52ABBEA4" w14:textId="77777777" w:rsidR="001538A0" w:rsidRDefault="001538A0">
      <w:pPr>
        <w:pStyle w:val="Apara"/>
      </w:pPr>
      <w:r>
        <w:tab/>
        <w:t>(f)</w:t>
      </w:r>
      <w:r>
        <w:tab/>
        <w:t>a blood sample;</w:t>
      </w:r>
    </w:p>
    <w:p w14:paraId="21BD7DE9" w14:textId="77777777" w:rsidR="001538A0" w:rsidRDefault="001538A0">
      <w:pPr>
        <w:pStyle w:val="Apara"/>
      </w:pPr>
      <w:r>
        <w:tab/>
        <w:t>(g)</w:t>
      </w:r>
      <w:r>
        <w:tab/>
        <w:t>anything else prescribed by regulation.</w:t>
      </w:r>
    </w:p>
    <w:p w14:paraId="7D940F6F" w14:textId="77777777" w:rsidR="001538A0" w:rsidRDefault="001538A0">
      <w:pPr>
        <w:pStyle w:val="Amain"/>
      </w:pPr>
      <w:r>
        <w:tab/>
        <w:t>(2)</w:t>
      </w:r>
      <w:r>
        <w:tab/>
        <w:t>Anything taken of, or from, a detainee under subsection (1) must be destroyed if—</w:t>
      </w:r>
    </w:p>
    <w:p w14:paraId="34211394" w14:textId="77777777" w:rsidR="001538A0" w:rsidRDefault="001538A0">
      <w:pPr>
        <w:pStyle w:val="Apara"/>
      </w:pPr>
      <w:r>
        <w:tab/>
        <w:t>(a)</w:t>
      </w:r>
      <w:r>
        <w:tab/>
        <w:t>the detainee is found not guilty of any offence to which the detention relates, other than on the ground of unsoundness of mind; or</w:t>
      </w:r>
    </w:p>
    <w:p w14:paraId="73F8F126" w14:textId="77777777" w:rsidR="001538A0" w:rsidRDefault="001538A0">
      <w:pPr>
        <w:pStyle w:val="Apara"/>
      </w:pPr>
      <w:r>
        <w:tab/>
        <w:t>(b)</w:t>
      </w:r>
      <w:r>
        <w:tab/>
        <w:t>proceedings for any offence to which the detention relates are discontinued or dismissed.</w:t>
      </w:r>
    </w:p>
    <w:p w14:paraId="30483D96" w14:textId="77777777" w:rsidR="001538A0" w:rsidRDefault="001538A0" w:rsidP="002A301D">
      <w:pPr>
        <w:pStyle w:val="Amain"/>
        <w:keepNext/>
      </w:pPr>
      <w:r>
        <w:tab/>
        <w:t>(3)</w:t>
      </w:r>
      <w:r>
        <w:tab/>
        <w:t>However, subsection (2) does not apply if, for any part of the period of detention in relation to an offence, the detainee was also being detained for another offence—</w:t>
      </w:r>
    </w:p>
    <w:p w14:paraId="5E6F63DB" w14:textId="77777777" w:rsidR="001538A0" w:rsidRDefault="001538A0">
      <w:pPr>
        <w:pStyle w:val="Apara"/>
      </w:pPr>
      <w:r>
        <w:tab/>
        <w:t>(a)</w:t>
      </w:r>
      <w:r>
        <w:tab/>
        <w:t>of which the detainee has been convicted; or</w:t>
      </w:r>
    </w:p>
    <w:p w14:paraId="7256A385" w14:textId="77777777" w:rsidR="001538A0" w:rsidRDefault="001538A0">
      <w:pPr>
        <w:pStyle w:val="Apara"/>
      </w:pPr>
      <w:r>
        <w:tab/>
        <w:t>(b)</w:t>
      </w:r>
      <w:r>
        <w:tab/>
        <w:t>for which a proceeding (including any appeal proceeding) is still pending.</w:t>
      </w:r>
    </w:p>
    <w:p w14:paraId="00CC12CA" w14:textId="77777777" w:rsidR="00AF3FE2" w:rsidRPr="003E1992" w:rsidRDefault="00AF3FE2" w:rsidP="00AF3FE2">
      <w:pPr>
        <w:pStyle w:val="Amain"/>
      </w:pPr>
      <w:r w:rsidRPr="003E1992">
        <w:lastRenderedPageBreak/>
        <w:tab/>
        <w:t>(4)</w:t>
      </w:r>
      <w:r w:rsidRPr="003E1992">
        <w:tab/>
        <w:t>A blood sample under this section may only be taken by a health practitioner appointed under secti</w:t>
      </w:r>
      <w:r>
        <w:t>on 22 (Health practitioners—non</w:t>
      </w:r>
      <w:r>
        <w:noBreakHyphen/>
      </w:r>
      <w:r w:rsidRPr="003E1992">
        <w:t>therapeutic functions).</w:t>
      </w:r>
    </w:p>
    <w:p w14:paraId="2FF99165" w14:textId="2A7B9C64" w:rsidR="001538A0" w:rsidRDefault="001538A0">
      <w:pPr>
        <w:pStyle w:val="aNote"/>
      </w:pPr>
      <w:r>
        <w:rPr>
          <w:rStyle w:val="charItals"/>
        </w:rPr>
        <w:t>Note</w:t>
      </w:r>
      <w:r>
        <w:rPr>
          <w:rStyle w:val="charItals"/>
        </w:rPr>
        <w:tab/>
      </w:r>
      <w:r>
        <w:t xml:space="preserve">The </w:t>
      </w:r>
      <w:hyperlink r:id="rId99" w:tooltip="A2000-61" w:history="1">
        <w:r w:rsidR="004F6AC4" w:rsidRPr="004F6AC4">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44BAA82" w14:textId="77777777" w:rsidR="001538A0" w:rsidRDefault="001538A0">
      <w:pPr>
        <w:pStyle w:val="AH5Sec"/>
      </w:pPr>
      <w:bookmarkStart w:id="84" w:name="_Toc176939520"/>
      <w:r w:rsidRPr="00140533">
        <w:rPr>
          <w:rStyle w:val="CharSectNo"/>
        </w:rPr>
        <w:t>66</w:t>
      </w:r>
      <w:r>
        <w:tab/>
        <w:t>Information about entitlements and obligations</w:t>
      </w:r>
      <w:bookmarkEnd w:id="84"/>
    </w:p>
    <w:p w14:paraId="35D901E6" w14:textId="77777777" w:rsidR="001538A0" w:rsidRDefault="001538A0">
      <w:pPr>
        <w:pStyle w:val="Amain"/>
        <w:keepNext/>
      </w:pPr>
      <w:r>
        <w:tab/>
        <w:t>(1)</w:t>
      </w:r>
      <w:r>
        <w:tab/>
        <w:t xml:space="preserve">As soon as practicable after a detainee is admitted to a correctional centre, the </w:t>
      </w:r>
      <w:r w:rsidR="00BE448A">
        <w:t>director</w:t>
      </w:r>
      <w:r w:rsidR="00BE448A">
        <w:noBreakHyphen/>
        <w:t>general</w:t>
      </w:r>
      <w:r>
        <w:t xml:space="preserve"> must ensure that reasonable steps are taken to explain the following to the detainee:</w:t>
      </w:r>
    </w:p>
    <w:p w14:paraId="612AAD61" w14:textId="77777777" w:rsidR="001538A0" w:rsidRDefault="001538A0">
      <w:pPr>
        <w:pStyle w:val="Apara"/>
      </w:pPr>
      <w:r>
        <w:tab/>
        <w:t>(a)</w:t>
      </w:r>
      <w:r>
        <w:tab/>
        <w:t xml:space="preserve">the detainee’s entitlements and obligations under this Act; </w:t>
      </w:r>
    </w:p>
    <w:p w14:paraId="3D4A5C12" w14:textId="77777777" w:rsidR="001538A0" w:rsidRDefault="001538A0">
      <w:pPr>
        <w:pStyle w:val="Apara"/>
      </w:pPr>
      <w:r>
        <w:tab/>
        <w:t>(b)</w:t>
      </w:r>
      <w:r>
        <w:tab/>
        <w:t xml:space="preserve">the case management plan arrangements; </w:t>
      </w:r>
    </w:p>
    <w:p w14:paraId="68BB05B7" w14:textId="77777777" w:rsidR="001538A0" w:rsidRDefault="001538A0">
      <w:pPr>
        <w:pStyle w:val="Apara"/>
      </w:pPr>
      <w:r>
        <w:tab/>
        <w:t>(c)</w:t>
      </w:r>
      <w:r>
        <w:tab/>
        <w:t xml:space="preserve">the role of official visitors; </w:t>
      </w:r>
    </w:p>
    <w:p w14:paraId="69D71BE3" w14:textId="048FAE2B" w:rsidR="0008722A" w:rsidRPr="00A9130F" w:rsidRDefault="0008722A" w:rsidP="00B071D0">
      <w:pPr>
        <w:pStyle w:val="Apara"/>
        <w:rPr>
          <w:lang w:eastAsia="en-AU"/>
        </w:rPr>
      </w:pPr>
      <w:r w:rsidRPr="00A9130F">
        <w:rPr>
          <w:lang w:eastAsia="en-AU"/>
        </w:rPr>
        <w:tab/>
        <w:t>(</w:t>
      </w:r>
      <w:r>
        <w:rPr>
          <w:lang w:eastAsia="en-AU"/>
        </w:rPr>
        <w:t>d</w:t>
      </w:r>
      <w:r w:rsidRPr="00A9130F">
        <w:rPr>
          <w:lang w:eastAsia="en-AU"/>
        </w:rPr>
        <w:t>)</w:t>
      </w:r>
      <w:r w:rsidRPr="00A9130F">
        <w:rPr>
          <w:lang w:eastAsia="en-AU"/>
        </w:rPr>
        <w:tab/>
        <w:t xml:space="preserve">the role of the </w:t>
      </w:r>
      <w:r w:rsidR="00C33BFC" w:rsidRPr="00D0293F">
        <w:t>custodial inspector</w:t>
      </w:r>
      <w:r w:rsidRPr="00A9130F">
        <w:rPr>
          <w:lang w:eastAsia="en-AU"/>
        </w:rPr>
        <w:t>;</w:t>
      </w:r>
    </w:p>
    <w:p w14:paraId="7C55CE92" w14:textId="77777777" w:rsidR="001538A0" w:rsidRDefault="001538A0">
      <w:pPr>
        <w:pStyle w:val="Apara"/>
      </w:pPr>
      <w:r>
        <w:tab/>
        <w:t>(</w:t>
      </w:r>
      <w:r w:rsidR="0008722A">
        <w:t>e</w:t>
      </w:r>
      <w:r>
        <w:t>)</w:t>
      </w:r>
      <w:r>
        <w:tab/>
        <w:t xml:space="preserve">the procedures for seeking information and making complaints; </w:t>
      </w:r>
    </w:p>
    <w:p w14:paraId="02E2A197" w14:textId="77777777" w:rsidR="001538A0" w:rsidRDefault="001538A0">
      <w:pPr>
        <w:pStyle w:val="Apara"/>
      </w:pPr>
      <w:r>
        <w:tab/>
        <w:t>(</w:t>
      </w:r>
      <w:r w:rsidR="0008722A">
        <w:t>f</w:t>
      </w:r>
      <w:r>
        <w:t>)</w:t>
      </w:r>
      <w:r>
        <w:tab/>
        <w:t xml:space="preserve">if the detainee is a national of a foreign country—the right to have a diplomatic or consular representative of the country told about the detention; </w:t>
      </w:r>
    </w:p>
    <w:p w14:paraId="4B5DDCB8" w14:textId="77777777" w:rsidR="001538A0" w:rsidRDefault="001538A0">
      <w:pPr>
        <w:pStyle w:val="Apara"/>
      </w:pPr>
      <w:r>
        <w:tab/>
        <w:t>(</w:t>
      </w:r>
      <w:r w:rsidR="0008722A">
        <w:t>g</w:t>
      </w:r>
      <w:r>
        <w:t>)</w:t>
      </w:r>
      <w:r>
        <w:tab/>
        <w:t xml:space="preserve">anything else prescribed by regulation; </w:t>
      </w:r>
    </w:p>
    <w:p w14:paraId="6AE967E5" w14:textId="77777777" w:rsidR="001538A0" w:rsidRDefault="001538A0" w:rsidP="002A301D">
      <w:pPr>
        <w:pStyle w:val="Apara"/>
        <w:keepNext/>
      </w:pPr>
      <w:r>
        <w:tab/>
        <w:t>(</w:t>
      </w:r>
      <w:r w:rsidR="0008722A">
        <w:t>h</w:t>
      </w:r>
      <w:r>
        <w:t>)</w:t>
      </w:r>
      <w:r>
        <w:tab/>
        <w:t xml:space="preserve">anything else the </w:t>
      </w:r>
      <w:r w:rsidR="00BE448A">
        <w:t>director</w:t>
      </w:r>
      <w:r w:rsidR="00BE448A">
        <w:noBreakHyphen/>
        <w:t>general</w:t>
      </w:r>
      <w:r>
        <w:t xml:space="preserve"> considers necessary or desirable.</w:t>
      </w:r>
    </w:p>
    <w:p w14:paraId="1743A000" w14:textId="77777777" w:rsidR="001538A0" w:rsidRDefault="001538A0">
      <w:pPr>
        <w:pStyle w:val="aExamHdgpar"/>
      </w:pPr>
      <w:r>
        <w:t>Examples—par (g)</w:t>
      </w:r>
    </w:p>
    <w:p w14:paraId="185DD161" w14:textId="77777777" w:rsidR="001538A0" w:rsidRDefault="001538A0" w:rsidP="002A301D">
      <w:pPr>
        <w:pStyle w:val="aExamINumpar"/>
        <w:keepNext/>
      </w:pPr>
      <w:r>
        <w:t>1</w:t>
      </w:r>
      <w:r>
        <w:tab/>
        <w:t>corrections policies and operating procedures relevant to the detainee</w:t>
      </w:r>
    </w:p>
    <w:p w14:paraId="6236449D" w14:textId="77777777" w:rsidR="001538A0" w:rsidRDefault="001538A0">
      <w:pPr>
        <w:pStyle w:val="aExamINumpar"/>
      </w:pPr>
      <w:r>
        <w:t>2</w:t>
      </w:r>
      <w:r>
        <w:tab/>
        <w:t xml:space="preserve">the scope and effect of the </w:t>
      </w:r>
      <w:r w:rsidR="00B00F9A">
        <w:t>director</w:t>
      </w:r>
      <w:r w:rsidR="00B00F9A">
        <w:noBreakHyphen/>
        <w:t>general’s</w:t>
      </w:r>
      <w:r>
        <w:t xml:space="preserve"> directions</w:t>
      </w:r>
    </w:p>
    <w:p w14:paraId="56F314B9" w14:textId="77777777" w:rsidR="001538A0" w:rsidRDefault="001538A0">
      <w:pPr>
        <w:pStyle w:val="aExamINumpar"/>
      </w:pPr>
      <w:r>
        <w:t>3</w:t>
      </w:r>
      <w:r>
        <w:tab/>
        <w:t>for a transgender or intersex detainee—the effect of section 79 in relation to choice of sexual identity</w:t>
      </w:r>
    </w:p>
    <w:p w14:paraId="466EE74E" w14:textId="77777777" w:rsidR="001538A0" w:rsidRDefault="001538A0">
      <w:pPr>
        <w:pStyle w:val="aExamINumpar"/>
      </w:pPr>
      <w:r>
        <w:t>4</w:t>
      </w:r>
      <w:r>
        <w:tab/>
        <w:t>the health services, work and activities available to detainees</w:t>
      </w:r>
    </w:p>
    <w:p w14:paraId="27AC7CF8" w14:textId="77777777" w:rsidR="001538A0" w:rsidRDefault="001538A0">
      <w:pPr>
        <w:pStyle w:val="aExamINumpar"/>
      </w:pPr>
      <w:r>
        <w:t>5</w:t>
      </w:r>
      <w:r>
        <w:tab/>
        <w:t xml:space="preserve">for an offender—the role of the sentence administration board </w:t>
      </w:r>
    </w:p>
    <w:p w14:paraId="1F430392" w14:textId="77777777" w:rsidR="001538A0" w:rsidRDefault="001538A0">
      <w:pPr>
        <w:pStyle w:val="Amain"/>
      </w:pPr>
      <w:r>
        <w:lastRenderedPageBreak/>
        <w:tab/>
        <w:t>(2)</w:t>
      </w:r>
      <w:r>
        <w:tab/>
        <w:t>The explanation under subsection (1)—</w:t>
      </w:r>
    </w:p>
    <w:p w14:paraId="68ECCAD5" w14:textId="77777777" w:rsidR="001538A0" w:rsidRDefault="001538A0">
      <w:pPr>
        <w:pStyle w:val="Apara"/>
      </w:pPr>
      <w:r>
        <w:tab/>
        <w:t>(a)</w:t>
      </w:r>
      <w:r>
        <w:tab/>
        <w:t>may be in general terms; and</w:t>
      </w:r>
    </w:p>
    <w:p w14:paraId="5F2E4291" w14:textId="77777777" w:rsidR="001538A0" w:rsidRDefault="001538A0">
      <w:pPr>
        <w:pStyle w:val="Apara"/>
      </w:pPr>
      <w:r>
        <w:tab/>
        <w:t>(b)</w:t>
      </w:r>
      <w:r>
        <w:tab/>
        <w:t>as far as practicable, must be in language the detainee can readily understand.</w:t>
      </w:r>
    </w:p>
    <w:p w14:paraId="0CBC91D1" w14:textId="77777777" w:rsidR="001538A0" w:rsidRDefault="001538A0">
      <w:pPr>
        <w:pStyle w:val="aExamHdgpar"/>
      </w:pPr>
      <w:r>
        <w:t>Example—par (a)</w:t>
      </w:r>
    </w:p>
    <w:p w14:paraId="3932A9EF" w14:textId="77777777" w:rsidR="001538A0" w:rsidRDefault="001538A0">
      <w:pPr>
        <w:pStyle w:val="aExampar"/>
        <w:rPr>
          <w:lang w:val="en-US"/>
        </w:rPr>
      </w:pPr>
      <w:r>
        <w:rPr>
          <w:lang w:val="en-US"/>
        </w:rPr>
        <w:t>a written statement or checklist used by corrections officers to give detainees a general summary of the things mentioned in subsection (1)</w:t>
      </w:r>
    </w:p>
    <w:p w14:paraId="67AE19B4" w14:textId="77777777" w:rsidR="001538A0" w:rsidRDefault="001538A0" w:rsidP="006124D7">
      <w:pPr>
        <w:pStyle w:val="Amain"/>
        <w:keepLines/>
        <w:rPr>
          <w:lang w:val="en-US"/>
        </w:rPr>
      </w:pPr>
      <w:r>
        <w:rPr>
          <w:lang w:val="en-US"/>
        </w:rPr>
        <w:tab/>
        <w:t>(3)</w:t>
      </w:r>
      <w:r>
        <w:rPr>
          <w:lang w:val="en-US"/>
        </w:rPr>
        <w:tab/>
        <w:t xml:space="preserve">The </w:t>
      </w:r>
      <w:r w:rsidR="00BE448A">
        <w:rPr>
          <w:lang w:val="en-US"/>
        </w:rPr>
        <w:t>director</w:t>
      </w:r>
      <w:r w:rsidR="00BE448A">
        <w:rPr>
          <w:lang w:val="en-US"/>
        </w:rPr>
        <w:noBreakHyphen/>
        <w:t>general</w:t>
      </w:r>
      <w:r>
        <w:rPr>
          <w:lang w:val="en-US"/>
        </w:rPr>
        <w:t xml:space="preserve"> must arrange for the assistance of an interpreter in complying with subsection (1) or (2) if the </w:t>
      </w:r>
      <w:r w:rsidR="00BE448A">
        <w:rPr>
          <w:lang w:val="en-US"/>
        </w:rPr>
        <w:t>director</w:t>
      </w:r>
      <w:r w:rsidR="00BE448A">
        <w:rPr>
          <w:lang w:val="en-US"/>
        </w:rPr>
        <w:noBreakHyphen/>
        <w:t>general</w:t>
      </w:r>
      <w:r>
        <w:rPr>
          <w:lang w:val="en-US"/>
        </w:rPr>
        <w:t xml:space="preserve"> believes, on reasonable grounds, that the detainee is unable, because of inadequate knowledge of the English language or a disability, to communicate with reasonable fluency in English.</w:t>
      </w:r>
    </w:p>
    <w:p w14:paraId="1D1CED1A" w14:textId="77777777" w:rsidR="001538A0" w:rsidRDefault="001538A0">
      <w:pPr>
        <w:pStyle w:val="Amain"/>
        <w:rPr>
          <w:lang w:val="en-US"/>
        </w:rPr>
      </w:pPr>
      <w:r>
        <w:rPr>
          <w:lang w:val="en-US"/>
        </w:rPr>
        <w:tab/>
        <w:t>(4)</w:t>
      </w:r>
      <w:r>
        <w:rPr>
          <w:lang w:val="en-US"/>
        </w:rPr>
        <w:tab/>
        <w:t>Without limiting subsection (3), the assistance of the interpreter may be provided by telephone.</w:t>
      </w:r>
    </w:p>
    <w:p w14:paraId="79C0C8B2" w14:textId="77777777" w:rsidR="001538A0" w:rsidRDefault="001538A0">
      <w:pPr>
        <w:pStyle w:val="Amain"/>
        <w:keepNext/>
      </w:pPr>
      <w:r>
        <w:tab/>
        <w:t>(5)</w:t>
      </w:r>
      <w:r>
        <w:tab/>
        <w:t xml:space="preserve">The </w:t>
      </w:r>
      <w:r w:rsidR="00BE448A">
        <w:t>director</w:t>
      </w:r>
      <w:r w:rsidR="00BE448A">
        <w:noBreakHyphen/>
        <w:t>general</w:t>
      </w:r>
      <w:r>
        <w:t xml:space="preserve"> must also ensure that copies of the following are available for inspection by detainees at each correctional centre:</w:t>
      </w:r>
    </w:p>
    <w:p w14:paraId="73E05517" w14:textId="77777777" w:rsidR="001538A0" w:rsidRDefault="001538A0">
      <w:pPr>
        <w:pStyle w:val="Apara"/>
      </w:pPr>
      <w:r>
        <w:tab/>
        <w:t>(a)</w:t>
      </w:r>
      <w:r>
        <w:tab/>
        <w:t>this Act;</w:t>
      </w:r>
    </w:p>
    <w:p w14:paraId="002D3A16" w14:textId="77777777" w:rsidR="001538A0" w:rsidRDefault="001538A0">
      <w:pPr>
        <w:pStyle w:val="Apara"/>
      </w:pPr>
      <w:r>
        <w:tab/>
        <w:t>(b)</w:t>
      </w:r>
      <w:r>
        <w:tab/>
        <w:t>corrections policies and operating procedures available under section 14.</w:t>
      </w:r>
    </w:p>
    <w:p w14:paraId="621A12AA" w14:textId="77777777" w:rsidR="001538A0" w:rsidRDefault="001538A0">
      <w:pPr>
        <w:pStyle w:val="Amain"/>
      </w:pPr>
      <w:r>
        <w:tab/>
        <w:t>(6)</w:t>
      </w:r>
      <w:r>
        <w:tab/>
        <w:t xml:space="preserve">The </w:t>
      </w:r>
      <w:r w:rsidR="00BE448A">
        <w:t>director</w:t>
      </w:r>
      <w:r w:rsidR="00BE448A">
        <w:noBreakHyphen/>
        <w:t>general</w:t>
      </w:r>
      <w:r>
        <w:t xml:space="preserve"> must tell a diplomatic or consular representative of a foreign country about the detention of a national of that country, if asked by the detainee.</w:t>
      </w:r>
    </w:p>
    <w:p w14:paraId="1D4AF833" w14:textId="77777777" w:rsidR="001538A0" w:rsidRDefault="001538A0">
      <w:pPr>
        <w:pStyle w:val="AH5Sec"/>
      </w:pPr>
      <w:bookmarkStart w:id="85" w:name="_Toc176939521"/>
      <w:r w:rsidRPr="00140533">
        <w:rPr>
          <w:rStyle w:val="CharSectNo"/>
        </w:rPr>
        <w:t>67</w:t>
      </w:r>
      <w:r>
        <w:tab/>
        <w:t>Initial assessment</w:t>
      </w:r>
      <w:bookmarkEnd w:id="85"/>
    </w:p>
    <w:p w14:paraId="602088BA" w14:textId="77777777" w:rsidR="001538A0" w:rsidRDefault="001538A0">
      <w:pPr>
        <w:pStyle w:val="Amain"/>
      </w:pPr>
      <w:r>
        <w:tab/>
        <w:t>(1)</w:t>
      </w:r>
      <w:r>
        <w:tab/>
        <w:t xml:space="preserve">The </w:t>
      </w:r>
      <w:r w:rsidR="00BE448A">
        <w:t>director</w:t>
      </w:r>
      <w:r w:rsidR="00BE448A">
        <w:noBreakHyphen/>
        <w:t>general</w:t>
      </w:r>
      <w:r>
        <w:t xml:space="preserve"> must ensure that—</w:t>
      </w:r>
    </w:p>
    <w:p w14:paraId="5B2A3D5B" w14:textId="77777777" w:rsidR="001538A0" w:rsidRDefault="001538A0">
      <w:pPr>
        <w:pStyle w:val="Apara"/>
      </w:pPr>
      <w:r>
        <w:tab/>
        <w:t>(a)</w:t>
      </w:r>
      <w:r>
        <w:tab/>
        <w:t>each detainee admitted to a correctional centre is assessed as soon as practicable to identify any immediate physical or mental health, or safety or security, risks and needs; and</w:t>
      </w:r>
    </w:p>
    <w:p w14:paraId="7E80BA93" w14:textId="77777777" w:rsidR="001538A0" w:rsidRDefault="001538A0">
      <w:pPr>
        <w:pStyle w:val="Apara"/>
      </w:pPr>
      <w:r>
        <w:tab/>
        <w:t>(b)</w:t>
      </w:r>
      <w:r>
        <w:tab/>
        <w:t>any risks and needs identified by the assessment are addressed.</w:t>
      </w:r>
    </w:p>
    <w:p w14:paraId="2B829689" w14:textId="77777777" w:rsidR="001538A0" w:rsidRDefault="001538A0">
      <w:pPr>
        <w:pStyle w:val="Amain"/>
      </w:pPr>
      <w:r>
        <w:lastRenderedPageBreak/>
        <w:tab/>
        <w:t>(2)</w:t>
      </w:r>
      <w:r>
        <w:tab/>
        <w:t xml:space="preserve">In particular, the </w:t>
      </w:r>
      <w:r w:rsidR="00BE448A">
        <w:t>director</w:t>
      </w:r>
      <w:r w:rsidR="00BE448A">
        <w:noBreakHyphen/>
        <w:t>general</w:t>
      </w:r>
      <w:r>
        <w:t xml:space="preserve"> must ensure that any ongoing risks and needs are addressed in the detainee’s case management plan.</w:t>
      </w:r>
    </w:p>
    <w:p w14:paraId="4BD5C66F" w14:textId="77777777" w:rsidR="001538A0" w:rsidRDefault="001538A0">
      <w:pPr>
        <w:pStyle w:val="AH5Sec"/>
      </w:pPr>
      <w:bookmarkStart w:id="86" w:name="_Toc176939522"/>
      <w:r w:rsidRPr="00140533">
        <w:rPr>
          <w:rStyle w:val="CharSectNo"/>
        </w:rPr>
        <w:t>68</w:t>
      </w:r>
      <w:r>
        <w:tab/>
        <w:t>Health assessment</w:t>
      </w:r>
      <w:bookmarkEnd w:id="86"/>
    </w:p>
    <w:p w14:paraId="632A60CC" w14:textId="77777777" w:rsidR="001538A0" w:rsidRDefault="001538A0">
      <w:pPr>
        <w:pStyle w:val="Amain"/>
      </w:pPr>
      <w:r>
        <w:tab/>
        <w:t>(1)</w:t>
      </w:r>
      <w:r>
        <w:tab/>
        <w:t>The assessment under section 67 of a detainee’s physical and mental health needs and risks must be made within 24 hours after the detainee’s admission.</w:t>
      </w:r>
    </w:p>
    <w:p w14:paraId="6BD04F18" w14:textId="77777777" w:rsidR="001538A0" w:rsidRDefault="001538A0" w:rsidP="006124D7">
      <w:pPr>
        <w:pStyle w:val="Amain"/>
        <w:keepNext/>
      </w:pPr>
      <w:r>
        <w:tab/>
        <w:t>(2)</w:t>
      </w:r>
      <w:r>
        <w:tab/>
        <w:t>The health assessment must involve—</w:t>
      </w:r>
    </w:p>
    <w:p w14:paraId="31773585" w14:textId="77777777" w:rsidR="001538A0" w:rsidRDefault="001538A0">
      <w:pPr>
        <w:pStyle w:val="Apara"/>
      </w:pPr>
      <w:r>
        <w:tab/>
        <w:t>(a)</w:t>
      </w:r>
      <w:r>
        <w:tab/>
        <w:t>an initial assessment by a nurse and a review of the nurse’s assessment by a doctor appointed under section 21 (Doctors—health service appointments); or</w:t>
      </w:r>
    </w:p>
    <w:p w14:paraId="454CF513" w14:textId="27C2E57A" w:rsidR="001538A0" w:rsidRDefault="001538A0">
      <w:pPr>
        <w:pStyle w:val="Apara"/>
      </w:pPr>
      <w:r>
        <w:tab/>
        <w:t>(b)</w:t>
      </w:r>
      <w:r>
        <w:tab/>
        <w:t>an assessment by a doctor appointed under section</w:t>
      </w:r>
      <w:r w:rsidR="003C65BD">
        <w:t> </w:t>
      </w:r>
      <w:r>
        <w:t>21 (Doctors—health service appointments).</w:t>
      </w:r>
    </w:p>
    <w:p w14:paraId="3462B7DD" w14:textId="77777777" w:rsidR="001538A0" w:rsidRDefault="001538A0">
      <w:pPr>
        <w:pStyle w:val="Amain"/>
        <w:keepNext/>
      </w:pPr>
      <w:r>
        <w:tab/>
        <w:t>(3)</w:t>
      </w:r>
      <w:r>
        <w:tab/>
        <w:t>The health assessment must include an assessment of the detainee’s risk of self-harm.</w:t>
      </w:r>
    </w:p>
    <w:p w14:paraId="4A346A95" w14:textId="77777777" w:rsidR="001538A0" w:rsidRDefault="001538A0">
      <w:pPr>
        <w:pStyle w:val="aNote"/>
        <w:keepNext/>
      </w:pPr>
      <w:r>
        <w:rPr>
          <w:rStyle w:val="charItals"/>
        </w:rPr>
        <w:t>Note 1</w:t>
      </w:r>
      <w:r>
        <w:rPr>
          <w:rStyle w:val="charItals"/>
        </w:rPr>
        <w:tab/>
      </w:r>
      <w:r>
        <w:rPr>
          <w:iCs/>
        </w:rPr>
        <w:t xml:space="preserve">The </w:t>
      </w:r>
      <w:r>
        <w:t>detainee’s case management plan must also address the detainee’s health condition, any risk of self-harm and any treatment regime (see s 78).</w:t>
      </w:r>
    </w:p>
    <w:p w14:paraId="57E9B30A" w14:textId="15A3AF03" w:rsidR="001538A0" w:rsidRDefault="001538A0">
      <w:pPr>
        <w:pStyle w:val="aNote"/>
      </w:pPr>
      <w:r>
        <w:rPr>
          <w:rStyle w:val="charItals"/>
        </w:rPr>
        <w:t>Note 2</w:t>
      </w:r>
      <w:r>
        <w:rPr>
          <w:rStyle w:val="charItals"/>
        </w:rPr>
        <w:tab/>
      </w:r>
      <w:r>
        <w:t xml:space="preserve">The </w:t>
      </w:r>
      <w:hyperlink r:id="rId100" w:tooltip="Mental Health Act 2015" w:history="1">
        <w:r w:rsidR="0066095A" w:rsidRPr="00DD4289">
          <w:rPr>
            <w:rStyle w:val="charCitHyperlinkItal"/>
          </w:rPr>
          <w:t>Mental Health Act 2015</w:t>
        </w:r>
      </w:hyperlink>
      <w:r>
        <w:rPr>
          <w:rStyle w:val="charItals"/>
        </w:rPr>
        <w:t xml:space="preserve"> </w:t>
      </w:r>
      <w:r>
        <w:t>also includes provision for assessment orders, and emergency detention and care, under that Act.</w:t>
      </w:r>
    </w:p>
    <w:p w14:paraId="3B866977" w14:textId="77777777" w:rsidR="001538A0" w:rsidRDefault="001538A0">
      <w:pPr>
        <w:pStyle w:val="AH5Sec"/>
      </w:pPr>
      <w:bookmarkStart w:id="87" w:name="_Toc176939523"/>
      <w:r w:rsidRPr="00140533">
        <w:rPr>
          <w:rStyle w:val="CharSectNo"/>
        </w:rPr>
        <w:t>69</w:t>
      </w:r>
      <w:r>
        <w:tab/>
        <w:t>Alcohol and drug tests on admission</w:t>
      </w:r>
      <w:bookmarkEnd w:id="87"/>
    </w:p>
    <w:p w14:paraId="2E88C41C"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provide a test sample.</w:t>
      </w:r>
    </w:p>
    <w:p w14:paraId="4FD843C2" w14:textId="77777777" w:rsidR="001538A0" w:rsidRDefault="001538A0">
      <w:pPr>
        <w:pStyle w:val="Amain"/>
      </w:pPr>
      <w:r>
        <w:tab/>
        <w:t>(2)</w:t>
      </w:r>
      <w:r>
        <w:tab/>
        <w:t>Division 9.6.2 (Alcohol and drug testing—detainees) applies in relation to the direction and any sample given under the direction.</w:t>
      </w:r>
    </w:p>
    <w:p w14:paraId="36AC3E4C" w14:textId="77777777" w:rsidR="001538A0" w:rsidRDefault="001538A0">
      <w:pPr>
        <w:pStyle w:val="AH5Sec"/>
      </w:pPr>
      <w:bookmarkStart w:id="88" w:name="_Toc176939524"/>
      <w:r w:rsidRPr="00140533">
        <w:rPr>
          <w:rStyle w:val="CharSectNo"/>
        </w:rPr>
        <w:t>70</w:t>
      </w:r>
      <w:r>
        <w:tab/>
        <w:t>Strip search on admission</w:t>
      </w:r>
      <w:bookmarkEnd w:id="88"/>
    </w:p>
    <w:p w14:paraId="08DEB4C4"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submit to a strip search.</w:t>
      </w:r>
    </w:p>
    <w:p w14:paraId="5EC7D320" w14:textId="77777777" w:rsidR="00404580" w:rsidRPr="007301E7" w:rsidRDefault="00404580" w:rsidP="00D83712">
      <w:pPr>
        <w:pStyle w:val="Amain"/>
      </w:pPr>
      <w:r w:rsidRPr="00315B90">
        <w:lastRenderedPageBreak/>
        <w:tab/>
      </w:r>
      <w:r w:rsidRPr="007301E7">
        <w:t>(2)</w:t>
      </w:r>
      <w:r w:rsidRPr="007301E7">
        <w:tab/>
        <w:t>The following provisions apply in relation to the direction and any strip search conducted under the direction:</w:t>
      </w:r>
    </w:p>
    <w:p w14:paraId="32FB4E90" w14:textId="77777777" w:rsidR="00404580" w:rsidRPr="007301E7" w:rsidRDefault="00404580" w:rsidP="00D83712">
      <w:pPr>
        <w:pStyle w:val="Apara"/>
      </w:pPr>
      <w:r w:rsidRPr="007301E7">
        <w:tab/>
        <w:t>(a)</w:t>
      </w:r>
      <w:r w:rsidRPr="007301E7">
        <w:tab/>
        <w:t>part 9.4 (Searches), other than section 113A, section 113B and section 113C;</w:t>
      </w:r>
    </w:p>
    <w:p w14:paraId="5200A875" w14:textId="56C18DF3" w:rsidR="00404580" w:rsidRDefault="00404580" w:rsidP="00D83712">
      <w:pPr>
        <w:pStyle w:val="Apara"/>
      </w:pPr>
      <w:r w:rsidRPr="007301E7">
        <w:tab/>
        <w:t>(b)</w:t>
      </w:r>
      <w:r w:rsidRPr="007301E7">
        <w:tab/>
        <w:t>part 9.5 (Seizing property).</w:t>
      </w:r>
    </w:p>
    <w:p w14:paraId="66EBD698" w14:textId="77777777" w:rsidR="001538A0" w:rsidRDefault="001538A0">
      <w:pPr>
        <w:pStyle w:val="AH5Sec"/>
      </w:pPr>
      <w:bookmarkStart w:id="89" w:name="_Toc176939525"/>
      <w:r w:rsidRPr="00140533">
        <w:rPr>
          <w:rStyle w:val="CharSectNo"/>
        </w:rPr>
        <w:t>71</w:t>
      </w:r>
      <w:r>
        <w:tab/>
        <w:t>Property of detainees</w:t>
      </w:r>
      <w:bookmarkEnd w:id="89"/>
    </w:p>
    <w:p w14:paraId="00947D1C" w14:textId="77777777" w:rsidR="001538A0" w:rsidRDefault="001538A0">
      <w:pPr>
        <w:pStyle w:val="Amain"/>
      </w:pPr>
      <w:r>
        <w:tab/>
        <w:t>(1)</w:t>
      </w:r>
      <w:r>
        <w:tab/>
        <w:t xml:space="preserve">The </w:t>
      </w:r>
      <w:r w:rsidR="009E2A6C">
        <w:t>director</w:t>
      </w:r>
      <w:r w:rsidR="009E2A6C">
        <w:noBreakHyphen/>
        <w:t>general</w:t>
      </w:r>
      <w:r>
        <w:t xml:space="preserve"> may allow a detainee’s property to be brought into a correctional centre.</w:t>
      </w:r>
    </w:p>
    <w:p w14:paraId="5B904043" w14:textId="77777777" w:rsidR="001538A0" w:rsidRDefault="001538A0">
      <w:pPr>
        <w:pStyle w:val="Amain"/>
      </w:pPr>
      <w:r>
        <w:tab/>
        <w:t>(2)</w:t>
      </w:r>
      <w:r>
        <w:tab/>
        <w:t xml:space="preserve">However, the </w:t>
      </w:r>
      <w:r w:rsidR="009E2A6C">
        <w:t>director</w:t>
      </w:r>
      <w:r w:rsidR="009E2A6C">
        <w:noBreakHyphen/>
        <w:t>general</w:t>
      </w:r>
      <w:r>
        <w:t xml:space="preserve"> may give directions imposing conditions in relation to the detainee’s property brought into a correctional centre, including conditions in relation to—</w:t>
      </w:r>
    </w:p>
    <w:p w14:paraId="47FE20CF" w14:textId="77777777" w:rsidR="001538A0" w:rsidRDefault="001538A0">
      <w:pPr>
        <w:pStyle w:val="Apara"/>
      </w:pPr>
      <w:r>
        <w:tab/>
        <w:t>(a)</w:t>
      </w:r>
      <w:r>
        <w:tab/>
        <w:t>the nature, amount and location of property that may be held by a detainee at the centre; and</w:t>
      </w:r>
    </w:p>
    <w:p w14:paraId="7B3D7BAA" w14:textId="77777777" w:rsidR="001538A0" w:rsidRDefault="001538A0">
      <w:pPr>
        <w:pStyle w:val="Apara"/>
      </w:pPr>
      <w:r>
        <w:tab/>
        <w:t>(b)</w:t>
      </w:r>
      <w:r>
        <w:tab/>
        <w:t>the use of the property.</w:t>
      </w:r>
    </w:p>
    <w:p w14:paraId="00BE1A21" w14:textId="77777777" w:rsidR="001538A0" w:rsidRDefault="001538A0">
      <w:pPr>
        <w:pStyle w:val="Amain"/>
      </w:pPr>
      <w:r>
        <w:tab/>
        <w:t>(3)</w:t>
      </w:r>
      <w:r>
        <w:tab/>
        <w:t xml:space="preserve">The </w:t>
      </w:r>
      <w:r w:rsidR="009E2A6C">
        <w:t>director</w:t>
      </w:r>
      <w:r w:rsidR="009E2A6C">
        <w:noBreakHyphen/>
        <w:t>general</w:t>
      </w:r>
      <w:r>
        <w:t xml:space="preserve"> must ensure that the register of detainees includes details of the property each detainee has at a correctional centre.</w:t>
      </w:r>
    </w:p>
    <w:p w14:paraId="17FD10B9" w14:textId="77777777" w:rsidR="001538A0" w:rsidRDefault="001538A0">
      <w:pPr>
        <w:pStyle w:val="Amain"/>
        <w:keepNext/>
      </w:pPr>
      <w:r>
        <w:tab/>
        <w:t>(4)</w:t>
      </w:r>
      <w:r>
        <w:tab/>
        <w:t>Without limiting section 14 (Corrections policies and operating procedures), a corrections policy or operating procedure may make provision in relation to detainee’s property, including provision in relation to the following:</w:t>
      </w:r>
    </w:p>
    <w:p w14:paraId="62774D8B" w14:textId="77777777" w:rsidR="001538A0" w:rsidRDefault="001538A0">
      <w:pPr>
        <w:pStyle w:val="Apara"/>
      </w:pPr>
      <w:r>
        <w:tab/>
        <w:t>(a)</w:t>
      </w:r>
      <w:r>
        <w:tab/>
        <w:t>the taking and storage of the property;</w:t>
      </w:r>
    </w:p>
    <w:p w14:paraId="15E6A5A7" w14:textId="77777777" w:rsidR="001538A0" w:rsidRDefault="001538A0">
      <w:pPr>
        <w:pStyle w:val="Apara"/>
      </w:pPr>
      <w:r>
        <w:tab/>
        <w:t>(b)</w:t>
      </w:r>
      <w:r>
        <w:tab/>
        <w:t>access to, and use of, the property;</w:t>
      </w:r>
    </w:p>
    <w:p w14:paraId="4C6DB2DC" w14:textId="77777777" w:rsidR="001538A0" w:rsidRDefault="001538A0">
      <w:pPr>
        <w:pStyle w:val="Apara"/>
      </w:pPr>
      <w:r>
        <w:tab/>
        <w:t>(c)</w:t>
      </w:r>
      <w:r>
        <w:tab/>
        <w:t>transfer of the property;</w:t>
      </w:r>
    </w:p>
    <w:p w14:paraId="27738ECB" w14:textId="77777777" w:rsidR="001538A0" w:rsidRDefault="001538A0">
      <w:pPr>
        <w:pStyle w:val="Apara"/>
      </w:pPr>
      <w:r>
        <w:tab/>
        <w:t>(d)</w:t>
      </w:r>
      <w:r>
        <w:tab/>
        <w:t>compensation for loss or damage;</w:t>
      </w:r>
    </w:p>
    <w:p w14:paraId="1739D8AA" w14:textId="77777777" w:rsidR="001538A0" w:rsidRDefault="001538A0">
      <w:pPr>
        <w:pStyle w:val="Apara"/>
      </w:pPr>
      <w:r>
        <w:tab/>
        <w:t>(e)</w:t>
      </w:r>
      <w:r>
        <w:tab/>
        <w:t>return of the property to the detainee.</w:t>
      </w:r>
    </w:p>
    <w:p w14:paraId="2139C036" w14:textId="77777777" w:rsidR="001538A0" w:rsidRDefault="001538A0">
      <w:pPr>
        <w:pStyle w:val="Amain"/>
        <w:keepNext/>
      </w:pPr>
      <w:r>
        <w:lastRenderedPageBreak/>
        <w:tab/>
        <w:t>(5)</w:t>
      </w:r>
      <w:r>
        <w:tab/>
        <w:t>In this section:</w:t>
      </w:r>
    </w:p>
    <w:p w14:paraId="3F8F91E9" w14:textId="77777777" w:rsidR="001538A0" w:rsidRDefault="001538A0">
      <w:pPr>
        <w:pStyle w:val="aDef"/>
        <w:keepNext/>
      </w:pPr>
      <w:r>
        <w:rPr>
          <w:rStyle w:val="charBoldItals"/>
        </w:rPr>
        <w:t xml:space="preserve">detainee’s property </w:t>
      </w:r>
      <w:r>
        <w:rPr>
          <w:bCs/>
          <w:iCs/>
        </w:rPr>
        <w:t xml:space="preserve"> does not include a prohibited thing.</w:t>
      </w:r>
    </w:p>
    <w:p w14:paraId="01DD7DA0" w14:textId="77777777" w:rsidR="001538A0" w:rsidRDefault="001538A0">
      <w:pPr>
        <w:pStyle w:val="aNote"/>
        <w:rPr>
          <w:iCs/>
        </w:rPr>
      </w:pPr>
      <w:r>
        <w:rPr>
          <w:rStyle w:val="charItals"/>
        </w:rPr>
        <w:t>Note</w:t>
      </w:r>
      <w:r>
        <w:rPr>
          <w:rStyle w:val="charItals"/>
        </w:rPr>
        <w:tab/>
      </w:r>
      <w:r>
        <w:rPr>
          <w:iCs/>
        </w:rPr>
        <w:t>Pt 9.5 (Seizing property) provides generally for the seizure, forfeiture and return of property.</w:t>
      </w:r>
    </w:p>
    <w:p w14:paraId="29291EC5" w14:textId="77777777" w:rsidR="001538A0" w:rsidRDefault="001538A0">
      <w:pPr>
        <w:pStyle w:val="AH5Sec"/>
      </w:pPr>
      <w:bookmarkStart w:id="90" w:name="_Toc176939526"/>
      <w:r w:rsidRPr="00140533">
        <w:rPr>
          <w:rStyle w:val="CharSectNo"/>
        </w:rPr>
        <w:t>72</w:t>
      </w:r>
      <w:r>
        <w:tab/>
        <w:t>Security classification</w:t>
      </w:r>
      <w:bookmarkEnd w:id="90"/>
    </w:p>
    <w:p w14:paraId="298E3586" w14:textId="77777777" w:rsidR="001538A0" w:rsidRDefault="001538A0">
      <w:pPr>
        <w:pStyle w:val="Amainreturn"/>
      </w:pPr>
      <w:r>
        <w:t xml:space="preserve">The </w:t>
      </w:r>
      <w:r w:rsidR="009E2A6C">
        <w:t>director</w:t>
      </w:r>
      <w:r w:rsidR="009E2A6C">
        <w:noBreakHyphen/>
        <w:t>general</w:t>
      </w:r>
      <w:r>
        <w:t xml:space="preserve"> must arrange a security classification for a detainee as soon as practicable after the detainee’s admission to a correctional centre.</w:t>
      </w:r>
    </w:p>
    <w:p w14:paraId="4FA82ADF" w14:textId="77777777" w:rsidR="001538A0" w:rsidRDefault="001538A0">
      <w:pPr>
        <w:pStyle w:val="AH5Sec"/>
      </w:pPr>
      <w:bookmarkStart w:id="91" w:name="_Toc176939527"/>
      <w:r w:rsidRPr="00140533">
        <w:rPr>
          <w:rStyle w:val="CharSectNo"/>
        </w:rPr>
        <w:t>73</w:t>
      </w:r>
      <w:r>
        <w:tab/>
        <w:t>Case management plan</w:t>
      </w:r>
      <w:bookmarkEnd w:id="91"/>
    </w:p>
    <w:p w14:paraId="01819B03" w14:textId="77777777" w:rsidR="001538A0" w:rsidRDefault="001538A0">
      <w:pPr>
        <w:pStyle w:val="Amainreturn"/>
      </w:pPr>
      <w:r>
        <w:t xml:space="preserve">The </w:t>
      </w:r>
      <w:r w:rsidR="009E2A6C">
        <w:t>director</w:t>
      </w:r>
      <w:r w:rsidR="009E2A6C">
        <w:noBreakHyphen/>
        <w:t>general</w:t>
      </w:r>
      <w:r>
        <w:t xml:space="preserve"> must arrange for a case management plan to be prepared for a detainee as soon as practicable after the detainee’s admission to a correctional centre.</w:t>
      </w:r>
    </w:p>
    <w:p w14:paraId="64246814" w14:textId="77777777" w:rsidR="001538A0" w:rsidRDefault="001538A0">
      <w:pPr>
        <w:pStyle w:val="AH5Sec"/>
      </w:pPr>
      <w:bookmarkStart w:id="92" w:name="_Toc176939528"/>
      <w:r w:rsidRPr="00140533">
        <w:rPr>
          <w:rStyle w:val="CharSectNo"/>
        </w:rPr>
        <w:t>74</w:t>
      </w:r>
      <w:r>
        <w:tab/>
        <w:t>Entries in register of detainees</w:t>
      </w:r>
      <w:bookmarkEnd w:id="92"/>
    </w:p>
    <w:p w14:paraId="63B9A4A0" w14:textId="77777777" w:rsidR="001538A0" w:rsidRDefault="001538A0">
      <w:pPr>
        <w:pStyle w:val="Amainreturn"/>
        <w:keepNext/>
      </w:pPr>
      <w:r>
        <w:t xml:space="preserve">The </w:t>
      </w:r>
      <w:r w:rsidR="009E2A6C">
        <w:t>director</w:t>
      </w:r>
      <w:r w:rsidR="009E2A6C">
        <w:noBreakHyphen/>
        <w:t>general</w:t>
      </w:r>
      <w:r>
        <w:t xml:space="preserve"> must ensure that details of each detainee admitted to a correctional centre are entered in the register of detainees on the detainee’s admission to the centre.</w:t>
      </w:r>
    </w:p>
    <w:p w14:paraId="63ED7FDD" w14:textId="77777777" w:rsidR="001538A0" w:rsidRDefault="001538A0">
      <w:pPr>
        <w:pStyle w:val="aNote"/>
      </w:pPr>
      <w:r>
        <w:rPr>
          <w:rStyle w:val="charItals"/>
        </w:rPr>
        <w:t>Note</w:t>
      </w:r>
      <w:r>
        <w:rPr>
          <w:rStyle w:val="charItals"/>
        </w:rPr>
        <w:tab/>
      </w:r>
      <w:r>
        <w:t xml:space="preserve">The </w:t>
      </w:r>
      <w:r w:rsidR="009E2A6C">
        <w:t>director</w:t>
      </w:r>
      <w:r w:rsidR="009E2A6C">
        <w:noBreakHyphen/>
        <w:t>general</w:t>
      </w:r>
      <w:r>
        <w:t xml:space="preserve"> must keep a register of detainees at a correctional centre (see s 76).</w:t>
      </w:r>
    </w:p>
    <w:p w14:paraId="294F3726" w14:textId="77777777" w:rsidR="001538A0" w:rsidRDefault="001538A0">
      <w:pPr>
        <w:pStyle w:val="PageBreak"/>
      </w:pPr>
      <w:r>
        <w:br w:type="page"/>
      </w:r>
    </w:p>
    <w:p w14:paraId="5F037BED" w14:textId="77777777" w:rsidR="001538A0" w:rsidRPr="00140533" w:rsidRDefault="001538A0">
      <w:pPr>
        <w:pStyle w:val="AH1Chapter"/>
      </w:pPr>
      <w:bookmarkStart w:id="93" w:name="_Toc176939529"/>
      <w:r w:rsidRPr="00140533">
        <w:rPr>
          <w:rStyle w:val="CharChapNo"/>
        </w:rPr>
        <w:lastRenderedPageBreak/>
        <w:t>Chapter 9</w:t>
      </w:r>
      <w:r>
        <w:tab/>
      </w:r>
      <w:r w:rsidRPr="00140533">
        <w:rPr>
          <w:rStyle w:val="CharChapText"/>
        </w:rPr>
        <w:t>Management and security</w:t>
      </w:r>
      <w:bookmarkEnd w:id="93"/>
    </w:p>
    <w:p w14:paraId="23B62C1C" w14:textId="77777777" w:rsidR="001538A0" w:rsidRPr="00140533" w:rsidRDefault="001538A0">
      <w:pPr>
        <w:pStyle w:val="AH2Part"/>
      </w:pPr>
      <w:bookmarkStart w:id="94" w:name="_Toc176939530"/>
      <w:r w:rsidRPr="00140533">
        <w:rPr>
          <w:rStyle w:val="CharPartNo"/>
        </w:rPr>
        <w:t>Part 9.1</w:t>
      </w:r>
      <w:r>
        <w:tab/>
      </w:r>
      <w:r w:rsidRPr="00140533">
        <w:rPr>
          <w:rStyle w:val="CharPartText"/>
        </w:rPr>
        <w:t>Management and security—general</w:t>
      </w:r>
      <w:bookmarkEnd w:id="94"/>
    </w:p>
    <w:p w14:paraId="1EC6EF10" w14:textId="77777777" w:rsidR="001538A0" w:rsidRDefault="001538A0">
      <w:pPr>
        <w:pStyle w:val="AH5Sec"/>
      </w:pPr>
      <w:bookmarkStart w:id="95" w:name="_Toc176939531"/>
      <w:r w:rsidRPr="00140533">
        <w:rPr>
          <w:rStyle w:val="CharSectNo"/>
        </w:rPr>
        <w:t>75</w:t>
      </w:r>
      <w:r>
        <w:tab/>
        <w:t xml:space="preserve">Compliance with </w:t>
      </w:r>
      <w:r w:rsidR="00B00F9A">
        <w:t>director</w:t>
      </w:r>
      <w:r w:rsidR="00B00F9A">
        <w:noBreakHyphen/>
        <w:t>general’s</w:t>
      </w:r>
      <w:r>
        <w:t xml:space="preserve"> directions</w:t>
      </w:r>
      <w:bookmarkEnd w:id="95"/>
    </w:p>
    <w:p w14:paraId="50CDF7D4" w14:textId="77777777" w:rsidR="001538A0" w:rsidRDefault="001538A0">
      <w:pPr>
        <w:pStyle w:val="Amainreturn"/>
        <w:keepNext/>
      </w:pPr>
      <w:r>
        <w:t xml:space="preserve">A detainee must comply with any direction given under this Act to the detainee by the </w:t>
      </w:r>
      <w:r w:rsidR="009E2A6C">
        <w:t>director</w:t>
      </w:r>
      <w:r w:rsidR="009E2A6C">
        <w:noBreakHyphen/>
        <w:t>general</w:t>
      </w:r>
      <w:r>
        <w:t>.</w:t>
      </w:r>
    </w:p>
    <w:p w14:paraId="08A950A4" w14:textId="77777777" w:rsidR="001538A0" w:rsidRDefault="001538A0">
      <w:pPr>
        <w:pStyle w:val="aNote"/>
        <w:rPr>
          <w:iCs/>
        </w:rPr>
      </w:pPr>
      <w:r>
        <w:rPr>
          <w:rStyle w:val="charItals"/>
        </w:rPr>
        <w:t>Note</w:t>
      </w:r>
      <w:r>
        <w:rPr>
          <w:rStyle w:val="charItals"/>
        </w:rPr>
        <w:tab/>
      </w:r>
      <w:r>
        <w:rPr>
          <w:iCs/>
        </w:rPr>
        <w:t xml:space="preserve">Under s 17, the </w:t>
      </w:r>
      <w:r w:rsidR="009E2A6C">
        <w:rPr>
          <w:iCs/>
        </w:rPr>
        <w:t>director</w:t>
      </w:r>
      <w:r w:rsidR="009E2A6C">
        <w:rPr>
          <w:iCs/>
        </w:rPr>
        <w:noBreakHyphen/>
        <w:t>general</w:t>
      </w:r>
      <w:r>
        <w:rPr>
          <w:iCs/>
        </w:rPr>
        <w:t xml:space="preserve"> may delegate any of the </w:t>
      </w:r>
      <w:r w:rsidR="00B00F9A">
        <w:rPr>
          <w:iCs/>
        </w:rPr>
        <w:t>director</w:t>
      </w:r>
      <w:r w:rsidR="00B00F9A">
        <w:rPr>
          <w:iCs/>
        </w:rPr>
        <w:noBreakHyphen/>
        <w:t>general’s</w:t>
      </w:r>
      <w:r>
        <w:rPr>
          <w:iCs/>
        </w:rPr>
        <w:t xml:space="preserve"> functions, including the giving of directions, to a corrections officer.</w:t>
      </w:r>
    </w:p>
    <w:p w14:paraId="62876823" w14:textId="77777777" w:rsidR="001538A0" w:rsidRDefault="001538A0">
      <w:pPr>
        <w:pStyle w:val="AH5Sec"/>
      </w:pPr>
      <w:bookmarkStart w:id="96" w:name="_Toc176939532"/>
      <w:r w:rsidRPr="00140533">
        <w:rPr>
          <w:rStyle w:val="CharSectNo"/>
        </w:rPr>
        <w:t>76</w:t>
      </w:r>
      <w:r>
        <w:tab/>
        <w:t>Register of detainees</w:t>
      </w:r>
      <w:bookmarkEnd w:id="96"/>
    </w:p>
    <w:p w14:paraId="7FB2E845" w14:textId="77777777" w:rsidR="001538A0" w:rsidRDefault="001538A0">
      <w:pPr>
        <w:pStyle w:val="Amain"/>
      </w:pPr>
      <w:r>
        <w:tab/>
        <w:t>(1)</w:t>
      </w:r>
      <w:r>
        <w:tab/>
        <w:t xml:space="preserve">The </w:t>
      </w:r>
      <w:r w:rsidR="009E2A6C">
        <w:t>director</w:t>
      </w:r>
      <w:r w:rsidR="009E2A6C">
        <w:noBreakHyphen/>
        <w:t>general</w:t>
      </w:r>
      <w:r>
        <w:t xml:space="preserve"> must keep a register containing details of each detainee at a correctional centre.</w:t>
      </w:r>
    </w:p>
    <w:p w14:paraId="0D858BF1" w14:textId="77777777" w:rsidR="001538A0" w:rsidRDefault="001538A0">
      <w:pPr>
        <w:pStyle w:val="Amain"/>
        <w:keepNext/>
      </w:pPr>
      <w:r>
        <w:tab/>
        <w:t>(2)</w:t>
      </w:r>
      <w:r>
        <w:tab/>
        <w:t>The register must include details of the following for each detainee:</w:t>
      </w:r>
    </w:p>
    <w:p w14:paraId="57564D2E" w14:textId="77777777" w:rsidR="001538A0" w:rsidRDefault="001538A0">
      <w:pPr>
        <w:pStyle w:val="Apara"/>
      </w:pPr>
      <w:r>
        <w:tab/>
        <w:t>(a)</w:t>
      </w:r>
      <w:r>
        <w:tab/>
        <w:t>full name;</w:t>
      </w:r>
    </w:p>
    <w:p w14:paraId="24DBB322" w14:textId="77777777" w:rsidR="001538A0" w:rsidRDefault="001538A0">
      <w:pPr>
        <w:pStyle w:val="Apara"/>
      </w:pPr>
      <w:r>
        <w:tab/>
        <w:t>(b)</w:t>
      </w:r>
      <w:r>
        <w:tab/>
        <w:t>authority for detention;</w:t>
      </w:r>
    </w:p>
    <w:p w14:paraId="1B73D587" w14:textId="77777777" w:rsidR="001538A0" w:rsidRDefault="001538A0">
      <w:pPr>
        <w:pStyle w:val="Apara"/>
      </w:pPr>
      <w:r>
        <w:tab/>
        <w:t>(c)</w:t>
      </w:r>
      <w:r>
        <w:tab/>
        <w:t>period of authorised detention;</w:t>
      </w:r>
    </w:p>
    <w:p w14:paraId="45D35C08" w14:textId="77777777" w:rsidR="001538A0" w:rsidRDefault="001538A0">
      <w:pPr>
        <w:pStyle w:val="Apara"/>
      </w:pPr>
      <w:r>
        <w:tab/>
        <w:t>(d)</w:t>
      </w:r>
      <w:r>
        <w:tab/>
        <w:t>for a detainee under a sentence of imprisonment—</w:t>
      </w:r>
    </w:p>
    <w:p w14:paraId="587E7D64" w14:textId="77777777" w:rsidR="001538A0" w:rsidRDefault="001538A0">
      <w:pPr>
        <w:pStyle w:val="Asubpara"/>
      </w:pPr>
      <w:r>
        <w:tab/>
        <w:t>(i)</w:t>
      </w:r>
      <w:r>
        <w:tab/>
        <w:t>the sentence, including any element of a combination sentence; and</w:t>
      </w:r>
    </w:p>
    <w:p w14:paraId="079D410B" w14:textId="77777777" w:rsidR="001538A0" w:rsidRDefault="001538A0">
      <w:pPr>
        <w:pStyle w:val="Asubpara"/>
      </w:pPr>
      <w:r>
        <w:tab/>
        <w:t>(ii)</w:t>
      </w:r>
      <w:r>
        <w:tab/>
        <w:t>any nonparole period;</w:t>
      </w:r>
    </w:p>
    <w:p w14:paraId="36D50310" w14:textId="77777777" w:rsidR="001538A0" w:rsidRDefault="001538A0">
      <w:pPr>
        <w:pStyle w:val="Apara"/>
      </w:pPr>
      <w:r>
        <w:tab/>
        <w:t>(e)</w:t>
      </w:r>
      <w:r>
        <w:tab/>
        <w:t>current place of detention;</w:t>
      </w:r>
    </w:p>
    <w:p w14:paraId="24E33BE7" w14:textId="77777777" w:rsidR="001538A0" w:rsidRDefault="001538A0">
      <w:pPr>
        <w:pStyle w:val="Apara"/>
      </w:pPr>
      <w:r>
        <w:tab/>
        <w:t>(f)</w:t>
      </w:r>
      <w:r>
        <w:tab/>
        <w:t>security classification;</w:t>
      </w:r>
    </w:p>
    <w:p w14:paraId="3C7DE482" w14:textId="77777777" w:rsidR="001538A0" w:rsidRDefault="001538A0">
      <w:pPr>
        <w:pStyle w:val="Apara"/>
      </w:pPr>
      <w:r>
        <w:tab/>
        <w:t>(g)</w:t>
      </w:r>
      <w:r>
        <w:tab/>
        <w:t>case management plan;</w:t>
      </w:r>
    </w:p>
    <w:p w14:paraId="44B43607" w14:textId="77777777" w:rsidR="001538A0" w:rsidRDefault="001538A0">
      <w:pPr>
        <w:pStyle w:val="Apara"/>
      </w:pPr>
      <w:r>
        <w:lastRenderedPageBreak/>
        <w:tab/>
        <w:t>(h)</w:t>
      </w:r>
      <w:r>
        <w:tab/>
        <w:t>sex, including that chosen under section 79 (Transgender and intersex detainees—sexual identity);</w:t>
      </w:r>
    </w:p>
    <w:p w14:paraId="50898C79" w14:textId="77777777" w:rsidR="001538A0" w:rsidRDefault="001538A0">
      <w:pPr>
        <w:pStyle w:val="Apara"/>
      </w:pPr>
      <w:r>
        <w:tab/>
        <w:t>(i)</w:t>
      </w:r>
      <w:r>
        <w:tab/>
        <w:t>any known condition of the detainee that requires, or is likely to require, a health service;</w:t>
      </w:r>
    </w:p>
    <w:p w14:paraId="47DEE74E" w14:textId="77777777" w:rsidR="001538A0" w:rsidRDefault="001538A0">
      <w:pPr>
        <w:pStyle w:val="Apara"/>
      </w:pPr>
      <w:r>
        <w:tab/>
        <w:t>(j)</w:t>
      </w:r>
      <w:r>
        <w:tab/>
        <w:t>anything taken under section 65 (Identification of detainees);</w:t>
      </w:r>
    </w:p>
    <w:p w14:paraId="4D5C8403" w14:textId="77777777" w:rsidR="001538A0" w:rsidRDefault="001538A0">
      <w:pPr>
        <w:pStyle w:val="Apara"/>
      </w:pPr>
      <w:r>
        <w:tab/>
        <w:t>(k)</w:t>
      </w:r>
      <w:r>
        <w:tab/>
        <w:t xml:space="preserve">anything else the </w:t>
      </w:r>
      <w:r w:rsidR="009E2A6C">
        <w:t>director</w:t>
      </w:r>
      <w:r w:rsidR="009E2A6C">
        <w:noBreakHyphen/>
        <w:t>general</w:t>
      </w:r>
      <w:r>
        <w:t xml:space="preserve"> considers necessary or appropriate for the proper management of the detainee.</w:t>
      </w:r>
    </w:p>
    <w:p w14:paraId="71413769" w14:textId="77777777" w:rsidR="001538A0" w:rsidRDefault="001538A0">
      <w:pPr>
        <w:pStyle w:val="aExamHdgpar"/>
      </w:pPr>
      <w:r>
        <w:t>Examples—par (i)</w:t>
      </w:r>
    </w:p>
    <w:p w14:paraId="6DF7AC8E" w14:textId="77777777" w:rsidR="001538A0" w:rsidRDefault="001538A0">
      <w:pPr>
        <w:pStyle w:val="aExamINumpar"/>
      </w:pPr>
      <w:r>
        <w:t>1</w:t>
      </w:r>
      <w:r>
        <w:tab/>
        <w:t>nutritional or health needs</w:t>
      </w:r>
    </w:p>
    <w:p w14:paraId="51A3B5B3" w14:textId="77777777" w:rsidR="001538A0" w:rsidRDefault="001538A0">
      <w:pPr>
        <w:pStyle w:val="aExamINumpar"/>
      </w:pPr>
      <w:r>
        <w:t>2</w:t>
      </w:r>
      <w:r>
        <w:tab/>
        <w:t>need for spectacles, contact lens, crutches, prosthesis or other artificial aids</w:t>
      </w:r>
    </w:p>
    <w:p w14:paraId="107E8672" w14:textId="77777777" w:rsidR="001538A0" w:rsidRDefault="001538A0">
      <w:pPr>
        <w:pStyle w:val="aExamINumpar"/>
      </w:pPr>
      <w:r>
        <w:t>3</w:t>
      </w:r>
      <w:r>
        <w:tab/>
        <w:t>language or literacy difficulties</w:t>
      </w:r>
    </w:p>
    <w:p w14:paraId="60F884E6" w14:textId="77777777" w:rsidR="001538A0" w:rsidRDefault="001538A0">
      <w:pPr>
        <w:pStyle w:val="Amain"/>
      </w:pPr>
      <w:r>
        <w:tab/>
        <w:t>(3)</w:t>
      </w:r>
      <w:r>
        <w:tab/>
        <w:t>The register must be available for inspection under chapter 7 (</w:t>
      </w:r>
      <w:r w:rsidR="00FB0F1C" w:rsidRPr="00A9130F">
        <w:t>Access to and inspection of correctional centres</w:t>
      </w:r>
      <w:r>
        <w:t>).</w:t>
      </w:r>
    </w:p>
    <w:p w14:paraId="390F6251" w14:textId="77777777" w:rsidR="001538A0" w:rsidRDefault="001538A0">
      <w:pPr>
        <w:pStyle w:val="Amain"/>
        <w:keepNext/>
      </w:pPr>
      <w:r>
        <w:tab/>
        <w:t>(4)</w:t>
      </w:r>
      <w:r>
        <w:tab/>
        <w:t>In this section:</w:t>
      </w:r>
    </w:p>
    <w:p w14:paraId="1E3B9372" w14:textId="4D5272A9" w:rsidR="001538A0" w:rsidRDefault="001538A0">
      <w:pPr>
        <w:pStyle w:val="aDef"/>
      </w:pPr>
      <w:r>
        <w:rPr>
          <w:rStyle w:val="charBoldItals"/>
        </w:rPr>
        <w:t>combination sentence</w:t>
      </w:r>
      <w:r>
        <w:rPr>
          <w:bCs/>
          <w:iCs/>
        </w:rPr>
        <w:t xml:space="preserve">—see the </w:t>
      </w:r>
      <w:hyperlink r:id="rId101" w:tooltip="A2005-58" w:history="1">
        <w:r w:rsidR="004F6AC4" w:rsidRPr="004F6AC4">
          <w:rPr>
            <w:rStyle w:val="charCitHyperlinkItal"/>
          </w:rPr>
          <w:t>Crimes (Sentencing) Act</w:t>
        </w:r>
        <w:r w:rsidR="00970644">
          <w:rPr>
            <w:rStyle w:val="charCitHyperlinkItal"/>
          </w:rPr>
          <w:t> </w:t>
        </w:r>
        <w:r w:rsidR="004F6AC4" w:rsidRPr="004F6AC4">
          <w:rPr>
            <w:rStyle w:val="charCitHyperlinkItal"/>
          </w:rPr>
          <w:t>2005</w:t>
        </w:r>
      </w:hyperlink>
      <w:r>
        <w:rPr>
          <w:bCs/>
          <w:iCs/>
        </w:rPr>
        <w:t>, dictionary.</w:t>
      </w:r>
      <w:r>
        <w:t xml:space="preserve"> </w:t>
      </w:r>
    </w:p>
    <w:p w14:paraId="6E9443F8" w14:textId="77777777" w:rsidR="001538A0" w:rsidRDefault="001538A0">
      <w:pPr>
        <w:pStyle w:val="AH5Sec"/>
      </w:pPr>
      <w:bookmarkStart w:id="97" w:name="_Toc176939533"/>
      <w:r w:rsidRPr="00140533">
        <w:rPr>
          <w:rStyle w:val="CharSectNo"/>
        </w:rPr>
        <w:t>77</w:t>
      </w:r>
      <w:r>
        <w:tab/>
        <w:t>Health reports</w:t>
      </w:r>
      <w:bookmarkEnd w:id="97"/>
    </w:p>
    <w:p w14:paraId="49006CD7" w14:textId="77777777" w:rsidR="001538A0" w:rsidRDefault="001538A0">
      <w:pPr>
        <w:pStyle w:val="Amain"/>
      </w:pPr>
      <w:r>
        <w:tab/>
        <w:t>(1)</w:t>
      </w:r>
      <w:r>
        <w:tab/>
        <w:t xml:space="preserve">For this Act, the </w:t>
      </w:r>
      <w:r w:rsidR="009E2A6C">
        <w:t>director</w:t>
      </w:r>
      <w:r w:rsidR="009E2A6C">
        <w:noBreakHyphen/>
        <w:t>general</w:t>
      </w:r>
      <w:r>
        <w:t xml:space="preserve"> may ask a relevant </w:t>
      </w:r>
      <w:r w:rsidR="009E2A6C">
        <w:t>director</w:t>
      </w:r>
      <w:r w:rsidR="009E2A6C">
        <w:noBreakHyphen/>
        <w:t>general</w:t>
      </w:r>
      <w:r>
        <w:t xml:space="preserve"> for a written report about a detainee’s health.</w:t>
      </w:r>
    </w:p>
    <w:p w14:paraId="305C55BD" w14:textId="77777777" w:rsidR="001538A0" w:rsidRDefault="001538A0">
      <w:pPr>
        <w:pStyle w:val="Amain"/>
      </w:pPr>
      <w:r>
        <w:tab/>
        <w:t>(2)</w:t>
      </w:r>
      <w:r>
        <w:tab/>
        <w:t xml:space="preserve">The relevant </w:t>
      </w:r>
      <w:r w:rsidR="009E2A6C">
        <w:t>director</w:t>
      </w:r>
      <w:r w:rsidR="009E2A6C">
        <w:noBreakHyphen/>
        <w:t>general</w:t>
      </w:r>
      <w:r>
        <w:t xml:space="preserve"> must comply with the request as soon as practicable.</w:t>
      </w:r>
    </w:p>
    <w:p w14:paraId="61520122" w14:textId="77777777" w:rsidR="001538A0" w:rsidRDefault="001538A0">
      <w:pPr>
        <w:pStyle w:val="Amain"/>
      </w:pPr>
      <w:r>
        <w:tab/>
        <w:t>(3)</w:t>
      </w:r>
      <w:r>
        <w:tab/>
        <w:t xml:space="preserve">The relevant </w:t>
      </w:r>
      <w:r w:rsidR="00B00F9A">
        <w:t>director</w:t>
      </w:r>
      <w:r w:rsidR="00B00F9A">
        <w:noBreakHyphen/>
        <w:t>general’s</w:t>
      </w:r>
      <w:r>
        <w:t xml:space="preserve"> report must include personal health information about the detainee that is in a health record—</w:t>
      </w:r>
    </w:p>
    <w:p w14:paraId="22026E83" w14:textId="77777777" w:rsidR="001538A0" w:rsidRDefault="001538A0">
      <w:pPr>
        <w:pStyle w:val="Apara"/>
      </w:pPr>
      <w:r>
        <w:tab/>
        <w:t>(a)</w:t>
      </w:r>
      <w:r>
        <w:tab/>
        <w:t xml:space="preserve">in the relevant </w:t>
      </w:r>
      <w:r w:rsidR="00B00F9A">
        <w:t>director</w:t>
      </w:r>
      <w:r w:rsidR="00B00F9A">
        <w:noBreakHyphen/>
        <w:t>general’s</w:t>
      </w:r>
      <w:r>
        <w:t xml:space="preserve"> custody; or</w:t>
      </w:r>
    </w:p>
    <w:p w14:paraId="5256666A" w14:textId="77777777" w:rsidR="001538A0" w:rsidRDefault="001538A0">
      <w:pPr>
        <w:pStyle w:val="Apara"/>
      </w:pPr>
      <w:r>
        <w:tab/>
        <w:t>(b)</w:t>
      </w:r>
      <w:r>
        <w:tab/>
        <w:t xml:space="preserve">to which the relevant </w:t>
      </w:r>
      <w:r w:rsidR="009E2A6C">
        <w:t>director</w:t>
      </w:r>
      <w:r w:rsidR="009E2A6C">
        <w:noBreakHyphen/>
        <w:t>general</w:t>
      </w:r>
      <w:r>
        <w:t xml:space="preserve"> has access through any arrangement with another </w:t>
      </w:r>
      <w:r w:rsidR="009E2A6C">
        <w:t>director</w:t>
      </w:r>
      <w:r w:rsidR="009E2A6C">
        <w:noBreakHyphen/>
        <w:t>general</w:t>
      </w:r>
      <w:r>
        <w:t>.</w:t>
      </w:r>
    </w:p>
    <w:p w14:paraId="57A3CDA4" w14:textId="77777777" w:rsidR="001538A0" w:rsidRDefault="001538A0">
      <w:pPr>
        <w:pStyle w:val="Amain"/>
      </w:pPr>
      <w:r>
        <w:lastRenderedPageBreak/>
        <w:tab/>
        <w:t>(4)</w:t>
      </w:r>
      <w:r>
        <w:tab/>
        <w:t xml:space="preserve">The </w:t>
      </w:r>
      <w:r w:rsidR="009E2A6C">
        <w:t>director</w:t>
      </w:r>
      <w:r w:rsidR="009E2A6C">
        <w:noBreakHyphen/>
        <w:t>general</w:t>
      </w:r>
      <w:r>
        <w:t xml:space="preserve"> must ensure that a doctor appointed under section 21 (Doctors—health service appointments) assesses the report from a relevant </w:t>
      </w:r>
      <w:r w:rsidR="009E2A6C">
        <w:t>director</w:t>
      </w:r>
      <w:r w:rsidR="009E2A6C">
        <w:noBreakHyphen/>
        <w:t>general</w:t>
      </w:r>
      <w:r>
        <w:t xml:space="preserve"> and includes a statement of the detainee’s condition (the </w:t>
      </w:r>
      <w:r>
        <w:rPr>
          <w:rStyle w:val="charBoldItals"/>
        </w:rPr>
        <w:t>health schedule</w:t>
      </w:r>
      <w:r>
        <w:t>) in the detainee’s case management plan.</w:t>
      </w:r>
    </w:p>
    <w:p w14:paraId="42150450" w14:textId="77777777" w:rsidR="001538A0" w:rsidRDefault="001538A0">
      <w:pPr>
        <w:pStyle w:val="Amain"/>
      </w:pPr>
      <w:r>
        <w:tab/>
        <w:t>(5)</w:t>
      </w:r>
      <w:r>
        <w:tab/>
        <w:t>The health schedule must include a summary of—</w:t>
      </w:r>
    </w:p>
    <w:p w14:paraId="3B5354F1" w14:textId="77777777" w:rsidR="001538A0" w:rsidRDefault="001538A0">
      <w:pPr>
        <w:pStyle w:val="Apara"/>
      </w:pPr>
      <w:r>
        <w:tab/>
        <w:t>(a)</w:t>
      </w:r>
      <w:r>
        <w:tab/>
        <w:t>the detainee’s condition and health risks, including any likelihood of the condition resulting in a medical emergency or the onset of significant health problems and any associated symptoms; and</w:t>
      </w:r>
    </w:p>
    <w:p w14:paraId="06EE8044" w14:textId="77777777" w:rsidR="001538A0" w:rsidRDefault="001538A0">
      <w:pPr>
        <w:pStyle w:val="Apara"/>
      </w:pPr>
      <w:r>
        <w:tab/>
        <w:t>(b)</w:t>
      </w:r>
      <w:r>
        <w:tab/>
        <w:t>a treatment regime for the detainee</w:t>
      </w:r>
    </w:p>
    <w:p w14:paraId="06BB5499" w14:textId="77777777" w:rsidR="001538A0" w:rsidRDefault="001538A0">
      <w:pPr>
        <w:pStyle w:val="aExamHdgss"/>
      </w:pPr>
      <w:r>
        <w:t>Examples—s (5)</w:t>
      </w:r>
    </w:p>
    <w:p w14:paraId="5BA92548" w14:textId="77777777" w:rsidR="001538A0" w:rsidRDefault="001538A0">
      <w:pPr>
        <w:pStyle w:val="aExamINumss"/>
      </w:pPr>
      <w:r>
        <w:t>1</w:t>
      </w:r>
      <w:r>
        <w:tab/>
        <w:t>Detainee D has diabetes.  The health schedule for D explains the type of diabetes, the treatment required, any likely medical emergency or significant health problem and the associated symptoms, such as hypoglycaemia.</w:t>
      </w:r>
    </w:p>
    <w:p w14:paraId="030821BD" w14:textId="77777777" w:rsidR="001538A0" w:rsidRDefault="001538A0">
      <w:pPr>
        <w:pStyle w:val="aExamINumss"/>
        <w:keepNext/>
      </w:pPr>
      <w:r>
        <w:t>2</w:t>
      </w:r>
      <w:r>
        <w:tab/>
        <w:t>Detainee P has epilepsy.  The health schedule for P explains the type of epilepsy, the treatment required, the symptoms and consequences of any failure to maintain the treatment regime.</w:t>
      </w:r>
    </w:p>
    <w:p w14:paraId="6A02F652" w14:textId="77777777" w:rsidR="001538A0" w:rsidRDefault="001538A0">
      <w:pPr>
        <w:pStyle w:val="Amain"/>
        <w:keepNext/>
      </w:pPr>
      <w:r>
        <w:tab/>
        <w:t>(6)</w:t>
      </w:r>
      <w:r>
        <w:tab/>
        <w:t>Without limiting section 14 (Corrections policies and operating procedures), a corrections policy or operating procedure may include provision in relation to the health schedule, including provision in relation to any of the following:</w:t>
      </w:r>
    </w:p>
    <w:p w14:paraId="0EB09D82" w14:textId="77777777" w:rsidR="001538A0" w:rsidRDefault="001538A0">
      <w:pPr>
        <w:pStyle w:val="Apara"/>
      </w:pPr>
      <w:r>
        <w:tab/>
        <w:t>(a)</w:t>
      </w:r>
      <w:r>
        <w:tab/>
        <w:t>the content of the schedule and, in particular, any statement about the detainee’s health risks and treatment regime;</w:t>
      </w:r>
    </w:p>
    <w:p w14:paraId="2897360E" w14:textId="77777777" w:rsidR="001538A0" w:rsidRDefault="001538A0">
      <w:pPr>
        <w:pStyle w:val="Apara"/>
      </w:pPr>
      <w:r>
        <w:tab/>
        <w:t>(b)</w:t>
      </w:r>
      <w:r>
        <w:tab/>
        <w:t>the people who may access the health schedule and the circumstances for access.</w:t>
      </w:r>
    </w:p>
    <w:p w14:paraId="4C0188E8" w14:textId="77777777" w:rsidR="001538A0" w:rsidRDefault="001538A0">
      <w:pPr>
        <w:pStyle w:val="Amain"/>
      </w:pPr>
      <w:r>
        <w:tab/>
        <w:t>(7)</w:t>
      </w:r>
      <w:r>
        <w:tab/>
        <w:t xml:space="preserve">The </w:t>
      </w:r>
      <w:r w:rsidR="009E2A6C">
        <w:t>director</w:t>
      </w:r>
      <w:r w:rsidR="009E2A6C">
        <w:noBreakHyphen/>
        <w:t>general</w:t>
      </w:r>
      <w:r>
        <w:t xml:space="preserve"> must ensure that the relevant </w:t>
      </w:r>
      <w:r w:rsidR="00B00F9A">
        <w:t>director</w:t>
      </w:r>
      <w:r w:rsidR="00B00F9A">
        <w:noBreakHyphen/>
        <w:t>general’s</w:t>
      </w:r>
      <w:r>
        <w:t xml:space="preserve"> report and the health schedule is available only to people authorised by the </w:t>
      </w:r>
      <w:r w:rsidR="009E2A6C">
        <w:t>director</w:t>
      </w:r>
      <w:r w:rsidR="009E2A6C">
        <w:noBreakHyphen/>
        <w:t>general</w:t>
      </w:r>
      <w:r>
        <w:t>.</w:t>
      </w:r>
    </w:p>
    <w:p w14:paraId="71EE139B" w14:textId="77777777" w:rsidR="001538A0" w:rsidRDefault="001538A0">
      <w:pPr>
        <w:pStyle w:val="Amain"/>
        <w:keepNext/>
      </w:pPr>
      <w:r>
        <w:lastRenderedPageBreak/>
        <w:tab/>
        <w:t>(8)</w:t>
      </w:r>
      <w:r>
        <w:tab/>
        <w:t>In this section:</w:t>
      </w:r>
    </w:p>
    <w:p w14:paraId="55730DA7" w14:textId="45BB3CA1" w:rsidR="001538A0" w:rsidRDefault="001538A0">
      <w:pPr>
        <w:pStyle w:val="aDef"/>
      </w:pPr>
      <w:r>
        <w:rPr>
          <w:rStyle w:val="charBoldItals"/>
        </w:rPr>
        <w:t>health record</w:t>
      </w:r>
      <w:r>
        <w:rPr>
          <w:iCs/>
        </w:rPr>
        <w:t xml:space="preserve">—see the </w:t>
      </w:r>
      <w:hyperlink r:id="rId102" w:tooltip="A1997-125" w:history="1">
        <w:r w:rsidR="004F6AC4" w:rsidRPr="004F6AC4">
          <w:rPr>
            <w:rStyle w:val="charCitHyperlinkItal"/>
          </w:rPr>
          <w:t>Health Records (Privacy and Access) Act 1997</w:t>
        </w:r>
      </w:hyperlink>
      <w:r>
        <w:rPr>
          <w:iCs/>
        </w:rPr>
        <w:t>, dictionary.</w:t>
      </w:r>
      <w:r>
        <w:t xml:space="preserve"> </w:t>
      </w:r>
    </w:p>
    <w:p w14:paraId="39DFB2AF" w14:textId="36CC7557" w:rsidR="001538A0" w:rsidRDefault="001538A0">
      <w:pPr>
        <w:pStyle w:val="aDef"/>
      </w:pPr>
      <w:r>
        <w:rPr>
          <w:rStyle w:val="charBoldItals"/>
        </w:rPr>
        <w:t>personal health information</w:t>
      </w:r>
      <w:r>
        <w:t>—</w:t>
      </w:r>
      <w:r>
        <w:rPr>
          <w:bCs/>
          <w:iCs/>
        </w:rPr>
        <w:t xml:space="preserve">see the </w:t>
      </w:r>
      <w:hyperlink r:id="rId103" w:tooltip="A1997-125" w:history="1">
        <w:r w:rsidR="004F6AC4" w:rsidRPr="004F6AC4">
          <w:rPr>
            <w:rStyle w:val="charCitHyperlinkItal"/>
          </w:rPr>
          <w:t>Health Records (Privacy and Access) Act 1997</w:t>
        </w:r>
      </w:hyperlink>
      <w:r>
        <w:rPr>
          <w:bCs/>
          <w:iCs/>
        </w:rPr>
        <w:t>, dictionary.</w:t>
      </w:r>
      <w:r>
        <w:t xml:space="preserve"> </w:t>
      </w:r>
    </w:p>
    <w:p w14:paraId="55D6B672" w14:textId="77777777" w:rsidR="001538A0" w:rsidRDefault="001538A0">
      <w:pPr>
        <w:pStyle w:val="aDef"/>
        <w:keepNext/>
      </w:pPr>
      <w:r>
        <w:rPr>
          <w:rStyle w:val="charBoldItals"/>
        </w:rPr>
        <w:t xml:space="preserve">relevant </w:t>
      </w:r>
      <w:r w:rsidR="009E2A6C">
        <w:rPr>
          <w:rStyle w:val="charBoldItals"/>
        </w:rPr>
        <w:t>director</w:t>
      </w:r>
      <w:r w:rsidR="009E2A6C">
        <w:rPr>
          <w:rStyle w:val="charBoldItals"/>
        </w:rPr>
        <w:noBreakHyphen/>
        <w:t>general</w:t>
      </w:r>
      <w:r>
        <w:rPr>
          <w:bCs/>
          <w:iCs/>
        </w:rPr>
        <w:t xml:space="preserve"> means a </w:t>
      </w:r>
      <w:r w:rsidR="009E2A6C">
        <w:rPr>
          <w:bCs/>
          <w:iCs/>
        </w:rPr>
        <w:t>director</w:t>
      </w:r>
      <w:r w:rsidR="009E2A6C">
        <w:rPr>
          <w:bCs/>
          <w:iCs/>
        </w:rPr>
        <w:noBreakHyphen/>
        <w:t>general</w:t>
      </w:r>
      <w:r>
        <w:rPr>
          <w:bCs/>
          <w:iCs/>
        </w:rPr>
        <w:t xml:space="preserve"> whose administrative unit is responsible for any provision of the following Acts:</w:t>
      </w:r>
    </w:p>
    <w:p w14:paraId="29220935" w14:textId="0D6B4EBF" w:rsidR="001538A0" w:rsidRDefault="001538A0">
      <w:pPr>
        <w:pStyle w:val="aDefpara"/>
      </w:pPr>
      <w:r>
        <w:tab/>
        <w:t>(a)</w:t>
      </w:r>
      <w:r>
        <w:tab/>
        <w:t xml:space="preserve">the </w:t>
      </w:r>
      <w:hyperlink r:id="rId104" w:tooltip="A2008-19" w:history="1">
        <w:r w:rsidR="004F6AC4" w:rsidRPr="004F6AC4">
          <w:rPr>
            <w:rStyle w:val="charCitHyperlinkItal"/>
          </w:rPr>
          <w:t>Children and Young People Act 2008</w:t>
        </w:r>
      </w:hyperlink>
      <w:r>
        <w:t>;</w:t>
      </w:r>
    </w:p>
    <w:p w14:paraId="19C80F45" w14:textId="1104A302" w:rsidR="001538A0" w:rsidRDefault="001538A0">
      <w:pPr>
        <w:pStyle w:val="aDefpara"/>
      </w:pPr>
      <w:r>
        <w:tab/>
        <w:t>(b)</w:t>
      </w:r>
      <w:r>
        <w:tab/>
        <w:t xml:space="preserve">the </w:t>
      </w:r>
      <w:hyperlink r:id="rId105" w:tooltip="A1991-98" w:history="1">
        <w:r w:rsidR="004F6AC4" w:rsidRPr="004F6AC4">
          <w:rPr>
            <w:rStyle w:val="charCitHyperlinkItal"/>
          </w:rPr>
          <w:t>Disability Services Act 1991</w:t>
        </w:r>
      </w:hyperlink>
      <w:r>
        <w:t>;</w:t>
      </w:r>
    </w:p>
    <w:p w14:paraId="2AFE9BD1" w14:textId="4626F0C4" w:rsidR="001538A0" w:rsidRDefault="001538A0">
      <w:pPr>
        <w:pStyle w:val="aDefpara"/>
      </w:pPr>
      <w:r>
        <w:tab/>
        <w:t>(c)</w:t>
      </w:r>
      <w:r>
        <w:tab/>
        <w:t xml:space="preserve">the </w:t>
      </w:r>
      <w:hyperlink r:id="rId106" w:tooltip="A1993-13" w:history="1">
        <w:r w:rsidR="004F6AC4" w:rsidRPr="004F6AC4">
          <w:rPr>
            <w:rStyle w:val="charCitHyperlinkItal"/>
          </w:rPr>
          <w:t>Health Act 1993</w:t>
        </w:r>
      </w:hyperlink>
      <w:r>
        <w:t>;</w:t>
      </w:r>
    </w:p>
    <w:p w14:paraId="04AC5AED" w14:textId="2044AC30" w:rsidR="001538A0" w:rsidRDefault="001538A0">
      <w:pPr>
        <w:pStyle w:val="aDefpara"/>
        <w:keepNext/>
      </w:pPr>
      <w:r>
        <w:tab/>
        <w:t>(d)</w:t>
      </w:r>
      <w:r>
        <w:tab/>
        <w:t xml:space="preserve">the </w:t>
      </w:r>
      <w:hyperlink r:id="rId107" w:tooltip="Mental Health Act 2015" w:history="1">
        <w:r w:rsidR="0066095A" w:rsidRPr="00DD4289">
          <w:rPr>
            <w:rStyle w:val="charCitHyperlinkItal"/>
          </w:rPr>
          <w:t>Mental Health Act 2015</w:t>
        </w:r>
      </w:hyperlink>
      <w:r>
        <w:t>.</w:t>
      </w:r>
    </w:p>
    <w:p w14:paraId="6328D9D6" w14:textId="4736487C" w:rsidR="001538A0" w:rsidRDefault="001538A0">
      <w:pPr>
        <w:pStyle w:val="aNote"/>
        <w:rPr>
          <w:rStyle w:val="charItals"/>
        </w:rPr>
      </w:pPr>
      <w:r>
        <w:rPr>
          <w:rStyle w:val="charItals"/>
        </w:rPr>
        <w:t>Note</w:t>
      </w:r>
      <w:r>
        <w:rPr>
          <w:rStyle w:val="charItals"/>
        </w:rPr>
        <w:tab/>
      </w:r>
      <w:r>
        <w:rPr>
          <w:iCs/>
        </w:rPr>
        <w:t xml:space="preserve">Compliance with a request under this section does not involve a contravention of a privacy principle under the </w:t>
      </w:r>
      <w:hyperlink r:id="rId108" w:tooltip="A1997-125" w:history="1">
        <w:r w:rsidR="004F6AC4" w:rsidRPr="004F6AC4">
          <w:rPr>
            <w:rStyle w:val="charCitHyperlinkItal"/>
          </w:rPr>
          <w:t>Health Records (Privacy and Access) Act 1997</w:t>
        </w:r>
      </w:hyperlink>
      <w:r>
        <w:rPr>
          <w:bCs/>
          <w:iCs/>
        </w:rPr>
        <w:t xml:space="preserve"> (see that Act, s 5 (The privacy principles))</w:t>
      </w:r>
      <w:r>
        <w:rPr>
          <w:rStyle w:val="charItals"/>
        </w:rPr>
        <w:t>.</w:t>
      </w:r>
    </w:p>
    <w:p w14:paraId="3139D93C" w14:textId="77777777" w:rsidR="001538A0" w:rsidRDefault="001538A0">
      <w:pPr>
        <w:pStyle w:val="AH5Sec"/>
      </w:pPr>
      <w:bookmarkStart w:id="98" w:name="_Toc176939534"/>
      <w:r w:rsidRPr="00140533">
        <w:rPr>
          <w:rStyle w:val="CharSectNo"/>
        </w:rPr>
        <w:t>78</w:t>
      </w:r>
      <w:r>
        <w:tab/>
        <w:t>Case management plans—scope etc</w:t>
      </w:r>
      <w:bookmarkEnd w:id="98"/>
    </w:p>
    <w:p w14:paraId="134F9B41" w14:textId="77777777" w:rsidR="001538A0" w:rsidRDefault="001538A0">
      <w:pPr>
        <w:pStyle w:val="Amain"/>
      </w:pPr>
      <w:r>
        <w:tab/>
        <w:t>(1)</w:t>
      </w:r>
      <w:r>
        <w:tab/>
        <w:t xml:space="preserve">The </w:t>
      </w:r>
      <w:r w:rsidR="009E2A6C">
        <w:t>director</w:t>
      </w:r>
      <w:r w:rsidR="009E2A6C">
        <w:noBreakHyphen/>
        <w:t>general</w:t>
      </w:r>
      <w:r>
        <w:t>—</w:t>
      </w:r>
    </w:p>
    <w:p w14:paraId="7003D8E3" w14:textId="77777777" w:rsidR="001538A0" w:rsidRDefault="001538A0">
      <w:pPr>
        <w:pStyle w:val="Apara"/>
      </w:pPr>
      <w:r>
        <w:tab/>
        <w:t>(a)</w:t>
      </w:r>
      <w:r>
        <w:tab/>
        <w:t>must maintain an individual management plan for each detainee, other than a remandee; and</w:t>
      </w:r>
    </w:p>
    <w:p w14:paraId="5EA47938" w14:textId="77777777" w:rsidR="001538A0" w:rsidRDefault="001538A0">
      <w:pPr>
        <w:pStyle w:val="Apara"/>
      </w:pPr>
      <w:r>
        <w:tab/>
        <w:t>(b)</w:t>
      </w:r>
      <w:r>
        <w:tab/>
        <w:t>may maintain an individual management plan for a detainee who is a remandee.</w:t>
      </w:r>
    </w:p>
    <w:p w14:paraId="66CB43D1" w14:textId="77777777" w:rsidR="001538A0" w:rsidRDefault="001538A0" w:rsidP="00635E5A">
      <w:pPr>
        <w:pStyle w:val="Amain"/>
        <w:keepNext/>
      </w:pPr>
      <w:r>
        <w:tab/>
        <w:t>(2)</w:t>
      </w:r>
      <w:r>
        <w:tab/>
        <w:t>A case management plan for a detainee must—</w:t>
      </w:r>
    </w:p>
    <w:p w14:paraId="1EF5870A" w14:textId="77777777" w:rsidR="001538A0" w:rsidRDefault="001538A0" w:rsidP="00635E5A">
      <w:pPr>
        <w:pStyle w:val="Apara"/>
        <w:keepNext/>
      </w:pPr>
      <w:r>
        <w:tab/>
        <w:t>(a)</w:t>
      </w:r>
      <w:r>
        <w:tab/>
        <w:t>outline work and activities for the detainee; and</w:t>
      </w:r>
    </w:p>
    <w:p w14:paraId="4C4A4381" w14:textId="77777777" w:rsidR="001538A0" w:rsidRDefault="001538A0">
      <w:pPr>
        <w:pStyle w:val="Apara"/>
      </w:pPr>
      <w:r>
        <w:tab/>
        <w:t>(b)</w:t>
      </w:r>
      <w:r>
        <w:tab/>
        <w:t>be based on an assessment of the needs, capacities and disposition of the detainee; and</w:t>
      </w:r>
    </w:p>
    <w:p w14:paraId="580C8088" w14:textId="77777777" w:rsidR="001538A0" w:rsidRDefault="001538A0">
      <w:pPr>
        <w:pStyle w:val="Apara"/>
      </w:pPr>
      <w:r>
        <w:tab/>
        <w:t>(c)</w:t>
      </w:r>
      <w:r>
        <w:tab/>
        <w:t xml:space="preserve">be consistent with the resources available to the </w:t>
      </w:r>
      <w:r w:rsidR="009E2A6C">
        <w:t>director</w:t>
      </w:r>
      <w:r w:rsidR="009E2A6C">
        <w:noBreakHyphen/>
        <w:t>general</w:t>
      </w:r>
      <w:r>
        <w:t xml:space="preserve"> to manage the detainee; and</w:t>
      </w:r>
    </w:p>
    <w:p w14:paraId="72ABC4FC" w14:textId="77777777" w:rsidR="001538A0" w:rsidRDefault="001538A0">
      <w:pPr>
        <w:pStyle w:val="Apara"/>
      </w:pPr>
      <w:r>
        <w:lastRenderedPageBreak/>
        <w:tab/>
        <w:t>(d)</w:t>
      </w:r>
      <w:r>
        <w:tab/>
        <w:t>if the detainee is an offender—outline how the detainee is to be prepared for lawful release and reintegration into society at the earliest possible time.</w:t>
      </w:r>
    </w:p>
    <w:p w14:paraId="42B0E0BF" w14:textId="77777777" w:rsidR="001538A0" w:rsidRDefault="001538A0">
      <w:pPr>
        <w:pStyle w:val="Amain"/>
        <w:keepNext/>
      </w:pPr>
      <w:r>
        <w:tab/>
        <w:t>(3)</w:t>
      </w:r>
      <w:r>
        <w:tab/>
        <w:t>A case management plan may deal with any matter relating to a detainee, including the following:</w:t>
      </w:r>
    </w:p>
    <w:p w14:paraId="16AADA21" w14:textId="77777777" w:rsidR="001538A0" w:rsidRDefault="001538A0">
      <w:pPr>
        <w:pStyle w:val="Apara"/>
      </w:pPr>
      <w:r>
        <w:tab/>
        <w:t>(a)</w:t>
      </w:r>
      <w:r>
        <w:tab/>
        <w:t>provision for the safe, secure and humane treatment of the detainee;</w:t>
      </w:r>
    </w:p>
    <w:p w14:paraId="337ED631" w14:textId="77777777" w:rsidR="001538A0" w:rsidRDefault="001538A0">
      <w:pPr>
        <w:pStyle w:val="Apara"/>
      </w:pPr>
      <w:r>
        <w:tab/>
        <w:t>(b)</w:t>
      </w:r>
      <w:r>
        <w:tab/>
        <w:t xml:space="preserve">for a detainee at risk of self-harm—an outline of the risk and strategies for managing the risk; </w:t>
      </w:r>
    </w:p>
    <w:p w14:paraId="23EBE41A" w14:textId="77777777" w:rsidR="001538A0" w:rsidRDefault="001538A0">
      <w:pPr>
        <w:pStyle w:val="Apara"/>
      </w:pPr>
      <w:r>
        <w:tab/>
        <w:t>(c)</w:t>
      </w:r>
      <w:r>
        <w:tab/>
        <w:t>the welfare of the detainee, including the detainee’s participation in work or activities, and other constructive use of time in detention;</w:t>
      </w:r>
    </w:p>
    <w:p w14:paraId="2B9A8C2B" w14:textId="77777777" w:rsidR="001538A0" w:rsidRDefault="001538A0">
      <w:pPr>
        <w:pStyle w:val="Apara"/>
      </w:pPr>
      <w:r>
        <w:tab/>
        <w:t>(d)</w:t>
      </w:r>
      <w:r>
        <w:tab/>
        <w:t>details of any academic, vocational or cultural education or training for the detainee approved under section 52 (News and educational services);</w:t>
      </w:r>
    </w:p>
    <w:p w14:paraId="6300157A" w14:textId="77777777" w:rsidR="001538A0" w:rsidRDefault="001538A0">
      <w:pPr>
        <w:pStyle w:val="Apara"/>
      </w:pPr>
      <w:r>
        <w:tab/>
        <w:t>(e)</w:t>
      </w:r>
      <w:r>
        <w:tab/>
        <w:t>the detainee’s health condition and risks, and any associated treatment regime;</w:t>
      </w:r>
    </w:p>
    <w:p w14:paraId="1544CA95" w14:textId="77777777" w:rsidR="001538A0" w:rsidRDefault="001538A0">
      <w:pPr>
        <w:pStyle w:val="Apara"/>
      </w:pPr>
      <w:r>
        <w:tab/>
        <w:t>(f)</w:t>
      </w:r>
      <w:r>
        <w:tab/>
        <w:t xml:space="preserve">for a detainee with a physical, mental or educational disability—strategies for extra assistance to minimise any disadvantage suffered by the detainee because of the disability, particularly in relation to suitability for work and release from detention; </w:t>
      </w:r>
    </w:p>
    <w:p w14:paraId="0B1C60C4" w14:textId="77777777" w:rsidR="001538A0" w:rsidRDefault="001538A0">
      <w:pPr>
        <w:pStyle w:val="Apara"/>
      </w:pPr>
      <w:r>
        <w:tab/>
        <w:t>(g)</w:t>
      </w:r>
      <w:r>
        <w:tab/>
        <w:t>for a detainee serving a sentence of imprisonment by full-time detention—requirements for the detainee to be—</w:t>
      </w:r>
    </w:p>
    <w:p w14:paraId="5AB9003D" w14:textId="77777777" w:rsidR="001538A0" w:rsidRDefault="001538A0">
      <w:pPr>
        <w:pStyle w:val="Asubpara"/>
      </w:pPr>
      <w:r>
        <w:tab/>
        <w:t>(i)</w:t>
      </w:r>
      <w:r>
        <w:tab/>
        <w:t>told the detainee’s release date under the sentence; and</w:t>
      </w:r>
    </w:p>
    <w:p w14:paraId="064B177B" w14:textId="77777777" w:rsidR="001538A0" w:rsidRDefault="001538A0">
      <w:pPr>
        <w:pStyle w:val="Asubpara"/>
      </w:pPr>
      <w:r>
        <w:tab/>
        <w:t>(ii)</w:t>
      </w:r>
      <w:r>
        <w:tab/>
        <w:t>given necessary assistance in applying for parole;</w:t>
      </w:r>
    </w:p>
    <w:p w14:paraId="09D06BB4" w14:textId="77777777" w:rsidR="001538A0" w:rsidRDefault="001538A0">
      <w:pPr>
        <w:pStyle w:val="Apara"/>
      </w:pPr>
      <w:r>
        <w:tab/>
        <w:t>(h)</w:t>
      </w:r>
      <w:r>
        <w:tab/>
        <w:t xml:space="preserve">anything else prescribed by regulation or directed by the </w:t>
      </w:r>
      <w:r w:rsidR="009E2A6C">
        <w:t>director</w:t>
      </w:r>
      <w:r w:rsidR="009E2A6C">
        <w:noBreakHyphen/>
        <w:t>general</w:t>
      </w:r>
      <w:r>
        <w:t>.</w:t>
      </w:r>
    </w:p>
    <w:p w14:paraId="1BC09DB4" w14:textId="77777777" w:rsidR="001538A0" w:rsidRDefault="001538A0">
      <w:pPr>
        <w:pStyle w:val="AH5Sec"/>
      </w:pPr>
      <w:bookmarkStart w:id="99" w:name="_Toc176939535"/>
      <w:r w:rsidRPr="00140533">
        <w:rPr>
          <w:rStyle w:val="CharSectNo"/>
        </w:rPr>
        <w:lastRenderedPageBreak/>
        <w:t>79</w:t>
      </w:r>
      <w:r>
        <w:tab/>
        <w:t>Transgender and intersex detainees—sexual identity</w:t>
      </w:r>
      <w:bookmarkEnd w:id="99"/>
    </w:p>
    <w:p w14:paraId="476EB68A" w14:textId="77777777" w:rsidR="001538A0" w:rsidRDefault="001538A0">
      <w:pPr>
        <w:pStyle w:val="Amain"/>
      </w:pPr>
      <w:r>
        <w:tab/>
        <w:t>(1)</w:t>
      </w:r>
      <w:r>
        <w:tab/>
        <w:t>This section applies to a transgender or intersex detainee.</w:t>
      </w:r>
    </w:p>
    <w:p w14:paraId="7D5DB627" w14:textId="77777777" w:rsidR="001538A0" w:rsidRDefault="001538A0">
      <w:pPr>
        <w:pStyle w:val="Amain"/>
      </w:pPr>
      <w:r>
        <w:tab/>
        <w:t>(2)</w:t>
      </w:r>
      <w:r>
        <w:tab/>
        <w:t>For this Act, the sex of the detainee is taken to be—</w:t>
      </w:r>
    </w:p>
    <w:p w14:paraId="0F21F733" w14:textId="77777777" w:rsidR="001538A0" w:rsidRDefault="001538A0">
      <w:pPr>
        <w:pStyle w:val="Apara"/>
      </w:pPr>
      <w:r>
        <w:tab/>
        <w:t>(a)</w:t>
      </w:r>
      <w:r>
        <w:tab/>
        <w:t>the sex chosen under subsection (3); or</w:t>
      </w:r>
    </w:p>
    <w:p w14:paraId="25150AEA" w14:textId="77777777" w:rsidR="001538A0" w:rsidRDefault="001538A0">
      <w:pPr>
        <w:pStyle w:val="Apara"/>
      </w:pPr>
      <w:r>
        <w:tab/>
        <w:t>(b)</w:t>
      </w:r>
      <w:r>
        <w:tab/>
        <w:t>if subsection (4) applies—the sex chosen with approval under subsection (4).</w:t>
      </w:r>
    </w:p>
    <w:p w14:paraId="33506D01" w14:textId="77777777" w:rsidR="001538A0" w:rsidRDefault="001538A0">
      <w:pPr>
        <w:pStyle w:val="Amain"/>
      </w:pPr>
      <w:r>
        <w:tab/>
        <w:t>(3)</w:t>
      </w:r>
      <w:r>
        <w:tab/>
        <w:t>On admission to a correctional centre—</w:t>
      </w:r>
    </w:p>
    <w:p w14:paraId="2F728978" w14:textId="77777777" w:rsidR="001538A0" w:rsidRDefault="001538A0">
      <w:pPr>
        <w:pStyle w:val="Apara"/>
      </w:pPr>
      <w:r>
        <w:tab/>
        <w:t>(a)</w:t>
      </w:r>
      <w:r>
        <w:tab/>
        <w:t xml:space="preserve">the detainee may tell the </w:t>
      </w:r>
      <w:r w:rsidR="009E2A6C">
        <w:t>director</w:t>
      </w:r>
      <w:r w:rsidR="009E2A6C">
        <w:noBreakHyphen/>
        <w:t>general</w:t>
      </w:r>
      <w:r>
        <w:t xml:space="preserve"> the sex the detainee chooses to be identified with; or</w:t>
      </w:r>
    </w:p>
    <w:p w14:paraId="58108CB8" w14:textId="77777777" w:rsidR="001538A0" w:rsidRDefault="001538A0">
      <w:pPr>
        <w:pStyle w:val="Apara"/>
      </w:pPr>
      <w:r>
        <w:tab/>
        <w:t>(b)</w:t>
      </w:r>
      <w:r>
        <w:tab/>
        <w:t xml:space="preserve">if the detainee fails to make a choice under paragraph (a)—the </w:t>
      </w:r>
      <w:r w:rsidR="009E2A6C">
        <w:t>director</w:t>
      </w:r>
      <w:r w:rsidR="009E2A6C">
        <w:noBreakHyphen/>
        <w:t>general</w:t>
      </w:r>
      <w:r>
        <w:t xml:space="preserve"> may choose the sex the detainee is to be identified with having regard to the report obtained under subsection (5).</w:t>
      </w:r>
    </w:p>
    <w:p w14:paraId="0DF35DAB" w14:textId="52AEEB6A" w:rsidR="001538A0" w:rsidRDefault="001538A0">
      <w:pPr>
        <w:pStyle w:val="aNotepar"/>
      </w:pPr>
      <w:r>
        <w:rPr>
          <w:rStyle w:val="charItals"/>
        </w:rPr>
        <w:t>Note</w:t>
      </w:r>
      <w:r>
        <w:rPr>
          <w:rStyle w:val="charItals"/>
        </w:rPr>
        <w:tab/>
      </w:r>
      <w:r>
        <w:rPr>
          <w:rStyle w:val="charBoldItals"/>
        </w:rPr>
        <w:t>Fail</w:t>
      </w:r>
      <w:r>
        <w:t xml:space="preserve"> includes refuse, see the </w:t>
      </w:r>
      <w:hyperlink r:id="rId109" w:tooltip="A2001-14" w:history="1">
        <w:r w:rsidR="004F6AC4" w:rsidRPr="004F6AC4">
          <w:rPr>
            <w:rStyle w:val="charCitHyperlinkAbbrev"/>
          </w:rPr>
          <w:t>Legislation Act</w:t>
        </w:r>
      </w:hyperlink>
      <w:r>
        <w:t>, dict, pt 1.</w:t>
      </w:r>
    </w:p>
    <w:p w14:paraId="4C5D0F09" w14:textId="77777777" w:rsidR="001538A0" w:rsidRDefault="001538A0">
      <w:pPr>
        <w:pStyle w:val="Amain"/>
      </w:pPr>
      <w:r>
        <w:tab/>
        <w:t>(4)</w:t>
      </w:r>
      <w:r>
        <w:tab/>
        <w:t xml:space="preserve">The </w:t>
      </w:r>
      <w:r w:rsidR="009E2A6C">
        <w:t>director</w:t>
      </w:r>
      <w:r w:rsidR="009E2A6C">
        <w:noBreakHyphen/>
        <w:t>general</w:t>
      </w:r>
      <w:r>
        <w:t xml:space="preserve"> may, on application by the detainee, approve a change in the sex the detainee chooses to be identified with, having regard to the report obtained under subsection (5).</w:t>
      </w:r>
    </w:p>
    <w:p w14:paraId="2916A2AA" w14:textId="77777777" w:rsidR="001538A0" w:rsidRDefault="001538A0">
      <w:pPr>
        <w:pStyle w:val="Amain"/>
      </w:pPr>
      <w:r>
        <w:tab/>
        <w:t>(5)</w:t>
      </w:r>
      <w:r>
        <w:tab/>
        <w:t xml:space="preserve">Before making a decision under subsection (3) or (4), the </w:t>
      </w:r>
      <w:r w:rsidR="009E2A6C">
        <w:t>director</w:t>
      </w:r>
      <w:r w:rsidR="009E2A6C">
        <w:noBreakHyphen/>
        <w:t>general</w:t>
      </w:r>
      <w:r>
        <w:t xml:space="preserve"> must obtain a report by a doctor appointed under section 22 (Health </w:t>
      </w:r>
      <w:r w:rsidR="00582984">
        <w:t>practitioners</w:t>
      </w:r>
      <w:r>
        <w:t>—non-therapeutic functions) about the detainee’s sexual identity.</w:t>
      </w:r>
    </w:p>
    <w:p w14:paraId="646B17CA" w14:textId="77777777" w:rsidR="001538A0" w:rsidRDefault="001538A0">
      <w:pPr>
        <w:pStyle w:val="Amain"/>
      </w:pPr>
      <w:r>
        <w:tab/>
        <w:t>(6)</w:t>
      </w:r>
      <w:r>
        <w:tab/>
        <w:t xml:space="preserve">The </w:t>
      </w:r>
      <w:r w:rsidR="009E2A6C">
        <w:t>director</w:t>
      </w:r>
      <w:r w:rsidR="009E2A6C">
        <w:noBreakHyphen/>
        <w:t>general</w:t>
      </w:r>
      <w:r>
        <w:t xml:space="preserve"> must—</w:t>
      </w:r>
    </w:p>
    <w:p w14:paraId="7B7C9DE2" w14:textId="77777777" w:rsidR="001538A0" w:rsidRDefault="001538A0">
      <w:pPr>
        <w:pStyle w:val="Apara"/>
      </w:pPr>
      <w:r>
        <w:tab/>
        <w:t>(a)</w:t>
      </w:r>
      <w:r>
        <w:tab/>
        <w:t xml:space="preserve">give the detainee written notice of a decision by the </w:t>
      </w:r>
      <w:r w:rsidR="009E2A6C">
        <w:t>director</w:t>
      </w:r>
      <w:r w:rsidR="009E2A6C">
        <w:noBreakHyphen/>
        <w:t>general</w:t>
      </w:r>
      <w:r>
        <w:t xml:space="preserve"> under subsection (3) or (4); and</w:t>
      </w:r>
    </w:p>
    <w:p w14:paraId="76C1F0D1" w14:textId="77777777" w:rsidR="001538A0" w:rsidRDefault="001538A0" w:rsidP="00233DF9">
      <w:pPr>
        <w:pStyle w:val="Apara"/>
        <w:keepNext/>
      </w:pPr>
      <w:r>
        <w:lastRenderedPageBreak/>
        <w:tab/>
        <w:t>(b)</w:t>
      </w:r>
      <w:r>
        <w:tab/>
        <w:t>must ensure that the detainee’s sex chosen under this section is entered in the register of detainees.</w:t>
      </w:r>
    </w:p>
    <w:p w14:paraId="09407CBD" w14:textId="77777777" w:rsidR="001538A0" w:rsidRDefault="001538A0">
      <w:pPr>
        <w:pStyle w:val="aExamHdgss"/>
      </w:pPr>
      <w:r>
        <w:t>Examples of effect of this section</w:t>
      </w:r>
    </w:p>
    <w:p w14:paraId="09FE070D" w14:textId="77777777" w:rsidR="001538A0" w:rsidRDefault="001538A0">
      <w:pPr>
        <w:pStyle w:val="aExamss"/>
        <w:keepNext/>
      </w:pPr>
      <w:r>
        <w:t>The conduct of searches of the detainee, and the allocation of accommodation and sanitary facilities for the detainee, would be on the basis that the detainee was a person of the chosen sex.</w:t>
      </w:r>
    </w:p>
    <w:p w14:paraId="71612D86" w14:textId="77777777" w:rsidR="001538A0" w:rsidRDefault="001538A0">
      <w:pPr>
        <w:pStyle w:val="AH5Sec"/>
      </w:pPr>
      <w:bookmarkStart w:id="100" w:name="_Toc176939536"/>
      <w:r w:rsidRPr="00140533">
        <w:rPr>
          <w:rStyle w:val="CharSectNo"/>
        </w:rPr>
        <w:t>80</w:t>
      </w:r>
      <w:r>
        <w:tab/>
        <w:t>Security classification—basis etc</w:t>
      </w:r>
      <w:bookmarkEnd w:id="100"/>
    </w:p>
    <w:p w14:paraId="381C6989" w14:textId="77777777" w:rsidR="001538A0" w:rsidRDefault="001538A0">
      <w:pPr>
        <w:pStyle w:val="Amain"/>
      </w:pPr>
      <w:r>
        <w:tab/>
        <w:t>(1)</w:t>
      </w:r>
      <w:r>
        <w:tab/>
        <w:t xml:space="preserve">The </w:t>
      </w:r>
      <w:r w:rsidR="009E2A6C">
        <w:t>director</w:t>
      </w:r>
      <w:r w:rsidR="009E2A6C">
        <w:noBreakHyphen/>
        <w:t>general</w:t>
      </w:r>
      <w:r>
        <w:t xml:space="preserve"> must—</w:t>
      </w:r>
    </w:p>
    <w:p w14:paraId="3509905A" w14:textId="77777777" w:rsidR="001538A0" w:rsidRDefault="001538A0">
      <w:pPr>
        <w:pStyle w:val="Apara"/>
      </w:pPr>
      <w:r>
        <w:tab/>
        <w:t>(a)</w:t>
      </w:r>
      <w:r>
        <w:tab/>
        <w:t xml:space="preserve">give each detainee a security classification; and </w:t>
      </w:r>
    </w:p>
    <w:p w14:paraId="4AF38F88" w14:textId="77777777" w:rsidR="001538A0" w:rsidRDefault="001538A0">
      <w:pPr>
        <w:pStyle w:val="Apara"/>
      </w:pPr>
      <w:r>
        <w:tab/>
        <w:t>(b)</w:t>
      </w:r>
      <w:r>
        <w:tab/>
        <w:t>review the classification at least annually or otherwise as prescribed by regulation.</w:t>
      </w:r>
    </w:p>
    <w:p w14:paraId="7CD62F24" w14:textId="77777777" w:rsidR="001538A0" w:rsidRDefault="001538A0">
      <w:pPr>
        <w:pStyle w:val="Amain"/>
        <w:keepNext/>
      </w:pPr>
      <w:r>
        <w:tab/>
        <w:t>(2)</w:t>
      </w:r>
      <w:r>
        <w:tab/>
        <w:t xml:space="preserve">When deciding a detainee’s security classification, the </w:t>
      </w:r>
      <w:r w:rsidR="009E2A6C">
        <w:t>director</w:t>
      </w:r>
      <w:r w:rsidR="009E2A6C">
        <w:noBreakHyphen/>
        <w:t>general</w:t>
      </w:r>
      <w:r>
        <w:t xml:space="preserve"> must consider the following:</w:t>
      </w:r>
    </w:p>
    <w:p w14:paraId="3FDB7702" w14:textId="77777777" w:rsidR="001538A0" w:rsidRDefault="001538A0">
      <w:pPr>
        <w:pStyle w:val="Apara"/>
      </w:pPr>
      <w:r>
        <w:tab/>
        <w:t>(a)</w:t>
      </w:r>
      <w:r>
        <w:tab/>
        <w:t>the reason for the detention, including the nature of any offence for which the detainee is detained;</w:t>
      </w:r>
    </w:p>
    <w:p w14:paraId="6171562D" w14:textId="77777777" w:rsidR="001538A0" w:rsidRDefault="001538A0">
      <w:pPr>
        <w:pStyle w:val="Apara"/>
      </w:pPr>
      <w:r>
        <w:tab/>
        <w:t>(b)</w:t>
      </w:r>
      <w:r>
        <w:tab/>
        <w:t>the risks posed by the detainee if the detainee were to escape;</w:t>
      </w:r>
    </w:p>
    <w:p w14:paraId="5403DD01" w14:textId="77777777" w:rsidR="001538A0" w:rsidRDefault="001538A0">
      <w:pPr>
        <w:pStyle w:val="Apara"/>
      </w:pPr>
      <w:r>
        <w:tab/>
        <w:t>(c)</w:t>
      </w:r>
      <w:r>
        <w:tab/>
        <w:t>the risk of the detainee escaping;</w:t>
      </w:r>
    </w:p>
    <w:p w14:paraId="33425557" w14:textId="77777777" w:rsidR="001538A0" w:rsidRDefault="001538A0">
      <w:pPr>
        <w:pStyle w:val="Apara"/>
      </w:pPr>
      <w:r>
        <w:tab/>
        <w:t>(d)</w:t>
      </w:r>
      <w:r>
        <w:tab/>
        <w:t>the risks posed by the detainee while at a correctional centre;</w:t>
      </w:r>
    </w:p>
    <w:p w14:paraId="12D0CC9D" w14:textId="77777777" w:rsidR="001538A0" w:rsidRDefault="001538A0">
      <w:pPr>
        <w:pStyle w:val="Apara"/>
      </w:pPr>
      <w:r>
        <w:tab/>
        <w:t>(e)</w:t>
      </w:r>
      <w:r>
        <w:tab/>
        <w:t>the risks to the detainee of being accommodated with particular detainees or in particular areas at a correctional centre;</w:t>
      </w:r>
    </w:p>
    <w:p w14:paraId="6F466CFD" w14:textId="77777777" w:rsidR="001538A0" w:rsidRDefault="001538A0">
      <w:pPr>
        <w:pStyle w:val="Apara"/>
      </w:pPr>
      <w:r>
        <w:tab/>
        <w:t>(f)</w:t>
      </w:r>
      <w:r>
        <w:tab/>
        <w:t>any matter prescribed by regulation.</w:t>
      </w:r>
    </w:p>
    <w:p w14:paraId="7BD00A76" w14:textId="77777777" w:rsidR="001538A0" w:rsidRDefault="001538A0">
      <w:pPr>
        <w:pStyle w:val="Amain"/>
      </w:pPr>
      <w:r>
        <w:tab/>
        <w:t>(3)</w:t>
      </w:r>
      <w:r>
        <w:tab/>
        <w:t xml:space="preserve">The </w:t>
      </w:r>
      <w:r w:rsidR="009E2A6C">
        <w:t>director</w:t>
      </w:r>
      <w:r w:rsidR="009E2A6C">
        <w:noBreakHyphen/>
        <w:t>general</w:t>
      </w:r>
      <w:r>
        <w:t xml:space="preserve"> may consider anything else the </w:t>
      </w:r>
      <w:r w:rsidR="009E2A6C">
        <w:t>director</w:t>
      </w:r>
      <w:r w:rsidR="009E2A6C">
        <w:noBreakHyphen/>
        <w:t>general</w:t>
      </w:r>
      <w:r>
        <w:t xml:space="preserve"> considers relevant.</w:t>
      </w:r>
    </w:p>
    <w:p w14:paraId="772E4813" w14:textId="77777777" w:rsidR="001538A0" w:rsidRDefault="001538A0">
      <w:pPr>
        <w:pStyle w:val="Amain"/>
      </w:pPr>
      <w:r>
        <w:tab/>
        <w:t>(4)</w:t>
      </w:r>
      <w:r>
        <w:tab/>
        <w:t>The security measures to which a detainee is subject under a security classification must be the minimum necessary to ensure secure detention of the detainee.</w:t>
      </w:r>
    </w:p>
    <w:p w14:paraId="459000CE" w14:textId="77777777" w:rsidR="001538A0" w:rsidRDefault="001538A0">
      <w:pPr>
        <w:pStyle w:val="AH5Sec"/>
      </w:pPr>
      <w:bookmarkStart w:id="101" w:name="_Toc176939537"/>
      <w:r w:rsidRPr="00140533">
        <w:rPr>
          <w:rStyle w:val="CharSectNo"/>
        </w:rPr>
        <w:lastRenderedPageBreak/>
        <w:t>81</w:t>
      </w:r>
      <w:r>
        <w:tab/>
        <w:t>Prohibited things</w:t>
      </w:r>
      <w:bookmarkEnd w:id="101"/>
    </w:p>
    <w:p w14:paraId="407BBB13" w14:textId="77777777" w:rsidR="001538A0" w:rsidRDefault="001538A0">
      <w:pPr>
        <w:pStyle w:val="Amain"/>
      </w:pPr>
      <w:r>
        <w:tab/>
        <w:t>(1)</w:t>
      </w:r>
      <w:r>
        <w:tab/>
        <w:t xml:space="preserve">The </w:t>
      </w:r>
      <w:r w:rsidR="00A853BE">
        <w:t>director</w:t>
      </w:r>
      <w:r w:rsidR="00A853BE">
        <w:noBreakHyphen/>
        <w:t>general</w:t>
      </w:r>
      <w:r>
        <w:t xml:space="preserve"> may declare a thing to be a prohibited thing.</w:t>
      </w:r>
    </w:p>
    <w:p w14:paraId="65C49261" w14:textId="77777777" w:rsidR="001538A0" w:rsidRDefault="001538A0">
      <w:pPr>
        <w:pStyle w:val="Amain"/>
      </w:pPr>
      <w:r>
        <w:tab/>
        <w:t>(2)</w:t>
      </w:r>
      <w:r>
        <w:tab/>
        <w:t>A declaration is a notifiable instrument.</w:t>
      </w:r>
    </w:p>
    <w:p w14:paraId="41308235" w14:textId="77777777" w:rsidR="001538A0" w:rsidRDefault="001538A0">
      <w:pPr>
        <w:pStyle w:val="aExamHdgss"/>
      </w:pPr>
      <w:r>
        <w:t xml:space="preserve">Examples of prohibited things </w:t>
      </w:r>
    </w:p>
    <w:p w14:paraId="7D000577" w14:textId="77777777" w:rsidR="001538A0" w:rsidRDefault="001538A0">
      <w:pPr>
        <w:pStyle w:val="aExamINumss"/>
      </w:pPr>
      <w:r>
        <w:t>1</w:t>
      </w:r>
      <w:r>
        <w:tab/>
        <w:t>a weapon or something crafted as a weapon</w:t>
      </w:r>
    </w:p>
    <w:p w14:paraId="04DE9ABF" w14:textId="77777777" w:rsidR="001538A0" w:rsidRDefault="001538A0">
      <w:pPr>
        <w:pStyle w:val="aExamINumss"/>
      </w:pPr>
      <w:r>
        <w:t>2</w:t>
      </w:r>
      <w:r>
        <w:tab/>
        <w:t>an explosive</w:t>
      </w:r>
    </w:p>
    <w:p w14:paraId="6AE3563E" w14:textId="77777777" w:rsidR="001538A0" w:rsidRDefault="001538A0">
      <w:pPr>
        <w:pStyle w:val="aExamINumss"/>
      </w:pPr>
      <w:r>
        <w:t>3</w:t>
      </w:r>
      <w:r>
        <w:tab/>
        <w:t>alcohol</w:t>
      </w:r>
    </w:p>
    <w:p w14:paraId="2E7085F4" w14:textId="1E25218A" w:rsidR="001538A0" w:rsidRDefault="001538A0">
      <w:pPr>
        <w:pStyle w:val="aExamINumss"/>
      </w:pPr>
      <w:r>
        <w:t>4</w:t>
      </w:r>
      <w:r>
        <w:tab/>
        <w:t xml:space="preserve">a controlled drug under the </w:t>
      </w:r>
      <w:hyperlink r:id="rId110" w:tooltip="A2002-51" w:history="1">
        <w:r w:rsidR="004F6AC4" w:rsidRPr="004F6AC4">
          <w:rPr>
            <w:rStyle w:val="charCitHyperlinkAbbrev"/>
          </w:rPr>
          <w:t>Criminal Code</w:t>
        </w:r>
      </w:hyperlink>
    </w:p>
    <w:p w14:paraId="2DCFBE2E" w14:textId="77777777" w:rsidR="001538A0" w:rsidRDefault="001538A0">
      <w:pPr>
        <w:pStyle w:val="aExamINumss"/>
        <w:keepNext/>
      </w:pPr>
      <w:r>
        <w:t>5</w:t>
      </w:r>
      <w:r>
        <w:tab/>
        <w:t>a mobile phone</w:t>
      </w:r>
    </w:p>
    <w:p w14:paraId="15BFAAB4" w14:textId="1F144E00"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1" w:tooltip="A2001-14" w:history="1">
        <w:r w:rsidR="004F6AC4" w:rsidRPr="004F6AC4">
          <w:rPr>
            <w:rStyle w:val="charCitHyperlinkAbbrev"/>
          </w:rPr>
          <w:t>Legislation Act</w:t>
        </w:r>
      </w:hyperlink>
      <w:r>
        <w:t>, s 48.)</w:t>
      </w:r>
    </w:p>
    <w:p w14:paraId="75047382" w14:textId="6A1A04DE" w:rsidR="001538A0" w:rsidRDefault="001538A0">
      <w:pPr>
        <w:pStyle w:val="aNote"/>
        <w:keepNext/>
      </w:pPr>
      <w:r>
        <w:rPr>
          <w:rStyle w:val="charItals"/>
        </w:rPr>
        <w:t>Note 2</w:t>
      </w:r>
      <w:r>
        <w:rPr>
          <w:rStyle w:val="charItals"/>
        </w:rPr>
        <w:tab/>
      </w:r>
      <w:r>
        <w:t xml:space="preserve">A notifiable instrument must be notified under the </w:t>
      </w:r>
      <w:hyperlink r:id="rId112" w:tooltip="A2001-14" w:history="1">
        <w:r w:rsidR="004F6AC4" w:rsidRPr="004F6AC4">
          <w:rPr>
            <w:rStyle w:val="charCitHyperlinkAbbrev"/>
          </w:rPr>
          <w:t>Legislation Act</w:t>
        </w:r>
      </w:hyperlink>
      <w:r>
        <w:t>.</w:t>
      </w:r>
    </w:p>
    <w:p w14:paraId="46D0444D" w14:textId="77777777" w:rsidR="001538A0" w:rsidRDefault="001538A0">
      <w:pPr>
        <w:pStyle w:val="AH5Sec"/>
      </w:pPr>
      <w:bookmarkStart w:id="102" w:name="_Toc176939538"/>
      <w:r w:rsidRPr="00140533">
        <w:rPr>
          <w:rStyle w:val="CharSectNo"/>
        </w:rPr>
        <w:t>82</w:t>
      </w:r>
      <w:r>
        <w:tab/>
        <w:t>Possession of prohibited things</w:t>
      </w:r>
      <w:bookmarkEnd w:id="102"/>
    </w:p>
    <w:p w14:paraId="3ED92466" w14:textId="77777777" w:rsidR="001538A0" w:rsidRDefault="001538A0">
      <w:pPr>
        <w:pStyle w:val="Amain"/>
        <w:keepNext/>
      </w:pPr>
      <w:r>
        <w:tab/>
        <w:t>(1)</w:t>
      </w:r>
      <w:r>
        <w:tab/>
        <w:t>A detainee commits an offence if the detainee possesses a prohibited thing.</w:t>
      </w:r>
    </w:p>
    <w:p w14:paraId="2B564282" w14:textId="77777777" w:rsidR="001538A0" w:rsidRDefault="001538A0">
      <w:pPr>
        <w:pStyle w:val="Penalty"/>
        <w:keepNext/>
      </w:pPr>
      <w:r>
        <w:t>Maximum penalty:  50 penalty units, imprisonment for 6 months or both.</w:t>
      </w:r>
    </w:p>
    <w:p w14:paraId="27424CD2" w14:textId="77777777" w:rsidR="001538A0" w:rsidRDefault="001538A0">
      <w:pPr>
        <w:pStyle w:val="Amain"/>
      </w:pPr>
      <w:r>
        <w:tab/>
        <w:t>(2)</w:t>
      </w:r>
      <w:r>
        <w:tab/>
        <w:t xml:space="preserve">Subsection (1) does not apply if the </w:t>
      </w:r>
      <w:r w:rsidR="00A853BE">
        <w:t>director</w:t>
      </w:r>
      <w:r w:rsidR="00A853BE">
        <w:noBreakHyphen/>
        <w:t>general</w:t>
      </w:r>
      <w:r>
        <w:t xml:space="preserve"> approves the detainee’s possession of the thing.</w:t>
      </w:r>
    </w:p>
    <w:p w14:paraId="3589D4BA" w14:textId="77777777" w:rsidR="001538A0" w:rsidRDefault="001538A0">
      <w:pPr>
        <w:pStyle w:val="AH5Sec"/>
      </w:pPr>
      <w:bookmarkStart w:id="103" w:name="_Toc176939539"/>
      <w:r w:rsidRPr="00140533">
        <w:rPr>
          <w:rStyle w:val="CharSectNo"/>
        </w:rPr>
        <w:t>83</w:t>
      </w:r>
      <w:r>
        <w:tab/>
        <w:t>Work by detainees</w:t>
      </w:r>
      <w:bookmarkEnd w:id="103"/>
    </w:p>
    <w:p w14:paraId="03B2C581" w14:textId="77777777" w:rsidR="001538A0" w:rsidRDefault="001538A0">
      <w:pPr>
        <w:pStyle w:val="Amainreturn"/>
        <w:keepNext/>
      </w:pPr>
      <w:r>
        <w:t>A regulation may make provision in relation to work by detainees, including provision in relation to any of the following:</w:t>
      </w:r>
    </w:p>
    <w:p w14:paraId="7C4FA8D9" w14:textId="77777777" w:rsidR="001538A0" w:rsidRDefault="001538A0">
      <w:pPr>
        <w:pStyle w:val="Apara"/>
      </w:pPr>
      <w:r>
        <w:tab/>
        <w:t>(a)</w:t>
      </w:r>
      <w:r>
        <w:tab/>
        <w:t>the kind of work that may be done by detainees;</w:t>
      </w:r>
    </w:p>
    <w:p w14:paraId="170D7582" w14:textId="77777777" w:rsidR="001538A0" w:rsidRDefault="001538A0">
      <w:pPr>
        <w:pStyle w:val="Apara"/>
      </w:pPr>
      <w:r>
        <w:tab/>
        <w:t>(b)</w:t>
      </w:r>
      <w:r>
        <w:tab/>
        <w:t>the places where detainees may work, including places outside a correctional centre;</w:t>
      </w:r>
    </w:p>
    <w:p w14:paraId="7A61CC9F" w14:textId="77777777" w:rsidR="001538A0" w:rsidRDefault="001538A0" w:rsidP="0020514F">
      <w:pPr>
        <w:pStyle w:val="Apara"/>
        <w:keepNext/>
      </w:pPr>
      <w:r>
        <w:lastRenderedPageBreak/>
        <w:tab/>
        <w:t>(c)</w:t>
      </w:r>
      <w:r>
        <w:tab/>
        <w:t>any payment or other return to which detainees are entitled for work done;</w:t>
      </w:r>
    </w:p>
    <w:p w14:paraId="14F3EC25" w14:textId="77777777" w:rsidR="001538A0" w:rsidRDefault="001538A0">
      <w:pPr>
        <w:pStyle w:val="Apara"/>
      </w:pPr>
      <w:r>
        <w:tab/>
        <w:t>(d)</w:t>
      </w:r>
      <w:r>
        <w:tab/>
        <w:t>accounting for any payment or other return credited to detainees for work done.</w:t>
      </w:r>
    </w:p>
    <w:p w14:paraId="6CB70EFF" w14:textId="77777777" w:rsidR="001538A0" w:rsidRDefault="001538A0">
      <w:pPr>
        <w:pStyle w:val="AH5Sec"/>
      </w:pPr>
      <w:bookmarkStart w:id="104" w:name="_Toc176939540"/>
      <w:r w:rsidRPr="00140533">
        <w:rPr>
          <w:rStyle w:val="CharSectNo"/>
        </w:rPr>
        <w:t>84</w:t>
      </w:r>
      <w:r>
        <w:tab/>
        <w:t>Trust accounts for detainees</w:t>
      </w:r>
      <w:bookmarkEnd w:id="104"/>
    </w:p>
    <w:p w14:paraId="45C73862" w14:textId="77777777" w:rsidR="001538A0" w:rsidRDefault="001538A0">
      <w:pPr>
        <w:pStyle w:val="Amain"/>
      </w:pPr>
      <w:r>
        <w:tab/>
        <w:t>(1)</w:t>
      </w:r>
      <w:r>
        <w:tab/>
        <w:t xml:space="preserve">The </w:t>
      </w:r>
      <w:r w:rsidR="00A853BE">
        <w:t>director</w:t>
      </w:r>
      <w:r w:rsidR="00A853BE">
        <w:noBreakHyphen/>
        <w:t>general</w:t>
      </w:r>
      <w:r>
        <w:t xml:space="preserve"> must ensure that money belonging to a detainee is held for the detainee in a trust account.</w:t>
      </w:r>
    </w:p>
    <w:p w14:paraId="06CAE93D" w14:textId="77777777" w:rsidR="001538A0" w:rsidRDefault="001538A0">
      <w:pPr>
        <w:pStyle w:val="Amain"/>
      </w:pPr>
      <w:r>
        <w:tab/>
        <w:t>(2)</w:t>
      </w:r>
      <w:r>
        <w:tab/>
        <w:t xml:space="preserve">The </w:t>
      </w:r>
      <w:r w:rsidR="00A853BE">
        <w:t>director</w:t>
      </w:r>
      <w:r w:rsidR="00A853BE">
        <w:noBreakHyphen/>
        <w:t>general</w:t>
      </w:r>
      <w:r>
        <w:t xml:space="preserve"> may deduct amounts from the amount held in trust for a detainee the amount for payment of any financial penalty or reparation that must be paid as disciplinary action against the detainee.</w:t>
      </w:r>
    </w:p>
    <w:p w14:paraId="31627046" w14:textId="77777777" w:rsidR="001538A0" w:rsidRDefault="001538A0">
      <w:pPr>
        <w:pStyle w:val="Amain"/>
      </w:pPr>
      <w:r>
        <w:tab/>
        <w:t>(3)</w:t>
      </w:r>
      <w:r>
        <w:tab/>
        <w:t>A regulation may make provision in relation to the operation or maintenance of trust accounts.</w:t>
      </w:r>
    </w:p>
    <w:p w14:paraId="287A003A" w14:textId="77777777" w:rsidR="001538A0" w:rsidRDefault="001538A0">
      <w:pPr>
        <w:pStyle w:val="AH5Sec"/>
      </w:pPr>
      <w:bookmarkStart w:id="105" w:name="_Toc176939541"/>
      <w:r w:rsidRPr="00140533">
        <w:rPr>
          <w:rStyle w:val="CharSectNo"/>
        </w:rPr>
        <w:t>85</w:t>
      </w:r>
      <w:r>
        <w:tab/>
        <w:t>Prohibited areas</w:t>
      </w:r>
      <w:bookmarkEnd w:id="105"/>
    </w:p>
    <w:p w14:paraId="6B677FE4" w14:textId="77777777" w:rsidR="001538A0" w:rsidRDefault="001538A0">
      <w:pPr>
        <w:pStyle w:val="Amain"/>
      </w:pPr>
      <w:r>
        <w:tab/>
        <w:t>(1)</w:t>
      </w:r>
      <w:r>
        <w:tab/>
        <w:t xml:space="preserve">The </w:t>
      </w:r>
      <w:r w:rsidR="00A853BE">
        <w:t>director</w:t>
      </w:r>
      <w:r w:rsidR="00A853BE">
        <w:noBreakHyphen/>
        <w:t>general</w:t>
      </w:r>
      <w:r>
        <w:t xml:space="preserve"> may define an area at a correctional centre where detainees are prohibited (a </w:t>
      </w:r>
      <w:r>
        <w:rPr>
          <w:rStyle w:val="charBoldItals"/>
        </w:rPr>
        <w:t>prohibited area</w:t>
      </w:r>
      <w:r>
        <w:t>).</w:t>
      </w:r>
    </w:p>
    <w:p w14:paraId="7CA25153" w14:textId="77777777" w:rsidR="001538A0" w:rsidRDefault="001538A0">
      <w:pPr>
        <w:pStyle w:val="Amain"/>
      </w:pPr>
      <w:r>
        <w:tab/>
        <w:t>(2)</w:t>
      </w:r>
      <w:r>
        <w:tab/>
        <w:t xml:space="preserve">The </w:t>
      </w:r>
      <w:r w:rsidR="00A853BE">
        <w:t>director</w:t>
      </w:r>
      <w:r w:rsidR="00A853BE">
        <w:noBreakHyphen/>
        <w:t>general</w:t>
      </w:r>
      <w:r>
        <w:t xml:space="preserve"> must take reasonable steps to bring each prohibited area to the attention of detainees, corrections officers and other people who work at or visit the centre.</w:t>
      </w:r>
    </w:p>
    <w:p w14:paraId="7A16D4F6" w14:textId="77777777" w:rsidR="001538A0" w:rsidRDefault="001538A0" w:rsidP="006124D7">
      <w:pPr>
        <w:pStyle w:val="Amain"/>
        <w:keepLines/>
      </w:pPr>
      <w:r>
        <w:tab/>
        <w:t>(3)</w:t>
      </w:r>
      <w:r>
        <w:tab/>
        <w:t xml:space="preserve">Without limiting subsection (1), the </w:t>
      </w:r>
      <w:r w:rsidR="00A853BE">
        <w:t>director</w:t>
      </w:r>
      <w:r w:rsidR="00A853BE">
        <w:noBreakHyphen/>
        <w:t>general</w:t>
      </w:r>
      <w:r>
        <w:t xml:space="preserve"> must ensure that notices or signs are prominently displayed at or near each prohibited area indicating that it is an area where detainees are prohibited.</w:t>
      </w:r>
    </w:p>
    <w:p w14:paraId="58F4CC4A" w14:textId="77777777" w:rsidR="001538A0" w:rsidRDefault="001538A0" w:rsidP="00B207EA">
      <w:pPr>
        <w:pStyle w:val="AH5Sec"/>
      </w:pPr>
      <w:bookmarkStart w:id="106" w:name="_Toc176939542"/>
      <w:r w:rsidRPr="00140533">
        <w:rPr>
          <w:rStyle w:val="CharSectNo"/>
        </w:rPr>
        <w:t>86</w:t>
      </w:r>
      <w:r>
        <w:tab/>
        <w:t>Nonsmoking areas</w:t>
      </w:r>
      <w:bookmarkEnd w:id="106"/>
    </w:p>
    <w:p w14:paraId="3566A6C5" w14:textId="3A32FB75" w:rsidR="00B45A3D" w:rsidRPr="00585344" w:rsidRDefault="00B45A3D" w:rsidP="000B2BFA">
      <w:pPr>
        <w:pStyle w:val="Amain"/>
      </w:pPr>
      <w:r w:rsidRPr="00315B90">
        <w:rPr>
          <w:color w:val="000000"/>
        </w:rPr>
        <w:tab/>
      </w:r>
      <w:r w:rsidRPr="00585344">
        <w:rPr>
          <w:color w:val="000000"/>
        </w:rPr>
        <w:t>(1)</w:t>
      </w:r>
      <w:r w:rsidRPr="00585344">
        <w:rPr>
          <w:color w:val="000000"/>
        </w:rPr>
        <w:tab/>
        <w:t>The director</w:t>
      </w:r>
      <w:r w:rsidRPr="00585344">
        <w:rPr>
          <w:color w:val="000000"/>
        </w:rPr>
        <w:noBreakHyphen/>
        <w:t>general may declare the whole or part of a correctional centre as an area in which smoking is prohibited (a</w:t>
      </w:r>
      <w:r w:rsidR="00AD5ACE" w:rsidRPr="00585344">
        <w:rPr>
          <w:color w:val="000000"/>
        </w:rPr>
        <w:t> </w:t>
      </w:r>
      <w:r w:rsidRPr="00585344">
        <w:rPr>
          <w:rStyle w:val="charBoldItals"/>
          <w:color w:val="000000"/>
        </w:rPr>
        <w:t>nonsmoking area</w:t>
      </w:r>
      <w:r w:rsidRPr="00585344">
        <w:rPr>
          <w:color w:val="000000"/>
        </w:rPr>
        <w:t>).</w:t>
      </w:r>
    </w:p>
    <w:p w14:paraId="7ED3D468" w14:textId="1C906402" w:rsidR="00B45A3D" w:rsidRPr="00585344" w:rsidRDefault="00B45A3D" w:rsidP="00F53872">
      <w:pPr>
        <w:pStyle w:val="Amain"/>
        <w:keepNext/>
        <w:keepLines/>
      </w:pPr>
      <w:r w:rsidRPr="00585344">
        <w:lastRenderedPageBreak/>
        <w:tab/>
        <w:t>(</w:t>
      </w:r>
      <w:r w:rsidR="000B2BFA" w:rsidRPr="00585344">
        <w:t>2</w:t>
      </w:r>
      <w:r w:rsidRPr="00585344">
        <w:t>)</w:t>
      </w:r>
      <w:r w:rsidRPr="00585344">
        <w:tab/>
        <w:t>However, the director-general may only declare the whole of a correctional centre as a nonsmoking area if the director-general is reasonably satisfied that appropriate therapeutic support is available to help detainees at the correctional centre stop smoking.</w:t>
      </w:r>
    </w:p>
    <w:p w14:paraId="4875D96E" w14:textId="4ABBCE93" w:rsidR="001538A0" w:rsidRPr="00585344" w:rsidRDefault="001538A0">
      <w:pPr>
        <w:pStyle w:val="Amain"/>
      </w:pPr>
      <w:r w:rsidRPr="00585344">
        <w:tab/>
        <w:t>(</w:t>
      </w:r>
      <w:r w:rsidR="000B2BFA" w:rsidRPr="00585344">
        <w:t>3</w:t>
      </w:r>
      <w:r w:rsidRPr="00585344">
        <w:t>)</w:t>
      </w:r>
      <w:r w:rsidRPr="00585344">
        <w:tab/>
        <w:t xml:space="preserve">The </w:t>
      </w:r>
      <w:r w:rsidR="00A853BE" w:rsidRPr="00585344">
        <w:t>director</w:t>
      </w:r>
      <w:r w:rsidR="00A853BE" w:rsidRPr="00585344">
        <w:noBreakHyphen/>
        <w:t>general</w:t>
      </w:r>
      <w:r w:rsidRPr="00585344">
        <w:t xml:space="preserve"> must take reasonable steps to bring each non</w:t>
      </w:r>
      <w:r w:rsidRPr="00585344">
        <w:noBreakHyphen/>
        <w:t>smoking area to the attention of detainees, corrections officers and other people who work at or visit the centre.</w:t>
      </w:r>
    </w:p>
    <w:p w14:paraId="6C2323C1" w14:textId="25B0DF76" w:rsidR="001538A0" w:rsidRPr="00585344" w:rsidRDefault="001538A0">
      <w:pPr>
        <w:pStyle w:val="Amain"/>
      </w:pPr>
      <w:r w:rsidRPr="00585344">
        <w:tab/>
        <w:t>(</w:t>
      </w:r>
      <w:r w:rsidR="000B2BFA" w:rsidRPr="00585344">
        <w:t>4</w:t>
      </w:r>
      <w:r w:rsidRPr="00585344">
        <w:t>)</w:t>
      </w:r>
      <w:r w:rsidRPr="00585344">
        <w:tab/>
        <w:t xml:space="preserve">Without limiting subsection (1), the </w:t>
      </w:r>
      <w:r w:rsidR="00A853BE" w:rsidRPr="00585344">
        <w:t>director</w:t>
      </w:r>
      <w:r w:rsidR="00A853BE" w:rsidRPr="00585344">
        <w:noBreakHyphen/>
        <w:t>general</w:t>
      </w:r>
      <w:r w:rsidRPr="00585344">
        <w:t xml:space="preserve"> must ensure that notices or signs are prominently displayed at or near each nonsmoking area indicating that smoking is prohibited in the area.</w:t>
      </w:r>
    </w:p>
    <w:p w14:paraId="1B1F984E" w14:textId="545F03F1" w:rsidR="001538A0" w:rsidRDefault="001538A0">
      <w:pPr>
        <w:pStyle w:val="Amain"/>
      </w:pPr>
      <w:r w:rsidRPr="00585344">
        <w:tab/>
        <w:t>(</w:t>
      </w:r>
      <w:r w:rsidR="000B2BFA" w:rsidRPr="00585344">
        <w:t>5</w:t>
      </w:r>
      <w:r w:rsidRPr="00585344">
        <w:t>)</w:t>
      </w:r>
      <w:r w:rsidRPr="00585344">
        <w:tab/>
        <w:t xml:space="preserve">The </w:t>
      </w:r>
      <w:hyperlink r:id="rId113" w:tooltip="A2003-51" w:history="1">
        <w:r w:rsidR="004F6AC4" w:rsidRPr="00585344">
          <w:rPr>
            <w:rStyle w:val="charCitHyperlinkItal"/>
          </w:rPr>
          <w:t>Smoke-Free Public Places Act 2003</w:t>
        </w:r>
      </w:hyperlink>
      <w:r w:rsidRPr="00585344">
        <w:rPr>
          <w:rStyle w:val="charItals"/>
        </w:rPr>
        <w:t xml:space="preserve"> </w:t>
      </w:r>
      <w:r w:rsidRPr="00585344">
        <w:t>does not apply to a correctional centre.</w:t>
      </w:r>
    </w:p>
    <w:p w14:paraId="26229F1C" w14:textId="77777777" w:rsidR="001538A0" w:rsidRDefault="001538A0">
      <w:pPr>
        <w:pStyle w:val="AH5Sec"/>
      </w:pPr>
      <w:bookmarkStart w:id="107" w:name="_Toc176939543"/>
      <w:r w:rsidRPr="00140533">
        <w:rPr>
          <w:rStyle w:val="CharSectNo"/>
        </w:rPr>
        <w:t>87</w:t>
      </w:r>
      <w:r>
        <w:tab/>
        <w:t>Management and security—corrections policies and operating procedures</w:t>
      </w:r>
      <w:bookmarkEnd w:id="107"/>
    </w:p>
    <w:p w14:paraId="193EC68C" w14:textId="77777777" w:rsidR="001538A0" w:rsidRDefault="001538A0">
      <w:pPr>
        <w:pStyle w:val="Amain"/>
      </w:pPr>
      <w:r>
        <w:tab/>
        <w:t>(1)</w:t>
      </w:r>
      <w:r>
        <w:tab/>
        <w:t>Without limiting section 14 (Corrections policies and operating procedures), a corrections policy or operating procedure may include provision for any other matter in relation to the management or security of detainees.</w:t>
      </w:r>
    </w:p>
    <w:p w14:paraId="1853A661" w14:textId="77777777" w:rsidR="001538A0" w:rsidRDefault="001538A0">
      <w:pPr>
        <w:pStyle w:val="Amain"/>
        <w:keepNext/>
      </w:pPr>
      <w:r>
        <w:tab/>
        <w:t>(2)</w:t>
      </w:r>
      <w:r>
        <w:tab/>
        <w:t xml:space="preserve">The </w:t>
      </w:r>
      <w:r w:rsidR="00711F1A">
        <w:t>director</w:t>
      </w:r>
      <w:r w:rsidR="00711F1A">
        <w:noBreakHyphen/>
        <w:t>general</w:t>
      </w:r>
      <w:r>
        <w:t xml:space="preserve"> must ensure that a corrections policy or operating procedure makes provision in relation to each the following:</w:t>
      </w:r>
    </w:p>
    <w:p w14:paraId="5C228F95" w14:textId="77777777" w:rsidR="001538A0" w:rsidRDefault="001538A0">
      <w:pPr>
        <w:pStyle w:val="Apara"/>
      </w:pPr>
      <w:r>
        <w:tab/>
        <w:t>(a)</w:t>
      </w:r>
      <w:r>
        <w:tab/>
        <w:t>a detainee giving birth;</w:t>
      </w:r>
    </w:p>
    <w:p w14:paraId="34EB37BF" w14:textId="77777777" w:rsidR="00FF7A5F" w:rsidRDefault="00FF7A5F" w:rsidP="00FF7A5F">
      <w:pPr>
        <w:pStyle w:val="Apara"/>
      </w:pPr>
      <w:r>
        <w:tab/>
        <w:t>(b)</w:t>
      </w:r>
      <w:r>
        <w:tab/>
        <w:t>a marriage</w:t>
      </w:r>
      <w:r w:rsidRPr="00E3372F">
        <w:t>, civil union</w:t>
      </w:r>
      <w:r>
        <w:t xml:space="preserve"> or civil partnership of a detainee;</w:t>
      </w:r>
    </w:p>
    <w:p w14:paraId="3EC67473" w14:textId="77777777" w:rsidR="001538A0" w:rsidRDefault="001538A0">
      <w:pPr>
        <w:pStyle w:val="Apara"/>
      </w:pPr>
      <w:r>
        <w:tab/>
        <w:t>(c)</w:t>
      </w:r>
      <w:r>
        <w:tab/>
        <w:t>the death of a detainee.</w:t>
      </w:r>
    </w:p>
    <w:p w14:paraId="5E6E465A" w14:textId="77777777" w:rsidR="001538A0" w:rsidRDefault="001538A0">
      <w:pPr>
        <w:pStyle w:val="PageBreak"/>
      </w:pPr>
      <w:r>
        <w:br w:type="page"/>
      </w:r>
    </w:p>
    <w:p w14:paraId="478DDE16" w14:textId="77777777" w:rsidR="001538A0" w:rsidRPr="00140533" w:rsidRDefault="001538A0">
      <w:pPr>
        <w:pStyle w:val="AH2Part"/>
      </w:pPr>
      <w:bookmarkStart w:id="108" w:name="_Toc176939544"/>
      <w:r w:rsidRPr="00140533">
        <w:rPr>
          <w:rStyle w:val="CharPartNo"/>
        </w:rPr>
        <w:lastRenderedPageBreak/>
        <w:t>Part 9.2</w:t>
      </w:r>
      <w:r>
        <w:tab/>
      </w:r>
      <w:r w:rsidRPr="00140533">
        <w:rPr>
          <w:rStyle w:val="CharPartText"/>
        </w:rPr>
        <w:t>Segregation</w:t>
      </w:r>
      <w:bookmarkEnd w:id="108"/>
    </w:p>
    <w:p w14:paraId="288DC158" w14:textId="77777777" w:rsidR="001538A0" w:rsidRDefault="001538A0">
      <w:pPr>
        <w:pStyle w:val="AH5Sec"/>
      </w:pPr>
      <w:bookmarkStart w:id="109" w:name="_Toc176939545"/>
      <w:r w:rsidRPr="00140533">
        <w:rPr>
          <w:rStyle w:val="CharSectNo"/>
        </w:rPr>
        <w:t>88</w:t>
      </w:r>
      <w:r>
        <w:tab/>
        <w:t xml:space="preserve">Meaning of </w:t>
      </w:r>
      <w:r w:rsidRPr="004F6AC4">
        <w:rPr>
          <w:rStyle w:val="charItals"/>
        </w:rPr>
        <w:t>segregation</w:t>
      </w:r>
      <w:bookmarkEnd w:id="109"/>
    </w:p>
    <w:p w14:paraId="613F0E28" w14:textId="77777777" w:rsidR="001538A0" w:rsidRDefault="001538A0">
      <w:pPr>
        <w:pStyle w:val="Amainreturn"/>
        <w:keepNext/>
      </w:pPr>
      <w:r>
        <w:t>In this Act:</w:t>
      </w:r>
    </w:p>
    <w:p w14:paraId="4B0EEF6B" w14:textId="77777777" w:rsidR="001538A0" w:rsidRDefault="001538A0">
      <w:pPr>
        <w:pStyle w:val="aDef"/>
        <w:keepNext/>
      </w:pPr>
      <w:r>
        <w:rPr>
          <w:rStyle w:val="charBoldItals"/>
        </w:rPr>
        <w:t>segregation</w:t>
      </w:r>
      <w:r>
        <w:rPr>
          <w:bCs/>
          <w:iCs/>
        </w:rPr>
        <w:t>,</w:t>
      </w:r>
      <w:r>
        <w:t xml:space="preserve"> of a detainee—</w:t>
      </w:r>
    </w:p>
    <w:p w14:paraId="1703C260" w14:textId="77777777" w:rsidR="001538A0" w:rsidRDefault="001538A0">
      <w:pPr>
        <w:pStyle w:val="aDefpara"/>
      </w:pPr>
      <w:r>
        <w:tab/>
        <w:t>(a)</w:t>
      </w:r>
      <w:r>
        <w:tab/>
        <w:t>means the restriction or denial of the detainee’s opportunity—</w:t>
      </w:r>
    </w:p>
    <w:p w14:paraId="0644A2F0" w14:textId="77777777" w:rsidR="001538A0" w:rsidRDefault="001538A0">
      <w:pPr>
        <w:pStyle w:val="aDefsubpara"/>
      </w:pPr>
      <w:r>
        <w:tab/>
        <w:t>(i)</w:t>
      </w:r>
      <w:r>
        <w:tab/>
        <w:t>to go into, or be in, a particular part of a correctional centre; or</w:t>
      </w:r>
    </w:p>
    <w:p w14:paraId="122B7E4C" w14:textId="77777777" w:rsidR="001538A0" w:rsidRDefault="001538A0">
      <w:pPr>
        <w:pStyle w:val="aDefsubpara"/>
        <w:keepNext/>
      </w:pPr>
      <w:r>
        <w:tab/>
        <w:t>(ii)</w:t>
      </w:r>
      <w:r>
        <w:tab/>
        <w:t>to associate with other detainees; and</w:t>
      </w:r>
    </w:p>
    <w:p w14:paraId="2998EA6D" w14:textId="77777777" w:rsidR="001538A0" w:rsidRDefault="001538A0">
      <w:pPr>
        <w:pStyle w:val="aDefpara"/>
      </w:pPr>
      <w:r>
        <w:tab/>
        <w:t>(b)</w:t>
      </w:r>
      <w:r>
        <w:tab/>
        <w:t>includes separate confinement.</w:t>
      </w:r>
    </w:p>
    <w:p w14:paraId="6A660FA4" w14:textId="77777777" w:rsidR="001538A0" w:rsidRDefault="001538A0">
      <w:pPr>
        <w:pStyle w:val="AH5Sec"/>
      </w:pPr>
      <w:bookmarkStart w:id="110" w:name="_Toc176939546"/>
      <w:r w:rsidRPr="00140533">
        <w:rPr>
          <w:rStyle w:val="CharSectNo"/>
        </w:rPr>
        <w:t>89</w:t>
      </w:r>
      <w:r>
        <w:tab/>
        <w:t>Segregation under pt 9.2—purpose</w:t>
      </w:r>
      <w:bookmarkEnd w:id="110"/>
    </w:p>
    <w:p w14:paraId="687301AF" w14:textId="77777777" w:rsidR="001538A0" w:rsidRDefault="001538A0">
      <w:pPr>
        <w:pStyle w:val="Amainreturn"/>
      </w:pPr>
      <w:r>
        <w:t>To remove any doubt, segregation under this part must not be used for punishment or disciplinary purposes.</w:t>
      </w:r>
    </w:p>
    <w:p w14:paraId="1F148120" w14:textId="77777777" w:rsidR="001538A0" w:rsidRDefault="001538A0">
      <w:pPr>
        <w:pStyle w:val="AH5Sec"/>
      </w:pPr>
      <w:bookmarkStart w:id="111" w:name="_Toc176939547"/>
      <w:r w:rsidRPr="00140533">
        <w:rPr>
          <w:rStyle w:val="CharSectNo"/>
        </w:rPr>
        <w:t>90</w:t>
      </w:r>
      <w:r>
        <w:tab/>
        <w:t>Segregation—safety and security</w:t>
      </w:r>
      <w:bookmarkEnd w:id="111"/>
    </w:p>
    <w:p w14:paraId="70AA6756"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 to protect—</w:t>
      </w:r>
    </w:p>
    <w:p w14:paraId="544B4FB8" w14:textId="77777777" w:rsidR="001538A0" w:rsidRDefault="001538A0">
      <w:pPr>
        <w:pStyle w:val="Apara"/>
      </w:pPr>
      <w:r>
        <w:tab/>
        <w:t>(a)</w:t>
      </w:r>
      <w:r>
        <w:tab/>
        <w:t>the safety of anyone else at a correctional centre; or</w:t>
      </w:r>
    </w:p>
    <w:p w14:paraId="683E1AE3" w14:textId="77777777" w:rsidR="001538A0" w:rsidRDefault="001538A0">
      <w:pPr>
        <w:pStyle w:val="Apara"/>
      </w:pPr>
      <w:r>
        <w:tab/>
        <w:t>(b)</w:t>
      </w:r>
      <w:r>
        <w:tab/>
        <w:t>security or good order at a correctional centre.</w:t>
      </w:r>
    </w:p>
    <w:p w14:paraId="319A5686" w14:textId="77777777" w:rsidR="001538A0" w:rsidRDefault="001538A0">
      <w:pPr>
        <w:pStyle w:val="Amain"/>
      </w:pPr>
      <w:r>
        <w:tab/>
        <w:t>(2)</w:t>
      </w:r>
      <w:r>
        <w:tab/>
        <w:t xml:space="preserve">When making a direction under this section, the </w:t>
      </w:r>
      <w:r w:rsidR="00711F1A">
        <w:t>director</w:t>
      </w:r>
      <w:r w:rsidR="00711F1A">
        <w:noBreakHyphen/>
        <w:t>general</w:t>
      </w:r>
      <w:r>
        <w:t xml:space="preserve"> must also have regard to any relevant, known cultural consideration and the likely impact of segregation on the health and wellbeing of the detainee.</w:t>
      </w:r>
    </w:p>
    <w:p w14:paraId="08F62747" w14:textId="77777777" w:rsidR="001538A0" w:rsidRDefault="001538A0">
      <w:pPr>
        <w:pStyle w:val="Amain"/>
      </w:pPr>
      <w:r>
        <w:tab/>
        <w:t>(3)</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664D850A" w14:textId="77777777" w:rsidR="001538A0" w:rsidRDefault="001538A0">
      <w:pPr>
        <w:pStyle w:val="Amain"/>
      </w:pPr>
      <w:r>
        <w:lastRenderedPageBreak/>
        <w:tab/>
        <w:t>(4)</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protection mentioned in subsection (1) is no longer necessary or prudent.</w:t>
      </w:r>
    </w:p>
    <w:p w14:paraId="46F5BDF4" w14:textId="77777777" w:rsidR="001538A0" w:rsidRDefault="001538A0">
      <w:pPr>
        <w:pStyle w:val="Amain"/>
      </w:pPr>
      <w:r>
        <w:tab/>
        <w:t>(5)</w:t>
      </w:r>
      <w:r>
        <w:tab/>
        <w:t xml:space="preserve">The </w:t>
      </w:r>
      <w:r w:rsidR="00711F1A">
        <w:t>director</w:t>
      </w:r>
      <w:r w:rsidR="00711F1A">
        <w:noBreakHyphen/>
        <w:t>general</w:t>
      </w:r>
      <w:r>
        <w:t>—</w:t>
      </w:r>
    </w:p>
    <w:p w14:paraId="5C851401"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785D4672"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2D648CAF" w14:textId="77777777" w:rsidR="001538A0" w:rsidRDefault="001538A0">
      <w:pPr>
        <w:pStyle w:val="Apara"/>
      </w:pPr>
      <w:r>
        <w:tab/>
        <w:t>(c)</w:t>
      </w:r>
      <w:r>
        <w:tab/>
        <w:t>must review the direction at least once every 21 days while it remains in force.</w:t>
      </w:r>
    </w:p>
    <w:p w14:paraId="0575E66D" w14:textId="77777777" w:rsidR="001538A0" w:rsidRDefault="001538A0">
      <w:pPr>
        <w:pStyle w:val="Amain"/>
      </w:pPr>
      <w:r>
        <w:tab/>
        <w:t>(6)</w:t>
      </w:r>
      <w:r>
        <w:tab/>
        <w:t xml:space="preserve">After reviewing the direction, the </w:t>
      </w:r>
      <w:r w:rsidR="00711F1A">
        <w:t>director</w:t>
      </w:r>
      <w:r w:rsidR="00711F1A">
        <w:noBreakHyphen/>
        <w:t>general</w:t>
      </w:r>
      <w:r>
        <w:t xml:space="preserve"> may—</w:t>
      </w:r>
    </w:p>
    <w:p w14:paraId="171596B4" w14:textId="77777777" w:rsidR="001538A0" w:rsidRDefault="001538A0">
      <w:pPr>
        <w:pStyle w:val="Apara"/>
      </w:pPr>
      <w:r>
        <w:tab/>
        <w:t>(a)</w:t>
      </w:r>
      <w:r>
        <w:tab/>
        <w:t>confirm the direction; or</w:t>
      </w:r>
    </w:p>
    <w:p w14:paraId="32432639" w14:textId="77777777" w:rsidR="001538A0" w:rsidRDefault="001538A0">
      <w:pPr>
        <w:pStyle w:val="Apara"/>
      </w:pPr>
      <w:r>
        <w:tab/>
        <w:t>(b)</w:t>
      </w:r>
      <w:r>
        <w:tab/>
        <w:t>make a further direction under subsection (1); or</w:t>
      </w:r>
    </w:p>
    <w:p w14:paraId="551E2056" w14:textId="77777777" w:rsidR="001538A0" w:rsidRDefault="001538A0">
      <w:pPr>
        <w:pStyle w:val="Apara"/>
      </w:pPr>
      <w:r>
        <w:tab/>
        <w:t>(c)</w:t>
      </w:r>
      <w:r>
        <w:tab/>
        <w:t>revoke the direction under subsection (4).</w:t>
      </w:r>
    </w:p>
    <w:p w14:paraId="7FCB75F4" w14:textId="77777777" w:rsidR="001538A0" w:rsidRDefault="001538A0">
      <w:pPr>
        <w:pStyle w:val="Amain"/>
      </w:pPr>
      <w:r>
        <w:tab/>
        <w:t>(7)</w:t>
      </w:r>
      <w:r>
        <w:tab/>
        <w:t xml:space="preserve">To remove any doubt, the </w:t>
      </w:r>
      <w:r w:rsidR="00711F1A">
        <w:t>director</w:t>
      </w:r>
      <w:r w:rsidR="00711F1A">
        <w:noBreakHyphen/>
        <w:t>general</w:t>
      </w:r>
      <w:r>
        <w:t xml:space="preserve"> may make more than 1 further direction under this section.</w:t>
      </w:r>
    </w:p>
    <w:p w14:paraId="3B79155D" w14:textId="77777777" w:rsidR="001538A0" w:rsidRDefault="001538A0">
      <w:pPr>
        <w:pStyle w:val="Amain"/>
      </w:pPr>
      <w:r>
        <w:tab/>
        <w:t>(8)</w:t>
      </w:r>
      <w:r>
        <w:tab/>
        <w:t>Subject to this section and section 94 (Segregated detainees removed to NSW), a direction ends at the end of—</w:t>
      </w:r>
    </w:p>
    <w:p w14:paraId="2F357737" w14:textId="77777777" w:rsidR="001538A0" w:rsidRDefault="001538A0">
      <w:pPr>
        <w:pStyle w:val="Apara"/>
      </w:pPr>
      <w:r>
        <w:tab/>
        <w:t>(a)</w:t>
      </w:r>
      <w:r>
        <w:tab/>
        <w:t>28 days after the day it is given; or</w:t>
      </w:r>
    </w:p>
    <w:p w14:paraId="312B3812" w14:textId="77777777" w:rsidR="001538A0" w:rsidRDefault="001538A0">
      <w:pPr>
        <w:pStyle w:val="Apara"/>
      </w:pPr>
      <w:r>
        <w:tab/>
        <w:t>(b)</w:t>
      </w:r>
      <w:r>
        <w:tab/>
        <w:t>if subsection (6) (b) applies—90 days after the day the further direction, or latest further direction, is given.</w:t>
      </w:r>
    </w:p>
    <w:p w14:paraId="6212E221" w14:textId="77777777" w:rsidR="001538A0" w:rsidRDefault="001538A0">
      <w:pPr>
        <w:pStyle w:val="AH5Sec"/>
      </w:pPr>
      <w:bookmarkStart w:id="112" w:name="_Toc176939548"/>
      <w:r w:rsidRPr="00140533">
        <w:rPr>
          <w:rStyle w:val="CharSectNo"/>
        </w:rPr>
        <w:t>91</w:t>
      </w:r>
      <w:r>
        <w:tab/>
        <w:t>Segregation—protective custody</w:t>
      </w:r>
      <w:bookmarkEnd w:id="112"/>
      <w:r>
        <w:t xml:space="preserve"> </w:t>
      </w:r>
    </w:p>
    <w:p w14:paraId="0979F2CB" w14:textId="77777777" w:rsidR="001538A0" w:rsidRDefault="001538A0">
      <w:pPr>
        <w:pStyle w:val="Amain"/>
        <w:keepLines/>
      </w:pPr>
      <w:r>
        <w:tab/>
        <w:t>(1)</w:t>
      </w:r>
      <w:r>
        <w:tab/>
        <w:t xml:space="preserve">The </w:t>
      </w:r>
      <w:r w:rsidR="00682567">
        <w:t>director</w:t>
      </w:r>
      <w:r w:rsidR="00682567">
        <w:noBreakHyphen/>
        <w:t>general</w:t>
      </w:r>
      <w:r>
        <w:t xml:space="preserve"> may direct that a detainee be segregated from other detainees if the </w:t>
      </w:r>
      <w:r w:rsidR="00682567">
        <w:t>director</w:t>
      </w:r>
      <w:r w:rsidR="00682567">
        <w:noBreakHyphen/>
        <w:t>general</w:t>
      </w:r>
      <w:r>
        <w:t xml:space="preserve"> believes, on reasonable grounds, that the segregation is necessary or prudent to protect the safety of the detainee.</w:t>
      </w:r>
    </w:p>
    <w:p w14:paraId="26641151" w14:textId="77777777" w:rsidR="001538A0" w:rsidRDefault="001538A0">
      <w:pPr>
        <w:pStyle w:val="Amain"/>
      </w:pPr>
      <w:r>
        <w:lastRenderedPageBreak/>
        <w:tab/>
        <w:t>(2)</w:t>
      </w:r>
      <w:r>
        <w:tab/>
        <w:t xml:space="preserve">The </w:t>
      </w:r>
      <w:r w:rsidR="00682567">
        <w:t>director</w:t>
      </w:r>
      <w:r w:rsidR="00682567">
        <w:noBreakHyphen/>
        <w:t>general</w:t>
      </w:r>
      <w:r>
        <w:t xml:space="preserve"> may give the direction at any time, on the </w:t>
      </w:r>
      <w:r w:rsidR="00B00F9A">
        <w:t>director</w:t>
      </w:r>
      <w:r w:rsidR="00B00F9A">
        <w:noBreakHyphen/>
        <w:t>general’s</w:t>
      </w:r>
      <w:r>
        <w:t xml:space="preserve"> own initiative or on request by the detainee.</w:t>
      </w:r>
    </w:p>
    <w:p w14:paraId="67F91369" w14:textId="77777777" w:rsidR="001538A0" w:rsidRDefault="001538A0">
      <w:pPr>
        <w:pStyle w:val="Amain"/>
      </w:pPr>
      <w:r>
        <w:tab/>
        <w:t>(3)</w:t>
      </w:r>
      <w:r>
        <w:tab/>
        <w:t xml:space="preserve">The </w:t>
      </w:r>
      <w:r w:rsidR="00682567">
        <w:t>director</w:t>
      </w:r>
      <w:r w:rsidR="00682567">
        <w:noBreakHyphen/>
        <w:t>general</w:t>
      </w:r>
      <w:r>
        <w:t xml:space="preserve"> must give the detainee prompt notice of the direction, why it was given, when it takes effect and the provisions for its duration and review under this part.</w:t>
      </w:r>
    </w:p>
    <w:p w14:paraId="596A8BD1" w14:textId="77777777" w:rsidR="001538A0" w:rsidRDefault="001538A0">
      <w:pPr>
        <w:pStyle w:val="Amain"/>
      </w:pPr>
      <w:r>
        <w:tab/>
        <w:t>(4)</w:t>
      </w:r>
      <w:r>
        <w:tab/>
        <w:t xml:space="preserve">The </w:t>
      </w:r>
      <w:r w:rsidR="00682567">
        <w:t>director</w:t>
      </w:r>
      <w:r w:rsidR="00682567">
        <w:noBreakHyphen/>
        <w:t>general</w:t>
      </w:r>
      <w:r>
        <w:t xml:space="preserve"> must revoke the direction if the </w:t>
      </w:r>
      <w:r w:rsidR="00682567">
        <w:t>director</w:t>
      </w:r>
      <w:r w:rsidR="00682567">
        <w:noBreakHyphen/>
        <w:t>general</w:t>
      </w:r>
      <w:r>
        <w:t xml:space="preserve"> believes, on reasonable grounds, that the protection mentioned in subsection (1) is no longer necessary or prudent.</w:t>
      </w:r>
    </w:p>
    <w:p w14:paraId="6782C79C" w14:textId="77777777" w:rsidR="001538A0" w:rsidRDefault="001538A0">
      <w:pPr>
        <w:pStyle w:val="Amain"/>
      </w:pPr>
      <w:r>
        <w:tab/>
        <w:t>(5)</w:t>
      </w:r>
      <w:r>
        <w:tab/>
        <w:t xml:space="preserve">The </w:t>
      </w:r>
      <w:r w:rsidR="00682567">
        <w:t>director</w:t>
      </w:r>
      <w:r w:rsidR="00682567">
        <w:noBreakHyphen/>
        <w:t>general</w:t>
      </w:r>
      <w:r>
        <w:t>—</w:t>
      </w:r>
    </w:p>
    <w:p w14:paraId="1F30A116"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7A094AC"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56744F7E" w14:textId="77777777" w:rsidR="001538A0" w:rsidRDefault="001538A0">
      <w:pPr>
        <w:pStyle w:val="Apara"/>
      </w:pPr>
      <w:r>
        <w:tab/>
        <w:t>(c)</w:t>
      </w:r>
      <w:r>
        <w:tab/>
        <w:t>must review the direction at least once every 21 days while it remains in force.</w:t>
      </w:r>
    </w:p>
    <w:p w14:paraId="471A79C7" w14:textId="77777777" w:rsidR="001538A0" w:rsidRDefault="001538A0">
      <w:pPr>
        <w:pStyle w:val="Amain"/>
      </w:pPr>
      <w:r>
        <w:tab/>
        <w:t>(6)</w:t>
      </w:r>
      <w:r>
        <w:tab/>
        <w:t xml:space="preserve">After reviewing the direction, the </w:t>
      </w:r>
      <w:r w:rsidR="00682567">
        <w:t>director</w:t>
      </w:r>
      <w:r w:rsidR="00682567">
        <w:noBreakHyphen/>
        <w:t>general</w:t>
      </w:r>
      <w:r>
        <w:t xml:space="preserve"> may—</w:t>
      </w:r>
    </w:p>
    <w:p w14:paraId="5DBE9B70" w14:textId="77777777" w:rsidR="001538A0" w:rsidRDefault="001538A0">
      <w:pPr>
        <w:pStyle w:val="Apara"/>
      </w:pPr>
      <w:r>
        <w:tab/>
        <w:t>(a)</w:t>
      </w:r>
      <w:r>
        <w:tab/>
        <w:t>confirm the direction; or</w:t>
      </w:r>
    </w:p>
    <w:p w14:paraId="745DF0D9" w14:textId="77777777" w:rsidR="001538A0" w:rsidRDefault="001538A0">
      <w:pPr>
        <w:pStyle w:val="Apara"/>
      </w:pPr>
      <w:r>
        <w:tab/>
        <w:t>(b)</w:t>
      </w:r>
      <w:r>
        <w:tab/>
        <w:t>make a further direction under subsection (1); or</w:t>
      </w:r>
    </w:p>
    <w:p w14:paraId="52EDBAE1" w14:textId="77777777" w:rsidR="001538A0" w:rsidRDefault="001538A0">
      <w:pPr>
        <w:pStyle w:val="Apara"/>
      </w:pPr>
      <w:r>
        <w:tab/>
        <w:t>(c)</w:t>
      </w:r>
      <w:r>
        <w:tab/>
        <w:t>revoke the direction under subsection (4).</w:t>
      </w:r>
    </w:p>
    <w:p w14:paraId="052721EF" w14:textId="77777777" w:rsidR="001538A0" w:rsidRDefault="001538A0">
      <w:pPr>
        <w:pStyle w:val="Amain"/>
      </w:pPr>
      <w:r>
        <w:tab/>
        <w:t>(7)</w:t>
      </w:r>
      <w:r>
        <w:tab/>
        <w:t xml:space="preserve">To remove any doubt, the </w:t>
      </w:r>
      <w:r w:rsidR="00682567">
        <w:t>director</w:t>
      </w:r>
      <w:r w:rsidR="00682567">
        <w:noBreakHyphen/>
        <w:t>general</w:t>
      </w:r>
      <w:r>
        <w:t xml:space="preserve"> may make more than 1 further direction under this section.</w:t>
      </w:r>
    </w:p>
    <w:p w14:paraId="494D7948" w14:textId="77777777" w:rsidR="001538A0" w:rsidRDefault="001538A0">
      <w:pPr>
        <w:pStyle w:val="Amain"/>
      </w:pPr>
      <w:r>
        <w:tab/>
        <w:t>(8)</w:t>
      </w:r>
      <w:r>
        <w:tab/>
        <w:t>Subject to this section and section 94 (Segregated detainees removed to NSW), a direction ends—</w:t>
      </w:r>
    </w:p>
    <w:p w14:paraId="3C32A67C" w14:textId="77777777" w:rsidR="001538A0" w:rsidRDefault="001538A0">
      <w:pPr>
        <w:pStyle w:val="Apara"/>
      </w:pPr>
      <w:r>
        <w:tab/>
        <w:t>(a)</w:t>
      </w:r>
      <w:r>
        <w:tab/>
        <w:t>28 days after the day it is given; or</w:t>
      </w:r>
    </w:p>
    <w:p w14:paraId="7E29A907" w14:textId="77777777" w:rsidR="001538A0" w:rsidRDefault="001538A0">
      <w:pPr>
        <w:pStyle w:val="Apara"/>
      </w:pPr>
      <w:r>
        <w:tab/>
        <w:t>(b)</w:t>
      </w:r>
      <w:r>
        <w:tab/>
        <w:t>if subsection (6) (b) applies—90 days after the day the further direction, or latest further direction, is given.</w:t>
      </w:r>
    </w:p>
    <w:p w14:paraId="1F466469" w14:textId="77777777" w:rsidR="001538A0" w:rsidRDefault="001538A0">
      <w:pPr>
        <w:pStyle w:val="AH5Sec"/>
      </w:pPr>
      <w:bookmarkStart w:id="113" w:name="_Toc176939549"/>
      <w:r w:rsidRPr="00140533">
        <w:rPr>
          <w:rStyle w:val="CharSectNo"/>
        </w:rPr>
        <w:lastRenderedPageBreak/>
        <w:t>92</w:t>
      </w:r>
      <w:r>
        <w:tab/>
        <w:t>Segregation—health</w:t>
      </w:r>
      <w:bookmarkEnd w:id="113"/>
      <w:r>
        <w:t xml:space="preserve"> </w:t>
      </w:r>
    </w:p>
    <w:p w14:paraId="6A86D527"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w:t>
      </w:r>
    </w:p>
    <w:p w14:paraId="51AC1E2C" w14:textId="77777777" w:rsidR="001538A0" w:rsidRDefault="001538A0">
      <w:pPr>
        <w:pStyle w:val="Apara"/>
      </w:pPr>
      <w:r>
        <w:tab/>
        <w:t>(a)</w:t>
      </w:r>
      <w:r>
        <w:tab/>
        <w:t>to assess the detainee’s physical or mental health; or</w:t>
      </w:r>
    </w:p>
    <w:p w14:paraId="530E5221" w14:textId="77777777" w:rsidR="001538A0" w:rsidRDefault="001538A0">
      <w:pPr>
        <w:pStyle w:val="Apara"/>
      </w:pPr>
      <w:r>
        <w:tab/>
        <w:t>(b)</w:t>
      </w:r>
      <w:r>
        <w:tab/>
        <w:t>to protect anyone (including the detainee) from harm because of the detainee’s physical or mental health; or</w:t>
      </w:r>
    </w:p>
    <w:p w14:paraId="67719527" w14:textId="77777777" w:rsidR="001538A0" w:rsidRDefault="001538A0">
      <w:pPr>
        <w:pStyle w:val="Apara"/>
      </w:pPr>
      <w:r>
        <w:tab/>
        <w:t>(c)</w:t>
      </w:r>
      <w:r>
        <w:tab/>
        <w:t>to prevent the spread of disease.</w:t>
      </w:r>
    </w:p>
    <w:p w14:paraId="0B73D8DB" w14:textId="77777777" w:rsidR="001538A0" w:rsidRDefault="001538A0">
      <w:pPr>
        <w:pStyle w:val="Amain"/>
      </w:pPr>
      <w:r>
        <w:tab/>
        <w:t>(2)</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7652FB4F" w14:textId="77777777" w:rsidR="001538A0" w:rsidRDefault="001538A0">
      <w:pPr>
        <w:pStyle w:val="Amain"/>
      </w:pPr>
      <w:r>
        <w:tab/>
        <w:t>(3)</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direction is no longer necessary or prudent.</w:t>
      </w:r>
    </w:p>
    <w:p w14:paraId="687FF6EA" w14:textId="77777777" w:rsidR="001538A0" w:rsidRDefault="001538A0">
      <w:pPr>
        <w:pStyle w:val="Amain"/>
      </w:pPr>
      <w:r>
        <w:tab/>
        <w:t>(4)</w:t>
      </w:r>
      <w:r>
        <w:tab/>
        <w:t xml:space="preserve">The </w:t>
      </w:r>
      <w:r w:rsidR="00711F1A">
        <w:t>director</w:t>
      </w:r>
      <w:r w:rsidR="00711F1A">
        <w:noBreakHyphen/>
        <w:t>general</w:t>
      </w:r>
      <w:r>
        <w:t>—</w:t>
      </w:r>
    </w:p>
    <w:p w14:paraId="10305A88"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A0DDFFC" w14:textId="77777777" w:rsidR="001538A0" w:rsidRDefault="001538A0">
      <w:pPr>
        <w:pStyle w:val="Apara"/>
      </w:pPr>
      <w:r>
        <w:tab/>
        <w:t>(b)</w:t>
      </w:r>
      <w:r>
        <w:tab/>
        <w:t>must review the direction on request by a doctor appointed under section 21 (Doctors—health service appointments); and</w:t>
      </w:r>
    </w:p>
    <w:p w14:paraId="71569272" w14:textId="77777777" w:rsidR="00A01ADD" w:rsidRPr="00600413" w:rsidRDefault="00A01ADD" w:rsidP="00A01ADD">
      <w:pPr>
        <w:pStyle w:val="Apara"/>
      </w:pPr>
      <w:r w:rsidRPr="00600413">
        <w:tab/>
        <w:t>(c)</w:t>
      </w:r>
      <w:r w:rsidRPr="00600413">
        <w:tab/>
        <w:t>if the detainee is to be transferred to another correctional centre for longer than 1 day—must review the direction before the transfer; and</w:t>
      </w:r>
    </w:p>
    <w:p w14:paraId="213D1FB2" w14:textId="77777777" w:rsidR="001538A0" w:rsidRDefault="001538A0">
      <w:pPr>
        <w:pStyle w:val="Apara"/>
      </w:pPr>
      <w:r>
        <w:tab/>
        <w:t>(d)</w:t>
      </w:r>
      <w:r>
        <w:tab/>
        <w:t>must review the direction at least once every 21 days while it remains in force.</w:t>
      </w:r>
    </w:p>
    <w:p w14:paraId="40F5A1F1" w14:textId="77777777" w:rsidR="001538A0" w:rsidRDefault="001538A0">
      <w:pPr>
        <w:pStyle w:val="Amain"/>
      </w:pPr>
      <w:r>
        <w:tab/>
        <w:t>(5)</w:t>
      </w:r>
      <w:r>
        <w:tab/>
        <w:t xml:space="preserve">After reviewing the direction, the </w:t>
      </w:r>
      <w:r w:rsidR="00711F1A">
        <w:t>director</w:t>
      </w:r>
      <w:r w:rsidR="00711F1A">
        <w:noBreakHyphen/>
        <w:t>general</w:t>
      </w:r>
      <w:r>
        <w:t xml:space="preserve"> may—</w:t>
      </w:r>
    </w:p>
    <w:p w14:paraId="2A526FD2" w14:textId="77777777" w:rsidR="001538A0" w:rsidRDefault="001538A0">
      <w:pPr>
        <w:pStyle w:val="Apara"/>
      </w:pPr>
      <w:r>
        <w:tab/>
        <w:t>(a)</w:t>
      </w:r>
      <w:r>
        <w:tab/>
        <w:t>confirm the direction; or</w:t>
      </w:r>
    </w:p>
    <w:p w14:paraId="379899E4" w14:textId="77777777" w:rsidR="001538A0" w:rsidRDefault="001538A0">
      <w:pPr>
        <w:pStyle w:val="Apara"/>
      </w:pPr>
      <w:r>
        <w:tab/>
        <w:t>(b)</w:t>
      </w:r>
      <w:r>
        <w:tab/>
        <w:t>make a further direction under subsection (1); or</w:t>
      </w:r>
    </w:p>
    <w:p w14:paraId="7454880E" w14:textId="77777777" w:rsidR="001538A0" w:rsidRDefault="001538A0">
      <w:pPr>
        <w:pStyle w:val="Apara"/>
      </w:pPr>
      <w:r>
        <w:tab/>
        <w:t>(c)</w:t>
      </w:r>
      <w:r>
        <w:tab/>
        <w:t>revoke the direction under subsection (3).</w:t>
      </w:r>
    </w:p>
    <w:p w14:paraId="69F4852F" w14:textId="77777777" w:rsidR="001538A0" w:rsidRDefault="001538A0">
      <w:pPr>
        <w:pStyle w:val="Amain"/>
      </w:pPr>
      <w:r>
        <w:lastRenderedPageBreak/>
        <w:tab/>
        <w:t>(6)</w:t>
      </w:r>
      <w:r>
        <w:tab/>
        <w:t xml:space="preserve">To remove any doubt, the </w:t>
      </w:r>
      <w:r w:rsidR="00711F1A">
        <w:t>director</w:t>
      </w:r>
      <w:r w:rsidR="00711F1A">
        <w:noBreakHyphen/>
        <w:t>general</w:t>
      </w:r>
      <w:r>
        <w:t xml:space="preserve"> may make more than 1 further direction under this section.</w:t>
      </w:r>
    </w:p>
    <w:p w14:paraId="64A63EE7" w14:textId="77777777" w:rsidR="001538A0" w:rsidRDefault="001538A0">
      <w:pPr>
        <w:pStyle w:val="Amain"/>
      </w:pPr>
      <w:r>
        <w:tab/>
        <w:t>(7)</w:t>
      </w:r>
      <w:r>
        <w:tab/>
        <w:t xml:space="preserve">When acting under subsection (1), (3) or (4), the </w:t>
      </w:r>
      <w:r w:rsidR="00711F1A">
        <w:t>director</w:t>
      </w:r>
      <w:r w:rsidR="00711F1A">
        <w:noBreakHyphen/>
        <w:t>general</w:t>
      </w:r>
      <w:r>
        <w:t xml:space="preserve"> must have regard to any advice given by a doctor appointed under section 21 (Doctors—health service appointments) in relation to the segregation of the detainee.</w:t>
      </w:r>
    </w:p>
    <w:p w14:paraId="58C81429" w14:textId="77777777" w:rsidR="001538A0" w:rsidRDefault="001538A0">
      <w:pPr>
        <w:pStyle w:val="AH5Sec"/>
      </w:pPr>
      <w:bookmarkStart w:id="114" w:name="_Toc176939550"/>
      <w:r w:rsidRPr="00140533">
        <w:rPr>
          <w:rStyle w:val="CharSectNo"/>
        </w:rPr>
        <w:t>93</w:t>
      </w:r>
      <w:r>
        <w:tab/>
        <w:t>Interstate segregated detainees transferred to ACT</w:t>
      </w:r>
      <w:bookmarkEnd w:id="114"/>
    </w:p>
    <w:p w14:paraId="0EBA467C" w14:textId="77777777" w:rsidR="001538A0" w:rsidRDefault="001538A0">
      <w:pPr>
        <w:pStyle w:val="Amain"/>
      </w:pPr>
      <w:r>
        <w:tab/>
        <w:t>(1)</w:t>
      </w:r>
      <w:r>
        <w:tab/>
        <w:t>This part applies if—</w:t>
      </w:r>
    </w:p>
    <w:p w14:paraId="1B2EB181" w14:textId="77777777" w:rsidR="001538A0" w:rsidRDefault="001538A0">
      <w:pPr>
        <w:pStyle w:val="Apara"/>
      </w:pPr>
      <w:r>
        <w:tab/>
        <w:t>(a)</w:t>
      </w:r>
      <w:r>
        <w:tab/>
        <w:t>an interstate segregation direction applies to a detainee; and</w:t>
      </w:r>
    </w:p>
    <w:p w14:paraId="695C6D04" w14:textId="77777777" w:rsidR="001538A0" w:rsidRDefault="001538A0">
      <w:pPr>
        <w:pStyle w:val="Apara"/>
      </w:pPr>
      <w:r>
        <w:tab/>
        <w:t>(b)</w:t>
      </w:r>
      <w:r>
        <w:tab/>
        <w:t>the detainee is transferred (however described) into custody at a correctional centre in the ACT.</w:t>
      </w:r>
    </w:p>
    <w:p w14:paraId="19CF136A" w14:textId="77777777" w:rsidR="001538A0" w:rsidRDefault="001538A0">
      <w:pPr>
        <w:pStyle w:val="Amain"/>
      </w:pPr>
      <w:r>
        <w:tab/>
        <w:t>(2)</w:t>
      </w:r>
      <w:r>
        <w:tab/>
        <w:t>Despite the transfer, the interstate direction—</w:t>
      </w:r>
    </w:p>
    <w:p w14:paraId="38287EA2" w14:textId="77777777" w:rsidR="001538A0" w:rsidRDefault="001538A0">
      <w:pPr>
        <w:pStyle w:val="Apara"/>
      </w:pPr>
      <w:r>
        <w:tab/>
        <w:t>(a)</w:t>
      </w:r>
      <w:r>
        <w:tab/>
        <w:t>continues to apply in relation to the detainee—</w:t>
      </w:r>
    </w:p>
    <w:p w14:paraId="048EDE61" w14:textId="77777777" w:rsidR="001538A0" w:rsidRDefault="001538A0">
      <w:pPr>
        <w:pStyle w:val="Asubpara"/>
      </w:pPr>
      <w:r>
        <w:tab/>
        <w:t>(i)</w:t>
      </w:r>
      <w:r>
        <w:tab/>
        <w:t>as if it were a direction under this part; and</w:t>
      </w:r>
    </w:p>
    <w:p w14:paraId="77F5D453" w14:textId="77777777" w:rsidR="001538A0" w:rsidRDefault="001538A0">
      <w:pPr>
        <w:pStyle w:val="Asubpara"/>
      </w:pPr>
      <w:r>
        <w:tab/>
        <w:t>(ii)</w:t>
      </w:r>
      <w:r>
        <w:tab/>
        <w:t>with any necessary changes, and any change prescribed by regulation; and</w:t>
      </w:r>
    </w:p>
    <w:p w14:paraId="2CDF70FC" w14:textId="77777777" w:rsidR="001538A0" w:rsidRDefault="001538A0">
      <w:pPr>
        <w:pStyle w:val="Apara"/>
      </w:pPr>
      <w:r>
        <w:tab/>
        <w:t>(b)</w:t>
      </w:r>
      <w:r>
        <w:tab/>
        <w:t>subject to this part, ends 3 days after the day the detainee is taken into custody at the correctional centre in the ACT.</w:t>
      </w:r>
    </w:p>
    <w:p w14:paraId="12FE3EB4" w14:textId="77777777" w:rsidR="001538A0" w:rsidRDefault="001538A0">
      <w:pPr>
        <w:pStyle w:val="Amain"/>
        <w:keepNext/>
      </w:pPr>
      <w:r>
        <w:tab/>
        <w:t>(3)</w:t>
      </w:r>
      <w:r>
        <w:tab/>
        <w:t>In this section:</w:t>
      </w:r>
    </w:p>
    <w:p w14:paraId="3EB839FC" w14:textId="77777777" w:rsidR="001538A0" w:rsidRDefault="001538A0">
      <w:pPr>
        <w:pStyle w:val="aDef"/>
      </w:pPr>
      <w:r>
        <w:rPr>
          <w:rStyle w:val="charBoldItals"/>
        </w:rPr>
        <w:t>interstate segregation direction</w:t>
      </w:r>
      <w:r>
        <w:rPr>
          <w:bCs/>
          <w:iCs/>
        </w:rPr>
        <w:t xml:space="preserve"> means a direction or order (however described) that—</w:t>
      </w:r>
    </w:p>
    <w:p w14:paraId="3C955409" w14:textId="77777777" w:rsidR="001538A0" w:rsidRDefault="001538A0">
      <w:pPr>
        <w:pStyle w:val="Apara"/>
      </w:pPr>
      <w:r>
        <w:tab/>
        <w:t>(a)</w:t>
      </w:r>
      <w:r>
        <w:tab/>
        <w:t>corresponds substantially to a direction under this part; and</w:t>
      </w:r>
    </w:p>
    <w:p w14:paraId="47C5AECB" w14:textId="77777777" w:rsidR="001538A0" w:rsidRDefault="001538A0">
      <w:pPr>
        <w:pStyle w:val="Apara"/>
      </w:pPr>
      <w:r>
        <w:tab/>
        <w:t>(b)</w:t>
      </w:r>
      <w:r>
        <w:tab/>
        <w:t>is in force under a law of the Commonwealth, a State or another Territory that is declared by regulation to be a corresponding law for this section.</w:t>
      </w:r>
    </w:p>
    <w:p w14:paraId="05CF6D34" w14:textId="77777777" w:rsidR="001538A0" w:rsidRDefault="001538A0">
      <w:pPr>
        <w:pStyle w:val="AH5Sec"/>
      </w:pPr>
      <w:bookmarkStart w:id="115" w:name="_Toc176939551"/>
      <w:r w:rsidRPr="00140533">
        <w:rPr>
          <w:rStyle w:val="CharSectNo"/>
        </w:rPr>
        <w:lastRenderedPageBreak/>
        <w:t>94</w:t>
      </w:r>
      <w:r>
        <w:tab/>
        <w:t>Segregated detainees removed to NSW</w:t>
      </w:r>
      <w:bookmarkEnd w:id="115"/>
    </w:p>
    <w:p w14:paraId="019D1400" w14:textId="77777777" w:rsidR="001538A0" w:rsidRDefault="001538A0">
      <w:pPr>
        <w:pStyle w:val="Amain"/>
        <w:keepNext/>
      </w:pPr>
      <w:r>
        <w:tab/>
        <w:t>(1)</w:t>
      </w:r>
      <w:r>
        <w:tab/>
        <w:t>This section applies if both of the following apply to a detainee:</w:t>
      </w:r>
    </w:p>
    <w:p w14:paraId="0214E8A5" w14:textId="61E4350D" w:rsidR="001538A0" w:rsidRDefault="001538A0">
      <w:pPr>
        <w:pStyle w:val="Apara"/>
      </w:pPr>
      <w:r>
        <w:tab/>
        <w:t>(a)</w:t>
      </w:r>
      <w:r>
        <w:tab/>
        <w:t xml:space="preserve">a direction under the </w:t>
      </w:r>
      <w:hyperlink r:id="rId114" w:tooltip="A2005-59" w:history="1">
        <w:r w:rsidR="004F6AC4" w:rsidRPr="004F6AC4">
          <w:rPr>
            <w:rStyle w:val="charCitHyperlinkItal"/>
          </w:rPr>
          <w:t>Crimes (Sentence Administration) Act 2005</w:t>
        </w:r>
      </w:hyperlink>
      <w:r>
        <w:t xml:space="preserve">, section 26 (Full-time detention in ACT or NSW) that the detainee be removed to a NSW correctional centre; </w:t>
      </w:r>
    </w:p>
    <w:p w14:paraId="772DAE99" w14:textId="77777777" w:rsidR="001538A0" w:rsidRDefault="001538A0">
      <w:pPr>
        <w:pStyle w:val="Apara"/>
      </w:pPr>
      <w:r>
        <w:tab/>
        <w:t>(b)</w:t>
      </w:r>
      <w:r>
        <w:tab/>
        <w:t xml:space="preserve">a direction (the </w:t>
      </w:r>
      <w:r>
        <w:rPr>
          <w:rStyle w:val="charBoldItals"/>
        </w:rPr>
        <w:t>ACT direction</w:t>
      </w:r>
      <w:r>
        <w:t>)—</w:t>
      </w:r>
    </w:p>
    <w:p w14:paraId="2E9012D0" w14:textId="77777777" w:rsidR="001538A0" w:rsidRDefault="001538A0">
      <w:pPr>
        <w:pStyle w:val="Asubpara"/>
      </w:pPr>
      <w:r>
        <w:tab/>
        <w:t>(i)</w:t>
      </w:r>
      <w:r>
        <w:tab/>
        <w:t>under this part; or</w:t>
      </w:r>
    </w:p>
    <w:p w14:paraId="682E7E04" w14:textId="77777777" w:rsidR="001538A0" w:rsidRDefault="001538A0">
      <w:pPr>
        <w:pStyle w:val="Asubpara"/>
      </w:pPr>
      <w:r>
        <w:tab/>
        <w:t>(ii)</w:t>
      </w:r>
      <w:r>
        <w:tab/>
        <w:t>under</w:t>
      </w:r>
      <w:r>
        <w:rPr>
          <w:snapToGrid w:val="0"/>
          <w:color w:val="000000"/>
        </w:rPr>
        <w:t xml:space="preserve"> c</w:t>
      </w:r>
      <w:r>
        <w:t>hapter 10 (Discipline) for investigative segregation.</w:t>
      </w:r>
    </w:p>
    <w:p w14:paraId="5AA55218" w14:textId="77777777" w:rsidR="001538A0" w:rsidRDefault="001538A0">
      <w:pPr>
        <w:pStyle w:val="Amain"/>
      </w:pPr>
      <w:r>
        <w:tab/>
        <w:t>(2)</w:t>
      </w:r>
      <w:r>
        <w:tab/>
        <w:t>Despite the detainee’s removal to a NSW correctional centre, the ACT direction—</w:t>
      </w:r>
    </w:p>
    <w:p w14:paraId="134B391D" w14:textId="77777777" w:rsidR="001538A0" w:rsidRDefault="001538A0">
      <w:pPr>
        <w:pStyle w:val="Apara"/>
      </w:pPr>
      <w:r>
        <w:tab/>
        <w:t>(a)</w:t>
      </w:r>
      <w:r>
        <w:tab/>
        <w:t>continues to apply in relation to the detainee, with any necessary changes, and any change prescribed by regulation; and</w:t>
      </w:r>
    </w:p>
    <w:p w14:paraId="47DAD192" w14:textId="77777777" w:rsidR="001538A0" w:rsidRDefault="001538A0">
      <w:pPr>
        <w:pStyle w:val="Apara"/>
      </w:pPr>
      <w:r>
        <w:tab/>
        <w:t>(b)</w:t>
      </w:r>
      <w:r>
        <w:tab/>
        <w:t>subject to this part, ends 3 days after the day the detainee is taken into custody at the NSW correctional centre.</w:t>
      </w:r>
    </w:p>
    <w:p w14:paraId="30A6A52F" w14:textId="77777777" w:rsidR="001538A0" w:rsidRDefault="001538A0">
      <w:pPr>
        <w:pStyle w:val="AH5Sec"/>
      </w:pPr>
      <w:bookmarkStart w:id="116" w:name="_Toc176939552"/>
      <w:r w:rsidRPr="00140533">
        <w:rPr>
          <w:rStyle w:val="CharSectNo"/>
        </w:rPr>
        <w:t>95</w:t>
      </w:r>
      <w:r>
        <w:tab/>
        <w:t>Segregation not to affect minimum living conditions</w:t>
      </w:r>
      <w:bookmarkEnd w:id="116"/>
    </w:p>
    <w:p w14:paraId="041BB912" w14:textId="77777777" w:rsidR="001538A0" w:rsidRDefault="001538A0">
      <w:pPr>
        <w:pStyle w:val="Amain"/>
      </w:pPr>
      <w:r>
        <w:tab/>
        <w:t>(1)</w:t>
      </w:r>
      <w:r>
        <w:tab/>
        <w:t>The segregation of a detainee under this part does not affect the standards applying to the detainee under section 12 (Correctional centres—minimum living conditions).</w:t>
      </w:r>
    </w:p>
    <w:p w14:paraId="36979579" w14:textId="77777777" w:rsidR="001538A0" w:rsidRDefault="001538A0">
      <w:pPr>
        <w:pStyle w:val="Amain"/>
      </w:pPr>
      <w:r>
        <w:tab/>
        <w:t>(2)</w:t>
      </w:r>
      <w:r>
        <w:tab/>
        <w:t>However, subsection (1) does not prevent the application of the standards in a way that is necessary and reasonable for the purpose of the segregation.</w:t>
      </w:r>
    </w:p>
    <w:p w14:paraId="704E03B1" w14:textId="77777777" w:rsidR="001538A0" w:rsidRDefault="001538A0">
      <w:pPr>
        <w:pStyle w:val="AH5Sec"/>
      </w:pPr>
      <w:bookmarkStart w:id="117" w:name="_Toc176939553"/>
      <w:r w:rsidRPr="00140533">
        <w:rPr>
          <w:rStyle w:val="CharSectNo"/>
        </w:rPr>
        <w:t>96</w:t>
      </w:r>
      <w:r>
        <w:tab/>
        <w:t>Application for review of segregation directions</w:t>
      </w:r>
      <w:bookmarkEnd w:id="117"/>
    </w:p>
    <w:p w14:paraId="7BF09B1A" w14:textId="77777777" w:rsidR="001538A0" w:rsidRDefault="001538A0">
      <w:pPr>
        <w:pStyle w:val="Amain"/>
        <w:keepNext/>
      </w:pPr>
      <w:r>
        <w:tab/>
        <w:t>(1)</w:t>
      </w:r>
      <w:r>
        <w:tab/>
        <w:t xml:space="preserve">A detainee may apply to an adjudicator for a review of the </w:t>
      </w:r>
      <w:r w:rsidR="00682567">
        <w:t>director</w:t>
      </w:r>
      <w:r w:rsidR="00682567">
        <w:noBreakHyphen/>
        <w:t>general</w:t>
      </w:r>
      <w:r>
        <w:t>’s directions under any of the following sections:</w:t>
      </w:r>
    </w:p>
    <w:p w14:paraId="587B33BF" w14:textId="77777777" w:rsidR="001538A0" w:rsidRDefault="001538A0" w:rsidP="00635E5A">
      <w:pPr>
        <w:pStyle w:val="Apara"/>
        <w:keepNext/>
      </w:pPr>
      <w:r>
        <w:tab/>
        <w:t>(a)</w:t>
      </w:r>
      <w:r>
        <w:tab/>
        <w:t>section 90 (Segregation—safety and security);</w:t>
      </w:r>
    </w:p>
    <w:p w14:paraId="097D179B" w14:textId="77777777" w:rsidR="001538A0" w:rsidRDefault="001538A0">
      <w:pPr>
        <w:pStyle w:val="Apara"/>
      </w:pPr>
      <w:r>
        <w:tab/>
        <w:t>(b)</w:t>
      </w:r>
      <w:r>
        <w:tab/>
        <w:t>section 91 (Segregation—protective custody);</w:t>
      </w:r>
    </w:p>
    <w:p w14:paraId="1EFF5A65" w14:textId="77777777" w:rsidR="001538A0" w:rsidRDefault="001538A0" w:rsidP="0020514F">
      <w:pPr>
        <w:pStyle w:val="Apara"/>
        <w:keepNext/>
      </w:pPr>
      <w:r>
        <w:lastRenderedPageBreak/>
        <w:tab/>
        <w:t>(c)</w:t>
      </w:r>
      <w:r>
        <w:tab/>
        <w:t>section 92 (Segregation—health).</w:t>
      </w:r>
    </w:p>
    <w:p w14:paraId="453B9A4D" w14:textId="77777777" w:rsidR="001538A0" w:rsidRDefault="001538A0">
      <w:pPr>
        <w:pStyle w:val="Amain"/>
        <w:keepNext/>
      </w:pPr>
      <w:r>
        <w:tab/>
        <w:t>(2)</w:t>
      </w:r>
      <w:r>
        <w:tab/>
        <w:t xml:space="preserve">The application must be made no later than 7 days after the day the </w:t>
      </w:r>
      <w:r w:rsidR="00711F1A">
        <w:t>director</w:t>
      </w:r>
      <w:r w:rsidR="00711F1A">
        <w:noBreakHyphen/>
        <w:t>general</w:t>
      </w:r>
      <w:r>
        <w:t xml:space="preserve"> gives the detainee notice of the direction.</w:t>
      </w:r>
    </w:p>
    <w:p w14:paraId="1A9B4C00" w14:textId="77777777" w:rsidR="001538A0" w:rsidRDefault="001538A0">
      <w:pPr>
        <w:pStyle w:val="aNote"/>
      </w:pPr>
      <w:r>
        <w:rPr>
          <w:rStyle w:val="charItals"/>
        </w:rPr>
        <w:t>Note</w:t>
      </w:r>
      <w:r>
        <w:tab/>
        <w:t>If a form is approved under s 228 for an application under this section, the form must be used.</w:t>
      </w:r>
    </w:p>
    <w:p w14:paraId="52BF4F2D" w14:textId="77777777" w:rsidR="001538A0" w:rsidRDefault="001538A0">
      <w:pPr>
        <w:pStyle w:val="Amain"/>
      </w:pPr>
      <w:r>
        <w:tab/>
        <w:t>(3)</w:t>
      </w:r>
      <w:r>
        <w:tab/>
        <w:t>Subject to any decision by the adjudicator under section 97, the application does not affect the segregation of the detainee under the direction under review.</w:t>
      </w:r>
    </w:p>
    <w:p w14:paraId="104D4D83" w14:textId="77777777" w:rsidR="001538A0" w:rsidRDefault="001538A0">
      <w:pPr>
        <w:pStyle w:val="AH5Sec"/>
      </w:pPr>
      <w:bookmarkStart w:id="118" w:name="_Toc176939554"/>
      <w:r w:rsidRPr="00140533">
        <w:rPr>
          <w:rStyle w:val="CharSectNo"/>
        </w:rPr>
        <w:t>97</w:t>
      </w:r>
      <w:r>
        <w:tab/>
        <w:t>Review of segregation directions</w:t>
      </w:r>
      <w:bookmarkEnd w:id="118"/>
    </w:p>
    <w:p w14:paraId="00A35E1B" w14:textId="77777777" w:rsidR="001538A0" w:rsidRDefault="001538A0">
      <w:pPr>
        <w:pStyle w:val="Amain"/>
      </w:pPr>
      <w:r>
        <w:tab/>
        <w:t>(1)</w:t>
      </w:r>
      <w:r>
        <w:tab/>
        <w:t>On application under section 96, an adjudicator may—</w:t>
      </w:r>
    </w:p>
    <w:p w14:paraId="165DD82D" w14:textId="77777777" w:rsidR="001538A0" w:rsidRDefault="001538A0">
      <w:pPr>
        <w:pStyle w:val="Apara"/>
      </w:pPr>
      <w:r>
        <w:tab/>
        <w:t>(a)</w:t>
      </w:r>
      <w:r>
        <w:tab/>
        <w:t xml:space="preserve">conduct an inquiry to review the </w:t>
      </w:r>
      <w:r w:rsidR="00B00F9A">
        <w:t>director</w:t>
      </w:r>
      <w:r w:rsidR="00B00F9A">
        <w:noBreakHyphen/>
        <w:t>general’s</w:t>
      </w:r>
      <w:r>
        <w:t xml:space="preserve"> direction; or</w:t>
      </w:r>
    </w:p>
    <w:p w14:paraId="293AE9D4" w14:textId="77777777" w:rsidR="001538A0" w:rsidRDefault="001538A0">
      <w:pPr>
        <w:pStyle w:val="Apara"/>
      </w:pPr>
      <w:r>
        <w:tab/>
        <w:t>(b)</w:t>
      </w:r>
      <w:r>
        <w:tab/>
        <w:t xml:space="preserve">refuse to review the </w:t>
      </w:r>
      <w:r w:rsidR="00B00F9A">
        <w:t>director</w:t>
      </w:r>
      <w:r w:rsidR="00B00F9A">
        <w:noBreakHyphen/>
        <w:t>general’s</w:t>
      </w:r>
      <w:r>
        <w:t xml:space="preserve"> direction.</w:t>
      </w:r>
    </w:p>
    <w:p w14:paraId="542920D3" w14:textId="77777777" w:rsidR="001538A0" w:rsidRDefault="001538A0">
      <w:pPr>
        <w:pStyle w:val="Amain"/>
      </w:pPr>
      <w:r>
        <w:tab/>
        <w:t>(2)</w:t>
      </w:r>
      <w:r>
        <w:tab/>
        <w:t>Chapter 11 (Disciplinary inquiries) applies, with any changes prescribed by regulation, in relation to the inquiry as if it were an inquiry under that chapter.</w:t>
      </w:r>
    </w:p>
    <w:p w14:paraId="48DD26B1" w14:textId="77777777" w:rsidR="001538A0" w:rsidRDefault="001538A0">
      <w:pPr>
        <w:pStyle w:val="Amain"/>
      </w:pPr>
      <w:r>
        <w:tab/>
        <w:t>(3)</w:t>
      </w:r>
      <w:r>
        <w:tab/>
        <w:t>After completing an inquiry under this section, the adjudicator may—</w:t>
      </w:r>
    </w:p>
    <w:p w14:paraId="672222F9" w14:textId="77777777" w:rsidR="001538A0" w:rsidRDefault="001538A0">
      <w:pPr>
        <w:pStyle w:val="Apara"/>
      </w:pPr>
      <w:r>
        <w:tab/>
        <w:t>(a)</w:t>
      </w:r>
      <w:r>
        <w:tab/>
        <w:t>confirm the direction under review; or</w:t>
      </w:r>
    </w:p>
    <w:p w14:paraId="23A4A006" w14:textId="77777777" w:rsidR="001538A0" w:rsidRDefault="001538A0" w:rsidP="00635E5A">
      <w:pPr>
        <w:pStyle w:val="Apara"/>
        <w:keepNext/>
      </w:pPr>
      <w:r>
        <w:tab/>
        <w:t>(b)</w:t>
      </w:r>
      <w:r>
        <w:tab/>
        <w:t xml:space="preserve">give any direction the </w:t>
      </w:r>
      <w:r w:rsidR="00711F1A">
        <w:t>director</w:t>
      </w:r>
      <w:r w:rsidR="00711F1A">
        <w:noBreakHyphen/>
        <w:t>general</w:t>
      </w:r>
      <w:r>
        <w:t xml:space="preserve"> may make under the section authorising the direction under review, either by—</w:t>
      </w:r>
    </w:p>
    <w:p w14:paraId="7D9BB96D" w14:textId="77777777" w:rsidR="001538A0" w:rsidRDefault="001538A0" w:rsidP="00635E5A">
      <w:pPr>
        <w:pStyle w:val="Asubpara"/>
        <w:keepNext/>
      </w:pPr>
      <w:r>
        <w:tab/>
        <w:t>(i)</w:t>
      </w:r>
      <w:r>
        <w:tab/>
        <w:t>amending the direction under review; or</w:t>
      </w:r>
    </w:p>
    <w:p w14:paraId="5A259417" w14:textId="77777777" w:rsidR="001538A0" w:rsidRDefault="001538A0">
      <w:pPr>
        <w:pStyle w:val="Asubpara"/>
      </w:pPr>
      <w:r>
        <w:tab/>
        <w:t>(ii)</w:t>
      </w:r>
      <w:r>
        <w:tab/>
        <w:t>setting aside the direction under review and making a direction in substitution for the direction set aside.</w:t>
      </w:r>
    </w:p>
    <w:p w14:paraId="6EAF1C2E" w14:textId="77777777" w:rsidR="001538A0" w:rsidRDefault="001538A0">
      <w:pPr>
        <w:pStyle w:val="Amain"/>
      </w:pPr>
      <w:r>
        <w:tab/>
        <w:t>(4)</w:t>
      </w:r>
      <w:r>
        <w:tab/>
        <w:t>The adjudicator must give the detainee prompt written notice of the adjudicator’s decision under this section.</w:t>
      </w:r>
    </w:p>
    <w:p w14:paraId="4ED90B25" w14:textId="77777777" w:rsidR="001538A0" w:rsidRDefault="001538A0">
      <w:pPr>
        <w:pStyle w:val="Amain"/>
        <w:keepNext/>
      </w:pPr>
      <w:r>
        <w:lastRenderedPageBreak/>
        <w:tab/>
        <w:t>(5)</w:t>
      </w:r>
      <w:r>
        <w:tab/>
        <w:t xml:space="preserve">If the adjudicator refuses to review the </w:t>
      </w:r>
      <w:r w:rsidR="00B00F9A">
        <w:t>director</w:t>
      </w:r>
      <w:r w:rsidR="00B00F9A">
        <w:noBreakHyphen/>
        <w:t>general’s</w:t>
      </w:r>
      <w:r>
        <w:t xml:space="preserve"> direction, the notice must include the reasons for the refusal.</w:t>
      </w:r>
    </w:p>
    <w:p w14:paraId="778D5CC9" w14:textId="08C20951"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15"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w:t>
      </w:r>
      <w:r w:rsidR="00637DFC">
        <w:t> </w:t>
      </w:r>
      <w:r>
        <w:t>16).</w:t>
      </w:r>
    </w:p>
    <w:p w14:paraId="052D7CC4" w14:textId="7D50038F"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16" w:tooltip="A2001-14" w:history="1">
        <w:r w:rsidRPr="00130EF2">
          <w:rPr>
            <w:rStyle w:val="charCitHyperlinkAbbrev"/>
          </w:rPr>
          <w:t>Legislation Act</w:t>
        </w:r>
      </w:hyperlink>
      <w:r w:rsidRPr="00130EF2">
        <w:t>, s 179.</w:t>
      </w:r>
    </w:p>
    <w:p w14:paraId="3D18147D" w14:textId="77777777" w:rsidR="001538A0" w:rsidRDefault="001538A0">
      <w:pPr>
        <w:pStyle w:val="AH5Sec"/>
      </w:pPr>
      <w:bookmarkStart w:id="119" w:name="_Toc176939555"/>
      <w:r w:rsidRPr="00140533">
        <w:rPr>
          <w:rStyle w:val="CharSectNo"/>
        </w:rPr>
        <w:t>98</w:t>
      </w:r>
      <w:r>
        <w:tab/>
        <w:t>Other separation of detainees</w:t>
      </w:r>
      <w:bookmarkEnd w:id="119"/>
    </w:p>
    <w:p w14:paraId="5FD6DC78" w14:textId="77777777" w:rsidR="001538A0" w:rsidRDefault="001538A0">
      <w:pPr>
        <w:pStyle w:val="Amain"/>
      </w:pPr>
      <w:r>
        <w:tab/>
        <w:t>(1)</w:t>
      </w:r>
      <w:r>
        <w:tab/>
        <w:t xml:space="preserve">The </w:t>
      </w:r>
      <w:r w:rsidR="00711F1A">
        <w:t>director</w:t>
      </w:r>
      <w:r w:rsidR="00711F1A">
        <w:noBreakHyphen/>
        <w:t>general</w:t>
      </w:r>
      <w:r>
        <w:t xml:space="preserve"> must provide separate accommodation for males and females.</w:t>
      </w:r>
    </w:p>
    <w:p w14:paraId="50D4D85C" w14:textId="77777777" w:rsidR="001538A0" w:rsidRDefault="001538A0">
      <w:pPr>
        <w:pStyle w:val="Amain"/>
        <w:keepNext/>
      </w:pPr>
      <w:r>
        <w:tab/>
        <w:t>(2)</w:t>
      </w:r>
      <w:r>
        <w:tab/>
        <w:t xml:space="preserve">Without limiting section 14 (Corrections policies and operating procedures), the </w:t>
      </w:r>
      <w:r w:rsidR="00711F1A">
        <w:t>director</w:t>
      </w:r>
      <w:r w:rsidR="00711F1A">
        <w:noBreakHyphen/>
        <w:t>general</w:t>
      </w:r>
      <w:r>
        <w:t xml:space="preserve"> may make a corrections policy or operating procedure in relation to the management of detainees, including provision in relation to the separation of detainees in relation to any of the following:</w:t>
      </w:r>
    </w:p>
    <w:p w14:paraId="107D296D" w14:textId="77777777" w:rsidR="001538A0" w:rsidRDefault="001538A0">
      <w:pPr>
        <w:pStyle w:val="Apara"/>
      </w:pPr>
      <w:r>
        <w:tab/>
        <w:t>(a)</w:t>
      </w:r>
      <w:r>
        <w:tab/>
        <w:t xml:space="preserve">the cultural background or vulnerability of detainees; </w:t>
      </w:r>
    </w:p>
    <w:p w14:paraId="2CAAF292" w14:textId="77777777" w:rsidR="001538A0" w:rsidRDefault="001538A0">
      <w:pPr>
        <w:pStyle w:val="Apara"/>
      </w:pPr>
      <w:r>
        <w:tab/>
        <w:t>(b)</w:t>
      </w:r>
      <w:r>
        <w:tab/>
        <w:t xml:space="preserve">accommodation or use of facilities; </w:t>
      </w:r>
    </w:p>
    <w:p w14:paraId="352898D1" w14:textId="77777777" w:rsidR="001538A0" w:rsidRDefault="001538A0">
      <w:pPr>
        <w:pStyle w:val="Apara"/>
      </w:pPr>
      <w:r>
        <w:tab/>
        <w:t>(c)</w:t>
      </w:r>
      <w:r>
        <w:tab/>
        <w:t>participation in work or other activities.</w:t>
      </w:r>
    </w:p>
    <w:p w14:paraId="717B523B" w14:textId="77777777" w:rsidR="001538A0" w:rsidRDefault="001538A0">
      <w:pPr>
        <w:pStyle w:val="PageBreak"/>
      </w:pPr>
      <w:r>
        <w:br w:type="page"/>
      </w:r>
    </w:p>
    <w:p w14:paraId="230E8624" w14:textId="77777777" w:rsidR="001538A0" w:rsidRPr="00140533" w:rsidRDefault="001538A0">
      <w:pPr>
        <w:pStyle w:val="AH2Part"/>
      </w:pPr>
      <w:bookmarkStart w:id="120" w:name="_Toc176939556"/>
      <w:r w:rsidRPr="00140533">
        <w:rPr>
          <w:rStyle w:val="CharPartNo"/>
        </w:rPr>
        <w:lastRenderedPageBreak/>
        <w:t>Part 9.3</w:t>
      </w:r>
      <w:r>
        <w:tab/>
      </w:r>
      <w:r w:rsidRPr="00140533">
        <w:rPr>
          <w:rStyle w:val="CharPartText"/>
        </w:rPr>
        <w:t>Monitoring</w:t>
      </w:r>
      <w:bookmarkEnd w:id="120"/>
    </w:p>
    <w:p w14:paraId="7F3CCB59" w14:textId="77777777" w:rsidR="001538A0" w:rsidRDefault="001538A0">
      <w:pPr>
        <w:pStyle w:val="AH5Sec"/>
      </w:pPr>
      <w:bookmarkStart w:id="121" w:name="_Toc176939557"/>
      <w:r w:rsidRPr="00140533">
        <w:rPr>
          <w:rStyle w:val="CharSectNo"/>
        </w:rPr>
        <w:t>99</w:t>
      </w:r>
      <w:r>
        <w:tab/>
        <w:t>Monitoring—general considerations</w:t>
      </w:r>
      <w:bookmarkEnd w:id="121"/>
    </w:p>
    <w:p w14:paraId="5A51FEFB" w14:textId="77777777" w:rsidR="001538A0" w:rsidRDefault="001538A0">
      <w:pPr>
        <w:pStyle w:val="Amainreturn"/>
        <w:keepNext/>
      </w:pPr>
      <w:r>
        <w:t xml:space="preserve">In exercising a function under this part, the </w:t>
      </w:r>
      <w:r w:rsidR="00711F1A">
        <w:t>director</w:t>
      </w:r>
      <w:r w:rsidR="00711F1A">
        <w:noBreakHyphen/>
        <w:t>general</w:t>
      </w:r>
      <w:r>
        <w:t xml:space="preserve"> must ensure that the following are balanced appropriately:</w:t>
      </w:r>
    </w:p>
    <w:p w14:paraId="16AFC185" w14:textId="77777777" w:rsidR="001538A0" w:rsidRDefault="001538A0">
      <w:pPr>
        <w:pStyle w:val="Apara"/>
      </w:pPr>
      <w:r>
        <w:tab/>
        <w:t>(a)</w:t>
      </w:r>
      <w:r>
        <w:tab/>
        <w:t>the need to protect the safety of detainees, corrections officers, other people who work at or visit correctional centres, and the community;</w:t>
      </w:r>
    </w:p>
    <w:p w14:paraId="6F9FD917" w14:textId="77777777" w:rsidR="001538A0" w:rsidRDefault="001538A0">
      <w:pPr>
        <w:pStyle w:val="Apara"/>
      </w:pPr>
      <w:r>
        <w:tab/>
        <w:t>(b)</w:t>
      </w:r>
      <w:r>
        <w:tab/>
        <w:t>the need for security and good order at correctional centres;</w:t>
      </w:r>
    </w:p>
    <w:p w14:paraId="62583606" w14:textId="77777777" w:rsidR="001538A0" w:rsidRDefault="001538A0">
      <w:pPr>
        <w:pStyle w:val="Apara"/>
      </w:pPr>
      <w:r>
        <w:tab/>
        <w:t>(c)</w:t>
      </w:r>
      <w:r>
        <w:tab/>
        <w:t>the benefits of detainees maintaining contact with the community outside correctional centres;</w:t>
      </w:r>
    </w:p>
    <w:p w14:paraId="6D1D68F5" w14:textId="77777777" w:rsidR="001538A0" w:rsidRDefault="001538A0">
      <w:pPr>
        <w:pStyle w:val="Apara"/>
      </w:pPr>
      <w:r>
        <w:tab/>
        <w:t>(d)</w:t>
      </w:r>
      <w:r>
        <w:tab/>
        <w:t>the need to protect the privacy of detainees;</w:t>
      </w:r>
    </w:p>
    <w:p w14:paraId="1C50649C" w14:textId="77777777" w:rsidR="001538A0" w:rsidRDefault="001538A0">
      <w:pPr>
        <w:pStyle w:val="Apara"/>
      </w:pPr>
      <w:r>
        <w:tab/>
        <w:t>(e)</w:t>
      </w:r>
      <w:r>
        <w:tab/>
        <w:t xml:space="preserve">the need to prevent intimidation and corruption at correctional centres, and the commission of offences; </w:t>
      </w:r>
    </w:p>
    <w:p w14:paraId="533073D6" w14:textId="77777777" w:rsidR="001538A0" w:rsidRDefault="001538A0">
      <w:pPr>
        <w:pStyle w:val="Apara"/>
      </w:pPr>
      <w:r>
        <w:tab/>
        <w:t>(f)</w:t>
      </w:r>
      <w:r>
        <w:tab/>
        <w:t>the need to detect prohibited things entering, at, or leaving correctional centres;</w:t>
      </w:r>
    </w:p>
    <w:p w14:paraId="04D8B74E" w14:textId="77777777" w:rsidR="001538A0" w:rsidRDefault="001538A0">
      <w:pPr>
        <w:pStyle w:val="Apara"/>
      </w:pPr>
      <w:r>
        <w:tab/>
        <w:t>(g)</w:t>
      </w:r>
      <w:r>
        <w:tab/>
        <w:t xml:space="preserve">anything else the </w:t>
      </w:r>
      <w:r w:rsidR="00711F1A">
        <w:t>director</w:t>
      </w:r>
      <w:r w:rsidR="00711F1A">
        <w:noBreakHyphen/>
        <w:t>general</w:t>
      </w:r>
      <w:r>
        <w:t xml:space="preserve"> considers, on reasonable grounds, to be relevant.</w:t>
      </w:r>
    </w:p>
    <w:p w14:paraId="08FCE7A8" w14:textId="77777777" w:rsidR="001538A0" w:rsidRDefault="001538A0">
      <w:pPr>
        <w:pStyle w:val="AH5Sec"/>
      </w:pPr>
      <w:bookmarkStart w:id="122" w:name="_Toc176939558"/>
      <w:r w:rsidRPr="00140533">
        <w:rPr>
          <w:rStyle w:val="CharSectNo"/>
        </w:rPr>
        <w:t>100</w:t>
      </w:r>
      <w:r>
        <w:tab/>
        <w:t>Monitoring at correctional centres</w:t>
      </w:r>
      <w:bookmarkEnd w:id="122"/>
    </w:p>
    <w:p w14:paraId="694FD3F9" w14:textId="77777777" w:rsidR="001538A0" w:rsidRDefault="001538A0">
      <w:pPr>
        <w:pStyle w:val="Amainreturn"/>
        <w:keepNext/>
      </w:pPr>
      <w:r>
        <w:t xml:space="preserve">The </w:t>
      </w:r>
      <w:r w:rsidR="00711F1A">
        <w:t>director</w:t>
      </w:r>
      <w:r w:rsidR="00711F1A">
        <w:noBreakHyphen/>
        <w:t>general</w:t>
      </w:r>
      <w:r>
        <w:t xml:space="preserve"> may arrange for any part of a correctional centre to be monitored for any activity, including the movement of anyone at the centre.</w:t>
      </w:r>
    </w:p>
    <w:p w14:paraId="3683DD49" w14:textId="77777777" w:rsidR="001538A0" w:rsidRDefault="001538A0">
      <w:pPr>
        <w:pStyle w:val="aExamHdgss"/>
      </w:pPr>
      <w:r>
        <w:t>Examples of monitoring</w:t>
      </w:r>
    </w:p>
    <w:p w14:paraId="7BCD0D96" w14:textId="77777777" w:rsidR="001538A0" w:rsidRDefault="001538A0" w:rsidP="00233DF9">
      <w:pPr>
        <w:pStyle w:val="aExamss"/>
      </w:pPr>
      <w:r>
        <w:t>direct viewing, closed-circuit television coverage and the use of other devices for detecting movement</w:t>
      </w:r>
    </w:p>
    <w:p w14:paraId="048F2C0E" w14:textId="77777777" w:rsidR="001538A0" w:rsidRDefault="001538A0">
      <w:pPr>
        <w:pStyle w:val="AH5Sec"/>
      </w:pPr>
      <w:bookmarkStart w:id="123" w:name="_Toc176939559"/>
      <w:r w:rsidRPr="00140533">
        <w:rPr>
          <w:rStyle w:val="CharSectNo"/>
        </w:rPr>
        <w:lastRenderedPageBreak/>
        <w:t>101</w:t>
      </w:r>
      <w:r>
        <w:tab/>
        <w:t>Personal monitoring devices</w:t>
      </w:r>
      <w:bookmarkEnd w:id="123"/>
    </w:p>
    <w:p w14:paraId="0399D29B" w14:textId="77777777" w:rsidR="001538A0" w:rsidRDefault="001538A0">
      <w:pPr>
        <w:pStyle w:val="Amain"/>
      </w:pPr>
      <w:r>
        <w:tab/>
        <w:t>(1)</w:t>
      </w:r>
      <w:r>
        <w:tab/>
        <w:t xml:space="preserve">The </w:t>
      </w:r>
      <w:r w:rsidR="0093116C">
        <w:t>director</w:t>
      </w:r>
      <w:r w:rsidR="0093116C">
        <w:noBreakHyphen/>
        <w:t>general</w:t>
      </w:r>
      <w:r>
        <w:t xml:space="preserve"> may, orally or in writing, direct a person at a correctional centre to wear a device (a </w:t>
      </w:r>
      <w:r>
        <w:rPr>
          <w:rStyle w:val="charBoldItals"/>
        </w:rPr>
        <w:t>personal monitoring device</w:t>
      </w:r>
      <w:r>
        <w:t>) that allows the person’s location at the centre to be monitored.</w:t>
      </w:r>
    </w:p>
    <w:p w14:paraId="3F313CA8" w14:textId="77777777" w:rsidR="001538A0" w:rsidRDefault="001538A0">
      <w:pPr>
        <w:pStyle w:val="Amain"/>
        <w:keepNext/>
      </w:pPr>
      <w:r>
        <w:tab/>
        <w:t>(2)</w:t>
      </w:r>
      <w:r>
        <w:tab/>
        <w:t>To remove any doubt, a direction under this section may be given to any of the following:</w:t>
      </w:r>
    </w:p>
    <w:p w14:paraId="5EF0C349" w14:textId="77777777" w:rsidR="001538A0" w:rsidRDefault="001538A0">
      <w:pPr>
        <w:pStyle w:val="Apara"/>
      </w:pPr>
      <w:r>
        <w:tab/>
        <w:t>(a)</w:t>
      </w:r>
      <w:r>
        <w:tab/>
        <w:t>a detainee;</w:t>
      </w:r>
    </w:p>
    <w:p w14:paraId="5580A195" w14:textId="77777777" w:rsidR="001538A0" w:rsidRDefault="001538A0">
      <w:pPr>
        <w:pStyle w:val="Apara"/>
      </w:pPr>
      <w:r>
        <w:tab/>
        <w:t>(b)</w:t>
      </w:r>
      <w:r>
        <w:tab/>
        <w:t>a corrections officer;</w:t>
      </w:r>
    </w:p>
    <w:p w14:paraId="42C3B7B5" w14:textId="77777777" w:rsidR="001538A0" w:rsidRDefault="001538A0">
      <w:pPr>
        <w:pStyle w:val="Apara"/>
      </w:pPr>
      <w:r>
        <w:tab/>
        <w:t>(c)</w:t>
      </w:r>
      <w:r>
        <w:tab/>
        <w:t>anyone working at or visiting a correctional centre.</w:t>
      </w:r>
    </w:p>
    <w:p w14:paraId="696B67C7" w14:textId="77777777" w:rsidR="001538A0" w:rsidRDefault="001538A0">
      <w:pPr>
        <w:pStyle w:val="AH5Sec"/>
      </w:pPr>
      <w:bookmarkStart w:id="124" w:name="_Toc176939560"/>
      <w:r w:rsidRPr="00140533">
        <w:rPr>
          <w:rStyle w:val="CharSectNo"/>
        </w:rPr>
        <w:t>102</w:t>
      </w:r>
      <w:r>
        <w:tab/>
        <w:t>Interfering with personal monitoring devices</w:t>
      </w:r>
      <w:bookmarkEnd w:id="124"/>
    </w:p>
    <w:p w14:paraId="58793301" w14:textId="77777777" w:rsidR="001538A0" w:rsidRDefault="001538A0">
      <w:pPr>
        <w:pStyle w:val="Amain"/>
        <w:keepNext/>
      </w:pPr>
      <w:r>
        <w:tab/>
        <w:t>(1)</w:t>
      </w:r>
      <w:r>
        <w:tab/>
        <w:t>A person commits an offence if the person interferes with a personal monitoring device.</w:t>
      </w:r>
    </w:p>
    <w:p w14:paraId="3CA694EA" w14:textId="77777777" w:rsidR="001538A0" w:rsidRDefault="001538A0">
      <w:pPr>
        <w:pStyle w:val="Penalty"/>
        <w:keepNext/>
      </w:pPr>
      <w:r>
        <w:t>Maximum penalty:  50 penalty units, imprisonment for 6 months or both.</w:t>
      </w:r>
    </w:p>
    <w:p w14:paraId="5DABAFE5" w14:textId="77777777" w:rsidR="001538A0" w:rsidRDefault="001538A0">
      <w:pPr>
        <w:pStyle w:val="Amain"/>
      </w:pPr>
      <w:r>
        <w:tab/>
        <w:t>(2)</w:t>
      </w:r>
      <w:r>
        <w:tab/>
        <w:t>It does not matter whether the interference is by the person directed to wear the device or someone else.</w:t>
      </w:r>
    </w:p>
    <w:p w14:paraId="1E87CAB2" w14:textId="77777777" w:rsidR="001538A0" w:rsidRDefault="001538A0">
      <w:pPr>
        <w:pStyle w:val="Amain"/>
      </w:pPr>
      <w:r>
        <w:tab/>
        <w:t>(3)</w:t>
      </w:r>
      <w:r>
        <w:tab/>
        <w:t xml:space="preserve">Subsection (1) does not apply if the interference is authorised by the </w:t>
      </w:r>
      <w:r w:rsidR="0093116C">
        <w:t>director</w:t>
      </w:r>
      <w:r w:rsidR="0093116C">
        <w:noBreakHyphen/>
        <w:t>general</w:t>
      </w:r>
      <w:r>
        <w:t>.</w:t>
      </w:r>
    </w:p>
    <w:p w14:paraId="5A77D4B9" w14:textId="77777777" w:rsidR="001538A0" w:rsidRDefault="001538A0">
      <w:pPr>
        <w:pStyle w:val="Amain"/>
        <w:keepNext/>
      </w:pPr>
      <w:r>
        <w:tab/>
        <w:t>(4)</w:t>
      </w:r>
      <w:r>
        <w:tab/>
        <w:t>In this section:</w:t>
      </w:r>
    </w:p>
    <w:p w14:paraId="422890AD" w14:textId="77777777" w:rsidR="001538A0" w:rsidRDefault="001538A0">
      <w:pPr>
        <w:pStyle w:val="aDef"/>
      </w:pPr>
      <w:r>
        <w:rPr>
          <w:rStyle w:val="charBoldItals"/>
        </w:rPr>
        <w:t>interfere</w:t>
      </w:r>
      <w:r>
        <w:rPr>
          <w:bCs/>
          <w:iCs/>
        </w:rPr>
        <w:t xml:space="preserve">, with a personal monitoring device, includes damage, </w:t>
      </w:r>
      <w:r>
        <w:t>cause to malfunction, disable and remove but does not include the effect of normal wear and tear associated with wearing the device.</w:t>
      </w:r>
    </w:p>
    <w:p w14:paraId="29432407" w14:textId="77777777" w:rsidR="001538A0" w:rsidRDefault="001538A0">
      <w:pPr>
        <w:pStyle w:val="AH5Sec"/>
      </w:pPr>
      <w:bookmarkStart w:id="125" w:name="_Toc176939561"/>
      <w:r w:rsidRPr="00140533">
        <w:rPr>
          <w:rStyle w:val="CharSectNo"/>
        </w:rPr>
        <w:lastRenderedPageBreak/>
        <w:t>103</w:t>
      </w:r>
      <w:r>
        <w:tab/>
        <w:t>Monitoring telephone calls etc</w:t>
      </w:r>
      <w:bookmarkEnd w:id="125"/>
    </w:p>
    <w:p w14:paraId="0FC9D898" w14:textId="77777777" w:rsidR="001538A0" w:rsidRDefault="001538A0" w:rsidP="00635E5A">
      <w:pPr>
        <w:pStyle w:val="Amain"/>
        <w:keepNext/>
      </w:pPr>
      <w:r>
        <w:tab/>
        <w:t>(1)</w:t>
      </w:r>
      <w:r>
        <w:tab/>
        <w:t>This section applies in relation to an electronic communication with a detainee, other than a protected electronic communication.</w:t>
      </w:r>
    </w:p>
    <w:p w14:paraId="4D86ED99" w14:textId="77777777" w:rsidR="001538A0" w:rsidRDefault="001538A0">
      <w:pPr>
        <w:pStyle w:val="Amain"/>
        <w:keepNext/>
      </w:pPr>
      <w:r>
        <w:tab/>
        <w:t>(2)</w:t>
      </w:r>
      <w:r>
        <w:tab/>
        <w:t xml:space="preserve">The </w:t>
      </w:r>
      <w:r w:rsidR="0093116C">
        <w:t>director</w:t>
      </w:r>
      <w:r w:rsidR="0093116C">
        <w:noBreakHyphen/>
        <w:t>general</w:t>
      </w:r>
      <w:r>
        <w:t xml:space="preserve"> may do either or both of the following in relation to the communication:</w:t>
      </w:r>
    </w:p>
    <w:p w14:paraId="4C55F121" w14:textId="77777777" w:rsidR="001538A0" w:rsidRDefault="001538A0">
      <w:pPr>
        <w:pStyle w:val="Apara"/>
      </w:pPr>
      <w:r>
        <w:tab/>
        <w:t>(a)</w:t>
      </w:r>
      <w:r>
        <w:tab/>
        <w:t>monitor the communication;</w:t>
      </w:r>
    </w:p>
    <w:p w14:paraId="18106412" w14:textId="77777777" w:rsidR="001538A0" w:rsidRDefault="001538A0">
      <w:pPr>
        <w:pStyle w:val="Apara"/>
      </w:pPr>
      <w:r>
        <w:tab/>
        <w:t>(b)</w:t>
      </w:r>
      <w:r>
        <w:tab/>
        <w:t>record the communication.</w:t>
      </w:r>
    </w:p>
    <w:p w14:paraId="47DBBB4A" w14:textId="77777777" w:rsidR="001538A0" w:rsidRDefault="001538A0">
      <w:pPr>
        <w:pStyle w:val="Amain"/>
      </w:pPr>
      <w:r>
        <w:tab/>
        <w:t>(3)</w:t>
      </w:r>
      <w:r>
        <w:tab/>
        <w:t xml:space="preserve">The </w:t>
      </w:r>
      <w:r w:rsidR="0093116C">
        <w:t>director</w:t>
      </w:r>
      <w:r w:rsidR="0093116C">
        <w:noBreakHyphen/>
        <w:t>general</w:t>
      </w:r>
      <w:r>
        <w:t xml:space="preserve"> must tell the parties to the communication that the communication might be monitored and recorded.</w:t>
      </w:r>
    </w:p>
    <w:p w14:paraId="53ACDAED" w14:textId="77777777" w:rsidR="001538A0" w:rsidRDefault="001538A0">
      <w:pPr>
        <w:pStyle w:val="Amain"/>
      </w:pPr>
      <w:r>
        <w:tab/>
        <w:t>(4)</w:t>
      </w:r>
      <w:r>
        <w:tab/>
        <w:t xml:space="preserve">If the communication reveals information about the commission of an offence, the </w:t>
      </w:r>
      <w:r w:rsidR="0093116C">
        <w:t>director</w:t>
      </w:r>
      <w:r w:rsidR="0093116C">
        <w:noBreakHyphen/>
        <w:t>general</w:t>
      </w:r>
      <w:r>
        <w:t xml:space="preserve"> must give the information to the chief police officer.</w:t>
      </w:r>
    </w:p>
    <w:p w14:paraId="29579628" w14:textId="77777777" w:rsidR="001538A0" w:rsidRDefault="001538A0">
      <w:pPr>
        <w:pStyle w:val="Amain"/>
        <w:keepNext/>
      </w:pPr>
      <w:r>
        <w:tab/>
        <w:t>(5)</w:t>
      </w:r>
      <w:r>
        <w:tab/>
        <w:t>In this section:</w:t>
      </w:r>
    </w:p>
    <w:p w14:paraId="20285121" w14:textId="77777777" w:rsidR="001538A0" w:rsidRDefault="001538A0">
      <w:pPr>
        <w:pStyle w:val="aDef"/>
        <w:keepNext/>
      </w:pPr>
      <w:r>
        <w:rPr>
          <w:rStyle w:val="charBoldItals"/>
        </w:rPr>
        <w:t>electronic communication</w:t>
      </w:r>
      <w:r>
        <w:rPr>
          <w:bCs/>
          <w:iCs/>
        </w:rPr>
        <w:t xml:space="preserve"> means communication by—</w:t>
      </w:r>
    </w:p>
    <w:p w14:paraId="45BD153D" w14:textId="77777777" w:rsidR="001538A0" w:rsidRDefault="001538A0">
      <w:pPr>
        <w:pStyle w:val="aDefpara"/>
      </w:pPr>
      <w:r>
        <w:tab/>
        <w:t>(a)</w:t>
      </w:r>
      <w:r>
        <w:tab/>
        <w:t>telephone, email or fax; or</w:t>
      </w:r>
    </w:p>
    <w:p w14:paraId="01E48C1F" w14:textId="77777777" w:rsidR="001538A0" w:rsidRDefault="001538A0">
      <w:pPr>
        <w:pStyle w:val="aDefpara"/>
      </w:pPr>
      <w:r>
        <w:tab/>
        <w:t>(b)</w:t>
      </w:r>
      <w:r>
        <w:tab/>
        <w:t>any other electronic means.</w:t>
      </w:r>
    </w:p>
    <w:p w14:paraId="37E03543" w14:textId="77777777" w:rsidR="001538A0" w:rsidRDefault="001538A0">
      <w:pPr>
        <w:pStyle w:val="aDef"/>
        <w:keepNext/>
      </w:pPr>
      <w:r>
        <w:rPr>
          <w:rStyle w:val="charBoldItals"/>
        </w:rPr>
        <w:t>protected electronic communication</w:t>
      </w:r>
      <w:r>
        <w:rPr>
          <w:bCs/>
          <w:iCs/>
        </w:rPr>
        <w:t xml:space="preserve"> means an electronic communication between a detainee and any of the following:</w:t>
      </w:r>
    </w:p>
    <w:p w14:paraId="2F68276E" w14:textId="77777777" w:rsidR="001538A0" w:rsidRDefault="001538A0">
      <w:pPr>
        <w:pStyle w:val="aDefpara"/>
      </w:pPr>
      <w:r>
        <w:tab/>
        <w:t>(a)</w:t>
      </w:r>
      <w:r>
        <w:tab/>
        <w:t>a lawyer representing the detainee;</w:t>
      </w:r>
    </w:p>
    <w:p w14:paraId="49BD7A81" w14:textId="77777777" w:rsidR="001538A0" w:rsidRDefault="001538A0">
      <w:pPr>
        <w:pStyle w:val="aDefpara"/>
      </w:pPr>
      <w:r>
        <w:tab/>
        <w:t>(b)</w:t>
      </w:r>
      <w:r>
        <w:tab/>
        <w:t>an official visitor;</w:t>
      </w:r>
    </w:p>
    <w:p w14:paraId="05119503" w14:textId="31E63E00" w:rsidR="00B071D0" w:rsidRPr="00A9130F" w:rsidRDefault="00B071D0" w:rsidP="00F7364E">
      <w:pPr>
        <w:pStyle w:val="aDefpara"/>
      </w:pPr>
      <w:r w:rsidRPr="00A9130F">
        <w:tab/>
        <w:t>(</w:t>
      </w:r>
      <w:r>
        <w:t>c</w:t>
      </w:r>
      <w:r w:rsidRPr="00A9130F">
        <w:t>)</w:t>
      </w:r>
      <w:r w:rsidRPr="00A9130F">
        <w:tab/>
        <w:t xml:space="preserve">the </w:t>
      </w:r>
      <w:r w:rsidR="00C33BFC" w:rsidRPr="00D0293F">
        <w:t>custodial inspector</w:t>
      </w:r>
      <w:r w:rsidRPr="00A9130F">
        <w:t>;</w:t>
      </w:r>
    </w:p>
    <w:p w14:paraId="0E8E4805" w14:textId="4348B9A4" w:rsidR="001B25A7" w:rsidRPr="00757EF6" w:rsidRDefault="001B25A7" w:rsidP="00D7400F">
      <w:pPr>
        <w:pStyle w:val="aDefpara"/>
      </w:pPr>
      <w:r w:rsidRPr="00757EF6">
        <w:tab/>
        <w:t>(</w:t>
      </w:r>
      <w:r w:rsidR="00B071D0">
        <w:t>d</w:t>
      </w:r>
      <w:r w:rsidRPr="00757EF6">
        <w:t>)</w:t>
      </w:r>
      <w:r w:rsidRPr="00757EF6">
        <w:tab/>
        <w:t xml:space="preserve">a commissioner exercising functions under the </w:t>
      </w:r>
      <w:hyperlink r:id="rId117" w:tooltip="A2005-40" w:history="1">
        <w:r w:rsidRPr="00757EF6">
          <w:rPr>
            <w:rStyle w:val="charCitHyperlinkItal"/>
          </w:rPr>
          <w:t>Human Rights Commission Act 2005</w:t>
        </w:r>
      </w:hyperlink>
      <w:r w:rsidRPr="00757EF6">
        <w:t>;</w:t>
      </w:r>
    </w:p>
    <w:p w14:paraId="036D9693" w14:textId="77777777" w:rsidR="001538A0" w:rsidRDefault="001538A0">
      <w:pPr>
        <w:pStyle w:val="aDefpara"/>
      </w:pPr>
      <w:r>
        <w:tab/>
        <w:t>(</w:t>
      </w:r>
      <w:r w:rsidR="00B071D0">
        <w:t>e</w:t>
      </w:r>
      <w:r>
        <w:t>)</w:t>
      </w:r>
      <w:r>
        <w:tab/>
        <w:t>the ombudsman;</w:t>
      </w:r>
    </w:p>
    <w:p w14:paraId="1E364611" w14:textId="77777777" w:rsidR="00D7400F" w:rsidRDefault="00D7400F" w:rsidP="00D7400F">
      <w:pPr>
        <w:pStyle w:val="aDefpara"/>
      </w:pPr>
      <w:r w:rsidRPr="00994D5E">
        <w:tab/>
        <w:t>(</w:t>
      </w:r>
      <w:r w:rsidR="00DF0B25">
        <w:t>f</w:t>
      </w:r>
      <w:r w:rsidRPr="00994D5E">
        <w:t>)</w:t>
      </w:r>
      <w:r w:rsidRPr="00994D5E">
        <w:tab/>
        <w:t>the integrity commissioner;</w:t>
      </w:r>
    </w:p>
    <w:p w14:paraId="232ACAA7" w14:textId="77777777" w:rsidR="001538A0" w:rsidRDefault="001B25A7">
      <w:pPr>
        <w:pStyle w:val="aDefpara"/>
      </w:pPr>
      <w:r>
        <w:tab/>
        <w:t>(</w:t>
      </w:r>
      <w:r w:rsidR="00DF0B25">
        <w:t>g</w:t>
      </w:r>
      <w:r w:rsidR="001538A0">
        <w:t>)</w:t>
      </w:r>
      <w:r w:rsidR="001538A0">
        <w:tab/>
        <w:t>a person prescribed by regulation.</w:t>
      </w:r>
    </w:p>
    <w:p w14:paraId="3BAD1F4B" w14:textId="77777777" w:rsidR="001538A0" w:rsidRDefault="001538A0">
      <w:pPr>
        <w:pStyle w:val="AH5Sec"/>
      </w:pPr>
      <w:bookmarkStart w:id="126" w:name="_Toc176939562"/>
      <w:r w:rsidRPr="00140533">
        <w:rPr>
          <w:rStyle w:val="CharSectNo"/>
        </w:rPr>
        <w:lastRenderedPageBreak/>
        <w:t>104</w:t>
      </w:r>
      <w:r>
        <w:tab/>
        <w:t>Monitoring ordinary mail</w:t>
      </w:r>
      <w:bookmarkEnd w:id="126"/>
    </w:p>
    <w:p w14:paraId="7B9643AE" w14:textId="77777777" w:rsidR="001538A0" w:rsidRDefault="001538A0">
      <w:pPr>
        <w:pStyle w:val="Amain"/>
      </w:pPr>
      <w:r>
        <w:tab/>
        <w:t>(1)</w:t>
      </w:r>
      <w:r>
        <w:tab/>
        <w:t xml:space="preserve">The </w:t>
      </w:r>
      <w:r w:rsidR="0093116C">
        <w:t>director</w:t>
      </w:r>
      <w:r w:rsidR="0093116C">
        <w:noBreakHyphen/>
        <w:t>general</w:t>
      </w:r>
      <w:r>
        <w:t xml:space="preserve"> may open and search a detainee’s ordinary mail.</w:t>
      </w:r>
    </w:p>
    <w:p w14:paraId="4EAF5655" w14:textId="77777777" w:rsidR="001538A0" w:rsidRDefault="001538A0">
      <w:pPr>
        <w:pStyle w:val="Amain"/>
      </w:pPr>
      <w:r>
        <w:tab/>
        <w:t>(2)</w:t>
      </w:r>
      <w:r>
        <w:tab/>
        <w:t xml:space="preserve">The </w:t>
      </w:r>
      <w:r w:rsidR="0093116C">
        <w:t>director</w:t>
      </w:r>
      <w:r w:rsidR="0093116C">
        <w:noBreakHyphen/>
        <w:t>general</w:t>
      </w:r>
      <w:r>
        <w:t xml:space="preserve"> may read a detainee’s ordinary mail only if the </w:t>
      </w:r>
      <w:r w:rsidR="0093116C">
        <w:t>director</w:t>
      </w:r>
      <w:r w:rsidR="0093116C">
        <w:noBreakHyphen/>
        <w:t>general</w:t>
      </w:r>
      <w:r>
        <w:t xml:space="preserve"> suspects, on reasonable grounds, that the mail may—</w:t>
      </w:r>
    </w:p>
    <w:p w14:paraId="378FD8EA" w14:textId="77777777" w:rsidR="001538A0" w:rsidRDefault="001538A0">
      <w:pPr>
        <w:pStyle w:val="Apara"/>
      </w:pPr>
      <w:r>
        <w:tab/>
        <w:t>(a)</w:t>
      </w:r>
      <w:r>
        <w:tab/>
        <w:t>undermine security or good order at a correctional centre; or</w:t>
      </w:r>
    </w:p>
    <w:p w14:paraId="24816146" w14:textId="77777777" w:rsidR="001538A0" w:rsidRDefault="001538A0">
      <w:pPr>
        <w:pStyle w:val="Apara"/>
      </w:pPr>
      <w:r>
        <w:tab/>
        <w:t>(b)</w:t>
      </w:r>
      <w:r>
        <w:tab/>
        <w:t>revictimise a victim; or</w:t>
      </w:r>
    </w:p>
    <w:p w14:paraId="127D9339" w14:textId="77777777" w:rsidR="001538A0" w:rsidRDefault="001538A0">
      <w:pPr>
        <w:pStyle w:val="Apara"/>
      </w:pPr>
      <w:r>
        <w:tab/>
        <w:t>(c)</w:t>
      </w:r>
      <w:r>
        <w:tab/>
        <w:t>circumvent any process for investigating complaints or reviewing decisions under this Act.</w:t>
      </w:r>
    </w:p>
    <w:p w14:paraId="7685AE8C" w14:textId="77777777" w:rsidR="001538A0" w:rsidRDefault="001538A0">
      <w:pPr>
        <w:pStyle w:val="Amain"/>
      </w:pPr>
      <w:r>
        <w:tab/>
        <w:t>(3)</w:t>
      </w:r>
      <w:r>
        <w:tab/>
        <w:t xml:space="preserve">However, and without limiting section 14 (Corrections policies and operating procedures), the </w:t>
      </w:r>
      <w:r w:rsidR="0093116C">
        <w:t>director</w:t>
      </w:r>
      <w:r w:rsidR="0093116C">
        <w:noBreakHyphen/>
        <w:t>general</w:t>
      </w:r>
      <w:r>
        <w:t xml:space="preserve"> may make a corrections policy or operating procedure in relation to reading a random selection of detainees’ ordinary mail.</w:t>
      </w:r>
    </w:p>
    <w:p w14:paraId="01861D96" w14:textId="77777777" w:rsidR="001538A0" w:rsidRDefault="001538A0">
      <w:pPr>
        <w:pStyle w:val="Amain"/>
        <w:keepNext/>
      </w:pPr>
      <w:r>
        <w:tab/>
        <w:t>(4)</w:t>
      </w:r>
      <w:r>
        <w:tab/>
        <w:t>In this section:</w:t>
      </w:r>
    </w:p>
    <w:p w14:paraId="1129A630" w14:textId="77777777" w:rsidR="001538A0" w:rsidRDefault="001538A0">
      <w:pPr>
        <w:pStyle w:val="aDef"/>
      </w:pPr>
      <w:r>
        <w:rPr>
          <w:rStyle w:val="charBoldItals"/>
        </w:rPr>
        <w:t>ordinary mail</w:t>
      </w:r>
      <w:r>
        <w:rPr>
          <w:bCs/>
          <w:iCs/>
        </w:rPr>
        <w:t xml:space="preserve"> means mail other than protected mail.</w:t>
      </w:r>
      <w:r>
        <w:t xml:space="preserve"> </w:t>
      </w:r>
    </w:p>
    <w:p w14:paraId="05D936BD" w14:textId="77777777" w:rsidR="001538A0" w:rsidRDefault="001538A0" w:rsidP="00233DF9">
      <w:pPr>
        <w:pStyle w:val="aDef"/>
        <w:keepNext/>
      </w:pPr>
      <w:r>
        <w:rPr>
          <w:rStyle w:val="charBoldItals"/>
        </w:rPr>
        <w:t>search</w:t>
      </w:r>
      <w:r>
        <w:t xml:space="preserve"> includes search—</w:t>
      </w:r>
    </w:p>
    <w:p w14:paraId="7915B195" w14:textId="77777777" w:rsidR="001538A0" w:rsidRDefault="001538A0" w:rsidP="00233DF9">
      <w:pPr>
        <w:pStyle w:val="aDefpara"/>
        <w:keepNext/>
      </w:pPr>
      <w:r>
        <w:tab/>
        <w:t>(a)</w:t>
      </w:r>
      <w:r>
        <w:tab/>
        <w:t>with any device using electronic or other technology; and</w:t>
      </w:r>
    </w:p>
    <w:p w14:paraId="504A9D2C" w14:textId="77777777" w:rsidR="001538A0" w:rsidRDefault="001538A0" w:rsidP="00233DF9">
      <w:pPr>
        <w:pStyle w:val="aDefpara"/>
        <w:keepNext/>
      </w:pPr>
      <w:r>
        <w:tab/>
        <w:t>(b)</w:t>
      </w:r>
      <w:r>
        <w:tab/>
        <w:t>by physical means; and</w:t>
      </w:r>
    </w:p>
    <w:p w14:paraId="597C82C4" w14:textId="77777777" w:rsidR="001538A0" w:rsidRDefault="001538A0">
      <w:pPr>
        <w:pStyle w:val="aDefpara"/>
      </w:pPr>
      <w:r>
        <w:tab/>
        <w:t>(c)</w:t>
      </w:r>
      <w:r>
        <w:tab/>
        <w:t>with the assistance of a corrections dog.</w:t>
      </w:r>
    </w:p>
    <w:p w14:paraId="18B1749E" w14:textId="77777777" w:rsidR="001538A0" w:rsidRDefault="001538A0">
      <w:pPr>
        <w:pStyle w:val="AH5Sec"/>
      </w:pPr>
      <w:bookmarkStart w:id="127" w:name="_Toc176939563"/>
      <w:r w:rsidRPr="00140533">
        <w:rPr>
          <w:rStyle w:val="CharSectNo"/>
        </w:rPr>
        <w:t>105</w:t>
      </w:r>
      <w:r>
        <w:tab/>
        <w:t>Monitoring protected mail</w:t>
      </w:r>
      <w:bookmarkEnd w:id="127"/>
    </w:p>
    <w:p w14:paraId="6AD39BF3" w14:textId="77777777" w:rsidR="001538A0" w:rsidRDefault="001538A0">
      <w:pPr>
        <w:pStyle w:val="Amain"/>
      </w:pPr>
      <w:r>
        <w:tab/>
        <w:t>(1)</w:t>
      </w:r>
      <w:r>
        <w:tab/>
        <w:t xml:space="preserve">The </w:t>
      </w:r>
      <w:r w:rsidR="0093116C">
        <w:t>director</w:t>
      </w:r>
      <w:r w:rsidR="0093116C">
        <w:noBreakHyphen/>
        <w:t>general</w:t>
      </w:r>
      <w:r>
        <w:t xml:space="preserve"> may open and search a detainee’s protected mail in the detainee’s presence if the </w:t>
      </w:r>
      <w:r w:rsidR="0093116C">
        <w:t>director</w:t>
      </w:r>
      <w:r w:rsidR="0093116C">
        <w:noBreakHyphen/>
        <w:t>general</w:t>
      </w:r>
      <w:r>
        <w:t xml:space="preserve"> suspects, on reasonable grounds, that the mail contains—</w:t>
      </w:r>
    </w:p>
    <w:p w14:paraId="5312AF37" w14:textId="77777777" w:rsidR="001538A0" w:rsidRDefault="001538A0">
      <w:pPr>
        <w:pStyle w:val="Apara"/>
      </w:pPr>
      <w:r>
        <w:tab/>
        <w:t>(a)</w:t>
      </w:r>
      <w:r>
        <w:tab/>
        <w:t>something that may physically harm the addressee; or</w:t>
      </w:r>
    </w:p>
    <w:p w14:paraId="0ED8A73A" w14:textId="77777777" w:rsidR="001538A0" w:rsidRDefault="001538A0">
      <w:pPr>
        <w:pStyle w:val="Apara"/>
      </w:pPr>
      <w:r>
        <w:tab/>
        <w:t>(b)</w:t>
      </w:r>
      <w:r>
        <w:tab/>
        <w:t>a prohibited thing.</w:t>
      </w:r>
    </w:p>
    <w:p w14:paraId="2894122C" w14:textId="77777777" w:rsidR="001538A0" w:rsidRDefault="001538A0">
      <w:pPr>
        <w:pStyle w:val="Amain"/>
      </w:pPr>
      <w:r>
        <w:tab/>
        <w:t>(2)</w:t>
      </w:r>
      <w:r>
        <w:tab/>
        <w:t xml:space="preserve">However, the </w:t>
      </w:r>
      <w:r w:rsidR="0093116C">
        <w:t>director</w:t>
      </w:r>
      <w:r w:rsidR="0093116C">
        <w:noBreakHyphen/>
        <w:t>general</w:t>
      </w:r>
      <w:r>
        <w:t xml:space="preserve"> must not read a detainee’s protected mail without the detainee’s written consent.</w:t>
      </w:r>
    </w:p>
    <w:p w14:paraId="5389DB01" w14:textId="77777777" w:rsidR="001538A0" w:rsidRDefault="001538A0">
      <w:pPr>
        <w:pStyle w:val="Amain"/>
        <w:keepNext/>
      </w:pPr>
      <w:r>
        <w:lastRenderedPageBreak/>
        <w:tab/>
        <w:t>(3)</w:t>
      </w:r>
      <w:r>
        <w:tab/>
        <w:t>In this section:</w:t>
      </w:r>
    </w:p>
    <w:p w14:paraId="6AA397F7" w14:textId="77777777" w:rsidR="001538A0" w:rsidRDefault="001538A0">
      <w:pPr>
        <w:pStyle w:val="aDef"/>
      </w:pPr>
      <w:r>
        <w:rPr>
          <w:rStyle w:val="charBoldItals"/>
        </w:rPr>
        <w:t>search</w:t>
      </w:r>
      <w:r>
        <w:rPr>
          <w:bCs/>
          <w:iCs/>
        </w:rPr>
        <w:t>—see section 104 (4).</w:t>
      </w:r>
    </w:p>
    <w:p w14:paraId="2109E06F" w14:textId="77777777" w:rsidR="001538A0" w:rsidRDefault="001538A0">
      <w:pPr>
        <w:pStyle w:val="AH5Sec"/>
      </w:pPr>
      <w:bookmarkStart w:id="128" w:name="_Toc176939564"/>
      <w:r w:rsidRPr="00140533">
        <w:rPr>
          <w:rStyle w:val="CharSectNo"/>
        </w:rPr>
        <w:t>106</w:t>
      </w:r>
      <w:r>
        <w:tab/>
        <w:t>Mail searches—consequences</w:t>
      </w:r>
      <w:bookmarkEnd w:id="128"/>
    </w:p>
    <w:p w14:paraId="12F3C5EA" w14:textId="77777777" w:rsidR="001538A0" w:rsidRDefault="001538A0">
      <w:pPr>
        <w:pStyle w:val="Amain"/>
      </w:pPr>
      <w:r>
        <w:tab/>
        <w:t>(1)</w:t>
      </w:r>
      <w:r>
        <w:tab/>
        <w:t>Subject to section 127 (Seizing mail etc), a detainee’s mail, once searched, must be delivered to the addressee as soon as practicable.</w:t>
      </w:r>
    </w:p>
    <w:p w14:paraId="2CFC4F57" w14:textId="77777777" w:rsidR="001538A0" w:rsidRDefault="001538A0">
      <w:pPr>
        <w:pStyle w:val="Amain"/>
      </w:pPr>
      <w:r>
        <w:tab/>
        <w:t>(2)</w:t>
      </w:r>
      <w:r>
        <w:tab/>
        <w:t xml:space="preserve">If a search of a detainee’s mail reveals information about the commission of an offence, the </w:t>
      </w:r>
      <w:r w:rsidR="0064452F">
        <w:t>director</w:t>
      </w:r>
      <w:r w:rsidR="0064452F">
        <w:noBreakHyphen/>
        <w:t>general</w:t>
      </w:r>
      <w:r>
        <w:t xml:space="preserve"> must give the information to the chief police officer.</w:t>
      </w:r>
    </w:p>
    <w:p w14:paraId="667C9252" w14:textId="77777777" w:rsidR="001538A0" w:rsidRDefault="001538A0">
      <w:pPr>
        <w:pStyle w:val="PageBreak"/>
      </w:pPr>
      <w:r>
        <w:br w:type="page"/>
      </w:r>
    </w:p>
    <w:p w14:paraId="54064C33" w14:textId="77777777" w:rsidR="001538A0" w:rsidRPr="00140533" w:rsidRDefault="001538A0">
      <w:pPr>
        <w:pStyle w:val="AH2Part"/>
      </w:pPr>
      <w:bookmarkStart w:id="129" w:name="_Toc176939565"/>
      <w:r w:rsidRPr="00140533">
        <w:rPr>
          <w:rStyle w:val="CharPartNo"/>
        </w:rPr>
        <w:lastRenderedPageBreak/>
        <w:t>Part 9.4</w:t>
      </w:r>
      <w:r>
        <w:tab/>
      </w:r>
      <w:r w:rsidRPr="00140533">
        <w:rPr>
          <w:rStyle w:val="CharPartText"/>
        </w:rPr>
        <w:t>Searches</w:t>
      </w:r>
      <w:bookmarkEnd w:id="129"/>
    </w:p>
    <w:p w14:paraId="10A61666" w14:textId="77777777" w:rsidR="001538A0" w:rsidRPr="00140533" w:rsidRDefault="001538A0">
      <w:pPr>
        <w:pStyle w:val="AH3Div"/>
      </w:pPr>
      <w:bookmarkStart w:id="130" w:name="_Toc176939566"/>
      <w:r w:rsidRPr="00140533">
        <w:rPr>
          <w:rStyle w:val="CharDivNo"/>
        </w:rPr>
        <w:t>Division 9.4.1</w:t>
      </w:r>
      <w:r>
        <w:tab/>
      </w:r>
      <w:r w:rsidRPr="00140533">
        <w:rPr>
          <w:rStyle w:val="CharDivText"/>
        </w:rPr>
        <w:t>Searches—general</w:t>
      </w:r>
      <w:bookmarkEnd w:id="130"/>
    </w:p>
    <w:p w14:paraId="4EB600AD" w14:textId="77777777" w:rsidR="001538A0" w:rsidRDefault="001538A0">
      <w:pPr>
        <w:pStyle w:val="AH5Sec"/>
      </w:pPr>
      <w:bookmarkStart w:id="131" w:name="_Toc176939567"/>
      <w:r w:rsidRPr="00140533">
        <w:rPr>
          <w:rStyle w:val="CharSectNo"/>
        </w:rPr>
        <w:t>107</w:t>
      </w:r>
      <w:r>
        <w:tab/>
        <w:t>Definitions—searches</w:t>
      </w:r>
      <w:bookmarkEnd w:id="131"/>
    </w:p>
    <w:p w14:paraId="3744BA79" w14:textId="77777777" w:rsidR="001538A0" w:rsidRDefault="001538A0">
      <w:pPr>
        <w:pStyle w:val="Amainreturn"/>
        <w:keepNext/>
      </w:pPr>
      <w:r>
        <w:t>In this Act:</w:t>
      </w:r>
    </w:p>
    <w:p w14:paraId="62B294B0" w14:textId="77777777" w:rsidR="001538A0" w:rsidRDefault="001538A0">
      <w:pPr>
        <w:pStyle w:val="aDef"/>
      </w:pPr>
      <w:r>
        <w:rPr>
          <w:rStyle w:val="charBoldItals"/>
        </w:rPr>
        <w:t>body search</w:t>
      </w:r>
      <w:r>
        <w:rPr>
          <w:bCs/>
          <w:iCs/>
        </w:rPr>
        <w:t>, of a detainee, means a search of the detainee’s body, including an examination of any orifice or cavity of the detainee’s body.</w:t>
      </w:r>
      <w:r>
        <w:t xml:space="preserve"> </w:t>
      </w:r>
    </w:p>
    <w:p w14:paraId="77FF10E1" w14:textId="77777777" w:rsidR="001538A0" w:rsidRDefault="001538A0">
      <w:pPr>
        <w:pStyle w:val="aDef"/>
        <w:keepNext/>
      </w:pPr>
      <w:r>
        <w:rPr>
          <w:rStyle w:val="charBoldItals"/>
        </w:rPr>
        <w:t>frisk search</w:t>
      </w:r>
      <w:r>
        <w:t xml:space="preserve"> means—</w:t>
      </w:r>
    </w:p>
    <w:p w14:paraId="0F378BFD" w14:textId="77777777" w:rsidR="001538A0" w:rsidRDefault="001538A0">
      <w:pPr>
        <w:pStyle w:val="aDefpara"/>
      </w:pPr>
      <w:r>
        <w:tab/>
        <w:t>(a)</w:t>
      </w:r>
      <w:r>
        <w:tab/>
        <w:t>a search of a person conducted by quickly running the hands over the person’s outer garments; and</w:t>
      </w:r>
    </w:p>
    <w:p w14:paraId="61023350" w14:textId="77777777" w:rsidR="001538A0" w:rsidRDefault="001538A0">
      <w:pPr>
        <w:pStyle w:val="aDefpara"/>
      </w:pPr>
      <w:r>
        <w:tab/>
        <w:t>(b)</w:t>
      </w:r>
      <w:r>
        <w:tab/>
        <w:t>an examination of anything worn or carried by the person that is conveniently and voluntarily removed by the person.</w:t>
      </w:r>
    </w:p>
    <w:p w14:paraId="2C776C11" w14:textId="77777777" w:rsidR="001538A0" w:rsidRDefault="001538A0">
      <w:pPr>
        <w:pStyle w:val="aDef"/>
        <w:keepNext/>
      </w:pPr>
      <w:r>
        <w:rPr>
          <w:rStyle w:val="charBoldItals"/>
        </w:rPr>
        <w:t xml:space="preserve">ordinary search </w:t>
      </w:r>
      <w:r>
        <w:t>means a search of a person, or of articles in a person’s possession, that may include—</w:t>
      </w:r>
    </w:p>
    <w:p w14:paraId="7C798025" w14:textId="77777777" w:rsidR="001538A0" w:rsidRDefault="001538A0">
      <w:pPr>
        <w:pStyle w:val="aDefpara"/>
      </w:pPr>
      <w:r>
        <w:tab/>
        <w:t>(a)</w:t>
      </w:r>
      <w:r>
        <w:tab/>
        <w:t>requiring the person to remove the person’s overcoat, coat or jacket and any gloves, shoes or hat; and</w:t>
      </w:r>
    </w:p>
    <w:p w14:paraId="5C35FF94" w14:textId="77777777" w:rsidR="001538A0" w:rsidRDefault="001538A0">
      <w:pPr>
        <w:pStyle w:val="aDefpara"/>
      </w:pPr>
      <w:r>
        <w:tab/>
        <w:t>(b)</w:t>
      </w:r>
      <w:r>
        <w:tab/>
        <w:t xml:space="preserve">an examination of those items. </w:t>
      </w:r>
    </w:p>
    <w:p w14:paraId="1E9ABF96" w14:textId="77777777" w:rsidR="001538A0" w:rsidRDefault="001538A0">
      <w:pPr>
        <w:pStyle w:val="aDef"/>
      </w:pPr>
      <w:r>
        <w:rPr>
          <w:rStyle w:val="charBoldItals"/>
        </w:rPr>
        <w:t xml:space="preserve">scanning search </w:t>
      </w:r>
      <w:r>
        <w:t>means a search of a person by electronic or other means that does not require the person to remove the person’s clothing or to be touched by someone else.</w:t>
      </w:r>
    </w:p>
    <w:p w14:paraId="31B4A9C5" w14:textId="77777777" w:rsidR="001538A0" w:rsidRDefault="001538A0">
      <w:pPr>
        <w:pStyle w:val="aExamHdgss"/>
      </w:pPr>
      <w:r>
        <w:t>Examples of scanning searches</w:t>
      </w:r>
    </w:p>
    <w:p w14:paraId="7AE1C0F5" w14:textId="77777777" w:rsidR="001538A0" w:rsidRDefault="001538A0">
      <w:pPr>
        <w:pStyle w:val="aExamINumss"/>
      </w:pPr>
      <w:r>
        <w:t>1</w:t>
      </w:r>
      <w:r>
        <w:tab/>
        <w:t>passing a portable electronic or other device over a person</w:t>
      </w:r>
    </w:p>
    <w:p w14:paraId="41B46167" w14:textId="77777777" w:rsidR="001538A0" w:rsidRDefault="001538A0">
      <w:pPr>
        <w:pStyle w:val="aExamINumss"/>
        <w:keepNext/>
      </w:pPr>
      <w:r>
        <w:t>2</w:t>
      </w:r>
      <w:r>
        <w:tab/>
        <w:t>requiring a person to pass by or through an electronic or other device</w:t>
      </w:r>
    </w:p>
    <w:p w14:paraId="4009838F" w14:textId="77777777" w:rsidR="001538A0" w:rsidRDefault="001538A0">
      <w:pPr>
        <w:pStyle w:val="aDef"/>
        <w:keepNext/>
      </w:pPr>
      <w:r>
        <w:rPr>
          <w:rStyle w:val="charBoldItals"/>
        </w:rPr>
        <w:t>strip search</w:t>
      </w:r>
      <w:r>
        <w:rPr>
          <w:bCs/>
          <w:iCs/>
        </w:rPr>
        <w:t xml:space="preserve">, of a detainee, </w:t>
      </w:r>
      <w:r>
        <w:t>means a search of the detainee, or of articles in the detainee’s possession, that may include—</w:t>
      </w:r>
    </w:p>
    <w:p w14:paraId="4808E84E" w14:textId="77777777" w:rsidR="001538A0" w:rsidRDefault="001538A0">
      <w:pPr>
        <w:pStyle w:val="aDefpara"/>
      </w:pPr>
      <w:r>
        <w:tab/>
        <w:t>(a)</w:t>
      </w:r>
      <w:r>
        <w:tab/>
        <w:t>requiring the detainee to remove all of the detainee’s clothing; and</w:t>
      </w:r>
    </w:p>
    <w:p w14:paraId="18C4CCA2" w14:textId="77777777" w:rsidR="001538A0" w:rsidRDefault="001538A0">
      <w:pPr>
        <w:pStyle w:val="aDefpara"/>
      </w:pPr>
      <w:r>
        <w:lastRenderedPageBreak/>
        <w:tab/>
        <w:t>(b)</w:t>
      </w:r>
      <w:r>
        <w:tab/>
        <w:t>an examination of the detainee’s body (but not the detainee’s body orifices or cavities) and of that clothing.</w:t>
      </w:r>
    </w:p>
    <w:p w14:paraId="50EB2397" w14:textId="77777777" w:rsidR="001538A0" w:rsidRDefault="001538A0">
      <w:pPr>
        <w:pStyle w:val="AH5Sec"/>
      </w:pPr>
      <w:bookmarkStart w:id="132" w:name="_Toc176939568"/>
      <w:r w:rsidRPr="00140533">
        <w:rPr>
          <w:rStyle w:val="CharSectNo"/>
        </w:rPr>
        <w:t>108</w:t>
      </w:r>
      <w:r>
        <w:tab/>
        <w:t>Intrusiveness of searches</w:t>
      </w:r>
      <w:bookmarkEnd w:id="132"/>
    </w:p>
    <w:p w14:paraId="67C12F4B" w14:textId="77777777" w:rsidR="001538A0" w:rsidRDefault="001538A0">
      <w:pPr>
        <w:pStyle w:val="Amainreturn"/>
      </w:pPr>
      <w:r>
        <w:t>The person conducting a search of a person under this part must ensure, as far as practicable, that—</w:t>
      </w:r>
    </w:p>
    <w:p w14:paraId="79404F79" w14:textId="77777777" w:rsidR="001538A0" w:rsidRDefault="001538A0">
      <w:pPr>
        <w:pStyle w:val="Apara"/>
      </w:pPr>
      <w:r>
        <w:tab/>
        <w:t>(a)</w:t>
      </w:r>
      <w:r>
        <w:tab/>
        <w:t>the search is the least intrusive kind of search that is reasonable and necessary in the circumstances; and</w:t>
      </w:r>
    </w:p>
    <w:p w14:paraId="3335BF22" w14:textId="77777777" w:rsidR="001538A0" w:rsidRDefault="001538A0">
      <w:pPr>
        <w:pStyle w:val="Apara"/>
      </w:pPr>
      <w:r>
        <w:tab/>
        <w:t>(b)</w:t>
      </w:r>
      <w:r>
        <w:tab/>
        <w:t>the search is conducted in the least intrusive way that is reasonable and necessary in the circumstances.</w:t>
      </w:r>
    </w:p>
    <w:p w14:paraId="2FF23DAA" w14:textId="77777777" w:rsidR="001538A0" w:rsidRDefault="001538A0">
      <w:pPr>
        <w:pStyle w:val="aExamHdgss"/>
      </w:pPr>
      <w:r>
        <w:t>Example</w:t>
      </w:r>
    </w:p>
    <w:p w14:paraId="7B347314" w14:textId="77777777" w:rsidR="001538A0" w:rsidRDefault="001538A0">
      <w:pPr>
        <w:pStyle w:val="aExamss"/>
        <w:keepNext/>
      </w:pPr>
      <w:r>
        <w:t>searching for a prohibited thing by a frisk search (rather than an ordinary search) with the assistance of a corrections dog</w:t>
      </w:r>
    </w:p>
    <w:p w14:paraId="262FBBAE" w14:textId="77777777" w:rsidR="001538A0" w:rsidRDefault="001538A0">
      <w:pPr>
        <w:pStyle w:val="AH5Sec"/>
      </w:pPr>
      <w:bookmarkStart w:id="133" w:name="_Toc176939569"/>
      <w:r w:rsidRPr="00140533">
        <w:rPr>
          <w:rStyle w:val="CharSectNo"/>
        </w:rPr>
        <w:t>109</w:t>
      </w:r>
      <w:r>
        <w:tab/>
        <w:t>Searches of transgender and intersex detainees</w:t>
      </w:r>
      <w:bookmarkEnd w:id="133"/>
    </w:p>
    <w:p w14:paraId="103FCDF7" w14:textId="77777777" w:rsidR="001538A0" w:rsidRDefault="001538A0">
      <w:pPr>
        <w:pStyle w:val="Amain"/>
      </w:pPr>
      <w:r>
        <w:tab/>
        <w:t>(1)</w:t>
      </w:r>
      <w:r>
        <w:tab/>
        <w:t>This section applies if a transgender or intersex detainee is to be subjected to a search under this part.</w:t>
      </w:r>
    </w:p>
    <w:p w14:paraId="7ACD48B4" w14:textId="77777777" w:rsidR="001538A0" w:rsidRDefault="001538A0">
      <w:pPr>
        <w:pStyle w:val="Amain"/>
        <w:keepNext/>
      </w:pPr>
      <w:r>
        <w:tab/>
        <w:t>(2)</w:t>
      </w:r>
      <w:r>
        <w:tab/>
        <w:t>To remove any doubt, the detainee’s sex is taken to be that entered for the detainee in the register of detainees.</w:t>
      </w:r>
    </w:p>
    <w:p w14:paraId="306B28A3" w14:textId="107AEC8E" w:rsidR="001538A0" w:rsidRDefault="001538A0">
      <w:pPr>
        <w:pStyle w:val="aNote"/>
      </w:pPr>
      <w:r>
        <w:rPr>
          <w:rStyle w:val="charItals"/>
        </w:rPr>
        <w:t>Note</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18" w:tooltip="A2001-14" w:history="1">
        <w:r w:rsidR="004F6AC4" w:rsidRPr="004F6AC4">
          <w:rPr>
            <w:rStyle w:val="charCitHyperlinkAbbrev"/>
          </w:rPr>
          <w:t>Legislation Act</w:t>
        </w:r>
      </w:hyperlink>
      <w:r>
        <w:t>, s 169A and s 169B.</w:t>
      </w:r>
    </w:p>
    <w:p w14:paraId="1A02C9D0" w14:textId="77777777" w:rsidR="001538A0" w:rsidRDefault="001538A0">
      <w:pPr>
        <w:pStyle w:val="AH5Sec"/>
      </w:pPr>
      <w:bookmarkStart w:id="134" w:name="_Toc176939570"/>
      <w:r w:rsidRPr="00140533">
        <w:rPr>
          <w:rStyle w:val="CharSectNo"/>
        </w:rPr>
        <w:t>110</w:t>
      </w:r>
      <w:r>
        <w:tab/>
        <w:t>Register of strip and body searches</w:t>
      </w:r>
      <w:bookmarkEnd w:id="134"/>
    </w:p>
    <w:p w14:paraId="7804E6CF" w14:textId="77777777" w:rsidR="001538A0" w:rsidRDefault="001538A0">
      <w:pPr>
        <w:pStyle w:val="Amain"/>
        <w:keepNext/>
      </w:pPr>
      <w:r>
        <w:tab/>
        <w:t>(1)</w:t>
      </w:r>
      <w:r>
        <w:tab/>
        <w:t>This section applies in relation to—</w:t>
      </w:r>
    </w:p>
    <w:p w14:paraId="6F178084" w14:textId="77777777" w:rsidR="001538A0" w:rsidRDefault="001538A0">
      <w:pPr>
        <w:pStyle w:val="Apara"/>
      </w:pPr>
      <w:r>
        <w:tab/>
        <w:t>(a)</w:t>
      </w:r>
      <w:r>
        <w:tab/>
        <w:t>a strip search of a detainee; and</w:t>
      </w:r>
    </w:p>
    <w:p w14:paraId="73AA48C1" w14:textId="77777777" w:rsidR="001538A0" w:rsidRDefault="001538A0">
      <w:pPr>
        <w:pStyle w:val="Apara"/>
      </w:pPr>
      <w:r>
        <w:tab/>
        <w:t>(b)</w:t>
      </w:r>
      <w:r>
        <w:tab/>
        <w:t>a body search of a detainee.</w:t>
      </w:r>
    </w:p>
    <w:p w14:paraId="66B5F73E" w14:textId="77777777" w:rsidR="001538A0" w:rsidRDefault="001538A0">
      <w:pPr>
        <w:pStyle w:val="Amain"/>
        <w:keepNext/>
      </w:pPr>
      <w:r>
        <w:tab/>
        <w:t>(2)</w:t>
      </w:r>
      <w:r>
        <w:tab/>
        <w:t xml:space="preserve">The </w:t>
      </w:r>
      <w:r w:rsidR="0064452F">
        <w:t>director</w:t>
      </w:r>
      <w:r w:rsidR="0064452F">
        <w:noBreakHyphen/>
        <w:t>general</w:t>
      </w:r>
      <w:r>
        <w:t xml:space="preserve"> must keep a register containing the following details in relation to each search:</w:t>
      </w:r>
    </w:p>
    <w:p w14:paraId="6DDAEB59" w14:textId="77777777" w:rsidR="001538A0" w:rsidRDefault="001538A0">
      <w:pPr>
        <w:pStyle w:val="Apara"/>
      </w:pPr>
      <w:r>
        <w:tab/>
        <w:t>(a)</w:t>
      </w:r>
      <w:r>
        <w:tab/>
        <w:t>the name of the detainee searched;</w:t>
      </w:r>
    </w:p>
    <w:p w14:paraId="0283AFC5" w14:textId="77777777" w:rsidR="001538A0" w:rsidRDefault="001538A0">
      <w:pPr>
        <w:pStyle w:val="Apara"/>
      </w:pPr>
      <w:r>
        <w:tab/>
        <w:t>(b)</w:t>
      </w:r>
      <w:r>
        <w:tab/>
        <w:t>the reason for the search;</w:t>
      </w:r>
    </w:p>
    <w:p w14:paraId="10FAC48D" w14:textId="77777777" w:rsidR="001538A0" w:rsidRDefault="001538A0">
      <w:pPr>
        <w:pStyle w:val="Apara"/>
      </w:pPr>
      <w:r>
        <w:lastRenderedPageBreak/>
        <w:tab/>
        <w:t>(c)</w:t>
      </w:r>
      <w:r>
        <w:tab/>
        <w:t>when the search was conducted;</w:t>
      </w:r>
    </w:p>
    <w:p w14:paraId="7F532099" w14:textId="77777777" w:rsidR="001538A0" w:rsidRDefault="001538A0">
      <w:pPr>
        <w:pStyle w:val="Apara"/>
      </w:pPr>
      <w:r>
        <w:tab/>
        <w:t>(d)</w:t>
      </w:r>
      <w:r>
        <w:tab/>
        <w:t xml:space="preserve">the name of each person  present at any time during the search; </w:t>
      </w:r>
    </w:p>
    <w:p w14:paraId="33169A73" w14:textId="77777777" w:rsidR="001538A0" w:rsidRDefault="001538A0">
      <w:pPr>
        <w:pStyle w:val="Apara"/>
      </w:pPr>
      <w:r>
        <w:tab/>
        <w:t>(e)</w:t>
      </w:r>
      <w:r>
        <w:tab/>
        <w:t>details of anything seized during the search;</w:t>
      </w:r>
    </w:p>
    <w:p w14:paraId="052FF3D7" w14:textId="77777777" w:rsidR="001538A0" w:rsidRDefault="001538A0">
      <w:pPr>
        <w:pStyle w:val="Apara"/>
      </w:pPr>
      <w:r>
        <w:tab/>
        <w:t>(f)</w:t>
      </w:r>
      <w:r>
        <w:tab/>
        <w:t>anything else prescribed by regulation.</w:t>
      </w:r>
    </w:p>
    <w:p w14:paraId="1BAA2C37" w14:textId="77777777" w:rsidR="001538A0" w:rsidRDefault="001538A0">
      <w:pPr>
        <w:pStyle w:val="Amain"/>
      </w:pPr>
      <w:r>
        <w:tab/>
        <w:t>(3)</w:t>
      </w:r>
      <w:r>
        <w:tab/>
        <w:t xml:space="preserve">The register may contain anything else the </w:t>
      </w:r>
      <w:r w:rsidR="0064452F">
        <w:t>director</w:t>
      </w:r>
      <w:r w:rsidR="0064452F">
        <w:noBreakHyphen/>
        <w:t>general</w:t>
      </w:r>
      <w:r>
        <w:t xml:space="preserve"> considers relevant.</w:t>
      </w:r>
    </w:p>
    <w:p w14:paraId="6A6EFACB" w14:textId="131A5355" w:rsidR="001538A0" w:rsidRDefault="001538A0">
      <w:pPr>
        <w:pStyle w:val="Amain"/>
      </w:pPr>
      <w:r>
        <w:tab/>
        <w:t>(4)</w:t>
      </w:r>
      <w:r>
        <w:tab/>
        <w:t>The register must be available for inspection under chapter</w:t>
      </w:r>
      <w:r w:rsidR="00186039">
        <w:t> </w:t>
      </w:r>
      <w:r>
        <w:t>7 (</w:t>
      </w:r>
      <w:r w:rsidR="00FB0F1C" w:rsidRPr="00A9130F">
        <w:t>Access to and inspection of correctional centres</w:t>
      </w:r>
      <w:r>
        <w:t>).</w:t>
      </w:r>
    </w:p>
    <w:p w14:paraId="3E981C28" w14:textId="77777777" w:rsidR="001538A0" w:rsidRPr="00140533" w:rsidRDefault="001538A0">
      <w:pPr>
        <w:pStyle w:val="AH3Div"/>
      </w:pPr>
      <w:bookmarkStart w:id="135" w:name="_Toc176939571"/>
      <w:r w:rsidRPr="00140533">
        <w:rPr>
          <w:rStyle w:val="CharDivNo"/>
        </w:rPr>
        <w:t>Division 9.4.2</w:t>
      </w:r>
      <w:r>
        <w:tab/>
      </w:r>
      <w:r w:rsidRPr="00140533">
        <w:rPr>
          <w:rStyle w:val="CharDivText"/>
        </w:rPr>
        <w:t>Scanning, frisk and ordinary searches</w:t>
      </w:r>
      <w:bookmarkEnd w:id="135"/>
    </w:p>
    <w:p w14:paraId="725961D5" w14:textId="2460E805" w:rsidR="00D806CA" w:rsidRPr="00D806CA" w:rsidRDefault="00D806CA" w:rsidP="003726AD">
      <w:pPr>
        <w:pStyle w:val="AH5Sec"/>
      </w:pPr>
      <w:bookmarkStart w:id="136" w:name="_Toc176939572"/>
      <w:r w:rsidRPr="00140533">
        <w:rPr>
          <w:rStyle w:val="CharSectNo"/>
        </w:rPr>
        <w:t>111</w:t>
      </w:r>
      <w:r w:rsidRPr="00655149">
        <w:tab/>
        <w:t>Scanning, frisk and ordinary searches—direction to search detainee</w:t>
      </w:r>
      <w:bookmarkEnd w:id="136"/>
    </w:p>
    <w:p w14:paraId="125A0AFB" w14:textId="2F228876" w:rsidR="001538A0" w:rsidRDefault="001538A0">
      <w:pPr>
        <w:pStyle w:val="Amain"/>
      </w:pPr>
      <w:r>
        <w:tab/>
        <w:t>(1)</w:t>
      </w:r>
      <w:r>
        <w:tab/>
        <w:t xml:space="preserve">The </w:t>
      </w:r>
      <w:r w:rsidR="0064452F">
        <w:t>director</w:t>
      </w:r>
      <w:r w:rsidR="0064452F">
        <w:noBreakHyphen/>
        <w:t>general</w:t>
      </w:r>
      <w:r>
        <w:t xml:space="preserve"> may, at any time, direct a corrections officer to conduct a scanning search, frisk search or ordinary search of a detainee if the </w:t>
      </w:r>
      <w:r w:rsidR="0064452F">
        <w:t>director</w:t>
      </w:r>
      <w:r w:rsidR="0064452F">
        <w:noBreakHyphen/>
        <w:t>general</w:t>
      </w:r>
      <w:r>
        <w:t xml:space="preserve"> believes, on reasonable grounds, that it is prudent to conduct the search to protect—</w:t>
      </w:r>
    </w:p>
    <w:p w14:paraId="2363FE0D" w14:textId="77777777" w:rsidR="001538A0" w:rsidRDefault="001538A0">
      <w:pPr>
        <w:pStyle w:val="Apara"/>
      </w:pPr>
      <w:r>
        <w:tab/>
        <w:t>(a)</w:t>
      </w:r>
      <w:r>
        <w:tab/>
        <w:t>the safety of anyone at a correctional centre; or</w:t>
      </w:r>
    </w:p>
    <w:p w14:paraId="4E15FB69" w14:textId="77777777" w:rsidR="001538A0" w:rsidRDefault="001538A0">
      <w:pPr>
        <w:pStyle w:val="Apara"/>
        <w:keepNext/>
      </w:pPr>
      <w:r>
        <w:tab/>
        <w:t>(b)</w:t>
      </w:r>
      <w:r>
        <w:tab/>
        <w:t>security or good order at a correctional centre.</w:t>
      </w:r>
    </w:p>
    <w:p w14:paraId="566DC76F" w14:textId="77777777" w:rsidR="00543512" w:rsidRPr="00655149" w:rsidRDefault="00543512" w:rsidP="00543512">
      <w:pPr>
        <w:pStyle w:val="aExamHdgss"/>
        <w:rPr>
          <w:color w:val="000000"/>
        </w:rPr>
      </w:pPr>
      <w:r w:rsidRPr="00655149">
        <w:rPr>
          <w:color w:val="000000"/>
        </w:rPr>
        <w:t>Examples of searches</w:t>
      </w:r>
    </w:p>
    <w:p w14:paraId="4C88E223" w14:textId="77777777" w:rsidR="00543512" w:rsidRPr="00655149" w:rsidRDefault="00543512" w:rsidP="00543512">
      <w:pPr>
        <w:pStyle w:val="aExamINumss"/>
        <w:rPr>
          <w:color w:val="000000"/>
        </w:rPr>
      </w:pPr>
      <w:r w:rsidRPr="00655149">
        <w:rPr>
          <w:color w:val="000000"/>
        </w:rPr>
        <w:t>1</w:t>
      </w:r>
      <w:r w:rsidRPr="00655149">
        <w:rPr>
          <w:color w:val="000000"/>
        </w:rPr>
        <w:tab/>
        <w:t>searching a detainee returning to a correctional centre after performing community service</w:t>
      </w:r>
    </w:p>
    <w:p w14:paraId="5CB0D074" w14:textId="5E8AD919" w:rsidR="00846A0A" w:rsidRPr="00543512" w:rsidRDefault="00543512" w:rsidP="00B06464">
      <w:pPr>
        <w:pStyle w:val="aExamINumss"/>
        <w:rPr>
          <w:color w:val="000000"/>
        </w:rPr>
      </w:pPr>
      <w:r w:rsidRPr="00655149">
        <w:rPr>
          <w:color w:val="000000"/>
        </w:rPr>
        <w:t>2</w:t>
      </w:r>
      <w:r w:rsidRPr="00655149">
        <w:rPr>
          <w:color w:val="000000"/>
        </w:rPr>
        <w:tab/>
        <w:t>searching a detainee returning to the detainee’s accommodation at a correctional centre after working in another part of the centre</w:t>
      </w:r>
    </w:p>
    <w:p w14:paraId="2C2568D4" w14:textId="77777777" w:rsidR="001538A0" w:rsidRDefault="001538A0">
      <w:pPr>
        <w:pStyle w:val="Amain"/>
      </w:pPr>
      <w:r>
        <w:tab/>
        <w:t>(2)</w:t>
      </w:r>
      <w:r>
        <w:tab/>
        <w:t>Also, a corrections officer may conduct a scanning search, frisk search or ordinary search of a detainee if the officer suspects, on reasonable grounds, that the detainee is carrying—</w:t>
      </w:r>
    </w:p>
    <w:p w14:paraId="323358FE" w14:textId="77777777" w:rsidR="001538A0" w:rsidRDefault="001538A0">
      <w:pPr>
        <w:pStyle w:val="Apara"/>
      </w:pPr>
      <w:r>
        <w:tab/>
        <w:t>(a)</w:t>
      </w:r>
      <w:r>
        <w:tab/>
        <w:t>a prohibited thing; or</w:t>
      </w:r>
    </w:p>
    <w:p w14:paraId="76E9E927" w14:textId="77777777" w:rsidR="001538A0" w:rsidRDefault="001538A0" w:rsidP="005D711D">
      <w:pPr>
        <w:pStyle w:val="Apara"/>
        <w:keepNext/>
      </w:pPr>
      <w:r>
        <w:lastRenderedPageBreak/>
        <w:tab/>
        <w:t>(b)</w:t>
      </w:r>
      <w:r>
        <w:tab/>
        <w:t>anything else that creates, or is likely to create, a risk to—</w:t>
      </w:r>
    </w:p>
    <w:p w14:paraId="06A2780E" w14:textId="77777777" w:rsidR="001538A0" w:rsidRDefault="001538A0" w:rsidP="005D711D">
      <w:pPr>
        <w:pStyle w:val="Asubpara"/>
        <w:keepNext/>
      </w:pPr>
      <w:r>
        <w:tab/>
        <w:t>(i)</w:t>
      </w:r>
      <w:r>
        <w:tab/>
        <w:t>the personal safety of the detainee or anyone else; or</w:t>
      </w:r>
    </w:p>
    <w:p w14:paraId="21E4605E" w14:textId="77777777" w:rsidR="001538A0" w:rsidRDefault="001538A0">
      <w:pPr>
        <w:pStyle w:val="Asubpara"/>
        <w:keepNext/>
      </w:pPr>
      <w:r>
        <w:tab/>
        <w:t>(ii)</w:t>
      </w:r>
      <w:r>
        <w:tab/>
        <w:t>security or good order at a correctional centre.</w:t>
      </w:r>
    </w:p>
    <w:p w14:paraId="5151C13A" w14:textId="77777777" w:rsidR="001538A0" w:rsidRDefault="001538A0">
      <w:pPr>
        <w:pStyle w:val="aNote"/>
      </w:pPr>
      <w:r>
        <w:rPr>
          <w:rStyle w:val="charItals"/>
        </w:rPr>
        <w:t>Note</w:t>
      </w:r>
      <w:r>
        <w:rPr>
          <w:rStyle w:val="charItals"/>
        </w:rPr>
        <w:tab/>
      </w:r>
      <w:r>
        <w:t>Section 126 provides for the use of force to carry out searches under this part.</w:t>
      </w:r>
    </w:p>
    <w:p w14:paraId="72A9D519" w14:textId="77777777" w:rsidR="009022FB" w:rsidRPr="003A0D92" w:rsidRDefault="009022FB" w:rsidP="0058224E">
      <w:pPr>
        <w:pStyle w:val="AH5Sec"/>
      </w:pPr>
      <w:bookmarkStart w:id="137" w:name="_Toc176939573"/>
      <w:r w:rsidRPr="00140533">
        <w:rPr>
          <w:rStyle w:val="CharSectNo"/>
        </w:rPr>
        <w:t>112</w:t>
      </w:r>
      <w:r w:rsidRPr="003A0D92">
        <w:tab/>
      </w:r>
      <w:r w:rsidRPr="003A0D92">
        <w:rPr>
          <w:color w:val="000000"/>
        </w:rPr>
        <w:t>Scanning, frisk and ordinary searches—requirements for search of detainee</w:t>
      </w:r>
      <w:bookmarkEnd w:id="137"/>
    </w:p>
    <w:p w14:paraId="78611B7C" w14:textId="77777777" w:rsidR="009022FB" w:rsidRPr="003A0D92" w:rsidRDefault="009022FB" w:rsidP="0058224E">
      <w:pPr>
        <w:pStyle w:val="Amain"/>
      </w:pPr>
      <w:r w:rsidRPr="003A0D92">
        <w:rPr>
          <w:color w:val="000000"/>
        </w:rPr>
        <w:tab/>
        <w:t>(1)</w:t>
      </w:r>
      <w:r w:rsidRPr="003A0D92">
        <w:rPr>
          <w:color w:val="000000"/>
        </w:rPr>
        <w:tab/>
        <w:t>A corrections officer may conduct a scanning search, frisk search or ordinary search of a detainee under section 111 only if—</w:t>
      </w:r>
    </w:p>
    <w:p w14:paraId="40686A8B" w14:textId="77777777" w:rsidR="009022FB" w:rsidRPr="003A0D92" w:rsidRDefault="009022FB" w:rsidP="0058224E">
      <w:pPr>
        <w:pStyle w:val="Apara"/>
      </w:pPr>
      <w:r w:rsidRPr="003A0D92">
        <w:rPr>
          <w:color w:val="000000"/>
        </w:rPr>
        <w:tab/>
        <w:t>(a)</w:t>
      </w:r>
      <w:r w:rsidRPr="003A0D92">
        <w:rPr>
          <w:color w:val="000000"/>
        </w:rPr>
        <w:tab/>
        <w:t>the officer is the same sex as the detainee; or</w:t>
      </w:r>
    </w:p>
    <w:p w14:paraId="00CC3223" w14:textId="77777777" w:rsidR="009022FB" w:rsidRPr="003A0D92" w:rsidRDefault="009022FB" w:rsidP="0058224E">
      <w:pPr>
        <w:pStyle w:val="Apara"/>
      </w:pPr>
      <w:r w:rsidRPr="003A0D92">
        <w:tab/>
        <w:t>(b)</w:t>
      </w:r>
      <w:r w:rsidRPr="003A0D92">
        <w:tab/>
        <w:t>if that is not practicable—another person of the same sex as the detainee is present while the search is conducted.</w:t>
      </w:r>
    </w:p>
    <w:p w14:paraId="34AC21D0" w14:textId="77777777" w:rsidR="009022FB" w:rsidRPr="00E547D6" w:rsidRDefault="009022FB" w:rsidP="0058224E">
      <w:pPr>
        <w:pStyle w:val="Amain"/>
        <w:rPr>
          <w:highlight w:val="green"/>
        </w:rPr>
      </w:pPr>
      <w:r w:rsidRPr="003A0D92">
        <w:rPr>
          <w:color w:val="000000"/>
        </w:rPr>
        <w:tab/>
        <w:t>(2)</w:t>
      </w:r>
      <w:r w:rsidRPr="003A0D92">
        <w:rPr>
          <w:color w:val="000000"/>
        </w:rPr>
        <w:tab/>
        <w:t>The other person mentioned in subsection (1) (b) must not be a detainee.</w:t>
      </w:r>
    </w:p>
    <w:p w14:paraId="4A99EBC6" w14:textId="77777777" w:rsidR="009022FB" w:rsidRPr="003A0D92" w:rsidRDefault="009022FB" w:rsidP="0058224E">
      <w:pPr>
        <w:pStyle w:val="AH5Sec"/>
      </w:pPr>
      <w:bookmarkStart w:id="138" w:name="_Toc176939574"/>
      <w:r w:rsidRPr="00140533">
        <w:rPr>
          <w:rStyle w:val="CharSectNo"/>
        </w:rPr>
        <w:t>112A</w:t>
      </w:r>
      <w:r w:rsidRPr="003A0D92">
        <w:tab/>
      </w:r>
      <w:r w:rsidRPr="003A0D92">
        <w:rPr>
          <w:color w:val="000000"/>
        </w:rPr>
        <w:t>Scanning and ordinary searches—direction to search non</w:t>
      </w:r>
      <w:r w:rsidRPr="003A0D92">
        <w:rPr>
          <w:color w:val="000000"/>
        </w:rPr>
        <w:noBreakHyphen/>
        <w:t>detainee</w:t>
      </w:r>
      <w:bookmarkEnd w:id="138"/>
    </w:p>
    <w:p w14:paraId="0DF6EDA7" w14:textId="77777777" w:rsidR="009022FB" w:rsidRPr="003A0D92" w:rsidRDefault="009022FB" w:rsidP="009022FB">
      <w:pPr>
        <w:pStyle w:val="Amainreturn"/>
        <w:keepNext/>
        <w:rPr>
          <w:color w:val="000000"/>
        </w:rPr>
      </w:pPr>
      <w:r w:rsidRPr="003A0D92">
        <w:rPr>
          <w:color w:val="000000"/>
        </w:rPr>
        <w:t>The director</w:t>
      </w:r>
      <w:r w:rsidRPr="003A0D92">
        <w:rPr>
          <w:color w:val="000000"/>
        </w:rPr>
        <w:noBreakHyphen/>
        <w:t>general may direct a corrections officer to conduct a scanning search or ordinary search of another corrections officer or a visitor—</w:t>
      </w:r>
    </w:p>
    <w:p w14:paraId="5507CBE0" w14:textId="77777777" w:rsidR="009022FB" w:rsidRPr="003A0D92" w:rsidRDefault="009022FB" w:rsidP="0058224E">
      <w:pPr>
        <w:pStyle w:val="Apara"/>
      </w:pPr>
      <w:r w:rsidRPr="003A0D92">
        <w:rPr>
          <w:color w:val="000000"/>
        </w:rPr>
        <w:tab/>
        <w:t>(a)</w:t>
      </w:r>
      <w:r w:rsidRPr="003A0D92">
        <w:rPr>
          <w:color w:val="000000"/>
        </w:rPr>
        <w:tab/>
        <w:t>on entry or admission to a correctional centre; or</w:t>
      </w:r>
    </w:p>
    <w:p w14:paraId="272530A9" w14:textId="77777777" w:rsidR="009022FB" w:rsidRPr="003A0D92" w:rsidRDefault="009022FB" w:rsidP="0058224E">
      <w:pPr>
        <w:pStyle w:val="Apara"/>
      </w:pPr>
      <w:r w:rsidRPr="003A0D92">
        <w:tab/>
        <w:t>(b)</w:t>
      </w:r>
      <w:r w:rsidRPr="003A0D92">
        <w:tab/>
        <w:t>at any other time the director-general believes on reasonable grounds that it is prudent to conduct the search to protect—</w:t>
      </w:r>
    </w:p>
    <w:p w14:paraId="58C88687" w14:textId="77777777" w:rsidR="009022FB" w:rsidRPr="003A0D92" w:rsidRDefault="009022FB" w:rsidP="0058224E">
      <w:pPr>
        <w:pStyle w:val="Asubpara"/>
      </w:pPr>
      <w:r w:rsidRPr="003A0D92">
        <w:rPr>
          <w:color w:val="000000"/>
        </w:rPr>
        <w:tab/>
        <w:t>(i)</w:t>
      </w:r>
      <w:r w:rsidRPr="003A0D92">
        <w:rPr>
          <w:color w:val="000000"/>
        </w:rPr>
        <w:tab/>
        <w:t>the safety of anyone at a correctional centre; or</w:t>
      </w:r>
    </w:p>
    <w:p w14:paraId="1FDDDFA8" w14:textId="77777777" w:rsidR="009022FB" w:rsidRPr="00E547D6" w:rsidRDefault="009022FB" w:rsidP="0058224E">
      <w:pPr>
        <w:pStyle w:val="Asubpara"/>
        <w:rPr>
          <w:highlight w:val="green"/>
        </w:rPr>
      </w:pPr>
      <w:r w:rsidRPr="003A0D92">
        <w:tab/>
        <w:t>(ii)</w:t>
      </w:r>
      <w:r w:rsidRPr="003A0D92">
        <w:tab/>
        <w:t>security or good order at a correctional centre.</w:t>
      </w:r>
    </w:p>
    <w:p w14:paraId="1DD9F81D" w14:textId="77777777" w:rsidR="009022FB" w:rsidRPr="003A0D92" w:rsidRDefault="009022FB" w:rsidP="0058224E">
      <w:pPr>
        <w:pStyle w:val="AH5Sec"/>
      </w:pPr>
      <w:bookmarkStart w:id="139" w:name="_Toc176939575"/>
      <w:r w:rsidRPr="00140533">
        <w:rPr>
          <w:rStyle w:val="CharSectNo"/>
        </w:rPr>
        <w:lastRenderedPageBreak/>
        <w:t>112B</w:t>
      </w:r>
      <w:r w:rsidRPr="003A0D92">
        <w:tab/>
      </w:r>
      <w:r w:rsidRPr="003A0D92">
        <w:rPr>
          <w:color w:val="000000"/>
        </w:rPr>
        <w:t>Scanning and ordinary searches—requirements for search of non</w:t>
      </w:r>
      <w:r w:rsidRPr="003A0D92">
        <w:rPr>
          <w:color w:val="000000"/>
        </w:rPr>
        <w:noBreakHyphen/>
        <w:t>detainee</w:t>
      </w:r>
      <w:bookmarkEnd w:id="139"/>
    </w:p>
    <w:p w14:paraId="4E104055" w14:textId="77777777" w:rsidR="009022FB" w:rsidRPr="003A0D92" w:rsidRDefault="009022FB" w:rsidP="0058224E">
      <w:pPr>
        <w:pStyle w:val="Amain"/>
      </w:pPr>
      <w:r w:rsidRPr="003A0D92">
        <w:rPr>
          <w:color w:val="000000"/>
        </w:rPr>
        <w:tab/>
        <w:t>(1)</w:t>
      </w:r>
      <w:r w:rsidRPr="003A0D92">
        <w:rPr>
          <w:color w:val="000000"/>
        </w:rPr>
        <w:tab/>
        <w:t>A corrections officer of any sex may conduct the following searches of another corrections officer or a visitor at a correctional centre under section 112A:</w:t>
      </w:r>
    </w:p>
    <w:p w14:paraId="6080E7E0" w14:textId="77777777" w:rsidR="009022FB" w:rsidRPr="003A0D92" w:rsidRDefault="009022FB" w:rsidP="0058224E">
      <w:pPr>
        <w:pStyle w:val="Apara"/>
      </w:pPr>
      <w:r w:rsidRPr="003A0D92">
        <w:rPr>
          <w:color w:val="000000"/>
        </w:rPr>
        <w:tab/>
        <w:t>(a)</w:t>
      </w:r>
      <w:r w:rsidRPr="003A0D92">
        <w:rPr>
          <w:color w:val="000000"/>
        </w:rPr>
        <w:tab/>
        <w:t>an ordinary search involving only an x-ray of the articles in the other officer’s or visitor’s possession;</w:t>
      </w:r>
    </w:p>
    <w:p w14:paraId="4C4C64E6" w14:textId="77777777" w:rsidR="009022FB" w:rsidRPr="003A0D92" w:rsidRDefault="009022FB" w:rsidP="0058224E">
      <w:pPr>
        <w:pStyle w:val="Apara"/>
      </w:pPr>
      <w:r w:rsidRPr="003A0D92">
        <w:tab/>
        <w:t>(b)</w:t>
      </w:r>
      <w:r w:rsidRPr="003A0D92">
        <w:tab/>
        <w:t>a scanning search involving the other officer or visitor passing through a metal</w:t>
      </w:r>
      <w:r w:rsidRPr="003A0D92">
        <w:noBreakHyphen/>
        <w:t>detecting device or a hand-held metal detecting device being passed over the other officer or visitor.</w:t>
      </w:r>
    </w:p>
    <w:p w14:paraId="29C7B44E" w14:textId="77777777" w:rsidR="009022FB" w:rsidRPr="003A0D92" w:rsidRDefault="009022FB" w:rsidP="0058224E">
      <w:pPr>
        <w:pStyle w:val="Amain"/>
      </w:pPr>
      <w:r w:rsidRPr="003A0D92">
        <w:rPr>
          <w:color w:val="000000"/>
        </w:rPr>
        <w:tab/>
        <w:t>(2)</w:t>
      </w:r>
      <w:r w:rsidRPr="003A0D92">
        <w:rPr>
          <w:color w:val="000000"/>
        </w:rPr>
        <w:tab/>
        <w:t>A corrections officer may conduct any other kind of scanning search or ordinary search of another corrections officer or a visitor only if—</w:t>
      </w:r>
    </w:p>
    <w:p w14:paraId="6D5CEBA0" w14:textId="77777777" w:rsidR="009022FB" w:rsidRPr="003A0D92" w:rsidRDefault="009022FB" w:rsidP="0058224E">
      <w:pPr>
        <w:pStyle w:val="Apara"/>
      </w:pPr>
      <w:r w:rsidRPr="003A0D92">
        <w:rPr>
          <w:color w:val="000000"/>
        </w:rPr>
        <w:tab/>
        <w:t>(a)</w:t>
      </w:r>
      <w:r w:rsidRPr="003A0D92">
        <w:rPr>
          <w:color w:val="000000"/>
        </w:rPr>
        <w:tab/>
        <w:t>the officer is the same sex as the other officer or visitor; or</w:t>
      </w:r>
    </w:p>
    <w:p w14:paraId="20C84A6B" w14:textId="77777777" w:rsidR="009022FB" w:rsidRPr="003A0D92" w:rsidRDefault="009022FB" w:rsidP="0058224E">
      <w:pPr>
        <w:pStyle w:val="Apara"/>
      </w:pPr>
      <w:r w:rsidRPr="003A0D92">
        <w:tab/>
        <w:t>(b)</w:t>
      </w:r>
      <w:r w:rsidRPr="003A0D92">
        <w:tab/>
        <w:t>if that is not practicable—another person of the same sex as the other officer or visitor is present while the search is conducted.</w:t>
      </w:r>
    </w:p>
    <w:p w14:paraId="3EDBB6EC" w14:textId="77777777" w:rsidR="009022FB" w:rsidRPr="003A0D92" w:rsidRDefault="009022FB" w:rsidP="0058224E">
      <w:pPr>
        <w:pStyle w:val="Amain"/>
      </w:pPr>
      <w:r w:rsidRPr="003A0D92">
        <w:rPr>
          <w:color w:val="000000"/>
        </w:rPr>
        <w:tab/>
        <w:t>(3)</w:t>
      </w:r>
      <w:r w:rsidRPr="003A0D92">
        <w:rPr>
          <w:color w:val="000000"/>
        </w:rPr>
        <w:tab/>
        <w:t>The other person mentioned in subsection (2) (b) must not be a detainee.</w:t>
      </w:r>
    </w:p>
    <w:p w14:paraId="0E056397" w14:textId="77777777" w:rsidR="009022FB" w:rsidRPr="003A0D92" w:rsidRDefault="009022FB" w:rsidP="0058224E">
      <w:pPr>
        <w:pStyle w:val="Amain"/>
      </w:pPr>
      <w:r w:rsidRPr="003A0D92">
        <w:tab/>
        <w:t>(4)</w:t>
      </w:r>
      <w:r w:rsidRPr="003A0D92">
        <w:tab/>
        <w:t>A corrections officer or visitor, or articles in the officer’s or visitor’s possession, must not be searched without the officer’s or visitor’s consent.</w:t>
      </w:r>
    </w:p>
    <w:p w14:paraId="7FCA41E3" w14:textId="77777777" w:rsidR="009022FB" w:rsidRPr="003A0D92" w:rsidRDefault="009022FB" w:rsidP="0058224E">
      <w:pPr>
        <w:pStyle w:val="Amain"/>
      </w:pPr>
      <w:r w:rsidRPr="003A0D92">
        <w:tab/>
        <w:t>(5)</w:t>
      </w:r>
      <w:r w:rsidRPr="003A0D92">
        <w:tab/>
        <w:t>A corrections officer or visitor may refuse or withdraw consent and have the search discontinued at any time.</w:t>
      </w:r>
    </w:p>
    <w:p w14:paraId="0D4E9DD9" w14:textId="77777777" w:rsidR="009022FB" w:rsidRPr="003A0D92" w:rsidRDefault="009022FB" w:rsidP="0058224E">
      <w:pPr>
        <w:pStyle w:val="Amain"/>
      </w:pPr>
      <w:r w:rsidRPr="003A0D92">
        <w:tab/>
        <w:t>(6)</w:t>
      </w:r>
      <w:r w:rsidRPr="003A0D92">
        <w:tab/>
        <w:t>If the corrections officer or visitor refuses to allow a search or, if the search has started, withdraws consent, the corrections officer seeking to conduct the search may refuse to allow the other officer or visitor to enter the correctional centre.</w:t>
      </w:r>
    </w:p>
    <w:p w14:paraId="1C0A5564" w14:textId="77777777" w:rsidR="009022FB" w:rsidRPr="003A0D92" w:rsidRDefault="009022FB" w:rsidP="003C4A56">
      <w:pPr>
        <w:pStyle w:val="Amain"/>
        <w:keepNext/>
      </w:pPr>
      <w:r w:rsidRPr="003A0D92">
        <w:lastRenderedPageBreak/>
        <w:tab/>
        <w:t>(7)</w:t>
      </w:r>
      <w:r w:rsidRPr="003A0D92">
        <w:tab/>
        <w:t>This section does not apply to an article in a corrections officer’s or visitor’s possession that the officer or visitor leaves in a secure place provided at the entrance to a correctional centre.</w:t>
      </w:r>
    </w:p>
    <w:p w14:paraId="537AA2B6" w14:textId="77777777" w:rsidR="009022FB" w:rsidRPr="003A0D92" w:rsidRDefault="009022FB" w:rsidP="003C4A56">
      <w:pPr>
        <w:pStyle w:val="aExamHdgss"/>
        <w:rPr>
          <w:color w:val="000000"/>
        </w:rPr>
      </w:pPr>
      <w:r w:rsidRPr="003A0D92">
        <w:rPr>
          <w:color w:val="000000"/>
        </w:rPr>
        <w:t>Example—secure place</w:t>
      </w:r>
    </w:p>
    <w:p w14:paraId="22C1019A" w14:textId="77777777" w:rsidR="009022FB" w:rsidRPr="00E547D6" w:rsidRDefault="009022FB" w:rsidP="003C4A56">
      <w:pPr>
        <w:pStyle w:val="aExamss"/>
        <w:keepNext/>
        <w:rPr>
          <w:color w:val="000000"/>
          <w:highlight w:val="green"/>
        </w:rPr>
      </w:pPr>
      <w:r w:rsidRPr="003A0D92">
        <w:rPr>
          <w:color w:val="000000"/>
        </w:rPr>
        <w:t>a lockable cupboard</w:t>
      </w:r>
    </w:p>
    <w:p w14:paraId="6167307C" w14:textId="77777777" w:rsidR="009022FB" w:rsidRPr="003A0D92" w:rsidRDefault="009022FB" w:rsidP="0058224E">
      <w:pPr>
        <w:pStyle w:val="AH5Sec"/>
      </w:pPr>
      <w:bookmarkStart w:id="140" w:name="_Toc176939576"/>
      <w:r w:rsidRPr="00140533">
        <w:rPr>
          <w:rStyle w:val="CharSectNo"/>
        </w:rPr>
        <w:t>112C</w:t>
      </w:r>
      <w:r w:rsidRPr="003A0D92">
        <w:tab/>
      </w:r>
      <w:r w:rsidRPr="003A0D92">
        <w:rPr>
          <w:color w:val="000000"/>
        </w:rPr>
        <w:t>Frisk searches—direction to search non</w:t>
      </w:r>
      <w:r w:rsidRPr="003A0D92">
        <w:rPr>
          <w:color w:val="000000"/>
        </w:rPr>
        <w:noBreakHyphen/>
        <w:t>detainee</w:t>
      </w:r>
      <w:bookmarkEnd w:id="140"/>
    </w:p>
    <w:p w14:paraId="4EBBE016" w14:textId="77777777" w:rsidR="009022FB" w:rsidRPr="003A0D92" w:rsidRDefault="009022FB" w:rsidP="009022FB">
      <w:pPr>
        <w:pStyle w:val="Amainreturn"/>
        <w:rPr>
          <w:color w:val="000000"/>
        </w:rPr>
      </w:pPr>
      <w:r w:rsidRPr="003A0D92">
        <w:rPr>
          <w:color w:val="000000"/>
        </w:rPr>
        <w:t>The director</w:t>
      </w:r>
      <w:r w:rsidRPr="003A0D92">
        <w:rPr>
          <w:color w:val="000000"/>
        </w:rPr>
        <w:noBreakHyphen/>
        <w:t>general may, at any time, direct a corrections officer to conduct a frisk search of another corrections officer or visitor if the director</w:t>
      </w:r>
      <w:r w:rsidRPr="003A0D92">
        <w:rPr>
          <w:color w:val="000000"/>
        </w:rPr>
        <w:noBreakHyphen/>
        <w:t>general believes on reasonable grounds that it is prudent to conduct the search to protect—</w:t>
      </w:r>
    </w:p>
    <w:p w14:paraId="18907A12" w14:textId="77777777" w:rsidR="009022FB" w:rsidRPr="003A0D92" w:rsidRDefault="009022FB" w:rsidP="0058224E">
      <w:pPr>
        <w:pStyle w:val="Apara"/>
      </w:pPr>
      <w:r w:rsidRPr="003A0D92">
        <w:rPr>
          <w:color w:val="000000"/>
        </w:rPr>
        <w:tab/>
        <w:t>(a)</w:t>
      </w:r>
      <w:r w:rsidRPr="003A0D92">
        <w:rPr>
          <w:color w:val="000000"/>
        </w:rPr>
        <w:tab/>
        <w:t>the safety of anyone at a correctional centre; or</w:t>
      </w:r>
    </w:p>
    <w:p w14:paraId="79A7C25A" w14:textId="77777777" w:rsidR="009022FB" w:rsidRPr="003A0D92" w:rsidRDefault="009022FB" w:rsidP="0058224E">
      <w:pPr>
        <w:pStyle w:val="Apara"/>
      </w:pPr>
      <w:r w:rsidRPr="003A0D92">
        <w:tab/>
        <w:t>(b)</w:t>
      </w:r>
      <w:r w:rsidRPr="003A0D92">
        <w:tab/>
        <w:t>security or good order at a correctional centre.</w:t>
      </w:r>
    </w:p>
    <w:p w14:paraId="33D7F147" w14:textId="77777777" w:rsidR="009022FB" w:rsidRPr="003A0D92" w:rsidRDefault="009022FB" w:rsidP="0058224E">
      <w:pPr>
        <w:pStyle w:val="AH5Sec"/>
      </w:pPr>
      <w:bookmarkStart w:id="141" w:name="_Toc176939577"/>
      <w:r w:rsidRPr="00140533">
        <w:rPr>
          <w:rStyle w:val="CharSectNo"/>
        </w:rPr>
        <w:t>112D</w:t>
      </w:r>
      <w:r w:rsidRPr="003A0D92">
        <w:tab/>
      </w:r>
      <w:r w:rsidRPr="003A0D92">
        <w:rPr>
          <w:color w:val="000000"/>
        </w:rPr>
        <w:t>Frisk searches—requirements for search of non-detainee</w:t>
      </w:r>
      <w:bookmarkEnd w:id="141"/>
    </w:p>
    <w:p w14:paraId="7E5010EC" w14:textId="77777777" w:rsidR="009022FB" w:rsidRPr="003A0D92" w:rsidRDefault="009022FB" w:rsidP="0058224E">
      <w:pPr>
        <w:pStyle w:val="Amain"/>
      </w:pPr>
      <w:r w:rsidRPr="003A0D92">
        <w:rPr>
          <w:color w:val="000000"/>
        </w:rPr>
        <w:tab/>
        <w:t>(1)</w:t>
      </w:r>
      <w:r w:rsidRPr="003A0D92">
        <w:rPr>
          <w:color w:val="000000"/>
        </w:rPr>
        <w:tab/>
        <w:t>A corrections officer may conduct a frisk search of another corrections officer or a visitor at a correctional centre under section 112C only if—</w:t>
      </w:r>
    </w:p>
    <w:p w14:paraId="60A62FA9" w14:textId="77777777" w:rsidR="009022FB" w:rsidRPr="003A0D92" w:rsidRDefault="009022FB" w:rsidP="0058224E">
      <w:pPr>
        <w:pStyle w:val="Apara"/>
      </w:pPr>
      <w:r w:rsidRPr="003A0D92">
        <w:rPr>
          <w:color w:val="000000"/>
        </w:rPr>
        <w:tab/>
        <w:t>(a)</w:t>
      </w:r>
      <w:r w:rsidRPr="003A0D92">
        <w:rPr>
          <w:color w:val="000000"/>
        </w:rPr>
        <w:tab/>
        <w:t>the officer is the same sex as the other officer or visitor; or</w:t>
      </w:r>
    </w:p>
    <w:p w14:paraId="627F3F08" w14:textId="77777777" w:rsidR="009022FB" w:rsidRPr="003A0D92" w:rsidRDefault="009022FB" w:rsidP="0058224E">
      <w:pPr>
        <w:pStyle w:val="Apara"/>
      </w:pPr>
      <w:r w:rsidRPr="003A0D92">
        <w:tab/>
        <w:t>(b)</w:t>
      </w:r>
      <w:r w:rsidRPr="003A0D92">
        <w:tab/>
        <w:t>if that is not practicable—another person of the same sex as the other officer or visitor is present while the search is conducted.</w:t>
      </w:r>
    </w:p>
    <w:p w14:paraId="65BBAA94" w14:textId="340FDD4D" w:rsidR="00BE3C65" w:rsidRPr="00E547D6" w:rsidRDefault="009022FB" w:rsidP="0058224E">
      <w:pPr>
        <w:pStyle w:val="Amain"/>
      </w:pPr>
      <w:r w:rsidRPr="003A0D92">
        <w:rPr>
          <w:color w:val="000000"/>
        </w:rPr>
        <w:tab/>
        <w:t>(2)</w:t>
      </w:r>
      <w:r w:rsidRPr="003A0D92">
        <w:rPr>
          <w:color w:val="000000"/>
        </w:rPr>
        <w:tab/>
        <w:t>The other person mentioned in subsection (1) (b) must not be a detainee.</w:t>
      </w:r>
    </w:p>
    <w:p w14:paraId="09470987" w14:textId="77777777" w:rsidR="001538A0" w:rsidRPr="00140533" w:rsidRDefault="001538A0">
      <w:pPr>
        <w:pStyle w:val="AH3Div"/>
      </w:pPr>
      <w:bookmarkStart w:id="142" w:name="_Toc176939578"/>
      <w:r w:rsidRPr="00140533">
        <w:rPr>
          <w:rStyle w:val="CharDivNo"/>
        </w:rPr>
        <w:t>Division 9.4.3</w:t>
      </w:r>
      <w:r>
        <w:tab/>
      </w:r>
      <w:r w:rsidRPr="00140533">
        <w:rPr>
          <w:rStyle w:val="CharDivText"/>
        </w:rPr>
        <w:t>Strip searches</w:t>
      </w:r>
      <w:bookmarkEnd w:id="142"/>
    </w:p>
    <w:p w14:paraId="05453E50" w14:textId="77777777" w:rsidR="001538A0" w:rsidRDefault="001538A0">
      <w:pPr>
        <w:pStyle w:val="AH5Sec"/>
      </w:pPr>
      <w:bookmarkStart w:id="143" w:name="_Toc176939579"/>
      <w:r w:rsidRPr="00140533">
        <w:rPr>
          <w:rStyle w:val="CharSectNo"/>
        </w:rPr>
        <w:t>113</w:t>
      </w:r>
      <w:r>
        <w:tab/>
        <w:t xml:space="preserve">Meaning of </w:t>
      </w:r>
      <w:r>
        <w:rPr>
          <w:rStyle w:val="charItals"/>
        </w:rPr>
        <w:t>seizeable item</w:t>
      </w:r>
      <w:r>
        <w:t>—div 9.4.3</w:t>
      </w:r>
      <w:bookmarkEnd w:id="143"/>
    </w:p>
    <w:p w14:paraId="4C74345D" w14:textId="77777777" w:rsidR="001538A0" w:rsidRDefault="001538A0">
      <w:pPr>
        <w:pStyle w:val="Amainreturn"/>
        <w:keepNext/>
      </w:pPr>
      <w:r>
        <w:t>In this division:</w:t>
      </w:r>
    </w:p>
    <w:p w14:paraId="2109C18F" w14:textId="77777777" w:rsidR="001538A0" w:rsidRDefault="001538A0">
      <w:pPr>
        <w:pStyle w:val="aDef"/>
      </w:pPr>
      <w:r w:rsidRPr="004F6AC4">
        <w:rPr>
          <w:rStyle w:val="charBoldItals"/>
        </w:rPr>
        <w:t>seizeable item</w:t>
      </w:r>
      <w:r>
        <w:t xml:space="preserve"> means anything that—</w:t>
      </w:r>
    </w:p>
    <w:p w14:paraId="0E534266" w14:textId="77777777" w:rsidR="001538A0" w:rsidRDefault="001538A0">
      <w:pPr>
        <w:pStyle w:val="aDefpara"/>
      </w:pPr>
      <w:r>
        <w:tab/>
        <w:t>(a)</w:t>
      </w:r>
      <w:r>
        <w:tab/>
        <w:t>is a prohibited thing; or</w:t>
      </w:r>
    </w:p>
    <w:p w14:paraId="2B27066B" w14:textId="77777777" w:rsidR="001538A0" w:rsidRDefault="001538A0">
      <w:pPr>
        <w:pStyle w:val="aDefpara"/>
      </w:pPr>
      <w:r>
        <w:lastRenderedPageBreak/>
        <w:tab/>
        <w:t>(b)</w:t>
      </w:r>
      <w:r>
        <w:tab/>
        <w:t>may be used by the detainee in a way that may involve—</w:t>
      </w:r>
    </w:p>
    <w:p w14:paraId="132DF5AA" w14:textId="77777777" w:rsidR="001538A0" w:rsidRDefault="001538A0">
      <w:pPr>
        <w:pStyle w:val="aDefsubpara"/>
      </w:pPr>
      <w:r>
        <w:tab/>
        <w:t>(i)</w:t>
      </w:r>
      <w:r>
        <w:tab/>
        <w:t>intimidating anyone else; or</w:t>
      </w:r>
    </w:p>
    <w:p w14:paraId="65363679" w14:textId="77777777" w:rsidR="001538A0" w:rsidRDefault="001538A0">
      <w:pPr>
        <w:pStyle w:val="aDefsubpara"/>
      </w:pPr>
      <w:r>
        <w:tab/>
        <w:t>(ii)</w:t>
      </w:r>
      <w:r>
        <w:tab/>
        <w:t>an offence or disciplinary breach; or</w:t>
      </w:r>
    </w:p>
    <w:p w14:paraId="6BD4B73E" w14:textId="77777777" w:rsidR="001538A0" w:rsidRDefault="001538A0" w:rsidP="00B06464">
      <w:pPr>
        <w:pStyle w:val="aDefsubpara"/>
        <w:keepNext/>
      </w:pPr>
      <w:r>
        <w:tab/>
        <w:t>(iii)</w:t>
      </w:r>
      <w:r>
        <w:tab/>
        <w:t>a risk to the personal safety of anyone else; or</w:t>
      </w:r>
    </w:p>
    <w:p w14:paraId="5A86A5F4" w14:textId="77777777" w:rsidR="001538A0" w:rsidRDefault="001538A0">
      <w:pPr>
        <w:pStyle w:val="aDefsubpara"/>
      </w:pPr>
      <w:r>
        <w:tab/>
        <w:t>(iv)</w:t>
      </w:r>
      <w:r>
        <w:tab/>
        <w:t>a risk to security or good order at a correctional centre.</w:t>
      </w:r>
    </w:p>
    <w:p w14:paraId="7A997926" w14:textId="77777777" w:rsidR="001538A0" w:rsidRDefault="001538A0">
      <w:pPr>
        <w:pStyle w:val="AH5Sec"/>
      </w:pPr>
      <w:bookmarkStart w:id="144" w:name="_Toc176939580"/>
      <w:r w:rsidRPr="00140533">
        <w:rPr>
          <w:rStyle w:val="CharSectNo"/>
        </w:rPr>
        <w:t>113A</w:t>
      </w:r>
      <w:r>
        <w:tab/>
        <w:t>Strip searches—when may be conducted</w:t>
      </w:r>
      <w:bookmarkEnd w:id="144"/>
    </w:p>
    <w:p w14:paraId="6CC99C24" w14:textId="77777777" w:rsidR="001538A0" w:rsidRDefault="001538A0">
      <w:pPr>
        <w:pStyle w:val="Amain"/>
      </w:pPr>
      <w:r>
        <w:tab/>
        <w:t>(1)</w:t>
      </w:r>
      <w:r>
        <w:tab/>
        <w:t xml:space="preserve">A detainee may be strip searched only if the </w:t>
      </w:r>
      <w:r w:rsidR="0064452F">
        <w:t>director</w:t>
      </w:r>
      <w:r w:rsidR="0064452F">
        <w:noBreakHyphen/>
        <w:t>general</w:t>
      </w:r>
      <w:r>
        <w:t xml:space="preserve"> gives a direction in accordance with section 113B or section 113C.</w:t>
      </w:r>
    </w:p>
    <w:p w14:paraId="0D77FC4E" w14:textId="30B39985" w:rsidR="001538A0" w:rsidRPr="00A24064" w:rsidRDefault="001538A0">
      <w:pPr>
        <w:pStyle w:val="aNote"/>
      </w:pPr>
      <w:r w:rsidRPr="00A24064">
        <w:rPr>
          <w:rStyle w:val="charItals"/>
        </w:rPr>
        <w:t>Note</w:t>
      </w:r>
      <w:r w:rsidR="00FE0E65" w:rsidRPr="00A24064">
        <w:rPr>
          <w:rStyle w:val="charItals"/>
        </w:rPr>
        <w:t xml:space="preserve"> 1</w:t>
      </w:r>
      <w:r w:rsidRPr="00A24064">
        <w:rPr>
          <w:rStyle w:val="charItals"/>
        </w:rPr>
        <w:tab/>
      </w:r>
      <w:r w:rsidRPr="00A24064">
        <w:t>Section 126 provides for the use of force to carry out searches under this part.</w:t>
      </w:r>
    </w:p>
    <w:p w14:paraId="7E4080DD" w14:textId="1C30367F" w:rsidR="007160A2" w:rsidRDefault="007160A2">
      <w:pPr>
        <w:pStyle w:val="aNote"/>
      </w:pPr>
      <w:r w:rsidRPr="00A24064">
        <w:rPr>
          <w:rStyle w:val="charItals"/>
        </w:rPr>
        <w:t>Note 2</w:t>
      </w:r>
      <w:r w:rsidRPr="00A24064">
        <w:rPr>
          <w:rStyle w:val="charItals"/>
        </w:rPr>
        <w:tab/>
      </w:r>
      <w:r w:rsidRPr="00A24064">
        <w:t>This section does not apply to a strip search conducted on a detainee on their admission to a correctional centre (see s 70 (2)).</w:t>
      </w:r>
    </w:p>
    <w:p w14:paraId="4F16ED1D" w14:textId="77777777" w:rsidR="001538A0" w:rsidRDefault="001538A0">
      <w:pPr>
        <w:pStyle w:val="Amain"/>
      </w:pPr>
      <w:r>
        <w:tab/>
        <w:t>(2)</w:t>
      </w:r>
      <w:r>
        <w:tab/>
        <w:t>To remove any doubt, a strip search of a detainee may be conducted immediately after any scanning search, frisk search or ordinary search of the detainee.</w:t>
      </w:r>
    </w:p>
    <w:p w14:paraId="3D9354E4" w14:textId="77777777" w:rsidR="001538A0" w:rsidRDefault="001538A0">
      <w:pPr>
        <w:pStyle w:val="AH5Sec"/>
      </w:pPr>
      <w:bookmarkStart w:id="145" w:name="_Toc176939581"/>
      <w:r w:rsidRPr="00140533">
        <w:rPr>
          <w:rStyle w:val="CharSectNo"/>
        </w:rPr>
        <w:t>113B</w:t>
      </w:r>
      <w:r>
        <w:tab/>
        <w:t>Strip searches—on suspicion</w:t>
      </w:r>
      <w:bookmarkEnd w:id="145"/>
    </w:p>
    <w:p w14:paraId="582C831F" w14:textId="77777777" w:rsidR="001538A0" w:rsidRDefault="001538A0">
      <w:pPr>
        <w:pStyle w:val="Amainreturn"/>
      </w:pPr>
      <w:r>
        <w:t xml:space="preserve">The </w:t>
      </w:r>
      <w:r w:rsidR="0064452F">
        <w:t>director</w:t>
      </w:r>
      <w:r w:rsidR="0064452F">
        <w:noBreakHyphen/>
        <w:t>general</w:t>
      </w:r>
      <w:r>
        <w:t xml:space="preserve"> may direct a corrections officer to strip search a detainee if the </w:t>
      </w:r>
      <w:r w:rsidR="0064452F">
        <w:t>director</w:t>
      </w:r>
      <w:r w:rsidR="0064452F">
        <w:noBreakHyphen/>
        <w:t>general</w:t>
      </w:r>
      <w:r>
        <w:t xml:space="preserve"> suspects on reasonable grounds that the detainee has a seizeable item concealed on the detainee.</w:t>
      </w:r>
    </w:p>
    <w:p w14:paraId="3EAF235D" w14:textId="77777777" w:rsidR="001538A0" w:rsidRDefault="001538A0">
      <w:pPr>
        <w:pStyle w:val="AH5Sec"/>
      </w:pPr>
      <w:bookmarkStart w:id="146" w:name="_Toc176939582"/>
      <w:r w:rsidRPr="00140533">
        <w:rPr>
          <w:rStyle w:val="CharSectNo"/>
        </w:rPr>
        <w:t>113C</w:t>
      </w:r>
      <w:r>
        <w:tab/>
        <w:t>Strip searches—where prudent</w:t>
      </w:r>
      <w:bookmarkEnd w:id="146"/>
    </w:p>
    <w:p w14:paraId="5FEC7E3A" w14:textId="77777777" w:rsidR="001538A0" w:rsidRDefault="001538A0">
      <w:pPr>
        <w:pStyle w:val="Amain"/>
      </w:pPr>
      <w:r>
        <w:tab/>
        <w:t>(1)</w:t>
      </w:r>
      <w:r>
        <w:tab/>
        <w:t xml:space="preserve">The </w:t>
      </w:r>
      <w:r w:rsidR="0064452F">
        <w:t>director</w:t>
      </w:r>
      <w:r w:rsidR="0064452F">
        <w:noBreakHyphen/>
        <w:t>general</w:t>
      </w:r>
      <w:r>
        <w:t xml:space="preserve"> may direct a corrections officer to strip search a detainee at a correctional centre if—</w:t>
      </w:r>
    </w:p>
    <w:p w14:paraId="0EB34FF0" w14:textId="77777777" w:rsidR="001538A0" w:rsidRDefault="001538A0">
      <w:pPr>
        <w:pStyle w:val="Apara"/>
      </w:pPr>
      <w:r>
        <w:tab/>
        <w:t>(a)</w:t>
      </w:r>
      <w:r>
        <w:tab/>
        <w:t xml:space="preserve">the </w:t>
      </w:r>
      <w:r w:rsidR="0064452F">
        <w:t>director</w:t>
      </w:r>
      <w:r w:rsidR="0064452F">
        <w:noBreakHyphen/>
        <w:t>general</w:t>
      </w:r>
      <w:r>
        <w:t xml:space="preserve"> believes on reasonable grounds that it is prudent to search the detainee for a seizeable item that may be concealed on or in the detainee because the detainee—</w:t>
      </w:r>
    </w:p>
    <w:p w14:paraId="100E6E00" w14:textId="4B61CE7F" w:rsidR="001538A0" w:rsidRPr="004F6AC4" w:rsidRDefault="001538A0">
      <w:pPr>
        <w:pStyle w:val="Asubpara"/>
      </w:pPr>
      <w:r w:rsidRPr="004F6AC4">
        <w:tab/>
        <w:t>(i)</w:t>
      </w:r>
      <w:r w:rsidRPr="004F6AC4">
        <w:tab/>
      </w:r>
      <w:r>
        <w:t>has</w:t>
      </w:r>
      <w:r w:rsidRPr="004F6AC4">
        <w:t xml:space="preserve"> recently not been under the control or immediate supervision of a corrections officer for a period; and</w:t>
      </w:r>
    </w:p>
    <w:p w14:paraId="149EB83D" w14:textId="77777777" w:rsidR="001538A0" w:rsidRDefault="001538A0">
      <w:pPr>
        <w:pStyle w:val="Asubpara"/>
      </w:pPr>
      <w:r>
        <w:lastRenderedPageBreak/>
        <w:tab/>
        <w:t>(ii)</w:t>
      </w:r>
      <w:r>
        <w:tab/>
        <w:t>during the period, may have had an opportunity to obtain a seizeable item; and</w:t>
      </w:r>
    </w:p>
    <w:p w14:paraId="280EC584" w14:textId="77777777" w:rsidR="001538A0" w:rsidRDefault="001538A0">
      <w:pPr>
        <w:pStyle w:val="Apara"/>
      </w:pPr>
      <w:r>
        <w:tab/>
        <w:t>(b)</w:t>
      </w:r>
      <w:r>
        <w:tab/>
        <w:t>a scanning search may assist in detecting the item but—</w:t>
      </w:r>
    </w:p>
    <w:p w14:paraId="59BC2C1F" w14:textId="77777777" w:rsidR="001538A0" w:rsidRDefault="001538A0">
      <w:pPr>
        <w:pStyle w:val="Asubpara"/>
      </w:pPr>
      <w:r>
        <w:tab/>
        <w:t>(i)</w:t>
      </w:r>
      <w:r>
        <w:tab/>
        <w:t xml:space="preserve">the means of conducting the search is not available at the correctional centre; or </w:t>
      </w:r>
    </w:p>
    <w:p w14:paraId="22F592EE" w14:textId="77777777" w:rsidR="001538A0" w:rsidRDefault="001538A0">
      <w:pPr>
        <w:pStyle w:val="Asubpara"/>
      </w:pPr>
      <w:r>
        <w:tab/>
        <w:t>(ii)</w:t>
      </w:r>
      <w:r>
        <w:tab/>
        <w:t>if the means of conducting the search is available—the scanning search is not likely to detect more than a limited range of seizeable items; or</w:t>
      </w:r>
    </w:p>
    <w:p w14:paraId="42127CFE" w14:textId="77777777" w:rsidR="001538A0" w:rsidRDefault="001538A0">
      <w:pPr>
        <w:pStyle w:val="Asubpara"/>
      </w:pPr>
      <w:r>
        <w:tab/>
        <w:t>(iii)</w:t>
      </w:r>
      <w:r>
        <w:tab/>
        <w:t>the search could only be carried out using force that would be likely to make it ineffectual; and</w:t>
      </w:r>
    </w:p>
    <w:p w14:paraId="5A51EF84" w14:textId="77777777" w:rsidR="001538A0" w:rsidRDefault="001538A0">
      <w:pPr>
        <w:pStyle w:val="Apara"/>
      </w:pPr>
      <w:r>
        <w:tab/>
        <w:t>(c)</w:t>
      </w:r>
      <w:r>
        <w:tab/>
        <w:t>a frisk search or ordinary search is not likely to detect more than a limited range of seizeable items.</w:t>
      </w:r>
    </w:p>
    <w:p w14:paraId="145E9397" w14:textId="77777777" w:rsidR="001538A0" w:rsidRPr="004F6AC4" w:rsidRDefault="001538A0">
      <w:pPr>
        <w:pStyle w:val="aExamHdgss"/>
        <w:rPr>
          <w:rFonts w:cs="Arial"/>
        </w:rPr>
      </w:pPr>
      <w:r w:rsidRPr="004F6AC4">
        <w:rPr>
          <w:rFonts w:cs="Arial"/>
        </w:rPr>
        <w:t>Example—par (a) (ii)</w:t>
      </w:r>
    </w:p>
    <w:p w14:paraId="0B50CC45" w14:textId="77777777" w:rsidR="001538A0" w:rsidRDefault="001538A0">
      <w:pPr>
        <w:pStyle w:val="aExamss"/>
      </w:pPr>
      <w:r>
        <w:t>the detainee has had a personal contact visit by someone who is not an accredited person</w:t>
      </w:r>
    </w:p>
    <w:p w14:paraId="35B92053" w14:textId="77777777" w:rsidR="001538A0" w:rsidRPr="004F6AC4" w:rsidRDefault="001538A0">
      <w:pPr>
        <w:pStyle w:val="aExamHdgss"/>
        <w:rPr>
          <w:rFonts w:cs="Arial"/>
        </w:rPr>
      </w:pPr>
      <w:r w:rsidRPr="004F6AC4">
        <w:rPr>
          <w:rFonts w:cs="Arial"/>
        </w:rPr>
        <w:t>Example—par (b) (ii)</w:t>
      </w:r>
    </w:p>
    <w:p w14:paraId="1A19DEE8" w14:textId="77777777" w:rsidR="001538A0" w:rsidRDefault="001538A0">
      <w:pPr>
        <w:pStyle w:val="aExamss"/>
        <w:keepNext/>
      </w:pPr>
      <w:r>
        <w:t>a metal detector</w:t>
      </w:r>
    </w:p>
    <w:p w14:paraId="6D891A15" w14:textId="77777777" w:rsidR="001538A0" w:rsidRDefault="001538A0">
      <w:pPr>
        <w:pStyle w:val="Amain"/>
      </w:pPr>
      <w:r>
        <w:tab/>
        <w:t>(2)</w:t>
      </w:r>
      <w:r>
        <w:tab/>
        <w:t xml:space="preserve">Without limiting section 14 (Corrections policies and operating procedures), the </w:t>
      </w:r>
      <w:r w:rsidR="0064452F">
        <w:t>director</w:t>
      </w:r>
      <w:r w:rsidR="0064452F">
        <w:noBreakHyphen/>
        <w:t>general</w:t>
      </w:r>
      <w:r>
        <w:t xml:space="preserve"> must make a corrections policy or operating procedure in relation to strip searches under this section.</w:t>
      </w:r>
    </w:p>
    <w:p w14:paraId="3FBA937C" w14:textId="77777777" w:rsidR="001538A0" w:rsidRDefault="001538A0">
      <w:pPr>
        <w:pStyle w:val="AH5Sec"/>
      </w:pPr>
      <w:bookmarkStart w:id="147" w:name="_Toc176939583"/>
      <w:r w:rsidRPr="00140533">
        <w:rPr>
          <w:rStyle w:val="CharSectNo"/>
        </w:rPr>
        <w:t>114</w:t>
      </w:r>
      <w:r>
        <w:tab/>
        <w:t>Strip searches—presence of corrections officers</w:t>
      </w:r>
      <w:bookmarkEnd w:id="147"/>
    </w:p>
    <w:p w14:paraId="73B8DFA0" w14:textId="77777777" w:rsidR="001538A0" w:rsidRDefault="001538A0">
      <w:pPr>
        <w:pStyle w:val="Amain"/>
      </w:pPr>
      <w:r>
        <w:tab/>
        <w:t>(1)</w:t>
      </w:r>
      <w:r>
        <w:tab/>
        <w:t>A strip search of a detainee must be done—</w:t>
      </w:r>
    </w:p>
    <w:p w14:paraId="1667E654" w14:textId="77777777" w:rsidR="001538A0" w:rsidRDefault="001538A0">
      <w:pPr>
        <w:pStyle w:val="Apara"/>
      </w:pPr>
      <w:r>
        <w:tab/>
        <w:t>(a)</w:t>
      </w:r>
      <w:r>
        <w:tab/>
        <w:t>by a corrections officer of the same sex as the detainee; and</w:t>
      </w:r>
    </w:p>
    <w:p w14:paraId="2AFBD8E4" w14:textId="77777777" w:rsidR="001538A0" w:rsidRDefault="001538A0">
      <w:pPr>
        <w:pStyle w:val="Apara"/>
      </w:pPr>
      <w:r>
        <w:tab/>
        <w:t>(b)</w:t>
      </w:r>
      <w:r>
        <w:tab/>
        <w:t>in the presence of 1 or more other corrections officers each of whom must be of the same sex as the detainee.</w:t>
      </w:r>
    </w:p>
    <w:p w14:paraId="1ABC7B65" w14:textId="77777777" w:rsidR="001538A0" w:rsidRDefault="001538A0">
      <w:pPr>
        <w:pStyle w:val="Amain"/>
      </w:pPr>
      <w:r>
        <w:tab/>
        <w:t>(2)</w:t>
      </w:r>
      <w:r>
        <w:tab/>
        <w:t>However, the number of corrections officers present during the search must be no more than necessary and reasonable to ensure the search is carried out as safely and effectively as possible.</w:t>
      </w:r>
    </w:p>
    <w:p w14:paraId="4BD69FFE" w14:textId="77777777" w:rsidR="001538A0" w:rsidRDefault="001538A0">
      <w:pPr>
        <w:pStyle w:val="Amain"/>
      </w:pPr>
      <w:r>
        <w:lastRenderedPageBreak/>
        <w:tab/>
        <w:t>(3)</w:t>
      </w:r>
      <w:r>
        <w:tab/>
        <w:t>The corrections officer conducting the search may direct another corrections officer present to provide assistance that the conducting officer believes, on reasonable grounds, is necessary and reasonable for the search.</w:t>
      </w:r>
    </w:p>
    <w:p w14:paraId="03C4A600" w14:textId="77777777" w:rsidR="001538A0" w:rsidRDefault="001538A0" w:rsidP="00B06464">
      <w:pPr>
        <w:pStyle w:val="Amain"/>
        <w:keepNext/>
      </w:pPr>
      <w:r>
        <w:tab/>
        <w:t>(4)</w:t>
      </w:r>
      <w:r>
        <w:tab/>
        <w:t>A corrections officer may give directions to the detainee for the conduct of the search in accordance with this section.</w:t>
      </w:r>
    </w:p>
    <w:p w14:paraId="2A20EF7F" w14:textId="77777777" w:rsidR="001538A0" w:rsidRDefault="001538A0">
      <w:pPr>
        <w:pStyle w:val="aExamHdgss"/>
      </w:pPr>
      <w:r>
        <w:t>Examples</w:t>
      </w:r>
    </w:p>
    <w:p w14:paraId="4C909608" w14:textId="77777777" w:rsidR="001538A0" w:rsidRDefault="001538A0">
      <w:pPr>
        <w:pStyle w:val="aExamss"/>
        <w:keepNext/>
      </w:pPr>
      <w:r>
        <w:t>directions that the detainee raise 1 or both arms, raise any long hair or turn in a particular direction</w:t>
      </w:r>
    </w:p>
    <w:p w14:paraId="61D881E7" w14:textId="77777777" w:rsidR="001538A0" w:rsidRDefault="001538A0">
      <w:pPr>
        <w:pStyle w:val="AH5Sec"/>
      </w:pPr>
      <w:bookmarkStart w:id="148" w:name="_Toc176939584"/>
      <w:r w:rsidRPr="00140533">
        <w:rPr>
          <w:rStyle w:val="CharSectNo"/>
        </w:rPr>
        <w:t>115</w:t>
      </w:r>
      <w:r>
        <w:tab/>
        <w:t>Strip searches—general rules</w:t>
      </w:r>
      <w:bookmarkEnd w:id="148"/>
    </w:p>
    <w:p w14:paraId="49FC6252" w14:textId="77777777" w:rsidR="001538A0" w:rsidRDefault="001538A0">
      <w:pPr>
        <w:pStyle w:val="Amain"/>
      </w:pPr>
      <w:r>
        <w:tab/>
        <w:t>(1)</w:t>
      </w:r>
      <w:r>
        <w:tab/>
        <w:t>A strip search must be conducted in a private area or an area that provides reasonable privacy for the detainee being searched.</w:t>
      </w:r>
    </w:p>
    <w:p w14:paraId="7254B0BD" w14:textId="77777777" w:rsidR="001538A0" w:rsidRDefault="001538A0">
      <w:pPr>
        <w:pStyle w:val="Amain"/>
      </w:pPr>
      <w:r>
        <w:tab/>
        <w:t>(2)</w:t>
      </w:r>
      <w:r>
        <w:tab/>
        <w:t>The search must not be conducted—</w:t>
      </w:r>
    </w:p>
    <w:p w14:paraId="360D3168" w14:textId="77777777" w:rsidR="001538A0" w:rsidRDefault="001538A0">
      <w:pPr>
        <w:pStyle w:val="Apara"/>
      </w:pPr>
      <w:r>
        <w:tab/>
        <w:t>(a)</w:t>
      </w:r>
      <w:r>
        <w:tab/>
        <w:t>in the presence of someone of the opposite sex to the detainee; or</w:t>
      </w:r>
    </w:p>
    <w:p w14:paraId="332D283E" w14:textId="77777777" w:rsidR="001538A0" w:rsidRDefault="001538A0">
      <w:pPr>
        <w:pStyle w:val="Apara"/>
      </w:pPr>
      <w:r>
        <w:tab/>
        <w:t>(b)</w:t>
      </w:r>
      <w:r>
        <w:tab/>
        <w:t>in the presence or sight of someone else whose presence is not necessary for the search or the safety of everyone present.</w:t>
      </w:r>
    </w:p>
    <w:p w14:paraId="666D949C" w14:textId="77777777" w:rsidR="001538A0" w:rsidRDefault="001538A0">
      <w:pPr>
        <w:pStyle w:val="Amain"/>
      </w:pPr>
      <w:r>
        <w:tab/>
        <w:t>(3)</w:t>
      </w:r>
      <w:r>
        <w:tab/>
        <w:t>The search must not involve—</w:t>
      </w:r>
    </w:p>
    <w:p w14:paraId="14EB0675" w14:textId="77777777" w:rsidR="001538A0" w:rsidRDefault="001538A0">
      <w:pPr>
        <w:pStyle w:val="Apara"/>
      </w:pPr>
      <w:r>
        <w:tab/>
        <w:t>(a)</w:t>
      </w:r>
      <w:r>
        <w:tab/>
        <w:t>the removal from the detainee of more clothes than is necessary and reasonable to conduct the search; or</w:t>
      </w:r>
    </w:p>
    <w:p w14:paraId="17636B8E" w14:textId="77777777" w:rsidR="001538A0" w:rsidRDefault="001538A0">
      <w:pPr>
        <w:pStyle w:val="Apara"/>
      </w:pPr>
      <w:r>
        <w:tab/>
        <w:t>(b)</w:t>
      </w:r>
      <w:r>
        <w:tab/>
        <w:t>the removal from the detainee of more clothes at any time than is necessary and reasonable to conduct the search; or</w:t>
      </w:r>
    </w:p>
    <w:p w14:paraId="5C21F123" w14:textId="77777777" w:rsidR="001538A0" w:rsidRDefault="001538A0">
      <w:pPr>
        <w:pStyle w:val="Apara"/>
      </w:pPr>
      <w:r>
        <w:tab/>
        <w:t>(c)</w:t>
      </w:r>
      <w:r>
        <w:tab/>
        <w:t>without limiting paragraph (b), both the upper and lower parts of the person’s body being uncovered at the same time.</w:t>
      </w:r>
    </w:p>
    <w:p w14:paraId="1D2CC1A8" w14:textId="77777777" w:rsidR="001538A0" w:rsidRDefault="001538A0">
      <w:pPr>
        <w:pStyle w:val="Amain"/>
      </w:pPr>
      <w:r>
        <w:tab/>
        <w:t>(4)</w:t>
      </w:r>
      <w:r>
        <w:tab/>
        <w:t>Subject to section 126 (Searches—use of force), the search must not involve any touching of the detainee’s body by a corrections officer.</w:t>
      </w:r>
    </w:p>
    <w:p w14:paraId="590DF9C2" w14:textId="77777777" w:rsidR="001538A0" w:rsidRDefault="001538A0" w:rsidP="00F97BAD">
      <w:pPr>
        <w:pStyle w:val="Amain"/>
        <w:keepNext/>
      </w:pPr>
      <w:r>
        <w:lastRenderedPageBreak/>
        <w:tab/>
        <w:t>(5)</w:t>
      </w:r>
      <w:r>
        <w:tab/>
        <w:t>Each corrections officer present during the search must ensure, as far as practicable, that—</w:t>
      </w:r>
    </w:p>
    <w:p w14:paraId="08337C5E" w14:textId="77777777" w:rsidR="001538A0" w:rsidRDefault="001538A0" w:rsidP="00F97BAD">
      <w:pPr>
        <w:pStyle w:val="Apara"/>
        <w:keepNext/>
      </w:pPr>
      <w:r>
        <w:tab/>
        <w:t>(a)</w:t>
      </w:r>
      <w:r>
        <w:tab/>
        <w:t>the search is done in a way that minimises embarrassment for the detainee; and</w:t>
      </w:r>
    </w:p>
    <w:p w14:paraId="3A36E369" w14:textId="77777777" w:rsidR="001538A0" w:rsidRDefault="001538A0">
      <w:pPr>
        <w:pStyle w:val="Apara"/>
      </w:pPr>
      <w:r>
        <w:tab/>
        <w:t>(b)</w:t>
      </w:r>
      <w:r>
        <w:tab/>
        <w:t>the search is done quickly; and</w:t>
      </w:r>
    </w:p>
    <w:p w14:paraId="66BF1500" w14:textId="77777777" w:rsidR="001538A0" w:rsidRDefault="001538A0">
      <w:pPr>
        <w:pStyle w:val="Apara"/>
      </w:pPr>
      <w:r>
        <w:tab/>
        <w:t>(c)</w:t>
      </w:r>
      <w:r>
        <w:tab/>
        <w:t xml:space="preserve">the detainee is allowed to dress in private immediately after the search is finished. </w:t>
      </w:r>
    </w:p>
    <w:p w14:paraId="4B958361" w14:textId="77777777" w:rsidR="001538A0" w:rsidRDefault="001538A0">
      <w:pPr>
        <w:pStyle w:val="Amain"/>
      </w:pPr>
      <w:r>
        <w:tab/>
        <w:t>(6)</w:t>
      </w:r>
      <w:r>
        <w:tab/>
        <w:t xml:space="preserve">If clothing from a detainee is seized during a strip search, the </w:t>
      </w:r>
      <w:r w:rsidR="0064452F">
        <w:t>director</w:t>
      </w:r>
      <w:r w:rsidR="0064452F">
        <w:noBreakHyphen/>
        <w:t>general</w:t>
      </w:r>
      <w:r>
        <w:t xml:space="preserve"> must ensure that the detainee is left with, or given, appropriate clothing to wear.</w:t>
      </w:r>
    </w:p>
    <w:p w14:paraId="41DE0D09" w14:textId="77777777" w:rsidR="001538A0" w:rsidRPr="00140533" w:rsidRDefault="001538A0">
      <w:pPr>
        <w:pStyle w:val="AH3Div"/>
      </w:pPr>
      <w:bookmarkStart w:id="149" w:name="_Toc176939585"/>
      <w:r w:rsidRPr="00140533">
        <w:rPr>
          <w:rStyle w:val="CharDivNo"/>
        </w:rPr>
        <w:t>Division 9.4.4</w:t>
      </w:r>
      <w:r>
        <w:tab/>
      </w:r>
      <w:r w:rsidRPr="00140533">
        <w:rPr>
          <w:rStyle w:val="CharDivText"/>
        </w:rPr>
        <w:t>Body searches</w:t>
      </w:r>
      <w:bookmarkEnd w:id="149"/>
    </w:p>
    <w:p w14:paraId="7EA6E237" w14:textId="77777777" w:rsidR="001538A0" w:rsidRDefault="001538A0">
      <w:pPr>
        <w:pStyle w:val="AH5Sec"/>
      </w:pPr>
      <w:bookmarkStart w:id="150" w:name="_Toc176939586"/>
      <w:r w:rsidRPr="00140533">
        <w:rPr>
          <w:rStyle w:val="CharSectNo"/>
        </w:rPr>
        <w:t>116</w:t>
      </w:r>
      <w:r>
        <w:tab/>
        <w:t>Body searches—directions</w:t>
      </w:r>
      <w:bookmarkEnd w:id="150"/>
    </w:p>
    <w:p w14:paraId="634150EA" w14:textId="01002EA4" w:rsidR="001538A0" w:rsidRDefault="001538A0">
      <w:pPr>
        <w:pStyle w:val="Amainreturn"/>
      </w:pPr>
      <w:r>
        <w:t xml:space="preserve">The </w:t>
      </w:r>
      <w:r w:rsidR="0064452F">
        <w:t>director</w:t>
      </w:r>
      <w:r w:rsidR="0064452F">
        <w:noBreakHyphen/>
        <w:t>general</w:t>
      </w:r>
      <w:r>
        <w:t xml:space="preserve"> may direct a doctor appointed under section</w:t>
      </w:r>
      <w:r w:rsidR="00075676">
        <w:t> </w:t>
      </w:r>
      <w:r>
        <w:t xml:space="preserve">22 (Health </w:t>
      </w:r>
      <w:r w:rsidR="00582984">
        <w:t>practitioners</w:t>
      </w:r>
      <w:r>
        <w:t xml:space="preserve">—non-therapeutic functions) to conduct a body search of a detainee if the </w:t>
      </w:r>
      <w:r w:rsidR="0064452F">
        <w:t>director</w:t>
      </w:r>
      <w:r w:rsidR="0064452F">
        <w:noBreakHyphen/>
        <w:t>general</w:t>
      </w:r>
      <w:r>
        <w:t xml:space="preserve"> suspects, on reasonable grounds, that the detainee—</w:t>
      </w:r>
    </w:p>
    <w:p w14:paraId="5BCA0170" w14:textId="77777777" w:rsidR="001538A0" w:rsidRDefault="001538A0">
      <w:pPr>
        <w:pStyle w:val="Apara"/>
      </w:pPr>
      <w:r>
        <w:tab/>
        <w:t>(a)</w:t>
      </w:r>
      <w:r>
        <w:tab/>
        <w:t>has ingested or inserted something in the detainee’s body that may jeopardise the detainee’s health or wellbeing; or</w:t>
      </w:r>
    </w:p>
    <w:p w14:paraId="6FA61D1F" w14:textId="77777777" w:rsidR="001538A0" w:rsidRDefault="001538A0">
      <w:pPr>
        <w:pStyle w:val="Apara"/>
      </w:pPr>
      <w:r>
        <w:tab/>
        <w:t>(b)</w:t>
      </w:r>
      <w:r>
        <w:tab/>
        <w:t>has a prohibited thing concealed in or on the detainee’s body that may be used in a way that may pose a risk to the security or good order at a correctional centre; or</w:t>
      </w:r>
    </w:p>
    <w:p w14:paraId="52B81CA1" w14:textId="77777777" w:rsidR="001538A0" w:rsidRDefault="001538A0">
      <w:pPr>
        <w:pStyle w:val="Apara"/>
      </w:pPr>
      <w:r>
        <w:tab/>
        <w:t>(c)</w:t>
      </w:r>
      <w:r>
        <w:tab/>
        <w:t>has evidence of the commission of an offence or disciplinary breach concealed in or on the detainee.</w:t>
      </w:r>
    </w:p>
    <w:p w14:paraId="7C2F3BC1" w14:textId="77777777" w:rsidR="001538A0" w:rsidRDefault="001538A0">
      <w:pPr>
        <w:pStyle w:val="AH5Sec"/>
      </w:pPr>
      <w:bookmarkStart w:id="151" w:name="_Toc176939587"/>
      <w:r w:rsidRPr="00140533">
        <w:rPr>
          <w:rStyle w:val="CharSectNo"/>
        </w:rPr>
        <w:t>117</w:t>
      </w:r>
      <w:r>
        <w:tab/>
        <w:t>Body searches—presence of nurse and corrections officers</w:t>
      </w:r>
      <w:bookmarkEnd w:id="151"/>
    </w:p>
    <w:p w14:paraId="3B145133" w14:textId="77777777" w:rsidR="001538A0" w:rsidRDefault="001538A0">
      <w:pPr>
        <w:pStyle w:val="Amain"/>
      </w:pPr>
      <w:r>
        <w:tab/>
        <w:t>(1)</w:t>
      </w:r>
      <w:r>
        <w:tab/>
        <w:t xml:space="preserve">A nurse appointed under section 22 (Health </w:t>
      </w:r>
      <w:r w:rsidR="00582984">
        <w:t>practitioners</w:t>
      </w:r>
      <w:r>
        <w:t>—non</w:t>
      </w:r>
      <w:r>
        <w:noBreakHyphen/>
        <w:t>therapeutic functions) must be present during the body search of a detainee.</w:t>
      </w:r>
    </w:p>
    <w:p w14:paraId="157BF58F" w14:textId="77777777" w:rsidR="001538A0" w:rsidRDefault="001538A0">
      <w:pPr>
        <w:pStyle w:val="Amain"/>
      </w:pPr>
      <w:r>
        <w:lastRenderedPageBreak/>
        <w:tab/>
        <w:t>(2)</w:t>
      </w:r>
      <w:r>
        <w:tab/>
        <w:t>If the doctor conducting the body search is not of the same sex as the detainee, the nurse must be of the same sex as the detainee.</w:t>
      </w:r>
    </w:p>
    <w:p w14:paraId="4F88353B" w14:textId="77777777" w:rsidR="001538A0" w:rsidRDefault="001538A0">
      <w:pPr>
        <w:pStyle w:val="Amain"/>
      </w:pPr>
      <w:r>
        <w:tab/>
        <w:t>(3)</w:t>
      </w:r>
      <w:r>
        <w:tab/>
        <w:t xml:space="preserve">The </w:t>
      </w:r>
      <w:r w:rsidR="0064452F">
        <w:t>director</w:t>
      </w:r>
      <w:r w:rsidR="0064452F">
        <w:noBreakHyphen/>
        <w:t>general</w:t>
      </w:r>
      <w:r>
        <w:t xml:space="preserve"> may direct 1 or more corrections officers to be present during the search, each of whom must be of the same sex as the detainee.</w:t>
      </w:r>
    </w:p>
    <w:p w14:paraId="376F00CF" w14:textId="77777777" w:rsidR="001538A0" w:rsidRDefault="001538A0">
      <w:pPr>
        <w:pStyle w:val="Amain"/>
      </w:pPr>
      <w:r>
        <w:tab/>
        <w:t>(4)</w:t>
      </w:r>
      <w:r>
        <w:tab/>
        <w:t>However, the number of corrections officers present during the search must be no more than is necessary and reasonable to ensure the search is carried out as safely and effectively as possible.</w:t>
      </w:r>
    </w:p>
    <w:p w14:paraId="387EE003" w14:textId="77777777" w:rsidR="001538A0" w:rsidRDefault="001538A0">
      <w:pPr>
        <w:pStyle w:val="Amain"/>
      </w:pPr>
      <w:r>
        <w:tab/>
        <w:t>(5)</w:t>
      </w:r>
      <w:r>
        <w:tab/>
        <w:t>A body search must be conducted in a private area or an area that provides reasonable privacy for the detainee being searched.</w:t>
      </w:r>
    </w:p>
    <w:p w14:paraId="7664B29F" w14:textId="77777777" w:rsidR="001538A0" w:rsidRDefault="001538A0">
      <w:pPr>
        <w:pStyle w:val="AH5Sec"/>
      </w:pPr>
      <w:bookmarkStart w:id="152" w:name="_Toc176939588"/>
      <w:r w:rsidRPr="00140533">
        <w:rPr>
          <w:rStyle w:val="CharSectNo"/>
        </w:rPr>
        <w:t>118</w:t>
      </w:r>
      <w:r>
        <w:tab/>
        <w:t>Body searches—assistance from corrections officer</w:t>
      </w:r>
      <w:bookmarkEnd w:id="152"/>
    </w:p>
    <w:p w14:paraId="10256E4F" w14:textId="77777777" w:rsidR="001538A0" w:rsidRDefault="001538A0">
      <w:pPr>
        <w:pStyle w:val="Amain"/>
      </w:pPr>
      <w:r>
        <w:tab/>
        <w:t>(1)</w:t>
      </w:r>
      <w:r>
        <w:tab/>
        <w:t xml:space="preserve">This section applies if the doctor conducting a body search of a detainee asks the </w:t>
      </w:r>
      <w:r w:rsidR="0064452F">
        <w:t>director</w:t>
      </w:r>
      <w:r w:rsidR="0064452F">
        <w:noBreakHyphen/>
        <w:t>general</w:t>
      </w:r>
      <w:r>
        <w:t xml:space="preserve"> for assistance that the doctor believes, on reasonable grounds, is necessary and reasonable for the search.</w:t>
      </w:r>
    </w:p>
    <w:p w14:paraId="07057996" w14:textId="77777777" w:rsidR="001538A0" w:rsidRDefault="001538A0">
      <w:pPr>
        <w:pStyle w:val="Amain"/>
      </w:pPr>
      <w:r>
        <w:tab/>
        <w:t>(2)</w:t>
      </w:r>
      <w:r>
        <w:tab/>
        <w:t xml:space="preserve">The </w:t>
      </w:r>
      <w:r w:rsidR="0064452F">
        <w:t>director</w:t>
      </w:r>
      <w:r w:rsidR="0064452F">
        <w:noBreakHyphen/>
        <w:t>general</w:t>
      </w:r>
      <w:r>
        <w:t xml:space="preserve"> may direct a corrections officer (the </w:t>
      </w:r>
      <w:r>
        <w:rPr>
          <w:rStyle w:val="charBoldItals"/>
        </w:rPr>
        <w:t>assistant</w:t>
      </w:r>
      <w:r>
        <w:t>) to assist in the conduct of the search.</w:t>
      </w:r>
    </w:p>
    <w:p w14:paraId="78161B66" w14:textId="77777777" w:rsidR="001538A0" w:rsidRDefault="001538A0">
      <w:pPr>
        <w:pStyle w:val="Amain"/>
        <w:keepNext/>
      </w:pPr>
      <w:r>
        <w:tab/>
        <w:t>(3)</w:t>
      </w:r>
      <w:r>
        <w:tab/>
        <w:t>However, the assistant must be of the same sex as the detainee.</w:t>
      </w:r>
    </w:p>
    <w:p w14:paraId="032602D5" w14:textId="77777777" w:rsidR="001538A0" w:rsidRDefault="001538A0">
      <w:pPr>
        <w:pStyle w:val="aNote"/>
      </w:pPr>
      <w:r>
        <w:rPr>
          <w:rStyle w:val="charItals"/>
        </w:rPr>
        <w:t>Note</w:t>
      </w:r>
      <w:r>
        <w:rPr>
          <w:rStyle w:val="charItals"/>
        </w:rPr>
        <w:tab/>
      </w:r>
      <w:r>
        <w:t>Section 126 provides for the use of force to assist at a body search.</w:t>
      </w:r>
    </w:p>
    <w:p w14:paraId="644752B5" w14:textId="77777777" w:rsidR="001538A0" w:rsidRDefault="001538A0">
      <w:pPr>
        <w:pStyle w:val="AH5Sec"/>
      </w:pPr>
      <w:bookmarkStart w:id="153" w:name="_Toc176939589"/>
      <w:r w:rsidRPr="00140533">
        <w:rPr>
          <w:rStyle w:val="CharSectNo"/>
        </w:rPr>
        <w:t>119</w:t>
      </w:r>
      <w:r>
        <w:tab/>
        <w:t>Body searches—rules about detainee’s clothing</w:t>
      </w:r>
      <w:bookmarkEnd w:id="153"/>
    </w:p>
    <w:p w14:paraId="1F3CE5D7" w14:textId="77777777" w:rsidR="001538A0" w:rsidRDefault="001538A0">
      <w:pPr>
        <w:pStyle w:val="Amain"/>
        <w:keepNext/>
      </w:pPr>
      <w:r>
        <w:tab/>
        <w:t>(1)</w:t>
      </w:r>
      <w:r>
        <w:tab/>
        <w:t>A body search of a detainee must not involve—</w:t>
      </w:r>
    </w:p>
    <w:p w14:paraId="7E4A2BCA" w14:textId="77777777" w:rsidR="001538A0" w:rsidRDefault="001538A0">
      <w:pPr>
        <w:pStyle w:val="Apara"/>
      </w:pPr>
      <w:r>
        <w:tab/>
        <w:t>(a)</w:t>
      </w:r>
      <w:r>
        <w:tab/>
        <w:t>the removal of more clothes than is necessary and reasonable to conduct the search; or</w:t>
      </w:r>
    </w:p>
    <w:p w14:paraId="7E7ED78B" w14:textId="77777777" w:rsidR="001538A0" w:rsidRDefault="001538A0">
      <w:pPr>
        <w:pStyle w:val="Apara"/>
      </w:pPr>
      <w:r>
        <w:tab/>
        <w:t>(b)</w:t>
      </w:r>
      <w:r>
        <w:tab/>
        <w:t>the removal of more clothes at any time than is necessary and reasonable to conduct the search; or</w:t>
      </w:r>
    </w:p>
    <w:p w14:paraId="631FF6BD" w14:textId="77777777" w:rsidR="001538A0" w:rsidRDefault="001538A0">
      <w:pPr>
        <w:pStyle w:val="Apara"/>
      </w:pPr>
      <w:r>
        <w:tab/>
        <w:t>(c)</w:t>
      </w:r>
      <w:r>
        <w:tab/>
        <w:t>without limiting paragraph (b), both the upper and lower parts of the person’s body being uncovered at the same time.</w:t>
      </w:r>
    </w:p>
    <w:p w14:paraId="5C49AB9E" w14:textId="77777777" w:rsidR="001538A0" w:rsidRDefault="001538A0">
      <w:pPr>
        <w:pStyle w:val="Amain"/>
      </w:pPr>
      <w:r>
        <w:lastRenderedPageBreak/>
        <w:tab/>
        <w:t>(2)</w:t>
      </w:r>
      <w:r>
        <w:tab/>
        <w:t>A detainee who has been body searched must be allowed to dress in private immediately after the search is finished.</w:t>
      </w:r>
    </w:p>
    <w:p w14:paraId="1149A903" w14:textId="77777777" w:rsidR="001538A0" w:rsidRDefault="001538A0">
      <w:pPr>
        <w:pStyle w:val="Amain"/>
      </w:pPr>
      <w:r>
        <w:tab/>
        <w:t>(3)</w:t>
      </w:r>
      <w:r>
        <w:tab/>
        <w:t xml:space="preserve">If clothing from a detainee is seized during a body search, the </w:t>
      </w:r>
      <w:r w:rsidR="0064452F">
        <w:t>director</w:t>
      </w:r>
      <w:r w:rsidR="0064452F">
        <w:noBreakHyphen/>
        <w:t>general</w:t>
      </w:r>
      <w:r>
        <w:t xml:space="preserve"> must ensure that the detainee is left with, or given, appropriate clothing to wear.</w:t>
      </w:r>
    </w:p>
    <w:p w14:paraId="51E59F0C" w14:textId="77777777" w:rsidR="001538A0" w:rsidRDefault="001538A0">
      <w:pPr>
        <w:pStyle w:val="AH5Sec"/>
      </w:pPr>
      <w:bookmarkStart w:id="154" w:name="_Toc176939590"/>
      <w:r w:rsidRPr="00140533">
        <w:rPr>
          <w:rStyle w:val="CharSectNo"/>
        </w:rPr>
        <w:t>120</w:t>
      </w:r>
      <w:r>
        <w:tab/>
        <w:t>Body searches—rules about touching detainee</w:t>
      </w:r>
      <w:bookmarkEnd w:id="154"/>
    </w:p>
    <w:p w14:paraId="711369B8" w14:textId="77777777" w:rsidR="001538A0" w:rsidRDefault="001538A0">
      <w:pPr>
        <w:pStyle w:val="Amainreturn"/>
      </w:pPr>
      <w:r>
        <w:t>The doctor conducting the body search of a detainee, and the nurse present at the search, may, for the search, touch the detainee and examine the detainee’s orifices and cavities, but only if the doctor or nurse is of the same sex as the detainee.</w:t>
      </w:r>
    </w:p>
    <w:p w14:paraId="10CBBA4C" w14:textId="77777777" w:rsidR="001538A0" w:rsidRDefault="001538A0">
      <w:pPr>
        <w:pStyle w:val="AH5Sec"/>
      </w:pPr>
      <w:bookmarkStart w:id="155" w:name="_Toc176939591"/>
      <w:r w:rsidRPr="00140533">
        <w:rPr>
          <w:rStyle w:val="CharSectNo"/>
        </w:rPr>
        <w:t>121</w:t>
      </w:r>
      <w:r>
        <w:tab/>
        <w:t>Body searches—seizing things</w:t>
      </w:r>
      <w:bookmarkEnd w:id="155"/>
    </w:p>
    <w:p w14:paraId="72B6B239" w14:textId="77777777" w:rsidR="001538A0" w:rsidRDefault="001538A0">
      <w:pPr>
        <w:pStyle w:val="Amain"/>
      </w:pPr>
      <w:r>
        <w:tab/>
        <w:t>(1)</w:t>
      </w:r>
      <w:r>
        <w:tab/>
        <w:t>The doctor conducting a body search of a detainee may seize anything discovered during the search if—</w:t>
      </w:r>
    </w:p>
    <w:p w14:paraId="65E032E2" w14:textId="77777777" w:rsidR="001538A0" w:rsidRDefault="001538A0">
      <w:pPr>
        <w:pStyle w:val="Apara"/>
      </w:pPr>
      <w:r>
        <w:tab/>
        <w:t>(a)</w:t>
      </w:r>
      <w:r>
        <w:tab/>
        <w:t>seizing the thing would not be likely to cause injury to the detainee; and</w:t>
      </w:r>
    </w:p>
    <w:p w14:paraId="650D03CE" w14:textId="77777777" w:rsidR="001538A0" w:rsidRDefault="001538A0">
      <w:pPr>
        <w:pStyle w:val="Apara"/>
      </w:pPr>
      <w:r>
        <w:tab/>
        <w:t>(b)</w:t>
      </w:r>
      <w:r>
        <w:tab/>
        <w:t>the doctor believes, on reasonable grounds, that the thing may be evidence of the commission of an offence or disciplinary breach by the detainee.</w:t>
      </w:r>
    </w:p>
    <w:p w14:paraId="3F57F1C5" w14:textId="77777777" w:rsidR="001538A0" w:rsidRDefault="001538A0">
      <w:pPr>
        <w:pStyle w:val="Amain"/>
      </w:pPr>
      <w:r>
        <w:tab/>
        <w:t>(2)</w:t>
      </w:r>
      <w:r>
        <w:tab/>
        <w:t>The doctor must give the thing seized to a corrections officer as soon as practicable.</w:t>
      </w:r>
    </w:p>
    <w:p w14:paraId="2BE2D6AE" w14:textId="77777777" w:rsidR="001538A0" w:rsidRPr="00140533" w:rsidRDefault="001538A0">
      <w:pPr>
        <w:pStyle w:val="AH3Div"/>
      </w:pPr>
      <w:bookmarkStart w:id="156" w:name="_Toc176939592"/>
      <w:r w:rsidRPr="00140533">
        <w:rPr>
          <w:rStyle w:val="CharDivNo"/>
        </w:rPr>
        <w:t>Division 9.4.5</w:t>
      </w:r>
      <w:r>
        <w:tab/>
      </w:r>
      <w:r w:rsidRPr="00140533">
        <w:rPr>
          <w:rStyle w:val="CharDivText"/>
        </w:rPr>
        <w:t>Searches of premises and property</w:t>
      </w:r>
      <w:bookmarkEnd w:id="156"/>
    </w:p>
    <w:p w14:paraId="385288F5" w14:textId="77777777" w:rsidR="001538A0" w:rsidRDefault="001538A0">
      <w:pPr>
        <w:pStyle w:val="AH5Sec"/>
      </w:pPr>
      <w:bookmarkStart w:id="157" w:name="_Toc176939593"/>
      <w:r w:rsidRPr="00140533">
        <w:rPr>
          <w:rStyle w:val="CharSectNo"/>
        </w:rPr>
        <w:t>122</w:t>
      </w:r>
      <w:r>
        <w:tab/>
        <w:t>Searches—premises and property</w:t>
      </w:r>
      <w:bookmarkEnd w:id="157"/>
    </w:p>
    <w:p w14:paraId="515CFE3D" w14:textId="77777777" w:rsidR="001538A0" w:rsidRDefault="001538A0">
      <w:pPr>
        <w:pStyle w:val="Amain"/>
      </w:pPr>
      <w:r>
        <w:tab/>
        <w:t>(1)</w:t>
      </w:r>
      <w:r>
        <w:tab/>
        <w:t xml:space="preserve">The </w:t>
      </w:r>
      <w:r w:rsidR="0064452F">
        <w:t>director</w:t>
      </w:r>
      <w:r w:rsidR="0064452F">
        <w:noBreakHyphen/>
        <w:t>general</w:t>
      </w:r>
      <w:r>
        <w:t xml:space="preserve"> may, at any time, direct a corrections officer to search—</w:t>
      </w:r>
    </w:p>
    <w:p w14:paraId="77923ED3" w14:textId="77777777" w:rsidR="001538A0" w:rsidRDefault="001538A0">
      <w:pPr>
        <w:pStyle w:val="Apara"/>
      </w:pPr>
      <w:r>
        <w:tab/>
        <w:t>(a)</w:t>
      </w:r>
      <w:r>
        <w:tab/>
        <w:t>any part of a correctional centre; or</w:t>
      </w:r>
    </w:p>
    <w:p w14:paraId="40812E98" w14:textId="77777777" w:rsidR="001538A0" w:rsidRDefault="001538A0">
      <w:pPr>
        <w:pStyle w:val="Apara"/>
      </w:pPr>
      <w:r>
        <w:tab/>
        <w:t>(b)</w:t>
      </w:r>
      <w:r>
        <w:tab/>
        <w:t>anything at a correctional centre, including anything in the possession of anyone at a correctional centre; or</w:t>
      </w:r>
    </w:p>
    <w:p w14:paraId="36E5667E" w14:textId="77777777" w:rsidR="001538A0" w:rsidRDefault="001538A0" w:rsidP="00B06464">
      <w:pPr>
        <w:pStyle w:val="Apara"/>
        <w:keepNext/>
      </w:pPr>
      <w:r>
        <w:lastRenderedPageBreak/>
        <w:tab/>
        <w:t>(c)</w:t>
      </w:r>
      <w:r>
        <w:tab/>
        <w:t>any vehicle used for transporting a detainee.</w:t>
      </w:r>
    </w:p>
    <w:p w14:paraId="1999D17C" w14:textId="77777777" w:rsidR="001538A0" w:rsidRDefault="001538A0" w:rsidP="00B06464">
      <w:pPr>
        <w:pStyle w:val="aExamHdgss"/>
      </w:pPr>
      <w:r>
        <w:t>Examples of searches under this section</w:t>
      </w:r>
    </w:p>
    <w:p w14:paraId="3D063021" w14:textId="77777777" w:rsidR="001538A0" w:rsidRDefault="001538A0" w:rsidP="00B06464">
      <w:pPr>
        <w:pStyle w:val="aExamss"/>
        <w:keepNext/>
      </w:pPr>
      <w:r>
        <w:t>a search of any of the following for a prohibited thing:</w:t>
      </w:r>
    </w:p>
    <w:p w14:paraId="317130AA" w14:textId="77777777" w:rsidR="001538A0" w:rsidRDefault="001538A0" w:rsidP="00B06464">
      <w:pPr>
        <w:pStyle w:val="aExamBulletss"/>
        <w:keepNext/>
        <w:tabs>
          <w:tab w:val="left" w:pos="1500"/>
        </w:tabs>
      </w:pPr>
      <w:r>
        <w:rPr>
          <w:rFonts w:ascii="Symbol" w:hAnsi="Symbol"/>
        </w:rPr>
        <w:t></w:t>
      </w:r>
      <w:r>
        <w:rPr>
          <w:rFonts w:ascii="Symbol" w:hAnsi="Symbol"/>
        </w:rPr>
        <w:tab/>
      </w:r>
      <w:r>
        <w:t>any area or building or part of a building (including a cell) at a correctional centre</w:t>
      </w:r>
    </w:p>
    <w:p w14:paraId="5E64B8F5" w14:textId="77777777" w:rsidR="001538A0" w:rsidRDefault="001538A0">
      <w:pPr>
        <w:pStyle w:val="aExamBulletss"/>
        <w:tabs>
          <w:tab w:val="left" w:pos="1500"/>
        </w:tabs>
      </w:pPr>
      <w:r>
        <w:rPr>
          <w:rFonts w:ascii="Symbol" w:hAnsi="Symbol"/>
        </w:rPr>
        <w:t></w:t>
      </w:r>
      <w:r>
        <w:rPr>
          <w:rFonts w:ascii="Symbol" w:hAnsi="Symbol"/>
        </w:rPr>
        <w:tab/>
      </w:r>
      <w:r>
        <w:t>any storage area, including an area used by detainees or corrections officers, at a correctional centre</w:t>
      </w:r>
    </w:p>
    <w:p w14:paraId="5918689E" w14:textId="77777777" w:rsidR="001538A0" w:rsidRDefault="001538A0">
      <w:pPr>
        <w:pStyle w:val="aExamBulletss"/>
        <w:keepNext/>
        <w:tabs>
          <w:tab w:val="left" w:pos="1500"/>
        </w:tabs>
      </w:pPr>
      <w:r>
        <w:rPr>
          <w:rFonts w:ascii="Symbol" w:hAnsi="Symbol"/>
        </w:rPr>
        <w:t></w:t>
      </w:r>
      <w:r>
        <w:rPr>
          <w:rFonts w:ascii="Symbol" w:hAnsi="Symbol"/>
        </w:rPr>
        <w:tab/>
      </w:r>
      <w:r>
        <w:t>any vehicle, machinery or equipment at a correctional centre</w:t>
      </w:r>
    </w:p>
    <w:p w14:paraId="18725888" w14:textId="77777777" w:rsidR="001538A0" w:rsidRDefault="001538A0">
      <w:pPr>
        <w:pStyle w:val="Amain"/>
      </w:pPr>
      <w:r>
        <w:tab/>
        <w:t>(2)</w:t>
      </w:r>
      <w:r>
        <w:tab/>
        <w:t>However, this section does not authorise—</w:t>
      </w:r>
    </w:p>
    <w:p w14:paraId="75BB18CB" w14:textId="77777777" w:rsidR="001538A0" w:rsidRDefault="001538A0">
      <w:pPr>
        <w:pStyle w:val="Apara"/>
      </w:pPr>
      <w:r>
        <w:tab/>
        <w:t>(a)</w:t>
      </w:r>
      <w:r>
        <w:tab/>
        <w:t>a search of anyone at a correctional centre; or</w:t>
      </w:r>
    </w:p>
    <w:p w14:paraId="25B31736" w14:textId="77777777" w:rsidR="001538A0" w:rsidRDefault="001538A0">
      <w:pPr>
        <w:pStyle w:val="Apara"/>
      </w:pPr>
      <w:r>
        <w:tab/>
        <w:t>(b)</w:t>
      </w:r>
      <w:r>
        <w:tab/>
        <w:t>any clothing being worn by anyone at a correctional centre at the time of the search.</w:t>
      </w:r>
    </w:p>
    <w:p w14:paraId="628E4902" w14:textId="77777777" w:rsidR="001538A0" w:rsidRDefault="001538A0">
      <w:pPr>
        <w:pStyle w:val="Amain"/>
        <w:keepNext/>
      </w:pPr>
      <w:r>
        <w:tab/>
        <w:t>(3)</w:t>
      </w:r>
      <w:r>
        <w:tab/>
        <w:t>In this section:</w:t>
      </w:r>
    </w:p>
    <w:p w14:paraId="0793BC21" w14:textId="77777777" w:rsidR="001538A0" w:rsidRDefault="001538A0">
      <w:pPr>
        <w:pStyle w:val="aDef"/>
        <w:keepNext/>
      </w:pPr>
      <w:r>
        <w:rPr>
          <w:rStyle w:val="charBoldItals"/>
        </w:rPr>
        <w:t>search</w:t>
      </w:r>
      <w:r>
        <w:t xml:space="preserve"> includes search—</w:t>
      </w:r>
    </w:p>
    <w:p w14:paraId="49A4EEC4" w14:textId="77777777" w:rsidR="001538A0" w:rsidRDefault="001538A0">
      <w:pPr>
        <w:pStyle w:val="aDefpara"/>
      </w:pPr>
      <w:r>
        <w:tab/>
        <w:t>(a)</w:t>
      </w:r>
      <w:r>
        <w:tab/>
        <w:t>with any device using electronic or other technology; and</w:t>
      </w:r>
    </w:p>
    <w:p w14:paraId="5768B88F" w14:textId="77777777" w:rsidR="001538A0" w:rsidRDefault="001538A0">
      <w:pPr>
        <w:pStyle w:val="aDefpara"/>
      </w:pPr>
      <w:r>
        <w:tab/>
        <w:t>(b)</w:t>
      </w:r>
      <w:r>
        <w:tab/>
        <w:t>by physical means; and</w:t>
      </w:r>
    </w:p>
    <w:p w14:paraId="677D1A3E" w14:textId="77777777" w:rsidR="001538A0" w:rsidRDefault="001538A0">
      <w:pPr>
        <w:pStyle w:val="aDefpara"/>
      </w:pPr>
      <w:r>
        <w:tab/>
        <w:t>(c)</w:t>
      </w:r>
      <w:r>
        <w:tab/>
        <w:t>with the assistance of a corrections dog.</w:t>
      </w:r>
    </w:p>
    <w:p w14:paraId="4564A3A0" w14:textId="77777777" w:rsidR="001538A0" w:rsidRDefault="001538A0">
      <w:pPr>
        <w:pStyle w:val="AH5Sec"/>
      </w:pPr>
      <w:bookmarkStart w:id="158" w:name="_Toc176939594"/>
      <w:r w:rsidRPr="00140533">
        <w:rPr>
          <w:rStyle w:val="CharSectNo"/>
        </w:rPr>
        <w:t>123</w:t>
      </w:r>
      <w:r>
        <w:tab/>
        <w:t>Searches of detainee cells—legally privileged material</w:t>
      </w:r>
      <w:bookmarkEnd w:id="158"/>
    </w:p>
    <w:p w14:paraId="40E60891" w14:textId="77777777" w:rsidR="001538A0" w:rsidRDefault="001538A0">
      <w:pPr>
        <w:pStyle w:val="Amain"/>
      </w:pPr>
      <w:r>
        <w:tab/>
        <w:t>(1)</w:t>
      </w:r>
      <w:r>
        <w:tab/>
        <w:t>This section applies if a detainee has legally privileged material at a correctional centre.</w:t>
      </w:r>
    </w:p>
    <w:p w14:paraId="53E37B8A" w14:textId="77777777" w:rsidR="001538A0" w:rsidRDefault="001538A0">
      <w:pPr>
        <w:pStyle w:val="Amain"/>
      </w:pPr>
      <w:r>
        <w:tab/>
        <w:t>(2)</w:t>
      </w:r>
      <w:r>
        <w:tab/>
        <w:t>A corrections officer may search the detainee’s cell under section 122 in the absence of the detainee if—</w:t>
      </w:r>
    </w:p>
    <w:p w14:paraId="5907474E" w14:textId="77777777" w:rsidR="001538A0" w:rsidRDefault="001538A0">
      <w:pPr>
        <w:pStyle w:val="Apara"/>
      </w:pPr>
      <w:r>
        <w:tab/>
        <w:t>(a)</w:t>
      </w:r>
      <w:r>
        <w:tab/>
        <w:t>the detainee removes the legally privileged material from the cell; or</w:t>
      </w:r>
    </w:p>
    <w:p w14:paraId="074763F1" w14:textId="77777777" w:rsidR="001538A0" w:rsidRDefault="001538A0">
      <w:pPr>
        <w:pStyle w:val="Apara"/>
      </w:pPr>
      <w:r>
        <w:tab/>
        <w:t>(b)</w:t>
      </w:r>
      <w:r>
        <w:tab/>
        <w:t>the legally privileged material is stored in accordance with a corrections policy or operating procedure made for subsection (3).</w:t>
      </w:r>
    </w:p>
    <w:p w14:paraId="58D1B78B" w14:textId="77777777" w:rsidR="001538A0" w:rsidRDefault="001538A0">
      <w:pPr>
        <w:pStyle w:val="Amain"/>
      </w:pPr>
      <w:r>
        <w:lastRenderedPageBreak/>
        <w:tab/>
        <w:t>(3)</w:t>
      </w:r>
      <w:r>
        <w:tab/>
        <w:t>Without limiting section 14 (Corrections policies and operating procedures), a corrections policy or operating procedure may include provision for the secure storage at a correctional centre of legally privileged material for detainees.</w:t>
      </w:r>
    </w:p>
    <w:p w14:paraId="007B22AC" w14:textId="77777777" w:rsidR="001538A0" w:rsidRDefault="001538A0">
      <w:pPr>
        <w:pStyle w:val="AH5Sec"/>
      </w:pPr>
      <w:bookmarkStart w:id="159" w:name="_Toc176939595"/>
      <w:r w:rsidRPr="00140533">
        <w:rPr>
          <w:rStyle w:val="CharSectNo"/>
        </w:rPr>
        <w:t>124</w:t>
      </w:r>
      <w:r>
        <w:tab/>
        <w:t>Searches of detainee cells—suspected legally privileged material</w:t>
      </w:r>
      <w:bookmarkEnd w:id="159"/>
    </w:p>
    <w:p w14:paraId="0EEDC56D" w14:textId="77777777" w:rsidR="001538A0" w:rsidRDefault="001538A0">
      <w:pPr>
        <w:pStyle w:val="Amain"/>
      </w:pPr>
      <w:r>
        <w:tab/>
        <w:t>(1)</w:t>
      </w:r>
      <w:r>
        <w:tab/>
        <w:t>If a corrections officer suspects, on reasonable grounds, that a detainee’s cell contains legally privileged material, the officer may search the cell only if the detainee is present.</w:t>
      </w:r>
    </w:p>
    <w:p w14:paraId="52BBAF21" w14:textId="77777777" w:rsidR="001538A0" w:rsidRDefault="001538A0">
      <w:pPr>
        <w:pStyle w:val="Amain"/>
      </w:pPr>
      <w:r>
        <w:tab/>
        <w:t>(2)</w:t>
      </w:r>
      <w:r>
        <w:tab/>
        <w:t>A search under subsection (1) may include an examination of any legally privileged material, and anything containing the material, found in the cell.</w:t>
      </w:r>
    </w:p>
    <w:p w14:paraId="053A63BD" w14:textId="77777777" w:rsidR="001538A0" w:rsidRDefault="001538A0">
      <w:pPr>
        <w:pStyle w:val="Amain"/>
      </w:pPr>
      <w:r>
        <w:tab/>
        <w:t>(3)</w:t>
      </w:r>
      <w:r>
        <w:tab/>
        <w:t>However, the officer may not read any legally privileged material found in the cell unless the detainee is present and—</w:t>
      </w:r>
    </w:p>
    <w:p w14:paraId="2C110441" w14:textId="77777777" w:rsidR="001538A0" w:rsidRDefault="001538A0">
      <w:pPr>
        <w:pStyle w:val="Apara"/>
      </w:pPr>
      <w:r>
        <w:tab/>
        <w:t>(a)</w:t>
      </w:r>
      <w:r>
        <w:tab/>
        <w:t>the detainee consents to the officer reading the material; or</w:t>
      </w:r>
    </w:p>
    <w:p w14:paraId="23DD0D1A" w14:textId="77777777" w:rsidR="001538A0" w:rsidRDefault="001538A0">
      <w:pPr>
        <w:pStyle w:val="Apara"/>
      </w:pPr>
      <w:r>
        <w:tab/>
        <w:t>(b)</w:t>
      </w:r>
      <w:r>
        <w:tab/>
        <w:t>the officer suspects, on reasonable grounds, that the material contains information that—</w:t>
      </w:r>
    </w:p>
    <w:p w14:paraId="724C6FF7" w14:textId="77777777" w:rsidR="001538A0" w:rsidRDefault="001538A0">
      <w:pPr>
        <w:pStyle w:val="Asubpara"/>
      </w:pPr>
      <w:r>
        <w:tab/>
        <w:t>(i)</w:t>
      </w:r>
      <w:r>
        <w:tab/>
        <w:t>may threaten security or good order at a correctional centre; or</w:t>
      </w:r>
    </w:p>
    <w:p w14:paraId="7970488B" w14:textId="77777777" w:rsidR="001538A0" w:rsidRDefault="001538A0">
      <w:pPr>
        <w:pStyle w:val="Asubpara"/>
      </w:pPr>
      <w:r>
        <w:tab/>
        <w:t>(ii)</w:t>
      </w:r>
      <w:r>
        <w:tab/>
        <w:t>relates to an offence or disciplinary breach.</w:t>
      </w:r>
    </w:p>
    <w:p w14:paraId="639BF966" w14:textId="77777777" w:rsidR="001538A0" w:rsidRDefault="001538A0">
      <w:pPr>
        <w:pStyle w:val="Amain"/>
      </w:pPr>
      <w:r>
        <w:tab/>
        <w:t>(4)</w:t>
      </w:r>
      <w:r>
        <w:tab/>
        <w:t>The officer need not comply with subsection (1) or (3) if the officer believes, on reasonable grounds, that urgent circumstances exist and that complying with the subsection would create a risk of injury to the officer, the detainee or anyone else.</w:t>
      </w:r>
    </w:p>
    <w:p w14:paraId="71BBB676" w14:textId="77777777" w:rsidR="001538A0" w:rsidRDefault="001538A0">
      <w:pPr>
        <w:pStyle w:val="Amain"/>
        <w:rPr>
          <w:rFonts w:ascii="k" w:hAnsi="k"/>
        </w:rPr>
      </w:pPr>
      <w:r>
        <w:rPr>
          <w:rFonts w:ascii="k" w:hAnsi="k"/>
        </w:rPr>
        <w:tab/>
        <w:t>(5)</w:t>
      </w:r>
      <w:r>
        <w:rPr>
          <w:rFonts w:ascii="k" w:hAnsi="k"/>
        </w:rPr>
        <w:tab/>
        <w:t xml:space="preserve">The </w:t>
      </w:r>
      <w:r w:rsidR="0064452F">
        <w:rPr>
          <w:rFonts w:ascii="k" w:hAnsi="k"/>
        </w:rPr>
        <w:t>director</w:t>
      </w:r>
      <w:r w:rsidR="0064452F">
        <w:rPr>
          <w:rFonts w:ascii="k" w:hAnsi="k"/>
        </w:rPr>
        <w:noBreakHyphen/>
        <w:t>general</w:t>
      </w:r>
      <w:r>
        <w:rPr>
          <w:rFonts w:ascii="k" w:hAnsi="k"/>
        </w:rPr>
        <w:t xml:space="preserve"> must ensure that a record of action under subsection (4) is made and entered in the register of detainees.</w:t>
      </w:r>
    </w:p>
    <w:p w14:paraId="4953C919" w14:textId="77777777" w:rsidR="001538A0" w:rsidRPr="00140533" w:rsidRDefault="001538A0">
      <w:pPr>
        <w:pStyle w:val="AH3Div"/>
      </w:pPr>
      <w:bookmarkStart w:id="160" w:name="_Toc176939596"/>
      <w:r w:rsidRPr="00140533">
        <w:rPr>
          <w:rStyle w:val="CharDivNo"/>
        </w:rPr>
        <w:lastRenderedPageBreak/>
        <w:t>Division 9.4.6</w:t>
      </w:r>
      <w:r>
        <w:tab/>
      </w:r>
      <w:r w:rsidRPr="00140533">
        <w:rPr>
          <w:rStyle w:val="CharDivText"/>
        </w:rPr>
        <w:t>Searches—miscellaneous</w:t>
      </w:r>
      <w:bookmarkEnd w:id="160"/>
    </w:p>
    <w:p w14:paraId="2E56A437" w14:textId="77777777" w:rsidR="001538A0" w:rsidRDefault="001538A0">
      <w:pPr>
        <w:pStyle w:val="AH5Sec"/>
      </w:pPr>
      <w:bookmarkStart w:id="161" w:name="_Toc176939597"/>
      <w:r w:rsidRPr="00140533">
        <w:rPr>
          <w:rStyle w:val="CharSectNo"/>
        </w:rPr>
        <w:t>125</w:t>
      </w:r>
      <w:r>
        <w:tab/>
        <w:t>Searches—use of corrections dogs</w:t>
      </w:r>
      <w:bookmarkEnd w:id="161"/>
    </w:p>
    <w:p w14:paraId="4CE6AD8B" w14:textId="77777777" w:rsidR="001538A0" w:rsidRDefault="001538A0">
      <w:pPr>
        <w:pStyle w:val="Amain"/>
      </w:pPr>
      <w:r>
        <w:tab/>
        <w:t>(1)</w:t>
      </w:r>
      <w:r>
        <w:tab/>
        <w:t xml:space="preserve">The </w:t>
      </w:r>
      <w:r w:rsidR="0064452F">
        <w:t>director</w:t>
      </w:r>
      <w:r w:rsidR="0064452F">
        <w:noBreakHyphen/>
        <w:t>general</w:t>
      </w:r>
      <w:r>
        <w:t xml:space="preserve"> may direct a corrections officer to use a corrections dog to assist the officer in conducting a search under this part.</w:t>
      </w:r>
    </w:p>
    <w:p w14:paraId="489C85FC" w14:textId="77777777" w:rsidR="001538A0" w:rsidRDefault="001538A0">
      <w:pPr>
        <w:pStyle w:val="Amain"/>
      </w:pPr>
      <w:r>
        <w:tab/>
        <w:t>(2)</w:t>
      </w:r>
      <w:r>
        <w:tab/>
        <w:t xml:space="preserve">Without limiting subsection (1), the </w:t>
      </w:r>
      <w:r w:rsidR="0064452F">
        <w:t>director</w:t>
      </w:r>
      <w:r w:rsidR="0064452F">
        <w:noBreakHyphen/>
        <w:t>general</w:t>
      </w:r>
      <w:r>
        <w:t xml:space="preserve"> may give the direction if the </w:t>
      </w:r>
      <w:r w:rsidR="0064452F">
        <w:t>director</w:t>
      </w:r>
      <w:r w:rsidR="0064452F">
        <w:noBreakHyphen/>
        <w:t>general</w:t>
      </w:r>
      <w:r>
        <w:t xml:space="preserve"> believes, on reasonable grounds, that the assistance of the dog would minimise the intrusiveness of the search of a detainee by the officer.</w:t>
      </w:r>
    </w:p>
    <w:p w14:paraId="37CD023E" w14:textId="77777777" w:rsidR="001538A0" w:rsidRDefault="001538A0">
      <w:pPr>
        <w:pStyle w:val="Amain"/>
      </w:pPr>
      <w:r>
        <w:tab/>
        <w:t>(3)</w:t>
      </w:r>
      <w:r>
        <w:tab/>
        <w:t>The corrections officer and corrections dog may enter, and remain at any place, to assist in the conduct of a search under this part.</w:t>
      </w:r>
    </w:p>
    <w:p w14:paraId="4EDBDB5D" w14:textId="77777777" w:rsidR="001538A0" w:rsidRDefault="001538A0">
      <w:pPr>
        <w:pStyle w:val="AH5Sec"/>
        <w:rPr>
          <w:b w:val="0"/>
          <w:bCs/>
        </w:rPr>
      </w:pPr>
      <w:bookmarkStart w:id="162" w:name="_Toc176939598"/>
      <w:r w:rsidRPr="00140533">
        <w:rPr>
          <w:rStyle w:val="CharSectNo"/>
        </w:rPr>
        <w:t>126</w:t>
      </w:r>
      <w:r>
        <w:rPr>
          <w:bCs/>
        </w:rPr>
        <w:tab/>
      </w:r>
      <w:r>
        <w:t>Searches—use of force</w:t>
      </w:r>
      <w:bookmarkEnd w:id="162"/>
    </w:p>
    <w:p w14:paraId="637B6CA1" w14:textId="77777777" w:rsidR="001538A0" w:rsidRDefault="001538A0">
      <w:pPr>
        <w:pStyle w:val="Amain"/>
        <w:keepNext/>
      </w:pPr>
      <w:r>
        <w:tab/>
        <w:t>(1)</w:t>
      </w:r>
      <w:r>
        <w:tab/>
        <w:t>A corrections officer may use force—</w:t>
      </w:r>
    </w:p>
    <w:p w14:paraId="11034145" w14:textId="77777777" w:rsidR="001538A0" w:rsidRDefault="001538A0">
      <w:pPr>
        <w:pStyle w:val="Apara"/>
      </w:pPr>
      <w:r>
        <w:tab/>
        <w:t>(a)</w:t>
      </w:r>
      <w:r>
        <w:tab/>
        <w:t>to carry out a search under this part; or</w:t>
      </w:r>
    </w:p>
    <w:p w14:paraId="44EBB34E" w14:textId="77777777" w:rsidR="001538A0" w:rsidRDefault="001538A0">
      <w:pPr>
        <w:pStyle w:val="Apara"/>
      </w:pPr>
      <w:r>
        <w:tab/>
        <w:t>(b)</w:t>
      </w:r>
      <w:r>
        <w:tab/>
        <w:t>to assist at a body search under section 118 (Body searches—assistance from corrections officer); or</w:t>
      </w:r>
    </w:p>
    <w:p w14:paraId="214A9CDE" w14:textId="77777777" w:rsidR="001538A0" w:rsidRDefault="001538A0">
      <w:pPr>
        <w:pStyle w:val="Apara"/>
      </w:pPr>
      <w:r>
        <w:tab/>
        <w:t>(c)</w:t>
      </w:r>
      <w:r>
        <w:tab/>
        <w:t>to prevent the loss, destruction or contamination of anything seized, or that may be seized, during the search.</w:t>
      </w:r>
    </w:p>
    <w:p w14:paraId="4670A8D8" w14:textId="77777777" w:rsidR="001538A0" w:rsidRDefault="001538A0">
      <w:pPr>
        <w:pStyle w:val="Amain"/>
      </w:pPr>
      <w:r>
        <w:tab/>
        <w:t>(2)</w:t>
      </w:r>
      <w:r>
        <w:tab/>
        <w:t>However, the corrections officer may use force only in accordance with part 9.7 (Use of force).</w:t>
      </w:r>
    </w:p>
    <w:p w14:paraId="6B0A4926" w14:textId="77777777" w:rsidR="001538A0" w:rsidRDefault="001538A0">
      <w:pPr>
        <w:pStyle w:val="PageBreak"/>
      </w:pPr>
      <w:r>
        <w:br w:type="page"/>
      </w:r>
    </w:p>
    <w:p w14:paraId="04A5191D" w14:textId="77777777" w:rsidR="001538A0" w:rsidRPr="00140533" w:rsidRDefault="001538A0">
      <w:pPr>
        <w:pStyle w:val="AH2Part"/>
      </w:pPr>
      <w:bookmarkStart w:id="163" w:name="_Toc176939599"/>
      <w:r w:rsidRPr="00140533">
        <w:rPr>
          <w:rStyle w:val="CharPartNo"/>
        </w:rPr>
        <w:lastRenderedPageBreak/>
        <w:t>Part 9.5</w:t>
      </w:r>
      <w:r>
        <w:tab/>
      </w:r>
      <w:r w:rsidRPr="00140533">
        <w:rPr>
          <w:rStyle w:val="CharPartText"/>
        </w:rPr>
        <w:t>Seizing property</w:t>
      </w:r>
      <w:bookmarkEnd w:id="163"/>
    </w:p>
    <w:p w14:paraId="4CC12D00" w14:textId="77777777" w:rsidR="001538A0" w:rsidRDefault="001538A0">
      <w:pPr>
        <w:pStyle w:val="Placeholder"/>
      </w:pPr>
      <w:r>
        <w:rPr>
          <w:rStyle w:val="CharDivNo"/>
        </w:rPr>
        <w:t xml:space="preserve">  </w:t>
      </w:r>
      <w:r>
        <w:rPr>
          <w:rStyle w:val="CharDivText"/>
        </w:rPr>
        <w:t xml:space="preserve">  </w:t>
      </w:r>
    </w:p>
    <w:p w14:paraId="29E82D12" w14:textId="77777777" w:rsidR="001538A0" w:rsidRDefault="001538A0">
      <w:pPr>
        <w:pStyle w:val="AH5Sec"/>
      </w:pPr>
      <w:bookmarkStart w:id="164" w:name="_Toc176939600"/>
      <w:r w:rsidRPr="00140533">
        <w:rPr>
          <w:rStyle w:val="CharSectNo"/>
        </w:rPr>
        <w:t>127</w:t>
      </w:r>
      <w:r>
        <w:tab/>
        <w:t>Seizing mail etc</w:t>
      </w:r>
      <w:bookmarkEnd w:id="164"/>
    </w:p>
    <w:p w14:paraId="4B15DDBC" w14:textId="77777777" w:rsidR="001538A0" w:rsidRDefault="001538A0">
      <w:pPr>
        <w:pStyle w:val="Amain"/>
      </w:pPr>
      <w:r>
        <w:tab/>
        <w:t>(1)</w:t>
      </w:r>
      <w:r>
        <w:tab/>
        <w:t xml:space="preserve">The </w:t>
      </w:r>
      <w:r w:rsidR="0064452F">
        <w:t>director</w:t>
      </w:r>
      <w:r w:rsidR="0064452F">
        <w:noBreakHyphen/>
        <w:t>general</w:t>
      </w:r>
      <w:r>
        <w:t xml:space="preserve"> may seize anything in a detainee’s protected mail if the </w:t>
      </w:r>
      <w:r w:rsidR="0064452F">
        <w:t>director</w:t>
      </w:r>
      <w:r w:rsidR="0064452F">
        <w:noBreakHyphen/>
        <w:t>general</w:t>
      </w:r>
      <w:r>
        <w:t xml:space="preserve"> believes, on reasonable grounds, that the thing—</w:t>
      </w:r>
    </w:p>
    <w:p w14:paraId="20E8591B" w14:textId="77777777" w:rsidR="001538A0" w:rsidRDefault="001538A0">
      <w:pPr>
        <w:pStyle w:val="Apara"/>
      </w:pPr>
      <w:r>
        <w:tab/>
        <w:t>(a)</w:t>
      </w:r>
      <w:r>
        <w:tab/>
        <w:t>may physically harm the addressee or anyone else; or</w:t>
      </w:r>
    </w:p>
    <w:p w14:paraId="0CAF1231" w14:textId="77777777" w:rsidR="001538A0" w:rsidRDefault="001538A0">
      <w:pPr>
        <w:pStyle w:val="Apara"/>
      </w:pPr>
      <w:r>
        <w:tab/>
        <w:t>(b)</w:t>
      </w:r>
      <w:r>
        <w:tab/>
        <w:t>is a prohibited thing.</w:t>
      </w:r>
    </w:p>
    <w:p w14:paraId="335989D0" w14:textId="77777777" w:rsidR="001538A0" w:rsidRDefault="001538A0">
      <w:pPr>
        <w:pStyle w:val="Amain"/>
      </w:pPr>
      <w:r>
        <w:tab/>
        <w:t>(2)</w:t>
      </w:r>
      <w:r>
        <w:tab/>
        <w:t xml:space="preserve">The </w:t>
      </w:r>
      <w:r w:rsidR="0064452F">
        <w:t>director</w:t>
      </w:r>
      <w:r w:rsidR="0064452F">
        <w:noBreakHyphen/>
        <w:t>general</w:t>
      </w:r>
      <w:r>
        <w:t xml:space="preserve"> may seize other mail of a detainee, or anything in the mail, if the </w:t>
      </w:r>
      <w:r w:rsidR="0064452F">
        <w:t>director</w:t>
      </w:r>
      <w:r w:rsidR="0064452F">
        <w:noBreakHyphen/>
        <w:t>general</w:t>
      </w:r>
      <w:r>
        <w:t xml:space="preserve"> suspects, on reasonable grounds, that the seizure is necessary to stop—</w:t>
      </w:r>
    </w:p>
    <w:p w14:paraId="0D08CA41" w14:textId="77777777" w:rsidR="001538A0" w:rsidRDefault="001538A0">
      <w:pPr>
        <w:pStyle w:val="Apara"/>
        <w:keepNext/>
      </w:pPr>
      <w:r>
        <w:tab/>
        <w:t>(a)</w:t>
      </w:r>
      <w:r>
        <w:tab/>
        <w:t>any of the following entering or leaving a correctional centre:</w:t>
      </w:r>
    </w:p>
    <w:p w14:paraId="2543E35A" w14:textId="77777777" w:rsidR="001538A0" w:rsidRDefault="001538A0">
      <w:pPr>
        <w:pStyle w:val="Asubpara"/>
      </w:pPr>
      <w:r>
        <w:tab/>
        <w:t>(i)</w:t>
      </w:r>
      <w:r>
        <w:tab/>
        <w:t xml:space="preserve">a prohibited thing; </w:t>
      </w:r>
    </w:p>
    <w:p w14:paraId="3875AEF7" w14:textId="77777777" w:rsidR="001538A0" w:rsidRDefault="001538A0">
      <w:pPr>
        <w:pStyle w:val="Asubpara"/>
      </w:pPr>
      <w:r>
        <w:tab/>
        <w:t>(ii)</w:t>
      </w:r>
      <w:r>
        <w:tab/>
        <w:t>anything that may pose a risk to security or good order at a correctional centre;</w:t>
      </w:r>
    </w:p>
    <w:p w14:paraId="15C60736" w14:textId="77777777" w:rsidR="001538A0" w:rsidRDefault="001538A0">
      <w:pPr>
        <w:pStyle w:val="Asubpara"/>
      </w:pPr>
      <w:r>
        <w:tab/>
        <w:t>(iii)</w:t>
      </w:r>
      <w:r>
        <w:tab/>
        <w:t>anything that appears is being used, or is intended, for the commission of an offence or disciplinary breach; or</w:t>
      </w:r>
    </w:p>
    <w:p w14:paraId="690F4F0C" w14:textId="77777777" w:rsidR="001538A0" w:rsidRDefault="001538A0">
      <w:pPr>
        <w:pStyle w:val="Apara"/>
      </w:pPr>
      <w:r>
        <w:tab/>
        <w:t>(b)</w:t>
      </w:r>
      <w:r>
        <w:tab/>
        <w:t>threatening or otherwise inappropriate correspondence leaving a correctional centre; or</w:t>
      </w:r>
    </w:p>
    <w:p w14:paraId="0B58748D" w14:textId="77777777" w:rsidR="001538A0" w:rsidRDefault="001538A0">
      <w:pPr>
        <w:pStyle w:val="Apara"/>
      </w:pPr>
      <w:r>
        <w:tab/>
        <w:t>(c)</w:t>
      </w:r>
      <w:r>
        <w:tab/>
        <w:t xml:space="preserve">a detainee obtaining or buying goods without the </w:t>
      </w:r>
      <w:r w:rsidR="00B00F9A">
        <w:t>director</w:t>
      </w:r>
      <w:r w:rsidR="00B00F9A">
        <w:noBreakHyphen/>
        <w:t>general’s</w:t>
      </w:r>
      <w:r>
        <w:t xml:space="preserve"> approval.</w:t>
      </w:r>
    </w:p>
    <w:p w14:paraId="5B7BFBFE" w14:textId="77777777" w:rsidR="001538A0" w:rsidRDefault="001538A0">
      <w:pPr>
        <w:pStyle w:val="aExamHdgpar"/>
      </w:pPr>
      <w:r>
        <w:t>Example of inappropriate correspondence—par (b)</w:t>
      </w:r>
    </w:p>
    <w:p w14:paraId="3E7F3702" w14:textId="77777777" w:rsidR="001538A0" w:rsidRDefault="001538A0">
      <w:pPr>
        <w:pStyle w:val="aExampar"/>
      </w:pPr>
      <w:r>
        <w:t>mail addressed to a person by someone convicted of a sexual offence against the person</w:t>
      </w:r>
    </w:p>
    <w:p w14:paraId="316E2B9B"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6A8BB804" w14:textId="77777777" w:rsidR="001538A0" w:rsidRDefault="001538A0">
      <w:pPr>
        <w:pStyle w:val="AH5Sec"/>
      </w:pPr>
      <w:bookmarkStart w:id="165" w:name="_Toc176939601"/>
      <w:r w:rsidRPr="00140533">
        <w:rPr>
          <w:rStyle w:val="CharSectNo"/>
        </w:rPr>
        <w:lastRenderedPageBreak/>
        <w:t>128</w:t>
      </w:r>
      <w:r>
        <w:tab/>
        <w:t>Seizing property—general</w:t>
      </w:r>
      <w:bookmarkEnd w:id="165"/>
    </w:p>
    <w:p w14:paraId="0D1F6213" w14:textId="77777777" w:rsidR="001538A0" w:rsidRDefault="001538A0">
      <w:pPr>
        <w:pStyle w:val="Amain"/>
      </w:pPr>
      <w:r>
        <w:tab/>
        <w:t>(1)</w:t>
      </w:r>
      <w:r>
        <w:tab/>
        <w:t xml:space="preserve">The </w:t>
      </w:r>
      <w:r w:rsidR="0064452F">
        <w:t>director</w:t>
      </w:r>
      <w:r w:rsidR="0064452F">
        <w:noBreakHyphen/>
        <w:t>general</w:t>
      </w:r>
      <w:r>
        <w:t xml:space="preserve"> may seize—</w:t>
      </w:r>
    </w:p>
    <w:p w14:paraId="0802269B" w14:textId="77777777" w:rsidR="001538A0" w:rsidRDefault="001538A0">
      <w:pPr>
        <w:pStyle w:val="Apara"/>
      </w:pPr>
      <w:r>
        <w:tab/>
        <w:t>(a)</w:t>
      </w:r>
      <w:r>
        <w:tab/>
        <w:t xml:space="preserve">anything found at a correctional centre, whether or not in a person’s custody or possession, that the </w:t>
      </w:r>
      <w:r w:rsidR="0064452F">
        <w:t>director</w:t>
      </w:r>
      <w:r w:rsidR="0064452F">
        <w:noBreakHyphen/>
        <w:t>general</w:t>
      </w:r>
      <w:r>
        <w:t xml:space="preserve"> suspects, on reasonable grounds, jeopardises or is likely to jeopardise—</w:t>
      </w:r>
    </w:p>
    <w:p w14:paraId="558FC885" w14:textId="77777777" w:rsidR="001538A0" w:rsidRDefault="001538A0">
      <w:pPr>
        <w:pStyle w:val="Asubpara"/>
      </w:pPr>
      <w:r>
        <w:tab/>
        <w:t>(i)</w:t>
      </w:r>
      <w:r>
        <w:tab/>
        <w:t xml:space="preserve">security or good order at a correctional centre; or </w:t>
      </w:r>
    </w:p>
    <w:p w14:paraId="080C89B6" w14:textId="77777777" w:rsidR="001538A0" w:rsidRDefault="001538A0">
      <w:pPr>
        <w:pStyle w:val="Asubpara"/>
      </w:pPr>
      <w:r>
        <w:tab/>
        <w:t>(ii)</w:t>
      </w:r>
      <w:r>
        <w:tab/>
        <w:t>the safety of anyone at a correctional centre; or</w:t>
      </w:r>
    </w:p>
    <w:p w14:paraId="640BB41A" w14:textId="77777777" w:rsidR="001538A0" w:rsidRDefault="001538A0">
      <w:pPr>
        <w:pStyle w:val="Apara"/>
      </w:pPr>
      <w:r>
        <w:tab/>
        <w:t>(b)</w:t>
      </w:r>
      <w:r>
        <w:tab/>
        <w:t xml:space="preserve">anything found at a correctional centre, whether or not in a person’s possession, that the </w:t>
      </w:r>
      <w:r w:rsidR="0064452F">
        <w:t>director</w:t>
      </w:r>
      <w:r w:rsidR="0064452F">
        <w:noBreakHyphen/>
        <w:t>general</w:t>
      </w:r>
      <w:r>
        <w:t xml:space="preserve"> suspects, on reasonable grounds, is being used, or is intended, for the commission of an offence or a disciplinary breach; or</w:t>
      </w:r>
    </w:p>
    <w:p w14:paraId="300930FF" w14:textId="77777777" w:rsidR="001538A0" w:rsidRDefault="001538A0">
      <w:pPr>
        <w:pStyle w:val="Apara"/>
      </w:pPr>
      <w:r>
        <w:tab/>
        <w:t>(c)</w:t>
      </w:r>
      <w:r>
        <w:tab/>
        <w:t xml:space="preserve">a prohibited thing found on a detainee or in a detainee’s custody or possession, unless the detainee has the written approval of the </w:t>
      </w:r>
      <w:r w:rsidR="0064452F">
        <w:t>director</w:t>
      </w:r>
      <w:r w:rsidR="0064452F">
        <w:noBreakHyphen/>
        <w:t>general</w:t>
      </w:r>
      <w:r>
        <w:t xml:space="preserve"> to possess the thing.</w:t>
      </w:r>
    </w:p>
    <w:p w14:paraId="6BA98186" w14:textId="77777777" w:rsidR="001538A0" w:rsidRDefault="001538A0">
      <w:pPr>
        <w:pStyle w:val="Amain"/>
      </w:pPr>
      <w:r>
        <w:tab/>
        <w:t>(2)</w:t>
      </w:r>
      <w:r>
        <w:tab/>
        <w:t>To remove any doubt, this section extends to anything found in a search under part 9.4 (Searches).</w:t>
      </w:r>
    </w:p>
    <w:p w14:paraId="60DAD82E"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46A44922" w14:textId="77777777" w:rsidR="001538A0" w:rsidRDefault="001538A0">
      <w:pPr>
        <w:pStyle w:val="AH5Sec"/>
      </w:pPr>
      <w:bookmarkStart w:id="166" w:name="_Toc176939602"/>
      <w:r w:rsidRPr="00140533">
        <w:rPr>
          <w:rStyle w:val="CharSectNo"/>
        </w:rPr>
        <w:t>129</w:t>
      </w:r>
      <w:r>
        <w:tab/>
        <w:t>Receipt for seizure</w:t>
      </w:r>
      <w:bookmarkEnd w:id="166"/>
    </w:p>
    <w:p w14:paraId="279670D3" w14:textId="77777777" w:rsidR="001538A0" w:rsidRDefault="001538A0">
      <w:pPr>
        <w:pStyle w:val="Amain"/>
      </w:pPr>
      <w:r>
        <w:tab/>
        <w:t>(1)</w:t>
      </w:r>
      <w:r>
        <w:tab/>
        <w:t xml:space="preserve">The </w:t>
      </w:r>
      <w:r w:rsidR="0064452F">
        <w:t>director</w:t>
      </w:r>
      <w:r w:rsidR="0064452F">
        <w:noBreakHyphen/>
        <w:t>general</w:t>
      </w:r>
      <w:r>
        <w:t xml:space="preserve"> must prepare a written receipt for a seizure under section 127 or section 128.</w:t>
      </w:r>
    </w:p>
    <w:p w14:paraId="51730F77" w14:textId="77777777" w:rsidR="001538A0" w:rsidRDefault="001538A0">
      <w:pPr>
        <w:pStyle w:val="Amain"/>
      </w:pPr>
      <w:r>
        <w:tab/>
        <w:t>(2)</w:t>
      </w:r>
      <w:r>
        <w:tab/>
        <w:t xml:space="preserve">As soon as practicable after the seizure (but no later than 7 days after the day of the seizure), the </w:t>
      </w:r>
      <w:r w:rsidR="0064452F">
        <w:t>director</w:t>
      </w:r>
      <w:r w:rsidR="0064452F">
        <w:noBreakHyphen/>
        <w:t>general</w:t>
      </w:r>
      <w:r>
        <w:t xml:space="preserve"> must give a copy of the receipt to—</w:t>
      </w:r>
    </w:p>
    <w:p w14:paraId="462526A4" w14:textId="77777777" w:rsidR="001538A0" w:rsidRDefault="001538A0">
      <w:pPr>
        <w:pStyle w:val="Apara"/>
      </w:pPr>
      <w:r>
        <w:tab/>
        <w:t>(a)</w:t>
      </w:r>
      <w:r>
        <w:tab/>
        <w:t>the owner of the thing seized; or</w:t>
      </w:r>
    </w:p>
    <w:p w14:paraId="1A483653" w14:textId="77777777" w:rsidR="001538A0" w:rsidRDefault="001538A0">
      <w:pPr>
        <w:pStyle w:val="Apara"/>
      </w:pPr>
      <w:r>
        <w:lastRenderedPageBreak/>
        <w:tab/>
        <w:t>(b)</w:t>
      </w:r>
      <w:r>
        <w:tab/>
        <w:t>if the owner cannot be identified after reasonable inquiries (given the thing’s apparent value)—the person from whom the thing was seized.</w:t>
      </w:r>
    </w:p>
    <w:p w14:paraId="5F58D256" w14:textId="77777777" w:rsidR="001538A0" w:rsidRDefault="001538A0">
      <w:pPr>
        <w:pStyle w:val="Amain"/>
      </w:pPr>
      <w:r>
        <w:tab/>
        <w:t>(3)</w:t>
      </w:r>
      <w:r>
        <w:tab/>
        <w:t>The receipt must—</w:t>
      </w:r>
    </w:p>
    <w:p w14:paraId="6D8A1251" w14:textId="77777777" w:rsidR="001538A0" w:rsidRDefault="001538A0">
      <w:pPr>
        <w:pStyle w:val="Apara"/>
      </w:pPr>
      <w:r>
        <w:tab/>
        <w:t>(a)</w:t>
      </w:r>
      <w:r>
        <w:tab/>
        <w:t>identify the thing seized; and</w:t>
      </w:r>
    </w:p>
    <w:p w14:paraId="64EDAEE6" w14:textId="77777777" w:rsidR="001538A0" w:rsidRDefault="001538A0">
      <w:pPr>
        <w:pStyle w:val="Apara"/>
      </w:pPr>
      <w:r>
        <w:tab/>
        <w:t>(b)</w:t>
      </w:r>
      <w:r>
        <w:tab/>
        <w:t>outline the grounds for the seizure; and</w:t>
      </w:r>
    </w:p>
    <w:p w14:paraId="0D5BA8F7" w14:textId="77777777" w:rsidR="001538A0" w:rsidRDefault="001538A0">
      <w:pPr>
        <w:pStyle w:val="Apara"/>
      </w:pPr>
      <w:r>
        <w:tab/>
        <w:t>(c)</w:t>
      </w:r>
      <w:r>
        <w:tab/>
        <w:t>include a statement about the effect of section 130; and</w:t>
      </w:r>
    </w:p>
    <w:p w14:paraId="106DC56E" w14:textId="77777777" w:rsidR="001538A0" w:rsidRDefault="001538A0">
      <w:pPr>
        <w:pStyle w:val="Apara"/>
      </w:pPr>
      <w:r>
        <w:tab/>
        <w:t>(d)</w:t>
      </w:r>
      <w:r>
        <w:tab/>
        <w:t>include anything else prescribed by regulation.</w:t>
      </w:r>
    </w:p>
    <w:p w14:paraId="5E3BBB31" w14:textId="77777777" w:rsidR="001538A0" w:rsidRDefault="001538A0">
      <w:pPr>
        <w:pStyle w:val="Amain"/>
        <w:keepNext/>
      </w:pPr>
      <w:r>
        <w:tab/>
        <w:t>(4)</w:t>
      </w:r>
      <w:r>
        <w:tab/>
        <w:t>In this section:</w:t>
      </w:r>
    </w:p>
    <w:p w14:paraId="3489236A" w14:textId="77777777" w:rsidR="001538A0" w:rsidRDefault="001538A0">
      <w:pPr>
        <w:pStyle w:val="aDef"/>
      </w:pPr>
      <w:r>
        <w:rPr>
          <w:rStyle w:val="charBoldItals"/>
        </w:rPr>
        <w:t>owner</w:t>
      </w:r>
      <w:r>
        <w:rPr>
          <w:bCs/>
          <w:iCs/>
        </w:rPr>
        <w:t>, of a thing, includes a person entitled to possession of the thing.</w:t>
      </w:r>
    </w:p>
    <w:p w14:paraId="0C206078" w14:textId="77777777" w:rsidR="001538A0" w:rsidRDefault="001538A0">
      <w:pPr>
        <w:pStyle w:val="AH5Sec"/>
      </w:pPr>
      <w:bookmarkStart w:id="167" w:name="_Toc176939603"/>
      <w:r w:rsidRPr="00140533">
        <w:rPr>
          <w:rStyle w:val="CharSectNo"/>
        </w:rPr>
        <w:t>130</w:t>
      </w:r>
      <w:r>
        <w:tab/>
        <w:t>Forfeiture of things seized</w:t>
      </w:r>
      <w:bookmarkEnd w:id="167"/>
    </w:p>
    <w:p w14:paraId="51218F98" w14:textId="77777777" w:rsidR="001538A0" w:rsidRDefault="001538A0">
      <w:pPr>
        <w:pStyle w:val="Amain"/>
      </w:pPr>
      <w:r>
        <w:tab/>
        <w:t>(1)</w:t>
      </w:r>
      <w:r>
        <w:tab/>
        <w:t xml:space="preserve">A thing seized under section 127 or section 128 is forfeited to the Territory if the </w:t>
      </w:r>
      <w:r w:rsidR="0064452F">
        <w:t>director</w:t>
      </w:r>
      <w:r w:rsidR="0064452F">
        <w:noBreakHyphen/>
        <w:t>general</w:t>
      </w:r>
      <w:r>
        <w:t xml:space="preserve"> decides, on reasonable grounds—</w:t>
      </w:r>
    </w:p>
    <w:p w14:paraId="0F8E964F" w14:textId="77777777" w:rsidR="001538A0" w:rsidRDefault="001538A0">
      <w:pPr>
        <w:pStyle w:val="Apara"/>
      </w:pPr>
      <w:r>
        <w:tab/>
        <w:t>(a)</w:t>
      </w:r>
      <w:r>
        <w:tab/>
        <w:t>that—</w:t>
      </w:r>
    </w:p>
    <w:p w14:paraId="6C29113D" w14:textId="77777777" w:rsidR="001538A0" w:rsidRDefault="001538A0">
      <w:pPr>
        <w:pStyle w:val="Asubpara"/>
      </w:pPr>
      <w:r>
        <w:tab/>
        <w:t>(i)</w:t>
      </w:r>
      <w:r>
        <w:tab/>
        <w:t>after making reasonable inquiries (given the thing’s apparent value), the owner of the thing cannot be found; or</w:t>
      </w:r>
    </w:p>
    <w:p w14:paraId="7E87485E" w14:textId="77777777" w:rsidR="001538A0" w:rsidRDefault="001538A0">
      <w:pPr>
        <w:pStyle w:val="Asubpara"/>
      </w:pPr>
      <w:r>
        <w:tab/>
        <w:t>(ii)</w:t>
      </w:r>
      <w:r>
        <w:tab/>
        <w:t>after making reasonable efforts (given the thing’s apparent value), the thing cannot be returned to the owner; or</w:t>
      </w:r>
    </w:p>
    <w:p w14:paraId="26F03E0E" w14:textId="77777777" w:rsidR="001538A0" w:rsidRDefault="001538A0">
      <w:pPr>
        <w:pStyle w:val="Apara"/>
        <w:keepNext/>
      </w:pPr>
      <w:r>
        <w:tab/>
        <w:t>(b)</w:t>
      </w:r>
      <w:r>
        <w:tab/>
        <w:t>that—</w:t>
      </w:r>
    </w:p>
    <w:p w14:paraId="698954F5" w14:textId="77777777" w:rsidR="001538A0" w:rsidRDefault="001538A0">
      <w:pPr>
        <w:pStyle w:val="Asubpara"/>
      </w:pPr>
      <w:r>
        <w:tab/>
        <w:t>(i)</w:t>
      </w:r>
      <w:r>
        <w:tab/>
        <w:t>possession of the thing by a detainee is an offence or disciplinary breach; or</w:t>
      </w:r>
    </w:p>
    <w:p w14:paraId="548D2BD8" w14:textId="77777777" w:rsidR="001538A0" w:rsidRDefault="001538A0">
      <w:pPr>
        <w:pStyle w:val="Asubpara"/>
      </w:pPr>
      <w:r>
        <w:tab/>
        <w:t>(ii)</w:t>
      </w:r>
      <w:r>
        <w:tab/>
        <w:t>it is necessary to keep the thing to stop it being used for the commission of an offence or disciplinary breach; or</w:t>
      </w:r>
    </w:p>
    <w:p w14:paraId="46D7EC70" w14:textId="77777777" w:rsidR="001538A0" w:rsidRDefault="001538A0">
      <w:pPr>
        <w:pStyle w:val="Asubpara"/>
      </w:pPr>
      <w:r>
        <w:tab/>
        <w:t>(iii)</w:t>
      </w:r>
      <w:r>
        <w:tab/>
        <w:t>the thing is inherently unsafe.</w:t>
      </w:r>
    </w:p>
    <w:p w14:paraId="64965EE6" w14:textId="77777777" w:rsidR="001538A0" w:rsidRDefault="001538A0">
      <w:pPr>
        <w:pStyle w:val="Amain"/>
      </w:pPr>
      <w:r>
        <w:lastRenderedPageBreak/>
        <w:tab/>
        <w:t>(2)</w:t>
      </w:r>
      <w:r>
        <w:tab/>
        <w:t xml:space="preserve">The </w:t>
      </w:r>
      <w:r w:rsidR="0064452F">
        <w:t>director</w:t>
      </w:r>
      <w:r w:rsidR="0064452F">
        <w:noBreakHyphen/>
        <w:t>general</w:t>
      </w:r>
      <w:r>
        <w:t xml:space="preserve"> may deal with a thing forfeited to the Territory under this section, or dispose of it, as the </w:t>
      </w:r>
      <w:r w:rsidR="0064452F">
        <w:t>director</w:t>
      </w:r>
      <w:r w:rsidR="0064452F">
        <w:noBreakHyphen/>
        <w:t>general</w:t>
      </w:r>
      <w:r>
        <w:t xml:space="preserve"> considers, on reasonable grounds, to be appropriate.</w:t>
      </w:r>
    </w:p>
    <w:p w14:paraId="77C39211" w14:textId="478DE54B" w:rsidR="001538A0" w:rsidRDefault="001538A0">
      <w:pPr>
        <w:pStyle w:val="Amain"/>
      </w:pPr>
      <w:r>
        <w:tab/>
        <w:t>(3)</w:t>
      </w:r>
      <w:r>
        <w:tab/>
        <w:t xml:space="preserve">However, subsection (2) is subject to any order under the </w:t>
      </w:r>
      <w:hyperlink r:id="rId119" w:tooltip="A1900-40" w:history="1">
        <w:r w:rsidR="004F6AC4" w:rsidRPr="004F6AC4">
          <w:rPr>
            <w:rStyle w:val="charCitHyperlinkItal"/>
          </w:rPr>
          <w:t>Crimes Act</w:t>
        </w:r>
        <w:r w:rsidR="003848DC">
          <w:t> </w:t>
        </w:r>
        <w:r w:rsidR="004F6AC4" w:rsidRPr="004F6AC4">
          <w:rPr>
            <w:rStyle w:val="charCitHyperlinkItal"/>
          </w:rPr>
          <w:t>1900</w:t>
        </w:r>
      </w:hyperlink>
      <w:r>
        <w:rPr>
          <w:rStyle w:val="charItals"/>
        </w:rPr>
        <w:t xml:space="preserve">, </w:t>
      </w:r>
      <w:r>
        <w:t>section 249</w:t>
      </w:r>
      <w:r w:rsidRPr="004F6AC4">
        <w:t xml:space="preserve"> </w:t>
      </w:r>
      <w:r>
        <w:t>(Seizure of forfeited articles).</w:t>
      </w:r>
    </w:p>
    <w:p w14:paraId="24C78153" w14:textId="77777777" w:rsidR="001538A0" w:rsidRDefault="001538A0">
      <w:pPr>
        <w:pStyle w:val="aExamHdgss"/>
      </w:pPr>
      <w:r>
        <w:t>Examples—s (2)</w:t>
      </w:r>
    </w:p>
    <w:p w14:paraId="14B91D67" w14:textId="77777777" w:rsidR="001538A0" w:rsidRDefault="001538A0">
      <w:pPr>
        <w:pStyle w:val="aExamINumss"/>
      </w:pPr>
      <w:r>
        <w:t>1</w:t>
      </w:r>
      <w:r>
        <w:tab/>
        <w:t>giving a forfeited weapon to a police officer</w:t>
      </w:r>
    </w:p>
    <w:p w14:paraId="1CA9C080" w14:textId="77777777" w:rsidR="001538A0" w:rsidRDefault="001538A0">
      <w:pPr>
        <w:pStyle w:val="aExamINumss"/>
      </w:pPr>
      <w:r>
        <w:t>2</w:t>
      </w:r>
      <w:r>
        <w:tab/>
        <w:t>keeping a forfeited electrical appliance and using it for the benefit of detainees generally</w:t>
      </w:r>
    </w:p>
    <w:p w14:paraId="374ABE4D" w14:textId="77777777" w:rsidR="001538A0" w:rsidRDefault="001538A0">
      <w:pPr>
        <w:pStyle w:val="aExamINumss"/>
        <w:keepNext/>
      </w:pPr>
      <w:r>
        <w:t>3</w:t>
      </w:r>
      <w:r>
        <w:tab/>
        <w:t>dumping a forfeited thing of little value</w:t>
      </w:r>
    </w:p>
    <w:p w14:paraId="4973549B" w14:textId="51E24398" w:rsidR="001538A0" w:rsidRDefault="001538A0">
      <w:pPr>
        <w:pStyle w:val="aNote"/>
        <w:keepNext/>
      </w:pPr>
      <w:r>
        <w:rPr>
          <w:rStyle w:val="charItals"/>
        </w:rPr>
        <w:t xml:space="preserve">Note </w:t>
      </w:r>
      <w:r w:rsidR="00B5694B">
        <w:rPr>
          <w:rStyle w:val="charItals"/>
        </w:rPr>
        <w:t>1</w:t>
      </w:r>
      <w:r>
        <w:rPr>
          <w:rStyle w:val="charItals"/>
        </w:rPr>
        <w:tab/>
      </w:r>
      <w:r>
        <w:t xml:space="preserve">The </w:t>
      </w:r>
      <w:hyperlink r:id="rId120" w:tooltip="A1900-40" w:history="1">
        <w:r w:rsidR="004F6AC4" w:rsidRPr="004F6AC4">
          <w:rPr>
            <w:rStyle w:val="charCitHyperlinkItal"/>
          </w:rPr>
          <w:t>Crimes Act 1900</w:t>
        </w:r>
      </w:hyperlink>
      <w:r>
        <w:rPr>
          <w:rStyle w:val="charItals"/>
        </w:rPr>
        <w:t xml:space="preserve"> </w:t>
      </w:r>
      <w:r>
        <w:t>also provides for articles forfeited under any law in force in the ACT to be seized by a member of the police force, taken before the Magistrates Court and for the court to order disposal of the article by the public trustee</w:t>
      </w:r>
      <w:r w:rsidR="001B25A7">
        <w:t xml:space="preserve"> and guardian (see that Act, s 249 and s </w:t>
      </w:r>
      <w:r>
        <w:t>250).</w:t>
      </w:r>
    </w:p>
    <w:p w14:paraId="6881A6D5" w14:textId="1590D747" w:rsidR="001538A0" w:rsidRDefault="001538A0">
      <w:pPr>
        <w:pStyle w:val="aNote"/>
        <w:rPr>
          <w:iCs/>
        </w:rPr>
      </w:pPr>
      <w:r>
        <w:rPr>
          <w:rStyle w:val="charItals"/>
        </w:rPr>
        <w:t xml:space="preserve">Note </w:t>
      </w:r>
      <w:r w:rsidR="00B5694B">
        <w:rPr>
          <w:rStyle w:val="charItals"/>
        </w:rPr>
        <w:t>2</w:t>
      </w:r>
      <w:r>
        <w:rPr>
          <w:rStyle w:val="charItals"/>
        </w:rPr>
        <w:tab/>
      </w:r>
      <w:r>
        <w:rPr>
          <w:iCs/>
        </w:rPr>
        <w:t xml:space="preserve">The </w:t>
      </w:r>
      <w:hyperlink r:id="rId121" w:tooltip="A1996-86" w:history="1">
        <w:r w:rsidR="004F6AC4" w:rsidRPr="004F6AC4">
          <w:rPr>
            <w:rStyle w:val="charCitHyperlinkItal"/>
          </w:rPr>
          <w:t>Uncollected Goods Act 1996</w:t>
        </w:r>
      </w:hyperlink>
      <w:r>
        <w:rPr>
          <w:iCs/>
        </w:rPr>
        <w:t xml:space="preserve"> provides generally for the disposal of uncollected goods, including goods abandoned on premises controlled by the Territory.</w:t>
      </w:r>
    </w:p>
    <w:p w14:paraId="50EA2221" w14:textId="77777777" w:rsidR="001538A0" w:rsidRDefault="001538A0">
      <w:pPr>
        <w:pStyle w:val="AH5Sec"/>
      </w:pPr>
      <w:bookmarkStart w:id="168" w:name="_Toc176939604"/>
      <w:r w:rsidRPr="00140533">
        <w:rPr>
          <w:rStyle w:val="CharSectNo"/>
        </w:rPr>
        <w:t>131</w:t>
      </w:r>
      <w:r>
        <w:tab/>
        <w:t>Return of things seized but not forfeited</w:t>
      </w:r>
      <w:bookmarkEnd w:id="168"/>
    </w:p>
    <w:p w14:paraId="412C2348" w14:textId="77777777" w:rsidR="001538A0" w:rsidRDefault="001538A0">
      <w:pPr>
        <w:pStyle w:val="Amain"/>
      </w:pPr>
      <w:r>
        <w:tab/>
        <w:t>(1)</w:t>
      </w:r>
      <w:r>
        <w:tab/>
        <w:t xml:space="preserve">If a thing seized under section 127 or section 128 is not forfeited, the </w:t>
      </w:r>
      <w:r w:rsidR="0064452F">
        <w:t>director</w:t>
      </w:r>
      <w:r w:rsidR="0064452F">
        <w:noBreakHyphen/>
        <w:t>general</w:t>
      </w:r>
      <w:r>
        <w:t xml:space="preserve"> must return it to its owner—</w:t>
      </w:r>
    </w:p>
    <w:p w14:paraId="55524C15" w14:textId="77777777" w:rsidR="001538A0" w:rsidRDefault="001538A0">
      <w:pPr>
        <w:pStyle w:val="Apara"/>
      </w:pPr>
      <w:r>
        <w:tab/>
        <w:t>(a)</w:t>
      </w:r>
      <w:r>
        <w:tab/>
        <w:t>no later than the end of 6 months after the day it was seized; or</w:t>
      </w:r>
    </w:p>
    <w:p w14:paraId="513DB40B" w14:textId="77777777" w:rsidR="001538A0" w:rsidRDefault="001538A0">
      <w:pPr>
        <w:pStyle w:val="Apara"/>
      </w:pPr>
      <w:r>
        <w:tab/>
        <w:t>(b)</w:t>
      </w:r>
      <w:r>
        <w:tab/>
        <w:t>if a proceeding for an offence or disciplinary breach involving the thing is started within the 6-month period—at the end of the proceeding and any appeal from, or the review of, the proceeding.</w:t>
      </w:r>
    </w:p>
    <w:p w14:paraId="4730F1D9" w14:textId="77777777" w:rsidR="001538A0" w:rsidRDefault="001538A0">
      <w:pPr>
        <w:pStyle w:val="Amain"/>
      </w:pPr>
      <w:r>
        <w:tab/>
        <w:t>(2)</w:t>
      </w:r>
      <w:r>
        <w:tab/>
        <w:t xml:space="preserve">However, if the thing was being retained as evidence of an offence or disciplinary breach and the </w:t>
      </w:r>
      <w:r w:rsidR="0064452F">
        <w:t>director</w:t>
      </w:r>
      <w:r w:rsidR="0064452F">
        <w:noBreakHyphen/>
        <w:t>general</w:t>
      </w:r>
      <w:r>
        <w:t xml:space="preserve"> believes, on reasonable grounds, that its retention as evidence is no longer necessary, the </w:t>
      </w:r>
      <w:r w:rsidR="0064452F">
        <w:t>director</w:t>
      </w:r>
      <w:r w:rsidR="0064452F">
        <w:noBreakHyphen/>
        <w:t>general</w:t>
      </w:r>
      <w:r>
        <w:t xml:space="preserve"> must return it immediately.</w:t>
      </w:r>
    </w:p>
    <w:p w14:paraId="3BBAE23B" w14:textId="77777777" w:rsidR="001538A0" w:rsidRDefault="001538A0">
      <w:pPr>
        <w:pStyle w:val="Amain"/>
        <w:keepNext/>
      </w:pPr>
      <w:r>
        <w:tab/>
        <w:t>(3)</w:t>
      </w:r>
      <w:r>
        <w:tab/>
        <w:t>In this section:</w:t>
      </w:r>
    </w:p>
    <w:p w14:paraId="0B85C774" w14:textId="77777777" w:rsidR="001538A0" w:rsidRDefault="001538A0">
      <w:pPr>
        <w:pStyle w:val="aDef"/>
      </w:pPr>
      <w:r>
        <w:rPr>
          <w:rStyle w:val="charBoldItals"/>
        </w:rPr>
        <w:t>owner</w:t>
      </w:r>
      <w:r>
        <w:rPr>
          <w:bCs/>
          <w:iCs/>
        </w:rPr>
        <w:t>—see section 129</w:t>
      </w:r>
      <w:r>
        <w:t xml:space="preserve"> (4).</w:t>
      </w:r>
    </w:p>
    <w:p w14:paraId="264174B3" w14:textId="77777777" w:rsidR="001538A0" w:rsidRDefault="001538A0">
      <w:pPr>
        <w:pStyle w:val="PageBreak"/>
      </w:pPr>
      <w:r>
        <w:br w:type="page"/>
      </w:r>
    </w:p>
    <w:p w14:paraId="3826BC69" w14:textId="77777777" w:rsidR="001538A0" w:rsidRPr="00140533" w:rsidRDefault="001538A0">
      <w:pPr>
        <w:pStyle w:val="AH2Part"/>
      </w:pPr>
      <w:bookmarkStart w:id="169" w:name="_Toc176939605"/>
      <w:r w:rsidRPr="00140533">
        <w:rPr>
          <w:rStyle w:val="CharPartNo"/>
        </w:rPr>
        <w:lastRenderedPageBreak/>
        <w:t>Part 9.6</w:t>
      </w:r>
      <w:r>
        <w:tab/>
      </w:r>
      <w:r w:rsidRPr="00140533">
        <w:rPr>
          <w:rStyle w:val="CharPartText"/>
        </w:rPr>
        <w:t>Alcohol and drug testing</w:t>
      </w:r>
      <w:bookmarkEnd w:id="169"/>
    </w:p>
    <w:p w14:paraId="4116E9A0" w14:textId="77777777" w:rsidR="001538A0" w:rsidRPr="00140533" w:rsidRDefault="001538A0">
      <w:pPr>
        <w:pStyle w:val="AH3Div"/>
      </w:pPr>
      <w:bookmarkStart w:id="170" w:name="_Toc176939606"/>
      <w:r w:rsidRPr="00140533">
        <w:rPr>
          <w:rStyle w:val="CharDivNo"/>
        </w:rPr>
        <w:t>Division 9.6.1</w:t>
      </w:r>
      <w:r>
        <w:tab/>
      </w:r>
      <w:r w:rsidRPr="00140533">
        <w:rPr>
          <w:rStyle w:val="CharDivText"/>
        </w:rPr>
        <w:t>General</w:t>
      </w:r>
      <w:bookmarkEnd w:id="170"/>
    </w:p>
    <w:p w14:paraId="270D8508" w14:textId="77777777" w:rsidR="001538A0" w:rsidRDefault="001538A0">
      <w:pPr>
        <w:pStyle w:val="AH5Sec"/>
      </w:pPr>
      <w:bookmarkStart w:id="171" w:name="_Toc176939607"/>
      <w:r w:rsidRPr="00140533">
        <w:rPr>
          <w:rStyle w:val="CharSectNo"/>
        </w:rPr>
        <w:t>132</w:t>
      </w:r>
      <w:r>
        <w:tab/>
        <w:t>Definitions—</w:t>
      </w:r>
      <w:r w:rsidRPr="004F6AC4">
        <w:rPr>
          <w:rStyle w:val="charItals"/>
        </w:rPr>
        <w:t>drug</w:t>
      </w:r>
      <w:r>
        <w:t xml:space="preserve"> and </w:t>
      </w:r>
      <w:r w:rsidRPr="004F6AC4">
        <w:rPr>
          <w:rStyle w:val="charItals"/>
        </w:rPr>
        <w:t>test sample</w:t>
      </w:r>
      <w:bookmarkEnd w:id="171"/>
    </w:p>
    <w:p w14:paraId="4CB53895" w14:textId="77777777" w:rsidR="001538A0" w:rsidRDefault="001538A0">
      <w:pPr>
        <w:pStyle w:val="Amainreturn"/>
        <w:keepNext/>
      </w:pPr>
      <w:r>
        <w:t>In this Act:</w:t>
      </w:r>
    </w:p>
    <w:p w14:paraId="5F487A34" w14:textId="77777777" w:rsidR="001538A0" w:rsidRDefault="001538A0">
      <w:pPr>
        <w:pStyle w:val="aDef"/>
        <w:keepNext/>
      </w:pPr>
      <w:r>
        <w:rPr>
          <w:rStyle w:val="charBoldItals"/>
        </w:rPr>
        <w:t>drug</w:t>
      </w:r>
      <w:r>
        <w:t>—</w:t>
      </w:r>
    </w:p>
    <w:p w14:paraId="7A850111" w14:textId="77777777" w:rsidR="001538A0" w:rsidRDefault="001538A0">
      <w:pPr>
        <w:pStyle w:val="aDefpara"/>
      </w:pPr>
      <w:r>
        <w:tab/>
        <w:t>(a)</w:t>
      </w:r>
      <w:r>
        <w:tab/>
        <w:t>means—</w:t>
      </w:r>
    </w:p>
    <w:p w14:paraId="5B86E3C2" w14:textId="30E107E0" w:rsidR="001538A0" w:rsidRDefault="001538A0">
      <w:pPr>
        <w:pStyle w:val="aDefsubpara"/>
      </w:pPr>
      <w:r>
        <w:tab/>
        <w:t>(i)</w:t>
      </w:r>
      <w:r>
        <w:tab/>
        <w:t xml:space="preserve">a controlled drug under the </w:t>
      </w:r>
      <w:hyperlink r:id="rId122" w:tooltip="A2002-51" w:history="1">
        <w:r w:rsidR="004F6AC4" w:rsidRPr="004F6AC4">
          <w:rPr>
            <w:rStyle w:val="charCitHyperlinkAbbrev"/>
          </w:rPr>
          <w:t>Criminal Code</w:t>
        </w:r>
      </w:hyperlink>
      <w:r>
        <w:t>, section 600; or</w:t>
      </w:r>
    </w:p>
    <w:p w14:paraId="60DC699C" w14:textId="77777777" w:rsidR="001538A0" w:rsidRDefault="001538A0">
      <w:pPr>
        <w:pStyle w:val="aDefsubpara"/>
        <w:keepNext/>
      </w:pPr>
      <w:r>
        <w:tab/>
        <w:t>(ii)</w:t>
      </w:r>
      <w:r>
        <w:tab/>
        <w:t>a substance prescribed by regulation for this definition; but</w:t>
      </w:r>
    </w:p>
    <w:p w14:paraId="02CC613D" w14:textId="77777777" w:rsidR="001538A0" w:rsidRDefault="001538A0">
      <w:pPr>
        <w:pStyle w:val="aDefpara"/>
        <w:keepNext/>
      </w:pPr>
      <w:r>
        <w:tab/>
        <w:t>(b)</w:t>
      </w:r>
      <w:r>
        <w:tab/>
        <w:t>does not include any of the following:</w:t>
      </w:r>
    </w:p>
    <w:p w14:paraId="75BB1349" w14:textId="77777777" w:rsidR="001538A0" w:rsidRDefault="001538A0">
      <w:pPr>
        <w:pStyle w:val="aDefsubpara"/>
      </w:pPr>
      <w:r>
        <w:tab/>
        <w:t>(i)</w:t>
      </w:r>
      <w:r>
        <w:tab/>
        <w:t xml:space="preserve">a drug lawfully supplied, and taken as prescribed or directed, by a health </w:t>
      </w:r>
      <w:r w:rsidR="00582984">
        <w:t>practitioner</w:t>
      </w:r>
      <w:r>
        <w:t>;</w:t>
      </w:r>
    </w:p>
    <w:p w14:paraId="24DFC538" w14:textId="77777777" w:rsidR="001538A0" w:rsidRDefault="001538A0">
      <w:pPr>
        <w:pStyle w:val="aDefsubpara"/>
      </w:pPr>
      <w:r>
        <w:tab/>
        <w:t>(ii)</w:t>
      </w:r>
      <w:r>
        <w:tab/>
        <w:t>a drug lawfully supplied and self-administered;</w:t>
      </w:r>
    </w:p>
    <w:p w14:paraId="379DBCE7" w14:textId="77777777" w:rsidR="001538A0" w:rsidRDefault="001538A0">
      <w:pPr>
        <w:pStyle w:val="aDefsubpara"/>
      </w:pPr>
      <w:r>
        <w:tab/>
        <w:t>(iii)</w:t>
      </w:r>
      <w:r>
        <w:tab/>
        <w:t>a drug exempted under section 133.</w:t>
      </w:r>
    </w:p>
    <w:p w14:paraId="3964AF4D" w14:textId="77777777" w:rsidR="001538A0" w:rsidRDefault="001538A0">
      <w:pPr>
        <w:pStyle w:val="aDef"/>
      </w:pPr>
      <w:r>
        <w:rPr>
          <w:rStyle w:val="charBoldItals"/>
        </w:rPr>
        <w:t>test sample</w:t>
      </w:r>
      <w:r>
        <w:t xml:space="preserve"> means a sample of breath, saliva, urine, hair, blood, or anything else prescribed by regulation.</w:t>
      </w:r>
    </w:p>
    <w:p w14:paraId="66A5FE74" w14:textId="77777777" w:rsidR="001538A0" w:rsidRDefault="001538A0">
      <w:pPr>
        <w:pStyle w:val="AH5Sec"/>
      </w:pPr>
      <w:bookmarkStart w:id="172" w:name="_Toc176939608"/>
      <w:r w:rsidRPr="00140533">
        <w:rPr>
          <w:rStyle w:val="CharSectNo"/>
        </w:rPr>
        <w:t>133</w:t>
      </w:r>
      <w:r>
        <w:tab/>
        <w:t xml:space="preserve">When test sample </w:t>
      </w:r>
      <w:r w:rsidRPr="004F6AC4">
        <w:rPr>
          <w:rStyle w:val="charItals"/>
        </w:rPr>
        <w:t>positive</w:t>
      </w:r>
      <w:bookmarkEnd w:id="172"/>
    </w:p>
    <w:p w14:paraId="091F8E0C" w14:textId="30EFFF6E" w:rsidR="001538A0" w:rsidRDefault="001538A0">
      <w:pPr>
        <w:pStyle w:val="Amain"/>
      </w:pPr>
      <w:r>
        <w:tab/>
        <w:t>(1)</w:t>
      </w:r>
      <w:r>
        <w:tab/>
        <w:t xml:space="preserve">A person is taken to provide a </w:t>
      </w:r>
      <w:r>
        <w:rPr>
          <w:rStyle w:val="charBoldItals"/>
        </w:rPr>
        <w:t>positive</w:t>
      </w:r>
      <w:r>
        <w:t xml:space="preserve"> test sample</w:t>
      </w:r>
      <w:r w:rsidRPr="004F6AC4">
        <w:t xml:space="preserve"> </w:t>
      </w:r>
      <w:r>
        <w:t xml:space="preserve">for alcohol or a drug if, </w:t>
      </w:r>
      <w:r w:rsidR="0093185E" w:rsidRPr="007B4214">
        <w:rPr>
          <w:color w:val="000000"/>
          <w:lang w:eastAsia="en-AU"/>
        </w:rPr>
        <w:t xml:space="preserve">when directed under this Act, the </w:t>
      </w:r>
      <w:hyperlink r:id="rId123" w:tooltip="A2005-59" w:history="1">
        <w:r w:rsidR="0093185E" w:rsidRPr="007B4214">
          <w:rPr>
            <w:rStyle w:val="charCitHyperlinkItal"/>
          </w:rPr>
          <w:t>Crimes (Sentence Administration) Act 2005</w:t>
        </w:r>
      </w:hyperlink>
      <w:r w:rsidR="0093185E" w:rsidRPr="007B4214">
        <w:rPr>
          <w:rFonts w:ascii="TimesNewRomanPS-ItalicMT" w:hAnsi="TimesNewRomanPS-ItalicMT" w:cs="TimesNewRomanPS-ItalicMT"/>
          <w:iCs/>
          <w:color w:val="000000"/>
          <w:szCs w:val="24"/>
          <w:lang w:eastAsia="en-AU"/>
        </w:rPr>
        <w:t xml:space="preserve"> or the </w:t>
      </w:r>
      <w:hyperlink r:id="rId124" w:tooltip="A2005-58" w:history="1">
        <w:r w:rsidR="0093185E" w:rsidRPr="007B4214">
          <w:rPr>
            <w:rStyle w:val="charCitHyperlinkItal"/>
          </w:rPr>
          <w:t>Crimes (Sentencing) Act 2005</w:t>
        </w:r>
      </w:hyperlink>
      <w:r>
        <w:t>, to provide a test sample—</w:t>
      </w:r>
    </w:p>
    <w:p w14:paraId="1A991709" w14:textId="77777777" w:rsidR="001538A0" w:rsidRDefault="001538A0">
      <w:pPr>
        <w:pStyle w:val="Apara"/>
        <w:keepNext/>
      </w:pPr>
      <w:r>
        <w:tab/>
        <w:t>(a)</w:t>
      </w:r>
      <w:r>
        <w:tab/>
        <w:t>the person fails to provide a test sample in accordance with the direction; or</w:t>
      </w:r>
    </w:p>
    <w:p w14:paraId="7E158257" w14:textId="2CB91B6C" w:rsidR="001538A0" w:rsidRDefault="001538A0">
      <w:pPr>
        <w:pStyle w:val="aNotepar"/>
      </w:pPr>
      <w:r>
        <w:rPr>
          <w:rStyle w:val="charItals"/>
        </w:rPr>
        <w:t>Note</w:t>
      </w:r>
      <w:r>
        <w:rPr>
          <w:rStyle w:val="charItals"/>
        </w:rPr>
        <w:tab/>
      </w:r>
      <w:r>
        <w:rPr>
          <w:rStyle w:val="charBoldItals"/>
        </w:rPr>
        <w:t xml:space="preserve">Fail </w:t>
      </w:r>
      <w:r>
        <w:t xml:space="preserve">includes refuse, see the </w:t>
      </w:r>
      <w:hyperlink r:id="rId125" w:tooltip="A2001-14" w:history="1">
        <w:r w:rsidR="004F6AC4" w:rsidRPr="004F6AC4">
          <w:rPr>
            <w:rStyle w:val="charCitHyperlinkAbbrev"/>
          </w:rPr>
          <w:t>Legislation Act</w:t>
        </w:r>
      </w:hyperlink>
      <w:r>
        <w:t>, dict, pt 1.</w:t>
      </w:r>
    </w:p>
    <w:p w14:paraId="1A364E27" w14:textId="77777777" w:rsidR="001538A0" w:rsidRDefault="001538A0">
      <w:pPr>
        <w:pStyle w:val="Apara"/>
      </w:pPr>
      <w:r>
        <w:tab/>
        <w:t>(b)</w:t>
      </w:r>
      <w:r>
        <w:tab/>
        <w:t>the person provides an invalid test sample; or</w:t>
      </w:r>
    </w:p>
    <w:p w14:paraId="3060DC1A" w14:textId="77777777" w:rsidR="001538A0" w:rsidRDefault="001538A0">
      <w:pPr>
        <w:pStyle w:val="Apara"/>
      </w:pPr>
      <w:r>
        <w:lastRenderedPageBreak/>
        <w:tab/>
        <w:t>(c)</w:t>
      </w:r>
      <w:r>
        <w:tab/>
        <w:t>for a full-time detainee—the detainee provides a test sample that shows the detainee has taken alcohol or a drug; or</w:t>
      </w:r>
    </w:p>
    <w:p w14:paraId="0EE89230" w14:textId="77777777" w:rsidR="00E950B6" w:rsidRPr="00805869" w:rsidRDefault="001538A0" w:rsidP="00BF385F">
      <w:pPr>
        <w:pStyle w:val="Apara"/>
      </w:pPr>
      <w:r>
        <w:tab/>
      </w:r>
      <w:r w:rsidR="00E950B6" w:rsidRPr="00805869">
        <w:t>(d)</w:t>
      </w:r>
      <w:r w:rsidR="00E950B6" w:rsidRPr="00805869">
        <w:tab/>
      </w:r>
      <w:r w:rsidR="005A5E20" w:rsidRPr="007B4214">
        <w:rPr>
          <w:color w:val="000000"/>
        </w:rPr>
        <w:t xml:space="preserve">for a </w:t>
      </w:r>
      <w:r w:rsidR="005A5E20" w:rsidRPr="007B4214">
        <w:rPr>
          <w:color w:val="000000"/>
          <w:lang w:eastAsia="en-AU"/>
        </w:rPr>
        <w:t xml:space="preserve">person serving a term of imprisonment by intensive </w:t>
      </w:r>
      <w:r w:rsidR="005A5E20" w:rsidRPr="007B4214">
        <w:rPr>
          <w:rFonts w:ascii="TimesNewRomanPSMT" w:hAnsi="TimesNewRomanPSMT" w:cs="TimesNewRomanPSMT"/>
          <w:color w:val="000000"/>
          <w:szCs w:val="24"/>
          <w:lang w:eastAsia="en-AU"/>
        </w:rPr>
        <w:t>correction, or suspended under a drug and alcohol treatment order—</w:t>
      </w:r>
      <w:r w:rsidR="00E950B6" w:rsidRPr="00805869">
        <w:t>the person provides a test sample that shows the person—</w:t>
      </w:r>
    </w:p>
    <w:p w14:paraId="0B3CEC85" w14:textId="77777777" w:rsidR="00E950B6" w:rsidRPr="00805869" w:rsidRDefault="00E950B6" w:rsidP="00BF385F">
      <w:pPr>
        <w:pStyle w:val="Asubpara"/>
      </w:pPr>
      <w:r w:rsidRPr="00805869">
        <w:tab/>
        <w:t>(i)</w:t>
      </w:r>
      <w:r w:rsidRPr="00805869">
        <w:tab/>
        <w:t>either—</w:t>
      </w:r>
    </w:p>
    <w:p w14:paraId="3B4A5CD2" w14:textId="77777777" w:rsidR="00E950B6" w:rsidRPr="00805869" w:rsidRDefault="00E950B6" w:rsidP="00BF385F">
      <w:pPr>
        <w:pStyle w:val="Asubsubpara"/>
      </w:pPr>
      <w:r w:rsidRPr="00805869">
        <w:tab/>
        <w:t>(A)</w:t>
      </w:r>
      <w:r w:rsidRPr="00805869">
        <w:tab/>
        <w:t>if the person is under a condition or a direction that the person not take alcohol—has taken alcohol; or</w:t>
      </w:r>
    </w:p>
    <w:p w14:paraId="2ED7A81A" w14:textId="77777777" w:rsidR="00E950B6" w:rsidRPr="00805869" w:rsidRDefault="00E950B6" w:rsidP="00BF385F">
      <w:pPr>
        <w:pStyle w:val="Asubsubpara"/>
      </w:pPr>
      <w:r w:rsidRPr="00805869">
        <w:tab/>
        <w:t>(B)</w:t>
      </w:r>
      <w:r w:rsidRPr="00805869">
        <w:tab/>
        <w:t>in any other case—has a blood alcohol concentration of the prescribed concentration or more; or</w:t>
      </w:r>
    </w:p>
    <w:p w14:paraId="2258AFAF" w14:textId="77777777" w:rsidR="00E950B6" w:rsidRPr="00805869" w:rsidRDefault="00E950B6" w:rsidP="00BF385F">
      <w:pPr>
        <w:pStyle w:val="Asubpara"/>
      </w:pPr>
      <w:r w:rsidRPr="00805869">
        <w:tab/>
        <w:t>(ii)</w:t>
      </w:r>
      <w:r w:rsidRPr="00805869">
        <w:tab/>
        <w:t>has taken a drug.</w:t>
      </w:r>
    </w:p>
    <w:p w14:paraId="3F5895EE" w14:textId="77777777" w:rsidR="001538A0" w:rsidRDefault="001538A0" w:rsidP="00E950B6">
      <w:pPr>
        <w:pStyle w:val="Amain"/>
      </w:pPr>
      <w:r>
        <w:tab/>
        <w:t>(2)</w:t>
      </w:r>
      <w:r>
        <w:tab/>
        <w:t>However, subsection (1) (a) does not apply if the person has a reasonable excuse for failing to provide the test sample within a reasonable time of the direction being given.</w:t>
      </w:r>
    </w:p>
    <w:p w14:paraId="447C9EA2" w14:textId="77777777" w:rsidR="001538A0" w:rsidRDefault="001538A0">
      <w:pPr>
        <w:pStyle w:val="aExamHdgss"/>
      </w:pPr>
      <w:r>
        <w:t>Examples of reasonable excuse</w:t>
      </w:r>
    </w:p>
    <w:p w14:paraId="7BDE7827" w14:textId="77777777" w:rsidR="001538A0" w:rsidRDefault="001538A0">
      <w:pPr>
        <w:pStyle w:val="aExamINumss"/>
      </w:pPr>
      <w:r>
        <w:t>1</w:t>
      </w:r>
      <w:r>
        <w:tab/>
        <w:t>a medical condition that prevents the person from providing a test sample as directed</w:t>
      </w:r>
    </w:p>
    <w:p w14:paraId="20B45F10" w14:textId="77777777" w:rsidR="001538A0" w:rsidRDefault="001538A0">
      <w:pPr>
        <w:pStyle w:val="aExamINumss"/>
        <w:keepNext/>
      </w:pPr>
      <w:r>
        <w:t>2</w:t>
      </w:r>
      <w:r>
        <w:tab/>
        <w:t>prescribed medication that may affect test results</w:t>
      </w:r>
    </w:p>
    <w:p w14:paraId="42AFBC0F" w14:textId="77777777" w:rsidR="001538A0" w:rsidRDefault="001538A0">
      <w:pPr>
        <w:pStyle w:val="Amain"/>
      </w:pPr>
      <w:r>
        <w:tab/>
        <w:t>(3)</w:t>
      </w:r>
      <w:r>
        <w:tab/>
        <w:t xml:space="preserve">The </w:t>
      </w:r>
      <w:r w:rsidR="00D77B93">
        <w:t>director</w:t>
      </w:r>
      <w:r w:rsidR="00D77B93">
        <w:noBreakHyphen/>
        <w:t>general</w:t>
      </w:r>
      <w:r>
        <w:t xml:space="preserve"> may exempt a drug from the application of this part.</w:t>
      </w:r>
    </w:p>
    <w:p w14:paraId="6ACE5DB8" w14:textId="77777777" w:rsidR="001538A0" w:rsidRDefault="001538A0">
      <w:pPr>
        <w:pStyle w:val="Amain"/>
        <w:keepNext/>
      </w:pPr>
      <w:r>
        <w:tab/>
        <w:t>(4)</w:t>
      </w:r>
      <w:r>
        <w:tab/>
        <w:t>An exemption is a notifiable instrument.</w:t>
      </w:r>
    </w:p>
    <w:p w14:paraId="09EE469F" w14:textId="2BC7A127" w:rsidR="001538A0" w:rsidRDefault="001538A0">
      <w:pPr>
        <w:pStyle w:val="aNote"/>
      </w:pPr>
      <w:r>
        <w:rPr>
          <w:rStyle w:val="charItals"/>
        </w:rPr>
        <w:t>Note</w:t>
      </w:r>
      <w:r>
        <w:rPr>
          <w:rStyle w:val="charItals"/>
        </w:rPr>
        <w:tab/>
      </w:r>
      <w:r>
        <w:t xml:space="preserve">A notifiable instrument must be notified under the </w:t>
      </w:r>
      <w:hyperlink r:id="rId126" w:tooltip="A2001-14" w:history="1">
        <w:r w:rsidR="004F6AC4" w:rsidRPr="004F6AC4">
          <w:rPr>
            <w:rStyle w:val="charCitHyperlinkAbbrev"/>
          </w:rPr>
          <w:t>Legislation Act</w:t>
        </w:r>
      </w:hyperlink>
      <w:r>
        <w:t>.</w:t>
      </w:r>
    </w:p>
    <w:p w14:paraId="1517EF19" w14:textId="77777777" w:rsidR="001538A0" w:rsidRDefault="001538A0">
      <w:pPr>
        <w:pStyle w:val="Amain"/>
        <w:keepNext/>
      </w:pPr>
      <w:r>
        <w:tab/>
        <w:t>(5)</w:t>
      </w:r>
      <w:r>
        <w:tab/>
        <w:t>In this section:</w:t>
      </w:r>
    </w:p>
    <w:p w14:paraId="523C4170" w14:textId="15B36A5C" w:rsidR="00A30861" w:rsidRPr="00A30861" w:rsidRDefault="00A30861" w:rsidP="00A30861">
      <w:pPr>
        <w:pStyle w:val="aDef"/>
        <w:rPr>
          <w:color w:val="000000"/>
        </w:rPr>
      </w:pPr>
      <w:r w:rsidRPr="007B4214">
        <w:rPr>
          <w:rStyle w:val="charBoldItals"/>
        </w:rPr>
        <w:t>drug and alcohol treatment order</w:t>
      </w:r>
      <w:r w:rsidRPr="007B4214">
        <w:rPr>
          <w:color w:val="000000"/>
        </w:rPr>
        <w:t xml:space="preserve">—see the </w:t>
      </w:r>
      <w:hyperlink r:id="rId127" w:tooltip="A2005-58" w:history="1">
        <w:r w:rsidRPr="007B4214">
          <w:rPr>
            <w:rStyle w:val="charCitHyperlinkItal"/>
          </w:rPr>
          <w:t>Crimes (Sentencing) Act 2005</w:t>
        </w:r>
      </w:hyperlink>
      <w:r w:rsidRPr="007B4214">
        <w:rPr>
          <w:color w:val="000000"/>
          <w:lang w:eastAsia="en-AU"/>
        </w:rPr>
        <w:t>, section 12A.</w:t>
      </w:r>
    </w:p>
    <w:p w14:paraId="6CA737BB" w14:textId="77777777" w:rsidR="001538A0" w:rsidRDefault="001538A0">
      <w:pPr>
        <w:pStyle w:val="aDef"/>
        <w:keepNext/>
      </w:pPr>
      <w:r>
        <w:rPr>
          <w:rStyle w:val="charBoldItals"/>
        </w:rPr>
        <w:lastRenderedPageBreak/>
        <w:t>invalid</w:t>
      </w:r>
      <w:r>
        <w:t xml:space="preserve">—a test sample provided by a person is </w:t>
      </w:r>
      <w:r>
        <w:rPr>
          <w:rStyle w:val="charBoldItals"/>
        </w:rPr>
        <w:t>invalid</w:t>
      </w:r>
      <w:r>
        <w:t xml:space="preserve"> if—</w:t>
      </w:r>
    </w:p>
    <w:p w14:paraId="6611FD2A" w14:textId="77777777" w:rsidR="001538A0" w:rsidRDefault="001538A0" w:rsidP="00AC6CF8">
      <w:pPr>
        <w:pStyle w:val="aDefpara"/>
        <w:keepNext/>
      </w:pPr>
      <w:r>
        <w:tab/>
        <w:t>(a)</w:t>
      </w:r>
      <w:r>
        <w:tab/>
        <w:t>the person tampers, or attempts to tamper, with the test sample; or</w:t>
      </w:r>
    </w:p>
    <w:p w14:paraId="5B2A1464" w14:textId="77777777" w:rsidR="001538A0" w:rsidRDefault="001538A0">
      <w:pPr>
        <w:pStyle w:val="aDefpara"/>
      </w:pPr>
      <w:r>
        <w:tab/>
        <w:t>(b)</w:t>
      </w:r>
      <w:r>
        <w:tab/>
        <w:t>the person otherwise changes, or attempts to change, the results of the test sample.</w:t>
      </w:r>
    </w:p>
    <w:p w14:paraId="785D1BE3" w14:textId="77777777" w:rsidR="001538A0" w:rsidRDefault="001538A0">
      <w:pPr>
        <w:pStyle w:val="aDef"/>
        <w:keepNext/>
      </w:pPr>
      <w:r>
        <w:rPr>
          <w:rStyle w:val="charBoldItals"/>
        </w:rPr>
        <w:t>prescribed concentration</w:t>
      </w:r>
      <w:r>
        <w:t>, of alcohol, means—</w:t>
      </w:r>
    </w:p>
    <w:p w14:paraId="2703D252" w14:textId="77777777" w:rsidR="001538A0" w:rsidRDefault="001538A0">
      <w:pPr>
        <w:pStyle w:val="aDefpara"/>
      </w:pPr>
      <w:r>
        <w:tab/>
        <w:t>(a)</w:t>
      </w:r>
      <w:r>
        <w:tab/>
        <w:t>0.02g of alcohol per 100mL of blood; or</w:t>
      </w:r>
    </w:p>
    <w:p w14:paraId="58A85B32" w14:textId="77777777" w:rsidR="001538A0" w:rsidRDefault="001538A0">
      <w:pPr>
        <w:pStyle w:val="aDefpara"/>
      </w:pPr>
      <w:r>
        <w:tab/>
        <w:t>(b)</w:t>
      </w:r>
      <w:r>
        <w:tab/>
        <w:t>if a regulation prescribes another concentration—the prescribed concentration.</w:t>
      </w:r>
    </w:p>
    <w:p w14:paraId="4DBF6AF9" w14:textId="77777777" w:rsidR="001538A0" w:rsidRPr="00140533" w:rsidRDefault="001538A0">
      <w:pPr>
        <w:pStyle w:val="AH3Div"/>
      </w:pPr>
      <w:bookmarkStart w:id="173" w:name="_Toc176939609"/>
      <w:r w:rsidRPr="00140533">
        <w:rPr>
          <w:rStyle w:val="CharDivNo"/>
        </w:rPr>
        <w:t>Division 9.6.2</w:t>
      </w:r>
      <w:r>
        <w:tab/>
      </w:r>
      <w:r w:rsidRPr="00140533">
        <w:rPr>
          <w:rStyle w:val="CharDivText"/>
        </w:rPr>
        <w:t>Alcohol and drug testing—detainees</w:t>
      </w:r>
      <w:bookmarkEnd w:id="173"/>
    </w:p>
    <w:p w14:paraId="4377BC2E" w14:textId="77777777" w:rsidR="001538A0" w:rsidRDefault="001538A0">
      <w:pPr>
        <w:pStyle w:val="AH5Sec"/>
      </w:pPr>
      <w:bookmarkStart w:id="174" w:name="_Toc176939610"/>
      <w:r w:rsidRPr="00140533">
        <w:rPr>
          <w:rStyle w:val="CharSectNo"/>
        </w:rPr>
        <w:t>134</w:t>
      </w:r>
      <w:r>
        <w:tab/>
        <w:t>Alcohol and drug testing of detainees</w:t>
      </w:r>
      <w:bookmarkEnd w:id="174"/>
    </w:p>
    <w:p w14:paraId="637B15DD" w14:textId="77777777" w:rsidR="00053CC6" w:rsidRPr="00B72E5E" w:rsidRDefault="00053CC6" w:rsidP="00053CC6">
      <w:pPr>
        <w:pStyle w:val="Amain"/>
        <w:rPr>
          <w:lang w:eastAsia="en-AU"/>
        </w:rPr>
      </w:pPr>
      <w:r w:rsidRPr="00B72E5E">
        <w:rPr>
          <w:lang w:eastAsia="en-AU"/>
        </w:rPr>
        <w:tab/>
        <w:t>(1)</w:t>
      </w:r>
      <w:r w:rsidRPr="00B72E5E">
        <w:rPr>
          <w:lang w:eastAsia="en-AU"/>
        </w:rPr>
        <w:tab/>
        <w:t>The director-general may direct the following to provide a stated kind of test sample:</w:t>
      </w:r>
    </w:p>
    <w:p w14:paraId="0402A15F" w14:textId="77777777" w:rsidR="00053CC6" w:rsidRPr="00B72E5E" w:rsidRDefault="00053CC6" w:rsidP="00053CC6">
      <w:pPr>
        <w:pStyle w:val="Apara"/>
        <w:rPr>
          <w:lang w:eastAsia="en-AU"/>
        </w:rPr>
      </w:pPr>
      <w:r w:rsidRPr="00B72E5E">
        <w:rPr>
          <w:lang w:eastAsia="en-AU"/>
        </w:rPr>
        <w:tab/>
        <w:t>(a)</w:t>
      </w:r>
      <w:r w:rsidRPr="00B72E5E">
        <w:rPr>
          <w:lang w:eastAsia="en-AU"/>
        </w:rPr>
        <w:tab/>
        <w:t>a detainee;</w:t>
      </w:r>
    </w:p>
    <w:p w14:paraId="73F56411" w14:textId="77777777" w:rsidR="00053CC6" w:rsidRPr="00B72E5E" w:rsidRDefault="00053CC6" w:rsidP="00053CC6">
      <w:pPr>
        <w:pStyle w:val="Apara"/>
        <w:rPr>
          <w:lang w:eastAsia="en-AU"/>
        </w:rPr>
      </w:pPr>
      <w:r w:rsidRPr="00B72E5E">
        <w:rPr>
          <w:lang w:eastAsia="en-AU"/>
        </w:rPr>
        <w:tab/>
        <w:t>(b)</w:t>
      </w:r>
      <w:r w:rsidRPr="00B72E5E">
        <w:rPr>
          <w:lang w:eastAsia="en-AU"/>
        </w:rPr>
        <w:tab/>
        <w:t>a number of randomly selected detainees at a correctional centre.</w:t>
      </w:r>
    </w:p>
    <w:p w14:paraId="280CE6F9" w14:textId="77777777" w:rsidR="001538A0" w:rsidRDefault="001538A0">
      <w:pPr>
        <w:pStyle w:val="Amain"/>
      </w:pPr>
      <w:r>
        <w:tab/>
        <w:t>(2)</w:t>
      </w:r>
      <w:r>
        <w:tab/>
        <w:t xml:space="preserve">The </w:t>
      </w:r>
      <w:r w:rsidR="00D77B93">
        <w:t>director</w:t>
      </w:r>
      <w:r w:rsidR="00D77B93">
        <w:noBreakHyphen/>
        <w:t>general</w:t>
      </w:r>
      <w:r>
        <w:t xml:space="preserve">, or a doctor, or nurse, appointed under section 22 (Health </w:t>
      </w:r>
      <w:r w:rsidR="00582984">
        <w:t>practitioners</w:t>
      </w:r>
      <w:r>
        <w:t>—non-therapeutic functions), may give a detainee a direction about the way a detainee must provide the test sample.</w:t>
      </w:r>
    </w:p>
    <w:p w14:paraId="1205AF9C" w14:textId="77777777" w:rsidR="001538A0" w:rsidRDefault="001538A0">
      <w:pPr>
        <w:pStyle w:val="Amain"/>
      </w:pPr>
      <w:r>
        <w:tab/>
        <w:t>(3)</w:t>
      </w:r>
      <w:r>
        <w:tab/>
        <w:t>However—</w:t>
      </w:r>
    </w:p>
    <w:p w14:paraId="7F2E9C48" w14:textId="77777777" w:rsidR="001538A0" w:rsidRDefault="001538A0">
      <w:pPr>
        <w:pStyle w:val="Apara"/>
      </w:pPr>
      <w:r>
        <w:tab/>
        <w:t>(a)</w:t>
      </w:r>
      <w:r>
        <w:tab/>
        <w:t>a direction under this section must be consistent with any requirement prescribed by an operating procedure for this section; and</w:t>
      </w:r>
    </w:p>
    <w:p w14:paraId="3A2E613B" w14:textId="77777777" w:rsidR="001538A0" w:rsidRDefault="001538A0">
      <w:pPr>
        <w:pStyle w:val="Apara"/>
      </w:pPr>
      <w:r>
        <w:tab/>
        <w:t>(b)</w:t>
      </w:r>
      <w:r>
        <w:tab/>
        <w:t xml:space="preserve">only a doctor, or nurse, appointed under section 22 (Health </w:t>
      </w:r>
      <w:r w:rsidR="00582984">
        <w:t>practitioners</w:t>
      </w:r>
      <w:r>
        <w:t>—non-therapeutic functions) may take a blood sample.</w:t>
      </w:r>
    </w:p>
    <w:p w14:paraId="2054DDA4" w14:textId="77777777" w:rsidR="001538A0" w:rsidRDefault="001538A0">
      <w:pPr>
        <w:pStyle w:val="Amain"/>
      </w:pPr>
      <w:r>
        <w:lastRenderedPageBreak/>
        <w:tab/>
        <w:t>(4)</w:t>
      </w:r>
      <w:r>
        <w:tab/>
        <w:t xml:space="preserve">A doctor or nurse who takes a test sample from a detainee must give the sample to a corrections officer. </w:t>
      </w:r>
    </w:p>
    <w:p w14:paraId="72C7A1CF" w14:textId="77777777" w:rsidR="001538A0" w:rsidRDefault="001538A0">
      <w:pPr>
        <w:pStyle w:val="Amain"/>
      </w:pPr>
      <w:r>
        <w:tab/>
        <w:t>(5)</w:t>
      </w:r>
      <w:r>
        <w:tab/>
        <w:t xml:space="preserve">The </w:t>
      </w:r>
      <w:r w:rsidR="00D77B93">
        <w:t>director</w:t>
      </w:r>
      <w:r w:rsidR="00D77B93">
        <w:noBreakHyphen/>
        <w:t>general</w:t>
      </w:r>
      <w:r>
        <w:t xml:space="preserve"> must give the detainee notice of the results of any test conducted on the test sample as soon as practicable after the </w:t>
      </w:r>
      <w:r w:rsidR="00D77B93">
        <w:t>director</w:t>
      </w:r>
      <w:r w:rsidR="00D77B93">
        <w:noBreakHyphen/>
        <w:t>general</w:t>
      </w:r>
      <w:r>
        <w:t xml:space="preserve"> receives them. </w:t>
      </w:r>
    </w:p>
    <w:p w14:paraId="6F977C1B" w14:textId="77777777" w:rsidR="00053CC6" w:rsidRPr="00B72E5E" w:rsidRDefault="00053CC6" w:rsidP="00053CC6">
      <w:pPr>
        <w:pStyle w:val="Amain"/>
      </w:pPr>
      <w:r w:rsidRPr="00B72E5E">
        <w:tab/>
        <w:t>(6)</w:t>
      </w:r>
      <w:r w:rsidRPr="00B72E5E">
        <w:tab/>
        <w:t>In this section:</w:t>
      </w:r>
    </w:p>
    <w:p w14:paraId="21810608" w14:textId="77777777" w:rsidR="00053CC6" w:rsidRPr="00B72E5E" w:rsidRDefault="00053CC6" w:rsidP="00053CC6">
      <w:pPr>
        <w:pStyle w:val="aDef"/>
      </w:pPr>
      <w:r w:rsidRPr="00B72E5E">
        <w:rPr>
          <w:rStyle w:val="charBoldItals"/>
        </w:rPr>
        <w:t xml:space="preserve">randomly selected </w:t>
      </w:r>
      <w:r w:rsidRPr="00B72E5E">
        <w:rPr>
          <w:lang w:eastAsia="en-AU"/>
        </w:rPr>
        <w:t>means chosen by a computer programmed to choose names randomly from the register of detainees.</w:t>
      </w:r>
    </w:p>
    <w:p w14:paraId="6DD11BDF" w14:textId="77777777" w:rsidR="001538A0" w:rsidRDefault="001538A0">
      <w:pPr>
        <w:pStyle w:val="AH5Sec"/>
      </w:pPr>
      <w:bookmarkStart w:id="175" w:name="_Toc176939611"/>
      <w:r w:rsidRPr="00140533">
        <w:rPr>
          <w:rStyle w:val="CharSectNo"/>
        </w:rPr>
        <w:t>135</w:t>
      </w:r>
      <w:r>
        <w:tab/>
        <w:t>Effect of positive test sample from detainee</w:t>
      </w:r>
      <w:bookmarkEnd w:id="175"/>
    </w:p>
    <w:p w14:paraId="0A273858" w14:textId="77777777" w:rsidR="001538A0" w:rsidRDefault="001538A0">
      <w:pPr>
        <w:pStyle w:val="Amain"/>
        <w:keepNext/>
      </w:pPr>
      <w:r>
        <w:tab/>
        <w:t>(1)</w:t>
      </w:r>
      <w:r>
        <w:tab/>
        <w:t>This section applies if—</w:t>
      </w:r>
    </w:p>
    <w:p w14:paraId="1DA9450A" w14:textId="7B7B3F81" w:rsidR="001538A0" w:rsidRDefault="001538A0">
      <w:pPr>
        <w:pStyle w:val="Apara"/>
      </w:pPr>
      <w:r>
        <w:tab/>
        <w:t>(a)</w:t>
      </w:r>
      <w:r>
        <w:tab/>
        <w:t xml:space="preserve">a detainee is directed under this Act or the </w:t>
      </w:r>
      <w:hyperlink r:id="rId128" w:tooltip="A2005-59" w:history="1">
        <w:r w:rsidR="004F6AC4" w:rsidRPr="004F6AC4">
          <w:rPr>
            <w:rStyle w:val="charCitHyperlinkItal"/>
          </w:rPr>
          <w:t>Crimes (Sentence Administration) Act 2005</w:t>
        </w:r>
      </w:hyperlink>
      <w:r>
        <w:t xml:space="preserve"> to provide a test sample; and</w:t>
      </w:r>
    </w:p>
    <w:p w14:paraId="01CA4589" w14:textId="77777777" w:rsidR="001538A0" w:rsidRDefault="001538A0">
      <w:pPr>
        <w:pStyle w:val="Apara"/>
      </w:pPr>
      <w:r>
        <w:tab/>
        <w:t>(b)</w:t>
      </w:r>
      <w:r>
        <w:tab/>
        <w:t>the test sample provided by the detainee is positive.</w:t>
      </w:r>
    </w:p>
    <w:p w14:paraId="47DA5563" w14:textId="77777777" w:rsidR="001538A0" w:rsidRDefault="001538A0">
      <w:pPr>
        <w:pStyle w:val="Amain"/>
      </w:pPr>
      <w:r>
        <w:tab/>
        <w:t>(2)</w:t>
      </w:r>
      <w:r>
        <w:tab/>
        <w:t xml:space="preserve">The </w:t>
      </w:r>
      <w:r w:rsidR="009350A4">
        <w:t>director</w:t>
      </w:r>
      <w:r w:rsidR="009350A4">
        <w:noBreakHyphen/>
        <w:t>general</w:t>
      </w:r>
      <w:r>
        <w:t xml:space="preserve"> may have regard to the positive test sample in making any decision in relation to the management of the detainee under this Act.</w:t>
      </w:r>
    </w:p>
    <w:p w14:paraId="1E0A8EC9" w14:textId="77777777" w:rsidR="001538A0" w:rsidRDefault="001538A0">
      <w:pPr>
        <w:pStyle w:val="aExamHdgss"/>
      </w:pPr>
      <w:r>
        <w:t>Examples of decisions</w:t>
      </w:r>
    </w:p>
    <w:p w14:paraId="16147B01" w14:textId="77777777" w:rsidR="001538A0" w:rsidRDefault="001538A0">
      <w:pPr>
        <w:pStyle w:val="aExamINumss"/>
      </w:pPr>
      <w:r>
        <w:t>1</w:t>
      </w:r>
      <w:r>
        <w:tab/>
        <w:t>decisions under section 78 (Case management plans—scope etc) or section 80 (Security classification—basis etc)</w:t>
      </w:r>
    </w:p>
    <w:p w14:paraId="2ABFA1DE" w14:textId="77777777" w:rsidR="001538A0" w:rsidRDefault="001538A0">
      <w:pPr>
        <w:pStyle w:val="aExamINumss"/>
        <w:keepNext/>
      </w:pPr>
      <w:r>
        <w:t>2</w:t>
      </w:r>
      <w:r>
        <w:tab/>
        <w:t>decisions under</w:t>
      </w:r>
      <w:r>
        <w:rPr>
          <w:snapToGrid w:val="0"/>
          <w:color w:val="000000"/>
        </w:rPr>
        <w:t xml:space="preserve"> </w:t>
      </w:r>
      <w:r>
        <w:t>chapter 10 (Discipline)</w:t>
      </w:r>
    </w:p>
    <w:p w14:paraId="14B18696" w14:textId="77777777" w:rsidR="001538A0" w:rsidRDefault="001538A0">
      <w:pPr>
        <w:pStyle w:val="aNote"/>
      </w:pPr>
      <w:r>
        <w:rPr>
          <w:rStyle w:val="charItals"/>
        </w:rPr>
        <w:t>Note</w:t>
      </w:r>
      <w:r>
        <w:rPr>
          <w:rStyle w:val="charItals"/>
        </w:rPr>
        <w:tab/>
      </w:r>
      <w:r>
        <w:rPr>
          <w:iCs/>
        </w:rPr>
        <w:t>T</w:t>
      </w:r>
      <w:r>
        <w:t xml:space="preserve">he taking (in any way) of alcohol or a drug into the body is a disciplinary breach (see s 152 (Meaning of </w:t>
      </w:r>
      <w:r>
        <w:rPr>
          <w:rStyle w:val="charItals"/>
        </w:rPr>
        <w:t>disciplinary breach</w:t>
      </w:r>
      <w:r>
        <w:t>)).  T</w:t>
      </w:r>
      <w:r>
        <w:rPr>
          <w:snapToGrid w:val="0"/>
        </w:rPr>
        <w:t xml:space="preserve">he results of the analysis of a substance under this Act, signed by an analyst, is evidence of the facts stated in the certificate (see </w:t>
      </w:r>
      <w:r>
        <w:t>s 226 (Evidentiary certificates)).</w:t>
      </w:r>
    </w:p>
    <w:p w14:paraId="7984E029" w14:textId="77777777" w:rsidR="001538A0" w:rsidRPr="00140533" w:rsidRDefault="001538A0">
      <w:pPr>
        <w:pStyle w:val="AH3Div"/>
      </w:pPr>
      <w:bookmarkStart w:id="176" w:name="_Toc176939612"/>
      <w:r w:rsidRPr="00140533">
        <w:rPr>
          <w:rStyle w:val="CharDivNo"/>
        </w:rPr>
        <w:lastRenderedPageBreak/>
        <w:t>Division 9.6.3</w:t>
      </w:r>
      <w:r>
        <w:tab/>
      </w:r>
      <w:r w:rsidRPr="00140533">
        <w:rPr>
          <w:rStyle w:val="CharDivText"/>
        </w:rPr>
        <w:t>Alcohol and drug testing—corrections officers etc</w:t>
      </w:r>
      <w:bookmarkEnd w:id="176"/>
    </w:p>
    <w:p w14:paraId="79988385" w14:textId="77777777" w:rsidR="001538A0" w:rsidRDefault="001538A0">
      <w:pPr>
        <w:pStyle w:val="AH5Sec"/>
      </w:pPr>
      <w:bookmarkStart w:id="177" w:name="_Toc176939613"/>
      <w:r w:rsidRPr="00140533">
        <w:rPr>
          <w:rStyle w:val="CharSectNo"/>
        </w:rPr>
        <w:t>136</w:t>
      </w:r>
      <w:r>
        <w:tab/>
        <w:t>Alcohol and drug testing of corrections officers etc</w:t>
      </w:r>
      <w:bookmarkEnd w:id="177"/>
    </w:p>
    <w:p w14:paraId="6AFA849E" w14:textId="77777777" w:rsidR="001538A0" w:rsidRDefault="001538A0">
      <w:pPr>
        <w:pStyle w:val="Amain"/>
      </w:pPr>
      <w:r>
        <w:tab/>
        <w:t>(1)</w:t>
      </w:r>
      <w:r>
        <w:tab/>
        <w:t>A regulation may make provision in relation to alcohol and drug testing of—</w:t>
      </w:r>
    </w:p>
    <w:p w14:paraId="27BE929E" w14:textId="77777777" w:rsidR="001538A0" w:rsidRDefault="001538A0">
      <w:pPr>
        <w:pStyle w:val="Apara"/>
      </w:pPr>
      <w:r>
        <w:tab/>
        <w:t>(a)</w:t>
      </w:r>
      <w:r>
        <w:tab/>
        <w:t>corrections officers; and</w:t>
      </w:r>
    </w:p>
    <w:p w14:paraId="550B7C8E" w14:textId="77777777" w:rsidR="001538A0" w:rsidRDefault="001538A0">
      <w:pPr>
        <w:pStyle w:val="Apara"/>
      </w:pPr>
      <w:r>
        <w:tab/>
        <w:t>(b)</w:t>
      </w:r>
      <w:r>
        <w:tab/>
        <w:t>public servants and other people who work at or visit correctional centres, whether as employees, contractors, volunteers or otherwise.</w:t>
      </w:r>
    </w:p>
    <w:p w14:paraId="34B64687" w14:textId="77777777" w:rsidR="001538A0" w:rsidRDefault="001538A0" w:rsidP="00B06464">
      <w:pPr>
        <w:pStyle w:val="Amain"/>
        <w:keepNext/>
      </w:pPr>
      <w:r>
        <w:tab/>
        <w:t>(2)</w:t>
      </w:r>
      <w:r>
        <w:tab/>
        <w:t>In particular, a regulation may make provision in relation to any of the following:</w:t>
      </w:r>
    </w:p>
    <w:p w14:paraId="4FBC74F2" w14:textId="77777777" w:rsidR="001538A0" w:rsidRDefault="001538A0" w:rsidP="00B06464">
      <w:pPr>
        <w:pStyle w:val="Apara"/>
        <w:keepNext/>
      </w:pPr>
      <w:r>
        <w:tab/>
        <w:t>(a)</w:t>
      </w:r>
      <w:r>
        <w:tab/>
        <w:t>the circumstances for testing, including when and where tests may be conducted;</w:t>
      </w:r>
    </w:p>
    <w:p w14:paraId="0BDF41D5" w14:textId="77777777" w:rsidR="001538A0" w:rsidRDefault="001538A0">
      <w:pPr>
        <w:pStyle w:val="Apara"/>
      </w:pPr>
      <w:r>
        <w:tab/>
        <w:t>(b)</w:t>
      </w:r>
      <w:r>
        <w:tab/>
        <w:t>the conduct of the tests.</w:t>
      </w:r>
    </w:p>
    <w:p w14:paraId="0EED3AA9" w14:textId="77777777" w:rsidR="001538A0" w:rsidRDefault="001538A0">
      <w:pPr>
        <w:pStyle w:val="PageBreak"/>
      </w:pPr>
      <w:r>
        <w:br w:type="page"/>
      </w:r>
    </w:p>
    <w:p w14:paraId="3DF0144D" w14:textId="77777777" w:rsidR="001538A0" w:rsidRPr="00140533" w:rsidRDefault="001538A0">
      <w:pPr>
        <w:pStyle w:val="AH2Part"/>
      </w:pPr>
      <w:bookmarkStart w:id="178" w:name="_Toc176939614"/>
      <w:r w:rsidRPr="00140533">
        <w:rPr>
          <w:rStyle w:val="CharPartNo"/>
        </w:rPr>
        <w:lastRenderedPageBreak/>
        <w:t>Part 9.7</w:t>
      </w:r>
      <w:r>
        <w:tab/>
      </w:r>
      <w:r w:rsidRPr="00140533">
        <w:rPr>
          <w:rStyle w:val="CharPartText"/>
        </w:rPr>
        <w:t>Use of force</w:t>
      </w:r>
      <w:bookmarkEnd w:id="178"/>
    </w:p>
    <w:p w14:paraId="3E479C93" w14:textId="77777777" w:rsidR="001538A0" w:rsidRDefault="001538A0">
      <w:pPr>
        <w:pStyle w:val="Placeholder"/>
      </w:pPr>
      <w:r>
        <w:rPr>
          <w:rStyle w:val="CharDivNo"/>
        </w:rPr>
        <w:t xml:space="preserve">  </w:t>
      </w:r>
      <w:r>
        <w:rPr>
          <w:rStyle w:val="CharDivText"/>
        </w:rPr>
        <w:t xml:space="preserve">  </w:t>
      </w:r>
    </w:p>
    <w:p w14:paraId="5C4E7BA2" w14:textId="77777777" w:rsidR="001538A0" w:rsidRDefault="001538A0">
      <w:pPr>
        <w:pStyle w:val="AH5Sec"/>
      </w:pPr>
      <w:bookmarkStart w:id="179" w:name="_Toc176939615"/>
      <w:r w:rsidRPr="00140533">
        <w:rPr>
          <w:rStyle w:val="CharSectNo"/>
        </w:rPr>
        <w:t>137</w:t>
      </w:r>
      <w:r>
        <w:tab/>
        <w:t>Managing use of force</w:t>
      </w:r>
      <w:bookmarkEnd w:id="179"/>
    </w:p>
    <w:p w14:paraId="49E9D396" w14:textId="77777777" w:rsidR="001538A0" w:rsidRDefault="001538A0">
      <w:pPr>
        <w:pStyle w:val="Amain"/>
      </w:pPr>
      <w:r>
        <w:tab/>
        <w:t>(1)</w:t>
      </w:r>
      <w:r>
        <w:tab/>
        <w:t xml:space="preserve">The </w:t>
      </w:r>
      <w:r w:rsidR="009350A4">
        <w:t>director</w:t>
      </w:r>
      <w:r w:rsidR="009350A4">
        <w:noBreakHyphen/>
        <w:t>general</w:t>
      </w:r>
      <w:r>
        <w:t xml:space="preserve"> must ensure, as far as practicable, that the use of force in relation to the management of detainees is always—</w:t>
      </w:r>
    </w:p>
    <w:p w14:paraId="2A670440" w14:textId="77777777" w:rsidR="001538A0" w:rsidRDefault="001538A0">
      <w:pPr>
        <w:pStyle w:val="Apara"/>
      </w:pPr>
      <w:r>
        <w:tab/>
        <w:t>(a)</w:t>
      </w:r>
      <w:r>
        <w:tab/>
        <w:t>a last resort; and</w:t>
      </w:r>
    </w:p>
    <w:p w14:paraId="4D1ACE29" w14:textId="77777777" w:rsidR="001538A0" w:rsidRDefault="001538A0">
      <w:pPr>
        <w:pStyle w:val="Apara"/>
      </w:pPr>
      <w:r>
        <w:tab/>
        <w:t>(b)</w:t>
      </w:r>
      <w:r>
        <w:tab/>
        <w:t>in accordance with this part.</w:t>
      </w:r>
    </w:p>
    <w:p w14:paraId="1863DC9B" w14:textId="77777777" w:rsidR="001538A0" w:rsidRDefault="001538A0">
      <w:pPr>
        <w:pStyle w:val="Amain"/>
        <w:keepNext/>
      </w:pPr>
      <w:r>
        <w:tab/>
        <w:t>(2)</w:t>
      </w:r>
      <w:r>
        <w:tab/>
        <w:t xml:space="preserve">Without limiting section 14 (Corrections policies and operating procedures), the </w:t>
      </w:r>
      <w:r w:rsidR="009350A4">
        <w:t>director</w:t>
      </w:r>
      <w:r w:rsidR="009350A4">
        <w:noBreakHyphen/>
        <w:t>general</w:t>
      </w:r>
      <w:r>
        <w:t xml:space="preserve"> must make a corrections policy or operating procedure in relation to the use of force, including provision in relation to the following:</w:t>
      </w:r>
    </w:p>
    <w:p w14:paraId="4A12D464" w14:textId="77777777" w:rsidR="001538A0" w:rsidRDefault="001538A0">
      <w:pPr>
        <w:pStyle w:val="Apara"/>
      </w:pPr>
      <w:r>
        <w:tab/>
        <w:t>(a)</w:t>
      </w:r>
      <w:r>
        <w:tab/>
        <w:t>the circumstances, and by whom, force may be used;</w:t>
      </w:r>
    </w:p>
    <w:p w14:paraId="4F6ACF01" w14:textId="77777777" w:rsidR="001538A0" w:rsidRDefault="001538A0">
      <w:pPr>
        <w:pStyle w:val="Apara"/>
        <w:keepNext/>
      </w:pPr>
      <w:r>
        <w:tab/>
        <w:t>(b)</w:t>
      </w:r>
      <w:r>
        <w:tab/>
        <w:t>the kinds of force that may be used.</w:t>
      </w:r>
    </w:p>
    <w:p w14:paraId="4F942890" w14:textId="30F68110" w:rsidR="001538A0" w:rsidRDefault="001538A0">
      <w:pPr>
        <w:pStyle w:val="aNote"/>
      </w:pPr>
      <w:r>
        <w:rPr>
          <w:rStyle w:val="charItals"/>
        </w:rPr>
        <w:t>Note</w:t>
      </w:r>
      <w:r>
        <w:rPr>
          <w:rStyle w:val="charItals"/>
        </w:rPr>
        <w:tab/>
      </w:r>
      <w:r w:rsidRPr="004F6AC4">
        <w:t>The</w:t>
      </w:r>
      <w:r>
        <w:t xml:space="preserve"> power to make a corrections policy or operating procedure includes power to make different provisions in relation to different matters or different classes of matters, and provisions that apply differently by reference to stated exceptions or factors (see </w:t>
      </w:r>
      <w:hyperlink r:id="rId129" w:tooltip="A2001-14" w:history="1">
        <w:r w:rsidR="004F6AC4" w:rsidRPr="004F6AC4">
          <w:rPr>
            <w:rStyle w:val="charCitHyperlinkAbbrev"/>
          </w:rPr>
          <w:t>Legislation Act</w:t>
        </w:r>
      </w:hyperlink>
      <w:r>
        <w:t>, s 48).</w:t>
      </w:r>
    </w:p>
    <w:p w14:paraId="01E4F5EE" w14:textId="77777777" w:rsidR="001538A0" w:rsidRDefault="001538A0">
      <w:pPr>
        <w:pStyle w:val="AH5Sec"/>
      </w:pPr>
      <w:bookmarkStart w:id="180" w:name="_Toc176939616"/>
      <w:r w:rsidRPr="00140533">
        <w:rPr>
          <w:rStyle w:val="CharSectNo"/>
        </w:rPr>
        <w:t>138</w:t>
      </w:r>
      <w:r>
        <w:tab/>
        <w:t>Authorised use of force</w:t>
      </w:r>
      <w:bookmarkEnd w:id="180"/>
    </w:p>
    <w:p w14:paraId="47BB683A" w14:textId="77777777" w:rsidR="001538A0" w:rsidRDefault="001538A0">
      <w:pPr>
        <w:pStyle w:val="Amain"/>
        <w:keepNext/>
      </w:pPr>
      <w:r>
        <w:tab/>
        <w:t>(1)</w:t>
      </w:r>
      <w:r>
        <w:tab/>
        <w:t>A corrections officer may use force that is necessary and reasonable for this Act, including for any of the following:</w:t>
      </w:r>
    </w:p>
    <w:p w14:paraId="7B9A5ED2" w14:textId="77777777" w:rsidR="001538A0" w:rsidRDefault="001538A0">
      <w:pPr>
        <w:pStyle w:val="Apara"/>
      </w:pPr>
      <w:r>
        <w:tab/>
        <w:t>(a)</w:t>
      </w:r>
      <w:r>
        <w:tab/>
        <w:t xml:space="preserve">to compel compliance with a direction given in relation to a detainee by the </w:t>
      </w:r>
      <w:r w:rsidR="009350A4">
        <w:t>director</w:t>
      </w:r>
      <w:r w:rsidR="009350A4">
        <w:noBreakHyphen/>
        <w:t>general</w:t>
      </w:r>
      <w:r>
        <w:t>;</w:t>
      </w:r>
    </w:p>
    <w:p w14:paraId="6C34A8C1" w14:textId="77777777" w:rsidR="001538A0" w:rsidRDefault="001538A0">
      <w:pPr>
        <w:pStyle w:val="Apara"/>
      </w:pPr>
      <w:r>
        <w:tab/>
        <w:t>(b)</w:t>
      </w:r>
      <w:r>
        <w:tab/>
        <w:t>to act under section 126 (Searches—use of force);</w:t>
      </w:r>
    </w:p>
    <w:p w14:paraId="3B3AE7BA" w14:textId="77777777" w:rsidR="001538A0" w:rsidRDefault="001538A0">
      <w:pPr>
        <w:pStyle w:val="Apara"/>
      </w:pPr>
      <w:r>
        <w:tab/>
        <w:t>(c)</w:t>
      </w:r>
      <w:r>
        <w:tab/>
        <w:t>to prevent or stop the commission of an offence or disciplinary breach;</w:t>
      </w:r>
    </w:p>
    <w:p w14:paraId="5DD8AEE6" w14:textId="77777777" w:rsidR="001538A0" w:rsidRDefault="001538A0">
      <w:pPr>
        <w:pStyle w:val="Apara"/>
      </w:pPr>
      <w:r>
        <w:tab/>
        <w:t>(d)</w:t>
      </w:r>
      <w:r>
        <w:tab/>
        <w:t>to prevent the escape of a detainee;</w:t>
      </w:r>
    </w:p>
    <w:p w14:paraId="5CBA8FB6" w14:textId="77777777" w:rsidR="001538A0" w:rsidRDefault="001538A0">
      <w:pPr>
        <w:pStyle w:val="Apara"/>
      </w:pPr>
      <w:r>
        <w:tab/>
        <w:t>(e)</w:t>
      </w:r>
      <w:r>
        <w:tab/>
        <w:t>to prevent unlawful damage, destruction or interference with property;</w:t>
      </w:r>
    </w:p>
    <w:p w14:paraId="7C281101" w14:textId="77777777" w:rsidR="001538A0" w:rsidRDefault="001538A0">
      <w:pPr>
        <w:pStyle w:val="Apara"/>
      </w:pPr>
      <w:r>
        <w:lastRenderedPageBreak/>
        <w:tab/>
        <w:t>(f)</w:t>
      </w:r>
      <w:r>
        <w:tab/>
        <w:t>to defend the officer or someone else;</w:t>
      </w:r>
    </w:p>
    <w:p w14:paraId="2821560A" w14:textId="77777777" w:rsidR="001538A0" w:rsidRDefault="001538A0">
      <w:pPr>
        <w:pStyle w:val="Apara"/>
      </w:pPr>
      <w:r>
        <w:tab/>
        <w:t>(g)</w:t>
      </w:r>
      <w:r>
        <w:tab/>
        <w:t>to prevent a detainee from inflicting self-harm;</w:t>
      </w:r>
    </w:p>
    <w:p w14:paraId="21EE8F15" w14:textId="77777777" w:rsidR="001538A0" w:rsidRDefault="001538A0">
      <w:pPr>
        <w:pStyle w:val="Apara"/>
      </w:pPr>
      <w:r>
        <w:tab/>
        <w:t>(h)</w:t>
      </w:r>
      <w:r>
        <w:tab/>
        <w:t>anything else prescribed by regulation.</w:t>
      </w:r>
    </w:p>
    <w:p w14:paraId="57F3DD1D" w14:textId="77777777" w:rsidR="001538A0" w:rsidRDefault="001538A0">
      <w:pPr>
        <w:pStyle w:val="Amain"/>
      </w:pPr>
      <w:r>
        <w:tab/>
        <w:t>(2)</w:t>
      </w:r>
      <w:r>
        <w:tab/>
        <w:t>However, a corrections officer may use force only if the officer believes, on reasonable grounds, that the purpose for which force may be used cannot be achieved in another way.</w:t>
      </w:r>
    </w:p>
    <w:p w14:paraId="41767C20" w14:textId="77777777" w:rsidR="001538A0" w:rsidRDefault="001538A0">
      <w:pPr>
        <w:pStyle w:val="AH5Sec"/>
      </w:pPr>
      <w:bookmarkStart w:id="181" w:name="_Toc176939617"/>
      <w:r w:rsidRPr="00140533">
        <w:rPr>
          <w:rStyle w:val="CharSectNo"/>
        </w:rPr>
        <w:t>139</w:t>
      </w:r>
      <w:r>
        <w:tab/>
        <w:t>Application of force</w:t>
      </w:r>
      <w:bookmarkEnd w:id="181"/>
    </w:p>
    <w:p w14:paraId="7984A240" w14:textId="77777777" w:rsidR="001538A0" w:rsidRDefault="001538A0">
      <w:pPr>
        <w:pStyle w:val="Amain"/>
      </w:pPr>
      <w:r>
        <w:tab/>
        <w:t>(1)</w:t>
      </w:r>
      <w:r>
        <w:tab/>
        <w:t>A corrections officer may use force under this part only if the officer—</w:t>
      </w:r>
    </w:p>
    <w:p w14:paraId="70516E27" w14:textId="77777777" w:rsidR="001538A0" w:rsidRDefault="001538A0">
      <w:pPr>
        <w:pStyle w:val="Apara"/>
      </w:pPr>
      <w:r>
        <w:tab/>
        <w:t>(a)</w:t>
      </w:r>
      <w:r>
        <w:tab/>
        <w:t>gives a clear warning of the intended use of force; and</w:t>
      </w:r>
    </w:p>
    <w:p w14:paraId="7EFBC693" w14:textId="77777777" w:rsidR="001538A0" w:rsidRDefault="001538A0">
      <w:pPr>
        <w:pStyle w:val="Apara"/>
      </w:pPr>
      <w:r>
        <w:tab/>
        <w:t>(b)</w:t>
      </w:r>
      <w:r>
        <w:tab/>
        <w:t>allows enough time for the warning to be observed; and</w:t>
      </w:r>
    </w:p>
    <w:p w14:paraId="1BFDF1B6" w14:textId="77777777" w:rsidR="001538A0" w:rsidRDefault="001538A0">
      <w:pPr>
        <w:pStyle w:val="Apara"/>
      </w:pPr>
      <w:r>
        <w:tab/>
        <w:t>(c)</w:t>
      </w:r>
      <w:r>
        <w:tab/>
        <w:t>uses no more force than is necessary and reasonable in the circumstances; and</w:t>
      </w:r>
    </w:p>
    <w:p w14:paraId="782E93C7" w14:textId="77777777" w:rsidR="001538A0" w:rsidRDefault="001538A0">
      <w:pPr>
        <w:pStyle w:val="Apara"/>
      </w:pPr>
      <w:r>
        <w:tab/>
        <w:t>(d)</w:t>
      </w:r>
      <w:r>
        <w:tab/>
        <w:t>uses force, as far as practicable, in a way that reduces the risk of causing death or grievous bodily harm.</w:t>
      </w:r>
    </w:p>
    <w:p w14:paraId="2DE83021" w14:textId="77777777" w:rsidR="001538A0" w:rsidRDefault="001538A0">
      <w:pPr>
        <w:pStyle w:val="Amain"/>
      </w:pPr>
      <w:r>
        <w:tab/>
        <w:t>(2)</w:t>
      </w:r>
      <w:r>
        <w:tab/>
        <w:t>However, the corrections officer need not comply with subsection (1) (a) or (b) if, in urgent circumstances, the officer believes, on reasonable grounds, that doing so would create a risk of injury to the officer, the detainee or anyone else.</w:t>
      </w:r>
    </w:p>
    <w:p w14:paraId="3F8B3F20" w14:textId="77777777" w:rsidR="001538A0" w:rsidRDefault="001538A0">
      <w:pPr>
        <w:pStyle w:val="aExamHdgss"/>
      </w:pPr>
      <w:r>
        <w:t>Example of urgent circumstances</w:t>
      </w:r>
    </w:p>
    <w:p w14:paraId="5C017FFF" w14:textId="77777777" w:rsidR="001538A0" w:rsidRDefault="001538A0">
      <w:pPr>
        <w:pStyle w:val="aExamss"/>
        <w:keepNext/>
      </w:pPr>
      <w:r>
        <w:t>the detainee is assaulting someone or engaging in self-harm</w:t>
      </w:r>
    </w:p>
    <w:p w14:paraId="40983D84" w14:textId="77777777" w:rsidR="001538A0" w:rsidRDefault="001538A0">
      <w:pPr>
        <w:pStyle w:val="AH5Sec"/>
      </w:pPr>
      <w:bookmarkStart w:id="182" w:name="_Toc176939618"/>
      <w:r w:rsidRPr="00140533">
        <w:rPr>
          <w:rStyle w:val="CharSectNo"/>
        </w:rPr>
        <w:t>140</w:t>
      </w:r>
      <w:r>
        <w:tab/>
        <w:t>Use of restraints or weapons</w:t>
      </w:r>
      <w:bookmarkEnd w:id="182"/>
    </w:p>
    <w:p w14:paraId="2B7CCFAA" w14:textId="77777777" w:rsidR="001538A0" w:rsidRDefault="001538A0">
      <w:pPr>
        <w:pStyle w:val="Amain"/>
      </w:pPr>
      <w:r>
        <w:tab/>
        <w:t>(1)</w:t>
      </w:r>
      <w:r>
        <w:tab/>
        <w:t>The use of force under this part includes the use of restraints and weapons.</w:t>
      </w:r>
    </w:p>
    <w:p w14:paraId="6E377702" w14:textId="77777777" w:rsidR="001538A0" w:rsidRDefault="001538A0" w:rsidP="00B06464">
      <w:pPr>
        <w:pStyle w:val="Amain"/>
        <w:keepNext/>
      </w:pPr>
      <w:r>
        <w:lastRenderedPageBreak/>
        <w:tab/>
        <w:t>(2)</w:t>
      </w:r>
      <w:r>
        <w:tab/>
        <w:t xml:space="preserve">The </w:t>
      </w:r>
      <w:r w:rsidR="009350A4">
        <w:t>director</w:t>
      </w:r>
      <w:r w:rsidR="009350A4">
        <w:noBreakHyphen/>
        <w:t>general</w:t>
      </w:r>
      <w:r>
        <w:t xml:space="preserve"> must ensure, as far as practicable, that the use of force involving a restraint or weapon is proportionate to the circumstances, and in particular that—</w:t>
      </w:r>
    </w:p>
    <w:p w14:paraId="60DD8827" w14:textId="77777777" w:rsidR="001538A0" w:rsidRDefault="001538A0">
      <w:pPr>
        <w:pStyle w:val="Apara"/>
      </w:pPr>
      <w:r>
        <w:tab/>
        <w:t>(a)</w:t>
      </w:r>
      <w:r>
        <w:tab/>
        <w:t xml:space="preserve">the circumstances are sufficiently serious to justify the use; and </w:t>
      </w:r>
    </w:p>
    <w:p w14:paraId="2DBD26E5" w14:textId="77777777" w:rsidR="001538A0" w:rsidRDefault="001538A0">
      <w:pPr>
        <w:pStyle w:val="Apara"/>
      </w:pPr>
      <w:r>
        <w:tab/>
        <w:t>(b)</w:t>
      </w:r>
      <w:r>
        <w:tab/>
        <w:t>the kind of restraint or weapon is appropriate in the circumstances; and</w:t>
      </w:r>
    </w:p>
    <w:p w14:paraId="4C89FA27" w14:textId="77777777" w:rsidR="001538A0" w:rsidRDefault="001538A0">
      <w:pPr>
        <w:pStyle w:val="Apara"/>
      </w:pPr>
      <w:r>
        <w:tab/>
        <w:t>(c)</w:t>
      </w:r>
      <w:r>
        <w:tab/>
        <w:t>the restraint or weapon is used appropriately in the circumstances.</w:t>
      </w:r>
    </w:p>
    <w:p w14:paraId="644E97A3" w14:textId="77777777" w:rsidR="001538A0" w:rsidRDefault="001538A0">
      <w:pPr>
        <w:pStyle w:val="Amain"/>
      </w:pPr>
      <w:r>
        <w:tab/>
        <w:t>(3)</w:t>
      </w:r>
      <w:r>
        <w:tab/>
        <w:t xml:space="preserve">The </w:t>
      </w:r>
      <w:r w:rsidR="009350A4">
        <w:t>director</w:t>
      </w:r>
      <w:r w:rsidR="009350A4">
        <w:noBreakHyphen/>
        <w:t>general</w:t>
      </w:r>
      <w:r>
        <w:t xml:space="preserve"> must also ensure that restraints and weapons are only used under this part—</w:t>
      </w:r>
    </w:p>
    <w:p w14:paraId="361C3084" w14:textId="77777777" w:rsidR="001538A0" w:rsidRDefault="001538A0">
      <w:pPr>
        <w:pStyle w:val="Apara"/>
      </w:pPr>
      <w:r>
        <w:tab/>
        <w:t>(a)</w:t>
      </w:r>
      <w:r>
        <w:tab/>
        <w:t>by corrections officers trained to use them; and</w:t>
      </w:r>
    </w:p>
    <w:p w14:paraId="727E0BCC" w14:textId="77777777" w:rsidR="001538A0" w:rsidRDefault="001538A0">
      <w:pPr>
        <w:pStyle w:val="Apara"/>
      </w:pPr>
      <w:r>
        <w:tab/>
        <w:t>(b)</w:t>
      </w:r>
      <w:r>
        <w:tab/>
        <w:t>in accordance with a corrections policy or operating procedure that applies to their use.</w:t>
      </w:r>
    </w:p>
    <w:p w14:paraId="689774C3" w14:textId="77777777" w:rsidR="00FB0126" w:rsidRPr="003E1992" w:rsidRDefault="00FB0126" w:rsidP="00FB0126">
      <w:pPr>
        <w:pStyle w:val="Amain"/>
      </w:pPr>
      <w:r w:rsidRPr="003E1992">
        <w:tab/>
        <w:t>(4)</w:t>
      </w:r>
      <w:r w:rsidRPr="003E1992">
        <w:tab/>
        <w:t xml:space="preserve">A health practitioner appointed under section 22 (Health practitioners—non-therapeutic </w:t>
      </w:r>
      <w:r w:rsidRPr="00191672">
        <w:t>functions</w:t>
      </w:r>
      <w:r w:rsidRPr="003E1992">
        <w:t>) may administer a drug as a restraint, or direct the use of another form of restraint, if the health practitioner believes, on reasonable grounds, that is necessary and reasonable—</w:t>
      </w:r>
    </w:p>
    <w:p w14:paraId="15674D29" w14:textId="77777777" w:rsidR="001538A0" w:rsidRDefault="001538A0">
      <w:pPr>
        <w:pStyle w:val="Apara"/>
      </w:pPr>
      <w:r>
        <w:tab/>
        <w:t>(a)</w:t>
      </w:r>
      <w:r>
        <w:tab/>
        <w:t>to treat a detainee, particularly where the detainee’s behaviour cannot be controlled otherwise; or</w:t>
      </w:r>
    </w:p>
    <w:p w14:paraId="3707DC16" w14:textId="77777777" w:rsidR="001538A0" w:rsidRDefault="001538A0">
      <w:pPr>
        <w:pStyle w:val="Apara"/>
      </w:pPr>
      <w:r>
        <w:tab/>
        <w:t>(b)</w:t>
      </w:r>
      <w:r>
        <w:tab/>
        <w:t>to prevent a detainee inflicting self-harm, or harming someone else, particularly where other forms of restraint are unlikely to be effective; or</w:t>
      </w:r>
    </w:p>
    <w:p w14:paraId="439308B1" w14:textId="77777777" w:rsidR="001538A0" w:rsidRDefault="001538A0">
      <w:pPr>
        <w:pStyle w:val="Apara"/>
      </w:pPr>
      <w:r>
        <w:tab/>
        <w:t>(c)</w:t>
      </w:r>
      <w:r>
        <w:tab/>
        <w:t>to prevent the escape of a detainee, particularly while being transferred to or from a correctional centre or other place.</w:t>
      </w:r>
    </w:p>
    <w:p w14:paraId="7AC139D3" w14:textId="77777777" w:rsidR="001538A0" w:rsidRDefault="001538A0">
      <w:pPr>
        <w:pStyle w:val="Amain"/>
      </w:pPr>
      <w:r>
        <w:tab/>
        <w:t>(5)</w:t>
      </w:r>
      <w:r>
        <w:tab/>
        <w:t xml:space="preserve">The </w:t>
      </w:r>
      <w:r w:rsidR="009350A4">
        <w:t>director</w:t>
      </w:r>
      <w:r w:rsidR="009350A4">
        <w:noBreakHyphen/>
        <w:t>general</w:t>
      </w:r>
      <w:r>
        <w:t xml:space="preserve"> must ensure that firearms  are not used under this part unless someone’s life is under threat or a detainee or other person offers armed resistance to a corrections officer or police officer exercising a function under this Act or another Act.</w:t>
      </w:r>
    </w:p>
    <w:p w14:paraId="61D45773" w14:textId="77777777" w:rsidR="001538A0" w:rsidRDefault="001538A0">
      <w:pPr>
        <w:pStyle w:val="Amain"/>
        <w:keepNext/>
      </w:pPr>
      <w:r>
        <w:lastRenderedPageBreak/>
        <w:tab/>
        <w:t>(6)</w:t>
      </w:r>
      <w:r>
        <w:tab/>
        <w:t>In applying force under this part, a corrections officer may use a restraint or weapon, including any of the following:</w:t>
      </w:r>
    </w:p>
    <w:p w14:paraId="2A2BC419" w14:textId="77777777" w:rsidR="001538A0" w:rsidRDefault="001538A0">
      <w:pPr>
        <w:pStyle w:val="Apara"/>
      </w:pPr>
      <w:r>
        <w:tab/>
        <w:t>(a)</w:t>
      </w:r>
      <w:r>
        <w:tab/>
        <w:t>body contact;</w:t>
      </w:r>
    </w:p>
    <w:p w14:paraId="6C0ECD71" w14:textId="77777777" w:rsidR="001538A0" w:rsidRDefault="001538A0">
      <w:pPr>
        <w:pStyle w:val="Apara"/>
      </w:pPr>
      <w:r>
        <w:tab/>
        <w:t>(b)</w:t>
      </w:r>
      <w:r>
        <w:tab/>
        <w:t>handcuffs, restraint jackets and other restraining devices;</w:t>
      </w:r>
    </w:p>
    <w:p w14:paraId="0EEC6A81" w14:textId="77777777" w:rsidR="001538A0" w:rsidRDefault="001538A0">
      <w:pPr>
        <w:pStyle w:val="Apara"/>
      </w:pPr>
      <w:r>
        <w:tab/>
        <w:t>(c)</w:t>
      </w:r>
      <w:r>
        <w:tab/>
        <w:t>riot control equipment;</w:t>
      </w:r>
    </w:p>
    <w:p w14:paraId="1EBE937C" w14:textId="77777777" w:rsidR="001538A0" w:rsidRDefault="001538A0">
      <w:pPr>
        <w:pStyle w:val="Apara"/>
      </w:pPr>
      <w:r>
        <w:tab/>
        <w:t>(d)</w:t>
      </w:r>
      <w:r>
        <w:tab/>
        <w:t>a chemical agent;</w:t>
      </w:r>
    </w:p>
    <w:p w14:paraId="102CAD81" w14:textId="77777777" w:rsidR="001538A0" w:rsidRDefault="001538A0">
      <w:pPr>
        <w:pStyle w:val="Apara"/>
      </w:pPr>
      <w:r>
        <w:tab/>
        <w:t>(e)</w:t>
      </w:r>
      <w:r>
        <w:tab/>
        <w:t>a gas gun;</w:t>
      </w:r>
    </w:p>
    <w:p w14:paraId="1D08DCD9" w14:textId="77777777" w:rsidR="001538A0" w:rsidRDefault="001538A0">
      <w:pPr>
        <w:pStyle w:val="Apara"/>
      </w:pPr>
      <w:r>
        <w:tab/>
        <w:t>(f)</w:t>
      </w:r>
      <w:r>
        <w:tab/>
        <w:t>a firearm;</w:t>
      </w:r>
    </w:p>
    <w:p w14:paraId="780D2009" w14:textId="77777777" w:rsidR="001538A0" w:rsidRDefault="001538A0">
      <w:pPr>
        <w:pStyle w:val="Apara"/>
      </w:pPr>
      <w:r>
        <w:tab/>
        <w:t>(g)</w:t>
      </w:r>
      <w:r>
        <w:tab/>
        <w:t>anything else prescribed by regulation.</w:t>
      </w:r>
    </w:p>
    <w:p w14:paraId="2A92E3BF" w14:textId="77777777" w:rsidR="001538A0" w:rsidRDefault="001538A0">
      <w:pPr>
        <w:pStyle w:val="AH5Sec"/>
      </w:pPr>
      <w:bookmarkStart w:id="183" w:name="_Toc176939619"/>
      <w:r w:rsidRPr="00140533">
        <w:rPr>
          <w:rStyle w:val="CharSectNo"/>
        </w:rPr>
        <w:t>141</w:t>
      </w:r>
      <w:r>
        <w:tab/>
        <w:t>Medical examination after use of force</w:t>
      </w:r>
      <w:bookmarkEnd w:id="183"/>
    </w:p>
    <w:p w14:paraId="6037CE35" w14:textId="77777777" w:rsidR="001538A0" w:rsidRDefault="001538A0">
      <w:pPr>
        <w:pStyle w:val="Amainreturn"/>
      </w:pPr>
      <w:r>
        <w:t xml:space="preserve">The </w:t>
      </w:r>
      <w:r w:rsidR="009350A4">
        <w:t>director</w:t>
      </w:r>
      <w:r w:rsidR="009350A4">
        <w:noBreakHyphen/>
        <w:t>general</w:t>
      </w:r>
      <w:r>
        <w:t xml:space="preserve"> must ensure that a </w:t>
      </w:r>
      <w:r>
        <w:rPr>
          <w:bCs/>
          <w:iCs/>
        </w:rPr>
        <w:t xml:space="preserve">doctor appointed under section 21 (Doctors—health service appointments) </w:t>
      </w:r>
      <w:r>
        <w:t>examines a detainee injured by the use of force under this part as soon as practicable and that appropriate health care is available to the detainee.</w:t>
      </w:r>
    </w:p>
    <w:p w14:paraId="57EEAD74" w14:textId="77777777" w:rsidR="001538A0" w:rsidRDefault="001538A0">
      <w:pPr>
        <w:pStyle w:val="AH5Sec"/>
      </w:pPr>
      <w:bookmarkStart w:id="184" w:name="_Toc176939620"/>
      <w:r w:rsidRPr="00140533">
        <w:rPr>
          <w:rStyle w:val="CharSectNo"/>
        </w:rPr>
        <w:t>142</w:t>
      </w:r>
      <w:r>
        <w:tab/>
        <w:t>Reporting use of force</w:t>
      </w:r>
      <w:bookmarkEnd w:id="184"/>
    </w:p>
    <w:p w14:paraId="7A81320C" w14:textId="77777777" w:rsidR="001538A0" w:rsidRDefault="001538A0">
      <w:pPr>
        <w:pStyle w:val="Amain"/>
      </w:pPr>
      <w:r>
        <w:tab/>
        <w:t>(1)</w:t>
      </w:r>
      <w:r>
        <w:tab/>
        <w:t xml:space="preserve">The </w:t>
      </w:r>
      <w:r w:rsidR="009350A4">
        <w:t>director</w:t>
      </w:r>
      <w:r w:rsidR="009350A4">
        <w:noBreakHyphen/>
        <w:t>general</w:t>
      </w:r>
      <w:r>
        <w:t xml:space="preserve"> must keep a record of any incident involving the use of force under this part that causes injury or death to anyone.</w:t>
      </w:r>
    </w:p>
    <w:p w14:paraId="496A00AD" w14:textId="77777777" w:rsidR="001538A0" w:rsidRDefault="001538A0">
      <w:pPr>
        <w:pStyle w:val="Amain"/>
      </w:pPr>
      <w:r>
        <w:tab/>
        <w:t>(2)</w:t>
      </w:r>
      <w:r>
        <w:tab/>
        <w:t>The record must—</w:t>
      </w:r>
    </w:p>
    <w:p w14:paraId="02A8D2AE" w14:textId="77777777" w:rsidR="001538A0" w:rsidRDefault="001538A0">
      <w:pPr>
        <w:pStyle w:val="Apara"/>
      </w:pPr>
      <w:r>
        <w:tab/>
        <w:t>(a)</w:t>
      </w:r>
      <w:r>
        <w:tab/>
        <w:t>include details of the incident, including the circumstances, the decision to use force and the force used; and</w:t>
      </w:r>
    </w:p>
    <w:p w14:paraId="21A70AEB" w14:textId="77777777" w:rsidR="001538A0" w:rsidRDefault="001538A0">
      <w:pPr>
        <w:pStyle w:val="Apara"/>
      </w:pPr>
      <w:r>
        <w:tab/>
        <w:t>(b)</w:t>
      </w:r>
      <w:r>
        <w:tab/>
        <w:t>be available for inspection under chapter 7 (</w:t>
      </w:r>
      <w:r w:rsidR="00FB0F1C" w:rsidRPr="00A9130F">
        <w:t>Access to and inspection of correctional centres</w:t>
      </w:r>
      <w:r>
        <w:t>).</w:t>
      </w:r>
    </w:p>
    <w:p w14:paraId="205AAB92" w14:textId="44776469" w:rsidR="001538A0" w:rsidRDefault="001538A0">
      <w:pPr>
        <w:pStyle w:val="Amain"/>
      </w:pPr>
      <w:r>
        <w:tab/>
        <w:t>(3)</w:t>
      </w:r>
      <w:r>
        <w:tab/>
        <w:t xml:space="preserve">The </w:t>
      </w:r>
      <w:r w:rsidR="009350A4">
        <w:t>director</w:t>
      </w:r>
      <w:r w:rsidR="009350A4">
        <w:noBreakHyphen/>
        <w:t>general</w:t>
      </w:r>
      <w:r>
        <w:t xml:space="preserve"> must give a copy of the record to </w:t>
      </w:r>
      <w:r w:rsidR="00756A0C" w:rsidRPr="00A9130F">
        <w:rPr>
          <w:lang w:eastAsia="en-AU"/>
        </w:rPr>
        <w:t xml:space="preserve">the </w:t>
      </w:r>
      <w:r w:rsidR="00C33BFC" w:rsidRPr="00D0293F">
        <w:t>custodial inspector</w:t>
      </w:r>
      <w:r>
        <w:t>.</w:t>
      </w:r>
    </w:p>
    <w:p w14:paraId="5174D47C" w14:textId="77777777" w:rsidR="001538A0" w:rsidRDefault="001538A0">
      <w:pPr>
        <w:pStyle w:val="PageBreak"/>
      </w:pPr>
      <w:r>
        <w:br w:type="page"/>
      </w:r>
    </w:p>
    <w:p w14:paraId="0A0867BA" w14:textId="77777777" w:rsidR="001538A0" w:rsidRPr="00140533" w:rsidRDefault="001538A0">
      <w:pPr>
        <w:pStyle w:val="AH2Part"/>
      </w:pPr>
      <w:bookmarkStart w:id="185" w:name="_Toc176939621"/>
      <w:r w:rsidRPr="00140533">
        <w:rPr>
          <w:rStyle w:val="CharPartNo"/>
        </w:rPr>
        <w:lastRenderedPageBreak/>
        <w:t>Part 9.8</w:t>
      </w:r>
      <w:r>
        <w:tab/>
      </w:r>
      <w:r w:rsidRPr="00140533">
        <w:rPr>
          <w:rStyle w:val="CharPartText"/>
        </w:rPr>
        <w:t>Access to correctional centres</w:t>
      </w:r>
      <w:bookmarkEnd w:id="185"/>
    </w:p>
    <w:p w14:paraId="7F7FF367" w14:textId="77777777" w:rsidR="001538A0" w:rsidRDefault="001538A0">
      <w:pPr>
        <w:pStyle w:val="AH5Sec"/>
      </w:pPr>
      <w:bookmarkStart w:id="186" w:name="_Toc176939622"/>
      <w:r w:rsidRPr="00140533">
        <w:rPr>
          <w:rStyle w:val="CharSectNo"/>
        </w:rPr>
        <w:t>143</w:t>
      </w:r>
      <w:r>
        <w:tab/>
        <w:t>Visiting conditions</w:t>
      </w:r>
      <w:bookmarkEnd w:id="186"/>
    </w:p>
    <w:p w14:paraId="6AA9B665" w14:textId="77777777" w:rsidR="001538A0" w:rsidRDefault="001538A0">
      <w:pPr>
        <w:pStyle w:val="Amain"/>
      </w:pPr>
      <w:r>
        <w:tab/>
        <w:t>(1)</w:t>
      </w:r>
      <w:r>
        <w:tab/>
        <w:t xml:space="preserve">The </w:t>
      </w:r>
      <w:r w:rsidR="009350A4">
        <w:t>director</w:t>
      </w:r>
      <w:r w:rsidR="009350A4">
        <w:noBreakHyphen/>
        <w:t>general</w:t>
      </w:r>
      <w:r>
        <w:t xml:space="preserve"> may declare conditions that apply in relation to visits to a correctional centre.</w:t>
      </w:r>
    </w:p>
    <w:p w14:paraId="0BC723D3" w14:textId="77777777" w:rsidR="001538A0" w:rsidRDefault="001538A0">
      <w:pPr>
        <w:pStyle w:val="aExamHdgss"/>
      </w:pPr>
      <w:r>
        <w:t>Examples of conditions declared</w:t>
      </w:r>
    </w:p>
    <w:p w14:paraId="71B6150A" w14:textId="77777777" w:rsidR="001538A0" w:rsidRDefault="001538A0">
      <w:pPr>
        <w:pStyle w:val="aExamINumss"/>
      </w:pPr>
      <w:r>
        <w:t>1</w:t>
      </w:r>
      <w:r>
        <w:tab/>
        <w:t>the times and duration of visits</w:t>
      </w:r>
    </w:p>
    <w:p w14:paraId="71521418" w14:textId="77777777" w:rsidR="001538A0" w:rsidRDefault="001538A0">
      <w:pPr>
        <w:pStyle w:val="aExamINumss"/>
      </w:pPr>
      <w:r>
        <w:t>2</w:t>
      </w:r>
      <w:r>
        <w:tab/>
        <w:t>the number of visitors allowed</w:t>
      </w:r>
    </w:p>
    <w:p w14:paraId="74D9D979" w14:textId="77777777" w:rsidR="001538A0" w:rsidRDefault="001538A0">
      <w:pPr>
        <w:pStyle w:val="aExamINumss"/>
      </w:pPr>
      <w:r>
        <w:t>3</w:t>
      </w:r>
      <w:r>
        <w:tab/>
        <w:t>the conditions for conjugal, contact and non-contact visits</w:t>
      </w:r>
    </w:p>
    <w:p w14:paraId="6478E16E" w14:textId="77777777" w:rsidR="001538A0" w:rsidRDefault="001538A0">
      <w:pPr>
        <w:pStyle w:val="aExamINumss"/>
      </w:pPr>
      <w:r>
        <w:t>4</w:t>
      </w:r>
      <w:r>
        <w:tab/>
        <w:t>the circumstances in which visitors may be monitored</w:t>
      </w:r>
    </w:p>
    <w:p w14:paraId="0C6D1726" w14:textId="77777777" w:rsidR="001538A0" w:rsidRDefault="001538A0">
      <w:pPr>
        <w:pStyle w:val="aExamINumss"/>
        <w:keepNext/>
      </w:pPr>
      <w:r>
        <w:t>5</w:t>
      </w:r>
      <w:r>
        <w:tab/>
        <w:t>a prohibition on smoking in nonsmoking areas</w:t>
      </w:r>
    </w:p>
    <w:p w14:paraId="501DCCA5" w14:textId="77777777" w:rsidR="001538A0" w:rsidRDefault="001538A0">
      <w:pPr>
        <w:pStyle w:val="Amain"/>
        <w:keepNext/>
      </w:pPr>
      <w:r>
        <w:tab/>
        <w:t>(2)</w:t>
      </w:r>
      <w:r>
        <w:tab/>
        <w:t>A declaration is a disallowable instrument.</w:t>
      </w:r>
    </w:p>
    <w:p w14:paraId="2240A67E" w14:textId="61871C31"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30" w:tooltip="A2001-14" w:history="1">
        <w:r w:rsidR="004F6AC4" w:rsidRPr="004F6AC4">
          <w:rPr>
            <w:rStyle w:val="charCitHyperlinkAbbrev"/>
          </w:rPr>
          <w:t>Legislation Act</w:t>
        </w:r>
      </w:hyperlink>
      <w:r>
        <w:t>, s 48).</w:t>
      </w:r>
    </w:p>
    <w:p w14:paraId="253FED5E" w14:textId="28C9DF82" w:rsidR="001538A0" w:rsidRDefault="001538A0">
      <w:pPr>
        <w:pStyle w:val="aNote"/>
      </w:pPr>
      <w:r>
        <w:rPr>
          <w:rStyle w:val="charItals"/>
        </w:rPr>
        <w:t>Note 2</w:t>
      </w:r>
      <w:r>
        <w:rPr>
          <w:rStyle w:val="charItals"/>
        </w:rPr>
        <w:tab/>
      </w:r>
      <w:r>
        <w:t xml:space="preserve">A disallowable instrument must be notified, and presented to the Legislative Assembly, under the </w:t>
      </w:r>
      <w:hyperlink r:id="rId131" w:tooltip="A2001-14" w:history="1">
        <w:r w:rsidR="004F6AC4" w:rsidRPr="004F6AC4">
          <w:rPr>
            <w:rStyle w:val="charCitHyperlinkAbbrev"/>
          </w:rPr>
          <w:t>Legislation Act</w:t>
        </w:r>
      </w:hyperlink>
      <w:r>
        <w:t>.</w:t>
      </w:r>
    </w:p>
    <w:p w14:paraId="2081EE77" w14:textId="77777777" w:rsidR="001538A0" w:rsidRDefault="001538A0">
      <w:pPr>
        <w:pStyle w:val="AH5Sec"/>
      </w:pPr>
      <w:bookmarkStart w:id="187" w:name="_Toc176939623"/>
      <w:r w:rsidRPr="00140533">
        <w:rPr>
          <w:rStyle w:val="CharSectNo"/>
        </w:rPr>
        <w:t>144</w:t>
      </w:r>
      <w:r>
        <w:tab/>
        <w:t>Notice of visiting conditions</w:t>
      </w:r>
      <w:bookmarkEnd w:id="187"/>
    </w:p>
    <w:p w14:paraId="33A6115D" w14:textId="77777777" w:rsidR="001538A0" w:rsidRDefault="001538A0">
      <w:pPr>
        <w:pStyle w:val="Amain"/>
      </w:pPr>
      <w:r>
        <w:tab/>
        <w:t>(1)</w:t>
      </w:r>
      <w:r>
        <w:tab/>
        <w:t xml:space="preserve">The </w:t>
      </w:r>
      <w:r w:rsidR="009350A4">
        <w:t>director</w:t>
      </w:r>
      <w:r w:rsidR="009350A4">
        <w:noBreakHyphen/>
        <w:t>general</w:t>
      </w:r>
      <w:r>
        <w:t xml:space="preserve"> must take reasonable steps to bring the visiting conditions to the attention of visitors at a correctional centre.</w:t>
      </w:r>
    </w:p>
    <w:p w14:paraId="04F4F73A" w14:textId="77777777" w:rsidR="001538A0" w:rsidRDefault="001538A0">
      <w:pPr>
        <w:pStyle w:val="Amain"/>
      </w:pPr>
      <w:r>
        <w:tab/>
        <w:t>(2)</w:t>
      </w:r>
      <w:r>
        <w:tab/>
        <w:t xml:space="preserve">Without limiting subsection (1), the </w:t>
      </w:r>
      <w:r w:rsidR="009350A4">
        <w:t>director</w:t>
      </w:r>
      <w:r w:rsidR="009350A4">
        <w:noBreakHyphen/>
        <w:t>general</w:t>
      </w:r>
      <w:r>
        <w:t xml:space="preserve"> must ensure that—</w:t>
      </w:r>
    </w:p>
    <w:p w14:paraId="44BD28C3" w14:textId="77777777" w:rsidR="001538A0" w:rsidRDefault="001538A0">
      <w:pPr>
        <w:pStyle w:val="Apara"/>
      </w:pPr>
      <w:r>
        <w:tab/>
        <w:t>(a)</w:t>
      </w:r>
      <w:r>
        <w:tab/>
        <w:t>a notice is prominently displayed at each entrance to the centre open to visitors to the effect that visiting conditions apply at the centre; and</w:t>
      </w:r>
    </w:p>
    <w:p w14:paraId="27D19FA0" w14:textId="77777777" w:rsidR="001538A0" w:rsidRDefault="001538A0">
      <w:pPr>
        <w:pStyle w:val="Apara"/>
      </w:pPr>
      <w:r>
        <w:tab/>
        <w:t>(b)</w:t>
      </w:r>
      <w:r>
        <w:tab/>
        <w:t>a copy of the visiting conditions is available for inspection on request by visitors at the centre.</w:t>
      </w:r>
    </w:p>
    <w:p w14:paraId="2FE58E59" w14:textId="77777777" w:rsidR="001538A0" w:rsidRDefault="001538A0">
      <w:pPr>
        <w:pStyle w:val="AH5Sec"/>
      </w:pPr>
      <w:bookmarkStart w:id="188" w:name="_Toc176939624"/>
      <w:r w:rsidRPr="00140533">
        <w:rPr>
          <w:rStyle w:val="CharSectNo"/>
        </w:rPr>
        <w:lastRenderedPageBreak/>
        <w:t>145</w:t>
      </w:r>
      <w:r>
        <w:tab/>
        <w:t>Taking prohibited things etc into correctional centre</w:t>
      </w:r>
      <w:bookmarkEnd w:id="188"/>
    </w:p>
    <w:p w14:paraId="1492C247" w14:textId="77777777" w:rsidR="001538A0" w:rsidRDefault="001538A0">
      <w:pPr>
        <w:pStyle w:val="Amain"/>
      </w:pPr>
      <w:r>
        <w:tab/>
        <w:t>(1)</w:t>
      </w:r>
      <w:r>
        <w:tab/>
        <w:t>A person commits an offence if the person—</w:t>
      </w:r>
    </w:p>
    <w:p w14:paraId="4A431890" w14:textId="77777777" w:rsidR="00E945FE" w:rsidRPr="00F85DA2" w:rsidRDefault="00E945FE" w:rsidP="00E945FE">
      <w:pPr>
        <w:pStyle w:val="Apara"/>
      </w:pPr>
      <w:r w:rsidRPr="00315B90">
        <w:rPr>
          <w:color w:val="000000"/>
        </w:rPr>
        <w:tab/>
      </w:r>
      <w:r w:rsidRPr="00F85DA2">
        <w:rPr>
          <w:color w:val="000000"/>
        </w:rPr>
        <w:t>(a)</w:t>
      </w:r>
      <w:r w:rsidRPr="00F85DA2">
        <w:rPr>
          <w:color w:val="000000"/>
        </w:rPr>
        <w:tab/>
        <w:t>takes or sends a prohibited thing into a correctional centre; or</w:t>
      </w:r>
    </w:p>
    <w:p w14:paraId="6D2F2F49" w14:textId="3EB9BDE7" w:rsidR="00E945FE" w:rsidRPr="00E945FE" w:rsidRDefault="00E945FE" w:rsidP="00E945FE">
      <w:pPr>
        <w:pStyle w:val="Apara"/>
      </w:pPr>
      <w:r w:rsidRPr="00F85DA2">
        <w:tab/>
        <w:t>(b)</w:t>
      </w:r>
      <w:r w:rsidRPr="00F85DA2">
        <w:tab/>
        <w:t>gives or sends a prohibited thing to a detainee; or</w:t>
      </w:r>
    </w:p>
    <w:p w14:paraId="22A12FEB" w14:textId="77777777" w:rsidR="001538A0" w:rsidRDefault="001538A0">
      <w:pPr>
        <w:pStyle w:val="Apara"/>
      </w:pPr>
      <w:r>
        <w:tab/>
        <w:t>(c)</w:t>
      </w:r>
      <w:r>
        <w:tab/>
        <w:t>removes a prohibited thing from a correctional centre.</w:t>
      </w:r>
    </w:p>
    <w:p w14:paraId="1CB80D6F" w14:textId="3854BB0C" w:rsidR="001538A0" w:rsidRDefault="001538A0">
      <w:pPr>
        <w:pStyle w:val="Amainreturn"/>
        <w:keepNext/>
      </w:pPr>
      <w:r>
        <w:t>Maximum penalty:  100 penalty units, imprisonment for 1</w:t>
      </w:r>
      <w:r w:rsidR="007B2207">
        <w:t> </w:t>
      </w:r>
      <w:r>
        <w:t>year or both.</w:t>
      </w:r>
    </w:p>
    <w:p w14:paraId="7ED7A031" w14:textId="491CFC01" w:rsidR="00283042" w:rsidRPr="00EF1C6D" w:rsidRDefault="00283042" w:rsidP="00474F40">
      <w:pPr>
        <w:pStyle w:val="Amain"/>
      </w:pPr>
      <w:r w:rsidRPr="00315B90">
        <w:rPr>
          <w:color w:val="000000"/>
        </w:rPr>
        <w:tab/>
      </w:r>
      <w:r w:rsidRPr="00EF1C6D">
        <w:rPr>
          <w:color w:val="000000"/>
        </w:rPr>
        <w:t>(2)</w:t>
      </w:r>
      <w:r w:rsidRPr="00EF1C6D">
        <w:rPr>
          <w:color w:val="000000"/>
        </w:rPr>
        <w:tab/>
        <w:t xml:space="preserve">For subsection (1), </w:t>
      </w:r>
      <w:r w:rsidRPr="00EF1C6D">
        <w:rPr>
          <w:rStyle w:val="charBoldItals"/>
        </w:rPr>
        <w:t>send</w:t>
      </w:r>
      <w:r w:rsidRPr="00EF1C6D">
        <w:rPr>
          <w:color w:val="000000"/>
        </w:rPr>
        <w:t xml:space="preserve"> does not require personal carriage of the prohibited thing into the correctional centre or for a prohibited thing to be personally given to a detainee.</w:t>
      </w:r>
    </w:p>
    <w:p w14:paraId="312972FC" w14:textId="77777777" w:rsidR="00283042" w:rsidRPr="00EF1C6D" w:rsidRDefault="00283042" w:rsidP="00283042">
      <w:pPr>
        <w:pStyle w:val="aExamHdgss"/>
        <w:rPr>
          <w:color w:val="000000"/>
        </w:rPr>
      </w:pPr>
      <w:r w:rsidRPr="00EF1C6D">
        <w:rPr>
          <w:color w:val="000000"/>
        </w:rPr>
        <w:t>Examples</w:t>
      </w:r>
    </w:p>
    <w:p w14:paraId="1E2CF8B4" w14:textId="77777777" w:rsidR="00283042" w:rsidRPr="00EF1C6D" w:rsidRDefault="00283042" w:rsidP="00283042">
      <w:pPr>
        <w:pStyle w:val="aExamINumss"/>
        <w:rPr>
          <w:color w:val="000000"/>
        </w:rPr>
      </w:pPr>
      <w:r w:rsidRPr="00EF1C6D">
        <w:rPr>
          <w:color w:val="000000"/>
        </w:rPr>
        <w:t>1</w:t>
      </w:r>
      <w:r w:rsidRPr="00EF1C6D">
        <w:rPr>
          <w:color w:val="000000"/>
        </w:rPr>
        <w:tab/>
        <w:t>a prohibited thing being dropped into a correctional centre by a drone or remotely piloted aircraft</w:t>
      </w:r>
    </w:p>
    <w:p w14:paraId="1BF93C6A" w14:textId="27656160" w:rsidR="00283042" w:rsidRPr="00EF1C6D" w:rsidRDefault="00283042" w:rsidP="00283042">
      <w:pPr>
        <w:pStyle w:val="aExamINumss"/>
      </w:pPr>
      <w:r w:rsidRPr="00EF1C6D">
        <w:rPr>
          <w:color w:val="000000"/>
        </w:rPr>
        <w:t>2</w:t>
      </w:r>
      <w:r w:rsidRPr="00EF1C6D">
        <w:rPr>
          <w:color w:val="000000"/>
        </w:rPr>
        <w:tab/>
        <w:t>a prohibited thing being thrown into a correctional centre</w:t>
      </w:r>
    </w:p>
    <w:p w14:paraId="5BE8249A" w14:textId="3D896ED3" w:rsidR="001538A0" w:rsidRPr="00EF1C6D" w:rsidRDefault="001538A0">
      <w:pPr>
        <w:pStyle w:val="Amain"/>
      </w:pPr>
      <w:r w:rsidRPr="00EF1C6D">
        <w:tab/>
        <w:t>(</w:t>
      </w:r>
      <w:r w:rsidR="00283042" w:rsidRPr="00EF1C6D">
        <w:t>3</w:t>
      </w:r>
      <w:r w:rsidRPr="00EF1C6D">
        <w:t>)</w:t>
      </w:r>
      <w:r w:rsidRPr="00EF1C6D">
        <w:tab/>
        <w:t xml:space="preserve">Subsection (1) does not apply to any action approved by the </w:t>
      </w:r>
      <w:r w:rsidR="00682567" w:rsidRPr="00EF1C6D">
        <w:t>director</w:t>
      </w:r>
      <w:r w:rsidR="00682567" w:rsidRPr="00EF1C6D">
        <w:noBreakHyphen/>
        <w:t>general</w:t>
      </w:r>
      <w:r w:rsidRPr="00EF1C6D">
        <w:t>.</w:t>
      </w:r>
    </w:p>
    <w:p w14:paraId="37F2E304" w14:textId="24C2B860" w:rsidR="001538A0" w:rsidRDefault="001538A0" w:rsidP="00CB3612">
      <w:pPr>
        <w:pStyle w:val="Amain"/>
        <w:keepNext/>
      </w:pPr>
      <w:r w:rsidRPr="00EF1C6D">
        <w:tab/>
        <w:t>(</w:t>
      </w:r>
      <w:r w:rsidR="00283042" w:rsidRPr="00EF1C6D">
        <w:t>4</w:t>
      </w:r>
      <w:r w:rsidRPr="00EF1C6D">
        <w:t>)</w:t>
      </w:r>
      <w:r w:rsidRPr="00EF1C6D">
        <w:tab/>
        <w:t>In this section:</w:t>
      </w:r>
    </w:p>
    <w:p w14:paraId="7BFBD89B" w14:textId="77777777" w:rsidR="001538A0" w:rsidRDefault="001538A0">
      <w:pPr>
        <w:pStyle w:val="aDef"/>
      </w:pPr>
      <w:r>
        <w:rPr>
          <w:rStyle w:val="charBoldItals"/>
        </w:rPr>
        <w:t xml:space="preserve">prohibited thing </w:t>
      </w:r>
      <w:r>
        <w:rPr>
          <w:bCs/>
          <w:iCs/>
        </w:rPr>
        <w:t>includes something the person intends a detainee to use for making a prohibited thing or use otherwise in relation to a prohibited thing.</w:t>
      </w:r>
    </w:p>
    <w:p w14:paraId="07B1AF71" w14:textId="77777777" w:rsidR="001538A0" w:rsidRDefault="001538A0">
      <w:pPr>
        <w:pStyle w:val="AH5Sec"/>
      </w:pPr>
      <w:bookmarkStart w:id="189" w:name="_Toc176939625"/>
      <w:r w:rsidRPr="00140533">
        <w:rPr>
          <w:rStyle w:val="CharSectNo"/>
        </w:rPr>
        <w:t>146</w:t>
      </w:r>
      <w:r>
        <w:tab/>
        <w:t>Directions to visitors</w:t>
      </w:r>
      <w:bookmarkEnd w:id="189"/>
    </w:p>
    <w:p w14:paraId="46A442B7" w14:textId="77777777" w:rsidR="001538A0" w:rsidRDefault="001538A0">
      <w:pPr>
        <w:pStyle w:val="Amain"/>
      </w:pPr>
      <w:r>
        <w:tab/>
        <w:t>(1)</w:t>
      </w:r>
      <w:r>
        <w:tab/>
        <w:t xml:space="preserve">The </w:t>
      </w:r>
      <w:r w:rsidR="009350A4">
        <w:t>director</w:t>
      </w:r>
      <w:r w:rsidR="009350A4">
        <w:noBreakHyphen/>
        <w:t>general</w:t>
      </w:r>
      <w:r>
        <w:t xml:space="preserve"> may, orally or in writing, give a direction to a visitor at a correctional centre to do, or not do, something if the </w:t>
      </w:r>
      <w:r w:rsidR="009350A4">
        <w:t>director</w:t>
      </w:r>
      <w:r w:rsidR="009350A4">
        <w:noBreakHyphen/>
        <w:t>general</w:t>
      </w:r>
      <w:r>
        <w:t xml:space="preserve"> believes, on reasonable grounds, that the direction is necessary and reasonable—</w:t>
      </w:r>
    </w:p>
    <w:p w14:paraId="26A036F5" w14:textId="77777777" w:rsidR="001538A0" w:rsidRDefault="001538A0">
      <w:pPr>
        <w:pStyle w:val="Apara"/>
      </w:pPr>
      <w:r>
        <w:tab/>
        <w:t>(a)</w:t>
      </w:r>
      <w:r>
        <w:tab/>
        <w:t>to ensure compliance with the visiting conditions; or</w:t>
      </w:r>
    </w:p>
    <w:p w14:paraId="6B690BA0" w14:textId="77777777" w:rsidR="001538A0" w:rsidRDefault="001538A0">
      <w:pPr>
        <w:pStyle w:val="Apara"/>
      </w:pPr>
      <w:r>
        <w:tab/>
        <w:t>(b)</w:t>
      </w:r>
      <w:r>
        <w:tab/>
        <w:t>for security or good order at a correctional centre.</w:t>
      </w:r>
    </w:p>
    <w:p w14:paraId="37EFE2ED" w14:textId="77777777" w:rsidR="001538A0" w:rsidRDefault="001538A0">
      <w:pPr>
        <w:pStyle w:val="Amain"/>
        <w:keepNext/>
      </w:pPr>
      <w:r>
        <w:lastRenderedPageBreak/>
        <w:tab/>
        <w:t>(2)</w:t>
      </w:r>
      <w:r>
        <w:tab/>
        <w:t>A person commits an offence if the person fails to comply with a direction given to the person under this section.</w:t>
      </w:r>
    </w:p>
    <w:p w14:paraId="08E163DC" w14:textId="77777777" w:rsidR="001538A0" w:rsidRDefault="001538A0">
      <w:pPr>
        <w:pStyle w:val="Amainreturn"/>
      </w:pPr>
      <w:r>
        <w:t>Maximum penalty:  50 penalty units, imprisonment for 6 months or both.</w:t>
      </w:r>
    </w:p>
    <w:p w14:paraId="49C0A685" w14:textId="77777777" w:rsidR="001538A0" w:rsidRDefault="001538A0">
      <w:pPr>
        <w:pStyle w:val="Amain"/>
      </w:pPr>
      <w:r>
        <w:tab/>
        <w:t>(3)</w:t>
      </w:r>
      <w:r>
        <w:tab/>
        <w:t>An offence against this section is a strict liability offence.</w:t>
      </w:r>
    </w:p>
    <w:p w14:paraId="7EC10D9C" w14:textId="77777777" w:rsidR="001538A0" w:rsidRDefault="001538A0" w:rsidP="008E2FBE">
      <w:pPr>
        <w:pStyle w:val="Amain"/>
      </w:pPr>
      <w:r>
        <w:tab/>
        <w:t>(4)</w:t>
      </w:r>
      <w:r>
        <w:tab/>
        <w:t>Subsection (2) does not apply if the person takes reasonable steps to comply with the direction.</w:t>
      </w:r>
    </w:p>
    <w:p w14:paraId="4F341CF2" w14:textId="77777777" w:rsidR="001538A0" w:rsidRDefault="001538A0">
      <w:pPr>
        <w:pStyle w:val="AH5Sec"/>
      </w:pPr>
      <w:bookmarkStart w:id="190" w:name="_Toc176939626"/>
      <w:r w:rsidRPr="00140533">
        <w:rPr>
          <w:rStyle w:val="CharSectNo"/>
        </w:rPr>
        <w:t>147</w:t>
      </w:r>
      <w:r>
        <w:tab/>
        <w:t>Searches of visitors</w:t>
      </w:r>
      <w:bookmarkEnd w:id="190"/>
    </w:p>
    <w:p w14:paraId="1D4752BF" w14:textId="77777777" w:rsidR="001538A0" w:rsidRDefault="001538A0">
      <w:pPr>
        <w:pStyle w:val="Amain"/>
      </w:pPr>
      <w:r>
        <w:tab/>
        <w:t>(1)</w:t>
      </w:r>
      <w:r>
        <w:tab/>
        <w:t xml:space="preserve">The </w:t>
      </w:r>
      <w:r w:rsidR="009350A4">
        <w:t>director</w:t>
      </w:r>
      <w:r w:rsidR="009350A4">
        <w:noBreakHyphen/>
        <w:t>general</w:t>
      </w:r>
      <w:r>
        <w:t xml:space="preserve"> may direct a corrections officer to conduct a scanning search, frisk search or ordinary search of a visitor at a correctional centre if the </w:t>
      </w:r>
      <w:r w:rsidR="009350A4">
        <w:t>director</w:t>
      </w:r>
      <w:r w:rsidR="009350A4">
        <w:noBreakHyphen/>
        <w:t>general</w:t>
      </w:r>
      <w:r>
        <w:t xml:space="preserve"> suspects, on reasonable grounds, that the visitor is carrying—</w:t>
      </w:r>
    </w:p>
    <w:p w14:paraId="543E3344" w14:textId="77777777" w:rsidR="001538A0" w:rsidRDefault="001538A0">
      <w:pPr>
        <w:pStyle w:val="Apara"/>
      </w:pPr>
      <w:r>
        <w:tab/>
        <w:t>(a)</w:t>
      </w:r>
      <w:r>
        <w:tab/>
        <w:t>a prohibited thing; or</w:t>
      </w:r>
    </w:p>
    <w:p w14:paraId="71419549" w14:textId="77777777" w:rsidR="001538A0" w:rsidRDefault="001538A0">
      <w:pPr>
        <w:pStyle w:val="Apara"/>
      </w:pPr>
      <w:r>
        <w:tab/>
        <w:t>(b)</w:t>
      </w:r>
      <w:r>
        <w:tab/>
        <w:t>anything else that creates, or is likely to create, a risk to—</w:t>
      </w:r>
    </w:p>
    <w:p w14:paraId="7C090CB3" w14:textId="77777777" w:rsidR="001538A0" w:rsidRDefault="001538A0">
      <w:pPr>
        <w:pStyle w:val="Asubpara"/>
      </w:pPr>
      <w:r>
        <w:tab/>
        <w:t>(i)</w:t>
      </w:r>
      <w:r>
        <w:tab/>
        <w:t>the personal safety of anyone else; or</w:t>
      </w:r>
    </w:p>
    <w:p w14:paraId="0239208C" w14:textId="77777777" w:rsidR="001538A0" w:rsidRDefault="001538A0">
      <w:pPr>
        <w:pStyle w:val="Asubpara"/>
      </w:pPr>
      <w:r>
        <w:tab/>
        <w:t>(ii)</w:t>
      </w:r>
      <w:r>
        <w:tab/>
        <w:t>security or good order at a correctional centre.</w:t>
      </w:r>
    </w:p>
    <w:p w14:paraId="64A25587" w14:textId="77777777" w:rsidR="001538A0" w:rsidRDefault="001538A0">
      <w:pPr>
        <w:pStyle w:val="Amain"/>
      </w:pPr>
      <w:r>
        <w:tab/>
        <w:t>(2)</w:t>
      </w:r>
      <w:r>
        <w:tab/>
        <w:t>Part 9.4 (Searches) and part 9.5 (Seizing property) apply as if a direction under this section, any scanning search, frisk search or ordinary search conducted under the direction, and anything found in the search, occurred under the relevant part in relation to a detainee at a correctional centre.</w:t>
      </w:r>
    </w:p>
    <w:p w14:paraId="42B7FE80" w14:textId="77777777" w:rsidR="001538A0" w:rsidRDefault="001538A0">
      <w:pPr>
        <w:pStyle w:val="Amain"/>
      </w:pPr>
      <w:r>
        <w:tab/>
        <w:t>(3)</w:t>
      </w:r>
      <w:r>
        <w:tab/>
        <w:t>However, section 126 (Searches—use of force) does not apply in relation to a search of a visitor at a correctional centre.</w:t>
      </w:r>
    </w:p>
    <w:p w14:paraId="27AB58E8" w14:textId="77777777" w:rsidR="001538A0" w:rsidRDefault="001538A0">
      <w:pPr>
        <w:pStyle w:val="AH5Sec"/>
      </w:pPr>
      <w:bookmarkStart w:id="191" w:name="_Toc176939627"/>
      <w:r w:rsidRPr="00140533">
        <w:rPr>
          <w:rStyle w:val="CharSectNo"/>
        </w:rPr>
        <w:t>148</w:t>
      </w:r>
      <w:r>
        <w:tab/>
        <w:t>Directions to leave correctional centre etc</w:t>
      </w:r>
      <w:bookmarkEnd w:id="191"/>
      <w:r>
        <w:t xml:space="preserve"> </w:t>
      </w:r>
    </w:p>
    <w:p w14:paraId="737E7F0A" w14:textId="77777777" w:rsidR="001538A0" w:rsidRDefault="001538A0">
      <w:pPr>
        <w:pStyle w:val="Amain"/>
      </w:pPr>
      <w:r>
        <w:tab/>
        <w:t>(1)</w:t>
      </w:r>
      <w:r>
        <w:tab/>
        <w:t xml:space="preserve">The </w:t>
      </w:r>
      <w:r w:rsidR="009350A4">
        <w:t>director</w:t>
      </w:r>
      <w:r w:rsidR="009350A4">
        <w:noBreakHyphen/>
        <w:t>general</w:t>
      </w:r>
      <w:r>
        <w:t xml:space="preserve"> may direct a person at a correctional centre—</w:t>
      </w:r>
    </w:p>
    <w:p w14:paraId="56DC9CC4" w14:textId="77777777" w:rsidR="001538A0" w:rsidRDefault="001538A0">
      <w:pPr>
        <w:pStyle w:val="Apara"/>
      </w:pPr>
      <w:r>
        <w:tab/>
        <w:t>(a)</w:t>
      </w:r>
      <w:r>
        <w:tab/>
        <w:t>not to enter the centre; or</w:t>
      </w:r>
    </w:p>
    <w:p w14:paraId="6876E80A" w14:textId="77777777" w:rsidR="001538A0" w:rsidRDefault="001538A0">
      <w:pPr>
        <w:pStyle w:val="Apara"/>
      </w:pPr>
      <w:r>
        <w:tab/>
        <w:t>(b)</w:t>
      </w:r>
      <w:r>
        <w:tab/>
        <w:t>if the person is already in the centre—to leave the centre.</w:t>
      </w:r>
    </w:p>
    <w:p w14:paraId="34B0A37F" w14:textId="77777777" w:rsidR="001538A0" w:rsidRDefault="001538A0">
      <w:pPr>
        <w:pStyle w:val="Amain"/>
      </w:pPr>
      <w:r>
        <w:lastRenderedPageBreak/>
        <w:tab/>
        <w:t>(2)</w:t>
      </w:r>
      <w:r>
        <w:tab/>
        <w:t xml:space="preserve">The </w:t>
      </w:r>
      <w:r w:rsidR="009350A4">
        <w:t>director</w:t>
      </w:r>
      <w:r w:rsidR="009350A4">
        <w:noBreakHyphen/>
        <w:t>general</w:t>
      </w:r>
      <w:r>
        <w:t xml:space="preserve"> may give the direction only if—</w:t>
      </w:r>
    </w:p>
    <w:p w14:paraId="777D0D22" w14:textId="77777777" w:rsidR="001538A0" w:rsidRDefault="001538A0">
      <w:pPr>
        <w:pStyle w:val="Apara"/>
      </w:pPr>
      <w:r>
        <w:tab/>
        <w:t>(a)</w:t>
      </w:r>
      <w:r>
        <w:tab/>
        <w:t xml:space="preserve">the </w:t>
      </w:r>
      <w:r w:rsidR="009350A4">
        <w:t>director</w:t>
      </w:r>
      <w:r w:rsidR="009350A4">
        <w:noBreakHyphen/>
        <w:t>general</w:t>
      </w:r>
      <w:r>
        <w:t xml:space="preserve"> suspects, on reasonable grounds, that—</w:t>
      </w:r>
    </w:p>
    <w:p w14:paraId="136DD4EE" w14:textId="77777777" w:rsidR="001538A0" w:rsidRDefault="001538A0">
      <w:pPr>
        <w:pStyle w:val="Asubpara"/>
      </w:pPr>
      <w:r>
        <w:tab/>
        <w:t>(i)</w:t>
      </w:r>
      <w:r>
        <w:tab/>
        <w:t>the person is intoxicated; or</w:t>
      </w:r>
    </w:p>
    <w:p w14:paraId="778E606F" w14:textId="77777777" w:rsidR="001538A0" w:rsidRDefault="001538A0">
      <w:pPr>
        <w:pStyle w:val="Asubpara"/>
      </w:pPr>
      <w:r>
        <w:tab/>
        <w:t>(ii)</w:t>
      </w:r>
      <w:r>
        <w:tab/>
        <w:t>the person has possession of a prohibited thing; or</w:t>
      </w:r>
    </w:p>
    <w:p w14:paraId="2C168873" w14:textId="77777777" w:rsidR="001538A0" w:rsidRDefault="001538A0">
      <w:pPr>
        <w:pStyle w:val="Asubpara"/>
      </w:pPr>
      <w:r>
        <w:tab/>
        <w:t>(iii)</w:t>
      </w:r>
      <w:r>
        <w:tab/>
        <w:t>the direction is necessary and reasonable for security or good order at a correctional centre; or</w:t>
      </w:r>
    </w:p>
    <w:p w14:paraId="777D5CA5" w14:textId="77777777" w:rsidR="001538A0" w:rsidRDefault="001538A0">
      <w:pPr>
        <w:pStyle w:val="Apara"/>
      </w:pPr>
      <w:r>
        <w:tab/>
        <w:t>(b)</w:t>
      </w:r>
      <w:r>
        <w:tab/>
        <w:t>the person contravenes a direction given to the person under section 146.</w:t>
      </w:r>
    </w:p>
    <w:p w14:paraId="1F5820FA" w14:textId="77777777" w:rsidR="001538A0" w:rsidRDefault="001538A0">
      <w:pPr>
        <w:pStyle w:val="Amain"/>
      </w:pPr>
      <w:r>
        <w:tab/>
        <w:t>(3)</w:t>
      </w:r>
      <w:r>
        <w:tab/>
        <w:t>A person commits an offence if the person fails to comply with a direction given to the person under this section.</w:t>
      </w:r>
    </w:p>
    <w:p w14:paraId="12F5D431" w14:textId="77777777" w:rsidR="001538A0" w:rsidRDefault="001538A0">
      <w:pPr>
        <w:pStyle w:val="Amainreturn"/>
        <w:keepNext/>
      </w:pPr>
      <w:r>
        <w:t>Maximum penalty:  50 penalty units, imprisonment for 6 months or both.</w:t>
      </w:r>
    </w:p>
    <w:p w14:paraId="7BDA0635" w14:textId="77777777" w:rsidR="001538A0" w:rsidRDefault="001538A0">
      <w:pPr>
        <w:pStyle w:val="Amain"/>
      </w:pPr>
      <w:r>
        <w:tab/>
        <w:t>(4)</w:t>
      </w:r>
      <w:r>
        <w:tab/>
        <w:t>An offence against this section is a strict liability offence.</w:t>
      </w:r>
    </w:p>
    <w:p w14:paraId="762D181C" w14:textId="77777777" w:rsidR="001538A0" w:rsidRDefault="001538A0">
      <w:pPr>
        <w:pStyle w:val="Amain"/>
      </w:pPr>
      <w:r>
        <w:tab/>
        <w:t>(5)</w:t>
      </w:r>
      <w:r>
        <w:tab/>
        <w:t>Subsection (3) does not apply if the person takes reasonable steps to comply with the direction.</w:t>
      </w:r>
    </w:p>
    <w:p w14:paraId="3B02E9ED" w14:textId="77777777" w:rsidR="001538A0" w:rsidRPr="004F6AC4" w:rsidRDefault="001538A0">
      <w:pPr>
        <w:pStyle w:val="Amain"/>
        <w:keepNext/>
      </w:pPr>
      <w:r w:rsidRPr="004F6AC4">
        <w:tab/>
        <w:t>(6)</w:t>
      </w:r>
      <w:r w:rsidRPr="004F6AC4">
        <w:tab/>
        <w:t>In this section:</w:t>
      </w:r>
    </w:p>
    <w:p w14:paraId="79D4F765" w14:textId="77777777" w:rsidR="001538A0" w:rsidRDefault="001538A0">
      <w:pPr>
        <w:pStyle w:val="aDef"/>
        <w:keepNext/>
      </w:pPr>
      <w:r>
        <w:rPr>
          <w:rStyle w:val="charBoldItals"/>
        </w:rPr>
        <w:t xml:space="preserve">intoxicated </w:t>
      </w:r>
      <w:r>
        <w:t>means under the influence of alcohol, a drug or another substance, or a combination of alcohol, drugs or substances.</w:t>
      </w:r>
    </w:p>
    <w:p w14:paraId="7A23D6C6" w14:textId="77777777" w:rsidR="001538A0" w:rsidRDefault="001538A0">
      <w:pPr>
        <w:pStyle w:val="aExamHdgss"/>
      </w:pPr>
      <w:r>
        <w:t>Examples of substances</w:t>
      </w:r>
    </w:p>
    <w:p w14:paraId="4BF35826" w14:textId="77777777" w:rsidR="001538A0" w:rsidRDefault="001538A0">
      <w:pPr>
        <w:pStyle w:val="aExamINumss"/>
      </w:pPr>
      <w:r>
        <w:t>1</w:t>
      </w:r>
      <w:r>
        <w:tab/>
        <w:t>glue</w:t>
      </w:r>
    </w:p>
    <w:p w14:paraId="51898B23" w14:textId="77777777" w:rsidR="001538A0" w:rsidRDefault="001538A0">
      <w:pPr>
        <w:pStyle w:val="aExamINumss"/>
      </w:pPr>
      <w:r>
        <w:t>2</w:t>
      </w:r>
      <w:r>
        <w:tab/>
        <w:t>petrol</w:t>
      </w:r>
    </w:p>
    <w:p w14:paraId="24AB95AF" w14:textId="77777777" w:rsidR="001538A0" w:rsidRDefault="001538A0">
      <w:pPr>
        <w:pStyle w:val="aExamINumss"/>
        <w:keepNext/>
      </w:pPr>
      <w:r>
        <w:t>3</w:t>
      </w:r>
      <w:r>
        <w:tab/>
        <w:t>another solvent</w:t>
      </w:r>
    </w:p>
    <w:p w14:paraId="659A177D" w14:textId="074D7F26" w:rsidR="001538A0" w:rsidRDefault="001538A0">
      <w:pPr>
        <w:pStyle w:val="aDef"/>
      </w:pPr>
      <w:r>
        <w:rPr>
          <w:rStyle w:val="charBoldItals"/>
        </w:rPr>
        <w:t>prohibited thing</w:t>
      </w:r>
      <w:r>
        <w:rPr>
          <w:bCs/>
          <w:iCs/>
        </w:rPr>
        <w:t xml:space="preserve">—see </w:t>
      </w:r>
      <w:r>
        <w:t>section 145 (</w:t>
      </w:r>
      <w:r w:rsidR="00E331D3">
        <w:t>4</w:t>
      </w:r>
      <w:r>
        <w:t>).</w:t>
      </w:r>
    </w:p>
    <w:p w14:paraId="63840A19" w14:textId="77777777" w:rsidR="001538A0" w:rsidRDefault="001538A0">
      <w:pPr>
        <w:pStyle w:val="AH5Sec"/>
      </w:pPr>
      <w:bookmarkStart w:id="192" w:name="_Toc176939628"/>
      <w:r w:rsidRPr="00140533">
        <w:rPr>
          <w:rStyle w:val="CharSectNo"/>
        </w:rPr>
        <w:t>149</w:t>
      </w:r>
      <w:r>
        <w:tab/>
        <w:t>Removing people from correctional centre</w:t>
      </w:r>
      <w:bookmarkEnd w:id="192"/>
    </w:p>
    <w:p w14:paraId="5B844C4E" w14:textId="77777777" w:rsidR="001538A0" w:rsidRDefault="001538A0">
      <w:pPr>
        <w:pStyle w:val="Amain"/>
      </w:pPr>
      <w:r>
        <w:tab/>
        <w:t>(1)</w:t>
      </w:r>
      <w:r>
        <w:tab/>
        <w:t xml:space="preserve">The </w:t>
      </w:r>
      <w:r w:rsidR="009350A4">
        <w:t>director</w:t>
      </w:r>
      <w:r w:rsidR="009350A4">
        <w:noBreakHyphen/>
        <w:t>general</w:t>
      </w:r>
      <w:r>
        <w:t xml:space="preserve"> may direct a corrections officer to enforce a direction under section 148 if the person given the direction contravenes the direction.</w:t>
      </w:r>
    </w:p>
    <w:p w14:paraId="7D702366" w14:textId="77777777" w:rsidR="001538A0" w:rsidRDefault="001538A0">
      <w:pPr>
        <w:pStyle w:val="Amain"/>
      </w:pPr>
      <w:r>
        <w:lastRenderedPageBreak/>
        <w:tab/>
        <w:t>(2)</w:t>
      </w:r>
      <w:r>
        <w:tab/>
        <w:t>The corrections officer may use force that is necessary and reasonable to enforce the direction.</w:t>
      </w:r>
    </w:p>
    <w:p w14:paraId="520B02CE" w14:textId="77777777" w:rsidR="001538A0" w:rsidRDefault="001538A0">
      <w:pPr>
        <w:pStyle w:val="PageBreak"/>
      </w:pPr>
      <w:r>
        <w:br w:type="page"/>
      </w:r>
    </w:p>
    <w:p w14:paraId="0B777154" w14:textId="77777777" w:rsidR="001538A0" w:rsidRPr="00140533" w:rsidRDefault="001538A0">
      <w:pPr>
        <w:pStyle w:val="AH1Chapter"/>
      </w:pPr>
      <w:bookmarkStart w:id="193" w:name="_Toc176939629"/>
      <w:r w:rsidRPr="00140533">
        <w:rPr>
          <w:rStyle w:val="CharChapNo"/>
        </w:rPr>
        <w:lastRenderedPageBreak/>
        <w:t>Chapter 10</w:t>
      </w:r>
      <w:r>
        <w:tab/>
      </w:r>
      <w:r w:rsidRPr="00140533">
        <w:rPr>
          <w:rStyle w:val="CharChapText"/>
        </w:rPr>
        <w:t>Discipline</w:t>
      </w:r>
      <w:bookmarkEnd w:id="193"/>
    </w:p>
    <w:p w14:paraId="00436ADA" w14:textId="77777777" w:rsidR="001538A0" w:rsidRPr="00140533" w:rsidRDefault="001538A0">
      <w:pPr>
        <w:pStyle w:val="AH2Part"/>
      </w:pPr>
      <w:bookmarkStart w:id="194" w:name="_Toc176939630"/>
      <w:r w:rsidRPr="00140533">
        <w:rPr>
          <w:rStyle w:val="CharPartNo"/>
        </w:rPr>
        <w:t>Part 10.1</w:t>
      </w:r>
      <w:r>
        <w:tab/>
      </w:r>
      <w:r w:rsidRPr="00140533">
        <w:rPr>
          <w:rStyle w:val="CharPartText"/>
        </w:rPr>
        <w:t>General</w:t>
      </w:r>
      <w:bookmarkEnd w:id="194"/>
    </w:p>
    <w:p w14:paraId="3566DDAD" w14:textId="77777777" w:rsidR="001538A0" w:rsidRDefault="001538A0">
      <w:pPr>
        <w:pStyle w:val="Placeholder"/>
      </w:pPr>
      <w:r>
        <w:rPr>
          <w:rStyle w:val="CharDivNo"/>
        </w:rPr>
        <w:t xml:space="preserve">  </w:t>
      </w:r>
      <w:r>
        <w:rPr>
          <w:rStyle w:val="CharDivText"/>
        </w:rPr>
        <w:t xml:space="preserve">  </w:t>
      </w:r>
    </w:p>
    <w:p w14:paraId="4652FD55" w14:textId="77777777" w:rsidR="001538A0" w:rsidRDefault="001538A0">
      <w:pPr>
        <w:pStyle w:val="AH5Sec"/>
      </w:pPr>
      <w:bookmarkStart w:id="195" w:name="_Toc176939631"/>
      <w:r w:rsidRPr="00140533">
        <w:rPr>
          <w:rStyle w:val="CharSectNo"/>
        </w:rPr>
        <w:t>150</w:t>
      </w:r>
      <w:r>
        <w:tab/>
        <w:t>Application—ch 10</w:t>
      </w:r>
      <w:bookmarkEnd w:id="195"/>
    </w:p>
    <w:p w14:paraId="78CD72AD" w14:textId="77777777" w:rsidR="001538A0" w:rsidRDefault="001538A0">
      <w:pPr>
        <w:pStyle w:val="Amainreturn"/>
      </w:pPr>
      <w:r>
        <w:t>This chapter applies in relation to a disciplinary breach committed, or allegedly committed, by a detainee.</w:t>
      </w:r>
    </w:p>
    <w:p w14:paraId="7CB55E04" w14:textId="77777777" w:rsidR="001538A0" w:rsidRDefault="001538A0">
      <w:pPr>
        <w:pStyle w:val="AH5Sec"/>
      </w:pPr>
      <w:bookmarkStart w:id="196" w:name="_Toc176939632"/>
      <w:r w:rsidRPr="00140533">
        <w:rPr>
          <w:rStyle w:val="CharSectNo"/>
        </w:rPr>
        <w:t>151</w:t>
      </w:r>
      <w:r>
        <w:tab/>
        <w:t>Definitions—discipline</w:t>
      </w:r>
      <w:bookmarkEnd w:id="196"/>
    </w:p>
    <w:p w14:paraId="54E4B35E" w14:textId="77777777" w:rsidR="001538A0" w:rsidRDefault="001538A0">
      <w:pPr>
        <w:pStyle w:val="Amainreturn"/>
        <w:keepNext/>
      </w:pPr>
      <w:r>
        <w:t xml:space="preserve">In this Act: </w:t>
      </w:r>
    </w:p>
    <w:p w14:paraId="64C1F6FC" w14:textId="77777777" w:rsidR="001538A0" w:rsidRDefault="001538A0">
      <w:pPr>
        <w:pStyle w:val="aDef"/>
      </w:pPr>
      <w:r>
        <w:rPr>
          <w:rStyle w:val="charBoldItals"/>
        </w:rPr>
        <w:t>accused</w:t>
      </w:r>
      <w:r>
        <w:t xml:space="preserve"> means a detainee charged with a disciplinary breach.</w:t>
      </w:r>
    </w:p>
    <w:p w14:paraId="002D1996" w14:textId="77777777" w:rsidR="001538A0" w:rsidRDefault="001538A0">
      <w:pPr>
        <w:pStyle w:val="aDef"/>
      </w:pPr>
      <w:r>
        <w:rPr>
          <w:rStyle w:val="charBoldItals"/>
        </w:rPr>
        <w:t>administrative penalty</w:t>
      </w:r>
      <w:r>
        <w:rPr>
          <w:bCs/>
          <w:iCs/>
        </w:rPr>
        <w:t>—see section 184.</w:t>
      </w:r>
    </w:p>
    <w:p w14:paraId="5D3B4284" w14:textId="77777777" w:rsidR="001538A0" w:rsidRDefault="001538A0">
      <w:pPr>
        <w:pStyle w:val="aDef"/>
      </w:pPr>
      <w:r>
        <w:rPr>
          <w:rStyle w:val="charBoldItals"/>
        </w:rPr>
        <w:t xml:space="preserve">charge </w:t>
      </w:r>
      <w:r>
        <w:rPr>
          <w:bCs/>
          <w:iCs/>
        </w:rPr>
        <w:t>means a disciplinary charge.</w:t>
      </w:r>
    </w:p>
    <w:p w14:paraId="4573B68B" w14:textId="77777777" w:rsidR="001538A0" w:rsidRDefault="001538A0">
      <w:pPr>
        <w:pStyle w:val="aDef"/>
      </w:pPr>
      <w:r>
        <w:rPr>
          <w:rStyle w:val="charBoldItals"/>
        </w:rPr>
        <w:t>charge notice</w:t>
      </w:r>
      <w:r>
        <w:rPr>
          <w:bCs/>
          <w:iCs/>
        </w:rPr>
        <w:t>—see section 159.</w:t>
      </w:r>
    </w:p>
    <w:p w14:paraId="032ECCA4" w14:textId="77777777" w:rsidR="001538A0" w:rsidRDefault="001538A0">
      <w:pPr>
        <w:pStyle w:val="aDef"/>
      </w:pPr>
      <w:r>
        <w:rPr>
          <w:rStyle w:val="charBoldItals"/>
        </w:rPr>
        <w:t>disciplinary action</w:t>
      </w:r>
      <w:r>
        <w:rPr>
          <w:bCs/>
          <w:iCs/>
        </w:rPr>
        <w:t>—see</w:t>
      </w:r>
      <w:r>
        <w:t xml:space="preserve"> section 183.</w:t>
      </w:r>
    </w:p>
    <w:p w14:paraId="356D5066" w14:textId="77777777" w:rsidR="001538A0" w:rsidRDefault="001538A0">
      <w:pPr>
        <w:pStyle w:val="aDef"/>
      </w:pPr>
      <w:r>
        <w:rPr>
          <w:rStyle w:val="charBoldItals"/>
        </w:rPr>
        <w:t>disciplinary breach</w:t>
      </w:r>
      <w:r>
        <w:rPr>
          <w:bCs/>
          <w:iCs/>
        </w:rPr>
        <w:t>—see section 152.</w:t>
      </w:r>
    </w:p>
    <w:p w14:paraId="3DB221F6" w14:textId="77777777" w:rsidR="001538A0" w:rsidRDefault="001538A0">
      <w:pPr>
        <w:pStyle w:val="aDef"/>
      </w:pPr>
      <w:r>
        <w:rPr>
          <w:rStyle w:val="charBoldItals"/>
        </w:rPr>
        <w:t>disciplinary charge</w:t>
      </w:r>
      <w:r>
        <w:t xml:space="preserve"> means a charge under </w:t>
      </w:r>
      <w:r>
        <w:rPr>
          <w:bCs/>
          <w:iCs/>
        </w:rPr>
        <w:t>section 159.</w:t>
      </w:r>
    </w:p>
    <w:p w14:paraId="75CDC117" w14:textId="77777777" w:rsidR="001538A0" w:rsidRDefault="001538A0">
      <w:pPr>
        <w:pStyle w:val="aDef"/>
      </w:pPr>
      <w:r>
        <w:rPr>
          <w:rStyle w:val="charBoldItals"/>
        </w:rPr>
        <w:t>hearing</w:t>
      </w:r>
      <w:r>
        <w:rPr>
          <w:bCs/>
          <w:iCs/>
        </w:rPr>
        <w:t xml:space="preserve">, for an inquiry, means a hearing under part 11.3 </w:t>
      </w:r>
      <w:r>
        <w:t>(Disciplinary hearing procedures).</w:t>
      </w:r>
    </w:p>
    <w:p w14:paraId="717590AE" w14:textId="77777777" w:rsidR="00D172A8" w:rsidRPr="00A83948" w:rsidRDefault="00D172A8" w:rsidP="00D172A8">
      <w:pPr>
        <w:pStyle w:val="aDef"/>
      </w:pPr>
      <w:r w:rsidRPr="004F6AC4">
        <w:rPr>
          <w:rStyle w:val="charBoldItals"/>
        </w:rPr>
        <w:t>initial report</w:t>
      </w:r>
      <w:r w:rsidRPr="00A83948">
        <w:t>—see section 156 (2) (e).</w:t>
      </w:r>
    </w:p>
    <w:p w14:paraId="463C50D5" w14:textId="77777777" w:rsidR="001538A0" w:rsidRDefault="001538A0">
      <w:pPr>
        <w:pStyle w:val="aDef"/>
      </w:pPr>
      <w:r>
        <w:rPr>
          <w:rStyle w:val="charBoldItals"/>
        </w:rPr>
        <w:t>inquiry</w:t>
      </w:r>
      <w:r>
        <w:rPr>
          <w:bCs/>
          <w:iCs/>
        </w:rPr>
        <w:t xml:space="preserve"> means an inquiry to which chapter 11 (Disciplinary inquiries) applies.</w:t>
      </w:r>
    </w:p>
    <w:p w14:paraId="12F5CB55" w14:textId="77777777" w:rsidR="00D172A8" w:rsidRPr="00A83948" w:rsidRDefault="00D172A8" w:rsidP="00D172A8">
      <w:pPr>
        <w:pStyle w:val="aDef"/>
        <w:keepNext/>
      </w:pPr>
      <w:r w:rsidRPr="00A83948">
        <w:rPr>
          <w:rStyle w:val="charBoldItals"/>
        </w:rPr>
        <w:t>investigative segregation</w:t>
      </w:r>
      <w:r w:rsidRPr="00A83948">
        <w:t xml:space="preserve"> means segregation directed under any of the following:</w:t>
      </w:r>
    </w:p>
    <w:p w14:paraId="7A862815" w14:textId="77777777" w:rsidR="00D172A8" w:rsidRPr="00A83948" w:rsidRDefault="00D172A8" w:rsidP="00D172A8">
      <w:pPr>
        <w:pStyle w:val="aDefpara"/>
      </w:pPr>
      <w:r w:rsidRPr="00A83948">
        <w:tab/>
        <w:t>(a)</w:t>
      </w:r>
      <w:r w:rsidRPr="00A83948">
        <w:tab/>
        <w:t>section 156 (Report etc by corrections officer);</w:t>
      </w:r>
    </w:p>
    <w:p w14:paraId="07BCB447" w14:textId="77777777" w:rsidR="00D172A8" w:rsidRPr="00A83948" w:rsidRDefault="00D172A8" w:rsidP="00D172A8">
      <w:pPr>
        <w:pStyle w:val="aDefpara"/>
      </w:pPr>
      <w:r w:rsidRPr="00A83948">
        <w:tab/>
        <w:t>(b)</w:t>
      </w:r>
      <w:r w:rsidRPr="00A83948">
        <w:tab/>
        <w:t>section 158 (Action by presiding officer);</w:t>
      </w:r>
    </w:p>
    <w:p w14:paraId="6D5CCB00" w14:textId="77777777" w:rsidR="00D172A8" w:rsidRPr="00A83948" w:rsidRDefault="00D172A8" w:rsidP="00D172A8">
      <w:pPr>
        <w:pStyle w:val="aDefpara"/>
      </w:pPr>
      <w:r w:rsidRPr="00A83948">
        <w:lastRenderedPageBreak/>
        <w:tab/>
        <w:t>(c)</w:t>
      </w:r>
      <w:r w:rsidRPr="00A83948">
        <w:tab/>
        <w:t>section 160 (Director</w:t>
      </w:r>
      <w:r w:rsidRPr="00A83948">
        <w:noBreakHyphen/>
        <w:t>general directions—investigative segregation).</w:t>
      </w:r>
    </w:p>
    <w:p w14:paraId="1BE4BC95" w14:textId="77777777" w:rsidR="001538A0" w:rsidRDefault="001538A0">
      <w:pPr>
        <w:pStyle w:val="aDef"/>
      </w:pPr>
      <w:r>
        <w:rPr>
          <w:rStyle w:val="charBoldItals"/>
        </w:rPr>
        <w:t>investigator</w:t>
      </w:r>
      <w:r>
        <w:rPr>
          <w:bCs/>
          <w:iCs/>
        </w:rPr>
        <w:t>—see section 153.</w:t>
      </w:r>
    </w:p>
    <w:p w14:paraId="31236417" w14:textId="77777777" w:rsidR="00D172A8" w:rsidRPr="00A83948" w:rsidRDefault="00D172A8" w:rsidP="00D172A8">
      <w:pPr>
        <w:pStyle w:val="aDef"/>
      </w:pPr>
      <w:r w:rsidRPr="00A83948">
        <w:rPr>
          <w:rStyle w:val="charBoldItals"/>
        </w:rPr>
        <w:t>investigator’s report</w:t>
      </w:r>
      <w:r w:rsidRPr="00A83948">
        <w:t>—see section 157 (2) (b).</w:t>
      </w:r>
    </w:p>
    <w:p w14:paraId="35C39688" w14:textId="77777777" w:rsidR="00D172A8" w:rsidRPr="00A83948" w:rsidRDefault="00D172A8" w:rsidP="00D172A8">
      <w:pPr>
        <w:pStyle w:val="aDef"/>
      </w:pPr>
      <w:r w:rsidRPr="00A83948">
        <w:rPr>
          <w:rStyle w:val="charBoldItals"/>
        </w:rPr>
        <w:t>presiding officer</w:t>
      </w:r>
      <w:r w:rsidRPr="00A83948">
        <w:t xml:space="preserve"> means a corrections officer to whom the director</w:t>
      </w:r>
      <w:r w:rsidRPr="00A83948">
        <w:noBreakHyphen/>
        <w:t xml:space="preserve">general has given functions of a presiding officer under this Act. </w:t>
      </w:r>
    </w:p>
    <w:p w14:paraId="2B72A085" w14:textId="77777777" w:rsidR="001538A0" w:rsidRDefault="001538A0">
      <w:pPr>
        <w:pStyle w:val="aDef"/>
      </w:pPr>
      <w:r>
        <w:rPr>
          <w:rStyle w:val="charBoldItals"/>
        </w:rPr>
        <w:t>privilege</w:t>
      </w:r>
      <w:r>
        <w:t>, in relation to a detainee—see section 154.</w:t>
      </w:r>
    </w:p>
    <w:p w14:paraId="6784E23C" w14:textId="77777777" w:rsidR="001538A0" w:rsidRDefault="001538A0">
      <w:pPr>
        <w:pStyle w:val="aDef"/>
      </w:pPr>
      <w:r>
        <w:rPr>
          <w:rStyle w:val="charBoldItals"/>
        </w:rPr>
        <w:t>separate confinement</w:t>
      </w:r>
      <w:r>
        <w:t>, of a detainee,</w:t>
      </w:r>
      <w:r>
        <w:rPr>
          <w:bCs/>
          <w:iCs/>
        </w:rPr>
        <w:t xml:space="preserve"> means confinement of the detainee in a cell, away from other detainees.</w:t>
      </w:r>
    </w:p>
    <w:p w14:paraId="6FE8026B" w14:textId="77777777" w:rsidR="001538A0" w:rsidRPr="004F6AC4" w:rsidRDefault="001538A0">
      <w:pPr>
        <w:pStyle w:val="AH5Sec"/>
        <w:rPr>
          <w:rStyle w:val="charItals"/>
        </w:rPr>
      </w:pPr>
      <w:bookmarkStart w:id="197" w:name="_Toc176939633"/>
      <w:r w:rsidRPr="00140533">
        <w:rPr>
          <w:rStyle w:val="CharSectNo"/>
        </w:rPr>
        <w:t>152</w:t>
      </w:r>
      <w:r>
        <w:rPr>
          <w:iCs/>
        </w:rPr>
        <w:tab/>
      </w:r>
      <w:r>
        <w:t xml:space="preserve">Meaning of </w:t>
      </w:r>
      <w:r w:rsidRPr="004F6AC4">
        <w:rPr>
          <w:rStyle w:val="charItals"/>
        </w:rPr>
        <w:t>disciplinary breach</w:t>
      </w:r>
      <w:bookmarkEnd w:id="197"/>
    </w:p>
    <w:p w14:paraId="32B1AEEB" w14:textId="77777777" w:rsidR="001538A0" w:rsidRDefault="001538A0">
      <w:pPr>
        <w:pStyle w:val="Amainreturn"/>
        <w:keepNext/>
      </w:pPr>
      <w:r>
        <w:t xml:space="preserve">For a detainee, each of the following is a </w:t>
      </w:r>
      <w:r>
        <w:rPr>
          <w:rStyle w:val="charBoldItals"/>
        </w:rPr>
        <w:t>disciplinary breach</w:t>
      </w:r>
      <w:r>
        <w:t>:</w:t>
      </w:r>
    </w:p>
    <w:p w14:paraId="65904483" w14:textId="3213E6EB" w:rsidR="001538A0" w:rsidRDefault="001538A0">
      <w:pPr>
        <w:pStyle w:val="Apara"/>
      </w:pPr>
      <w:r>
        <w:tab/>
        <w:t>(a)</w:t>
      </w:r>
      <w:r>
        <w:tab/>
        <w:t xml:space="preserve">contravening a direction given to the detainee by the </w:t>
      </w:r>
      <w:r w:rsidR="009350A4">
        <w:t>director</w:t>
      </w:r>
      <w:r w:rsidR="009350A4">
        <w:noBreakHyphen/>
        <w:t>general</w:t>
      </w:r>
      <w:r>
        <w:t xml:space="preserve"> or a corrections officer under this Act or the </w:t>
      </w:r>
      <w:hyperlink r:id="rId132" w:tooltip="A2005-59" w:history="1">
        <w:r w:rsidR="004F6AC4" w:rsidRPr="004F6AC4">
          <w:rPr>
            <w:rStyle w:val="charCitHyperlinkItal"/>
          </w:rPr>
          <w:t>Crimes (Sentence Administration) Act 2005</w:t>
        </w:r>
      </w:hyperlink>
      <w:r>
        <w:t>;</w:t>
      </w:r>
    </w:p>
    <w:p w14:paraId="6AA138F1" w14:textId="3B75E12B" w:rsidR="001538A0" w:rsidRDefault="001538A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3" w:tooltip="A2001-14" w:history="1">
        <w:r w:rsidR="004F6AC4" w:rsidRPr="004F6AC4">
          <w:rPr>
            <w:rStyle w:val="charCitHyperlinkAbbrev"/>
          </w:rPr>
          <w:t>Legislation Act</w:t>
        </w:r>
      </w:hyperlink>
      <w:r>
        <w:t>, s 104).</w:t>
      </w:r>
    </w:p>
    <w:p w14:paraId="46127035" w14:textId="77777777" w:rsidR="001538A0" w:rsidRDefault="001538A0">
      <w:pPr>
        <w:pStyle w:val="Apara"/>
      </w:pPr>
      <w:r>
        <w:tab/>
        <w:t>(b)</w:t>
      </w:r>
      <w:r>
        <w:tab/>
        <w:t xml:space="preserve">being in a prohibited area, without the </w:t>
      </w:r>
      <w:r w:rsidR="00B00F9A">
        <w:t>director</w:t>
      </w:r>
      <w:r w:rsidR="00B00F9A">
        <w:noBreakHyphen/>
        <w:t>general’s</w:t>
      </w:r>
      <w:r>
        <w:t xml:space="preserve"> approval;</w:t>
      </w:r>
    </w:p>
    <w:p w14:paraId="4C67885B" w14:textId="77777777" w:rsidR="001538A0" w:rsidRDefault="001538A0">
      <w:pPr>
        <w:pStyle w:val="Apara"/>
      </w:pPr>
      <w:r>
        <w:tab/>
        <w:t>(c)</w:t>
      </w:r>
      <w:r>
        <w:tab/>
        <w:t>smoking in a nonsmoking area at a correctional centre;</w:t>
      </w:r>
    </w:p>
    <w:p w14:paraId="3AE6E280" w14:textId="77777777" w:rsidR="001538A0" w:rsidRDefault="001538A0">
      <w:pPr>
        <w:pStyle w:val="Apara"/>
      </w:pPr>
      <w:r>
        <w:tab/>
        <w:t>(d)</w:t>
      </w:r>
      <w:r>
        <w:tab/>
        <w:t>taking (in any way) alcohol or a drug into the detainee’s body;</w:t>
      </w:r>
    </w:p>
    <w:p w14:paraId="468C215D" w14:textId="627D7917" w:rsidR="001538A0" w:rsidRDefault="001538A0">
      <w:pPr>
        <w:pStyle w:val="Apara"/>
      </w:pPr>
      <w:r>
        <w:tab/>
        <w:t>(e)</w:t>
      </w:r>
      <w:r>
        <w:tab/>
        <w:t xml:space="preserve">providing a positive test sample for alcohol or a drug when directed, under this Act or the </w:t>
      </w:r>
      <w:hyperlink r:id="rId134" w:tooltip="A2005-59" w:history="1">
        <w:r w:rsidR="004F6AC4" w:rsidRPr="004F6AC4">
          <w:rPr>
            <w:rStyle w:val="charCitHyperlinkItal"/>
          </w:rPr>
          <w:t>Crimes (Sentence Administration) Act 2005</w:t>
        </w:r>
      </w:hyperlink>
      <w:r>
        <w:t>, to provide a test sample;</w:t>
      </w:r>
    </w:p>
    <w:p w14:paraId="08E8D6F6" w14:textId="77777777" w:rsidR="001538A0" w:rsidRDefault="001538A0">
      <w:pPr>
        <w:pStyle w:val="Apara"/>
      </w:pPr>
      <w:r>
        <w:tab/>
        <w:t>(f)</w:t>
      </w:r>
      <w:r>
        <w:tab/>
        <w:t xml:space="preserve">making, possessing, concealing, knowingly consuming or dealing with a prohibited thing, without the </w:t>
      </w:r>
      <w:r w:rsidR="00B00F9A">
        <w:t>director</w:t>
      </w:r>
      <w:r w:rsidR="00B00F9A">
        <w:noBreakHyphen/>
        <w:t>general’s</w:t>
      </w:r>
      <w:r>
        <w:t xml:space="preserve"> approval;</w:t>
      </w:r>
    </w:p>
    <w:p w14:paraId="678B5D9A" w14:textId="77777777" w:rsidR="001538A0" w:rsidRDefault="001538A0">
      <w:pPr>
        <w:pStyle w:val="Apara"/>
      </w:pPr>
      <w:r>
        <w:lastRenderedPageBreak/>
        <w:tab/>
        <w:t>(g)</w:t>
      </w:r>
      <w:r>
        <w:tab/>
        <w:t>gambling;</w:t>
      </w:r>
    </w:p>
    <w:p w14:paraId="6892CCA9" w14:textId="77777777" w:rsidR="001538A0" w:rsidRDefault="001538A0">
      <w:pPr>
        <w:pStyle w:val="Apara"/>
      </w:pPr>
      <w:r>
        <w:tab/>
        <w:t>(h)</w:t>
      </w:r>
      <w:r>
        <w:tab/>
        <w:t>being disrespectful or abusive towards a corrections officer in a way that undermines the officer’s authority;</w:t>
      </w:r>
    </w:p>
    <w:p w14:paraId="62C268ED" w14:textId="77777777" w:rsidR="001538A0" w:rsidRDefault="001538A0">
      <w:pPr>
        <w:pStyle w:val="Apara"/>
      </w:pPr>
      <w:r>
        <w:tab/>
        <w:t>(i)</w:t>
      </w:r>
      <w:r>
        <w:tab/>
        <w:t>being disrespectful or abusive towards someone in a way that is likely to provoke a person to be violent;</w:t>
      </w:r>
    </w:p>
    <w:p w14:paraId="57403DC3" w14:textId="77777777" w:rsidR="001538A0" w:rsidRDefault="001538A0">
      <w:pPr>
        <w:pStyle w:val="Apara"/>
      </w:pPr>
      <w:r>
        <w:tab/>
        <w:t>(j)</w:t>
      </w:r>
      <w:r>
        <w:tab/>
        <w:t>intentionally or recklessly engaging in conduct that endangers, or may endanger, the health or safety of the detainee or anyone else;</w:t>
      </w:r>
    </w:p>
    <w:p w14:paraId="568E50BC" w14:textId="77777777" w:rsidR="001538A0" w:rsidRDefault="001538A0">
      <w:pPr>
        <w:pStyle w:val="Apara"/>
      </w:pPr>
      <w:r>
        <w:tab/>
        <w:t>(k)</w:t>
      </w:r>
      <w:r>
        <w:tab/>
        <w:t>fighting;</w:t>
      </w:r>
    </w:p>
    <w:p w14:paraId="2CBC0F8B" w14:textId="77777777" w:rsidR="001538A0" w:rsidRDefault="001538A0">
      <w:pPr>
        <w:pStyle w:val="Apara"/>
      </w:pPr>
      <w:r>
        <w:tab/>
        <w:t>(l)</w:t>
      </w:r>
      <w:r>
        <w:tab/>
        <w:t>assaulting someone else;</w:t>
      </w:r>
    </w:p>
    <w:p w14:paraId="45AD19C4" w14:textId="77777777" w:rsidR="001538A0" w:rsidRDefault="001538A0">
      <w:pPr>
        <w:pStyle w:val="Apara"/>
      </w:pPr>
      <w:r>
        <w:tab/>
        <w:t>(m)</w:t>
      </w:r>
      <w:r>
        <w:tab/>
        <w:t>theft;</w:t>
      </w:r>
    </w:p>
    <w:p w14:paraId="1CC25EFA" w14:textId="77777777" w:rsidR="001538A0" w:rsidRDefault="001538A0">
      <w:pPr>
        <w:pStyle w:val="Apara"/>
      </w:pPr>
      <w:r>
        <w:tab/>
        <w:t>(n)</w:t>
      </w:r>
      <w:r>
        <w:tab/>
        <w:t>possessing stolen property;</w:t>
      </w:r>
    </w:p>
    <w:p w14:paraId="67C27070" w14:textId="77777777" w:rsidR="001538A0" w:rsidRDefault="001538A0">
      <w:pPr>
        <w:pStyle w:val="Apara"/>
      </w:pPr>
      <w:r>
        <w:tab/>
        <w:t>(o)</w:t>
      </w:r>
      <w:r>
        <w:tab/>
        <w:t xml:space="preserve">possessing or dealing in things without the </w:t>
      </w:r>
      <w:r w:rsidR="00B00F9A">
        <w:t>director</w:t>
      </w:r>
      <w:r w:rsidR="00B00F9A">
        <w:noBreakHyphen/>
        <w:t>general’s</w:t>
      </w:r>
      <w:r>
        <w:t xml:space="preserve"> approval;</w:t>
      </w:r>
    </w:p>
    <w:p w14:paraId="29606DCD" w14:textId="77777777" w:rsidR="001538A0" w:rsidRDefault="001538A0">
      <w:pPr>
        <w:pStyle w:val="Apara"/>
      </w:pPr>
      <w:r>
        <w:tab/>
        <w:t>(p)</w:t>
      </w:r>
      <w:r>
        <w:tab/>
        <w:t>intentionally or recklessly damaging or destroying property belonging to someone else;</w:t>
      </w:r>
    </w:p>
    <w:p w14:paraId="736127A3" w14:textId="77777777" w:rsidR="001538A0" w:rsidRDefault="001538A0">
      <w:pPr>
        <w:pStyle w:val="Apara"/>
      </w:pPr>
      <w:r>
        <w:tab/>
        <w:t>(q)</w:t>
      </w:r>
      <w:r>
        <w:tab/>
        <w:t>interfering with property belonging to someone else, without approval by the owner of the property;</w:t>
      </w:r>
    </w:p>
    <w:p w14:paraId="713A9412" w14:textId="77777777" w:rsidR="001538A0" w:rsidRDefault="001538A0">
      <w:pPr>
        <w:pStyle w:val="Apara"/>
      </w:pPr>
      <w:r>
        <w:tab/>
        <w:t>(r)</w:t>
      </w:r>
      <w:r>
        <w:tab/>
        <w:t xml:space="preserve">interfering with anyone’s personal monitoring device without the </w:t>
      </w:r>
      <w:r w:rsidR="00B00F9A">
        <w:t>director</w:t>
      </w:r>
      <w:r w:rsidR="00B00F9A">
        <w:noBreakHyphen/>
        <w:t>general’s</w:t>
      </w:r>
      <w:r>
        <w:t xml:space="preserve"> approval;</w:t>
      </w:r>
    </w:p>
    <w:p w14:paraId="6F4F5A1E" w14:textId="77777777" w:rsidR="001538A0" w:rsidRDefault="001538A0">
      <w:pPr>
        <w:pStyle w:val="Apara"/>
      </w:pPr>
      <w:r>
        <w:tab/>
        <w:t>(s)</w:t>
      </w:r>
      <w:r>
        <w:tab/>
        <w:t>creating or participating in a disturbance, or other activity, likely to endanger security or good order at a correctional centre;</w:t>
      </w:r>
    </w:p>
    <w:p w14:paraId="52411A2C" w14:textId="77777777" w:rsidR="001538A0" w:rsidRDefault="001538A0">
      <w:pPr>
        <w:pStyle w:val="Apara"/>
        <w:keepNext/>
      </w:pPr>
      <w:r>
        <w:tab/>
        <w:t>(t)</w:t>
      </w:r>
      <w:r>
        <w:tab/>
        <w:t>contravening a condition of any of the following:</w:t>
      </w:r>
    </w:p>
    <w:p w14:paraId="2695EBC5" w14:textId="77777777" w:rsidR="001538A0" w:rsidRDefault="001538A0">
      <w:pPr>
        <w:pStyle w:val="Asubpara"/>
      </w:pPr>
      <w:r>
        <w:tab/>
        <w:t>(i)</w:t>
      </w:r>
      <w:r>
        <w:tab/>
        <w:t>a direction under section 204 (Local leave directions);</w:t>
      </w:r>
    </w:p>
    <w:p w14:paraId="6082999D" w14:textId="77777777" w:rsidR="001538A0" w:rsidRDefault="001538A0">
      <w:pPr>
        <w:pStyle w:val="Asubpara"/>
      </w:pPr>
      <w:r>
        <w:tab/>
        <w:t>(ii)</w:t>
      </w:r>
      <w:r>
        <w:tab/>
        <w:t>a local leave permit;</w:t>
      </w:r>
    </w:p>
    <w:p w14:paraId="0D4C0CF5" w14:textId="77777777" w:rsidR="001538A0" w:rsidRDefault="001538A0">
      <w:pPr>
        <w:pStyle w:val="Asubpara"/>
      </w:pPr>
      <w:r>
        <w:tab/>
        <w:t>(iii)</w:t>
      </w:r>
      <w:r>
        <w:tab/>
        <w:t>an interstate leave permit;</w:t>
      </w:r>
    </w:p>
    <w:p w14:paraId="3999BC37" w14:textId="77777777" w:rsidR="001538A0" w:rsidRDefault="001538A0">
      <w:pPr>
        <w:pStyle w:val="Apara"/>
      </w:pPr>
      <w:r>
        <w:lastRenderedPageBreak/>
        <w:tab/>
        <w:t>(u)</w:t>
      </w:r>
      <w:r>
        <w:tab/>
        <w:t>doing anything for the purpose of escaping, or assisting a detainee to escape, from detention;</w:t>
      </w:r>
    </w:p>
    <w:p w14:paraId="59D66012" w14:textId="77777777" w:rsidR="001538A0" w:rsidRDefault="001538A0">
      <w:pPr>
        <w:pStyle w:val="Apara"/>
      </w:pPr>
      <w:r>
        <w:tab/>
        <w:t>(v)</w:t>
      </w:r>
      <w:r>
        <w:tab/>
        <w:t>offering, giving or taking a bribe;</w:t>
      </w:r>
    </w:p>
    <w:p w14:paraId="1030876E" w14:textId="77777777" w:rsidR="001538A0" w:rsidRDefault="001538A0">
      <w:pPr>
        <w:pStyle w:val="Apara"/>
      </w:pPr>
      <w:r>
        <w:tab/>
        <w:t>(w)</w:t>
      </w:r>
      <w:r>
        <w:tab/>
        <w:t xml:space="preserve">attempting, or assisting anyone else attempting, to commit another disciplinary breach; </w:t>
      </w:r>
    </w:p>
    <w:p w14:paraId="30C8483A" w14:textId="77777777" w:rsidR="001538A0" w:rsidRDefault="001538A0">
      <w:pPr>
        <w:pStyle w:val="Apara"/>
      </w:pPr>
      <w:r>
        <w:tab/>
        <w:t>(x)</w:t>
      </w:r>
      <w:r>
        <w:tab/>
        <w:t>threatening to do anything mentioned in paragraphs (j), (k), (l), (p) or (s);</w:t>
      </w:r>
    </w:p>
    <w:p w14:paraId="0E879491" w14:textId="77777777" w:rsidR="001538A0" w:rsidRDefault="001538A0">
      <w:pPr>
        <w:pStyle w:val="Apara"/>
      </w:pPr>
      <w:r>
        <w:tab/>
        <w:t>(y)</w:t>
      </w:r>
      <w:r>
        <w:tab/>
        <w:t>anything else prescribed by regulation.</w:t>
      </w:r>
    </w:p>
    <w:p w14:paraId="025B3AB3" w14:textId="77777777" w:rsidR="001538A0" w:rsidRDefault="001538A0">
      <w:pPr>
        <w:pStyle w:val="aExamHdgpar"/>
      </w:pPr>
      <w:r>
        <w:t xml:space="preserve">Examples of contravening </w:t>
      </w:r>
      <w:r w:rsidR="009350A4">
        <w:t>director</w:t>
      </w:r>
      <w:r w:rsidR="009350A4">
        <w:noBreakHyphen/>
        <w:t>general</w:t>
      </w:r>
      <w:r>
        <w:t xml:space="preserve"> directions—par (a)</w:t>
      </w:r>
    </w:p>
    <w:p w14:paraId="00E7851A" w14:textId="77777777" w:rsidR="001538A0" w:rsidRDefault="001538A0">
      <w:pPr>
        <w:pStyle w:val="aExampar"/>
      </w:pPr>
      <w:r>
        <w:t xml:space="preserve">failing to comply with a direction by the </w:t>
      </w:r>
      <w:r w:rsidR="009350A4">
        <w:t>director</w:t>
      </w:r>
      <w:r w:rsidR="009350A4">
        <w:noBreakHyphen/>
        <w:t>general</w:t>
      </w:r>
      <w:r>
        <w:t xml:space="preserve"> to provide a test sample or submit to a search under this Act</w:t>
      </w:r>
    </w:p>
    <w:p w14:paraId="4CE9E008" w14:textId="77777777" w:rsidR="001538A0" w:rsidRDefault="001538A0">
      <w:pPr>
        <w:pStyle w:val="AH5Sec"/>
      </w:pPr>
      <w:bookmarkStart w:id="198" w:name="_Toc176939634"/>
      <w:r w:rsidRPr="00140533">
        <w:rPr>
          <w:rStyle w:val="CharSectNo"/>
        </w:rPr>
        <w:t>153</w:t>
      </w:r>
      <w:r>
        <w:tab/>
        <w:t xml:space="preserve">Meaning of </w:t>
      </w:r>
      <w:r w:rsidRPr="004F6AC4">
        <w:rPr>
          <w:rStyle w:val="charItals"/>
        </w:rPr>
        <w:t>investigator</w:t>
      </w:r>
      <w:bookmarkEnd w:id="198"/>
    </w:p>
    <w:p w14:paraId="43447C79" w14:textId="77777777" w:rsidR="001538A0" w:rsidRDefault="001538A0">
      <w:pPr>
        <w:pStyle w:val="Amain"/>
      </w:pPr>
      <w:r>
        <w:tab/>
        <w:t>(1)</w:t>
      </w:r>
      <w:r>
        <w:tab/>
        <w:t xml:space="preserve">An </w:t>
      </w:r>
      <w:r>
        <w:rPr>
          <w:rStyle w:val="charBoldItals"/>
        </w:rPr>
        <w:t xml:space="preserve">investigator </w:t>
      </w:r>
      <w:r>
        <w:t>is—</w:t>
      </w:r>
    </w:p>
    <w:p w14:paraId="3568186E" w14:textId="77777777" w:rsidR="001538A0" w:rsidRDefault="001538A0">
      <w:pPr>
        <w:pStyle w:val="Apara"/>
      </w:pPr>
      <w:r>
        <w:tab/>
        <w:t>(a)</w:t>
      </w:r>
      <w:r>
        <w:tab/>
        <w:t xml:space="preserve">a corrections officer to whom the </w:t>
      </w:r>
      <w:r w:rsidR="009350A4">
        <w:t>director</w:t>
      </w:r>
      <w:r w:rsidR="009350A4">
        <w:noBreakHyphen/>
        <w:t>general</w:t>
      </w:r>
      <w:r>
        <w:t xml:space="preserve"> has given functions of an investigator; or</w:t>
      </w:r>
    </w:p>
    <w:p w14:paraId="757E1211" w14:textId="77777777" w:rsidR="001538A0" w:rsidRDefault="001538A0">
      <w:pPr>
        <w:pStyle w:val="Apara"/>
      </w:pPr>
      <w:r>
        <w:tab/>
        <w:t>(b)</w:t>
      </w:r>
      <w:r>
        <w:tab/>
        <w:t>a person engaged under subsection (2).</w:t>
      </w:r>
    </w:p>
    <w:p w14:paraId="00881BC7" w14:textId="77777777" w:rsidR="001538A0" w:rsidRDefault="001538A0">
      <w:pPr>
        <w:pStyle w:val="Amain"/>
      </w:pPr>
      <w:r>
        <w:tab/>
        <w:t>(2)</w:t>
      </w:r>
      <w:r>
        <w:tab/>
        <w:t xml:space="preserve">The </w:t>
      </w:r>
      <w:r w:rsidR="009350A4">
        <w:t>director</w:t>
      </w:r>
      <w:r w:rsidR="009350A4">
        <w:noBreakHyphen/>
        <w:t>general</w:t>
      </w:r>
      <w:r>
        <w:t xml:space="preserve"> may, on behalf of the Territory, engage a person (other than a corrections officer) to exercise the functions of an investigator.</w:t>
      </w:r>
    </w:p>
    <w:p w14:paraId="009E4FAE" w14:textId="77777777" w:rsidR="001538A0" w:rsidRDefault="001538A0">
      <w:pPr>
        <w:pStyle w:val="Amain"/>
      </w:pPr>
      <w:r>
        <w:tab/>
        <w:t>(3)</w:t>
      </w:r>
      <w:r>
        <w:tab/>
        <w:t xml:space="preserve">The </w:t>
      </w:r>
      <w:r w:rsidR="009350A4">
        <w:t>director</w:t>
      </w:r>
      <w:r w:rsidR="009350A4">
        <w:noBreakHyphen/>
        <w:t>general</w:t>
      </w:r>
      <w:r>
        <w:t xml:space="preserve"> may engage a person under subsection (2) only if satisfied the person has appropriate qualifications or experience to exercise the functions of an investigator.</w:t>
      </w:r>
    </w:p>
    <w:p w14:paraId="54636408" w14:textId="77777777" w:rsidR="001538A0" w:rsidRPr="004F6AC4" w:rsidRDefault="001538A0" w:rsidP="00B06464">
      <w:pPr>
        <w:pStyle w:val="AH5Sec"/>
        <w:rPr>
          <w:rStyle w:val="charItals"/>
        </w:rPr>
      </w:pPr>
      <w:bookmarkStart w:id="199" w:name="_Toc176939635"/>
      <w:r w:rsidRPr="00140533">
        <w:rPr>
          <w:rStyle w:val="CharSectNo"/>
        </w:rPr>
        <w:lastRenderedPageBreak/>
        <w:t>154</w:t>
      </w:r>
      <w:r>
        <w:rPr>
          <w:iCs/>
        </w:rPr>
        <w:tab/>
      </w:r>
      <w:r>
        <w:t xml:space="preserve">Meaning of </w:t>
      </w:r>
      <w:r w:rsidRPr="004F6AC4">
        <w:rPr>
          <w:rStyle w:val="charItals"/>
        </w:rPr>
        <w:t>privilege</w:t>
      </w:r>
      <w:bookmarkEnd w:id="199"/>
    </w:p>
    <w:p w14:paraId="0401777D" w14:textId="77777777" w:rsidR="001538A0" w:rsidRDefault="001538A0" w:rsidP="00B06464">
      <w:pPr>
        <w:pStyle w:val="Amainreturn"/>
        <w:keepNext/>
      </w:pPr>
      <w:r>
        <w:t xml:space="preserve">A </w:t>
      </w:r>
      <w:r>
        <w:rPr>
          <w:rStyle w:val="charBoldItals"/>
        </w:rPr>
        <w:t>privilege</w:t>
      </w:r>
      <w:r>
        <w:t>, in relation to a detainee</w:t>
      </w:r>
      <w:r>
        <w:rPr>
          <w:rStyle w:val="charBoldItals"/>
        </w:rPr>
        <w:t>—</w:t>
      </w:r>
    </w:p>
    <w:p w14:paraId="4751A2D8" w14:textId="77777777" w:rsidR="001538A0" w:rsidRDefault="001538A0" w:rsidP="00B06464">
      <w:pPr>
        <w:pStyle w:val="aDefpara"/>
        <w:keepNext/>
      </w:pPr>
      <w:r>
        <w:tab/>
        <w:t>(a)</w:t>
      </w:r>
      <w:r>
        <w:tab/>
        <w:t>is any amenity, facility or opportunity the detainee may have the benefit of in detention; but</w:t>
      </w:r>
    </w:p>
    <w:p w14:paraId="21E1074C" w14:textId="77777777" w:rsidR="001538A0" w:rsidRDefault="001538A0">
      <w:pPr>
        <w:pStyle w:val="aDefpara"/>
      </w:pPr>
      <w:r>
        <w:tab/>
        <w:t>(b)</w:t>
      </w:r>
      <w:r>
        <w:tab/>
        <w:t>does not include anything that is, for this chapter, an entitlement for the detainee.</w:t>
      </w:r>
    </w:p>
    <w:p w14:paraId="50E1A562" w14:textId="77777777" w:rsidR="001538A0" w:rsidRDefault="001538A0">
      <w:pPr>
        <w:pStyle w:val="aExamHdgss"/>
      </w:pPr>
      <w:r>
        <w:t>Examples of privileges</w:t>
      </w:r>
    </w:p>
    <w:p w14:paraId="7B9271F8" w14:textId="77777777" w:rsidR="001538A0" w:rsidRDefault="001538A0">
      <w:pPr>
        <w:pStyle w:val="aExamINumss"/>
      </w:pPr>
      <w:r>
        <w:t>1</w:t>
      </w:r>
      <w:r>
        <w:tab/>
        <w:t>using common areas at a correctional centre for mixing with other detainees</w:t>
      </w:r>
    </w:p>
    <w:p w14:paraId="3C2B4156" w14:textId="77777777" w:rsidR="001538A0" w:rsidRDefault="001538A0">
      <w:pPr>
        <w:pStyle w:val="aExamINumss"/>
      </w:pPr>
      <w:r>
        <w:t>2</w:t>
      </w:r>
      <w:r>
        <w:tab/>
        <w:t>participating in activities other than those forming part of a detainee’s case management plan</w:t>
      </w:r>
    </w:p>
    <w:p w14:paraId="62765F06" w14:textId="77777777" w:rsidR="001538A0" w:rsidRDefault="001538A0">
      <w:pPr>
        <w:pStyle w:val="aExamINumss"/>
      </w:pPr>
      <w:r>
        <w:t>3</w:t>
      </w:r>
      <w:r>
        <w:tab/>
        <w:t>using phones, email or the internet other than for entitled usage</w:t>
      </w:r>
    </w:p>
    <w:p w14:paraId="722860C3" w14:textId="77777777" w:rsidR="001538A0" w:rsidRDefault="001538A0">
      <w:pPr>
        <w:pStyle w:val="aExamINumss"/>
      </w:pPr>
      <w:r>
        <w:t>4</w:t>
      </w:r>
      <w:r>
        <w:tab/>
        <w:t>buying non-essential goods from money held in trust for a detainee</w:t>
      </w:r>
    </w:p>
    <w:p w14:paraId="12151526" w14:textId="77777777" w:rsidR="001538A0" w:rsidRDefault="001538A0">
      <w:pPr>
        <w:pStyle w:val="aExamINumss"/>
      </w:pPr>
      <w:r>
        <w:t>5</w:t>
      </w:r>
      <w:r>
        <w:tab/>
        <w:t>using a radio, television, CD or DVD player or other electronic equipment for recreational purposes</w:t>
      </w:r>
    </w:p>
    <w:p w14:paraId="4DD91378" w14:textId="77777777" w:rsidR="001538A0" w:rsidRDefault="001538A0">
      <w:pPr>
        <w:pStyle w:val="aExamINumss"/>
      </w:pPr>
      <w:r>
        <w:t>6</w:t>
      </w:r>
      <w:r>
        <w:tab/>
        <w:t>pursuing hobbies and crafts</w:t>
      </w:r>
    </w:p>
    <w:p w14:paraId="1BCCB312" w14:textId="77777777" w:rsidR="001538A0" w:rsidRDefault="001538A0">
      <w:pPr>
        <w:pStyle w:val="aExamINumss"/>
      </w:pPr>
      <w:r>
        <w:t>7</w:t>
      </w:r>
      <w:r>
        <w:tab/>
        <w:t>keeping personal property in a cell</w:t>
      </w:r>
    </w:p>
    <w:p w14:paraId="16FE702A" w14:textId="77777777" w:rsidR="001538A0" w:rsidRDefault="001538A0">
      <w:pPr>
        <w:pStyle w:val="aExamHdgss"/>
      </w:pPr>
      <w:r>
        <w:t>Examples of entitlements</w:t>
      </w:r>
    </w:p>
    <w:p w14:paraId="3A21BEB2" w14:textId="77777777" w:rsidR="001538A0" w:rsidRDefault="001538A0">
      <w:pPr>
        <w:pStyle w:val="aExamss"/>
        <w:keepNext/>
      </w:pPr>
      <w:r>
        <w:t>things expressed in chapter 6 (Living conditions at correctional centres) to be entitlements for detainees</w:t>
      </w:r>
    </w:p>
    <w:p w14:paraId="3B9D786C" w14:textId="77777777" w:rsidR="001538A0" w:rsidRDefault="001538A0">
      <w:pPr>
        <w:pStyle w:val="AH5Sec"/>
      </w:pPr>
      <w:bookmarkStart w:id="200" w:name="_Toc176939636"/>
      <w:r w:rsidRPr="00140533">
        <w:rPr>
          <w:rStyle w:val="CharSectNo"/>
        </w:rPr>
        <w:t>155</w:t>
      </w:r>
      <w:r>
        <w:tab/>
        <w:t>Overlapping disciplinary breaches and criminal offences</w:t>
      </w:r>
      <w:bookmarkEnd w:id="200"/>
    </w:p>
    <w:p w14:paraId="2321A532" w14:textId="77777777" w:rsidR="001538A0" w:rsidRDefault="001538A0">
      <w:pPr>
        <w:pStyle w:val="Amain"/>
      </w:pPr>
      <w:r>
        <w:tab/>
        <w:t>(1)</w:t>
      </w:r>
      <w:r>
        <w:tab/>
        <w:t>This section applies if a detainee engages, or is alleged to have engaged, in conduct that is both—</w:t>
      </w:r>
    </w:p>
    <w:p w14:paraId="5CCB4076" w14:textId="77777777" w:rsidR="001538A0" w:rsidRDefault="001538A0">
      <w:pPr>
        <w:pStyle w:val="Apara"/>
      </w:pPr>
      <w:r>
        <w:tab/>
        <w:t>(a)</w:t>
      </w:r>
      <w:r>
        <w:tab/>
        <w:t>a disciplinary breach; and</w:t>
      </w:r>
    </w:p>
    <w:p w14:paraId="7C74CBC6" w14:textId="77777777" w:rsidR="001538A0" w:rsidRDefault="001538A0">
      <w:pPr>
        <w:pStyle w:val="Apara"/>
      </w:pPr>
      <w:r>
        <w:tab/>
        <w:t>(b)</w:t>
      </w:r>
      <w:r>
        <w:tab/>
        <w:t xml:space="preserve">an offence (a </w:t>
      </w:r>
      <w:r>
        <w:rPr>
          <w:rStyle w:val="charBoldItals"/>
        </w:rPr>
        <w:t>criminal offence</w:t>
      </w:r>
      <w:r>
        <w:t>) against a territory law, including this Act.</w:t>
      </w:r>
    </w:p>
    <w:p w14:paraId="27BA7420" w14:textId="77777777" w:rsidR="001538A0" w:rsidRDefault="001538A0">
      <w:pPr>
        <w:pStyle w:val="Amain"/>
      </w:pPr>
      <w:r>
        <w:tab/>
        <w:t>(2)</w:t>
      </w:r>
      <w:r>
        <w:tab/>
        <w:t>The detainee must not be prosecuted for the criminal offence if an administrative penalty has been imposed on the detainee because of the disciplinary breach.</w:t>
      </w:r>
    </w:p>
    <w:p w14:paraId="3705B995" w14:textId="77777777" w:rsidR="001538A0" w:rsidRDefault="001538A0">
      <w:pPr>
        <w:pStyle w:val="Amain"/>
      </w:pPr>
      <w:r>
        <w:lastRenderedPageBreak/>
        <w:tab/>
        <w:t>(3)</w:t>
      </w:r>
      <w:r>
        <w:tab/>
        <w:t>A disciplinary charge for the disciplinary breach must not be started, or further dealt with, under this chapter if a prosecution for the criminal offence has been started in a court.</w:t>
      </w:r>
    </w:p>
    <w:p w14:paraId="71AD4751" w14:textId="77777777" w:rsidR="001538A0" w:rsidRDefault="001538A0" w:rsidP="00B06464">
      <w:pPr>
        <w:pStyle w:val="Amain"/>
        <w:keepNext/>
      </w:pPr>
      <w:r>
        <w:tab/>
        <w:t>(4)</w:t>
      </w:r>
      <w:r>
        <w:tab/>
        <w:t>Disciplinary action for the disciplinary breach must not be taken against the detainee if the detainee has been convicted or found guilty of the criminal offence by a court.</w:t>
      </w:r>
    </w:p>
    <w:p w14:paraId="1F95E57D" w14:textId="77777777" w:rsidR="001538A0" w:rsidRDefault="001538A0" w:rsidP="00B06464">
      <w:pPr>
        <w:pStyle w:val="aNote"/>
        <w:keepNext/>
      </w:pPr>
      <w:r>
        <w:rPr>
          <w:rStyle w:val="charItals"/>
        </w:rPr>
        <w:t>Note</w:t>
      </w:r>
      <w:r>
        <w:rPr>
          <w:rStyle w:val="charItals"/>
        </w:rPr>
        <w:tab/>
      </w:r>
      <w:r>
        <w:t>For the kinds of disciplinary action that may be taken, see s 183.</w:t>
      </w:r>
    </w:p>
    <w:p w14:paraId="5491B803" w14:textId="77777777" w:rsidR="001538A0" w:rsidRDefault="001538A0">
      <w:pPr>
        <w:pStyle w:val="PageBreak"/>
      </w:pPr>
      <w:r>
        <w:br w:type="page"/>
      </w:r>
    </w:p>
    <w:p w14:paraId="754D2F7E" w14:textId="77777777" w:rsidR="001538A0" w:rsidRPr="00140533" w:rsidRDefault="001538A0">
      <w:pPr>
        <w:pStyle w:val="AH2Part"/>
      </w:pPr>
      <w:bookmarkStart w:id="201" w:name="_Toc176939637"/>
      <w:r w:rsidRPr="00140533">
        <w:rPr>
          <w:rStyle w:val="CharPartNo"/>
        </w:rPr>
        <w:lastRenderedPageBreak/>
        <w:t>Part 10.2</w:t>
      </w:r>
      <w:r>
        <w:tab/>
      </w:r>
      <w:r w:rsidRPr="00140533">
        <w:rPr>
          <w:rStyle w:val="CharPartText"/>
        </w:rPr>
        <w:t>Disciplinary investigations</w:t>
      </w:r>
      <w:bookmarkEnd w:id="201"/>
    </w:p>
    <w:p w14:paraId="2D23DDE6" w14:textId="77777777" w:rsidR="001538A0" w:rsidRPr="00140533" w:rsidRDefault="001538A0">
      <w:pPr>
        <w:pStyle w:val="AH3Div"/>
      </w:pPr>
      <w:bookmarkStart w:id="202" w:name="_Toc176939638"/>
      <w:r w:rsidRPr="00140533">
        <w:rPr>
          <w:rStyle w:val="CharDivNo"/>
        </w:rPr>
        <w:t>Division 10.2.1</w:t>
      </w:r>
      <w:r>
        <w:tab/>
      </w:r>
      <w:r w:rsidRPr="00140533">
        <w:rPr>
          <w:rStyle w:val="CharDivText"/>
        </w:rPr>
        <w:t>Investigation of disciplinary breaches</w:t>
      </w:r>
      <w:bookmarkEnd w:id="202"/>
    </w:p>
    <w:p w14:paraId="54049466" w14:textId="77777777" w:rsidR="001538A0" w:rsidRDefault="001538A0">
      <w:pPr>
        <w:pStyle w:val="AH5Sec"/>
      </w:pPr>
      <w:bookmarkStart w:id="203" w:name="_Toc176939639"/>
      <w:r w:rsidRPr="00140533">
        <w:rPr>
          <w:rStyle w:val="CharSectNo"/>
        </w:rPr>
        <w:t>156</w:t>
      </w:r>
      <w:r>
        <w:tab/>
        <w:t>Report etc by corrections officer</w:t>
      </w:r>
      <w:bookmarkEnd w:id="203"/>
    </w:p>
    <w:p w14:paraId="4EBDF0B5" w14:textId="77777777" w:rsidR="001538A0" w:rsidRDefault="001538A0">
      <w:pPr>
        <w:pStyle w:val="Amain"/>
      </w:pPr>
      <w:r>
        <w:tab/>
        <w:t>(1)</w:t>
      </w:r>
      <w:r>
        <w:tab/>
        <w:t>This section applies if a corrections officer believes, on reasonable grounds, that a detainee has committed a disciplinary breach.</w:t>
      </w:r>
    </w:p>
    <w:p w14:paraId="67C83FEB" w14:textId="77777777" w:rsidR="001538A0" w:rsidRDefault="001538A0">
      <w:pPr>
        <w:pStyle w:val="Amain"/>
        <w:keepNext/>
      </w:pPr>
      <w:r>
        <w:tab/>
        <w:t>(2)</w:t>
      </w:r>
      <w:r>
        <w:tab/>
        <w:t>The corrections officer may do 1 or more of the following if the officer believes, on reasonable grounds, that it is appropriate in the circumstances:</w:t>
      </w:r>
    </w:p>
    <w:p w14:paraId="0849175B" w14:textId="77777777" w:rsidR="001538A0" w:rsidRDefault="001538A0">
      <w:pPr>
        <w:pStyle w:val="Apara"/>
      </w:pPr>
      <w:r>
        <w:tab/>
        <w:t>(a)</w:t>
      </w:r>
      <w:r>
        <w:tab/>
        <w:t>counsel the detainee;</w:t>
      </w:r>
    </w:p>
    <w:p w14:paraId="7711B0A2" w14:textId="77777777" w:rsidR="001538A0" w:rsidRDefault="001538A0">
      <w:pPr>
        <w:pStyle w:val="Apara"/>
      </w:pPr>
      <w:r>
        <w:tab/>
        <w:t>(b)</w:t>
      </w:r>
      <w:r>
        <w:tab/>
        <w:t>warn the detainee about committing a disciplinary breach;</w:t>
      </w:r>
    </w:p>
    <w:p w14:paraId="7CB227FD" w14:textId="77777777" w:rsidR="001538A0" w:rsidRDefault="001538A0">
      <w:pPr>
        <w:pStyle w:val="Apara"/>
      </w:pPr>
      <w:r>
        <w:tab/>
        <w:t>(c)</w:t>
      </w:r>
      <w:r>
        <w:tab/>
        <w:t>reprimand the detainee;</w:t>
      </w:r>
    </w:p>
    <w:p w14:paraId="59B51FE7" w14:textId="77777777" w:rsidR="001538A0" w:rsidRDefault="001538A0">
      <w:pPr>
        <w:pStyle w:val="Apara"/>
      </w:pPr>
      <w:r>
        <w:tab/>
        <w:t>(d)</w:t>
      </w:r>
      <w:r>
        <w:tab/>
        <w:t>subject to section 161 (Grounds for investigative segregation), direct that the detainee be segregated from other detainees for the purposes of this part;</w:t>
      </w:r>
    </w:p>
    <w:p w14:paraId="1495B8A9" w14:textId="77777777" w:rsidR="001538A0" w:rsidRDefault="001538A0">
      <w:pPr>
        <w:pStyle w:val="Apara"/>
      </w:pPr>
      <w:r>
        <w:tab/>
        <w:t>(e)</w:t>
      </w:r>
      <w:r>
        <w:tab/>
        <w:t xml:space="preserve">give </w:t>
      </w:r>
      <w:r w:rsidR="00D172A8" w:rsidRPr="00A83948">
        <w:t>a presiding officer a report (an</w:t>
      </w:r>
      <w:r w:rsidR="00D172A8" w:rsidRPr="004F6AC4">
        <w:rPr>
          <w:rStyle w:val="charBoldItals"/>
        </w:rPr>
        <w:t xml:space="preserve"> initial report</w:t>
      </w:r>
      <w:r w:rsidR="00D172A8" w:rsidRPr="00A83948">
        <w:t>)</w:t>
      </w:r>
      <w:r>
        <w:t xml:space="preserve"> about the alleged disciplinary breach.</w:t>
      </w:r>
    </w:p>
    <w:p w14:paraId="4ED9F9C5" w14:textId="77777777" w:rsidR="001538A0" w:rsidRDefault="001538A0">
      <w:pPr>
        <w:pStyle w:val="Amain"/>
        <w:keepNext/>
      </w:pPr>
      <w:r>
        <w:tab/>
        <w:t>(3)</w:t>
      </w:r>
      <w:r>
        <w:tab/>
        <w:t xml:space="preserve">A report under subsection (2) (e) must be given to </w:t>
      </w:r>
      <w:r w:rsidR="00D172A8" w:rsidRPr="00A83948">
        <w:t>the presiding officer</w:t>
      </w:r>
      <w:r>
        <w:t xml:space="preserve"> as soon as possible, and must set out the following:</w:t>
      </w:r>
    </w:p>
    <w:p w14:paraId="1B4FD442" w14:textId="77777777" w:rsidR="001538A0" w:rsidRDefault="001538A0">
      <w:pPr>
        <w:pStyle w:val="Apara"/>
      </w:pPr>
      <w:r>
        <w:tab/>
        <w:t>(a)</w:t>
      </w:r>
      <w:r>
        <w:tab/>
        <w:t>details of the alleged disciplinary breach;</w:t>
      </w:r>
    </w:p>
    <w:p w14:paraId="608EABB6" w14:textId="77777777" w:rsidR="001538A0" w:rsidRDefault="001538A0">
      <w:pPr>
        <w:pStyle w:val="Apara"/>
      </w:pPr>
      <w:r>
        <w:tab/>
        <w:t>(b)</w:t>
      </w:r>
      <w:r>
        <w:tab/>
        <w:t>the officer’s reasons for believing the detainee has committed the disciplinary breach;</w:t>
      </w:r>
    </w:p>
    <w:p w14:paraId="5C5E46BF" w14:textId="77777777" w:rsidR="001538A0" w:rsidRDefault="001538A0">
      <w:pPr>
        <w:pStyle w:val="Apara"/>
      </w:pPr>
      <w:r>
        <w:tab/>
        <w:t>(c)</w:t>
      </w:r>
      <w:r>
        <w:tab/>
        <w:t>if subsection (2) (d) applies—</w:t>
      </w:r>
    </w:p>
    <w:p w14:paraId="27CD013A" w14:textId="77777777" w:rsidR="001538A0" w:rsidRDefault="001538A0">
      <w:pPr>
        <w:pStyle w:val="Asubpara"/>
      </w:pPr>
      <w:r>
        <w:tab/>
        <w:t>(i)</w:t>
      </w:r>
      <w:r>
        <w:tab/>
        <w:t>details of the segregation directed; and</w:t>
      </w:r>
    </w:p>
    <w:p w14:paraId="7EB4E0DD" w14:textId="77777777" w:rsidR="001538A0" w:rsidRDefault="001538A0">
      <w:pPr>
        <w:pStyle w:val="Asubpara"/>
      </w:pPr>
      <w:r>
        <w:tab/>
        <w:t>(ii)</w:t>
      </w:r>
      <w:r>
        <w:tab/>
        <w:t>the officer’s reasons for the direction; and</w:t>
      </w:r>
    </w:p>
    <w:p w14:paraId="7C237378" w14:textId="77777777" w:rsidR="001538A0" w:rsidRDefault="001538A0">
      <w:pPr>
        <w:pStyle w:val="Asubpara"/>
      </w:pPr>
      <w:r>
        <w:tab/>
        <w:t>(iii)</w:t>
      </w:r>
      <w:r>
        <w:tab/>
        <w:t>a recommendation about the detainee’s segregation;</w:t>
      </w:r>
    </w:p>
    <w:p w14:paraId="7711C617" w14:textId="77777777" w:rsidR="001538A0" w:rsidRDefault="001538A0">
      <w:pPr>
        <w:pStyle w:val="Apara"/>
      </w:pPr>
      <w:r>
        <w:lastRenderedPageBreak/>
        <w:tab/>
        <w:t>(d)</w:t>
      </w:r>
      <w:r>
        <w:tab/>
        <w:t>anything else prescribed by regulation.</w:t>
      </w:r>
    </w:p>
    <w:p w14:paraId="7FE9582A" w14:textId="77777777" w:rsidR="00D172A8" w:rsidRPr="00A83948" w:rsidRDefault="00D172A8" w:rsidP="00D172A8">
      <w:pPr>
        <w:pStyle w:val="AH5Sec"/>
      </w:pPr>
      <w:bookmarkStart w:id="204" w:name="_Toc176939640"/>
      <w:r w:rsidRPr="00140533">
        <w:rPr>
          <w:rStyle w:val="CharSectNo"/>
        </w:rPr>
        <w:t>157</w:t>
      </w:r>
      <w:r w:rsidRPr="00A83948">
        <w:tab/>
        <w:t>Investigation by investigator</w:t>
      </w:r>
      <w:bookmarkEnd w:id="204"/>
    </w:p>
    <w:p w14:paraId="35E82E2E" w14:textId="77777777" w:rsidR="00D172A8" w:rsidRPr="00A83948" w:rsidRDefault="00D172A8" w:rsidP="00D172A8">
      <w:pPr>
        <w:pStyle w:val="Amain"/>
      </w:pPr>
      <w:r w:rsidRPr="00A83948">
        <w:tab/>
        <w:t>(1)</w:t>
      </w:r>
      <w:r w:rsidRPr="00A83948">
        <w:tab/>
        <w:t>After being given an initial report about an alleged disciplinary breach by a detainee, the presiding officer may, if the presiding officer believes on reasonable grounds it is appropriate, refer the report to an investigator.</w:t>
      </w:r>
    </w:p>
    <w:p w14:paraId="27407C58" w14:textId="77777777" w:rsidR="00D172A8" w:rsidRPr="00A83948" w:rsidRDefault="00D172A8" w:rsidP="00D172A8">
      <w:pPr>
        <w:pStyle w:val="Amain"/>
      </w:pPr>
      <w:r w:rsidRPr="00A83948">
        <w:tab/>
        <w:t>(2)</w:t>
      </w:r>
      <w:r w:rsidRPr="00A83948">
        <w:tab/>
        <w:t>The investigator must—</w:t>
      </w:r>
    </w:p>
    <w:p w14:paraId="6FEF0971" w14:textId="77777777" w:rsidR="00D172A8" w:rsidRPr="00A83948" w:rsidRDefault="00D172A8" w:rsidP="00D172A8">
      <w:pPr>
        <w:pStyle w:val="Apara"/>
      </w:pPr>
      <w:r w:rsidRPr="00A83948">
        <w:tab/>
        <w:t>(a)</w:t>
      </w:r>
      <w:r w:rsidRPr="00A83948">
        <w:tab/>
        <w:t xml:space="preserve">consider the initial report and investigate the alleged disciplinary breach by the detainee; and </w:t>
      </w:r>
    </w:p>
    <w:p w14:paraId="404A2D36" w14:textId="77777777" w:rsidR="00D172A8" w:rsidRPr="00A83948" w:rsidRDefault="00D172A8" w:rsidP="00D172A8">
      <w:pPr>
        <w:pStyle w:val="Apara"/>
      </w:pPr>
      <w:r w:rsidRPr="00A83948">
        <w:tab/>
        <w:t>(b)</w:t>
      </w:r>
      <w:r w:rsidRPr="00A83948">
        <w:tab/>
        <w:t xml:space="preserve">give the presiding officer a report (an </w:t>
      </w:r>
      <w:r w:rsidRPr="004F6AC4">
        <w:rPr>
          <w:rStyle w:val="charBoldItals"/>
        </w:rPr>
        <w:t>investigator’s report</w:t>
      </w:r>
      <w:r w:rsidRPr="00A83948">
        <w:t>) about the alleged disciplinary breach.</w:t>
      </w:r>
    </w:p>
    <w:p w14:paraId="78B53F83" w14:textId="77777777" w:rsidR="00D172A8" w:rsidRPr="00A83948" w:rsidRDefault="00D172A8" w:rsidP="00D172A8">
      <w:pPr>
        <w:pStyle w:val="Amain"/>
      </w:pPr>
      <w:r w:rsidRPr="00A83948">
        <w:tab/>
        <w:t>(3)</w:t>
      </w:r>
      <w:r w:rsidRPr="00A83948">
        <w:tab/>
        <w:t>The report must include the following:</w:t>
      </w:r>
    </w:p>
    <w:p w14:paraId="5C528F0E" w14:textId="77777777" w:rsidR="00D172A8" w:rsidRPr="00A83948" w:rsidRDefault="00D172A8" w:rsidP="00D172A8">
      <w:pPr>
        <w:pStyle w:val="Apara"/>
      </w:pPr>
      <w:r w:rsidRPr="00A83948">
        <w:tab/>
        <w:t>(a)</w:t>
      </w:r>
      <w:r w:rsidRPr="00A83948">
        <w:tab/>
        <w:t>a copy of the initial report;</w:t>
      </w:r>
    </w:p>
    <w:p w14:paraId="6646FFB3" w14:textId="77777777" w:rsidR="00D172A8" w:rsidRPr="00A83948" w:rsidRDefault="00D172A8" w:rsidP="00D172A8">
      <w:pPr>
        <w:pStyle w:val="Apara"/>
      </w:pPr>
      <w:r w:rsidRPr="00A83948">
        <w:tab/>
        <w:t>(b)</w:t>
      </w:r>
      <w:r w:rsidRPr="00A83948">
        <w:tab/>
        <w:t xml:space="preserve">a recommendation for any action by the presiding officer under section 158 (2); </w:t>
      </w:r>
    </w:p>
    <w:p w14:paraId="4CCC5A48" w14:textId="77777777" w:rsidR="00D172A8" w:rsidRPr="00A83948" w:rsidRDefault="00D172A8" w:rsidP="00D172A8">
      <w:pPr>
        <w:pStyle w:val="Apara"/>
      </w:pPr>
      <w:r w:rsidRPr="00A83948">
        <w:tab/>
        <w:t>(c)</w:t>
      </w:r>
      <w:r w:rsidRPr="00A83948">
        <w:tab/>
        <w:t>the investigator’s reasons for the recommendation;</w:t>
      </w:r>
    </w:p>
    <w:p w14:paraId="56B05758" w14:textId="77777777" w:rsidR="00D172A8" w:rsidRPr="00A83948" w:rsidRDefault="00D172A8" w:rsidP="00D172A8">
      <w:pPr>
        <w:pStyle w:val="Apara"/>
      </w:pPr>
      <w:r w:rsidRPr="00A83948">
        <w:tab/>
        <w:t>(d)</w:t>
      </w:r>
      <w:r w:rsidRPr="00A83948">
        <w:tab/>
        <w:t>anything else prescribed by regulation.</w:t>
      </w:r>
    </w:p>
    <w:p w14:paraId="4613A6FB" w14:textId="77777777" w:rsidR="00D172A8" w:rsidRPr="00A83948" w:rsidRDefault="00D172A8" w:rsidP="00D172A8">
      <w:pPr>
        <w:pStyle w:val="Amain"/>
      </w:pPr>
      <w:r w:rsidRPr="00A83948">
        <w:tab/>
        <w:t>(4)</w:t>
      </w:r>
      <w:r w:rsidRPr="00A83948">
        <w:tab/>
        <w:t>The report may include any other information the investigator considers is relevant in relation to the alleged disciplinary breach.</w:t>
      </w:r>
    </w:p>
    <w:p w14:paraId="7AF9C71E" w14:textId="77777777" w:rsidR="00D172A8" w:rsidRPr="00A83948" w:rsidRDefault="00D172A8" w:rsidP="00D172A8">
      <w:pPr>
        <w:pStyle w:val="Amain"/>
      </w:pPr>
      <w:r w:rsidRPr="00A83948">
        <w:tab/>
        <w:t>(5)</w:t>
      </w:r>
      <w:r w:rsidRPr="00A83948">
        <w:tab/>
        <w:t xml:space="preserve">The corrections officer who made the initial report about the alleged disciplinary breach by the detainee must not exercise any function of an investigator in relation to the breach. </w:t>
      </w:r>
    </w:p>
    <w:p w14:paraId="5B58C53B" w14:textId="77777777" w:rsidR="00D172A8" w:rsidRPr="00A83948" w:rsidRDefault="00D172A8" w:rsidP="00D172A8">
      <w:pPr>
        <w:pStyle w:val="AH5Sec"/>
      </w:pPr>
      <w:bookmarkStart w:id="205" w:name="_Toc176939641"/>
      <w:r w:rsidRPr="00140533">
        <w:rPr>
          <w:rStyle w:val="CharSectNo"/>
        </w:rPr>
        <w:t>158</w:t>
      </w:r>
      <w:r w:rsidRPr="00A83948">
        <w:tab/>
        <w:t>Action by presiding officer</w:t>
      </w:r>
      <w:bookmarkEnd w:id="205"/>
    </w:p>
    <w:p w14:paraId="779341AC" w14:textId="77777777" w:rsidR="00D172A8" w:rsidRPr="00A83948" w:rsidRDefault="00D172A8" w:rsidP="00D172A8">
      <w:pPr>
        <w:pStyle w:val="Amain"/>
      </w:pPr>
      <w:r w:rsidRPr="00A83948">
        <w:tab/>
        <w:t>(1)</w:t>
      </w:r>
      <w:r w:rsidRPr="00A83948">
        <w:tab/>
        <w:t>This section applies if a presiding officer is given—</w:t>
      </w:r>
    </w:p>
    <w:p w14:paraId="674B4A22" w14:textId="77777777" w:rsidR="00D172A8" w:rsidRPr="00A83948" w:rsidRDefault="00D172A8" w:rsidP="00D172A8">
      <w:pPr>
        <w:pStyle w:val="Apara"/>
      </w:pPr>
      <w:r w:rsidRPr="00A83948">
        <w:tab/>
        <w:t>(a)</w:t>
      </w:r>
      <w:r w:rsidRPr="00A83948">
        <w:tab/>
        <w:t>an initial report about an alleged disciplinary breach by a detainee; or</w:t>
      </w:r>
    </w:p>
    <w:p w14:paraId="4E67F4DC" w14:textId="77777777" w:rsidR="00D172A8" w:rsidRPr="00A83948" w:rsidRDefault="00D172A8" w:rsidP="00D172A8">
      <w:pPr>
        <w:pStyle w:val="Apara"/>
      </w:pPr>
      <w:r w:rsidRPr="00A83948">
        <w:lastRenderedPageBreak/>
        <w:tab/>
        <w:t>(b)</w:t>
      </w:r>
      <w:r w:rsidRPr="00A83948">
        <w:tab/>
        <w:t>an investigator’s report about an alleged disciplinary breach by a detainee.</w:t>
      </w:r>
    </w:p>
    <w:p w14:paraId="05297517" w14:textId="77777777" w:rsidR="00D172A8" w:rsidRPr="00A83948" w:rsidRDefault="00D172A8" w:rsidP="00D172A8">
      <w:pPr>
        <w:pStyle w:val="Amain"/>
      </w:pPr>
      <w:r w:rsidRPr="00A83948">
        <w:tab/>
        <w:t>(2)</w:t>
      </w:r>
      <w:r w:rsidRPr="00A83948">
        <w:tab/>
        <w:t>After considering the report and making any further investigation the presiding officer considers appropriate, the presiding officer may, if the presiding officer believes on reasonable grounds it is appropriate, do 1 or more of the following:</w:t>
      </w:r>
    </w:p>
    <w:p w14:paraId="227DACAE" w14:textId="77777777" w:rsidR="00D172A8" w:rsidRPr="00A83948" w:rsidRDefault="00D172A8" w:rsidP="00D172A8">
      <w:pPr>
        <w:pStyle w:val="Apara"/>
      </w:pPr>
      <w:r w:rsidRPr="00A83948">
        <w:tab/>
        <w:t>(a)</w:t>
      </w:r>
      <w:r w:rsidRPr="00A83948">
        <w:tab/>
        <w:t>take no further action in relation to the initial report;</w:t>
      </w:r>
    </w:p>
    <w:p w14:paraId="4A5640F7" w14:textId="77777777" w:rsidR="00D172A8" w:rsidRPr="00A83948" w:rsidRDefault="00D172A8" w:rsidP="00D172A8">
      <w:pPr>
        <w:pStyle w:val="Apara"/>
      </w:pPr>
      <w:r w:rsidRPr="00A83948">
        <w:tab/>
        <w:t>(b)</w:t>
      </w:r>
      <w:r w:rsidRPr="00A83948">
        <w:tab/>
        <w:t>counsel the detainee;</w:t>
      </w:r>
    </w:p>
    <w:p w14:paraId="6A070E95" w14:textId="77777777" w:rsidR="00D172A8" w:rsidRPr="00A83948" w:rsidRDefault="00D172A8" w:rsidP="00D172A8">
      <w:pPr>
        <w:pStyle w:val="Apara"/>
      </w:pPr>
      <w:r w:rsidRPr="00A83948">
        <w:tab/>
        <w:t>(c)</w:t>
      </w:r>
      <w:r w:rsidRPr="00A83948">
        <w:tab/>
        <w:t>warn the detainee about committing a disciplinary breach;</w:t>
      </w:r>
    </w:p>
    <w:p w14:paraId="2BC75594" w14:textId="77777777" w:rsidR="00D172A8" w:rsidRPr="00A83948" w:rsidRDefault="00D172A8" w:rsidP="00D172A8">
      <w:pPr>
        <w:pStyle w:val="Apara"/>
      </w:pPr>
      <w:r w:rsidRPr="00A83948">
        <w:tab/>
        <w:t>(d)</w:t>
      </w:r>
      <w:r w:rsidRPr="00A83948">
        <w:tab/>
        <w:t>reprimand the detainee;</w:t>
      </w:r>
    </w:p>
    <w:p w14:paraId="192AD460" w14:textId="77777777" w:rsidR="00D172A8" w:rsidRPr="00A83948" w:rsidRDefault="00D172A8" w:rsidP="00D172A8">
      <w:pPr>
        <w:pStyle w:val="Apara"/>
      </w:pPr>
      <w:r w:rsidRPr="00A83948">
        <w:tab/>
        <w:t>(e)</w:t>
      </w:r>
      <w:r w:rsidRPr="00A83948">
        <w:tab/>
        <w:t>refer the allegation to—</w:t>
      </w:r>
    </w:p>
    <w:p w14:paraId="1B2236E7" w14:textId="77777777" w:rsidR="00D172A8" w:rsidRPr="00A83948" w:rsidRDefault="00D172A8" w:rsidP="00D172A8">
      <w:pPr>
        <w:pStyle w:val="Asubpara"/>
      </w:pPr>
      <w:r w:rsidRPr="00A83948">
        <w:tab/>
        <w:t>(i)</w:t>
      </w:r>
      <w:r w:rsidRPr="00A83948">
        <w:tab/>
        <w:t>the chief police officer; or</w:t>
      </w:r>
    </w:p>
    <w:p w14:paraId="0AA0EF19" w14:textId="77777777" w:rsidR="00D172A8" w:rsidRPr="00A83948" w:rsidRDefault="00D172A8" w:rsidP="00D172A8">
      <w:pPr>
        <w:pStyle w:val="Asubpara"/>
      </w:pPr>
      <w:r w:rsidRPr="00A83948">
        <w:tab/>
        <w:t>(ii)</w:t>
      </w:r>
      <w:r w:rsidRPr="00A83948">
        <w:tab/>
        <w:t xml:space="preserve">the director of public prosecutions; </w:t>
      </w:r>
    </w:p>
    <w:p w14:paraId="5B0147E1" w14:textId="77777777" w:rsidR="00D172A8" w:rsidRPr="00A83948" w:rsidRDefault="00D172A8" w:rsidP="00D172A8">
      <w:pPr>
        <w:pStyle w:val="Apara"/>
      </w:pPr>
      <w:r w:rsidRPr="00A83948">
        <w:tab/>
        <w:t>(f)</w:t>
      </w:r>
      <w:r w:rsidRPr="00A83948">
        <w:tab/>
        <w:t>charge the detainee under section 159 (Disciplinary charge);</w:t>
      </w:r>
    </w:p>
    <w:p w14:paraId="5B2F6C9C" w14:textId="77777777" w:rsidR="00D172A8" w:rsidRPr="00A83948" w:rsidRDefault="00D172A8" w:rsidP="00D172A8">
      <w:pPr>
        <w:pStyle w:val="Apara"/>
      </w:pPr>
      <w:r w:rsidRPr="00A83948">
        <w:tab/>
        <w:t>(g)</w:t>
      </w:r>
      <w:r w:rsidRPr="00A83948">
        <w:tab/>
        <w:t>subject to section 161 (Grounds for investigative segregation), direct that the detainee be segregated from other detainees for this part;</w:t>
      </w:r>
    </w:p>
    <w:p w14:paraId="45668FC3" w14:textId="77777777" w:rsidR="00D172A8" w:rsidRPr="00A83948" w:rsidRDefault="00D172A8" w:rsidP="00D172A8">
      <w:pPr>
        <w:pStyle w:val="Apara"/>
      </w:pPr>
      <w:r w:rsidRPr="00A83948">
        <w:tab/>
        <w:t>(h)</w:t>
      </w:r>
      <w:r w:rsidRPr="00A83948">
        <w:tab/>
        <w:t>anything else prescribed by regulation.</w:t>
      </w:r>
    </w:p>
    <w:p w14:paraId="0AA605AF" w14:textId="77777777" w:rsidR="00D172A8" w:rsidRPr="00A83948" w:rsidRDefault="00D172A8" w:rsidP="00D172A8">
      <w:pPr>
        <w:pStyle w:val="Amain"/>
      </w:pPr>
      <w:r w:rsidRPr="00A83948">
        <w:tab/>
        <w:t>(3)</w:t>
      </w:r>
      <w:r w:rsidRPr="00A83948">
        <w:tab/>
        <w:t>A referral under subsection (2) (e) must be in writing and be accompanied by a report by the presiding officer.</w:t>
      </w:r>
    </w:p>
    <w:p w14:paraId="1E34B5E3" w14:textId="77777777" w:rsidR="00D172A8" w:rsidRPr="00A83948" w:rsidRDefault="00D172A8" w:rsidP="00D172A8">
      <w:pPr>
        <w:pStyle w:val="Amain"/>
      </w:pPr>
      <w:r w:rsidRPr="00A83948">
        <w:tab/>
        <w:t>(4)</w:t>
      </w:r>
      <w:r w:rsidRPr="00A83948">
        <w:tab/>
        <w:t xml:space="preserve">The corrections officer who made the initial report or investigator’s report about the alleged disciplinary breach by the detainee must not exercise any function of a presiding officer under this division in relation to the breach. </w:t>
      </w:r>
    </w:p>
    <w:p w14:paraId="6732787D" w14:textId="77777777" w:rsidR="001538A0" w:rsidRDefault="001538A0">
      <w:pPr>
        <w:pStyle w:val="AH5Sec"/>
      </w:pPr>
      <w:bookmarkStart w:id="206" w:name="_Toc176939642"/>
      <w:r w:rsidRPr="00140533">
        <w:rPr>
          <w:rStyle w:val="CharSectNo"/>
        </w:rPr>
        <w:lastRenderedPageBreak/>
        <w:t>159</w:t>
      </w:r>
      <w:r>
        <w:tab/>
        <w:t>Disciplinary charge</w:t>
      </w:r>
      <w:bookmarkEnd w:id="206"/>
    </w:p>
    <w:p w14:paraId="16454800" w14:textId="77777777" w:rsidR="001538A0" w:rsidRDefault="001538A0">
      <w:pPr>
        <w:pStyle w:val="Amainreturn"/>
        <w:keepNext/>
      </w:pPr>
      <w:r>
        <w:t xml:space="preserve">To charge a detainee with a disciplinary breach, the </w:t>
      </w:r>
      <w:r w:rsidR="00D172A8" w:rsidRPr="00A83948">
        <w:t>presiding officer</w:t>
      </w:r>
      <w:r w:rsidR="00D172A8">
        <w:t xml:space="preserve"> </w:t>
      </w:r>
      <w:r>
        <w:t xml:space="preserve">must give the detainee written notice of the charge (a </w:t>
      </w:r>
      <w:r>
        <w:rPr>
          <w:rStyle w:val="charBoldItals"/>
        </w:rPr>
        <w:t>charge notice</w:t>
      </w:r>
      <w:r>
        <w:t>), including details of the following:</w:t>
      </w:r>
    </w:p>
    <w:p w14:paraId="7AE7F3C0" w14:textId="77777777" w:rsidR="001538A0" w:rsidRDefault="001538A0">
      <w:pPr>
        <w:pStyle w:val="Apara"/>
      </w:pPr>
      <w:r>
        <w:tab/>
        <w:t>(a)</w:t>
      </w:r>
      <w:r>
        <w:tab/>
        <w:t>the disciplinary breach charged;</w:t>
      </w:r>
    </w:p>
    <w:p w14:paraId="2F7EFF18" w14:textId="77777777" w:rsidR="001538A0" w:rsidRDefault="001538A0">
      <w:pPr>
        <w:pStyle w:val="Apara"/>
      </w:pPr>
      <w:r>
        <w:tab/>
        <w:t>(b)</w:t>
      </w:r>
      <w:r>
        <w:tab/>
        <w:t>a brief statement of the conduct to which the charge applies and when, or the period during which, it happened or is alleged to have happened;</w:t>
      </w:r>
    </w:p>
    <w:p w14:paraId="360CF663" w14:textId="77777777" w:rsidR="001538A0" w:rsidRDefault="001538A0">
      <w:pPr>
        <w:pStyle w:val="Apara"/>
      </w:pPr>
      <w:r>
        <w:tab/>
        <w:t>(c)</w:t>
      </w:r>
      <w:r>
        <w:tab/>
        <w:t>the option of having the charge dealt with by consent under division 10.3.1 (Disciplinary action—with accused’s consent);</w:t>
      </w:r>
    </w:p>
    <w:p w14:paraId="2A55166C" w14:textId="77777777" w:rsidR="001538A0" w:rsidRDefault="001538A0">
      <w:pPr>
        <w:pStyle w:val="Apara"/>
      </w:pPr>
      <w:r>
        <w:tab/>
        <w:t>(d)</w:t>
      </w:r>
      <w:r>
        <w:tab/>
        <w:t xml:space="preserve">the election available under section 167 (Disciplinary breach admitted by accused) to accept the disciplinary action proposed by the </w:t>
      </w:r>
      <w:r w:rsidR="00D172A8" w:rsidRPr="00A83948">
        <w:t>presiding officer</w:t>
      </w:r>
      <w:r>
        <w:t>;</w:t>
      </w:r>
    </w:p>
    <w:p w14:paraId="1D49FAA3" w14:textId="77777777" w:rsidR="001538A0" w:rsidRDefault="001538A0">
      <w:pPr>
        <w:pStyle w:val="Apara"/>
        <w:keepNext/>
      </w:pPr>
      <w:r>
        <w:tab/>
        <w:t>(e)</w:t>
      </w:r>
      <w:r>
        <w:tab/>
        <w:t xml:space="preserve">the disciplinary action the </w:t>
      </w:r>
      <w:r w:rsidR="00D172A8" w:rsidRPr="00A83948">
        <w:t>presiding officer</w:t>
      </w:r>
      <w:r w:rsidR="00D172A8">
        <w:t xml:space="preserve"> </w:t>
      </w:r>
      <w:r>
        <w:t>believes, on reasonable grounds, would be appropriate if the charge were dealt with under section 168 (Presiding officer’s powers—breach admitted by accused).</w:t>
      </w:r>
    </w:p>
    <w:p w14:paraId="3A210B0B" w14:textId="77777777" w:rsidR="001538A0" w:rsidRDefault="001538A0">
      <w:pPr>
        <w:pStyle w:val="aNote"/>
      </w:pPr>
      <w:r>
        <w:rPr>
          <w:rStyle w:val="charItals"/>
        </w:rPr>
        <w:t>Note</w:t>
      </w:r>
      <w:r>
        <w:rPr>
          <w:rStyle w:val="charItals"/>
        </w:rPr>
        <w:tab/>
      </w:r>
      <w:r>
        <w:t xml:space="preserve">If a form is approved under s 228 for a disciplinary charge, the form must be used. </w:t>
      </w:r>
    </w:p>
    <w:p w14:paraId="20B177F2" w14:textId="77777777" w:rsidR="001538A0" w:rsidRPr="00140533" w:rsidRDefault="001538A0">
      <w:pPr>
        <w:pStyle w:val="AH3Div"/>
      </w:pPr>
      <w:bookmarkStart w:id="207" w:name="_Toc176939643"/>
      <w:r w:rsidRPr="00140533">
        <w:rPr>
          <w:rStyle w:val="CharDivNo"/>
        </w:rPr>
        <w:t>Division 10.2.2</w:t>
      </w:r>
      <w:r>
        <w:tab/>
      </w:r>
      <w:r w:rsidRPr="00140533">
        <w:rPr>
          <w:rStyle w:val="CharDivText"/>
        </w:rPr>
        <w:t>Investigative segregation</w:t>
      </w:r>
      <w:bookmarkEnd w:id="207"/>
    </w:p>
    <w:p w14:paraId="53533550" w14:textId="77777777" w:rsidR="001538A0" w:rsidRDefault="001538A0">
      <w:pPr>
        <w:pStyle w:val="AH5Sec"/>
      </w:pPr>
      <w:bookmarkStart w:id="208" w:name="_Toc176939644"/>
      <w:r w:rsidRPr="00140533">
        <w:rPr>
          <w:rStyle w:val="CharSectNo"/>
        </w:rPr>
        <w:t>160</w:t>
      </w:r>
      <w:r>
        <w:tab/>
      </w:r>
      <w:r w:rsidR="004F2EDD">
        <w:t>Director</w:t>
      </w:r>
      <w:r w:rsidR="004F2EDD">
        <w:noBreakHyphen/>
        <w:t>general</w:t>
      </w:r>
      <w:r>
        <w:t xml:space="preserve"> directions—investigative segregation</w:t>
      </w:r>
      <w:bookmarkEnd w:id="208"/>
    </w:p>
    <w:p w14:paraId="3A3112F5" w14:textId="77777777" w:rsidR="001538A0" w:rsidRDefault="001538A0">
      <w:pPr>
        <w:pStyle w:val="Amain"/>
      </w:pPr>
      <w:r>
        <w:tab/>
        <w:t>(1)</w:t>
      </w:r>
      <w:r>
        <w:tab/>
        <w:t xml:space="preserve">Subject to section 161, the </w:t>
      </w:r>
      <w:r w:rsidR="004F2EDD">
        <w:t>director</w:t>
      </w:r>
      <w:r w:rsidR="004F2EDD">
        <w:noBreakHyphen/>
        <w:t>general</w:t>
      </w:r>
      <w:r>
        <w:t xml:space="preserve"> may direct that a detainee be segregated from other detainees for the purposes of this part.</w:t>
      </w:r>
    </w:p>
    <w:p w14:paraId="07B11321" w14:textId="77777777" w:rsidR="001538A0" w:rsidRDefault="001538A0">
      <w:pPr>
        <w:pStyle w:val="Amain"/>
        <w:keepNext/>
      </w:pPr>
      <w:r>
        <w:tab/>
        <w:t>(2)</w:t>
      </w:r>
      <w:r>
        <w:tab/>
        <w:t xml:space="preserve">To remove any doubt, this section is additional to, and does not limit, the power to direct that a detainee be segregated from other detainees </w:t>
      </w:r>
      <w:r w:rsidR="00162EDE" w:rsidRPr="00A83948">
        <w:t>under either</w:t>
      </w:r>
      <w:r>
        <w:t xml:space="preserve"> of the following:</w:t>
      </w:r>
    </w:p>
    <w:p w14:paraId="2F378F76" w14:textId="77777777" w:rsidR="001538A0" w:rsidRDefault="001538A0">
      <w:pPr>
        <w:pStyle w:val="Apara"/>
      </w:pPr>
      <w:r>
        <w:tab/>
        <w:t>(a)</w:t>
      </w:r>
      <w:r>
        <w:tab/>
        <w:t>section 156 (Report etc by corrections officer);</w:t>
      </w:r>
    </w:p>
    <w:p w14:paraId="01877DBC" w14:textId="77777777" w:rsidR="00162EDE" w:rsidRPr="00A83948" w:rsidRDefault="00162EDE" w:rsidP="00162EDE">
      <w:pPr>
        <w:pStyle w:val="Apara"/>
      </w:pPr>
      <w:r w:rsidRPr="00A83948">
        <w:tab/>
        <w:t>(b)</w:t>
      </w:r>
      <w:r w:rsidRPr="00A83948">
        <w:tab/>
        <w:t>section 158 (Action by presiding officer).</w:t>
      </w:r>
    </w:p>
    <w:p w14:paraId="45EF3CEF" w14:textId="77777777" w:rsidR="001538A0" w:rsidRDefault="001538A0">
      <w:pPr>
        <w:pStyle w:val="AH5Sec"/>
      </w:pPr>
      <w:bookmarkStart w:id="209" w:name="_Toc176939645"/>
      <w:r w:rsidRPr="00140533">
        <w:rPr>
          <w:rStyle w:val="CharSectNo"/>
        </w:rPr>
        <w:lastRenderedPageBreak/>
        <w:t>161</w:t>
      </w:r>
      <w:r>
        <w:tab/>
        <w:t>Grounds for investigative segregation</w:t>
      </w:r>
      <w:bookmarkEnd w:id="209"/>
    </w:p>
    <w:p w14:paraId="06017A0A" w14:textId="77777777" w:rsidR="001538A0" w:rsidRDefault="001538A0">
      <w:pPr>
        <w:pStyle w:val="Amain"/>
      </w:pPr>
      <w:r>
        <w:tab/>
        <w:t>(1)</w:t>
      </w:r>
      <w:r>
        <w:tab/>
        <w:t>This section applies to a direction for investigative segregation.</w:t>
      </w:r>
    </w:p>
    <w:p w14:paraId="01B38F14" w14:textId="77777777" w:rsidR="001538A0" w:rsidRDefault="001538A0">
      <w:pPr>
        <w:pStyle w:val="Amain"/>
      </w:pPr>
      <w:r>
        <w:tab/>
        <w:t>(2)</w:t>
      </w:r>
      <w:r>
        <w:tab/>
        <w:t>The direction may be given only if the person giving the direction believes, on reasonable grounds, that segregation of the detainee is necessary or prudent for the purposes of this part.</w:t>
      </w:r>
    </w:p>
    <w:p w14:paraId="6084A3A4" w14:textId="77777777" w:rsidR="001538A0" w:rsidRDefault="001538A0">
      <w:pPr>
        <w:pStyle w:val="Amain"/>
      </w:pPr>
      <w:r>
        <w:tab/>
        <w:t>(3)</w:t>
      </w:r>
      <w:r>
        <w:tab/>
        <w:t>Without limiting subsection (2), the direction may be given if the person giving the direction believes, on reasonable grounds, that the opportunity for the detainee to associate with anyone else creates, or is likely to create, a risk of—</w:t>
      </w:r>
    </w:p>
    <w:p w14:paraId="5B86BF51" w14:textId="77777777" w:rsidR="001538A0" w:rsidRDefault="001538A0">
      <w:pPr>
        <w:pStyle w:val="Apara"/>
      </w:pPr>
      <w:r>
        <w:tab/>
        <w:t>(a)</w:t>
      </w:r>
      <w:r>
        <w:tab/>
        <w:t>harm, or threatened harm, to the detainee or anyone else; or</w:t>
      </w:r>
    </w:p>
    <w:p w14:paraId="5B66771E" w14:textId="77777777" w:rsidR="001538A0" w:rsidRDefault="001538A0">
      <w:pPr>
        <w:pStyle w:val="Apara"/>
      </w:pPr>
      <w:r>
        <w:tab/>
        <w:t>(b)</w:t>
      </w:r>
      <w:r>
        <w:tab/>
        <w:t>the perverting, or attempted perverting, of an investigation, under this part; or</w:t>
      </w:r>
    </w:p>
    <w:p w14:paraId="04F49AEF" w14:textId="77777777" w:rsidR="001538A0" w:rsidRDefault="001538A0">
      <w:pPr>
        <w:pStyle w:val="Apara"/>
      </w:pPr>
      <w:r>
        <w:tab/>
        <w:t>(c)</w:t>
      </w:r>
      <w:r>
        <w:tab/>
        <w:t>undermining security or good order at a correctional centre.</w:t>
      </w:r>
    </w:p>
    <w:p w14:paraId="36E87EEB" w14:textId="77777777" w:rsidR="001538A0" w:rsidRDefault="001538A0">
      <w:pPr>
        <w:pStyle w:val="AH5Sec"/>
      </w:pPr>
      <w:bookmarkStart w:id="210" w:name="_Toc176939646"/>
      <w:r w:rsidRPr="00140533">
        <w:rPr>
          <w:rStyle w:val="CharSectNo"/>
        </w:rPr>
        <w:t>162</w:t>
      </w:r>
      <w:r>
        <w:tab/>
        <w:t>Notice of investigative segregation</w:t>
      </w:r>
      <w:bookmarkEnd w:id="210"/>
    </w:p>
    <w:p w14:paraId="1059CAC6" w14:textId="77777777" w:rsidR="001538A0" w:rsidRDefault="001538A0">
      <w:pPr>
        <w:pStyle w:val="Amainreturn"/>
      </w:pPr>
      <w:r>
        <w:t>The person giving a direction for investigative segregation of a detainee must give the detainee prompt notice of the direction, why it was given, when it takes effect and the provisions for its duration and review under this part.</w:t>
      </w:r>
    </w:p>
    <w:p w14:paraId="5FC4D9C1" w14:textId="77777777" w:rsidR="001538A0" w:rsidRDefault="001538A0">
      <w:pPr>
        <w:pStyle w:val="AH5Sec"/>
      </w:pPr>
      <w:bookmarkStart w:id="211" w:name="_Toc176939647"/>
      <w:r w:rsidRPr="00140533">
        <w:rPr>
          <w:rStyle w:val="CharSectNo"/>
        </w:rPr>
        <w:t>163</w:t>
      </w:r>
      <w:r>
        <w:tab/>
        <w:t>Duration of investigative segregation</w:t>
      </w:r>
      <w:bookmarkEnd w:id="211"/>
    </w:p>
    <w:p w14:paraId="1DE2BA6D" w14:textId="77777777" w:rsidR="001538A0" w:rsidRDefault="001538A0">
      <w:pPr>
        <w:pStyle w:val="Amain"/>
      </w:pPr>
      <w:r>
        <w:tab/>
        <w:t>(1)</w:t>
      </w:r>
      <w:r>
        <w:tab/>
        <w:t xml:space="preserve">The </w:t>
      </w:r>
      <w:r w:rsidR="00682567">
        <w:t>director</w:t>
      </w:r>
      <w:r w:rsidR="00682567">
        <w:noBreakHyphen/>
        <w:t>general</w:t>
      </w:r>
      <w:r>
        <w:t xml:space="preserve"> must revoke a direction for investigative segregation if the </w:t>
      </w:r>
      <w:r w:rsidR="00682567">
        <w:t>director</w:t>
      </w:r>
      <w:r w:rsidR="00682567">
        <w:noBreakHyphen/>
        <w:t>general</w:t>
      </w:r>
      <w:r>
        <w:t xml:space="preserve"> believes, on reasonable grounds, that the direction is no longer necessary or prudent.</w:t>
      </w:r>
    </w:p>
    <w:p w14:paraId="1E169DFF" w14:textId="77777777" w:rsidR="001538A0" w:rsidRDefault="001538A0">
      <w:pPr>
        <w:pStyle w:val="Amain"/>
      </w:pPr>
      <w:r>
        <w:tab/>
        <w:t>(2)</w:t>
      </w:r>
      <w:r>
        <w:tab/>
        <w:t xml:space="preserve">The </w:t>
      </w:r>
      <w:r w:rsidR="00682567">
        <w:t>director</w:t>
      </w:r>
      <w:r w:rsidR="00682567">
        <w:noBreakHyphen/>
        <w:t>general</w:t>
      </w:r>
      <w:r>
        <w:t>—</w:t>
      </w:r>
    </w:p>
    <w:p w14:paraId="64B81487" w14:textId="77777777" w:rsidR="001538A0" w:rsidRDefault="001538A0">
      <w:pPr>
        <w:pStyle w:val="Apara"/>
      </w:pPr>
      <w:r>
        <w:tab/>
        <w:t>(a)</w:t>
      </w:r>
      <w:r>
        <w:tab/>
        <w:t xml:space="preserve">may review a direction for investigative segregation of a detainee at any time on the </w:t>
      </w:r>
      <w:r w:rsidR="00B00F9A">
        <w:t>director</w:t>
      </w:r>
      <w:r w:rsidR="00B00F9A">
        <w:noBreakHyphen/>
        <w:t>general’s</w:t>
      </w:r>
      <w:r>
        <w:t xml:space="preserve"> own initiative or on request by the detainee; and</w:t>
      </w:r>
    </w:p>
    <w:p w14:paraId="04F87788" w14:textId="77777777" w:rsidR="00A01ADD" w:rsidRPr="00600413" w:rsidRDefault="00A01ADD" w:rsidP="00A01ADD">
      <w:pPr>
        <w:pStyle w:val="Apara"/>
      </w:pPr>
      <w:r w:rsidRPr="00600413">
        <w:lastRenderedPageBreak/>
        <w:tab/>
        <w:t>(b)</w:t>
      </w:r>
      <w:r w:rsidRPr="00600413">
        <w:tab/>
        <w:t>if the detainee is to be transferred to another correctional centre for longer than 1 day—must review the direction before the transfer; and</w:t>
      </w:r>
    </w:p>
    <w:p w14:paraId="4B0E52E1" w14:textId="77777777" w:rsidR="001538A0" w:rsidRDefault="001538A0">
      <w:pPr>
        <w:pStyle w:val="Apara"/>
      </w:pPr>
      <w:r>
        <w:tab/>
        <w:t>(c)</w:t>
      </w:r>
      <w:r>
        <w:tab/>
        <w:t>must review the direction at least once every 7 days while it remains in force.</w:t>
      </w:r>
    </w:p>
    <w:p w14:paraId="7F8E5D99" w14:textId="77777777" w:rsidR="001538A0" w:rsidRDefault="001538A0">
      <w:pPr>
        <w:pStyle w:val="Amain"/>
      </w:pPr>
      <w:r>
        <w:tab/>
        <w:t>(3)</w:t>
      </w:r>
      <w:r>
        <w:tab/>
        <w:t xml:space="preserve">After reviewing a direction for investigative segregation, the </w:t>
      </w:r>
      <w:r w:rsidR="00682567">
        <w:t>director</w:t>
      </w:r>
      <w:r w:rsidR="00682567">
        <w:noBreakHyphen/>
        <w:t>general</w:t>
      </w:r>
      <w:r>
        <w:t xml:space="preserve"> may—</w:t>
      </w:r>
    </w:p>
    <w:p w14:paraId="13A9AAF3" w14:textId="77777777" w:rsidR="001538A0" w:rsidRDefault="001538A0">
      <w:pPr>
        <w:pStyle w:val="Apara"/>
      </w:pPr>
      <w:r>
        <w:tab/>
        <w:t>(a)</w:t>
      </w:r>
      <w:r>
        <w:tab/>
        <w:t>confirm the direction; or</w:t>
      </w:r>
    </w:p>
    <w:p w14:paraId="6F0FE332" w14:textId="77777777" w:rsidR="001538A0" w:rsidRDefault="001538A0">
      <w:pPr>
        <w:pStyle w:val="Apara"/>
      </w:pPr>
      <w:r>
        <w:tab/>
        <w:t>(b)</w:t>
      </w:r>
      <w:r>
        <w:tab/>
        <w:t>make a direction or further direction under section 160 (1); or</w:t>
      </w:r>
    </w:p>
    <w:p w14:paraId="4F8BFAD6" w14:textId="77777777" w:rsidR="001538A0" w:rsidRDefault="001538A0">
      <w:pPr>
        <w:pStyle w:val="Apara"/>
      </w:pPr>
      <w:r>
        <w:tab/>
        <w:t>(c)</w:t>
      </w:r>
      <w:r>
        <w:tab/>
        <w:t>revoke the direction under subsection (1).</w:t>
      </w:r>
    </w:p>
    <w:p w14:paraId="4822BF61" w14:textId="77777777" w:rsidR="001538A0" w:rsidRDefault="001538A0">
      <w:pPr>
        <w:pStyle w:val="Amain"/>
      </w:pPr>
      <w:r>
        <w:tab/>
        <w:t>(4)</w:t>
      </w:r>
      <w:r>
        <w:tab/>
        <w:t xml:space="preserve">To remove any doubt, the </w:t>
      </w:r>
      <w:r w:rsidR="00682567">
        <w:t>director</w:t>
      </w:r>
      <w:r w:rsidR="00682567">
        <w:noBreakHyphen/>
        <w:t>general</w:t>
      </w:r>
      <w:r>
        <w:t xml:space="preserve"> may make more than 1 direction under section 160 (1) in relation to a detainee for the same investigation.</w:t>
      </w:r>
    </w:p>
    <w:p w14:paraId="7814CBB2" w14:textId="77777777" w:rsidR="001538A0" w:rsidRDefault="001538A0">
      <w:pPr>
        <w:pStyle w:val="Amain"/>
        <w:keepNext/>
      </w:pPr>
      <w:r>
        <w:tab/>
        <w:t>(5)</w:t>
      </w:r>
      <w:r>
        <w:tab/>
        <w:t>Subject to this section and section 94 (Segregated detainees removed to NSW), a direction, or further direction, for investigative segregation ends at the end of the earlier of the following days:</w:t>
      </w:r>
    </w:p>
    <w:p w14:paraId="50D7553D" w14:textId="77777777" w:rsidR="001538A0" w:rsidRDefault="001538A0">
      <w:pPr>
        <w:pStyle w:val="Apara"/>
      </w:pPr>
      <w:r>
        <w:tab/>
        <w:t>(a)</w:t>
      </w:r>
      <w:r>
        <w:tab/>
        <w:t>the 7th day after the day the direction is given;</w:t>
      </w:r>
    </w:p>
    <w:p w14:paraId="6FEDDC73" w14:textId="77777777" w:rsidR="001538A0" w:rsidRDefault="001538A0">
      <w:pPr>
        <w:pStyle w:val="Apara"/>
      </w:pPr>
      <w:r>
        <w:tab/>
        <w:t>(b)</w:t>
      </w:r>
      <w:r>
        <w:tab/>
        <w:t xml:space="preserve">the day </w:t>
      </w:r>
      <w:r w:rsidR="00162EDE" w:rsidRPr="00A83948">
        <w:t>a presiding officer</w:t>
      </w:r>
      <w:r>
        <w:t xml:space="preserve"> makes a decision under section 158 (Action by </w:t>
      </w:r>
      <w:r w:rsidR="000E738E">
        <w:t>presiding officer</w:t>
      </w:r>
      <w:r>
        <w:t>) in relation to the alleged disciplinary breach to which the direction applies (other than a decision to direct investigative segregation of the detainee).</w:t>
      </w:r>
    </w:p>
    <w:p w14:paraId="132F1912" w14:textId="77777777" w:rsidR="001538A0" w:rsidRDefault="001538A0">
      <w:pPr>
        <w:pStyle w:val="AH5Sec"/>
      </w:pPr>
      <w:bookmarkStart w:id="212" w:name="_Toc176939648"/>
      <w:r w:rsidRPr="00140533">
        <w:rPr>
          <w:rStyle w:val="CharSectNo"/>
        </w:rPr>
        <w:t>164</w:t>
      </w:r>
      <w:r>
        <w:tab/>
        <w:t>Application for review of investigative segregation directions</w:t>
      </w:r>
      <w:bookmarkEnd w:id="212"/>
    </w:p>
    <w:p w14:paraId="10E19398" w14:textId="77777777" w:rsidR="001538A0" w:rsidRDefault="001538A0">
      <w:pPr>
        <w:pStyle w:val="Amain"/>
      </w:pPr>
      <w:r>
        <w:tab/>
        <w:t>(1)</w:t>
      </w:r>
      <w:r>
        <w:tab/>
        <w:t>A detainee may apply to an adjudicator for a review of a direction for investigative segregation of the detainee.</w:t>
      </w:r>
    </w:p>
    <w:p w14:paraId="38E7EFB5" w14:textId="77777777" w:rsidR="001538A0" w:rsidRDefault="001538A0">
      <w:pPr>
        <w:pStyle w:val="Amain"/>
        <w:keepNext/>
      </w:pPr>
      <w:r>
        <w:lastRenderedPageBreak/>
        <w:tab/>
        <w:t>(2)</w:t>
      </w:r>
      <w:r>
        <w:tab/>
        <w:t>The application must be made no later than 7 days after the day the person making the direction gives the detainee notice under section 162 of the direction.</w:t>
      </w:r>
    </w:p>
    <w:p w14:paraId="34E3C327" w14:textId="77777777" w:rsidR="001538A0" w:rsidRDefault="001538A0">
      <w:pPr>
        <w:pStyle w:val="aNote"/>
      </w:pPr>
      <w:r>
        <w:rPr>
          <w:rStyle w:val="charItals"/>
        </w:rPr>
        <w:t>Note</w:t>
      </w:r>
      <w:r>
        <w:tab/>
        <w:t>If a form is approved under s 228 for an application under this section, the form must be used.</w:t>
      </w:r>
    </w:p>
    <w:p w14:paraId="20C28530" w14:textId="77777777" w:rsidR="001538A0" w:rsidRDefault="001538A0">
      <w:pPr>
        <w:pStyle w:val="Amain"/>
      </w:pPr>
      <w:r>
        <w:tab/>
        <w:t>(3)</w:t>
      </w:r>
      <w:r>
        <w:tab/>
        <w:t>Subject to any decision by the adjudicator under section 165, the making of the application does not affect the segregation of the detainee under the direction.</w:t>
      </w:r>
    </w:p>
    <w:p w14:paraId="617C49FE" w14:textId="77777777" w:rsidR="001538A0" w:rsidRDefault="001538A0">
      <w:pPr>
        <w:pStyle w:val="AH5Sec"/>
      </w:pPr>
      <w:bookmarkStart w:id="213" w:name="_Toc176939649"/>
      <w:r w:rsidRPr="00140533">
        <w:rPr>
          <w:rStyle w:val="CharSectNo"/>
        </w:rPr>
        <w:t>165</w:t>
      </w:r>
      <w:r>
        <w:tab/>
        <w:t>Review of investigative segregation directions</w:t>
      </w:r>
      <w:bookmarkEnd w:id="213"/>
    </w:p>
    <w:p w14:paraId="782F8104" w14:textId="77777777" w:rsidR="001538A0" w:rsidRDefault="001538A0">
      <w:pPr>
        <w:pStyle w:val="Amain"/>
      </w:pPr>
      <w:r>
        <w:tab/>
        <w:t>(1)</w:t>
      </w:r>
      <w:r>
        <w:tab/>
        <w:t>On application under section 164, an adjudicator may—</w:t>
      </w:r>
    </w:p>
    <w:p w14:paraId="51757E4C" w14:textId="77777777" w:rsidR="001538A0" w:rsidRDefault="001538A0">
      <w:pPr>
        <w:pStyle w:val="Apara"/>
      </w:pPr>
      <w:r>
        <w:tab/>
        <w:t>(a)</w:t>
      </w:r>
      <w:r>
        <w:tab/>
        <w:t>conduct an inquiry to review the direction for investigative segregation of the detainee; or</w:t>
      </w:r>
    </w:p>
    <w:p w14:paraId="237B0F97" w14:textId="77777777" w:rsidR="001538A0" w:rsidRDefault="001538A0">
      <w:pPr>
        <w:pStyle w:val="Apara"/>
      </w:pPr>
      <w:r>
        <w:tab/>
        <w:t>(b)</w:t>
      </w:r>
      <w:r>
        <w:tab/>
        <w:t>refuse to review the direction.</w:t>
      </w:r>
    </w:p>
    <w:p w14:paraId="4311CF80" w14:textId="77777777" w:rsidR="001538A0" w:rsidRDefault="001538A0">
      <w:pPr>
        <w:pStyle w:val="Amain"/>
      </w:pPr>
      <w:r>
        <w:tab/>
        <w:t>(2)</w:t>
      </w:r>
      <w:r>
        <w:tab/>
        <w:t>Chapter 11 (</w:t>
      </w:r>
      <w:r>
        <w:rPr>
          <w:bCs/>
          <w:iCs/>
        </w:rPr>
        <w:t>Disciplinary inquiries</w:t>
      </w:r>
      <w:r>
        <w:t>) applies to the inquiry, with any changes prescribed by regulation, as if it were an inquiry under that chapter.</w:t>
      </w:r>
    </w:p>
    <w:p w14:paraId="1D522B75" w14:textId="77777777" w:rsidR="001538A0" w:rsidRDefault="001538A0">
      <w:pPr>
        <w:pStyle w:val="Amain"/>
      </w:pPr>
      <w:r>
        <w:tab/>
        <w:t>(3)</w:t>
      </w:r>
      <w:r>
        <w:tab/>
        <w:t>After completing an inquiry under this section, the adjudicator may—</w:t>
      </w:r>
    </w:p>
    <w:p w14:paraId="7459E5B1" w14:textId="77777777" w:rsidR="001538A0" w:rsidRDefault="001538A0">
      <w:pPr>
        <w:pStyle w:val="Apara"/>
      </w:pPr>
      <w:r>
        <w:tab/>
        <w:t>(a)</w:t>
      </w:r>
      <w:r>
        <w:tab/>
        <w:t>confirm the direction under review; or</w:t>
      </w:r>
    </w:p>
    <w:p w14:paraId="37CDAE5D" w14:textId="77777777" w:rsidR="001538A0" w:rsidRDefault="001538A0">
      <w:pPr>
        <w:pStyle w:val="Apara"/>
      </w:pPr>
      <w:r>
        <w:tab/>
        <w:t>(b)</w:t>
      </w:r>
      <w:r>
        <w:tab/>
        <w:t>amend the direction under review; or</w:t>
      </w:r>
    </w:p>
    <w:p w14:paraId="68A6F163" w14:textId="77777777" w:rsidR="001538A0" w:rsidRDefault="001538A0">
      <w:pPr>
        <w:pStyle w:val="Apara"/>
      </w:pPr>
      <w:r>
        <w:tab/>
        <w:t>(c)</w:t>
      </w:r>
      <w:r>
        <w:tab/>
        <w:t>set aside the direction under review; or</w:t>
      </w:r>
    </w:p>
    <w:p w14:paraId="6787475E" w14:textId="77777777" w:rsidR="001538A0" w:rsidRDefault="001538A0">
      <w:pPr>
        <w:pStyle w:val="Apara"/>
      </w:pPr>
      <w:r>
        <w:tab/>
        <w:t>(d)</w:t>
      </w:r>
      <w:r>
        <w:tab/>
        <w:t>set aside the direction under review and make a substitute direction that the detainee be segregated from other detainees for the purposes of this part.</w:t>
      </w:r>
    </w:p>
    <w:p w14:paraId="4BC9CA46" w14:textId="77777777" w:rsidR="001538A0" w:rsidRDefault="001538A0">
      <w:pPr>
        <w:pStyle w:val="Amain"/>
      </w:pPr>
      <w:r>
        <w:tab/>
        <w:t>(4)</w:t>
      </w:r>
      <w:r>
        <w:tab/>
        <w:t>The adjudicator must give the detainee prompt written notice of the adjudicator’s decision under this section.</w:t>
      </w:r>
    </w:p>
    <w:p w14:paraId="1761B334" w14:textId="77777777" w:rsidR="001538A0" w:rsidRDefault="001538A0">
      <w:pPr>
        <w:pStyle w:val="Amain"/>
        <w:keepNext/>
      </w:pPr>
      <w:r>
        <w:lastRenderedPageBreak/>
        <w:tab/>
        <w:t>(5)</w:t>
      </w:r>
      <w:r>
        <w:tab/>
        <w:t>If the adjudicator refuses to review the direction, the notice must include the reasons for the refusal.</w:t>
      </w:r>
    </w:p>
    <w:p w14:paraId="1A248837" w14:textId="1D5F7BF4"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35"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068A73E9" w14:textId="2109153A"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14:paraId="088D6187" w14:textId="77777777" w:rsidR="001538A0" w:rsidRDefault="001538A0">
      <w:pPr>
        <w:pStyle w:val="PageBreak"/>
      </w:pPr>
      <w:r>
        <w:br w:type="page"/>
      </w:r>
    </w:p>
    <w:p w14:paraId="32E32E24" w14:textId="77777777" w:rsidR="001538A0" w:rsidRPr="00140533" w:rsidRDefault="001538A0">
      <w:pPr>
        <w:pStyle w:val="AH2Part"/>
      </w:pPr>
      <w:bookmarkStart w:id="214" w:name="_Toc176939650"/>
      <w:r w:rsidRPr="00140533">
        <w:rPr>
          <w:rStyle w:val="CharPartNo"/>
        </w:rPr>
        <w:lastRenderedPageBreak/>
        <w:t>Part 10.3</w:t>
      </w:r>
      <w:r>
        <w:tab/>
      </w:r>
      <w:r w:rsidRPr="00140533">
        <w:rPr>
          <w:rStyle w:val="CharPartText"/>
        </w:rPr>
        <w:t>Disciplinary action and review</w:t>
      </w:r>
      <w:bookmarkEnd w:id="214"/>
    </w:p>
    <w:p w14:paraId="506DFA76" w14:textId="77777777" w:rsidR="001538A0" w:rsidRPr="00140533" w:rsidRDefault="001538A0">
      <w:pPr>
        <w:pStyle w:val="AH3Div"/>
      </w:pPr>
      <w:bookmarkStart w:id="215" w:name="_Toc176939651"/>
      <w:r w:rsidRPr="00140533">
        <w:rPr>
          <w:rStyle w:val="CharDivNo"/>
        </w:rPr>
        <w:t>Division 10.3.1</w:t>
      </w:r>
      <w:r>
        <w:tab/>
      </w:r>
      <w:r w:rsidRPr="00140533">
        <w:rPr>
          <w:rStyle w:val="CharDivText"/>
        </w:rPr>
        <w:t>Disciplinary action—with accused’s consent</w:t>
      </w:r>
      <w:bookmarkEnd w:id="215"/>
    </w:p>
    <w:p w14:paraId="262E637A" w14:textId="77777777" w:rsidR="001538A0" w:rsidRDefault="001538A0">
      <w:pPr>
        <w:pStyle w:val="AH5Sec"/>
      </w:pPr>
      <w:bookmarkStart w:id="216" w:name="_Toc176939652"/>
      <w:r w:rsidRPr="00140533">
        <w:rPr>
          <w:rStyle w:val="CharSectNo"/>
        </w:rPr>
        <w:t>167</w:t>
      </w:r>
      <w:r>
        <w:tab/>
        <w:t>Disciplinary breach admitted by accused</w:t>
      </w:r>
      <w:bookmarkEnd w:id="216"/>
    </w:p>
    <w:p w14:paraId="5CAAF44B" w14:textId="77777777" w:rsidR="001538A0" w:rsidRDefault="001538A0">
      <w:pPr>
        <w:pStyle w:val="Amain"/>
      </w:pPr>
      <w:r>
        <w:tab/>
        <w:t>(1)</w:t>
      </w:r>
      <w:r>
        <w:tab/>
        <w:t xml:space="preserve">An accused may elect to have a disciplinary charge against the detainee dealt with under this division by giving </w:t>
      </w:r>
      <w:r w:rsidR="00162EDE" w:rsidRPr="00A83948">
        <w:t>a presiding officer</w:t>
      </w:r>
      <w:r>
        <w:t xml:space="preserve"> a written notice in which the accused—</w:t>
      </w:r>
    </w:p>
    <w:p w14:paraId="256ACB32" w14:textId="77777777" w:rsidR="001538A0" w:rsidRDefault="001538A0">
      <w:pPr>
        <w:pStyle w:val="Apara"/>
      </w:pPr>
      <w:r>
        <w:tab/>
        <w:t>(a)</w:t>
      </w:r>
      <w:r>
        <w:tab/>
        <w:t>admits the disciplinary breach charged; and</w:t>
      </w:r>
    </w:p>
    <w:p w14:paraId="0D0210DD" w14:textId="77777777" w:rsidR="001538A0" w:rsidRDefault="001538A0">
      <w:pPr>
        <w:pStyle w:val="Apara"/>
      </w:pPr>
      <w:r>
        <w:tab/>
        <w:t>(b)</w:t>
      </w:r>
      <w:r>
        <w:tab/>
        <w:t>accepts the proposed disciplinary action stated in the charge notice.</w:t>
      </w:r>
    </w:p>
    <w:p w14:paraId="234D9DA4" w14:textId="77777777" w:rsidR="001538A0" w:rsidRDefault="001538A0">
      <w:pPr>
        <w:pStyle w:val="aExamHdgss"/>
      </w:pPr>
      <w:r>
        <w:t>Example of election</w:t>
      </w:r>
    </w:p>
    <w:p w14:paraId="73A56E9F" w14:textId="77777777" w:rsidR="001538A0" w:rsidRDefault="001538A0">
      <w:pPr>
        <w:pStyle w:val="aExamss"/>
        <w:keepNext/>
      </w:pPr>
      <w:r>
        <w:t>a signed admission and acceptance on the charge notice</w:t>
      </w:r>
    </w:p>
    <w:p w14:paraId="2C91C5FF" w14:textId="77777777" w:rsidR="001538A0" w:rsidRDefault="001538A0">
      <w:pPr>
        <w:pStyle w:val="aNote"/>
      </w:pPr>
      <w:r>
        <w:rPr>
          <w:rStyle w:val="charItals"/>
        </w:rPr>
        <w:t>Note</w:t>
      </w:r>
      <w:r>
        <w:tab/>
        <w:t>If a form is approved under s 228 for an election under this section, the form must be used.</w:t>
      </w:r>
    </w:p>
    <w:p w14:paraId="6F658167" w14:textId="77777777" w:rsidR="001538A0" w:rsidRDefault="001538A0">
      <w:pPr>
        <w:pStyle w:val="Amain"/>
      </w:pPr>
      <w:r>
        <w:tab/>
        <w:t>(2)</w:t>
      </w:r>
      <w:r>
        <w:tab/>
        <w:t xml:space="preserve">The election must be given to the </w:t>
      </w:r>
      <w:r w:rsidR="00162EDE" w:rsidRPr="00A83948">
        <w:t>presiding officer</w:t>
      </w:r>
      <w:r>
        <w:t>—</w:t>
      </w:r>
    </w:p>
    <w:p w14:paraId="24224E58" w14:textId="77777777" w:rsidR="001538A0" w:rsidRDefault="001538A0">
      <w:pPr>
        <w:pStyle w:val="Apara"/>
      </w:pPr>
      <w:r>
        <w:tab/>
        <w:t>(a)</w:t>
      </w:r>
      <w:r>
        <w:tab/>
        <w:t xml:space="preserve">no later than the day after the day the </w:t>
      </w:r>
      <w:r w:rsidR="00162EDE" w:rsidRPr="00A83948">
        <w:t>presiding officer</w:t>
      </w:r>
      <w:r w:rsidR="00162EDE">
        <w:t xml:space="preserve"> </w:t>
      </w:r>
      <w:r>
        <w:t>gives the accused the charge notice; or</w:t>
      </w:r>
    </w:p>
    <w:p w14:paraId="53245E9C" w14:textId="77777777" w:rsidR="001538A0" w:rsidRDefault="001538A0">
      <w:pPr>
        <w:pStyle w:val="Apara"/>
      </w:pPr>
      <w:r>
        <w:tab/>
        <w:t>(b)</w:t>
      </w:r>
      <w:r>
        <w:tab/>
        <w:t>within any extended period allowed under subsection (3).</w:t>
      </w:r>
    </w:p>
    <w:p w14:paraId="354E5BF1" w14:textId="77777777" w:rsidR="001538A0" w:rsidRDefault="001538A0">
      <w:pPr>
        <w:pStyle w:val="Amain"/>
        <w:keepNext/>
      </w:pPr>
      <w:r>
        <w:tab/>
        <w:t>(3)</w:t>
      </w:r>
      <w:r>
        <w:tab/>
        <w:t xml:space="preserve">For subsection (2) (b), the </w:t>
      </w:r>
      <w:r w:rsidR="00162EDE" w:rsidRPr="00A83948">
        <w:t>presiding officer</w:t>
      </w:r>
      <w:r w:rsidR="00162EDE">
        <w:t xml:space="preserve"> </w:t>
      </w:r>
      <w:r>
        <w:t xml:space="preserve">may extend the period within which the election must be made if the </w:t>
      </w:r>
      <w:r w:rsidR="00162EDE" w:rsidRPr="00A83948">
        <w:t>presiding officer</w:t>
      </w:r>
      <w:r w:rsidR="00162EDE">
        <w:t xml:space="preserve"> </w:t>
      </w:r>
      <w:r>
        <w:t>believes, on reasonable grounds, that is appropriate.</w:t>
      </w:r>
    </w:p>
    <w:p w14:paraId="1A29FB27" w14:textId="7266AF3B" w:rsidR="001538A0" w:rsidRDefault="001538A0">
      <w:pPr>
        <w:pStyle w:val="aNote"/>
      </w:pPr>
      <w:r>
        <w:rPr>
          <w:rStyle w:val="charItals"/>
        </w:rPr>
        <w:t>Note</w:t>
      </w:r>
      <w:r>
        <w:rPr>
          <w:rStyle w:val="charItals"/>
        </w:rPr>
        <w:tab/>
      </w:r>
      <w:r>
        <w:rPr>
          <w:iCs/>
        </w:rPr>
        <w:t xml:space="preserve">An extension of the time for making an election may be given even though the relevant time has ended (see </w:t>
      </w:r>
      <w:hyperlink r:id="rId137" w:tooltip="A2001-14" w:history="1">
        <w:r w:rsidR="004F6AC4" w:rsidRPr="004F6AC4">
          <w:rPr>
            <w:rStyle w:val="charCitHyperlinkAbbrev"/>
          </w:rPr>
          <w:t>Legislation Act</w:t>
        </w:r>
      </w:hyperlink>
      <w:r>
        <w:t>, s 151C (Power to extend time)).</w:t>
      </w:r>
    </w:p>
    <w:p w14:paraId="5794CF66" w14:textId="77777777" w:rsidR="001538A0" w:rsidRDefault="001538A0">
      <w:pPr>
        <w:pStyle w:val="Amain"/>
      </w:pPr>
      <w:r>
        <w:tab/>
        <w:t>(4)</w:t>
      </w:r>
      <w:r>
        <w:tab/>
        <w:t xml:space="preserve">The </w:t>
      </w:r>
      <w:r w:rsidR="00162EDE" w:rsidRPr="00A83948">
        <w:t>presiding officer</w:t>
      </w:r>
      <w:r w:rsidR="00162EDE">
        <w:t xml:space="preserve"> </w:t>
      </w:r>
      <w:r>
        <w:t>must give the accused written notice of a decision under subsection (3).</w:t>
      </w:r>
    </w:p>
    <w:p w14:paraId="02E559CB" w14:textId="77777777" w:rsidR="001538A0" w:rsidRDefault="001538A0">
      <w:pPr>
        <w:pStyle w:val="AH5Sec"/>
      </w:pPr>
      <w:bookmarkStart w:id="217" w:name="_Toc176939653"/>
      <w:r w:rsidRPr="00140533">
        <w:rPr>
          <w:rStyle w:val="CharSectNo"/>
        </w:rPr>
        <w:lastRenderedPageBreak/>
        <w:t>168</w:t>
      </w:r>
      <w:r>
        <w:tab/>
        <w:t>Presiding officer’s powers—breach admitted by accused</w:t>
      </w:r>
      <w:bookmarkEnd w:id="217"/>
    </w:p>
    <w:p w14:paraId="33B27D24" w14:textId="77777777" w:rsidR="001538A0" w:rsidRDefault="001538A0">
      <w:pPr>
        <w:pStyle w:val="Amain"/>
      </w:pPr>
      <w:r>
        <w:tab/>
        <w:t>(1)</w:t>
      </w:r>
      <w:r>
        <w:tab/>
        <w:t>This section applies if the accused elects under section 167 to have a disciplinary charge dealt with under this division.</w:t>
      </w:r>
    </w:p>
    <w:p w14:paraId="617790FD" w14:textId="77777777" w:rsidR="001538A0" w:rsidRDefault="001538A0">
      <w:pPr>
        <w:pStyle w:val="Amain"/>
      </w:pPr>
      <w:r>
        <w:tab/>
        <w:t>(2)</w:t>
      </w:r>
      <w:r>
        <w:tab/>
        <w:t>A presiding officer may, without further investigation or inquiry, counsel the accused and take disciplinary action against the accused in accordance with division 10.3.5 (Disciplinary action).</w:t>
      </w:r>
    </w:p>
    <w:p w14:paraId="4302329F" w14:textId="77777777" w:rsidR="001538A0" w:rsidRDefault="001538A0">
      <w:pPr>
        <w:pStyle w:val="Amain"/>
      </w:pPr>
      <w:r>
        <w:tab/>
        <w:t>(3)</w:t>
      </w:r>
      <w:r>
        <w:tab/>
        <w:t>However, the only disciplinary action the presiding officer may take under this section is the disciplinary action stated as the appropriate action in the charge notice.</w:t>
      </w:r>
    </w:p>
    <w:p w14:paraId="465CC924" w14:textId="77777777" w:rsidR="001538A0" w:rsidRDefault="001538A0">
      <w:pPr>
        <w:pStyle w:val="Amain"/>
      </w:pPr>
      <w:r>
        <w:tab/>
        <w:t>(4)</w:t>
      </w:r>
      <w:r>
        <w:tab/>
        <w:t>The presiding officer must give the accused written notice of a decision made under this section.</w:t>
      </w:r>
    </w:p>
    <w:p w14:paraId="709D3993" w14:textId="77777777" w:rsidR="001538A0" w:rsidRPr="00140533" w:rsidRDefault="001538A0">
      <w:pPr>
        <w:pStyle w:val="AH3Div"/>
      </w:pPr>
      <w:bookmarkStart w:id="218" w:name="_Toc176939654"/>
      <w:r w:rsidRPr="00140533">
        <w:rPr>
          <w:rStyle w:val="CharDivNo"/>
        </w:rPr>
        <w:t>Division 10.3.2</w:t>
      </w:r>
      <w:r>
        <w:tab/>
      </w:r>
      <w:r w:rsidRPr="00140533">
        <w:rPr>
          <w:rStyle w:val="CharDivText"/>
        </w:rPr>
        <w:t>Internal disciplinary inquiry</w:t>
      </w:r>
      <w:bookmarkEnd w:id="218"/>
    </w:p>
    <w:p w14:paraId="5AB6B1E3" w14:textId="77777777" w:rsidR="001538A0" w:rsidRDefault="001538A0">
      <w:pPr>
        <w:pStyle w:val="AH5Sec"/>
      </w:pPr>
      <w:bookmarkStart w:id="219" w:name="_Toc176939655"/>
      <w:r w:rsidRPr="00140533">
        <w:rPr>
          <w:rStyle w:val="CharSectNo"/>
        </w:rPr>
        <w:t>170</w:t>
      </w:r>
      <w:r>
        <w:tab/>
        <w:t>Disciplinary inquiry into charge</w:t>
      </w:r>
      <w:bookmarkEnd w:id="219"/>
    </w:p>
    <w:p w14:paraId="2DD34A7A" w14:textId="77777777" w:rsidR="001538A0" w:rsidRDefault="001538A0">
      <w:pPr>
        <w:pStyle w:val="Amain"/>
        <w:keepNext/>
      </w:pPr>
      <w:r>
        <w:tab/>
        <w:t>(1)</w:t>
      </w:r>
      <w:r>
        <w:tab/>
        <w:t>This section applies if an accused—</w:t>
      </w:r>
    </w:p>
    <w:p w14:paraId="1DDCEB36" w14:textId="77777777" w:rsidR="001538A0" w:rsidRDefault="001538A0">
      <w:pPr>
        <w:pStyle w:val="Apara"/>
      </w:pPr>
      <w:r>
        <w:tab/>
        <w:t>(a)</w:t>
      </w:r>
      <w:r>
        <w:tab/>
        <w:t>is given a charge notice; and</w:t>
      </w:r>
    </w:p>
    <w:p w14:paraId="3F3835A2" w14:textId="77777777" w:rsidR="001538A0" w:rsidRDefault="001538A0">
      <w:pPr>
        <w:pStyle w:val="Apara"/>
      </w:pPr>
      <w:r>
        <w:tab/>
        <w:t>(b)</w:t>
      </w:r>
      <w:r>
        <w:tab/>
        <w:t>does not elect under section 167 to have the charge dealt with under division 10.3.1 (Disciplinary action—with accused’s consent).</w:t>
      </w:r>
    </w:p>
    <w:p w14:paraId="6A6E5879" w14:textId="77777777" w:rsidR="001538A0" w:rsidRDefault="001538A0">
      <w:pPr>
        <w:pStyle w:val="Amain"/>
      </w:pPr>
      <w:r>
        <w:tab/>
        <w:t>(2)</w:t>
      </w:r>
      <w:r>
        <w:tab/>
        <w:t>A presiding officer must conduct an inquiry into the disciplinary breach charged.</w:t>
      </w:r>
    </w:p>
    <w:p w14:paraId="264504E2" w14:textId="77777777" w:rsidR="001538A0" w:rsidRDefault="001538A0">
      <w:pPr>
        <w:pStyle w:val="Amain"/>
      </w:pPr>
      <w:r>
        <w:tab/>
        <w:t>(3)</w:t>
      </w:r>
      <w:r>
        <w:tab/>
        <w:t>A corrections officer must not exercise any function of a presiding officer under this division in relation to the disciplinary charge if the officer—</w:t>
      </w:r>
    </w:p>
    <w:p w14:paraId="40D90D4C" w14:textId="77777777" w:rsidR="000C13A6" w:rsidRPr="00A83948" w:rsidRDefault="000C13A6" w:rsidP="000C13A6">
      <w:pPr>
        <w:pStyle w:val="Apara"/>
      </w:pPr>
      <w:r w:rsidRPr="00A83948">
        <w:tab/>
        <w:t>(a)</w:t>
      </w:r>
      <w:r w:rsidRPr="00A83948">
        <w:tab/>
        <w:t>made a report under either of the following sections in relation to the alleged disciplinary breach to which the charge relates:</w:t>
      </w:r>
    </w:p>
    <w:p w14:paraId="61DFE31D" w14:textId="77777777" w:rsidR="000C13A6" w:rsidRPr="00A83948" w:rsidRDefault="000C13A6" w:rsidP="000C13A6">
      <w:pPr>
        <w:pStyle w:val="Asubpara"/>
      </w:pPr>
      <w:r w:rsidRPr="00A83948">
        <w:tab/>
        <w:t>(i)</w:t>
      </w:r>
      <w:r w:rsidRPr="00A83948">
        <w:tab/>
        <w:t xml:space="preserve">section 156 (Report etc by corrections officer); </w:t>
      </w:r>
    </w:p>
    <w:p w14:paraId="6518CCD0" w14:textId="77777777" w:rsidR="000C13A6" w:rsidRPr="00A83948" w:rsidRDefault="000C13A6" w:rsidP="000C13A6">
      <w:pPr>
        <w:pStyle w:val="Asubpara"/>
      </w:pPr>
      <w:r w:rsidRPr="00A83948">
        <w:tab/>
        <w:t>(ii)</w:t>
      </w:r>
      <w:r w:rsidRPr="00A83948">
        <w:tab/>
        <w:t>section 157 (Investigation by investigator); or</w:t>
      </w:r>
    </w:p>
    <w:p w14:paraId="03763C61" w14:textId="77777777" w:rsidR="000C13A6" w:rsidRPr="00A83948" w:rsidRDefault="000C13A6" w:rsidP="000C13A6">
      <w:pPr>
        <w:pStyle w:val="Apara"/>
      </w:pPr>
      <w:r w:rsidRPr="00A83948">
        <w:lastRenderedPageBreak/>
        <w:tab/>
        <w:t>(b)</w:t>
      </w:r>
      <w:r w:rsidRPr="00A83948">
        <w:tab/>
        <w:t>made the charge under section 158 (Action by presiding officer).</w:t>
      </w:r>
    </w:p>
    <w:p w14:paraId="69F70F88"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461BBA62" w14:textId="77777777" w:rsidR="001538A0" w:rsidRDefault="001538A0">
      <w:pPr>
        <w:pStyle w:val="AH5Sec"/>
      </w:pPr>
      <w:bookmarkStart w:id="220" w:name="_Toc176939656"/>
      <w:r w:rsidRPr="00140533">
        <w:rPr>
          <w:rStyle w:val="CharSectNo"/>
        </w:rPr>
        <w:t>171</w:t>
      </w:r>
      <w:r>
        <w:tab/>
        <w:t>Presiding officer’s powers after internal inquiry</w:t>
      </w:r>
      <w:bookmarkEnd w:id="220"/>
    </w:p>
    <w:p w14:paraId="30CA239C" w14:textId="77777777" w:rsidR="001538A0" w:rsidRDefault="001538A0">
      <w:pPr>
        <w:pStyle w:val="Amain"/>
      </w:pPr>
      <w:r>
        <w:tab/>
        <w:t>(1)</w:t>
      </w:r>
      <w:r>
        <w:tab/>
        <w:t>This section applies if a presiding officer has completed an inquiry under section 170.</w:t>
      </w:r>
    </w:p>
    <w:p w14:paraId="55C4E1A0" w14:textId="77777777" w:rsidR="001538A0" w:rsidRDefault="001538A0">
      <w:pPr>
        <w:pStyle w:val="Amain"/>
      </w:pPr>
      <w:r>
        <w:tab/>
        <w:t>(2)</w:t>
      </w:r>
      <w:r>
        <w:tab/>
        <w:t>If the presiding officer is satisfied, on the balance of probabilities, that a disciplinary breach charged has been proven, the presiding officer may take disciplinary action against the accused in accordance with division 10.3.5 (Disciplinary action).</w:t>
      </w:r>
    </w:p>
    <w:p w14:paraId="7D109BAD" w14:textId="77777777" w:rsidR="001538A0" w:rsidRDefault="001538A0">
      <w:pPr>
        <w:pStyle w:val="Amain"/>
        <w:keepNext/>
      </w:pPr>
      <w:r>
        <w:tab/>
        <w:t>(3)</w:t>
      </w:r>
      <w:r>
        <w:tab/>
        <w:t>The presiding officer must dismiss the charge—</w:t>
      </w:r>
    </w:p>
    <w:p w14:paraId="013132EA" w14:textId="77777777" w:rsidR="001538A0" w:rsidRDefault="001538A0">
      <w:pPr>
        <w:pStyle w:val="Apara"/>
      </w:pPr>
      <w:r>
        <w:tab/>
        <w:t>(a)</w:t>
      </w:r>
      <w:r>
        <w:tab/>
        <w:t>if not satisfied, on the balance of probabilities, that the disciplinary breach charged has been proven; or</w:t>
      </w:r>
    </w:p>
    <w:p w14:paraId="577AE03F" w14:textId="77777777" w:rsidR="001538A0" w:rsidRDefault="001538A0">
      <w:pPr>
        <w:pStyle w:val="Apara"/>
      </w:pPr>
      <w:r>
        <w:tab/>
        <w:t>(b)</w:t>
      </w:r>
      <w:r>
        <w:tab/>
        <w:t>if satisfied, on reasonable grounds, that it would otherwise be appropriate to do so.</w:t>
      </w:r>
    </w:p>
    <w:p w14:paraId="1FF9B54B" w14:textId="77777777" w:rsidR="001538A0" w:rsidRDefault="001538A0">
      <w:pPr>
        <w:pStyle w:val="Amain"/>
      </w:pPr>
      <w:r>
        <w:tab/>
        <w:t>(4)</w:t>
      </w:r>
      <w:r>
        <w:tab/>
        <w:t>If the presiding officer believes, on reasonable grounds, that it is necessary or desirable to do so, the presiding officer may refer the charge to—</w:t>
      </w:r>
    </w:p>
    <w:p w14:paraId="49ACCC79" w14:textId="77777777" w:rsidR="001538A0" w:rsidRDefault="001538A0">
      <w:pPr>
        <w:pStyle w:val="Apara"/>
      </w:pPr>
      <w:r>
        <w:tab/>
        <w:t>(a)</w:t>
      </w:r>
      <w:r>
        <w:tab/>
        <w:t>the chief police officer; or</w:t>
      </w:r>
    </w:p>
    <w:p w14:paraId="052D09B7" w14:textId="77777777" w:rsidR="001538A0" w:rsidRDefault="001538A0">
      <w:pPr>
        <w:pStyle w:val="Apara"/>
      </w:pPr>
      <w:r>
        <w:tab/>
        <w:t>(b)</w:t>
      </w:r>
      <w:r>
        <w:tab/>
        <w:t xml:space="preserve">the director of public prosecutions. </w:t>
      </w:r>
    </w:p>
    <w:p w14:paraId="2BDA5719" w14:textId="77777777" w:rsidR="001538A0" w:rsidRDefault="001538A0">
      <w:pPr>
        <w:pStyle w:val="Amain"/>
      </w:pPr>
      <w:r>
        <w:tab/>
        <w:t>(5)</w:t>
      </w:r>
      <w:r>
        <w:tab/>
        <w:t>The presiding officer must give the accused prompt written notice of the presiding officer’s decision under this section, including—</w:t>
      </w:r>
    </w:p>
    <w:p w14:paraId="724C1499" w14:textId="77777777" w:rsidR="001538A0" w:rsidRDefault="001538A0">
      <w:pPr>
        <w:pStyle w:val="Apara"/>
      </w:pPr>
      <w:r>
        <w:tab/>
        <w:t>(a)</w:t>
      </w:r>
      <w:r>
        <w:tab/>
        <w:t>a statement of the reasons for the decision; and</w:t>
      </w:r>
    </w:p>
    <w:p w14:paraId="6BBF2C76" w14:textId="77777777" w:rsidR="001538A0" w:rsidRDefault="001538A0">
      <w:pPr>
        <w:pStyle w:val="Apara"/>
        <w:keepNext/>
      </w:pPr>
      <w:r>
        <w:tab/>
        <w:t>(b)</w:t>
      </w:r>
      <w:r>
        <w:tab/>
        <w:t>a statement about the effect of division 10.3.3.</w:t>
      </w:r>
    </w:p>
    <w:p w14:paraId="2019A6E0" w14:textId="77777777" w:rsidR="001538A0" w:rsidRDefault="001538A0">
      <w:pPr>
        <w:pStyle w:val="aNote"/>
        <w:keepNext/>
      </w:pPr>
      <w:r>
        <w:rPr>
          <w:rStyle w:val="charItals"/>
        </w:rPr>
        <w:t>Note 1</w:t>
      </w:r>
      <w:r>
        <w:tab/>
        <w:t>If a form is approved under s 228 for the notice, the form must be used.</w:t>
      </w:r>
    </w:p>
    <w:p w14:paraId="1323AA88" w14:textId="601EE000"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8" w:tooltip="A2001-14" w:history="1">
        <w:r w:rsidRPr="00130EF2">
          <w:rPr>
            <w:rStyle w:val="charCitHyperlinkAbbrev"/>
          </w:rPr>
          <w:t>Legislation Act</w:t>
        </w:r>
      </w:hyperlink>
      <w:r w:rsidRPr="00130EF2">
        <w:t>, s 179.</w:t>
      </w:r>
    </w:p>
    <w:p w14:paraId="5A51DE00" w14:textId="77777777" w:rsidR="000C13A6" w:rsidRPr="00A83948" w:rsidRDefault="000C13A6" w:rsidP="000C13A6">
      <w:pPr>
        <w:pStyle w:val="Amain"/>
      </w:pPr>
      <w:r w:rsidRPr="00A83948">
        <w:lastRenderedPageBreak/>
        <w:tab/>
        <w:t>(</w:t>
      </w:r>
      <w:r w:rsidR="000E738E">
        <w:t>6</w:t>
      </w:r>
      <w:r w:rsidRPr="00A83948">
        <w:t>)</w:t>
      </w:r>
      <w:r w:rsidRPr="00A83948">
        <w:tab/>
        <w:t>The presiding officer must give the director-general a copy of the notice under subsection (5).</w:t>
      </w:r>
    </w:p>
    <w:p w14:paraId="11BE817E" w14:textId="77777777" w:rsidR="001538A0" w:rsidRDefault="001538A0">
      <w:pPr>
        <w:pStyle w:val="Amain"/>
      </w:pPr>
      <w:r>
        <w:tab/>
        <w:t>(</w:t>
      </w:r>
      <w:r w:rsidR="000E738E">
        <w:t>7</w:t>
      </w:r>
      <w:r>
        <w:t>)</w:t>
      </w:r>
      <w:r>
        <w:tab/>
        <w:t>A referral under subsection (4) must be in writing and be accompanied by a report by the presiding officer.</w:t>
      </w:r>
    </w:p>
    <w:p w14:paraId="547A69EE" w14:textId="77777777" w:rsidR="001538A0" w:rsidRPr="00140533" w:rsidRDefault="001538A0">
      <w:pPr>
        <w:pStyle w:val="AH3Div"/>
      </w:pPr>
      <w:bookmarkStart w:id="221" w:name="_Toc176939657"/>
      <w:r w:rsidRPr="00140533">
        <w:rPr>
          <w:rStyle w:val="CharDivNo"/>
        </w:rPr>
        <w:t>Division 10.3.3</w:t>
      </w:r>
      <w:r>
        <w:tab/>
      </w:r>
      <w:r w:rsidRPr="00140533">
        <w:rPr>
          <w:rStyle w:val="CharDivText"/>
        </w:rPr>
        <w:t>Internal review of inquiry decision</w:t>
      </w:r>
      <w:bookmarkEnd w:id="221"/>
    </w:p>
    <w:p w14:paraId="773EC146" w14:textId="77777777" w:rsidR="001538A0" w:rsidRDefault="001538A0">
      <w:pPr>
        <w:pStyle w:val="AH5Sec"/>
      </w:pPr>
      <w:bookmarkStart w:id="222" w:name="_Toc176939658"/>
      <w:r w:rsidRPr="00140533">
        <w:rPr>
          <w:rStyle w:val="CharSectNo"/>
        </w:rPr>
        <w:t>173</w:t>
      </w:r>
      <w:r>
        <w:tab/>
        <w:t>Application for review of inquiry decision</w:t>
      </w:r>
      <w:bookmarkEnd w:id="222"/>
    </w:p>
    <w:p w14:paraId="3D899743" w14:textId="77777777" w:rsidR="001538A0" w:rsidRDefault="001538A0">
      <w:pPr>
        <w:pStyle w:val="Amain"/>
        <w:keepNext/>
      </w:pPr>
      <w:r>
        <w:tab/>
        <w:t>(1)</w:t>
      </w:r>
      <w:r>
        <w:tab/>
        <w:t xml:space="preserve">An accused may apply to the </w:t>
      </w:r>
      <w:r w:rsidR="004F2EDD">
        <w:t>director</w:t>
      </w:r>
      <w:r w:rsidR="004F2EDD">
        <w:noBreakHyphen/>
        <w:t>general</w:t>
      </w:r>
      <w:r>
        <w:t xml:space="preserve"> for a review of a decision by a presiding officer under section 171 in relation to the accused.</w:t>
      </w:r>
    </w:p>
    <w:p w14:paraId="627CB07E" w14:textId="77777777" w:rsidR="001538A0" w:rsidRDefault="001538A0">
      <w:pPr>
        <w:pStyle w:val="aExamHdgss"/>
      </w:pPr>
      <w:r>
        <w:t>Example of application for review</w:t>
      </w:r>
    </w:p>
    <w:p w14:paraId="648BB2BB" w14:textId="77777777" w:rsidR="001538A0" w:rsidRDefault="001538A0">
      <w:pPr>
        <w:pStyle w:val="aExamss"/>
        <w:keepNext/>
      </w:pPr>
      <w:r>
        <w:t>a signed application on the presiding officer’s notice under section 171</w:t>
      </w:r>
    </w:p>
    <w:p w14:paraId="5E548B6B" w14:textId="77777777" w:rsidR="001538A0" w:rsidRDefault="001538A0">
      <w:pPr>
        <w:pStyle w:val="aNote"/>
      </w:pPr>
      <w:r>
        <w:rPr>
          <w:rStyle w:val="charItals"/>
        </w:rPr>
        <w:t>Note</w:t>
      </w:r>
      <w:r>
        <w:tab/>
        <w:t>If a form is approved under s 228 for an application under this section, the form must be used.</w:t>
      </w:r>
    </w:p>
    <w:p w14:paraId="6C757FC1" w14:textId="77777777" w:rsidR="001538A0" w:rsidRDefault="001538A0">
      <w:pPr>
        <w:pStyle w:val="Amain"/>
      </w:pPr>
      <w:r>
        <w:tab/>
        <w:t>(2)</w:t>
      </w:r>
      <w:r>
        <w:tab/>
        <w:t>The application must be made no later than 7 days after the day the accused is given notice of the decision under section 171.</w:t>
      </w:r>
    </w:p>
    <w:p w14:paraId="72B300ED" w14:textId="77777777" w:rsidR="001538A0" w:rsidRDefault="001538A0">
      <w:pPr>
        <w:pStyle w:val="Amain"/>
      </w:pPr>
      <w:r>
        <w:tab/>
        <w:t>(3)</w:t>
      </w:r>
      <w:r>
        <w:tab/>
        <w:t xml:space="preserve">Subject to any decision by </w:t>
      </w:r>
      <w:r w:rsidR="000C13A6" w:rsidRPr="00A83948">
        <w:t>the director-general</w:t>
      </w:r>
      <w:r>
        <w:t xml:space="preserve"> under section 176, the making of the application does not affect the taking of disciplinary action under the decision under review.</w:t>
      </w:r>
    </w:p>
    <w:p w14:paraId="58378101" w14:textId="77777777" w:rsidR="000C13A6" w:rsidRPr="00A83948" w:rsidRDefault="000C13A6" w:rsidP="000C13A6">
      <w:pPr>
        <w:pStyle w:val="AH5Sec"/>
      </w:pPr>
      <w:bookmarkStart w:id="223" w:name="_Toc176939659"/>
      <w:r w:rsidRPr="00140533">
        <w:rPr>
          <w:rStyle w:val="CharSectNo"/>
        </w:rPr>
        <w:t>175</w:t>
      </w:r>
      <w:r w:rsidRPr="00A83948">
        <w:tab/>
        <w:t>Review of inquiry decision</w:t>
      </w:r>
      <w:bookmarkEnd w:id="223"/>
    </w:p>
    <w:p w14:paraId="645CD568" w14:textId="77777777" w:rsidR="000C13A6" w:rsidRPr="00A83948" w:rsidRDefault="000C13A6" w:rsidP="000C13A6">
      <w:pPr>
        <w:pStyle w:val="Amain"/>
      </w:pPr>
      <w:r w:rsidRPr="00A83948">
        <w:tab/>
        <w:t>(1)</w:t>
      </w:r>
      <w:r w:rsidRPr="00A83948">
        <w:tab/>
        <w:t>On application under section 173, the director-general must conduct a further inquiry to review the decision to which the application relates.</w:t>
      </w:r>
    </w:p>
    <w:p w14:paraId="5873F303" w14:textId="77777777" w:rsidR="000C13A6" w:rsidRPr="00A83948" w:rsidRDefault="000C13A6" w:rsidP="000C13A6">
      <w:pPr>
        <w:pStyle w:val="Amain"/>
      </w:pPr>
      <w:r w:rsidRPr="00A83948">
        <w:tab/>
        <w:t>(2)</w:t>
      </w:r>
      <w:r w:rsidRPr="00A83948">
        <w:tab/>
        <w:t>The director-general may, on the director-general’s own initiative, conduct a further inquiry to review the decision to which the notice under section 171 (5) relates.</w:t>
      </w:r>
    </w:p>
    <w:p w14:paraId="733E9A12" w14:textId="77777777" w:rsidR="000C13A6" w:rsidRPr="00A83948" w:rsidRDefault="000C13A6" w:rsidP="000C13A6">
      <w:pPr>
        <w:pStyle w:val="aNote"/>
      </w:pPr>
      <w:r w:rsidRPr="004F6AC4">
        <w:rPr>
          <w:rStyle w:val="charItals"/>
        </w:rPr>
        <w:t>Note</w:t>
      </w:r>
      <w:r w:rsidRPr="004F6AC4">
        <w:rPr>
          <w:rStyle w:val="charItals"/>
        </w:rPr>
        <w:tab/>
      </w:r>
      <w:r w:rsidRPr="00A83948">
        <w:t>Ch 11 (Disciplinary inquiries) applies in relation to an inquiry under this division (see s 190).</w:t>
      </w:r>
    </w:p>
    <w:p w14:paraId="43A99887" w14:textId="77777777" w:rsidR="001538A0" w:rsidRDefault="001538A0">
      <w:pPr>
        <w:pStyle w:val="AH5Sec"/>
      </w:pPr>
      <w:bookmarkStart w:id="224" w:name="_Toc176939660"/>
      <w:r w:rsidRPr="00140533">
        <w:rPr>
          <w:rStyle w:val="CharSectNo"/>
        </w:rPr>
        <w:lastRenderedPageBreak/>
        <w:t>176</w:t>
      </w:r>
      <w:r>
        <w:tab/>
      </w:r>
      <w:r w:rsidR="000C13A6" w:rsidRPr="00A83948">
        <w:t>Director-general’s</w:t>
      </w:r>
      <w:r>
        <w:t xml:space="preserve"> powers after further inquiry</w:t>
      </w:r>
      <w:bookmarkEnd w:id="224"/>
    </w:p>
    <w:p w14:paraId="5C4D53C6" w14:textId="77777777" w:rsidR="001538A0" w:rsidRDefault="001538A0">
      <w:pPr>
        <w:pStyle w:val="Amain"/>
      </w:pPr>
      <w:r>
        <w:tab/>
        <w:t>(1)</w:t>
      </w:r>
      <w:r>
        <w:tab/>
        <w:t xml:space="preserve">After completing a review under section 175, the </w:t>
      </w:r>
      <w:r w:rsidR="000C13A6" w:rsidRPr="00A83948">
        <w:t>director-general</w:t>
      </w:r>
      <w:r>
        <w:t xml:space="preserve"> may—</w:t>
      </w:r>
    </w:p>
    <w:p w14:paraId="1D93BFE1" w14:textId="77777777" w:rsidR="001538A0" w:rsidRDefault="001538A0">
      <w:pPr>
        <w:pStyle w:val="Apara"/>
      </w:pPr>
      <w:r>
        <w:tab/>
        <w:t>(a)</w:t>
      </w:r>
      <w:r>
        <w:tab/>
        <w:t>confirm the decision under review; or</w:t>
      </w:r>
    </w:p>
    <w:p w14:paraId="4834D243" w14:textId="77777777" w:rsidR="001538A0" w:rsidRDefault="001538A0">
      <w:pPr>
        <w:pStyle w:val="Apara"/>
      </w:pPr>
      <w:r>
        <w:tab/>
        <w:t>(b)</w:t>
      </w:r>
      <w:r>
        <w:tab/>
        <w:t>exercise any function of a presiding officer under section 171 in relation to the accused, either by—</w:t>
      </w:r>
    </w:p>
    <w:p w14:paraId="2D731EAC" w14:textId="77777777" w:rsidR="001538A0" w:rsidRDefault="001538A0">
      <w:pPr>
        <w:pStyle w:val="Asubpara"/>
      </w:pPr>
      <w:r>
        <w:tab/>
        <w:t>(i)</w:t>
      </w:r>
      <w:r>
        <w:tab/>
        <w:t>amending the decision under review; or</w:t>
      </w:r>
    </w:p>
    <w:p w14:paraId="346C6727" w14:textId="77777777" w:rsidR="001538A0" w:rsidRDefault="001538A0">
      <w:pPr>
        <w:pStyle w:val="Asubpara"/>
      </w:pPr>
      <w:r>
        <w:tab/>
        <w:t>(ii)</w:t>
      </w:r>
      <w:r>
        <w:tab/>
        <w:t>setting aside the decision under review and making a decision in substitution for the decision set aside.</w:t>
      </w:r>
    </w:p>
    <w:p w14:paraId="3DBE25A0" w14:textId="77777777" w:rsidR="001538A0" w:rsidRDefault="001538A0">
      <w:pPr>
        <w:pStyle w:val="Amain"/>
      </w:pPr>
      <w:r>
        <w:tab/>
        <w:t>(2)</w:t>
      </w:r>
      <w:r>
        <w:tab/>
        <w:t xml:space="preserve">The </w:t>
      </w:r>
      <w:r w:rsidR="000C13A6" w:rsidRPr="00A83948">
        <w:t>director-general</w:t>
      </w:r>
      <w:r>
        <w:t xml:space="preserve"> must give the accused prompt written notice of the </w:t>
      </w:r>
      <w:r w:rsidR="000C13A6" w:rsidRPr="00A83948">
        <w:t>director-general’s</w:t>
      </w:r>
      <w:r>
        <w:t xml:space="preserve"> decision under this section, including—</w:t>
      </w:r>
    </w:p>
    <w:p w14:paraId="42B63887" w14:textId="77777777" w:rsidR="001538A0" w:rsidRDefault="001538A0">
      <w:pPr>
        <w:pStyle w:val="Apara"/>
      </w:pPr>
      <w:r>
        <w:tab/>
        <w:t>(a)</w:t>
      </w:r>
      <w:r>
        <w:tab/>
        <w:t>a statement of the reasons for the decision; and</w:t>
      </w:r>
    </w:p>
    <w:p w14:paraId="63A35EDE" w14:textId="77777777" w:rsidR="001538A0" w:rsidRDefault="001538A0">
      <w:pPr>
        <w:pStyle w:val="Apara"/>
        <w:keepNext/>
      </w:pPr>
      <w:r>
        <w:tab/>
        <w:t>(b)</w:t>
      </w:r>
      <w:r>
        <w:tab/>
        <w:t>a statement about the effect of division 10.3.4.</w:t>
      </w:r>
    </w:p>
    <w:p w14:paraId="0D7B63F6" w14:textId="77777777" w:rsidR="001538A0" w:rsidRDefault="001538A0">
      <w:pPr>
        <w:pStyle w:val="aNote"/>
        <w:keepNext/>
      </w:pPr>
      <w:r>
        <w:rPr>
          <w:rStyle w:val="charItals"/>
        </w:rPr>
        <w:t>Note 1</w:t>
      </w:r>
      <w:r>
        <w:tab/>
        <w:t>If a form is approved under s 228 for the notice, the form must be used.</w:t>
      </w:r>
    </w:p>
    <w:p w14:paraId="51B68AC4" w14:textId="3A63E203"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9" w:tooltip="A2001-14" w:history="1">
        <w:r w:rsidRPr="00130EF2">
          <w:rPr>
            <w:rStyle w:val="charCitHyperlinkAbbrev"/>
          </w:rPr>
          <w:t>Legislation Act</w:t>
        </w:r>
      </w:hyperlink>
      <w:r w:rsidRPr="00130EF2">
        <w:t>, s 179.</w:t>
      </w:r>
    </w:p>
    <w:p w14:paraId="62F65618" w14:textId="77777777" w:rsidR="001538A0" w:rsidRPr="00140533" w:rsidRDefault="001538A0">
      <w:pPr>
        <w:pStyle w:val="AH3Div"/>
      </w:pPr>
      <w:bookmarkStart w:id="225" w:name="_Toc176939661"/>
      <w:r w:rsidRPr="00140533">
        <w:rPr>
          <w:rStyle w:val="CharDivNo"/>
        </w:rPr>
        <w:t>Division 10.3.4</w:t>
      </w:r>
      <w:r>
        <w:tab/>
      </w:r>
      <w:r w:rsidRPr="00140533">
        <w:rPr>
          <w:rStyle w:val="CharDivText"/>
        </w:rPr>
        <w:t>External review of inquiry decisions</w:t>
      </w:r>
      <w:bookmarkEnd w:id="225"/>
    </w:p>
    <w:p w14:paraId="1F51CF35" w14:textId="77777777" w:rsidR="001538A0" w:rsidRDefault="001538A0">
      <w:pPr>
        <w:pStyle w:val="AH5Sec"/>
      </w:pPr>
      <w:bookmarkStart w:id="226" w:name="_Toc176939662"/>
      <w:r w:rsidRPr="00140533">
        <w:rPr>
          <w:rStyle w:val="CharSectNo"/>
        </w:rPr>
        <w:t>177</w:t>
      </w:r>
      <w:r>
        <w:tab/>
        <w:t>Appointment of adjudicator</w:t>
      </w:r>
      <w:bookmarkEnd w:id="226"/>
    </w:p>
    <w:p w14:paraId="2086DABB" w14:textId="77777777" w:rsidR="001538A0" w:rsidRDefault="001538A0">
      <w:pPr>
        <w:pStyle w:val="Amain"/>
        <w:keepNext/>
      </w:pPr>
      <w:r>
        <w:tab/>
        <w:t>(1)</w:t>
      </w:r>
      <w:r>
        <w:tab/>
        <w:t>The Minister may appoint at least 1 adjudicator.</w:t>
      </w:r>
    </w:p>
    <w:p w14:paraId="7081ED6E" w14:textId="1AB37FBC" w:rsidR="001538A0" w:rsidRDefault="001538A0">
      <w:pPr>
        <w:pStyle w:val="aNote"/>
      </w:pPr>
      <w:r>
        <w:rPr>
          <w:rStyle w:val="charItals"/>
        </w:rPr>
        <w:t>Note</w:t>
      </w:r>
      <w:r>
        <w:tab/>
        <w:t xml:space="preserve">For the making of appointments (including acting appointments), see the </w:t>
      </w:r>
      <w:hyperlink r:id="rId140" w:tooltip="A2001-14" w:history="1">
        <w:r w:rsidR="004F6AC4" w:rsidRPr="004F6AC4">
          <w:rPr>
            <w:rStyle w:val="charCitHyperlinkAbbrev"/>
          </w:rPr>
          <w:t>Legislation Act</w:t>
        </w:r>
      </w:hyperlink>
      <w:r>
        <w:t xml:space="preserve">, pt 19.3.  </w:t>
      </w:r>
    </w:p>
    <w:p w14:paraId="437E8953" w14:textId="77777777" w:rsidR="001538A0" w:rsidRDefault="001538A0">
      <w:pPr>
        <w:pStyle w:val="Amain"/>
        <w:keepNext/>
      </w:pPr>
      <w:r>
        <w:tab/>
        <w:t>(2)</w:t>
      </w:r>
      <w:r>
        <w:tab/>
        <w:t>A person may be appointed as an</w:t>
      </w:r>
      <w:r w:rsidRPr="004F6AC4">
        <w:t xml:space="preserve"> </w:t>
      </w:r>
      <w:r>
        <w:t xml:space="preserve">adjudicator only if the person is </w:t>
      </w:r>
      <w:r w:rsidR="0031336A" w:rsidRPr="00401CD8">
        <w:t>judicially qualified</w:t>
      </w:r>
      <w:r>
        <w:t xml:space="preserve"> and consents, in writing, to be appointed as an adjudicator.</w:t>
      </w:r>
    </w:p>
    <w:p w14:paraId="68671270" w14:textId="4664DC63" w:rsidR="001538A0" w:rsidRDefault="001538A0">
      <w:pPr>
        <w:pStyle w:val="aNote"/>
      </w:pPr>
      <w:r>
        <w:rPr>
          <w:rStyle w:val="charItals"/>
        </w:rPr>
        <w:t>Note</w:t>
      </w:r>
      <w:r>
        <w:tab/>
        <w:t xml:space="preserve">The appointment of a magistrate to another position under a law of the Territory requires consultation between the Attorney-General and the Chief Magistrate (see the </w:t>
      </w:r>
      <w:hyperlink r:id="rId141" w:tooltip="A1930-21" w:history="1">
        <w:r w:rsidR="004F6AC4" w:rsidRPr="004F6AC4">
          <w:rPr>
            <w:rStyle w:val="charCitHyperlinkItal"/>
          </w:rPr>
          <w:t>Magistrates Court Act 1930</w:t>
        </w:r>
      </w:hyperlink>
      <w:r>
        <w:t>, s 7G (Magistrates not to do other work)).</w:t>
      </w:r>
    </w:p>
    <w:p w14:paraId="553B31FF" w14:textId="6F9D41D5" w:rsidR="001538A0" w:rsidRDefault="001538A0">
      <w:pPr>
        <w:pStyle w:val="Amain"/>
      </w:pPr>
      <w:r>
        <w:lastRenderedPageBreak/>
        <w:tab/>
        <w:t>(3)</w:t>
      </w:r>
      <w:r>
        <w:tab/>
        <w:t xml:space="preserve">The </w:t>
      </w:r>
      <w:hyperlink r:id="rId142" w:tooltip="A2001-14" w:history="1">
        <w:r w:rsidR="004F6AC4" w:rsidRPr="004F6AC4">
          <w:rPr>
            <w:rStyle w:val="charCitHyperlinkAbbrev"/>
          </w:rPr>
          <w:t>Legislation Act</w:t>
        </w:r>
      </w:hyperlink>
      <w:r>
        <w:t>, division 19.3.3 (Appointments—Assembly consultation) does not apply to an appointment of an adjudicator under subsection (1).</w:t>
      </w:r>
    </w:p>
    <w:p w14:paraId="5AF9DF46" w14:textId="77777777" w:rsidR="0031336A" w:rsidRPr="00401CD8" w:rsidRDefault="0031336A" w:rsidP="0031336A">
      <w:pPr>
        <w:pStyle w:val="Amain"/>
      </w:pPr>
      <w:r w:rsidRPr="00401CD8">
        <w:tab/>
        <w:t>(4)</w:t>
      </w:r>
      <w:r w:rsidRPr="00401CD8">
        <w:tab/>
        <w:t xml:space="preserve">For this section, each of the following are </w:t>
      </w:r>
      <w:r w:rsidRPr="00401CD8">
        <w:rPr>
          <w:rStyle w:val="charBoldItals"/>
        </w:rPr>
        <w:t>judicially qualified</w:t>
      </w:r>
      <w:r w:rsidRPr="00401CD8">
        <w:t>:</w:t>
      </w:r>
    </w:p>
    <w:p w14:paraId="3EF75FE4" w14:textId="77777777" w:rsidR="0031336A" w:rsidRPr="00401CD8" w:rsidRDefault="0031336A" w:rsidP="0031336A">
      <w:pPr>
        <w:pStyle w:val="Apara"/>
      </w:pPr>
      <w:r w:rsidRPr="00401CD8">
        <w:tab/>
        <w:t>(a)</w:t>
      </w:r>
      <w:r w:rsidRPr="00401CD8">
        <w:tab/>
        <w:t>a judge or retired judge;</w:t>
      </w:r>
    </w:p>
    <w:p w14:paraId="3326710A" w14:textId="77777777" w:rsidR="0031336A" w:rsidRPr="00401CD8" w:rsidRDefault="0031336A" w:rsidP="0031336A">
      <w:pPr>
        <w:pStyle w:val="Apara"/>
      </w:pPr>
      <w:r w:rsidRPr="00401CD8">
        <w:tab/>
        <w:t>(b)</w:t>
      </w:r>
      <w:r w:rsidRPr="00401CD8">
        <w:tab/>
        <w:t>a magistrate or retired magistrate;</w:t>
      </w:r>
    </w:p>
    <w:p w14:paraId="64CB63D9" w14:textId="77777777" w:rsidR="0031336A" w:rsidRPr="00401CD8" w:rsidRDefault="0031336A" w:rsidP="0031336A">
      <w:pPr>
        <w:pStyle w:val="Apara"/>
      </w:pPr>
      <w:r w:rsidRPr="00401CD8">
        <w:tab/>
        <w:t>(c)</w:t>
      </w:r>
      <w:r w:rsidRPr="00401CD8">
        <w:tab/>
        <w:t>a person who has been a legal practitioner for not less than 5 years.</w:t>
      </w:r>
    </w:p>
    <w:p w14:paraId="69C26627" w14:textId="77777777" w:rsidR="001538A0" w:rsidRDefault="001538A0">
      <w:pPr>
        <w:pStyle w:val="AH5Sec"/>
      </w:pPr>
      <w:bookmarkStart w:id="227" w:name="_Toc176939663"/>
      <w:r w:rsidRPr="00140533">
        <w:rPr>
          <w:rStyle w:val="CharSectNo"/>
        </w:rPr>
        <w:t>178</w:t>
      </w:r>
      <w:r>
        <w:tab/>
        <w:t>Application for review by adjudicator</w:t>
      </w:r>
      <w:bookmarkEnd w:id="227"/>
    </w:p>
    <w:p w14:paraId="61D5DCB4" w14:textId="77777777" w:rsidR="001538A0" w:rsidRDefault="001538A0">
      <w:pPr>
        <w:pStyle w:val="Amain"/>
      </w:pPr>
      <w:r>
        <w:tab/>
        <w:t>(1)</w:t>
      </w:r>
      <w:r>
        <w:tab/>
        <w:t>An accused may apply to an adjudicator for a review of a decision under section 176 (</w:t>
      </w:r>
      <w:r w:rsidR="000E738E">
        <w:t>Director-general’s</w:t>
      </w:r>
      <w:r>
        <w:t xml:space="preserve"> powers after further inquiry) in relation to the accused.</w:t>
      </w:r>
    </w:p>
    <w:p w14:paraId="6480CCDD" w14:textId="77777777" w:rsidR="001538A0" w:rsidRDefault="001538A0">
      <w:pPr>
        <w:pStyle w:val="aExamHdgss"/>
      </w:pPr>
      <w:r>
        <w:t>Example of application for review</w:t>
      </w:r>
    </w:p>
    <w:p w14:paraId="3C403492" w14:textId="77777777" w:rsidR="001538A0" w:rsidRDefault="001538A0">
      <w:pPr>
        <w:pStyle w:val="aExamss"/>
        <w:keepNext/>
      </w:pPr>
      <w:r>
        <w:t>a signed application on the review officer’s notice under section 176</w:t>
      </w:r>
    </w:p>
    <w:p w14:paraId="062D894D" w14:textId="77777777" w:rsidR="001538A0" w:rsidRDefault="001538A0">
      <w:pPr>
        <w:pStyle w:val="Amain"/>
      </w:pPr>
      <w:r>
        <w:tab/>
        <w:t>(2)</w:t>
      </w:r>
      <w:r>
        <w:tab/>
        <w:t xml:space="preserve">The application must be made no later than 7 days after the day the accused is given notice of the </w:t>
      </w:r>
      <w:r w:rsidR="00837F87" w:rsidRPr="00A83948">
        <w:t>director-general’s</w:t>
      </w:r>
      <w:r>
        <w:t xml:space="preserve"> decision under section 176.</w:t>
      </w:r>
    </w:p>
    <w:p w14:paraId="1BF914A9" w14:textId="77777777" w:rsidR="001538A0" w:rsidRDefault="001538A0">
      <w:pPr>
        <w:pStyle w:val="Amain"/>
      </w:pPr>
      <w:r>
        <w:tab/>
        <w:t>(3)</w:t>
      </w:r>
      <w:r>
        <w:tab/>
        <w:t>Subject to any decision by the adjudicator under section 180, the making of the application does not affect the taking of disciplinary action under the decision under review.</w:t>
      </w:r>
    </w:p>
    <w:p w14:paraId="3D9A4806" w14:textId="77777777" w:rsidR="001538A0" w:rsidRDefault="001538A0">
      <w:pPr>
        <w:pStyle w:val="AH5Sec"/>
      </w:pPr>
      <w:bookmarkStart w:id="228" w:name="_Toc176939664"/>
      <w:r w:rsidRPr="00140533">
        <w:rPr>
          <w:rStyle w:val="CharSectNo"/>
        </w:rPr>
        <w:t>179</w:t>
      </w:r>
      <w:r>
        <w:tab/>
        <w:t>Review by adjudicator</w:t>
      </w:r>
      <w:bookmarkEnd w:id="228"/>
    </w:p>
    <w:p w14:paraId="62C9E399" w14:textId="77777777" w:rsidR="001538A0" w:rsidRDefault="001538A0">
      <w:pPr>
        <w:pStyle w:val="Amain"/>
      </w:pPr>
      <w:r>
        <w:tab/>
        <w:t>(1)</w:t>
      </w:r>
      <w:r>
        <w:tab/>
        <w:t>On application under section 178, an adjudicator may—</w:t>
      </w:r>
    </w:p>
    <w:p w14:paraId="762D411E" w14:textId="77777777" w:rsidR="001538A0" w:rsidRDefault="001538A0">
      <w:pPr>
        <w:pStyle w:val="Apara"/>
      </w:pPr>
      <w:r>
        <w:tab/>
        <w:t>(a)</w:t>
      </w:r>
      <w:r>
        <w:tab/>
        <w:t xml:space="preserve">conduct an inquiry to review the </w:t>
      </w:r>
      <w:r w:rsidR="00837F87" w:rsidRPr="00A83948">
        <w:t>director-general’s</w:t>
      </w:r>
      <w:r>
        <w:t xml:space="preserve"> decision; or</w:t>
      </w:r>
    </w:p>
    <w:p w14:paraId="41280240" w14:textId="77777777" w:rsidR="001538A0" w:rsidRDefault="001538A0">
      <w:pPr>
        <w:pStyle w:val="Apara"/>
        <w:keepNext/>
      </w:pPr>
      <w:r>
        <w:tab/>
        <w:t>(b)</w:t>
      </w:r>
      <w:r>
        <w:tab/>
        <w:t xml:space="preserve">refuse to review the </w:t>
      </w:r>
      <w:r w:rsidR="00837F87" w:rsidRPr="00A83948">
        <w:t>director-general’s</w:t>
      </w:r>
      <w:r>
        <w:t xml:space="preserve"> decision.</w:t>
      </w:r>
    </w:p>
    <w:p w14:paraId="36EB2FE3"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7798DABF" w14:textId="77777777" w:rsidR="001538A0" w:rsidRDefault="001538A0">
      <w:pPr>
        <w:pStyle w:val="Amain"/>
      </w:pPr>
      <w:r>
        <w:lastRenderedPageBreak/>
        <w:tab/>
        <w:t>(2)</w:t>
      </w:r>
      <w:r>
        <w:tab/>
        <w:t xml:space="preserve">If the adjudicator refuses to review the </w:t>
      </w:r>
      <w:r w:rsidR="00837F87" w:rsidRPr="00A83948">
        <w:t>director-general’s</w:t>
      </w:r>
      <w:r>
        <w:t xml:space="preserve"> decision, the adjudicator must give the accused prompt written notice of the refusal, including—</w:t>
      </w:r>
    </w:p>
    <w:p w14:paraId="3E0CD5EF" w14:textId="77777777" w:rsidR="001538A0" w:rsidRDefault="001538A0">
      <w:pPr>
        <w:pStyle w:val="Apara"/>
      </w:pPr>
      <w:r>
        <w:tab/>
        <w:t>(a)</w:t>
      </w:r>
      <w:r>
        <w:tab/>
        <w:t>a statement of the reasons for the refusal; and</w:t>
      </w:r>
    </w:p>
    <w:p w14:paraId="0D78181B" w14:textId="5F58930C" w:rsidR="001538A0" w:rsidRDefault="001538A0">
      <w:pPr>
        <w:pStyle w:val="Apara"/>
        <w:keepNext/>
      </w:pPr>
      <w:r>
        <w:tab/>
        <w:t>(b)</w:t>
      </w:r>
      <w:r>
        <w:tab/>
        <w:t xml:space="preserve">notice that a person aggrieved by the decision may apply for a review of the decision under the </w:t>
      </w:r>
      <w:hyperlink r:id="rId143" w:tooltip="A1989-33" w:history="1">
        <w:r w:rsidR="004F6AC4" w:rsidRPr="004F6AC4">
          <w:rPr>
            <w:rStyle w:val="charCitHyperlinkItal"/>
          </w:rPr>
          <w:t>Administrative Decisions (Judicial Review) Act 1989</w:t>
        </w:r>
      </w:hyperlink>
      <w:r>
        <w:t>.</w:t>
      </w:r>
    </w:p>
    <w:p w14:paraId="534174F6" w14:textId="77777777" w:rsidR="001538A0" w:rsidRDefault="001538A0">
      <w:pPr>
        <w:pStyle w:val="aNote"/>
        <w:keepNext/>
      </w:pPr>
      <w:r>
        <w:rPr>
          <w:rStyle w:val="charItals"/>
        </w:rPr>
        <w:t>Note 1</w:t>
      </w:r>
      <w:r>
        <w:tab/>
        <w:t>If a form is approved under s 228 for the notice, the form must be used.</w:t>
      </w:r>
    </w:p>
    <w:p w14:paraId="1130E134" w14:textId="0CCF102A"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4" w:tooltip="A2001-14" w:history="1">
        <w:r w:rsidRPr="00130EF2">
          <w:rPr>
            <w:rStyle w:val="charCitHyperlinkAbbrev"/>
          </w:rPr>
          <w:t>Legislation Act</w:t>
        </w:r>
      </w:hyperlink>
      <w:r w:rsidRPr="00130EF2">
        <w:t>, s 179.</w:t>
      </w:r>
    </w:p>
    <w:p w14:paraId="1B3C4795" w14:textId="21578643" w:rsidR="001538A0" w:rsidRDefault="001538A0">
      <w:pPr>
        <w:pStyle w:val="aNote"/>
      </w:pPr>
      <w:r>
        <w:rPr>
          <w:rStyle w:val="charItals"/>
        </w:rPr>
        <w:t>Note 3</w:t>
      </w:r>
      <w:r>
        <w:rPr>
          <w:rStyle w:val="charItals"/>
        </w:rPr>
        <w:tab/>
      </w:r>
      <w:r>
        <w:t xml:space="preserve">Under the </w:t>
      </w:r>
      <w:hyperlink r:id="rId145"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7292E1BD" w14:textId="77777777" w:rsidR="001538A0" w:rsidRDefault="001538A0">
      <w:pPr>
        <w:pStyle w:val="AH5Sec"/>
      </w:pPr>
      <w:bookmarkStart w:id="229" w:name="_Toc176939665"/>
      <w:r w:rsidRPr="00140533">
        <w:rPr>
          <w:rStyle w:val="CharSectNo"/>
        </w:rPr>
        <w:t>180</w:t>
      </w:r>
      <w:r>
        <w:tab/>
        <w:t>Adjudicator’s powers after review</w:t>
      </w:r>
      <w:bookmarkEnd w:id="229"/>
      <w:r>
        <w:t xml:space="preserve"> </w:t>
      </w:r>
    </w:p>
    <w:p w14:paraId="07EAFBDC" w14:textId="77777777" w:rsidR="001538A0" w:rsidRDefault="001538A0">
      <w:pPr>
        <w:pStyle w:val="Amain"/>
      </w:pPr>
      <w:r>
        <w:tab/>
        <w:t>(1)</w:t>
      </w:r>
      <w:r>
        <w:tab/>
        <w:t>After completing a review under section 179, the adjudicator may—</w:t>
      </w:r>
    </w:p>
    <w:p w14:paraId="5CCCE57C" w14:textId="77777777" w:rsidR="001538A0" w:rsidRDefault="001538A0">
      <w:pPr>
        <w:pStyle w:val="Apara"/>
      </w:pPr>
      <w:r>
        <w:tab/>
        <w:t>(a)</w:t>
      </w:r>
      <w:r>
        <w:tab/>
        <w:t>confirm the decision under review; or</w:t>
      </w:r>
    </w:p>
    <w:p w14:paraId="3B8CB996" w14:textId="7ED89D3E" w:rsidR="001538A0" w:rsidRDefault="001538A0">
      <w:pPr>
        <w:pStyle w:val="Apara"/>
      </w:pPr>
      <w:r>
        <w:tab/>
        <w:t>(b)</w:t>
      </w:r>
      <w:r>
        <w:tab/>
        <w:t xml:space="preserve">exercise any function of </w:t>
      </w:r>
      <w:r w:rsidR="00837F87" w:rsidRPr="00A83948">
        <w:t>the director-general</w:t>
      </w:r>
      <w:r>
        <w:t xml:space="preserve"> under section</w:t>
      </w:r>
      <w:r w:rsidR="00661EB8">
        <w:t> </w:t>
      </w:r>
      <w:r>
        <w:t>176 in relation to the accused, either by—</w:t>
      </w:r>
    </w:p>
    <w:p w14:paraId="20B88CC8" w14:textId="77777777" w:rsidR="001538A0" w:rsidRDefault="001538A0">
      <w:pPr>
        <w:pStyle w:val="Asubpara"/>
      </w:pPr>
      <w:r>
        <w:tab/>
        <w:t>(i)</w:t>
      </w:r>
      <w:r>
        <w:tab/>
        <w:t>amending the decision under review; or</w:t>
      </w:r>
    </w:p>
    <w:p w14:paraId="62FD8D9A" w14:textId="77777777" w:rsidR="001538A0" w:rsidRDefault="001538A0">
      <w:pPr>
        <w:pStyle w:val="Asubpara"/>
      </w:pPr>
      <w:r>
        <w:tab/>
        <w:t>(ii)</w:t>
      </w:r>
      <w:r>
        <w:tab/>
        <w:t>setting aside the decision under review and making a decision in substitution for the decision set aside.</w:t>
      </w:r>
    </w:p>
    <w:p w14:paraId="342E2895" w14:textId="77777777" w:rsidR="001538A0" w:rsidRDefault="001538A0">
      <w:pPr>
        <w:pStyle w:val="Amain"/>
        <w:keepNext/>
      </w:pPr>
      <w:r>
        <w:tab/>
        <w:t>(2)</w:t>
      </w:r>
      <w:r>
        <w:tab/>
        <w:t>The adjudicator must give the accused prompt written notice of the adjudicator’s decision under this section, including—</w:t>
      </w:r>
    </w:p>
    <w:p w14:paraId="69D7BB96" w14:textId="77777777" w:rsidR="001538A0" w:rsidRDefault="001538A0">
      <w:pPr>
        <w:pStyle w:val="Apara"/>
      </w:pPr>
      <w:r>
        <w:tab/>
        <w:t>(a)</w:t>
      </w:r>
      <w:r>
        <w:tab/>
        <w:t>a statement of the reasons for the decision; and</w:t>
      </w:r>
    </w:p>
    <w:p w14:paraId="14445312" w14:textId="1B985AC5" w:rsidR="001538A0" w:rsidRDefault="001538A0">
      <w:pPr>
        <w:pStyle w:val="Apara"/>
        <w:keepNext/>
      </w:pPr>
      <w:r>
        <w:lastRenderedPageBreak/>
        <w:tab/>
        <w:t>(b)</w:t>
      </w:r>
      <w:r>
        <w:tab/>
        <w:t xml:space="preserve">notice that a person aggrieved by the decision may apply for a review of the decision under the </w:t>
      </w:r>
      <w:hyperlink r:id="rId146" w:tooltip="A1989-33" w:history="1">
        <w:r w:rsidR="004F6AC4" w:rsidRPr="004F6AC4">
          <w:rPr>
            <w:rStyle w:val="charCitHyperlinkItal"/>
          </w:rPr>
          <w:t>Administrative Decisions (Judicial Review) Act 1989</w:t>
        </w:r>
      </w:hyperlink>
      <w:r>
        <w:t>.</w:t>
      </w:r>
    </w:p>
    <w:p w14:paraId="1C338A65" w14:textId="77777777" w:rsidR="001538A0" w:rsidRDefault="001538A0">
      <w:pPr>
        <w:pStyle w:val="aNote"/>
        <w:keepNext/>
      </w:pPr>
      <w:r>
        <w:rPr>
          <w:rStyle w:val="charItals"/>
        </w:rPr>
        <w:t>Note 1</w:t>
      </w:r>
      <w:r>
        <w:tab/>
        <w:t>If a form is approved under s 228 for the notice, the form must be used.</w:t>
      </w:r>
    </w:p>
    <w:p w14:paraId="005108A8" w14:textId="085C1D23"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7" w:tooltip="A2001-14" w:history="1">
        <w:r w:rsidRPr="00130EF2">
          <w:rPr>
            <w:rStyle w:val="charCitHyperlinkAbbrev"/>
          </w:rPr>
          <w:t>Legislation Act</w:t>
        </w:r>
      </w:hyperlink>
      <w:r w:rsidRPr="00130EF2">
        <w:t>, s 179.</w:t>
      </w:r>
    </w:p>
    <w:p w14:paraId="3FC5BED7" w14:textId="5151C0AD" w:rsidR="001538A0" w:rsidRDefault="001538A0">
      <w:pPr>
        <w:pStyle w:val="aNote"/>
      </w:pPr>
      <w:r>
        <w:rPr>
          <w:rStyle w:val="charItals"/>
        </w:rPr>
        <w:t>Note 3</w:t>
      </w:r>
      <w:r>
        <w:rPr>
          <w:rStyle w:val="charItals"/>
        </w:rPr>
        <w:tab/>
      </w:r>
      <w:r>
        <w:t xml:space="preserve">Under the </w:t>
      </w:r>
      <w:hyperlink r:id="rId148"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w:t>
      </w:r>
      <w:r w:rsidR="00811BE1">
        <w:t> </w:t>
      </w:r>
      <w:r>
        <w:t>16).</w:t>
      </w:r>
    </w:p>
    <w:p w14:paraId="20372596" w14:textId="77777777" w:rsidR="001538A0" w:rsidRPr="00140533" w:rsidRDefault="001538A0">
      <w:pPr>
        <w:pStyle w:val="AH3Div"/>
      </w:pPr>
      <w:bookmarkStart w:id="230" w:name="_Toc176939666"/>
      <w:r w:rsidRPr="00140533">
        <w:rPr>
          <w:rStyle w:val="CharDivNo"/>
        </w:rPr>
        <w:t>Division 10.3.5</w:t>
      </w:r>
      <w:r>
        <w:tab/>
      </w:r>
      <w:r w:rsidRPr="00140533">
        <w:rPr>
          <w:rStyle w:val="CharDivText"/>
        </w:rPr>
        <w:t>Disciplinary action</w:t>
      </w:r>
      <w:bookmarkEnd w:id="230"/>
    </w:p>
    <w:p w14:paraId="7EA9A76E" w14:textId="77777777" w:rsidR="001538A0" w:rsidRDefault="001538A0">
      <w:pPr>
        <w:pStyle w:val="AH5Sec"/>
      </w:pPr>
      <w:bookmarkStart w:id="231" w:name="_Toc176939667"/>
      <w:r w:rsidRPr="00140533">
        <w:rPr>
          <w:rStyle w:val="CharSectNo"/>
        </w:rPr>
        <w:t>181</w:t>
      </w:r>
      <w:r>
        <w:tab/>
        <w:t>Application—div 10.3.5</w:t>
      </w:r>
      <w:bookmarkEnd w:id="231"/>
    </w:p>
    <w:p w14:paraId="4D893327" w14:textId="77777777" w:rsidR="001538A0" w:rsidRDefault="001538A0">
      <w:pPr>
        <w:pStyle w:val="Amainreturn"/>
      </w:pPr>
      <w:r>
        <w:t>This division applies to a detainee against whom disciplinary action may be taken under this chapter.</w:t>
      </w:r>
    </w:p>
    <w:p w14:paraId="237C3351" w14:textId="77777777" w:rsidR="001538A0" w:rsidRPr="004F6AC4" w:rsidRDefault="001538A0">
      <w:pPr>
        <w:pStyle w:val="AH5Sec"/>
        <w:rPr>
          <w:rStyle w:val="charItals"/>
        </w:rPr>
      </w:pPr>
      <w:bookmarkStart w:id="232" w:name="_Toc176939668"/>
      <w:r w:rsidRPr="00140533">
        <w:rPr>
          <w:rStyle w:val="CharSectNo"/>
        </w:rPr>
        <w:t>182</w:t>
      </w:r>
      <w:r>
        <w:rPr>
          <w:iCs/>
        </w:rPr>
        <w:tab/>
      </w:r>
      <w:r>
        <w:t xml:space="preserve">Meaning of </w:t>
      </w:r>
      <w:r w:rsidRPr="004F6AC4">
        <w:rPr>
          <w:rStyle w:val="charItals"/>
        </w:rPr>
        <w:t>relevant presiding officer</w:t>
      </w:r>
      <w:r>
        <w:t>—div 10.3.5</w:t>
      </w:r>
      <w:bookmarkEnd w:id="232"/>
    </w:p>
    <w:p w14:paraId="6EC95D3A" w14:textId="77777777" w:rsidR="001538A0" w:rsidRDefault="001538A0">
      <w:pPr>
        <w:pStyle w:val="Amainreturn"/>
        <w:keepNext/>
      </w:pPr>
      <w:r>
        <w:t>In this division:</w:t>
      </w:r>
    </w:p>
    <w:p w14:paraId="3E0A59C1" w14:textId="77777777" w:rsidR="001538A0" w:rsidRDefault="001538A0">
      <w:pPr>
        <w:pStyle w:val="aDef"/>
        <w:keepNext/>
      </w:pPr>
      <w:r>
        <w:rPr>
          <w:rStyle w:val="charBoldItals"/>
        </w:rPr>
        <w:t>relevant presiding officer</w:t>
      </w:r>
      <w:r>
        <w:rPr>
          <w:bCs/>
          <w:iCs/>
        </w:rPr>
        <w:t xml:space="preserve"> means any of the following:</w:t>
      </w:r>
    </w:p>
    <w:p w14:paraId="2E22194E" w14:textId="77777777" w:rsidR="001538A0" w:rsidRDefault="001538A0">
      <w:pPr>
        <w:pStyle w:val="aDefpara"/>
      </w:pPr>
      <w:r>
        <w:tab/>
        <w:t>(a)</w:t>
      </w:r>
      <w:r>
        <w:tab/>
        <w:t>a presiding officer under division 10.3.1 (Disciplinary action—with accused’s consent);</w:t>
      </w:r>
    </w:p>
    <w:p w14:paraId="6D319728" w14:textId="77777777" w:rsidR="001538A0" w:rsidRDefault="001538A0">
      <w:pPr>
        <w:pStyle w:val="aDefpara"/>
      </w:pPr>
      <w:r>
        <w:tab/>
        <w:t>(b)</w:t>
      </w:r>
      <w:r>
        <w:tab/>
        <w:t>a presiding officer under division 10.3.2 (Internal disciplinary inquiry);</w:t>
      </w:r>
    </w:p>
    <w:p w14:paraId="2280C0DC" w14:textId="77777777" w:rsidR="001538A0" w:rsidRDefault="001538A0">
      <w:pPr>
        <w:pStyle w:val="aDefpara"/>
      </w:pPr>
      <w:r>
        <w:tab/>
        <w:t>(c)</w:t>
      </w:r>
      <w:r>
        <w:tab/>
      </w:r>
      <w:r w:rsidR="00837F87" w:rsidRPr="00A83948">
        <w:t>the director-general</w:t>
      </w:r>
      <w:r>
        <w:t xml:space="preserve"> under division 10.3.3 (Internal review of inquiry decision);</w:t>
      </w:r>
    </w:p>
    <w:p w14:paraId="40737DFB" w14:textId="77777777" w:rsidR="001538A0" w:rsidRDefault="001538A0">
      <w:pPr>
        <w:pStyle w:val="aDefpara"/>
      </w:pPr>
      <w:r>
        <w:tab/>
        <w:t>(d)</w:t>
      </w:r>
      <w:r>
        <w:tab/>
        <w:t>an adjudicator under division 10.3.4 (External review of inquiry decisions).</w:t>
      </w:r>
    </w:p>
    <w:p w14:paraId="29B4D9A8" w14:textId="77777777" w:rsidR="001538A0" w:rsidRDefault="001538A0">
      <w:pPr>
        <w:pStyle w:val="AH5Sec"/>
      </w:pPr>
      <w:bookmarkStart w:id="233" w:name="_Toc176939669"/>
      <w:r w:rsidRPr="00140533">
        <w:rPr>
          <w:rStyle w:val="CharSectNo"/>
        </w:rPr>
        <w:lastRenderedPageBreak/>
        <w:t>183</w:t>
      </w:r>
      <w:r>
        <w:tab/>
        <w:t>Disciplinary action by relevant presiding officer</w:t>
      </w:r>
      <w:bookmarkEnd w:id="233"/>
    </w:p>
    <w:p w14:paraId="1A0EC2D9" w14:textId="77777777" w:rsidR="001538A0" w:rsidRDefault="001538A0">
      <w:pPr>
        <w:pStyle w:val="Amain"/>
        <w:keepNext/>
      </w:pPr>
      <w:r>
        <w:tab/>
        <w:t>(1)</w:t>
      </w:r>
      <w:r>
        <w:tab/>
        <w:t xml:space="preserve">As disciplinary action against a detainee, a relevant presiding officer may do 1 or more of the following (each of which is </w:t>
      </w:r>
      <w:r>
        <w:rPr>
          <w:rStyle w:val="charBoldItals"/>
        </w:rPr>
        <w:t>disciplinary action</w:t>
      </w:r>
      <w:r>
        <w:t>):</w:t>
      </w:r>
    </w:p>
    <w:p w14:paraId="4355B6E1" w14:textId="77777777" w:rsidR="001538A0" w:rsidRDefault="001538A0">
      <w:pPr>
        <w:pStyle w:val="Apara"/>
      </w:pPr>
      <w:r>
        <w:tab/>
        <w:t>(a)</w:t>
      </w:r>
      <w:r>
        <w:tab/>
        <w:t>warn the detainee about committing a disciplinary breach;</w:t>
      </w:r>
    </w:p>
    <w:p w14:paraId="4A55AA7B" w14:textId="77777777" w:rsidR="001538A0" w:rsidRDefault="001538A0">
      <w:pPr>
        <w:pStyle w:val="Apara"/>
      </w:pPr>
      <w:r>
        <w:tab/>
        <w:t>(b)</w:t>
      </w:r>
      <w:r>
        <w:tab/>
        <w:t>reprimand the detainee;</w:t>
      </w:r>
    </w:p>
    <w:p w14:paraId="537A1B3B" w14:textId="77777777" w:rsidR="001538A0" w:rsidRDefault="001538A0">
      <w:pPr>
        <w:pStyle w:val="Apara"/>
      </w:pPr>
      <w:r>
        <w:tab/>
        <w:t>(c)</w:t>
      </w:r>
      <w:r>
        <w:tab/>
        <w:t xml:space="preserve">impose an administrative penalty, or a combination of administrative penalties, on the detainee; </w:t>
      </w:r>
    </w:p>
    <w:p w14:paraId="0E738B84" w14:textId="77777777" w:rsidR="001538A0" w:rsidRDefault="001538A0">
      <w:pPr>
        <w:pStyle w:val="Apara"/>
      </w:pPr>
      <w:r>
        <w:tab/>
        <w:t>(d)</w:t>
      </w:r>
      <w:r>
        <w:tab/>
        <w:t>give the detainee a direction under section 185 (Reparation).</w:t>
      </w:r>
    </w:p>
    <w:p w14:paraId="01BBFBB5" w14:textId="77777777" w:rsidR="001538A0" w:rsidRDefault="001538A0">
      <w:pPr>
        <w:pStyle w:val="Amain"/>
      </w:pPr>
      <w:r>
        <w:tab/>
        <w:t>(2)</w:t>
      </w:r>
      <w:r>
        <w:tab/>
        <w:t>The relevant presiding officer must ensure that the disciplinary action against a detainee for a disciplinary breach is proportionate to the breach.</w:t>
      </w:r>
    </w:p>
    <w:p w14:paraId="23B3FD70" w14:textId="77777777" w:rsidR="001538A0" w:rsidRDefault="001538A0">
      <w:pPr>
        <w:pStyle w:val="Amain"/>
        <w:keepLines/>
      </w:pPr>
      <w:r>
        <w:tab/>
        <w:t>(3)</w:t>
      </w:r>
      <w:r>
        <w:tab/>
        <w:t xml:space="preserve">Without limiting section 14 (Corrections policies and operating procedures), the </w:t>
      </w:r>
      <w:r w:rsidR="004F2EDD">
        <w:t>director</w:t>
      </w:r>
      <w:r w:rsidR="004F2EDD">
        <w:noBreakHyphen/>
        <w:t>general</w:t>
      </w:r>
      <w:r>
        <w:t xml:space="preserve"> must make a corrections policy and operating procedure providing for matters to be considered when deciding whether disciplinary action is proportionate to a disciplinary breach.</w:t>
      </w:r>
    </w:p>
    <w:p w14:paraId="4B0E6B62" w14:textId="77777777" w:rsidR="001538A0" w:rsidRDefault="001538A0">
      <w:pPr>
        <w:pStyle w:val="AH5Sec"/>
      </w:pPr>
      <w:bookmarkStart w:id="234" w:name="_Toc176939670"/>
      <w:r w:rsidRPr="00140533">
        <w:rPr>
          <w:rStyle w:val="CharSectNo"/>
        </w:rPr>
        <w:t>184</w:t>
      </w:r>
      <w:r>
        <w:tab/>
        <w:t>Administrative penalties</w:t>
      </w:r>
      <w:bookmarkEnd w:id="234"/>
    </w:p>
    <w:p w14:paraId="033A7A34" w14:textId="77777777" w:rsidR="001538A0" w:rsidRDefault="001538A0">
      <w:pPr>
        <w:pStyle w:val="Amainreturn"/>
        <w:keepNext/>
      </w:pPr>
      <w:r>
        <w:t xml:space="preserve">Each of the following is an </w:t>
      </w:r>
      <w:r>
        <w:rPr>
          <w:rStyle w:val="charBoldItals"/>
        </w:rPr>
        <w:t>administrative penalty</w:t>
      </w:r>
      <w:r>
        <w:t>:</w:t>
      </w:r>
    </w:p>
    <w:p w14:paraId="756ECA12" w14:textId="77777777" w:rsidR="001538A0" w:rsidRDefault="001538A0">
      <w:pPr>
        <w:pStyle w:val="Apara"/>
      </w:pPr>
      <w:r>
        <w:tab/>
        <w:t>(a)</w:t>
      </w:r>
      <w:r>
        <w:tab/>
        <w:t>a financial penalty not exceeding $500;</w:t>
      </w:r>
    </w:p>
    <w:p w14:paraId="364B02B0" w14:textId="77777777" w:rsidR="001538A0" w:rsidRDefault="001538A0">
      <w:pPr>
        <w:pStyle w:val="Apara"/>
      </w:pPr>
      <w:r>
        <w:tab/>
        <w:t>(b)</w:t>
      </w:r>
      <w:r>
        <w:tab/>
        <w:t>a withdrawal of privileges for not longer than 180 days;</w:t>
      </w:r>
    </w:p>
    <w:p w14:paraId="76B2E4F0" w14:textId="77777777" w:rsidR="001538A0" w:rsidRDefault="001538A0">
      <w:pPr>
        <w:pStyle w:val="Apara"/>
      </w:pPr>
      <w:r>
        <w:tab/>
        <w:t>(c)</w:t>
      </w:r>
      <w:r>
        <w:tab/>
        <w:t>a requirement to perform extra work;</w:t>
      </w:r>
    </w:p>
    <w:p w14:paraId="4805C492" w14:textId="77777777" w:rsidR="001538A0" w:rsidRDefault="001538A0">
      <w:pPr>
        <w:pStyle w:val="Apara"/>
        <w:keepNext/>
      </w:pPr>
      <w:r>
        <w:tab/>
        <w:t>(d)</w:t>
      </w:r>
      <w:r>
        <w:tab/>
        <w:t>separate confinement for 1 of the following:</w:t>
      </w:r>
    </w:p>
    <w:p w14:paraId="2052F8C5" w14:textId="77777777" w:rsidR="001538A0" w:rsidRDefault="001538A0">
      <w:pPr>
        <w:pStyle w:val="Asubpara"/>
      </w:pPr>
      <w:r>
        <w:tab/>
        <w:t>(i)</w:t>
      </w:r>
      <w:r>
        <w:tab/>
        <w:t>3 days;</w:t>
      </w:r>
    </w:p>
    <w:p w14:paraId="2A1E6E57" w14:textId="77777777" w:rsidR="001538A0" w:rsidRDefault="001538A0">
      <w:pPr>
        <w:pStyle w:val="Asubpara"/>
      </w:pPr>
      <w:r>
        <w:tab/>
        <w:t>(ii)</w:t>
      </w:r>
      <w:r>
        <w:tab/>
        <w:t>7 days;</w:t>
      </w:r>
    </w:p>
    <w:p w14:paraId="6C7BD219" w14:textId="77777777" w:rsidR="001538A0" w:rsidRDefault="001538A0">
      <w:pPr>
        <w:pStyle w:val="Asubpara"/>
      </w:pPr>
      <w:r>
        <w:tab/>
        <w:t>(iii)</w:t>
      </w:r>
      <w:r>
        <w:tab/>
        <w:t>28 days;</w:t>
      </w:r>
    </w:p>
    <w:p w14:paraId="653808C2" w14:textId="77777777" w:rsidR="001538A0" w:rsidRDefault="001538A0">
      <w:pPr>
        <w:pStyle w:val="Apara"/>
      </w:pPr>
      <w:r>
        <w:lastRenderedPageBreak/>
        <w:tab/>
        <w:t>(e)</w:t>
      </w:r>
      <w:r>
        <w:tab/>
        <w:t>anything declared by regulation to be an administrative penalty.</w:t>
      </w:r>
    </w:p>
    <w:p w14:paraId="31B4E819" w14:textId="77777777" w:rsidR="001538A0" w:rsidRDefault="001538A0">
      <w:pPr>
        <w:pStyle w:val="AH5Sec"/>
      </w:pPr>
      <w:bookmarkStart w:id="235" w:name="_Toc176939671"/>
      <w:r w:rsidRPr="00140533">
        <w:rPr>
          <w:rStyle w:val="CharSectNo"/>
        </w:rPr>
        <w:t>185</w:t>
      </w:r>
      <w:r>
        <w:tab/>
        <w:t>Reparation</w:t>
      </w:r>
      <w:bookmarkEnd w:id="235"/>
    </w:p>
    <w:p w14:paraId="0438D6F6" w14:textId="77777777" w:rsidR="001538A0" w:rsidRDefault="001538A0">
      <w:pPr>
        <w:pStyle w:val="Amain"/>
      </w:pPr>
      <w:r>
        <w:tab/>
        <w:t>(1)</w:t>
      </w:r>
      <w:r>
        <w:tab/>
        <w:t>This section applies if a relevant presiding officer finds that—</w:t>
      </w:r>
    </w:p>
    <w:p w14:paraId="139B409C" w14:textId="77777777" w:rsidR="001538A0" w:rsidRDefault="001538A0">
      <w:pPr>
        <w:pStyle w:val="Apara"/>
      </w:pPr>
      <w:r>
        <w:tab/>
        <w:t>(a)</w:t>
      </w:r>
      <w:r>
        <w:tab/>
        <w:t>a charge for a disciplinary breach by a detainee is proven; and</w:t>
      </w:r>
    </w:p>
    <w:p w14:paraId="460A5EB6" w14:textId="77777777" w:rsidR="001538A0" w:rsidRDefault="001538A0">
      <w:pPr>
        <w:pStyle w:val="Apara"/>
      </w:pPr>
      <w:r>
        <w:tab/>
        <w:t>(b)</w:t>
      </w:r>
      <w:r>
        <w:tab/>
        <w:t xml:space="preserve">a person (the </w:t>
      </w:r>
      <w:r>
        <w:rPr>
          <w:rStyle w:val="charBoldItals"/>
        </w:rPr>
        <w:t>injured person</w:t>
      </w:r>
      <w:r>
        <w:t>) suffered loss as a direct result of the breach.</w:t>
      </w:r>
    </w:p>
    <w:p w14:paraId="16E0553F" w14:textId="77777777" w:rsidR="001538A0" w:rsidRDefault="001538A0">
      <w:pPr>
        <w:pStyle w:val="Amain"/>
      </w:pPr>
      <w:r>
        <w:tab/>
        <w:t>(2)</w:t>
      </w:r>
      <w:r>
        <w:tab/>
        <w:t>The relevant presiding officer may direct the detainee to make reparation for the injured person’s loss by payment of an amount or otherwise.</w:t>
      </w:r>
    </w:p>
    <w:p w14:paraId="3732FF4B" w14:textId="77777777" w:rsidR="001538A0" w:rsidRDefault="001538A0">
      <w:pPr>
        <w:pStyle w:val="Amain"/>
        <w:keepNext/>
      </w:pPr>
      <w:r>
        <w:tab/>
        <w:t>(3)</w:t>
      </w:r>
      <w:r>
        <w:tab/>
        <w:t>An amount directed to be paid must not exceed—</w:t>
      </w:r>
    </w:p>
    <w:p w14:paraId="3A78BCEF" w14:textId="77777777" w:rsidR="001538A0" w:rsidRDefault="001538A0">
      <w:pPr>
        <w:pStyle w:val="Apara"/>
      </w:pPr>
      <w:r>
        <w:tab/>
        <w:t>(a)</w:t>
      </w:r>
      <w:r>
        <w:tab/>
        <w:t>$100; or</w:t>
      </w:r>
    </w:p>
    <w:p w14:paraId="44F4EAC0" w14:textId="77777777" w:rsidR="001538A0" w:rsidRDefault="001538A0">
      <w:pPr>
        <w:pStyle w:val="Apara"/>
      </w:pPr>
      <w:r>
        <w:tab/>
        <w:t>(b)</w:t>
      </w:r>
      <w:r>
        <w:tab/>
        <w:t>if a higher amount is prescribed by regulation—the prescribed amount.</w:t>
      </w:r>
    </w:p>
    <w:p w14:paraId="02DE9DFF" w14:textId="77777777" w:rsidR="001538A0" w:rsidRDefault="001538A0">
      <w:pPr>
        <w:pStyle w:val="Amain"/>
      </w:pPr>
      <w:r>
        <w:tab/>
        <w:t>(4)</w:t>
      </w:r>
      <w:r>
        <w:tab/>
        <w:t xml:space="preserve">An amount payable under a direction is payable out of any money held by the </w:t>
      </w:r>
      <w:r w:rsidR="004F2EDD">
        <w:t>director</w:t>
      </w:r>
      <w:r w:rsidR="004F2EDD">
        <w:noBreakHyphen/>
        <w:t>general</w:t>
      </w:r>
      <w:r>
        <w:t xml:space="preserve"> for the detainee.</w:t>
      </w:r>
    </w:p>
    <w:p w14:paraId="315FF5BC" w14:textId="77777777" w:rsidR="001538A0" w:rsidRDefault="001538A0">
      <w:pPr>
        <w:pStyle w:val="Amain"/>
        <w:keepNext/>
      </w:pPr>
      <w:r>
        <w:tab/>
        <w:t>(5)</w:t>
      </w:r>
      <w:r>
        <w:tab/>
        <w:t>In this section:</w:t>
      </w:r>
    </w:p>
    <w:p w14:paraId="49630CAF" w14:textId="77777777" w:rsidR="001538A0" w:rsidRDefault="001538A0">
      <w:pPr>
        <w:pStyle w:val="aDef"/>
        <w:keepNext/>
      </w:pPr>
      <w:r>
        <w:rPr>
          <w:rStyle w:val="charBoldItals"/>
        </w:rPr>
        <w:t>loss</w:t>
      </w:r>
      <w:r>
        <w:t>—</w:t>
      </w:r>
    </w:p>
    <w:p w14:paraId="77EA68D1" w14:textId="2ED890DE" w:rsidR="001538A0" w:rsidRDefault="001538A0">
      <w:pPr>
        <w:pStyle w:val="aDefpara"/>
      </w:pPr>
      <w:r>
        <w:tab/>
        <w:t>(a)</w:t>
      </w:r>
      <w:r>
        <w:tab/>
        <w:t xml:space="preserve">see the </w:t>
      </w:r>
      <w:hyperlink r:id="rId149" w:tooltip="A2002-51" w:history="1">
        <w:r w:rsidR="004F6AC4" w:rsidRPr="004F6AC4">
          <w:rPr>
            <w:rStyle w:val="charCitHyperlinkAbbrev"/>
          </w:rPr>
          <w:t>Criminal Code</w:t>
        </w:r>
      </w:hyperlink>
      <w:r>
        <w:t>, section 300; and</w:t>
      </w:r>
    </w:p>
    <w:p w14:paraId="76C4128F" w14:textId="77777777" w:rsidR="001538A0" w:rsidRDefault="001538A0">
      <w:pPr>
        <w:pStyle w:val="aDefpara"/>
      </w:pPr>
      <w:r>
        <w:tab/>
        <w:t>(b)</w:t>
      </w:r>
      <w:r>
        <w:tab/>
        <w:t>includes out-of-pocket or other expense incurred.</w:t>
      </w:r>
    </w:p>
    <w:p w14:paraId="5B08E2DF" w14:textId="77777777" w:rsidR="001538A0" w:rsidRDefault="001538A0">
      <w:pPr>
        <w:pStyle w:val="AH5Sec"/>
      </w:pPr>
      <w:bookmarkStart w:id="236" w:name="_Toc176939672"/>
      <w:r w:rsidRPr="00140533">
        <w:rPr>
          <w:rStyle w:val="CharSectNo"/>
        </w:rPr>
        <w:t>186</w:t>
      </w:r>
      <w:r>
        <w:tab/>
        <w:t>Maximum administrative penalties</w:t>
      </w:r>
      <w:bookmarkEnd w:id="236"/>
    </w:p>
    <w:p w14:paraId="7EF466A4" w14:textId="77777777" w:rsidR="001538A0" w:rsidRDefault="001538A0">
      <w:pPr>
        <w:pStyle w:val="Amain"/>
      </w:pPr>
      <w:r>
        <w:tab/>
        <w:t>(1)</w:t>
      </w:r>
      <w:r>
        <w:tab/>
        <w:t xml:space="preserve">This section applies if— </w:t>
      </w:r>
    </w:p>
    <w:p w14:paraId="0112956C" w14:textId="77777777" w:rsidR="001538A0" w:rsidRDefault="001538A0">
      <w:pPr>
        <w:pStyle w:val="Apara"/>
      </w:pPr>
      <w:r>
        <w:tab/>
        <w:t>(a)</w:t>
      </w:r>
      <w:r>
        <w:tab/>
        <w:t>a detainee is charged with 2 or more disciplinary breaches; and</w:t>
      </w:r>
    </w:p>
    <w:p w14:paraId="40FAFCD1" w14:textId="77777777" w:rsidR="001538A0" w:rsidRDefault="001538A0">
      <w:pPr>
        <w:pStyle w:val="Apara"/>
      </w:pPr>
      <w:r>
        <w:tab/>
        <w:t>(b)</w:t>
      </w:r>
      <w:r>
        <w:tab/>
        <w:t>the charges arise out of the same conduct.</w:t>
      </w:r>
    </w:p>
    <w:p w14:paraId="77C1BAAF" w14:textId="77777777" w:rsidR="001538A0" w:rsidRDefault="001538A0">
      <w:pPr>
        <w:pStyle w:val="Amain"/>
      </w:pPr>
      <w:r>
        <w:lastRenderedPageBreak/>
        <w:tab/>
        <w:t>(2)</w:t>
      </w:r>
      <w:r>
        <w:tab/>
        <w:t>The total of the administrative penalties imposed for the breaches must not, for any particular kind of penalty, be more than the maximum penalty that may be imposed for any 1 of those breaches.</w:t>
      </w:r>
    </w:p>
    <w:p w14:paraId="5E23D24B" w14:textId="77777777" w:rsidR="001538A0" w:rsidRDefault="001538A0">
      <w:pPr>
        <w:pStyle w:val="AH5Sec"/>
      </w:pPr>
      <w:bookmarkStart w:id="237" w:name="_Toc176939673"/>
      <w:r w:rsidRPr="00140533">
        <w:rPr>
          <w:rStyle w:val="CharSectNo"/>
        </w:rPr>
        <w:t>187</w:t>
      </w:r>
      <w:r>
        <w:tab/>
        <w:t>Separate confinement conditions</w:t>
      </w:r>
      <w:bookmarkEnd w:id="237"/>
    </w:p>
    <w:p w14:paraId="1F4777DE" w14:textId="77777777" w:rsidR="001538A0" w:rsidRDefault="001538A0">
      <w:pPr>
        <w:pStyle w:val="Amain"/>
      </w:pPr>
      <w:r>
        <w:tab/>
        <w:t>(1)</w:t>
      </w:r>
      <w:r>
        <w:tab/>
        <w:t>This section applies if separate confinement is imposed on a detainee as an administrative penalty for a disciplinary breach.</w:t>
      </w:r>
    </w:p>
    <w:p w14:paraId="13CE335A" w14:textId="77777777" w:rsidR="001538A0" w:rsidRDefault="001538A0">
      <w:pPr>
        <w:pStyle w:val="Amain"/>
      </w:pPr>
      <w:r>
        <w:tab/>
        <w:t>(2)</w:t>
      </w:r>
      <w:r>
        <w:tab/>
        <w:t xml:space="preserve">The </w:t>
      </w:r>
      <w:r w:rsidR="004F2EDD">
        <w:t>director</w:t>
      </w:r>
      <w:r w:rsidR="004F2EDD">
        <w:noBreakHyphen/>
        <w:t>general</w:t>
      </w:r>
      <w:r>
        <w:t xml:space="preserve"> must ensure that—</w:t>
      </w:r>
    </w:p>
    <w:p w14:paraId="6894C3E8" w14:textId="77777777" w:rsidR="001538A0" w:rsidRDefault="001538A0">
      <w:pPr>
        <w:pStyle w:val="Apara"/>
      </w:pPr>
      <w:r>
        <w:tab/>
        <w:t>(a)</w:t>
      </w:r>
      <w:r>
        <w:tab/>
        <w:t>a doctor appointed under section 21 (Doctors—health service appointments) examines the detainee as soon as practicable after the separate confinement starts and ends; and</w:t>
      </w:r>
    </w:p>
    <w:p w14:paraId="2E2C8EAC" w14:textId="77777777" w:rsidR="001538A0" w:rsidRDefault="001538A0">
      <w:pPr>
        <w:pStyle w:val="Apara"/>
      </w:pPr>
      <w:r>
        <w:tab/>
        <w:t>(b)</w:t>
      </w:r>
      <w:r>
        <w:tab/>
        <w:t>a corrections officer monitors the detainee’s condition in separate confinement at least daily.</w:t>
      </w:r>
    </w:p>
    <w:p w14:paraId="7E6A2BD4" w14:textId="77777777" w:rsidR="001538A0" w:rsidRDefault="001538A0">
      <w:pPr>
        <w:pStyle w:val="AH5Sec"/>
      </w:pPr>
      <w:bookmarkStart w:id="238" w:name="_Toc176939674"/>
      <w:r w:rsidRPr="00140533">
        <w:rPr>
          <w:rStyle w:val="CharSectNo"/>
        </w:rPr>
        <w:t>188</w:t>
      </w:r>
      <w:r>
        <w:tab/>
        <w:t>Privileges and entitlements—impact of discipline</w:t>
      </w:r>
      <w:bookmarkEnd w:id="238"/>
    </w:p>
    <w:p w14:paraId="4A2071EE" w14:textId="77777777" w:rsidR="001538A0" w:rsidRDefault="001538A0">
      <w:pPr>
        <w:pStyle w:val="Amainreturn"/>
      </w:pPr>
      <w:r>
        <w:t>To remove any doubt—</w:t>
      </w:r>
    </w:p>
    <w:p w14:paraId="59BF927F" w14:textId="77777777" w:rsidR="001538A0" w:rsidRDefault="001538A0">
      <w:pPr>
        <w:pStyle w:val="Apara"/>
      </w:pPr>
      <w:r>
        <w:tab/>
        <w:t>(a)</w:t>
      </w:r>
      <w:r>
        <w:tab/>
        <w:t>anything expressed in chapter 6 (Living conditions at correctional centres) to be an entitlement for this chapter is not affected by anything that happens under this chapter, including—</w:t>
      </w:r>
    </w:p>
    <w:p w14:paraId="25640694" w14:textId="77777777" w:rsidR="001538A0" w:rsidRDefault="001538A0">
      <w:pPr>
        <w:pStyle w:val="Asubpara"/>
      </w:pPr>
      <w:r>
        <w:tab/>
        <w:t>(i)</w:t>
      </w:r>
      <w:r>
        <w:tab/>
        <w:t>investigative segregation; and</w:t>
      </w:r>
    </w:p>
    <w:p w14:paraId="095D1996" w14:textId="77777777" w:rsidR="001538A0" w:rsidRDefault="001538A0">
      <w:pPr>
        <w:pStyle w:val="Asubpara"/>
      </w:pPr>
      <w:r>
        <w:tab/>
        <w:t>(ii)</w:t>
      </w:r>
      <w:r>
        <w:tab/>
        <w:t>disciplinary action; and</w:t>
      </w:r>
    </w:p>
    <w:p w14:paraId="53AB3D59" w14:textId="77777777" w:rsidR="001538A0" w:rsidRDefault="001538A0">
      <w:pPr>
        <w:pStyle w:val="Apara"/>
      </w:pPr>
      <w:r>
        <w:tab/>
        <w:t>(b)</w:t>
      </w:r>
      <w:r>
        <w:tab/>
        <w:t>anything else mentioned in chapter 6 is, for this chapter, a privilege.</w:t>
      </w:r>
    </w:p>
    <w:p w14:paraId="6B5D5F76" w14:textId="77777777" w:rsidR="001538A0" w:rsidRDefault="001538A0">
      <w:pPr>
        <w:pStyle w:val="AH5Sec"/>
      </w:pPr>
      <w:bookmarkStart w:id="239" w:name="_Toc176939675"/>
      <w:r w:rsidRPr="00140533">
        <w:rPr>
          <w:rStyle w:val="CharSectNo"/>
        </w:rPr>
        <w:t>189</w:t>
      </w:r>
      <w:r>
        <w:tab/>
        <w:t>Record of disciplinary action</w:t>
      </w:r>
      <w:bookmarkEnd w:id="239"/>
    </w:p>
    <w:p w14:paraId="782433CA" w14:textId="77777777" w:rsidR="001538A0" w:rsidRDefault="001538A0">
      <w:pPr>
        <w:pStyle w:val="Amain"/>
      </w:pPr>
      <w:r>
        <w:tab/>
        <w:t>(1)</w:t>
      </w:r>
      <w:r>
        <w:tab/>
        <w:t xml:space="preserve">The </w:t>
      </w:r>
      <w:r w:rsidR="004F2EDD">
        <w:t>director</w:t>
      </w:r>
      <w:r w:rsidR="004F2EDD">
        <w:noBreakHyphen/>
        <w:t>general</w:t>
      </w:r>
      <w:r>
        <w:t xml:space="preserve"> must keep a record of any disciplinary action taken against a detainee.</w:t>
      </w:r>
    </w:p>
    <w:p w14:paraId="1FE3CB63" w14:textId="77777777" w:rsidR="001538A0" w:rsidRDefault="001538A0">
      <w:pPr>
        <w:pStyle w:val="Amain"/>
        <w:keepNext/>
      </w:pPr>
      <w:r>
        <w:tab/>
        <w:t>(2)</w:t>
      </w:r>
      <w:r>
        <w:tab/>
        <w:t>The record must include details of the following:</w:t>
      </w:r>
    </w:p>
    <w:p w14:paraId="00FE6A50" w14:textId="77777777" w:rsidR="001538A0" w:rsidRDefault="001538A0">
      <w:pPr>
        <w:pStyle w:val="Apara"/>
      </w:pPr>
      <w:r>
        <w:tab/>
        <w:t>(a)</w:t>
      </w:r>
      <w:r>
        <w:tab/>
        <w:t>the detainee’s name;</w:t>
      </w:r>
    </w:p>
    <w:p w14:paraId="3B412E45" w14:textId="77777777" w:rsidR="001538A0" w:rsidRDefault="001538A0">
      <w:pPr>
        <w:pStyle w:val="Apara"/>
      </w:pPr>
      <w:r>
        <w:lastRenderedPageBreak/>
        <w:tab/>
        <w:t>(b)</w:t>
      </w:r>
      <w:r>
        <w:tab/>
        <w:t>the disciplinary breach;</w:t>
      </w:r>
    </w:p>
    <w:p w14:paraId="4E98D12D" w14:textId="77777777" w:rsidR="001538A0" w:rsidRDefault="001538A0">
      <w:pPr>
        <w:pStyle w:val="Apara"/>
      </w:pPr>
      <w:r>
        <w:tab/>
        <w:t>(c)</w:t>
      </w:r>
      <w:r>
        <w:tab/>
        <w:t>a brief statement of the conduct to which the disciplinary breach applies and when, or the period during which, it happened;</w:t>
      </w:r>
    </w:p>
    <w:p w14:paraId="579D94EC" w14:textId="77777777" w:rsidR="001538A0" w:rsidRDefault="001538A0">
      <w:pPr>
        <w:pStyle w:val="Apara"/>
      </w:pPr>
      <w:r>
        <w:tab/>
        <w:t>(d)</w:t>
      </w:r>
      <w:r>
        <w:tab/>
        <w:t>the disciplinary action taken against the detainee;</w:t>
      </w:r>
    </w:p>
    <w:p w14:paraId="5366F8F3" w14:textId="77777777" w:rsidR="001538A0" w:rsidRDefault="001538A0">
      <w:pPr>
        <w:pStyle w:val="Apara"/>
      </w:pPr>
      <w:r>
        <w:tab/>
        <w:t>(e)</w:t>
      </w:r>
      <w:r>
        <w:tab/>
        <w:t>anything else prescribed by regulation.</w:t>
      </w:r>
    </w:p>
    <w:p w14:paraId="30696C9A" w14:textId="77777777" w:rsidR="001538A0" w:rsidRDefault="001538A0">
      <w:pPr>
        <w:pStyle w:val="Amain"/>
        <w:keepLines/>
      </w:pPr>
      <w:r>
        <w:tab/>
        <w:t>(3)</w:t>
      </w:r>
      <w:r>
        <w:tab/>
        <w:t>The record must also include details of any finding by a relevant presiding officer that a disciplinary breach is proven against the detainee if the relevant presiding officer decides not to take disciplinary action against the detainee.</w:t>
      </w:r>
    </w:p>
    <w:p w14:paraId="5778201E" w14:textId="77777777" w:rsidR="001538A0" w:rsidRDefault="001538A0">
      <w:pPr>
        <w:pStyle w:val="Amain"/>
      </w:pPr>
      <w:r>
        <w:tab/>
        <w:t>(4)</w:t>
      </w:r>
      <w:r>
        <w:tab/>
        <w:t>The record must be available for inspection under chapter 7 (</w:t>
      </w:r>
      <w:r w:rsidR="00FB0F1C" w:rsidRPr="00A9130F">
        <w:t>Access to and inspection of correctional centres</w:t>
      </w:r>
      <w:r>
        <w:t>).</w:t>
      </w:r>
    </w:p>
    <w:p w14:paraId="36750660" w14:textId="77777777" w:rsidR="001538A0" w:rsidRDefault="001538A0">
      <w:pPr>
        <w:pStyle w:val="PageBreak"/>
      </w:pPr>
      <w:r>
        <w:br w:type="page"/>
      </w:r>
    </w:p>
    <w:p w14:paraId="428264CB" w14:textId="77777777" w:rsidR="001538A0" w:rsidRPr="00140533" w:rsidRDefault="001538A0">
      <w:pPr>
        <w:pStyle w:val="AH1Chapter"/>
      </w:pPr>
      <w:bookmarkStart w:id="240" w:name="_Toc176939676"/>
      <w:r w:rsidRPr="00140533">
        <w:rPr>
          <w:rStyle w:val="CharChapNo"/>
        </w:rPr>
        <w:lastRenderedPageBreak/>
        <w:t>Chapter 11</w:t>
      </w:r>
      <w:r>
        <w:tab/>
      </w:r>
      <w:r w:rsidRPr="00140533">
        <w:rPr>
          <w:rStyle w:val="CharChapText"/>
        </w:rPr>
        <w:t>Disciplinary inquiries</w:t>
      </w:r>
      <w:bookmarkEnd w:id="240"/>
    </w:p>
    <w:p w14:paraId="1F61AA5F" w14:textId="77777777" w:rsidR="001538A0" w:rsidRDefault="001538A0">
      <w:pPr>
        <w:pStyle w:val="Placeholder"/>
      </w:pPr>
      <w:r>
        <w:rPr>
          <w:rStyle w:val="CharDivNo"/>
        </w:rPr>
        <w:t xml:space="preserve">  </w:t>
      </w:r>
      <w:r>
        <w:rPr>
          <w:rStyle w:val="CharDivText"/>
        </w:rPr>
        <w:t xml:space="preserve">  </w:t>
      </w:r>
    </w:p>
    <w:p w14:paraId="00D1C433" w14:textId="77777777" w:rsidR="001538A0" w:rsidRPr="00140533" w:rsidRDefault="001538A0">
      <w:pPr>
        <w:pStyle w:val="AH2Part"/>
      </w:pPr>
      <w:bookmarkStart w:id="241" w:name="_Toc176939677"/>
      <w:r w:rsidRPr="00140533">
        <w:rPr>
          <w:rStyle w:val="CharPartNo"/>
        </w:rPr>
        <w:t>Part 11.1</w:t>
      </w:r>
      <w:r>
        <w:tab/>
      </w:r>
      <w:r w:rsidRPr="00140533">
        <w:rPr>
          <w:rStyle w:val="CharPartText"/>
        </w:rPr>
        <w:t>Conduct of disciplinary inquiries—general</w:t>
      </w:r>
      <w:bookmarkEnd w:id="241"/>
    </w:p>
    <w:p w14:paraId="0A608929" w14:textId="77777777" w:rsidR="001538A0" w:rsidRDefault="001538A0">
      <w:pPr>
        <w:pStyle w:val="AH5Sec"/>
      </w:pPr>
      <w:bookmarkStart w:id="242" w:name="_Toc176939678"/>
      <w:r w:rsidRPr="00140533">
        <w:rPr>
          <w:rStyle w:val="CharSectNo"/>
        </w:rPr>
        <w:t>190</w:t>
      </w:r>
      <w:r>
        <w:tab/>
        <w:t>Application—ch 11</w:t>
      </w:r>
      <w:bookmarkEnd w:id="242"/>
    </w:p>
    <w:p w14:paraId="347A98F4" w14:textId="77777777" w:rsidR="001538A0" w:rsidRDefault="001538A0">
      <w:pPr>
        <w:pStyle w:val="Amainreturn"/>
        <w:keepNext/>
      </w:pPr>
      <w:r>
        <w:t>This chapter applies to an inquiry under any of the following:</w:t>
      </w:r>
    </w:p>
    <w:p w14:paraId="5E4A8A50" w14:textId="77777777" w:rsidR="001538A0" w:rsidRDefault="001538A0">
      <w:pPr>
        <w:pStyle w:val="Apara"/>
      </w:pPr>
      <w:r>
        <w:tab/>
        <w:t>(a)</w:t>
      </w:r>
      <w:r>
        <w:tab/>
        <w:t>division 10.3.2 (Internal disciplinary inquiry);</w:t>
      </w:r>
    </w:p>
    <w:p w14:paraId="6CA91410" w14:textId="77777777" w:rsidR="001538A0" w:rsidRDefault="001538A0">
      <w:pPr>
        <w:pStyle w:val="Apara"/>
      </w:pPr>
      <w:r>
        <w:tab/>
        <w:t>(b)</w:t>
      </w:r>
      <w:r>
        <w:tab/>
        <w:t>division 10.3.3 (Internal review of inquiry decision);</w:t>
      </w:r>
    </w:p>
    <w:p w14:paraId="2D7388AC" w14:textId="77777777" w:rsidR="001538A0" w:rsidRDefault="001538A0">
      <w:pPr>
        <w:pStyle w:val="Apara"/>
      </w:pPr>
      <w:r>
        <w:tab/>
        <w:t>(c)</w:t>
      </w:r>
      <w:r>
        <w:tab/>
        <w:t>division 10.3.4 (External review of inquiry decisions).</w:t>
      </w:r>
    </w:p>
    <w:p w14:paraId="444F06D3" w14:textId="77777777" w:rsidR="001538A0" w:rsidRDefault="001538A0">
      <w:pPr>
        <w:pStyle w:val="AH5Sec"/>
      </w:pPr>
      <w:bookmarkStart w:id="243" w:name="_Toc176939679"/>
      <w:r w:rsidRPr="00140533">
        <w:rPr>
          <w:rStyle w:val="CharSectNo"/>
        </w:rPr>
        <w:t>191</w:t>
      </w:r>
      <w:r>
        <w:tab/>
        <w:t xml:space="preserve">Meaning of </w:t>
      </w:r>
      <w:r w:rsidRPr="004F6AC4">
        <w:rPr>
          <w:rStyle w:val="charItals"/>
        </w:rPr>
        <w:t>presiding officer—</w:t>
      </w:r>
      <w:r>
        <w:t>ch 11</w:t>
      </w:r>
      <w:bookmarkEnd w:id="243"/>
    </w:p>
    <w:p w14:paraId="26C5AC6A" w14:textId="77777777" w:rsidR="001538A0" w:rsidRDefault="001538A0">
      <w:pPr>
        <w:pStyle w:val="Amainreturn"/>
        <w:keepNext/>
      </w:pPr>
      <w:r>
        <w:t>In this chapter:</w:t>
      </w:r>
    </w:p>
    <w:p w14:paraId="0874173B" w14:textId="77777777" w:rsidR="001538A0" w:rsidRDefault="001538A0">
      <w:pPr>
        <w:pStyle w:val="aDef"/>
      </w:pPr>
      <w:r>
        <w:rPr>
          <w:rStyle w:val="charBoldItals"/>
        </w:rPr>
        <w:t>presiding officer</w:t>
      </w:r>
      <w:r>
        <w:t>, for an inquiry, means the relevant presiding officer under division 10.3.5 (Disciplinary action) for the inquiry.</w:t>
      </w:r>
    </w:p>
    <w:p w14:paraId="68ABF92A" w14:textId="77777777" w:rsidR="001538A0" w:rsidRDefault="001538A0">
      <w:pPr>
        <w:pStyle w:val="PageBreak"/>
      </w:pPr>
      <w:r>
        <w:br w:type="page"/>
      </w:r>
    </w:p>
    <w:p w14:paraId="2882AC15" w14:textId="77777777" w:rsidR="001538A0" w:rsidRPr="00140533" w:rsidRDefault="001538A0">
      <w:pPr>
        <w:pStyle w:val="AH2Part"/>
      </w:pPr>
      <w:bookmarkStart w:id="244" w:name="_Toc176939680"/>
      <w:r w:rsidRPr="00140533">
        <w:rPr>
          <w:rStyle w:val="CharPartNo"/>
        </w:rPr>
        <w:lastRenderedPageBreak/>
        <w:t>Part 11.2</w:t>
      </w:r>
      <w:r>
        <w:tab/>
      </w:r>
      <w:r w:rsidRPr="00140533">
        <w:rPr>
          <w:rStyle w:val="CharPartText"/>
        </w:rPr>
        <w:t>Disciplinary inquiry procedures</w:t>
      </w:r>
      <w:bookmarkEnd w:id="244"/>
    </w:p>
    <w:p w14:paraId="381063B7" w14:textId="77777777" w:rsidR="001538A0" w:rsidRDefault="001538A0">
      <w:pPr>
        <w:pStyle w:val="AH5Sec"/>
      </w:pPr>
      <w:bookmarkStart w:id="245" w:name="_Toc176939681"/>
      <w:r w:rsidRPr="00140533">
        <w:rPr>
          <w:rStyle w:val="CharSectNo"/>
        </w:rPr>
        <w:t>192</w:t>
      </w:r>
      <w:r>
        <w:tab/>
        <w:t>Nature of disciplinary inquiries</w:t>
      </w:r>
      <w:bookmarkEnd w:id="245"/>
    </w:p>
    <w:p w14:paraId="67CE4543" w14:textId="77777777" w:rsidR="001538A0" w:rsidRDefault="001538A0">
      <w:pPr>
        <w:pStyle w:val="Amain"/>
      </w:pPr>
      <w:r>
        <w:tab/>
        <w:t>(1)</w:t>
      </w:r>
      <w:r>
        <w:tab/>
        <w:t>To remove any doubt, an inquiry is an administrative process.</w:t>
      </w:r>
    </w:p>
    <w:p w14:paraId="6F43F6C0" w14:textId="77777777" w:rsidR="001538A0" w:rsidRDefault="001538A0">
      <w:pPr>
        <w:pStyle w:val="Amain"/>
      </w:pPr>
      <w:r>
        <w:tab/>
        <w:t>(2)</w:t>
      </w:r>
      <w:r>
        <w:tab/>
        <w:t>At an inquiry—</w:t>
      </w:r>
    </w:p>
    <w:p w14:paraId="1D5E14AB" w14:textId="77777777" w:rsidR="001538A0" w:rsidRDefault="001538A0">
      <w:pPr>
        <w:pStyle w:val="Apara"/>
      </w:pPr>
      <w:r>
        <w:tab/>
        <w:t>(a)</w:t>
      </w:r>
      <w:r>
        <w:tab/>
        <w:t>the rules of natural justice apply; and</w:t>
      </w:r>
    </w:p>
    <w:p w14:paraId="3D4BB3C5" w14:textId="77777777" w:rsidR="001538A0" w:rsidRDefault="001538A0">
      <w:pPr>
        <w:pStyle w:val="Apara"/>
      </w:pPr>
      <w:r>
        <w:tab/>
        <w:t>(b)</w:t>
      </w:r>
      <w:r>
        <w:tab/>
        <w:t>the laws of evidence do not apply; and</w:t>
      </w:r>
    </w:p>
    <w:p w14:paraId="1C3C69A1" w14:textId="77777777" w:rsidR="001538A0" w:rsidRDefault="001538A0">
      <w:pPr>
        <w:pStyle w:val="Apara"/>
      </w:pPr>
      <w:r>
        <w:tab/>
        <w:t>(c)</w:t>
      </w:r>
      <w:r>
        <w:tab/>
        <w:t>evidence must not be given on oath or by affidavit; and</w:t>
      </w:r>
    </w:p>
    <w:p w14:paraId="54AD0FE4" w14:textId="77777777" w:rsidR="001538A0" w:rsidRDefault="001538A0">
      <w:pPr>
        <w:pStyle w:val="Apara"/>
      </w:pPr>
      <w:r>
        <w:tab/>
        <w:t>(d)</w:t>
      </w:r>
      <w:r>
        <w:tab/>
        <w:t>the question whether a detainee has committed a disciplinary breach must be decided on the balance of probabilities.</w:t>
      </w:r>
    </w:p>
    <w:p w14:paraId="0E4785D5" w14:textId="77777777" w:rsidR="001538A0" w:rsidRPr="004F6AC4" w:rsidRDefault="001538A0">
      <w:pPr>
        <w:pStyle w:val="AH5Sec"/>
        <w:rPr>
          <w:rFonts w:cs="Arial"/>
        </w:rPr>
      </w:pPr>
      <w:bookmarkStart w:id="246" w:name="_Toc176939682"/>
      <w:r w:rsidRPr="00140533">
        <w:rPr>
          <w:rStyle w:val="CharSectNo"/>
        </w:rPr>
        <w:t>193</w:t>
      </w:r>
      <w:r w:rsidRPr="004F6AC4">
        <w:rPr>
          <w:rFonts w:cs="Arial"/>
        </w:rPr>
        <w:tab/>
        <w:t>Application of Criminal Code, ch 7</w:t>
      </w:r>
      <w:bookmarkEnd w:id="246"/>
    </w:p>
    <w:p w14:paraId="68E5F459" w14:textId="6C321427" w:rsidR="001538A0" w:rsidRDefault="001538A0">
      <w:pPr>
        <w:pStyle w:val="Amainreturn"/>
        <w:keepNext/>
      </w:pPr>
      <w:r>
        <w:t xml:space="preserve">To remove any doubt, an inquiry is not a legal proceeding for the </w:t>
      </w:r>
      <w:hyperlink r:id="rId150" w:tooltip="A2002-51" w:history="1">
        <w:r w:rsidR="004F6AC4" w:rsidRPr="004F6AC4">
          <w:rPr>
            <w:rStyle w:val="charCitHyperlinkAbbrev"/>
          </w:rPr>
          <w:t>Criminal Code</w:t>
        </w:r>
      </w:hyperlink>
      <w:r>
        <w:t>, chapter 7 (Administration of justice offences).</w:t>
      </w:r>
    </w:p>
    <w:p w14:paraId="58DBEE78" w14:textId="77777777" w:rsidR="001538A0" w:rsidRDefault="001538A0">
      <w:pPr>
        <w:pStyle w:val="aNote"/>
      </w:pPr>
      <w:r>
        <w:rPr>
          <w:rStyle w:val="charItals"/>
        </w:rPr>
        <w:t>Note</w:t>
      </w:r>
      <w:r>
        <w:rPr>
          <w:rStyle w:val="charItals"/>
        </w:rPr>
        <w:tab/>
      </w:r>
      <w:r>
        <w:t>That chapter includes offences (eg perjury, falsifying evidence, failing to attend and refusing to be sworn) applying in relation to an inquiry.</w:t>
      </w:r>
    </w:p>
    <w:p w14:paraId="08586044" w14:textId="77777777" w:rsidR="001538A0" w:rsidRPr="004F6AC4" w:rsidRDefault="001538A0">
      <w:pPr>
        <w:pStyle w:val="AH5Sec"/>
        <w:rPr>
          <w:rFonts w:cs="Arial"/>
        </w:rPr>
      </w:pPr>
      <w:bookmarkStart w:id="247" w:name="_Toc176939683"/>
      <w:r w:rsidRPr="00140533">
        <w:rPr>
          <w:rStyle w:val="CharSectNo"/>
        </w:rPr>
        <w:t>194</w:t>
      </w:r>
      <w:r w:rsidRPr="004F6AC4">
        <w:rPr>
          <w:rFonts w:cs="Arial"/>
        </w:rPr>
        <w:tab/>
        <w:t>Notice of disciplinary inquiry etc</w:t>
      </w:r>
      <w:bookmarkEnd w:id="247"/>
    </w:p>
    <w:p w14:paraId="4171CF0B" w14:textId="77777777" w:rsidR="001538A0" w:rsidRDefault="001538A0">
      <w:pPr>
        <w:pStyle w:val="Amain"/>
      </w:pPr>
      <w:r>
        <w:tab/>
        <w:t>(1)</w:t>
      </w:r>
      <w:r>
        <w:tab/>
        <w:t>The presiding officer for an inquiry in relation to an accused must give the accused written notice of the inquiry.</w:t>
      </w:r>
    </w:p>
    <w:p w14:paraId="4620B7A1" w14:textId="77777777" w:rsidR="001538A0" w:rsidRDefault="001538A0">
      <w:pPr>
        <w:pStyle w:val="Amain"/>
        <w:keepNext/>
      </w:pPr>
      <w:r>
        <w:tab/>
        <w:t>(2)</w:t>
      </w:r>
      <w:r>
        <w:tab/>
        <w:t>The notice must include the following:</w:t>
      </w:r>
    </w:p>
    <w:p w14:paraId="70318522" w14:textId="77777777" w:rsidR="001538A0" w:rsidRDefault="001538A0">
      <w:pPr>
        <w:pStyle w:val="Apara"/>
      </w:pPr>
      <w:r>
        <w:tab/>
        <w:t>(a)</w:t>
      </w:r>
      <w:r>
        <w:tab/>
        <w:t>a statement about where and when the inquiry is to start;</w:t>
      </w:r>
    </w:p>
    <w:p w14:paraId="36CD6DE7" w14:textId="77777777" w:rsidR="001538A0" w:rsidRDefault="001538A0">
      <w:pPr>
        <w:pStyle w:val="Apara"/>
      </w:pPr>
      <w:r>
        <w:tab/>
        <w:t>(b)</w:t>
      </w:r>
      <w:r>
        <w:tab/>
        <w:t>details of the disciplinary charge or disciplinary action to which the inquiry relates;</w:t>
      </w:r>
    </w:p>
    <w:p w14:paraId="01FDF6D6" w14:textId="77777777" w:rsidR="001538A0" w:rsidRDefault="001538A0">
      <w:pPr>
        <w:pStyle w:val="Apara"/>
      </w:pPr>
      <w:r>
        <w:tab/>
        <w:t>(c)</w:t>
      </w:r>
      <w:r>
        <w:tab/>
        <w:t>the closing date for the accused to give the presiding officer submissions to the inquiry;</w:t>
      </w:r>
    </w:p>
    <w:p w14:paraId="06F320E6" w14:textId="77777777" w:rsidR="001538A0" w:rsidRDefault="001538A0">
      <w:pPr>
        <w:pStyle w:val="Apara"/>
      </w:pPr>
      <w:r>
        <w:tab/>
        <w:t>(d)</w:t>
      </w:r>
      <w:r>
        <w:tab/>
        <w:t>a statement about the effect of section 192 (Nature of disciplinary inquiries);</w:t>
      </w:r>
    </w:p>
    <w:p w14:paraId="3841D107" w14:textId="77777777" w:rsidR="001538A0" w:rsidRDefault="001538A0">
      <w:pPr>
        <w:pStyle w:val="Apara"/>
      </w:pPr>
      <w:r>
        <w:lastRenderedPageBreak/>
        <w:tab/>
        <w:t>(e)</w:t>
      </w:r>
      <w:r>
        <w:tab/>
        <w:t>a statement about the effect of subsections (3) and (4);</w:t>
      </w:r>
    </w:p>
    <w:p w14:paraId="4FFCD03A" w14:textId="332D9BF3" w:rsidR="001538A0" w:rsidRDefault="001538A0">
      <w:pPr>
        <w:pStyle w:val="Apara"/>
      </w:pPr>
      <w:r>
        <w:tab/>
        <w:t>(f)</w:t>
      </w:r>
      <w:r>
        <w:tab/>
        <w:t>a statement to the effect that the presiding officer may hold a hearing for the inquiry in accordance with part</w:t>
      </w:r>
      <w:r w:rsidR="00786CEC">
        <w:t> </w:t>
      </w:r>
      <w:r>
        <w:t>11.3 (Disciplinary hearing procedures).</w:t>
      </w:r>
    </w:p>
    <w:p w14:paraId="30CD11B2" w14:textId="77777777" w:rsidR="001538A0" w:rsidRDefault="001538A0">
      <w:pPr>
        <w:pStyle w:val="Amain"/>
      </w:pPr>
      <w:r>
        <w:tab/>
        <w:t>(3)</w:t>
      </w:r>
      <w:r>
        <w:tab/>
        <w:t>The accused may make submissions to the presiding officer for the inquiry in any form acceptable to the presiding officer.</w:t>
      </w:r>
    </w:p>
    <w:p w14:paraId="462C9E39" w14:textId="77777777" w:rsidR="001538A0" w:rsidRDefault="001538A0">
      <w:pPr>
        <w:pStyle w:val="aExamHdgss"/>
      </w:pPr>
      <w:r>
        <w:t>Example of acceptable form</w:t>
      </w:r>
    </w:p>
    <w:p w14:paraId="38BED244" w14:textId="77777777" w:rsidR="001538A0" w:rsidRDefault="001538A0">
      <w:pPr>
        <w:pStyle w:val="aExamss"/>
        <w:keepNext/>
      </w:pPr>
      <w:r>
        <w:t>an audio recording or a document written for a detainee</w:t>
      </w:r>
    </w:p>
    <w:p w14:paraId="0B954137" w14:textId="77777777" w:rsidR="001538A0" w:rsidRDefault="001538A0">
      <w:pPr>
        <w:pStyle w:val="Amain"/>
      </w:pPr>
      <w:r>
        <w:tab/>
        <w:t>(4)</w:t>
      </w:r>
      <w:r>
        <w:tab/>
        <w:t>The presiding officer must consider any submission given to the presiding officer by the accused before the closing date for submissions stated in the notice of the inquiry given to the accused.</w:t>
      </w:r>
    </w:p>
    <w:p w14:paraId="77F38B88" w14:textId="77777777" w:rsidR="001538A0" w:rsidRDefault="001538A0">
      <w:pPr>
        <w:pStyle w:val="AH5Sec"/>
      </w:pPr>
      <w:bookmarkStart w:id="248" w:name="_Toc176939684"/>
      <w:r w:rsidRPr="00140533">
        <w:rPr>
          <w:rStyle w:val="CharSectNo"/>
        </w:rPr>
        <w:t>195</w:t>
      </w:r>
      <w:r>
        <w:tab/>
        <w:t>Conduct of disciplinary inquiries</w:t>
      </w:r>
      <w:bookmarkEnd w:id="248"/>
    </w:p>
    <w:p w14:paraId="553CD538" w14:textId="77777777" w:rsidR="001538A0" w:rsidRDefault="001538A0">
      <w:pPr>
        <w:pStyle w:val="Amain"/>
      </w:pPr>
      <w:r>
        <w:tab/>
        <w:t>(1)</w:t>
      </w:r>
      <w:r>
        <w:tab/>
        <w:t>An inquiry must be conducted with as little formality and technicality, and as quickly as the requirements of this Act and a proper consideration of the charge allow.</w:t>
      </w:r>
    </w:p>
    <w:p w14:paraId="19CCA614" w14:textId="77777777" w:rsidR="001538A0" w:rsidRDefault="001538A0">
      <w:pPr>
        <w:pStyle w:val="Amain"/>
      </w:pPr>
      <w:r>
        <w:tab/>
        <w:t>(2)</w:t>
      </w:r>
      <w:r>
        <w:tab/>
        <w:t>The presiding officer at an inquiry may hold a hearing for the inquiry.</w:t>
      </w:r>
    </w:p>
    <w:p w14:paraId="5B0C13D9" w14:textId="2A3D6F1D" w:rsidR="001538A0" w:rsidRDefault="001538A0">
      <w:pPr>
        <w:pStyle w:val="Amain"/>
      </w:pPr>
      <w:r>
        <w:tab/>
        <w:t>(3)</w:t>
      </w:r>
      <w:r>
        <w:tab/>
        <w:t>A hearing for an inquiry must be held in accordance with part</w:t>
      </w:r>
      <w:r w:rsidR="00786CEC">
        <w:t> </w:t>
      </w:r>
      <w:r>
        <w:t>11.3.</w:t>
      </w:r>
    </w:p>
    <w:p w14:paraId="796249B7" w14:textId="77777777" w:rsidR="001538A0" w:rsidRDefault="001538A0">
      <w:pPr>
        <w:pStyle w:val="Amain"/>
      </w:pPr>
      <w:r>
        <w:tab/>
        <w:t>(4)</w:t>
      </w:r>
      <w:r>
        <w:tab/>
        <w:t>Proceedings at an inquiry are not open to the public, unless the presiding officer decides otherwise in a particular case.</w:t>
      </w:r>
    </w:p>
    <w:p w14:paraId="4AB2E22C" w14:textId="77777777" w:rsidR="001538A0" w:rsidRDefault="001538A0">
      <w:pPr>
        <w:pStyle w:val="Amain"/>
      </w:pPr>
      <w:r>
        <w:tab/>
        <w:t>(5)</w:t>
      </w:r>
      <w:r>
        <w:tab/>
        <w:t>A decision of the presiding officer at an inquiry is not invalid only because of any informality or lack of form.</w:t>
      </w:r>
    </w:p>
    <w:p w14:paraId="4B9B9304" w14:textId="77777777" w:rsidR="001538A0" w:rsidRDefault="001538A0">
      <w:pPr>
        <w:pStyle w:val="AH5Sec"/>
      </w:pPr>
      <w:bookmarkStart w:id="249" w:name="_Toc176939685"/>
      <w:r w:rsidRPr="00140533">
        <w:rPr>
          <w:rStyle w:val="CharSectNo"/>
        </w:rPr>
        <w:t>196</w:t>
      </w:r>
      <w:r>
        <w:tab/>
      </w:r>
      <w:r w:rsidRPr="004F6AC4">
        <w:rPr>
          <w:rFonts w:cs="Arial"/>
        </w:rPr>
        <w:t>Presiding officer may require official r</w:t>
      </w:r>
      <w:r>
        <w:t>eports</w:t>
      </w:r>
      <w:bookmarkEnd w:id="249"/>
    </w:p>
    <w:p w14:paraId="2A63E2E9" w14:textId="77777777" w:rsidR="001538A0" w:rsidRDefault="001538A0">
      <w:pPr>
        <w:pStyle w:val="Amain"/>
        <w:keepNext/>
      </w:pPr>
      <w:r>
        <w:tab/>
        <w:t>(1)</w:t>
      </w:r>
      <w:r>
        <w:tab/>
        <w:t>For an inquiry, the presiding officer may, by written notice given to any of the following, require the person to give the presiding officer a written report about the accused:</w:t>
      </w:r>
    </w:p>
    <w:p w14:paraId="5504D20B" w14:textId="77777777" w:rsidR="001538A0" w:rsidRDefault="001538A0">
      <w:pPr>
        <w:pStyle w:val="Apara"/>
      </w:pPr>
      <w:r>
        <w:tab/>
        <w:t>(a)</w:t>
      </w:r>
      <w:r>
        <w:tab/>
        <w:t xml:space="preserve">the </w:t>
      </w:r>
      <w:r w:rsidR="004F2EDD">
        <w:t>director</w:t>
      </w:r>
      <w:r w:rsidR="004F2EDD">
        <w:noBreakHyphen/>
        <w:t>general</w:t>
      </w:r>
      <w:r>
        <w:t>;</w:t>
      </w:r>
    </w:p>
    <w:p w14:paraId="34FAE230" w14:textId="1050B15B" w:rsidR="001538A0" w:rsidRDefault="001538A0">
      <w:pPr>
        <w:pStyle w:val="Apara"/>
      </w:pPr>
      <w:r>
        <w:lastRenderedPageBreak/>
        <w:tab/>
        <w:t>(b)</w:t>
      </w:r>
      <w:r>
        <w:tab/>
        <w:t xml:space="preserve">if the accused has been detained at a NSW correctional centre—the commissioner of corrective services under the </w:t>
      </w:r>
      <w:hyperlink r:id="rId151" w:tooltip="Act 1999 No 93 (NSW)" w:history="1">
        <w:r w:rsidR="001E7706" w:rsidRPr="00B67B7D">
          <w:rPr>
            <w:rStyle w:val="charCitHyperlinkItal"/>
          </w:rPr>
          <w:t>Crimes (Administration of Sentences) Act 1999</w:t>
        </w:r>
      </w:hyperlink>
      <w:r>
        <w:t xml:space="preserve"> (NSW);</w:t>
      </w:r>
    </w:p>
    <w:p w14:paraId="17C41E63" w14:textId="77777777" w:rsidR="001538A0" w:rsidRDefault="001538A0">
      <w:pPr>
        <w:pStyle w:val="Apara"/>
      </w:pPr>
      <w:r>
        <w:tab/>
        <w:t>(c)</w:t>
      </w:r>
      <w:r>
        <w:tab/>
        <w:t>the director of public prosecutions;</w:t>
      </w:r>
    </w:p>
    <w:p w14:paraId="59CE725D" w14:textId="77777777" w:rsidR="001538A0" w:rsidRDefault="001538A0">
      <w:pPr>
        <w:pStyle w:val="Apara"/>
      </w:pPr>
      <w:r>
        <w:tab/>
        <w:t>(d)</w:t>
      </w:r>
      <w:r>
        <w:tab/>
        <w:t>a corrections officer;</w:t>
      </w:r>
    </w:p>
    <w:p w14:paraId="60062EAD" w14:textId="77777777" w:rsidR="001538A0" w:rsidRDefault="001538A0">
      <w:pPr>
        <w:pStyle w:val="Apara"/>
      </w:pPr>
      <w:r>
        <w:tab/>
        <w:t>(e)</w:t>
      </w:r>
      <w:r>
        <w:tab/>
        <w:t>a public servant.</w:t>
      </w:r>
    </w:p>
    <w:p w14:paraId="68399B55" w14:textId="77777777" w:rsidR="001538A0" w:rsidRDefault="001538A0">
      <w:pPr>
        <w:pStyle w:val="Amain"/>
      </w:pPr>
      <w:r>
        <w:tab/>
        <w:t>(2)</w:t>
      </w:r>
      <w:r>
        <w:tab/>
        <w:t>The person given the notice must comply with it.</w:t>
      </w:r>
    </w:p>
    <w:p w14:paraId="0508E8B8" w14:textId="77777777" w:rsidR="001538A0" w:rsidRPr="004F6AC4" w:rsidRDefault="001538A0">
      <w:pPr>
        <w:pStyle w:val="AH5Sec"/>
        <w:rPr>
          <w:rFonts w:cs="Arial"/>
        </w:rPr>
      </w:pPr>
      <w:bookmarkStart w:id="250" w:name="_Toc176939686"/>
      <w:r w:rsidRPr="00140533">
        <w:rPr>
          <w:rStyle w:val="CharSectNo"/>
        </w:rPr>
        <w:t>197</w:t>
      </w:r>
      <w:r w:rsidRPr="004F6AC4">
        <w:rPr>
          <w:rFonts w:cs="Arial"/>
        </w:rPr>
        <w:tab/>
        <w:t>Presiding officer may require information and documents</w:t>
      </w:r>
      <w:bookmarkEnd w:id="250"/>
    </w:p>
    <w:p w14:paraId="41D49058" w14:textId="77777777" w:rsidR="001538A0" w:rsidRDefault="001538A0">
      <w:pPr>
        <w:pStyle w:val="Amain"/>
      </w:pPr>
      <w:r>
        <w:tab/>
        <w:t>(1)</w:t>
      </w:r>
      <w:r>
        <w:tab/>
        <w:t>For an inquiry, the presiding officer may, by written notice given to a person, require the person—</w:t>
      </w:r>
    </w:p>
    <w:p w14:paraId="12B24DF9" w14:textId="77777777" w:rsidR="001538A0" w:rsidRDefault="001538A0">
      <w:pPr>
        <w:pStyle w:val="Apara"/>
      </w:pPr>
      <w:r>
        <w:tab/>
        <w:t>(a)</w:t>
      </w:r>
      <w:r>
        <w:tab/>
        <w:t>to provide stated information to the presiding officer relevant to the inquiry; or</w:t>
      </w:r>
    </w:p>
    <w:p w14:paraId="5D66004E" w14:textId="77777777" w:rsidR="001538A0" w:rsidRDefault="001538A0">
      <w:pPr>
        <w:pStyle w:val="Apara"/>
      </w:pPr>
      <w:r>
        <w:tab/>
        <w:t>(b)</w:t>
      </w:r>
      <w:r>
        <w:tab/>
        <w:t>to produce to the presiding officer a stated document or thing relevant to the inquiry.</w:t>
      </w:r>
    </w:p>
    <w:p w14:paraId="2D2688AE" w14:textId="77777777" w:rsidR="001538A0" w:rsidRDefault="001538A0">
      <w:pPr>
        <w:pStyle w:val="Amain"/>
      </w:pPr>
      <w:r>
        <w:tab/>
        <w:t>(2)</w:t>
      </w:r>
      <w:r>
        <w:tab/>
        <w:t>This section does not require a person to give information, or produce a document or other thing, to the presiding officer if the Minister certifies in writing that giving the information, or producing the document or other thing—</w:t>
      </w:r>
    </w:p>
    <w:p w14:paraId="3A56349B" w14:textId="77777777" w:rsidR="001538A0" w:rsidRDefault="001538A0">
      <w:pPr>
        <w:pStyle w:val="Apara"/>
      </w:pPr>
      <w:r>
        <w:tab/>
        <w:t>(a)</w:t>
      </w:r>
      <w:r>
        <w:tab/>
        <w:t>may endanger a detainee or anyone else; or</w:t>
      </w:r>
    </w:p>
    <w:p w14:paraId="182CFD65" w14:textId="77777777" w:rsidR="001538A0" w:rsidRDefault="001538A0">
      <w:pPr>
        <w:pStyle w:val="Apara"/>
        <w:keepNext/>
      </w:pPr>
      <w:r>
        <w:tab/>
        <w:t>(b)</w:t>
      </w:r>
      <w:r>
        <w:tab/>
        <w:t>is contrary to the public interest.</w:t>
      </w:r>
    </w:p>
    <w:p w14:paraId="1101D26D" w14:textId="4D19F4F8" w:rsidR="001538A0" w:rsidRDefault="001538A0">
      <w:pPr>
        <w:pStyle w:val="aNote"/>
      </w:pPr>
      <w:r>
        <w:rPr>
          <w:rStyle w:val="charItals"/>
        </w:rPr>
        <w:t>Note</w:t>
      </w:r>
      <w:r>
        <w:rPr>
          <w:rStyle w:val="charItals"/>
        </w:rPr>
        <w:tab/>
      </w:r>
      <w:r>
        <w:t xml:space="preserve">The </w:t>
      </w:r>
      <w:hyperlink r:id="rId152"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0DF2650F" w14:textId="77777777" w:rsidR="001538A0" w:rsidRPr="004F6AC4" w:rsidRDefault="001538A0">
      <w:pPr>
        <w:pStyle w:val="AH5Sec"/>
        <w:rPr>
          <w:rFonts w:cs="Arial"/>
        </w:rPr>
      </w:pPr>
      <w:bookmarkStart w:id="251" w:name="_Toc176939687"/>
      <w:r w:rsidRPr="00140533">
        <w:rPr>
          <w:rStyle w:val="CharSectNo"/>
        </w:rPr>
        <w:lastRenderedPageBreak/>
        <w:t>198</w:t>
      </w:r>
      <w:r w:rsidRPr="004F6AC4">
        <w:rPr>
          <w:rFonts w:cs="Arial"/>
        </w:rPr>
        <w:tab/>
        <w:t>Possession of inquiry documents etc</w:t>
      </w:r>
      <w:bookmarkEnd w:id="251"/>
    </w:p>
    <w:p w14:paraId="271BB28A" w14:textId="77777777" w:rsidR="001538A0" w:rsidRDefault="001538A0">
      <w:pPr>
        <w:pStyle w:val="Amainreturn"/>
        <w:keepNext/>
      </w:pPr>
      <w:r>
        <w:t>The presiding officer may have possession of a document or other thing produced to the presiding officer for an inquiry for as long as the presiding officer considers necessary for the inquiry.</w:t>
      </w:r>
    </w:p>
    <w:p w14:paraId="6C9D138C" w14:textId="77777777" w:rsidR="001538A0" w:rsidRDefault="001538A0">
      <w:pPr>
        <w:pStyle w:val="AH5Sec"/>
      </w:pPr>
      <w:bookmarkStart w:id="252" w:name="_Toc176939688"/>
      <w:r w:rsidRPr="00140533">
        <w:rPr>
          <w:rStyle w:val="CharSectNo"/>
        </w:rPr>
        <w:t>199</w:t>
      </w:r>
      <w:r>
        <w:tab/>
        <w:t>Record of inquiry</w:t>
      </w:r>
      <w:bookmarkEnd w:id="252"/>
    </w:p>
    <w:p w14:paraId="6103E3A2" w14:textId="77777777" w:rsidR="001538A0" w:rsidRDefault="001538A0">
      <w:pPr>
        <w:pStyle w:val="Amainreturn"/>
      </w:pPr>
      <w:r>
        <w:t>The presiding officer for an inquiry must keep a written record of proceedings at the inquiry.</w:t>
      </w:r>
    </w:p>
    <w:p w14:paraId="6D40AEC4" w14:textId="77777777" w:rsidR="001538A0" w:rsidRDefault="001538A0">
      <w:pPr>
        <w:pStyle w:val="PageBreak"/>
      </w:pPr>
      <w:r>
        <w:br w:type="page"/>
      </w:r>
    </w:p>
    <w:p w14:paraId="657D8B23" w14:textId="77777777" w:rsidR="001538A0" w:rsidRPr="00140533" w:rsidRDefault="001538A0">
      <w:pPr>
        <w:pStyle w:val="AH2Part"/>
      </w:pPr>
      <w:bookmarkStart w:id="253" w:name="_Toc176939689"/>
      <w:r w:rsidRPr="00140533">
        <w:rPr>
          <w:rStyle w:val="CharPartNo"/>
        </w:rPr>
        <w:lastRenderedPageBreak/>
        <w:t>Part 11.3</w:t>
      </w:r>
      <w:r>
        <w:tab/>
      </w:r>
      <w:r w:rsidRPr="00140533">
        <w:rPr>
          <w:rStyle w:val="CharPartText"/>
        </w:rPr>
        <w:t>Disciplinary hearing procedures</w:t>
      </w:r>
      <w:bookmarkEnd w:id="253"/>
    </w:p>
    <w:p w14:paraId="1C4FBA53" w14:textId="77777777" w:rsidR="001538A0" w:rsidRDefault="001538A0">
      <w:pPr>
        <w:pStyle w:val="AH5Sec"/>
      </w:pPr>
      <w:bookmarkStart w:id="254" w:name="_Toc176939690"/>
      <w:r w:rsidRPr="00140533">
        <w:rPr>
          <w:rStyle w:val="CharSectNo"/>
        </w:rPr>
        <w:t>200</w:t>
      </w:r>
      <w:r>
        <w:tab/>
        <w:t>Notice of disciplinary hearing</w:t>
      </w:r>
      <w:bookmarkEnd w:id="254"/>
    </w:p>
    <w:p w14:paraId="39ABB840" w14:textId="77777777" w:rsidR="001538A0" w:rsidRDefault="001538A0">
      <w:pPr>
        <w:pStyle w:val="Amain"/>
        <w:keepNext/>
      </w:pPr>
      <w:r>
        <w:tab/>
        <w:t>(1)</w:t>
      </w:r>
      <w:r>
        <w:tab/>
        <w:t>The presiding officer for an inquiry must give written notice of a hearing for the inquiry to each of the following:</w:t>
      </w:r>
    </w:p>
    <w:p w14:paraId="0BC84EA3" w14:textId="77777777" w:rsidR="001538A0" w:rsidRDefault="001538A0">
      <w:pPr>
        <w:pStyle w:val="Apara"/>
      </w:pPr>
      <w:r>
        <w:tab/>
        <w:t>(a)</w:t>
      </w:r>
      <w:r>
        <w:tab/>
        <w:t>the accused to whom the inquiry relates;</w:t>
      </w:r>
    </w:p>
    <w:p w14:paraId="1E7D7F76" w14:textId="77777777" w:rsidR="001538A0" w:rsidRDefault="001538A0">
      <w:pPr>
        <w:pStyle w:val="Apara"/>
      </w:pPr>
      <w:r>
        <w:tab/>
        <w:t>(b)</w:t>
      </w:r>
      <w:r>
        <w:tab/>
        <w:t xml:space="preserve">the </w:t>
      </w:r>
      <w:r w:rsidR="004F2EDD">
        <w:t>director</w:t>
      </w:r>
      <w:r w:rsidR="004F2EDD">
        <w:noBreakHyphen/>
        <w:t>general</w:t>
      </w:r>
      <w:r>
        <w:t>.</w:t>
      </w:r>
    </w:p>
    <w:p w14:paraId="4F8F86D7" w14:textId="77777777" w:rsidR="001538A0" w:rsidRDefault="001538A0">
      <w:pPr>
        <w:pStyle w:val="Amain"/>
        <w:keepNext/>
      </w:pPr>
      <w:r>
        <w:tab/>
        <w:t>(2)</w:t>
      </w:r>
      <w:r>
        <w:tab/>
        <w:t>The notice must include the following:</w:t>
      </w:r>
    </w:p>
    <w:p w14:paraId="5034D00E" w14:textId="77777777" w:rsidR="001538A0" w:rsidRDefault="001538A0">
      <w:pPr>
        <w:pStyle w:val="Apara"/>
      </w:pPr>
      <w:r>
        <w:tab/>
        <w:t>(a)</w:t>
      </w:r>
      <w:r>
        <w:tab/>
        <w:t>a statement about where and when the hearing is to be held;</w:t>
      </w:r>
    </w:p>
    <w:p w14:paraId="151E7CC9" w14:textId="43A1DC1C" w:rsidR="001538A0" w:rsidRDefault="001538A0">
      <w:pPr>
        <w:pStyle w:val="Apara"/>
      </w:pPr>
      <w:r>
        <w:tab/>
        <w:t>(b)</w:t>
      </w:r>
      <w:r>
        <w:tab/>
        <w:t>a statement about the accused’s entitlements under section</w:t>
      </w:r>
      <w:r w:rsidR="00C83905">
        <w:t> </w:t>
      </w:r>
      <w:r>
        <w:t>201 and section 202.</w:t>
      </w:r>
    </w:p>
    <w:p w14:paraId="4DA5DA60" w14:textId="77777777" w:rsidR="001538A0" w:rsidRDefault="001538A0">
      <w:pPr>
        <w:pStyle w:val="Amain"/>
      </w:pPr>
      <w:r>
        <w:tab/>
        <w:t>(3)</w:t>
      </w:r>
      <w:r>
        <w:tab/>
        <w:t xml:space="preserve">To remove any doubt, the hearing may be held at the correctional centre where the accused is detained. </w:t>
      </w:r>
    </w:p>
    <w:p w14:paraId="6EB766EB" w14:textId="77777777" w:rsidR="001538A0" w:rsidRDefault="001538A0">
      <w:pPr>
        <w:pStyle w:val="AH5Sec"/>
      </w:pPr>
      <w:bookmarkStart w:id="255" w:name="_Toc176939691"/>
      <w:r w:rsidRPr="00140533">
        <w:rPr>
          <w:rStyle w:val="CharSectNo"/>
        </w:rPr>
        <w:t>201</w:t>
      </w:r>
      <w:r>
        <w:tab/>
        <w:t>Appearance at disciplinary hearing</w:t>
      </w:r>
      <w:bookmarkEnd w:id="255"/>
    </w:p>
    <w:p w14:paraId="0CF4419B" w14:textId="77777777" w:rsidR="001538A0" w:rsidRDefault="001538A0">
      <w:pPr>
        <w:pStyle w:val="Amain"/>
      </w:pPr>
      <w:r>
        <w:tab/>
        <w:t>(1)</w:t>
      </w:r>
      <w:r>
        <w:tab/>
        <w:t>The accused is entitled to be present at a hearing for an inquiry in relation to the accused.</w:t>
      </w:r>
    </w:p>
    <w:p w14:paraId="11859115" w14:textId="77777777" w:rsidR="001538A0" w:rsidRDefault="001538A0">
      <w:pPr>
        <w:pStyle w:val="Amain"/>
        <w:keepNext/>
      </w:pPr>
      <w:r>
        <w:tab/>
        <w:t>(2)</w:t>
      </w:r>
      <w:r>
        <w:tab/>
        <w:t>For the hearing, the presiding officer may, by written notice given to the accused or anyone else, require the person to appear before the presiding officer, at a stated time and place, to do either or both of the following:</w:t>
      </w:r>
    </w:p>
    <w:p w14:paraId="4C1B87D4" w14:textId="77777777" w:rsidR="001538A0" w:rsidRDefault="001538A0">
      <w:pPr>
        <w:pStyle w:val="Apara"/>
      </w:pPr>
      <w:r>
        <w:tab/>
        <w:t>(a)</w:t>
      </w:r>
      <w:r>
        <w:tab/>
        <w:t>answer questions;</w:t>
      </w:r>
    </w:p>
    <w:p w14:paraId="5736A881" w14:textId="77777777" w:rsidR="001538A0" w:rsidRDefault="001538A0">
      <w:pPr>
        <w:pStyle w:val="Apara"/>
      </w:pPr>
      <w:r>
        <w:tab/>
        <w:t>(b)</w:t>
      </w:r>
      <w:r>
        <w:tab/>
        <w:t>produce a stated document or other thing relevant to the inquiry.</w:t>
      </w:r>
    </w:p>
    <w:p w14:paraId="66EB4A8E" w14:textId="2AF5D868" w:rsidR="001538A0" w:rsidRDefault="001538A0">
      <w:pPr>
        <w:pStyle w:val="Amain"/>
        <w:keepLines/>
      </w:pPr>
      <w:r>
        <w:tab/>
        <w:t>(3)</w:t>
      </w:r>
      <w:r>
        <w:tab/>
        <w:t>A person is taken to have complied with a notice under subsection (2)</w:t>
      </w:r>
      <w:r w:rsidR="00DA5AAB">
        <w:t> </w:t>
      </w:r>
      <w:r>
        <w:t>(b) if the person gives the document or thing to the presiding officer before the time stated in the notice for its production.</w:t>
      </w:r>
    </w:p>
    <w:p w14:paraId="6B9826CA" w14:textId="77777777" w:rsidR="001538A0" w:rsidRDefault="001538A0">
      <w:pPr>
        <w:pStyle w:val="Amain"/>
        <w:keepNext/>
      </w:pPr>
      <w:r>
        <w:lastRenderedPageBreak/>
        <w:tab/>
        <w:t>(4)</w:t>
      </w:r>
      <w:r>
        <w:tab/>
        <w:t>The presiding officer at a hearing for an inquiry may require the accused, or a witness, appearing before the presiding officer to do 1 or more of the following:</w:t>
      </w:r>
    </w:p>
    <w:p w14:paraId="4715013A" w14:textId="77777777" w:rsidR="001538A0" w:rsidRDefault="001538A0">
      <w:pPr>
        <w:pStyle w:val="Apara"/>
      </w:pPr>
      <w:r>
        <w:tab/>
        <w:t>(a)</w:t>
      </w:r>
      <w:r>
        <w:tab/>
        <w:t>answer a question relevant to the inquiry;</w:t>
      </w:r>
    </w:p>
    <w:p w14:paraId="0BDCF301" w14:textId="77777777" w:rsidR="001538A0" w:rsidRDefault="001538A0">
      <w:pPr>
        <w:pStyle w:val="Apara"/>
      </w:pPr>
      <w:r>
        <w:tab/>
        <w:t>(b)</w:t>
      </w:r>
      <w:r>
        <w:tab/>
        <w:t>produce a document or other thing relevant to the inquiry.</w:t>
      </w:r>
    </w:p>
    <w:p w14:paraId="3663142D" w14:textId="77777777" w:rsidR="001538A0" w:rsidRDefault="001538A0">
      <w:pPr>
        <w:pStyle w:val="Amain"/>
      </w:pPr>
      <w:r>
        <w:tab/>
        <w:t>(5)</w:t>
      </w:r>
      <w:r>
        <w:tab/>
        <w:t>The presiding officer at the hearing may disallow a question put to a person if the presiding member considers the question—</w:t>
      </w:r>
    </w:p>
    <w:p w14:paraId="1209DFA3" w14:textId="77777777" w:rsidR="001538A0" w:rsidRDefault="001538A0">
      <w:pPr>
        <w:pStyle w:val="Apara"/>
      </w:pPr>
      <w:r>
        <w:tab/>
        <w:t>(a)</w:t>
      </w:r>
      <w:r>
        <w:tab/>
        <w:t>is unfair, unduly prejudicial or vexatious; or</w:t>
      </w:r>
    </w:p>
    <w:p w14:paraId="1FD5292A" w14:textId="77777777" w:rsidR="001538A0" w:rsidRDefault="001538A0">
      <w:pPr>
        <w:pStyle w:val="Apara"/>
        <w:keepNext/>
      </w:pPr>
      <w:r>
        <w:tab/>
        <w:t>(b)</w:t>
      </w:r>
      <w:r>
        <w:tab/>
        <w:t>involves an abuse of the inquiry process.</w:t>
      </w:r>
    </w:p>
    <w:p w14:paraId="4F98E588" w14:textId="25DF952F" w:rsidR="001538A0" w:rsidRDefault="001538A0">
      <w:pPr>
        <w:pStyle w:val="aNote"/>
        <w:keepNext/>
      </w:pPr>
      <w:r>
        <w:rPr>
          <w:rStyle w:val="charItals"/>
        </w:rPr>
        <w:t xml:space="preserve">Note </w:t>
      </w:r>
      <w:r>
        <w:rPr>
          <w:rStyle w:val="charItals"/>
        </w:rPr>
        <w:tab/>
      </w:r>
      <w:r>
        <w:t xml:space="preserve">The </w:t>
      </w:r>
      <w:hyperlink r:id="rId153"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37AA71DE" w14:textId="77777777" w:rsidR="001538A0" w:rsidRDefault="001538A0">
      <w:pPr>
        <w:pStyle w:val="Amain"/>
      </w:pPr>
      <w:r>
        <w:tab/>
        <w:t>(6)</w:t>
      </w:r>
      <w:r>
        <w:tab/>
        <w:t>The presiding officer may allow a corrections officer or anyone else to be present, and to be heard, at a disciplinary hearing.</w:t>
      </w:r>
    </w:p>
    <w:p w14:paraId="20DF14DD" w14:textId="77777777" w:rsidR="001538A0" w:rsidRDefault="001538A0">
      <w:pPr>
        <w:pStyle w:val="AH5Sec"/>
      </w:pPr>
      <w:bookmarkStart w:id="256" w:name="_Toc176939692"/>
      <w:r w:rsidRPr="00140533">
        <w:rPr>
          <w:rStyle w:val="CharSectNo"/>
        </w:rPr>
        <w:t>202</w:t>
      </w:r>
      <w:r>
        <w:tab/>
        <w:t>Rights of accused at disciplinary hearing</w:t>
      </w:r>
      <w:bookmarkEnd w:id="256"/>
    </w:p>
    <w:p w14:paraId="29301324" w14:textId="77777777" w:rsidR="001538A0" w:rsidRDefault="001538A0">
      <w:pPr>
        <w:pStyle w:val="Amain"/>
      </w:pPr>
      <w:r>
        <w:tab/>
        <w:t>(1)</w:t>
      </w:r>
      <w:r>
        <w:tab/>
        <w:t>An accused who appears at a hearing for an inquiry in relation to the accused—</w:t>
      </w:r>
    </w:p>
    <w:p w14:paraId="345B100A" w14:textId="77777777" w:rsidR="001538A0" w:rsidRDefault="001538A0">
      <w:pPr>
        <w:pStyle w:val="Apara"/>
      </w:pPr>
      <w:r>
        <w:tab/>
        <w:t>(a)</w:t>
      </w:r>
      <w:r>
        <w:tab/>
        <w:t>is entitled to be heard, to examine and cross-examine witnesses, and to make submissions for the inquiry; and</w:t>
      </w:r>
    </w:p>
    <w:p w14:paraId="24831FCF" w14:textId="77777777" w:rsidR="001538A0" w:rsidRDefault="001538A0">
      <w:pPr>
        <w:pStyle w:val="Apara"/>
      </w:pPr>
      <w:r>
        <w:tab/>
        <w:t>(b)</w:t>
      </w:r>
      <w:r>
        <w:tab/>
        <w:t>is not entitled to be represented by a lawyer or anyone else, without the presiding officer’s consent.</w:t>
      </w:r>
    </w:p>
    <w:p w14:paraId="55680950" w14:textId="77777777" w:rsidR="001538A0" w:rsidRDefault="001538A0">
      <w:pPr>
        <w:pStyle w:val="Amain"/>
        <w:keepNext/>
      </w:pPr>
      <w:r>
        <w:tab/>
        <w:t>(2)</w:t>
      </w:r>
      <w:r>
        <w:tab/>
        <w:t>In deciding whether to grant leave for legal representation, the presiding officer must have regard to the following:</w:t>
      </w:r>
    </w:p>
    <w:p w14:paraId="133A15FC" w14:textId="77777777" w:rsidR="001538A0" w:rsidRDefault="001538A0">
      <w:pPr>
        <w:pStyle w:val="Apara"/>
      </w:pPr>
      <w:r>
        <w:tab/>
        <w:t>(a)</w:t>
      </w:r>
      <w:r>
        <w:tab/>
        <w:t>the seriousness of the disciplinary breach charged;</w:t>
      </w:r>
    </w:p>
    <w:p w14:paraId="366A28CF" w14:textId="77777777" w:rsidR="001538A0" w:rsidRDefault="001538A0">
      <w:pPr>
        <w:pStyle w:val="Apara"/>
      </w:pPr>
      <w:r>
        <w:tab/>
        <w:t>(b)</w:t>
      </w:r>
      <w:r>
        <w:tab/>
        <w:t>the administrative penalty likely to be imposed for the disciplinary breach charged;</w:t>
      </w:r>
    </w:p>
    <w:p w14:paraId="21AC52E2" w14:textId="77777777" w:rsidR="001538A0" w:rsidRDefault="001538A0">
      <w:pPr>
        <w:pStyle w:val="Apara"/>
      </w:pPr>
      <w:r>
        <w:tab/>
        <w:t>(c)</w:t>
      </w:r>
      <w:r>
        <w:tab/>
        <w:t>the likely procedural complexities;</w:t>
      </w:r>
    </w:p>
    <w:p w14:paraId="6AF47F17" w14:textId="77777777" w:rsidR="001538A0" w:rsidRDefault="001538A0">
      <w:pPr>
        <w:pStyle w:val="Apara"/>
      </w:pPr>
      <w:r>
        <w:tab/>
        <w:t>(d)</w:t>
      </w:r>
      <w:r>
        <w:tab/>
        <w:t>the accused’s capacity for selfrepresentation;</w:t>
      </w:r>
    </w:p>
    <w:p w14:paraId="40BC9123" w14:textId="77777777" w:rsidR="001538A0" w:rsidRDefault="001538A0">
      <w:pPr>
        <w:pStyle w:val="Apara"/>
        <w:keepNext/>
      </w:pPr>
      <w:r>
        <w:lastRenderedPageBreak/>
        <w:tab/>
        <w:t>(e)</w:t>
      </w:r>
      <w:r>
        <w:tab/>
        <w:t>the need for a fair and prompt resolution of the charge.</w:t>
      </w:r>
    </w:p>
    <w:p w14:paraId="1D18C841" w14:textId="77777777" w:rsidR="001538A0" w:rsidRDefault="001538A0">
      <w:pPr>
        <w:pStyle w:val="aExamHdgpar"/>
      </w:pPr>
      <w:r>
        <w:t>Example—par (c)</w:t>
      </w:r>
    </w:p>
    <w:p w14:paraId="5AC7259A" w14:textId="77777777" w:rsidR="001538A0" w:rsidRDefault="001538A0">
      <w:pPr>
        <w:pStyle w:val="aExampar"/>
      </w:pPr>
      <w:r>
        <w:t>the extent of cross-examination that might be required</w:t>
      </w:r>
    </w:p>
    <w:p w14:paraId="24FA636F" w14:textId="77777777" w:rsidR="001538A0" w:rsidRDefault="001538A0">
      <w:pPr>
        <w:pStyle w:val="Amain"/>
      </w:pPr>
      <w:r>
        <w:tab/>
        <w:t>(3)</w:t>
      </w:r>
      <w:r>
        <w:tab/>
      </w:r>
      <w:r>
        <w:rPr>
          <w:rFonts w:ascii="Times New (W1)" w:hAnsi="Times New (W1)"/>
        </w:rPr>
        <w:t>However, t</w:t>
      </w:r>
      <w:r>
        <w:t>he presiding officer may, by written order, exclude the accused from a hearing for the inquiry if the accused—</w:t>
      </w:r>
    </w:p>
    <w:p w14:paraId="34C54EAD" w14:textId="77777777" w:rsidR="001538A0" w:rsidRDefault="001538A0">
      <w:pPr>
        <w:pStyle w:val="Apara"/>
      </w:pPr>
      <w:r>
        <w:tab/>
        <w:t>(a)</w:t>
      </w:r>
      <w:r>
        <w:tab/>
        <w:t>unreasonably interrupts, interferes with or obstructs the hearing; or</w:t>
      </w:r>
    </w:p>
    <w:p w14:paraId="106802EA" w14:textId="77777777" w:rsidR="001538A0" w:rsidRDefault="001538A0">
      <w:pPr>
        <w:pStyle w:val="Apara"/>
      </w:pPr>
      <w:r>
        <w:tab/>
        <w:t>(b)</w:t>
      </w:r>
      <w:r>
        <w:tab/>
        <w:t>contravenes a reasonable direction by the presiding officer about the conduct of the  hearing.</w:t>
      </w:r>
    </w:p>
    <w:p w14:paraId="01448A1A" w14:textId="77777777" w:rsidR="001538A0" w:rsidRDefault="001538A0">
      <w:pPr>
        <w:pStyle w:val="Amain"/>
      </w:pPr>
      <w:r>
        <w:tab/>
        <w:t>(4)</w:t>
      </w:r>
      <w:r>
        <w:tab/>
        <w:t>If the accused fails to attend a hearing for the inquiry, the presiding officer may conduct the hearing, and make a decision on the charge, in the accused’s absence.</w:t>
      </w:r>
    </w:p>
    <w:p w14:paraId="3D72B8AC" w14:textId="77777777" w:rsidR="001538A0" w:rsidRDefault="001538A0">
      <w:pPr>
        <w:pStyle w:val="AH5Sec"/>
      </w:pPr>
      <w:bookmarkStart w:id="257" w:name="_Toc176939693"/>
      <w:r w:rsidRPr="00140533">
        <w:rPr>
          <w:rStyle w:val="CharSectNo"/>
        </w:rPr>
        <w:t>203</w:t>
      </w:r>
      <w:r>
        <w:tab/>
        <w:t>Appearance at disciplinary hearing—audiovisual or audio link</w:t>
      </w:r>
      <w:bookmarkEnd w:id="257"/>
    </w:p>
    <w:p w14:paraId="75238549" w14:textId="5B8FCD8B" w:rsidR="001538A0" w:rsidRPr="004F6AC4" w:rsidRDefault="001538A0">
      <w:pPr>
        <w:pStyle w:val="Amain"/>
        <w:keepNext/>
      </w:pPr>
      <w:r w:rsidRPr="004F6AC4">
        <w:tab/>
        <w:t>(1)</w:t>
      </w:r>
      <w:r w:rsidRPr="004F6AC4">
        <w:tab/>
      </w:r>
      <w:r>
        <w:t xml:space="preserve">This section applies if, in relation to a hearing for an inquiry, or part of the hearing, the presiding officer has given a direction under either of the following sections of the </w:t>
      </w:r>
      <w:hyperlink r:id="rId154" w:tooltip="A1991-34" w:history="1">
        <w:r w:rsidR="004F6AC4" w:rsidRPr="004F6AC4">
          <w:rPr>
            <w:rStyle w:val="charCitHyperlinkItal"/>
          </w:rPr>
          <w:t>Evidence (Miscellaneous Provisions) Act</w:t>
        </w:r>
        <w:r w:rsidR="00B9270D">
          <w:rPr>
            <w:rStyle w:val="charCitHyperlinkItal"/>
          </w:rPr>
          <w:t> </w:t>
        </w:r>
        <w:r w:rsidR="004F6AC4" w:rsidRPr="004F6AC4">
          <w:rPr>
            <w:rStyle w:val="charCitHyperlinkItal"/>
          </w:rPr>
          <w:t>1991</w:t>
        </w:r>
      </w:hyperlink>
      <w:r w:rsidRPr="004F6AC4">
        <w:t>:</w:t>
      </w:r>
    </w:p>
    <w:p w14:paraId="6EBD2EEA" w14:textId="77777777" w:rsidR="002362DE" w:rsidRPr="00AE69E1" w:rsidRDefault="002362DE" w:rsidP="002362DE">
      <w:pPr>
        <w:pStyle w:val="Apara"/>
      </w:pPr>
      <w:r w:rsidRPr="00AE69E1">
        <w:tab/>
        <w:t>(a)</w:t>
      </w:r>
      <w:r w:rsidRPr="00AE69E1">
        <w:tab/>
        <w:t>section 20 (1) (Territory courts may take evidence and submissions from participating States);</w:t>
      </w:r>
    </w:p>
    <w:p w14:paraId="6ABDA856" w14:textId="77777777" w:rsidR="002362DE" w:rsidRPr="00AE69E1" w:rsidRDefault="002362DE" w:rsidP="002362DE">
      <w:pPr>
        <w:pStyle w:val="Apara"/>
      </w:pPr>
      <w:r w:rsidRPr="00AE69E1">
        <w:tab/>
        <w:t>(b)</w:t>
      </w:r>
      <w:r w:rsidRPr="00AE69E1">
        <w:tab/>
        <w:t xml:space="preserve">section 32 (1) (Territory courts may take evidence and submissions from </w:t>
      </w:r>
      <w:r w:rsidR="006E0BB0" w:rsidRPr="00537812">
        <w:t>another place</w:t>
      </w:r>
      <w:r w:rsidRPr="00AE69E1">
        <w:t>).</w:t>
      </w:r>
    </w:p>
    <w:p w14:paraId="08EFE9A6" w14:textId="77777777" w:rsidR="001538A0" w:rsidRDefault="001538A0" w:rsidP="00DD340F">
      <w:pPr>
        <w:pStyle w:val="Amain"/>
        <w:keepNext/>
      </w:pPr>
      <w:r>
        <w:tab/>
        <w:t>(2)</w:t>
      </w:r>
      <w:r>
        <w:tab/>
        <w:t>A person may appear and take part in the hearing in accordance with the direction, if the person—</w:t>
      </w:r>
    </w:p>
    <w:p w14:paraId="76E34930" w14:textId="77777777" w:rsidR="001538A0" w:rsidRDefault="001538A0" w:rsidP="00DD340F">
      <w:pPr>
        <w:pStyle w:val="Apara"/>
        <w:keepNext/>
      </w:pPr>
      <w:r>
        <w:tab/>
        <w:t>(a)</w:t>
      </w:r>
      <w:r>
        <w:tab/>
        <w:t>is required or entitled to appear personally, whether as the accused or as a witness; or</w:t>
      </w:r>
    </w:p>
    <w:p w14:paraId="087BA602" w14:textId="77777777" w:rsidR="001538A0" w:rsidRDefault="001538A0">
      <w:pPr>
        <w:pStyle w:val="Apara"/>
      </w:pPr>
      <w:r>
        <w:tab/>
        <w:t>(b)</w:t>
      </w:r>
      <w:r>
        <w:tab/>
        <w:t>is entitled to appear for someone else.</w:t>
      </w:r>
    </w:p>
    <w:p w14:paraId="0A9C600A" w14:textId="77777777" w:rsidR="001538A0" w:rsidRDefault="001538A0">
      <w:pPr>
        <w:pStyle w:val="Amain"/>
      </w:pPr>
      <w:r>
        <w:lastRenderedPageBreak/>
        <w:tab/>
        <w:t>(3)</w:t>
      </w:r>
      <w:r>
        <w:tab/>
        <w:t>A person who appears at the hearing under this section is taken to be before the presiding officer.</w:t>
      </w:r>
    </w:p>
    <w:p w14:paraId="2C1D13C9" w14:textId="77777777" w:rsidR="001538A0" w:rsidRDefault="001538A0">
      <w:pPr>
        <w:pStyle w:val="PageBreak"/>
      </w:pPr>
      <w:r>
        <w:br w:type="page"/>
      </w:r>
    </w:p>
    <w:p w14:paraId="728CC9AD" w14:textId="77777777" w:rsidR="001538A0" w:rsidRPr="00140533" w:rsidRDefault="001538A0">
      <w:pPr>
        <w:pStyle w:val="AH1Chapter"/>
      </w:pPr>
      <w:bookmarkStart w:id="258" w:name="_Toc176939694"/>
      <w:r w:rsidRPr="00140533">
        <w:rPr>
          <w:rStyle w:val="CharChapNo"/>
        </w:rPr>
        <w:lastRenderedPageBreak/>
        <w:t>Chapter 12</w:t>
      </w:r>
      <w:r>
        <w:tab/>
      </w:r>
      <w:r w:rsidRPr="00140533">
        <w:rPr>
          <w:rStyle w:val="CharChapText"/>
        </w:rPr>
        <w:t>Full-time detainees—leave</w:t>
      </w:r>
      <w:bookmarkEnd w:id="258"/>
    </w:p>
    <w:p w14:paraId="1E21F2E0" w14:textId="77777777" w:rsidR="001538A0" w:rsidRPr="00140533" w:rsidRDefault="001538A0">
      <w:pPr>
        <w:pStyle w:val="AH2Part"/>
      </w:pPr>
      <w:bookmarkStart w:id="259" w:name="_Toc176939695"/>
      <w:r w:rsidRPr="00140533">
        <w:rPr>
          <w:rStyle w:val="CharPartNo"/>
        </w:rPr>
        <w:t>Part 12.1</w:t>
      </w:r>
      <w:r>
        <w:tab/>
      </w:r>
      <w:r w:rsidRPr="00140533">
        <w:rPr>
          <w:rStyle w:val="CharPartText"/>
        </w:rPr>
        <w:t>Local leave</w:t>
      </w:r>
      <w:bookmarkEnd w:id="259"/>
    </w:p>
    <w:p w14:paraId="176F4D20" w14:textId="77777777" w:rsidR="001538A0" w:rsidRDefault="001538A0">
      <w:pPr>
        <w:pStyle w:val="PageBreak"/>
      </w:pPr>
    </w:p>
    <w:p w14:paraId="23EE7E9F" w14:textId="77777777" w:rsidR="001538A0" w:rsidRDefault="001538A0">
      <w:pPr>
        <w:pStyle w:val="Placeholder"/>
      </w:pPr>
      <w:r>
        <w:rPr>
          <w:rStyle w:val="CharDivNo"/>
        </w:rPr>
        <w:t xml:space="preserve">  </w:t>
      </w:r>
      <w:r>
        <w:rPr>
          <w:rStyle w:val="CharDivText"/>
        </w:rPr>
        <w:t xml:space="preserve">  </w:t>
      </w:r>
    </w:p>
    <w:p w14:paraId="0F7C63DE" w14:textId="77777777" w:rsidR="001538A0" w:rsidRDefault="001538A0">
      <w:pPr>
        <w:pStyle w:val="AH5Sec"/>
      </w:pPr>
      <w:bookmarkStart w:id="260" w:name="_Toc176939696"/>
      <w:r w:rsidRPr="00140533">
        <w:rPr>
          <w:rStyle w:val="CharSectNo"/>
        </w:rPr>
        <w:t>204</w:t>
      </w:r>
      <w:r>
        <w:tab/>
        <w:t>Local leave directions</w:t>
      </w:r>
      <w:bookmarkEnd w:id="260"/>
    </w:p>
    <w:p w14:paraId="321007C7" w14:textId="77777777" w:rsidR="001538A0" w:rsidRDefault="001538A0">
      <w:pPr>
        <w:pStyle w:val="Amain"/>
      </w:pPr>
      <w:r>
        <w:tab/>
        <w:t>(1)</w:t>
      </w:r>
      <w:r>
        <w:tab/>
        <w:t xml:space="preserve">The </w:t>
      </w:r>
      <w:r w:rsidR="004F2EDD">
        <w:t>director</w:t>
      </w:r>
      <w:r w:rsidR="004F2EDD">
        <w:noBreakHyphen/>
        <w:t>general</w:t>
      </w:r>
      <w:r>
        <w:t xml:space="preserve"> may direct that a full-time detainee be taken from a correctional centre to any place in the ACT for any purpose the </w:t>
      </w:r>
      <w:r w:rsidR="004F2EDD">
        <w:t>director</w:t>
      </w:r>
      <w:r w:rsidR="004F2EDD">
        <w:noBreakHyphen/>
        <w:t>general</w:t>
      </w:r>
      <w:r>
        <w:t xml:space="preserve"> considers appropriate. </w:t>
      </w:r>
    </w:p>
    <w:p w14:paraId="2C0725C0" w14:textId="77777777" w:rsidR="001538A0" w:rsidRDefault="001538A0">
      <w:pPr>
        <w:pStyle w:val="aExamHdgss"/>
      </w:pPr>
      <w:r>
        <w:t>Example</w:t>
      </w:r>
    </w:p>
    <w:p w14:paraId="29400307" w14:textId="77777777" w:rsidR="001538A0" w:rsidRDefault="001538A0">
      <w:pPr>
        <w:pStyle w:val="aExamss"/>
        <w:keepNext/>
      </w:pPr>
      <w:r>
        <w:t>a direction that a detainee be taken to a place to assist police or a criminal justice entity in relation to the administration of justice</w:t>
      </w:r>
    </w:p>
    <w:p w14:paraId="17C0F9F0" w14:textId="7A22809D" w:rsidR="001538A0" w:rsidRDefault="001538A0">
      <w:pPr>
        <w:pStyle w:val="aNote"/>
      </w:pPr>
      <w:r>
        <w:rPr>
          <w:rStyle w:val="charItals"/>
        </w:rPr>
        <w:t>Note</w:t>
      </w:r>
      <w:r>
        <w:rPr>
          <w:rStyle w:val="charItals"/>
        </w:rPr>
        <w:tab/>
      </w:r>
      <w:r>
        <w:t xml:space="preserve">Power given under an Act to make a statutory instrument (including a direction) includes power to amend or revoke the instrument (see </w:t>
      </w:r>
      <w:hyperlink r:id="rId155" w:tooltip="A2001-14" w:history="1">
        <w:r w:rsidR="004F6AC4" w:rsidRPr="004F6AC4">
          <w:rPr>
            <w:rStyle w:val="charCitHyperlinkAbbrev"/>
          </w:rPr>
          <w:t>Legislation Act</w:t>
        </w:r>
      </w:hyperlink>
      <w:r>
        <w:t>, s 46 (1)).</w:t>
      </w:r>
    </w:p>
    <w:p w14:paraId="61413038" w14:textId="77777777" w:rsidR="001538A0" w:rsidRDefault="001538A0">
      <w:pPr>
        <w:pStyle w:val="Amain"/>
        <w:keepNext/>
      </w:pPr>
      <w:r>
        <w:tab/>
        <w:t>(2)</w:t>
      </w:r>
      <w:r>
        <w:tab/>
        <w:t>The direction is subject to the following conditions:</w:t>
      </w:r>
    </w:p>
    <w:p w14:paraId="1CE3D1DA" w14:textId="77777777" w:rsidR="001538A0" w:rsidRDefault="001538A0">
      <w:pPr>
        <w:pStyle w:val="Apara"/>
      </w:pPr>
      <w:r>
        <w:tab/>
        <w:t>(a)</w:t>
      </w:r>
      <w:r>
        <w:tab/>
        <w:t>any condition prescribed by regulation;</w:t>
      </w:r>
    </w:p>
    <w:p w14:paraId="6AF6552F" w14:textId="77777777" w:rsidR="001538A0" w:rsidRDefault="001538A0">
      <w:pPr>
        <w:pStyle w:val="Apara"/>
      </w:pPr>
      <w:r>
        <w:tab/>
        <w:t>(b)</w:t>
      </w:r>
      <w:r>
        <w:tab/>
        <w:t>any other condition, consistent with the conditions (if any) prescribed by regulation, that—</w:t>
      </w:r>
    </w:p>
    <w:p w14:paraId="072EE6BC" w14:textId="77777777" w:rsidR="001538A0" w:rsidRDefault="001538A0">
      <w:pPr>
        <w:pStyle w:val="Asubpara"/>
      </w:pPr>
      <w:r>
        <w:tab/>
        <w:t>(i)</w:t>
      </w:r>
      <w:r>
        <w:tab/>
        <w:t xml:space="preserve">the </w:t>
      </w:r>
      <w:r w:rsidR="004F2EDD">
        <w:t>director</w:t>
      </w:r>
      <w:r w:rsidR="004F2EDD">
        <w:noBreakHyphen/>
        <w:t>general</w:t>
      </w:r>
      <w:r>
        <w:t xml:space="preserve"> believes, on reasonable grounds, is necessary and reasonable; and</w:t>
      </w:r>
    </w:p>
    <w:p w14:paraId="2D567B1C" w14:textId="77777777" w:rsidR="001538A0" w:rsidRDefault="001538A0">
      <w:pPr>
        <w:pStyle w:val="Asubpara"/>
      </w:pPr>
      <w:r>
        <w:tab/>
        <w:t>(ii)</w:t>
      </w:r>
      <w:r>
        <w:tab/>
        <w:t>is stated in the permit.</w:t>
      </w:r>
    </w:p>
    <w:p w14:paraId="69BDBF94" w14:textId="77777777" w:rsidR="001538A0" w:rsidRDefault="001538A0">
      <w:pPr>
        <w:pStyle w:val="aExamHdgpar"/>
      </w:pPr>
      <w:r>
        <w:t>Example of condition stated in direction</w:t>
      </w:r>
    </w:p>
    <w:p w14:paraId="2F6B8BE0" w14:textId="77777777" w:rsidR="001538A0" w:rsidRDefault="001538A0">
      <w:pPr>
        <w:pStyle w:val="aExampar"/>
      </w:pPr>
      <w:r>
        <w:t>a condition that an escort officer escorts the detainee</w:t>
      </w:r>
    </w:p>
    <w:p w14:paraId="4BE1D48F" w14:textId="77777777" w:rsidR="001538A0" w:rsidRDefault="001538A0">
      <w:pPr>
        <w:pStyle w:val="AH5Sec"/>
      </w:pPr>
      <w:bookmarkStart w:id="261" w:name="_Toc176939697"/>
      <w:r w:rsidRPr="00140533">
        <w:rPr>
          <w:rStyle w:val="CharSectNo"/>
        </w:rPr>
        <w:lastRenderedPageBreak/>
        <w:t>205</w:t>
      </w:r>
      <w:r>
        <w:tab/>
        <w:t>Local leave permits</w:t>
      </w:r>
      <w:bookmarkEnd w:id="261"/>
    </w:p>
    <w:p w14:paraId="31A45707" w14:textId="77777777" w:rsidR="001538A0" w:rsidRDefault="001538A0" w:rsidP="001C082D">
      <w:pPr>
        <w:pStyle w:val="Amain"/>
        <w:keepNext/>
      </w:pPr>
      <w:r>
        <w:tab/>
        <w:t>(1)</w:t>
      </w:r>
      <w:r>
        <w:tab/>
        <w:t xml:space="preserve">The </w:t>
      </w:r>
      <w:r w:rsidR="00682567">
        <w:t>director</w:t>
      </w:r>
      <w:r w:rsidR="00682567">
        <w:noBreakHyphen/>
        <w:t>general</w:t>
      </w:r>
      <w:r>
        <w:t xml:space="preserve"> may give a full-time detainee a written permit (a </w:t>
      </w:r>
      <w:r>
        <w:rPr>
          <w:rStyle w:val="charBoldItals"/>
        </w:rPr>
        <w:t>local leave permit</w:t>
      </w:r>
      <w:r>
        <w:t xml:space="preserve">) to be absent from a correctional centre for any purpose the </w:t>
      </w:r>
      <w:r w:rsidR="00682567">
        <w:t>director</w:t>
      </w:r>
      <w:r w:rsidR="00682567">
        <w:noBreakHyphen/>
        <w:t>general</w:t>
      </w:r>
      <w:r>
        <w:t xml:space="preserve"> considers appropriate.</w:t>
      </w:r>
    </w:p>
    <w:p w14:paraId="08AB82A9" w14:textId="77777777" w:rsidR="001538A0" w:rsidRDefault="001538A0">
      <w:pPr>
        <w:pStyle w:val="aExamHdgss"/>
      </w:pPr>
      <w:r>
        <w:t>Examples of purposes</w:t>
      </w:r>
    </w:p>
    <w:p w14:paraId="36C03C13" w14:textId="77777777" w:rsidR="001538A0" w:rsidRDefault="001538A0">
      <w:pPr>
        <w:pStyle w:val="aExamINumss"/>
      </w:pPr>
      <w:r>
        <w:t>1</w:t>
      </w:r>
      <w:r>
        <w:tab/>
        <w:t>to attend a health or rehabilitation service</w:t>
      </w:r>
    </w:p>
    <w:p w14:paraId="07CD84F7" w14:textId="77777777" w:rsidR="001538A0" w:rsidRDefault="001538A0">
      <w:pPr>
        <w:pStyle w:val="aExamINumss"/>
      </w:pPr>
      <w:r>
        <w:t>2</w:t>
      </w:r>
      <w:r>
        <w:tab/>
        <w:t>to take part in work or work-related activities</w:t>
      </w:r>
    </w:p>
    <w:p w14:paraId="7272A5F5" w14:textId="77777777" w:rsidR="001538A0" w:rsidRDefault="001538A0">
      <w:pPr>
        <w:pStyle w:val="aExamINumss"/>
        <w:keepNext/>
      </w:pPr>
      <w:r>
        <w:t>3</w:t>
      </w:r>
      <w:r>
        <w:tab/>
        <w:t>for compassionate reasons</w:t>
      </w:r>
    </w:p>
    <w:p w14:paraId="3355AAFB" w14:textId="77777777" w:rsidR="001538A0" w:rsidRDefault="001538A0">
      <w:pPr>
        <w:pStyle w:val="aNote"/>
        <w:keepNext/>
      </w:pPr>
      <w:r>
        <w:rPr>
          <w:rStyle w:val="charItals"/>
        </w:rPr>
        <w:t xml:space="preserve">Note </w:t>
      </w:r>
      <w:r w:rsidR="00561483">
        <w:rPr>
          <w:rStyle w:val="charItals"/>
        </w:rPr>
        <w:t>1</w:t>
      </w:r>
      <w:r>
        <w:tab/>
        <w:t>If a form is approved under s 228 for this provision, the form must be used.</w:t>
      </w:r>
    </w:p>
    <w:p w14:paraId="788D2623" w14:textId="40F0016D" w:rsidR="001538A0" w:rsidRDefault="001538A0">
      <w:pPr>
        <w:pStyle w:val="aNote"/>
      </w:pPr>
      <w:r>
        <w:rPr>
          <w:rStyle w:val="charItals"/>
        </w:rPr>
        <w:t xml:space="preserve">Note </w:t>
      </w:r>
      <w:r w:rsidR="00561483">
        <w:rPr>
          <w:rStyle w:val="charItals"/>
        </w:rPr>
        <w:t>2</w:t>
      </w:r>
      <w:r>
        <w:rPr>
          <w:rStyle w:val="charItals"/>
        </w:rPr>
        <w:tab/>
      </w:r>
      <w:r>
        <w:t xml:space="preserve">Power given under an Act to make a statutory instrument (including a direction) includes power to amend or revoke the instrument (see </w:t>
      </w:r>
      <w:hyperlink r:id="rId156" w:tooltip="A2001-14" w:history="1">
        <w:r w:rsidR="004F6AC4" w:rsidRPr="004F6AC4">
          <w:rPr>
            <w:rStyle w:val="charCitHyperlinkAbbrev"/>
          </w:rPr>
          <w:t>Legislation Act</w:t>
        </w:r>
      </w:hyperlink>
      <w:r>
        <w:t>, s 46 (1)).</w:t>
      </w:r>
    </w:p>
    <w:p w14:paraId="59FD0D71" w14:textId="77777777" w:rsidR="001538A0" w:rsidRDefault="001538A0">
      <w:pPr>
        <w:pStyle w:val="Amain"/>
        <w:keepNext/>
      </w:pPr>
      <w:r>
        <w:tab/>
        <w:t>(2)</w:t>
      </w:r>
      <w:r>
        <w:tab/>
        <w:t>The permit must include the following:</w:t>
      </w:r>
    </w:p>
    <w:p w14:paraId="5BF98449" w14:textId="77777777" w:rsidR="001538A0" w:rsidRDefault="001538A0">
      <w:pPr>
        <w:pStyle w:val="Apara"/>
      </w:pPr>
      <w:r>
        <w:tab/>
        <w:t>(a)</w:t>
      </w:r>
      <w:r>
        <w:tab/>
        <w:t>the purpose for which the leave is granted;</w:t>
      </w:r>
    </w:p>
    <w:p w14:paraId="0E54D55D" w14:textId="77777777" w:rsidR="001538A0" w:rsidRDefault="001538A0">
      <w:pPr>
        <w:pStyle w:val="Apara"/>
      </w:pPr>
      <w:r>
        <w:tab/>
        <w:t>(b)</w:t>
      </w:r>
      <w:r>
        <w:tab/>
        <w:t>the period, not longer than 7 days, for which leave is granted.</w:t>
      </w:r>
    </w:p>
    <w:p w14:paraId="40DE3C4C" w14:textId="018ABEF0" w:rsidR="007078C7" w:rsidRPr="00873441" w:rsidRDefault="007078C7" w:rsidP="007078C7">
      <w:pPr>
        <w:pStyle w:val="Amain"/>
      </w:pPr>
      <w:r w:rsidRPr="00873441">
        <w:tab/>
        <w:t>(</w:t>
      </w:r>
      <w:r w:rsidR="006728C6">
        <w:t>3</w:t>
      </w:r>
      <w:r w:rsidRPr="00873441">
        <w:t>)</w:t>
      </w:r>
      <w:r w:rsidRPr="00873441">
        <w:tab/>
        <w:t>Despite subsection (2) (b), if the permit is granted for the purpose of receiving long-term medical treatment or palliative care and on the advice of a doctor appointed under section 21, the permit must include the period for which leave is granted, being not longer than 3</w:t>
      </w:r>
      <w:r w:rsidR="007A58B7">
        <w:t> </w:t>
      </w:r>
      <w:r w:rsidRPr="00873441">
        <w:t>months.</w:t>
      </w:r>
    </w:p>
    <w:p w14:paraId="787D0216" w14:textId="1EBAF66F" w:rsidR="001538A0" w:rsidRDefault="001538A0">
      <w:pPr>
        <w:pStyle w:val="Amain"/>
        <w:keepNext/>
      </w:pPr>
      <w:r>
        <w:tab/>
        <w:t>(</w:t>
      </w:r>
      <w:r w:rsidR="006728C6">
        <w:t>4</w:t>
      </w:r>
      <w:r>
        <w:t>)</w:t>
      </w:r>
      <w:r>
        <w:tab/>
        <w:t>The permit is subject to the following conditions:</w:t>
      </w:r>
    </w:p>
    <w:p w14:paraId="6EC5FC9A" w14:textId="77777777" w:rsidR="001538A0" w:rsidRDefault="001538A0">
      <w:pPr>
        <w:pStyle w:val="Apara"/>
      </w:pPr>
      <w:r>
        <w:tab/>
        <w:t>(a)</w:t>
      </w:r>
      <w:r>
        <w:tab/>
        <w:t>any condition prescribed by regulation;</w:t>
      </w:r>
    </w:p>
    <w:p w14:paraId="3C788E77" w14:textId="77777777" w:rsidR="001538A0" w:rsidRDefault="001538A0">
      <w:pPr>
        <w:pStyle w:val="Apara"/>
      </w:pPr>
      <w:r>
        <w:tab/>
        <w:t>(b)</w:t>
      </w:r>
      <w:r>
        <w:tab/>
        <w:t>any other condition, consistent with the conditions (if any) prescribed by regulation, that—</w:t>
      </w:r>
    </w:p>
    <w:p w14:paraId="77FE4212" w14:textId="77777777" w:rsidR="001538A0" w:rsidRDefault="001538A0">
      <w:pPr>
        <w:pStyle w:val="Asubpara"/>
      </w:pPr>
      <w:r>
        <w:tab/>
        <w:t>(i)</w:t>
      </w:r>
      <w:r>
        <w:tab/>
        <w:t xml:space="preserve">the </w:t>
      </w:r>
      <w:r w:rsidR="00682567">
        <w:t>director</w:t>
      </w:r>
      <w:r w:rsidR="00682567">
        <w:noBreakHyphen/>
        <w:t>general</w:t>
      </w:r>
      <w:r>
        <w:t xml:space="preserve"> believes, on reasonable grounds, is necessary and reasonable; and</w:t>
      </w:r>
    </w:p>
    <w:p w14:paraId="70399A62" w14:textId="77777777" w:rsidR="001538A0" w:rsidRDefault="001538A0" w:rsidP="0093553C">
      <w:pPr>
        <w:pStyle w:val="Asubpara"/>
        <w:keepNext/>
      </w:pPr>
      <w:r>
        <w:lastRenderedPageBreak/>
        <w:tab/>
        <w:t>(ii)</w:t>
      </w:r>
      <w:r>
        <w:tab/>
        <w:t>is stated in the permit.</w:t>
      </w:r>
    </w:p>
    <w:p w14:paraId="6CE48687" w14:textId="77777777" w:rsidR="001538A0" w:rsidRDefault="001538A0">
      <w:pPr>
        <w:pStyle w:val="aExamHdgpar"/>
      </w:pPr>
      <w:r>
        <w:t>Example of condition stated in permit</w:t>
      </w:r>
    </w:p>
    <w:p w14:paraId="1609DCA9" w14:textId="77777777" w:rsidR="006407C1" w:rsidRDefault="001538A0">
      <w:pPr>
        <w:pStyle w:val="aExampar"/>
      </w:pPr>
      <w:r>
        <w:t>a condition prohibiting association with a particular person or being near a particular place</w:t>
      </w:r>
    </w:p>
    <w:p w14:paraId="1362FD5D" w14:textId="562D1F65" w:rsidR="0093553C" w:rsidRPr="00B6083F" w:rsidRDefault="0093553C" w:rsidP="0093553C">
      <w:pPr>
        <w:pStyle w:val="Amain"/>
      </w:pPr>
      <w:r w:rsidRPr="00B6083F">
        <w:tab/>
        <w:t>(</w:t>
      </w:r>
      <w:r w:rsidR="006728C6">
        <w:t>5</w:t>
      </w:r>
      <w:r w:rsidRPr="00B6083F">
        <w:t>)</w:t>
      </w:r>
      <w:r w:rsidRPr="00B6083F">
        <w:tab/>
        <w:t>The director-general may cancel a detainee’s local leave permit if—</w:t>
      </w:r>
    </w:p>
    <w:p w14:paraId="579E9494" w14:textId="77777777" w:rsidR="0093553C" w:rsidRPr="00B6083F" w:rsidRDefault="0093553C" w:rsidP="0093553C">
      <w:pPr>
        <w:pStyle w:val="Apara"/>
      </w:pPr>
      <w:r w:rsidRPr="00B6083F">
        <w:tab/>
        <w:t>(a)</w:t>
      </w:r>
      <w:r w:rsidRPr="00B6083F">
        <w:tab/>
        <w:t xml:space="preserve">the </w:t>
      </w:r>
      <w:bookmarkStart w:id="262" w:name="_Hlk36674808"/>
      <w:r>
        <w:t>detainee</w:t>
      </w:r>
      <w:bookmarkEnd w:id="262"/>
      <w:r w:rsidRPr="00B6083F">
        <w:t xml:space="preserve"> breaches a condition of the permit; or</w:t>
      </w:r>
    </w:p>
    <w:p w14:paraId="79B6C9A7" w14:textId="77777777" w:rsidR="0093553C" w:rsidRPr="00B6083F" w:rsidRDefault="0093553C" w:rsidP="0093553C">
      <w:pPr>
        <w:pStyle w:val="Apara"/>
      </w:pPr>
      <w:r w:rsidRPr="00B6083F">
        <w:tab/>
        <w:t>(b)</w:t>
      </w:r>
      <w:r w:rsidRPr="00B6083F">
        <w:tab/>
        <w:t>the leave is no longer needed for the purpose for which the permit was granted.</w:t>
      </w:r>
    </w:p>
    <w:p w14:paraId="1B59E5D4" w14:textId="77777777" w:rsidR="001538A0" w:rsidRDefault="001538A0">
      <w:pPr>
        <w:pStyle w:val="PageBreak"/>
      </w:pPr>
      <w:r>
        <w:br w:type="page"/>
      </w:r>
    </w:p>
    <w:p w14:paraId="62D2A691" w14:textId="77777777" w:rsidR="001538A0" w:rsidRPr="00140533" w:rsidRDefault="001538A0">
      <w:pPr>
        <w:pStyle w:val="AH2Part"/>
      </w:pPr>
      <w:bookmarkStart w:id="263" w:name="_Toc176939698"/>
      <w:r w:rsidRPr="00140533">
        <w:rPr>
          <w:rStyle w:val="CharPartNo"/>
        </w:rPr>
        <w:lastRenderedPageBreak/>
        <w:t>Part 12.2</w:t>
      </w:r>
      <w:r>
        <w:tab/>
      </w:r>
      <w:r w:rsidRPr="00140533">
        <w:rPr>
          <w:rStyle w:val="CharPartText"/>
        </w:rPr>
        <w:t>Interstate leave</w:t>
      </w:r>
      <w:bookmarkEnd w:id="263"/>
    </w:p>
    <w:p w14:paraId="464CFD7D" w14:textId="77777777" w:rsidR="001538A0" w:rsidRPr="00140533" w:rsidRDefault="001538A0">
      <w:pPr>
        <w:pStyle w:val="AH3Div"/>
      </w:pPr>
      <w:bookmarkStart w:id="264" w:name="_Toc176939699"/>
      <w:r w:rsidRPr="00140533">
        <w:rPr>
          <w:rStyle w:val="CharDivNo"/>
        </w:rPr>
        <w:t>Division 12.2.1</w:t>
      </w:r>
      <w:r>
        <w:tab/>
      </w:r>
      <w:r w:rsidRPr="00140533">
        <w:rPr>
          <w:rStyle w:val="CharDivText"/>
        </w:rPr>
        <w:t>General</w:t>
      </w:r>
      <w:bookmarkEnd w:id="264"/>
    </w:p>
    <w:p w14:paraId="12A58512" w14:textId="77777777" w:rsidR="001538A0" w:rsidRDefault="001538A0">
      <w:pPr>
        <w:pStyle w:val="AH5Sec"/>
      </w:pPr>
      <w:bookmarkStart w:id="265" w:name="_Toc176939700"/>
      <w:r w:rsidRPr="00140533">
        <w:rPr>
          <w:rStyle w:val="CharSectNo"/>
        </w:rPr>
        <w:t>206</w:t>
      </w:r>
      <w:r>
        <w:tab/>
        <w:t>Definitions—pt 12.2</w:t>
      </w:r>
      <w:bookmarkEnd w:id="265"/>
    </w:p>
    <w:p w14:paraId="72EEC327" w14:textId="77777777" w:rsidR="001538A0" w:rsidRDefault="001538A0">
      <w:pPr>
        <w:pStyle w:val="Amainreturn"/>
        <w:keepNext/>
      </w:pPr>
      <w:r>
        <w:t>In this part:</w:t>
      </w:r>
    </w:p>
    <w:p w14:paraId="4CC1912C" w14:textId="77777777" w:rsidR="001538A0" w:rsidRDefault="001538A0">
      <w:pPr>
        <w:pStyle w:val="aDef"/>
      </w:pPr>
      <w:r>
        <w:rPr>
          <w:rStyle w:val="charBoldItals"/>
        </w:rPr>
        <w:t xml:space="preserve">corresponding </w:t>
      </w:r>
      <w:r w:rsidR="004F2EDD">
        <w:rPr>
          <w:rStyle w:val="charBoldItals"/>
        </w:rPr>
        <w:t>director</w:t>
      </w:r>
      <w:r w:rsidR="004F2EDD">
        <w:rPr>
          <w:rStyle w:val="charBoldItals"/>
        </w:rPr>
        <w:noBreakHyphen/>
        <w:t>general</w:t>
      </w:r>
      <w:r>
        <w:t>, of a participating State, means the person responsible for the administration of correctional centres (however described) for full-time detention in the participating State.</w:t>
      </w:r>
    </w:p>
    <w:p w14:paraId="38EB354D" w14:textId="77777777" w:rsidR="001538A0" w:rsidRDefault="001538A0">
      <w:pPr>
        <w:pStyle w:val="aDef"/>
      </w:pPr>
      <w:r>
        <w:rPr>
          <w:rStyle w:val="charBoldItals"/>
        </w:rPr>
        <w:t>corresponding leave law</w:t>
      </w:r>
      <w:r>
        <w:t xml:space="preserve"> means a law of a State or another Territory declared to be a corresponding leave law under section 207.</w:t>
      </w:r>
    </w:p>
    <w:p w14:paraId="3268AF87" w14:textId="77777777" w:rsidR="001538A0" w:rsidRDefault="001538A0">
      <w:pPr>
        <w:pStyle w:val="aDef"/>
      </w:pPr>
      <w:r>
        <w:rPr>
          <w:rStyle w:val="charBoldItals"/>
        </w:rPr>
        <w:t>escape</w:t>
      </w:r>
      <w:r>
        <w:t>, in relation to an interstate detainee, includes fail to return to lawful custody at the end of the period to which the detainee’s interstate leave permit applies.</w:t>
      </w:r>
    </w:p>
    <w:p w14:paraId="75229EBD" w14:textId="77777777" w:rsidR="001538A0" w:rsidRDefault="001538A0">
      <w:pPr>
        <w:pStyle w:val="aDef"/>
      </w:pPr>
      <w:r>
        <w:rPr>
          <w:rStyle w:val="charBoldItals"/>
        </w:rPr>
        <w:t>interstate detainee</w:t>
      </w:r>
      <w:r>
        <w:t xml:space="preserve"> means a person to whom an interstate leave permit under a corresponding leave law applies.</w:t>
      </w:r>
    </w:p>
    <w:p w14:paraId="4C30AA8D" w14:textId="77777777" w:rsidR="001538A0" w:rsidRDefault="001538A0">
      <w:pPr>
        <w:pStyle w:val="aDef"/>
      </w:pPr>
      <w:r>
        <w:rPr>
          <w:rStyle w:val="charBoldItals"/>
        </w:rPr>
        <w:t xml:space="preserve">participating State </w:t>
      </w:r>
      <w:r>
        <w:rPr>
          <w:bCs/>
          <w:iCs/>
        </w:rPr>
        <w:t xml:space="preserve">means a State </w:t>
      </w:r>
      <w:r>
        <w:t>or another Territory</w:t>
      </w:r>
      <w:r>
        <w:rPr>
          <w:bCs/>
          <w:iCs/>
        </w:rPr>
        <w:t xml:space="preserve"> where a corresponding leave law is in force.</w:t>
      </w:r>
      <w:r>
        <w:t xml:space="preserve"> </w:t>
      </w:r>
    </w:p>
    <w:p w14:paraId="020BC0AA" w14:textId="77777777" w:rsidR="001538A0" w:rsidRDefault="001538A0">
      <w:pPr>
        <w:pStyle w:val="AH5Sec"/>
      </w:pPr>
      <w:bookmarkStart w:id="266" w:name="_Toc176939701"/>
      <w:r w:rsidRPr="00140533">
        <w:rPr>
          <w:rStyle w:val="CharSectNo"/>
        </w:rPr>
        <w:t>207</w:t>
      </w:r>
      <w:r>
        <w:tab/>
        <w:t>Declaration of corresponding leave laws</w:t>
      </w:r>
      <w:bookmarkEnd w:id="266"/>
    </w:p>
    <w:p w14:paraId="17EADA48" w14:textId="77777777" w:rsidR="001538A0" w:rsidRDefault="001538A0">
      <w:pPr>
        <w:pStyle w:val="Amain"/>
      </w:pPr>
      <w:r>
        <w:tab/>
        <w:t>(1)</w:t>
      </w:r>
      <w:r>
        <w:tab/>
        <w:t>The Minister may declare that a law of a State or another Territory is a corresponding leave law.</w:t>
      </w:r>
    </w:p>
    <w:p w14:paraId="27C4A931" w14:textId="77777777" w:rsidR="001538A0" w:rsidRDefault="001538A0">
      <w:pPr>
        <w:pStyle w:val="Amain"/>
      </w:pPr>
      <w:r>
        <w:tab/>
        <w:t>(2)</w:t>
      </w:r>
      <w:r>
        <w:tab/>
        <w:t>The Minister may make the declaration only if satisfied that the law substantially corresponds to this part.</w:t>
      </w:r>
    </w:p>
    <w:p w14:paraId="3E9B8DA6" w14:textId="77777777" w:rsidR="001538A0" w:rsidRDefault="001538A0">
      <w:pPr>
        <w:pStyle w:val="Amain"/>
        <w:keepNext/>
      </w:pPr>
      <w:r>
        <w:tab/>
        <w:t>(3)</w:t>
      </w:r>
      <w:r>
        <w:tab/>
        <w:t>A declaration under this section is a notifiable instrument.</w:t>
      </w:r>
    </w:p>
    <w:p w14:paraId="7095F2C4" w14:textId="339230DF" w:rsidR="001538A0" w:rsidRDefault="001538A0">
      <w:pPr>
        <w:pStyle w:val="aNote"/>
      </w:pPr>
      <w:r>
        <w:rPr>
          <w:rStyle w:val="charItals"/>
        </w:rPr>
        <w:t>Note</w:t>
      </w:r>
      <w:r>
        <w:rPr>
          <w:rStyle w:val="charItals"/>
        </w:rPr>
        <w:tab/>
      </w:r>
      <w:r>
        <w:t xml:space="preserve">A notifiable instrument must be notified under the </w:t>
      </w:r>
      <w:hyperlink r:id="rId157" w:tooltip="A2001-14" w:history="1">
        <w:r w:rsidR="004F6AC4" w:rsidRPr="004F6AC4">
          <w:rPr>
            <w:rStyle w:val="charCitHyperlinkAbbrev"/>
          </w:rPr>
          <w:t>Legislation Act</w:t>
        </w:r>
      </w:hyperlink>
      <w:r>
        <w:t>.</w:t>
      </w:r>
    </w:p>
    <w:p w14:paraId="438F44C3" w14:textId="77777777" w:rsidR="001538A0" w:rsidRPr="00140533" w:rsidRDefault="001538A0">
      <w:pPr>
        <w:pStyle w:val="AH3Div"/>
      </w:pPr>
      <w:bookmarkStart w:id="267" w:name="_Toc176939702"/>
      <w:r w:rsidRPr="00140533">
        <w:rPr>
          <w:rStyle w:val="CharDivNo"/>
        </w:rPr>
        <w:lastRenderedPageBreak/>
        <w:t>Division 12.2.2</w:t>
      </w:r>
      <w:r>
        <w:tab/>
      </w:r>
      <w:r w:rsidRPr="00140533">
        <w:rPr>
          <w:rStyle w:val="CharDivText"/>
        </w:rPr>
        <w:t>ACT permits for interstate leave</w:t>
      </w:r>
      <w:bookmarkEnd w:id="267"/>
    </w:p>
    <w:p w14:paraId="6A4DB48B" w14:textId="77777777" w:rsidR="001538A0" w:rsidRDefault="001538A0">
      <w:pPr>
        <w:pStyle w:val="AH5Sec"/>
      </w:pPr>
      <w:bookmarkStart w:id="268" w:name="_Toc176939703"/>
      <w:r w:rsidRPr="00140533">
        <w:rPr>
          <w:rStyle w:val="CharSectNo"/>
        </w:rPr>
        <w:t>208</w:t>
      </w:r>
      <w:r>
        <w:tab/>
        <w:t>Interstate leave permits</w:t>
      </w:r>
      <w:bookmarkEnd w:id="268"/>
    </w:p>
    <w:p w14:paraId="4214322E" w14:textId="77777777" w:rsidR="001538A0" w:rsidRDefault="001538A0">
      <w:pPr>
        <w:pStyle w:val="Amain"/>
      </w:pPr>
      <w:r>
        <w:tab/>
        <w:t>(1)</w:t>
      </w:r>
      <w:r>
        <w:tab/>
        <w:t xml:space="preserve">The </w:t>
      </w:r>
      <w:r w:rsidR="004F2EDD">
        <w:t>director</w:t>
      </w:r>
      <w:r w:rsidR="004F2EDD">
        <w:noBreakHyphen/>
        <w:t>general</w:t>
      </w:r>
      <w:r>
        <w:t xml:space="preserve"> may, by written notice (an </w:t>
      </w:r>
      <w:r>
        <w:rPr>
          <w:rStyle w:val="charBoldItals"/>
        </w:rPr>
        <w:t>interstate leave permit</w:t>
      </w:r>
      <w:r>
        <w:t>) given to a full-time detainee, give the detainee leave to travel to and from, and remain in, a participating State.</w:t>
      </w:r>
    </w:p>
    <w:p w14:paraId="1BD5E7F4" w14:textId="77777777" w:rsidR="001538A0" w:rsidRDefault="001538A0">
      <w:pPr>
        <w:pStyle w:val="Amain"/>
        <w:keepNext/>
      </w:pPr>
      <w:r>
        <w:tab/>
        <w:t>(2)</w:t>
      </w:r>
      <w:r>
        <w:tab/>
        <w:t>An interstate leave permit must include the following details:</w:t>
      </w:r>
    </w:p>
    <w:p w14:paraId="78303BED" w14:textId="77777777" w:rsidR="001538A0" w:rsidRDefault="001538A0">
      <w:pPr>
        <w:pStyle w:val="Apara"/>
      </w:pPr>
      <w:r>
        <w:tab/>
        <w:t>(a)</w:t>
      </w:r>
      <w:r>
        <w:tab/>
        <w:t>the State or Territory to which the permit applies;</w:t>
      </w:r>
    </w:p>
    <w:p w14:paraId="6D77ED74" w14:textId="77777777" w:rsidR="001538A0" w:rsidRDefault="001538A0">
      <w:pPr>
        <w:pStyle w:val="Apara"/>
      </w:pPr>
      <w:r>
        <w:tab/>
        <w:t>(b)</w:t>
      </w:r>
      <w:r>
        <w:tab/>
        <w:t>the purpose for which the leave is granted;</w:t>
      </w:r>
    </w:p>
    <w:p w14:paraId="2CDD6CCF" w14:textId="77777777" w:rsidR="001538A0" w:rsidRDefault="001538A0">
      <w:pPr>
        <w:pStyle w:val="Apara"/>
        <w:keepNext/>
      </w:pPr>
      <w:r>
        <w:tab/>
        <w:t>(c)</w:t>
      </w:r>
      <w:r>
        <w:tab/>
        <w:t>the period, not longer than 7 days, for which leave is granted.</w:t>
      </w:r>
    </w:p>
    <w:p w14:paraId="45A409CE" w14:textId="77777777" w:rsidR="001538A0" w:rsidRDefault="001538A0">
      <w:pPr>
        <w:pStyle w:val="aNote"/>
        <w:keepNext/>
      </w:pPr>
      <w:r>
        <w:rPr>
          <w:rStyle w:val="charItals"/>
        </w:rPr>
        <w:t>Note 1</w:t>
      </w:r>
      <w:r>
        <w:tab/>
        <w:t>If a form is approved under s 228 for this provision, the form must be used.</w:t>
      </w:r>
    </w:p>
    <w:p w14:paraId="4118FE0D" w14:textId="145A4039" w:rsidR="001538A0" w:rsidRDefault="001538A0">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8" w:tooltip="A2001-14" w:history="1">
        <w:r w:rsidR="004F6AC4" w:rsidRPr="004F6AC4">
          <w:rPr>
            <w:rStyle w:val="charCitHyperlinkAbbrev"/>
          </w:rPr>
          <w:t>Legislation Act</w:t>
        </w:r>
      </w:hyperlink>
      <w:r>
        <w:t>, s 46 (1)).</w:t>
      </w:r>
    </w:p>
    <w:p w14:paraId="76D706DF" w14:textId="77777777" w:rsidR="00744ACB" w:rsidRPr="00B72E5E" w:rsidRDefault="00744ACB" w:rsidP="00744ACB">
      <w:pPr>
        <w:pStyle w:val="Amain"/>
      </w:pPr>
      <w:r w:rsidRPr="00B72E5E">
        <w:tab/>
        <w:t>(</w:t>
      </w:r>
      <w:r>
        <w:t>3</w:t>
      </w:r>
      <w:r w:rsidRPr="00B72E5E">
        <w:t>)</w:t>
      </w:r>
      <w:r w:rsidRPr="00B72E5E">
        <w:tab/>
        <w:t xml:space="preserve">For subsection (2) (c),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322F8429" w14:textId="77777777" w:rsidR="00744ACB" w:rsidRPr="00B72E5E" w:rsidRDefault="00744ACB" w:rsidP="00744ACB">
      <w:pPr>
        <w:pStyle w:val="Apara"/>
      </w:pPr>
      <w:r w:rsidRPr="00B72E5E">
        <w:tab/>
        <w:t>(a)</w:t>
      </w:r>
      <w:r w:rsidRPr="00B72E5E">
        <w:tab/>
        <w:t>the date the extension period ends is within 7 days after the day the current permit ends; and</w:t>
      </w:r>
    </w:p>
    <w:p w14:paraId="63EDE924" w14:textId="77777777" w:rsidR="00744ACB" w:rsidRPr="00B72E5E" w:rsidRDefault="00744ACB" w:rsidP="00744ACB">
      <w:pPr>
        <w:pStyle w:val="Apara"/>
      </w:pPr>
      <w:r w:rsidRPr="00B72E5E">
        <w:tab/>
        <w:t>(b)</w:t>
      </w:r>
      <w:r w:rsidRPr="00B72E5E">
        <w:tab/>
        <w:t>the director-general is satisfied that—</w:t>
      </w:r>
    </w:p>
    <w:p w14:paraId="3915F886" w14:textId="77777777" w:rsidR="00744ACB" w:rsidRPr="00B72E5E" w:rsidRDefault="00744ACB" w:rsidP="00744ACB">
      <w:pPr>
        <w:pStyle w:val="Asubpara"/>
      </w:pPr>
      <w:r w:rsidRPr="00B72E5E">
        <w:tab/>
        <w:t>(i)</w:t>
      </w:r>
      <w:r w:rsidRPr="00B72E5E">
        <w:tab/>
        <w:t>an extension of the current permit is for a purpose for which an interstate leave permit may be granted under this section; and</w:t>
      </w:r>
    </w:p>
    <w:p w14:paraId="1AEBFC7B" w14:textId="77777777" w:rsidR="00744ACB" w:rsidRPr="00B72E5E" w:rsidRDefault="00744ACB" w:rsidP="00744ACB">
      <w:pPr>
        <w:pStyle w:val="Asubpara"/>
      </w:pPr>
      <w:r w:rsidRPr="00B72E5E">
        <w:tab/>
        <w:t>(ii)</w:t>
      </w:r>
      <w:r w:rsidRPr="00B72E5E">
        <w:tab/>
        <w:t>appropriate measures are in place to allow the detainee to remain at a particular place in the State to which the permit applies.</w:t>
      </w:r>
    </w:p>
    <w:p w14:paraId="6A41BF51" w14:textId="77777777" w:rsidR="00744ACB" w:rsidRPr="00B72E5E" w:rsidRDefault="00744ACB" w:rsidP="00AF1A3E">
      <w:pPr>
        <w:pStyle w:val="Amain"/>
        <w:keepNext/>
      </w:pPr>
      <w:r w:rsidRPr="00B72E5E">
        <w:lastRenderedPageBreak/>
        <w:tab/>
        <w:t>(</w:t>
      </w:r>
      <w:r>
        <w:t>4</w:t>
      </w:r>
      <w:r w:rsidRPr="00B72E5E">
        <w:t>)</w:t>
      </w:r>
      <w:r w:rsidRPr="00B72E5E">
        <w:tab/>
        <w:t>The director-general may make a decision under subsection (</w:t>
      </w:r>
      <w:r>
        <w:t>3</w:t>
      </w:r>
      <w:r w:rsidRPr="00B72E5E">
        <w:t>) more than once.</w:t>
      </w:r>
    </w:p>
    <w:p w14:paraId="77556EF3" w14:textId="77B3A4DE" w:rsidR="00744ACB" w:rsidRPr="00B72E5E" w:rsidRDefault="00744ACB" w:rsidP="00744ACB">
      <w:pPr>
        <w:pStyle w:val="aNote"/>
      </w:pPr>
      <w:r w:rsidRPr="00B72E5E">
        <w:rPr>
          <w:rStyle w:val="charItals"/>
        </w:rPr>
        <w:t>Note</w:t>
      </w:r>
      <w:r w:rsidRPr="00B72E5E">
        <w:rPr>
          <w:rStyle w:val="charItals"/>
        </w:rPr>
        <w:tab/>
      </w:r>
      <w:r w:rsidRPr="00B72E5E">
        <w:t xml:space="preserve">The director-general may also direct a full-time detainee to be removed to a NSW correctional centre under the </w:t>
      </w:r>
      <w:hyperlink r:id="rId159" w:tooltip="A2005-59" w:history="1">
        <w:r w:rsidRPr="00B72E5E">
          <w:rPr>
            <w:rStyle w:val="charCitHyperlinkItal"/>
          </w:rPr>
          <w:t>Crimes (Sentence Administration) Act</w:t>
        </w:r>
        <w:r w:rsidR="00B7223B">
          <w:rPr>
            <w:rStyle w:val="charCitHyperlinkItal"/>
          </w:rPr>
          <w:t> </w:t>
        </w:r>
        <w:r w:rsidRPr="00B72E5E">
          <w:rPr>
            <w:rStyle w:val="charCitHyperlinkItal"/>
          </w:rPr>
          <w:t>2005</w:t>
        </w:r>
      </w:hyperlink>
      <w:r w:rsidRPr="00B72E5E">
        <w:t>, s 26 (Full-time detention in ACT or NSW).</w:t>
      </w:r>
    </w:p>
    <w:p w14:paraId="238E4907" w14:textId="77777777" w:rsidR="00744ACB" w:rsidRPr="00B72E5E" w:rsidRDefault="00744ACB" w:rsidP="00744ACB">
      <w:pPr>
        <w:pStyle w:val="Amain"/>
      </w:pPr>
      <w:r w:rsidRPr="00B72E5E">
        <w:tab/>
        <w:t>(</w:t>
      </w:r>
      <w:r>
        <w:t>5</w:t>
      </w:r>
      <w:r w:rsidRPr="00B72E5E">
        <w:t>)</w:t>
      </w:r>
      <w:r w:rsidRPr="00B72E5E">
        <w:tab/>
        <w:t>If the director-general delegates the function mentioned in subsection (</w:t>
      </w:r>
      <w:r>
        <w:t>3</w:t>
      </w:r>
      <w:r w:rsidRPr="00B72E5E">
        <w:t>), a delegate who extends a permit that has previously been extended at least 3 times must tell the director-general about the delegate’s decision.</w:t>
      </w:r>
    </w:p>
    <w:p w14:paraId="249468FC" w14:textId="5233C95B" w:rsidR="00744ACB" w:rsidRPr="00B72E5E" w:rsidRDefault="00744ACB" w:rsidP="00744ACB">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60" w:tooltip="A2001-14" w:history="1">
        <w:r w:rsidRPr="00B72E5E">
          <w:rPr>
            <w:rStyle w:val="charCitHyperlinkAbbrev"/>
          </w:rPr>
          <w:t>Legislation Act</w:t>
        </w:r>
      </w:hyperlink>
      <w:r w:rsidRPr="00B72E5E">
        <w:t>, pt 19.4.</w:t>
      </w:r>
    </w:p>
    <w:p w14:paraId="6C8C6469" w14:textId="77777777" w:rsidR="001538A0" w:rsidRDefault="001538A0">
      <w:pPr>
        <w:pStyle w:val="Amain"/>
      </w:pPr>
      <w:r>
        <w:tab/>
        <w:t>(</w:t>
      </w:r>
      <w:r w:rsidR="00744ACB">
        <w:t>6</w:t>
      </w:r>
      <w:r>
        <w:t>)</w:t>
      </w:r>
      <w:r>
        <w:tab/>
        <w:t>An interstate leave permit may be issued—</w:t>
      </w:r>
    </w:p>
    <w:p w14:paraId="60F4FA51" w14:textId="77777777" w:rsidR="001538A0" w:rsidRDefault="001538A0">
      <w:pPr>
        <w:pStyle w:val="Apara"/>
      </w:pPr>
      <w:r>
        <w:tab/>
        <w:t>(a)</w:t>
      </w:r>
      <w:r>
        <w:tab/>
        <w:t>for a full-time detainee with a high security classification—only if the leave is to enable the detainee to receive a health service or for a compassionate reason; or</w:t>
      </w:r>
    </w:p>
    <w:p w14:paraId="3133DE1A" w14:textId="77777777" w:rsidR="001538A0" w:rsidRDefault="001538A0">
      <w:pPr>
        <w:pStyle w:val="Apara"/>
      </w:pPr>
      <w:r>
        <w:tab/>
        <w:t>(b)</w:t>
      </w:r>
      <w:r>
        <w:tab/>
        <w:t xml:space="preserve">in any other case—for any purpose the </w:t>
      </w:r>
      <w:r w:rsidR="004F2EDD">
        <w:t>director</w:t>
      </w:r>
      <w:r w:rsidR="004F2EDD">
        <w:noBreakHyphen/>
        <w:t>general</w:t>
      </w:r>
      <w:r>
        <w:t xml:space="preserve"> believes, on reasonable grounds, is appropriate.</w:t>
      </w:r>
    </w:p>
    <w:p w14:paraId="2DDC5BC5" w14:textId="77777777" w:rsidR="001538A0" w:rsidRDefault="001538A0">
      <w:pPr>
        <w:pStyle w:val="Amain"/>
        <w:keepNext/>
      </w:pPr>
      <w:r>
        <w:tab/>
        <w:t>(</w:t>
      </w:r>
      <w:r w:rsidR="00744ACB">
        <w:t>7</w:t>
      </w:r>
      <w:r>
        <w:t>)</w:t>
      </w:r>
      <w:r>
        <w:tab/>
        <w:t>An interstate leave permit is subject to the following conditions:</w:t>
      </w:r>
    </w:p>
    <w:p w14:paraId="79B9639D" w14:textId="77777777" w:rsidR="001538A0" w:rsidRDefault="001538A0">
      <w:pPr>
        <w:pStyle w:val="Apara"/>
      </w:pPr>
      <w:r>
        <w:tab/>
        <w:t>(a)</w:t>
      </w:r>
      <w:r>
        <w:tab/>
        <w:t>any condition prescribed by regulation;</w:t>
      </w:r>
    </w:p>
    <w:p w14:paraId="582F7013" w14:textId="77777777" w:rsidR="001538A0" w:rsidRDefault="001538A0">
      <w:pPr>
        <w:pStyle w:val="Apara"/>
        <w:keepNext/>
      </w:pPr>
      <w:r>
        <w:tab/>
        <w:t>(b)</w:t>
      </w:r>
      <w:r>
        <w:tab/>
        <w:t>any other condition, consistent with the conditions (if any) prescribed by regulation, that—</w:t>
      </w:r>
    </w:p>
    <w:p w14:paraId="2EEB746D" w14:textId="77777777" w:rsidR="001538A0" w:rsidRDefault="001538A0">
      <w:pPr>
        <w:pStyle w:val="Asubpara"/>
        <w:keepNext/>
      </w:pPr>
      <w:r>
        <w:tab/>
        <w:t>(i)</w:t>
      </w:r>
      <w:r>
        <w:tab/>
        <w:t xml:space="preserve">the </w:t>
      </w:r>
      <w:r w:rsidR="004F2EDD">
        <w:t>director</w:t>
      </w:r>
      <w:r w:rsidR="004F2EDD">
        <w:noBreakHyphen/>
        <w:t>general</w:t>
      </w:r>
      <w:r>
        <w:t xml:space="preserve"> believes, on reasonable grounds, is necessary and reasonable; and</w:t>
      </w:r>
    </w:p>
    <w:p w14:paraId="19DE462D" w14:textId="77777777" w:rsidR="001538A0" w:rsidRDefault="001538A0">
      <w:pPr>
        <w:pStyle w:val="Asubpara"/>
        <w:keepNext/>
      </w:pPr>
      <w:r>
        <w:tab/>
        <w:t>(ii)</w:t>
      </w:r>
      <w:r>
        <w:tab/>
        <w:t>is stated in the permit.</w:t>
      </w:r>
    </w:p>
    <w:p w14:paraId="7F36F83F" w14:textId="77777777" w:rsidR="001538A0" w:rsidRDefault="001538A0">
      <w:pPr>
        <w:pStyle w:val="aExamHdgpar"/>
      </w:pPr>
      <w:r>
        <w:t>Examples of conditions stated in interstate leave permits</w:t>
      </w:r>
    </w:p>
    <w:p w14:paraId="7ADE8929" w14:textId="77777777" w:rsidR="001538A0" w:rsidRDefault="001538A0">
      <w:pPr>
        <w:pStyle w:val="aExamINumpar"/>
      </w:pPr>
      <w:r>
        <w:t>1</w:t>
      </w:r>
      <w:r>
        <w:tab/>
        <w:t>a condition that an escort officer stated in the permit escort the detainee</w:t>
      </w:r>
    </w:p>
    <w:p w14:paraId="4640E8E6" w14:textId="77777777" w:rsidR="001538A0" w:rsidRDefault="001538A0">
      <w:pPr>
        <w:pStyle w:val="aExamINumpar"/>
      </w:pPr>
      <w:r>
        <w:t>2</w:t>
      </w:r>
      <w:r>
        <w:tab/>
        <w:t>a condition prohibiting association with a particular person or being near a particular place</w:t>
      </w:r>
    </w:p>
    <w:p w14:paraId="433394E6" w14:textId="77777777" w:rsidR="001538A0" w:rsidRDefault="001538A0">
      <w:pPr>
        <w:pStyle w:val="aExamINumpar"/>
      </w:pPr>
      <w:r>
        <w:t>3</w:t>
      </w:r>
      <w:r>
        <w:tab/>
        <w:t>a condition that an indigenous detainee travelling interstate to mark the birth or death of a relative be escorted by an indigenous elder or relative</w:t>
      </w:r>
    </w:p>
    <w:p w14:paraId="2CE41120" w14:textId="77777777" w:rsidR="001538A0" w:rsidRDefault="001538A0">
      <w:pPr>
        <w:pStyle w:val="AH5Sec"/>
      </w:pPr>
      <w:bookmarkStart w:id="269" w:name="_Toc176939704"/>
      <w:r w:rsidRPr="00140533">
        <w:rPr>
          <w:rStyle w:val="CharSectNo"/>
        </w:rPr>
        <w:lastRenderedPageBreak/>
        <w:t>209</w:t>
      </w:r>
      <w:r>
        <w:tab/>
        <w:t>Effect of ACT permit for interstate leave</w:t>
      </w:r>
      <w:bookmarkEnd w:id="269"/>
      <w:r>
        <w:t xml:space="preserve"> </w:t>
      </w:r>
    </w:p>
    <w:p w14:paraId="4471BCBC" w14:textId="77777777" w:rsidR="001538A0" w:rsidRDefault="001538A0">
      <w:pPr>
        <w:pStyle w:val="Amain"/>
      </w:pPr>
      <w:r>
        <w:tab/>
        <w:t>(1)</w:t>
      </w:r>
      <w:r>
        <w:tab/>
        <w:t>An interstate leave permit for a full-time detainee authorises the detainee to be absent from a correctional centre in accordance with the permit—</w:t>
      </w:r>
    </w:p>
    <w:p w14:paraId="5A625668" w14:textId="77777777" w:rsidR="001538A0" w:rsidRDefault="001538A0">
      <w:pPr>
        <w:pStyle w:val="Apara"/>
      </w:pPr>
      <w:r>
        <w:tab/>
        <w:t>(a)</w:t>
      </w:r>
      <w:r>
        <w:tab/>
        <w:t>unescorted; or</w:t>
      </w:r>
    </w:p>
    <w:p w14:paraId="0999B305" w14:textId="77777777" w:rsidR="001538A0" w:rsidRDefault="001538A0">
      <w:pPr>
        <w:pStyle w:val="Apara"/>
      </w:pPr>
      <w:r>
        <w:tab/>
        <w:t>(b)</w:t>
      </w:r>
      <w:r>
        <w:tab/>
        <w:t>if the permit is subject to a condition that an escort officer must escort the detainee—while under escort by the escort officer.</w:t>
      </w:r>
    </w:p>
    <w:p w14:paraId="6875751F" w14:textId="77777777" w:rsidR="001538A0" w:rsidRDefault="001538A0">
      <w:pPr>
        <w:pStyle w:val="Amain"/>
      </w:pPr>
      <w:r>
        <w:tab/>
        <w:t>(2)</w:t>
      </w:r>
      <w:r>
        <w:tab/>
        <w:t>If an interstate leave permit is subject to a condition that the full</w:t>
      </w:r>
      <w:r>
        <w:noBreakHyphen/>
        <w:t>time detainee be escorted by an escort officer, the permit authorises the escort officer to escort the detainee in accordance with the permit—</w:t>
      </w:r>
    </w:p>
    <w:p w14:paraId="7D1B09D7" w14:textId="77777777" w:rsidR="001538A0" w:rsidRDefault="001538A0">
      <w:pPr>
        <w:pStyle w:val="Apara"/>
      </w:pPr>
      <w:r>
        <w:tab/>
        <w:t>(a)</w:t>
      </w:r>
      <w:r>
        <w:tab/>
        <w:t>to and within the participating State stated in the permit (whether or not through any other jurisdiction); and</w:t>
      </w:r>
    </w:p>
    <w:p w14:paraId="1155664F" w14:textId="77777777" w:rsidR="001538A0" w:rsidRDefault="001538A0">
      <w:pPr>
        <w:pStyle w:val="Apara"/>
      </w:pPr>
      <w:r>
        <w:tab/>
        <w:t>(b)</w:t>
      </w:r>
      <w:r>
        <w:tab/>
        <w:t>back to the correctional centre.</w:t>
      </w:r>
    </w:p>
    <w:p w14:paraId="14429914" w14:textId="77777777" w:rsidR="001538A0" w:rsidRDefault="001538A0">
      <w:pPr>
        <w:pStyle w:val="AH5Sec"/>
      </w:pPr>
      <w:bookmarkStart w:id="270" w:name="_Toc176939705"/>
      <w:r w:rsidRPr="00140533">
        <w:rPr>
          <w:rStyle w:val="CharSectNo"/>
        </w:rPr>
        <w:t>210</w:t>
      </w:r>
      <w:r>
        <w:tab/>
        <w:t>Notice to participating States</w:t>
      </w:r>
      <w:bookmarkEnd w:id="270"/>
    </w:p>
    <w:p w14:paraId="59F74677" w14:textId="77777777" w:rsidR="001538A0" w:rsidRDefault="001538A0">
      <w:pPr>
        <w:pStyle w:val="Amainreturn"/>
        <w:keepNext/>
      </w:pPr>
      <w:r>
        <w:t xml:space="preserve">The </w:t>
      </w:r>
      <w:r w:rsidR="004F2EDD">
        <w:t>director</w:t>
      </w:r>
      <w:r w:rsidR="004F2EDD">
        <w:noBreakHyphen/>
        <w:t>general</w:t>
      </w:r>
      <w:r>
        <w:t xml:space="preserve"> must give written notice of an interstate leave permit given to a full-time detainee, and the period of the permit, to each of the following:</w:t>
      </w:r>
    </w:p>
    <w:p w14:paraId="7E5737E4" w14:textId="77777777" w:rsidR="001538A0" w:rsidRDefault="001538A0">
      <w:pPr>
        <w:pStyle w:val="Apara"/>
      </w:pPr>
      <w:r>
        <w:tab/>
        <w:t>(a)</w:t>
      </w:r>
      <w:r>
        <w:tab/>
        <w:t xml:space="preserve">the corresponding </w:t>
      </w:r>
      <w:r w:rsidR="004F2EDD">
        <w:t>director</w:t>
      </w:r>
      <w:r w:rsidR="004F2EDD">
        <w:noBreakHyphen/>
        <w:t>general</w:t>
      </w:r>
      <w:r>
        <w:t xml:space="preserve"> of the participating State to which the permit applies; </w:t>
      </w:r>
    </w:p>
    <w:p w14:paraId="73081EE9" w14:textId="77777777" w:rsidR="001538A0" w:rsidRDefault="001538A0">
      <w:pPr>
        <w:pStyle w:val="Apara"/>
      </w:pPr>
      <w:r>
        <w:tab/>
        <w:t>(b)</w:t>
      </w:r>
      <w:r>
        <w:tab/>
        <w:t xml:space="preserve">the chief of police (however described) of the participating State to which the permit applies; </w:t>
      </w:r>
    </w:p>
    <w:p w14:paraId="1996BEDE" w14:textId="77777777" w:rsidR="001538A0" w:rsidRDefault="001538A0">
      <w:pPr>
        <w:pStyle w:val="Apara"/>
      </w:pPr>
      <w:r>
        <w:tab/>
        <w:t>(c)</w:t>
      </w:r>
      <w:r>
        <w:tab/>
        <w:t>the chief of police (however described) of any other State or Territory through which the detainee may travel under the permit.</w:t>
      </w:r>
    </w:p>
    <w:p w14:paraId="4725059E" w14:textId="77777777" w:rsidR="001538A0" w:rsidRDefault="001538A0">
      <w:pPr>
        <w:pStyle w:val="AH5Sec"/>
      </w:pPr>
      <w:bookmarkStart w:id="271" w:name="_Toc176939706"/>
      <w:r w:rsidRPr="00140533">
        <w:rPr>
          <w:rStyle w:val="CharSectNo"/>
        </w:rPr>
        <w:lastRenderedPageBreak/>
        <w:t>211</w:t>
      </w:r>
      <w:r>
        <w:tab/>
        <w:t>Powers of escort officers</w:t>
      </w:r>
      <w:bookmarkEnd w:id="271"/>
    </w:p>
    <w:p w14:paraId="7255565D" w14:textId="77777777" w:rsidR="001538A0" w:rsidRDefault="001538A0" w:rsidP="001C082D">
      <w:pPr>
        <w:pStyle w:val="Amain"/>
        <w:keepNext/>
      </w:pPr>
      <w:r>
        <w:tab/>
        <w:t>(1)</w:t>
      </w:r>
      <w:r>
        <w:tab/>
        <w:t>An escort officer escorting a full-time detainee under an interstate leave permit may, to keep custody of the detainee under the permit or to arrest the detainee if the detainee has escaped—</w:t>
      </w:r>
    </w:p>
    <w:p w14:paraId="4EDF1111" w14:textId="77777777" w:rsidR="001538A0" w:rsidRDefault="001538A0">
      <w:pPr>
        <w:pStyle w:val="Apara"/>
      </w:pPr>
      <w:r>
        <w:tab/>
        <w:t>(a)</w:t>
      </w:r>
      <w:r>
        <w:tab/>
        <w:t>give the detainee any direction that the officer believes, on reasonable grounds, is necessary and reasonable; and</w:t>
      </w:r>
    </w:p>
    <w:p w14:paraId="5E9E8693" w14:textId="77777777" w:rsidR="001538A0" w:rsidRDefault="001538A0">
      <w:pPr>
        <w:pStyle w:val="Apara"/>
      </w:pPr>
      <w:r>
        <w:tab/>
        <w:t>(b)</w:t>
      </w:r>
      <w:r>
        <w:tab/>
        <w:t>use force in accordance with part 9.7 (Use of force).</w:t>
      </w:r>
    </w:p>
    <w:p w14:paraId="029DA799" w14:textId="77777777" w:rsidR="001538A0" w:rsidRDefault="001538A0">
      <w:pPr>
        <w:pStyle w:val="Amain"/>
      </w:pPr>
      <w:r>
        <w:tab/>
        <w:t>(2)</w:t>
      </w:r>
      <w:r>
        <w:tab/>
        <w:t>An escort officer escorting a full-time detainee under an interstate leave permit may conduct a scanning search, frisk search or ordinary search of the detainee if the officer suspects, on reasonable grounds, the detainee may be carrying a prohibited thing.</w:t>
      </w:r>
    </w:p>
    <w:p w14:paraId="75334529" w14:textId="77777777" w:rsidR="001538A0" w:rsidRDefault="001538A0">
      <w:pPr>
        <w:pStyle w:val="Amain"/>
      </w:pPr>
      <w:r>
        <w:tab/>
        <w:t>(3)</w:t>
      </w:r>
      <w:r>
        <w:tab/>
        <w:t>Part 9.4 (Searches) and part 9.5 (Seizing property) apply, with any necessary changes and any changes prescribed by regulation, in relation to a search under this section.</w:t>
      </w:r>
    </w:p>
    <w:p w14:paraId="4AF13905" w14:textId="77777777" w:rsidR="001538A0" w:rsidRDefault="001538A0">
      <w:pPr>
        <w:pStyle w:val="AH5Sec"/>
      </w:pPr>
      <w:bookmarkStart w:id="272" w:name="_Toc176939707"/>
      <w:r w:rsidRPr="00140533">
        <w:rPr>
          <w:rStyle w:val="CharSectNo"/>
        </w:rPr>
        <w:t>212</w:t>
      </w:r>
      <w:r>
        <w:tab/>
        <w:t>Liability for damage etc</w:t>
      </w:r>
      <w:bookmarkEnd w:id="272"/>
    </w:p>
    <w:p w14:paraId="232560CA" w14:textId="77777777" w:rsidR="001538A0" w:rsidRDefault="001538A0">
      <w:pPr>
        <w:pStyle w:val="Amain"/>
        <w:keepLines/>
      </w:pPr>
      <w:r>
        <w:tab/>
        <w:t>(1)</w:t>
      </w:r>
      <w:r>
        <w:tab/>
        <w:t>The Territory is liable for any damage or loss sustained by anyone in a participating State that is caused by the conduct of a full-time detainee or an escort officer while in the participating State under an interstate leave permit.</w:t>
      </w:r>
    </w:p>
    <w:p w14:paraId="6BFEF567" w14:textId="77777777" w:rsidR="001538A0" w:rsidRDefault="001538A0">
      <w:pPr>
        <w:pStyle w:val="Amain"/>
      </w:pPr>
      <w:r>
        <w:tab/>
        <w:t>(2)</w:t>
      </w:r>
      <w:r>
        <w:tab/>
        <w:t>This section does not affect any right the Territory may have against the detainee or escort officer for the damage or loss.</w:t>
      </w:r>
    </w:p>
    <w:p w14:paraId="2F197052" w14:textId="77777777" w:rsidR="001538A0" w:rsidRPr="00140533" w:rsidRDefault="001538A0" w:rsidP="001C082D">
      <w:pPr>
        <w:pStyle w:val="AH3Div"/>
        <w:keepLines/>
      </w:pPr>
      <w:bookmarkStart w:id="273" w:name="_Toc176939708"/>
      <w:r w:rsidRPr="00140533">
        <w:rPr>
          <w:rStyle w:val="CharDivNo"/>
        </w:rPr>
        <w:lastRenderedPageBreak/>
        <w:t>Division 12.2.3</w:t>
      </w:r>
      <w:r>
        <w:tab/>
      </w:r>
      <w:r w:rsidRPr="00140533">
        <w:rPr>
          <w:rStyle w:val="CharDivText"/>
        </w:rPr>
        <w:t>Interstate leave under corresponding leave laws</w:t>
      </w:r>
      <w:bookmarkEnd w:id="273"/>
    </w:p>
    <w:p w14:paraId="7DF6D606" w14:textId="77777777" w:rsidR="001538A0" w:rsidRDefault="001538A0" w:rsidP="001C082D">
      <w:pPr>
        <w:pStyle w:val="AH5Sec"/>
        <w:keepLines/>
      </w:pPr>
      <w:bookmarkStart w:id="274" w:name="_Toc176939709"/>
      <w:r w:rsidRPr="00140533">
        <w:rPr>
          <w:rStyle w:val="CharSectNo"/>
        </w:rPr>
        <w:t>213</w:t>
      </w:r>
      <w:r>
        <w:tab/>
        <w:t>Effect in ACT of interstate leave permit under corresponding leave law</w:t>
      </w:r>
      <w:bookmarkEnd w:id="274"/>
    </w:p>
    <w:p w14:paraId="017D9507" w14:textId="77777777" w:rsidR="001538A0" w:rsidRDefault="001538A0" w:rsidP="001C082D">
      <w:pPr>
        <w:pStyle w:val="Amain"/>
        <w:keepLines/>
      </w:pPr>
      <w:r>
        <w:tab/>
        <w:t>(1)</w:t>
      </w:r>
      <w:r>
        <w:tab/>
        <w:t xml:space="preserve">This section applies to a person (an </w:t>
      </w:r>
      <w:r>
        <w:rPr>
          <w:rStyle w:val="charBoldItals"/>
        </w:rPr>
        <w:t>interstate escort officer</w:t>
      </w:r>
      <w:r>
        <w:t>) who is authorised under an interstate leave permit issued under a corresponding leave law to escort an interstate detainee to or from, or in, the ACT.</w:t>
      </w:r>
    </w:p>
    <w:p w14:paraId="49CACFEF" w14:textId="77777777" w:rsidR="001538A0" w:rsidRDefault="001538A0">
      <w:pPr>
        <w:pStyle w:val="Amain"/>
      </w:pPr>
      <w:r>
        <w:tab/>
        <w:t>(2)</w:t>
      </w:r>
      <w:r>
        <w:tab/>
        <w:t>The interstate escort officer is authorised, in the ACT, to escort the interstate detainee in accordance with the interstate leave permit.</w:t>
      </w:r>
    </w:p>
    <w:p w14:paraId="0497EBFB" w14:textId="77777777" w:rsidR="001538A0" w:rsidRDefault="001538A0">
      <w:pPr>
        <w:pStyle w:val="AH5Sec"/>
      </w:pPr>
      <w:bookmarkStart w:id="275" w:name="_Toc176939710"/>
      <w:r w:rsidRPr="00140533">
        <w:rPr>
          <w:rStyle w:val="CharSectNo"/>
        </w:rPr>
        <w:t>214</w:t>
      </w:r>
      <w:r>
        <w:tab/>
        <w:t>Powers of interstate escort officers</w:t>
      </w:r>
      <w:bookmarkEnd w:id="275"/>
    </w:p>
    <w:p w14:paraId="5344A731" w14:textId="77777777" w:rsidR="001538A0" w:rsidRDefault="001538A0">
      <w:pPr>
        <w:pStyle w:val="Amain"/>
      </w:pPr>
      <w:r>
        <w:tab/>
        <w:t>(1)</w:t>
      </w:r>
      <w:r>
        <w:tab/>
        <w:t>This section applies if an interstate escort officer uses force, a weapon, or a means of restraint, in the ACT for—</w:t>
      </w:r>
    </w:p>
    <w:p w14:paraId="0BCEE6AF" w14:textId="77777777" w:rsidR="001538A0" w:rsidRDefault="001538A0">
      <w:pPr>
        <w:pStyle w:val="Apara"/>
      </w:pPr>
      <w:r>
        <w:tab/>
        <w:t>(a)</w:t>
      </w:r>
      <w:r>
        <w:tab/>
        <w:t>keeping custody of an interstate detainee under an interstate leave permit; or</w:t>
      </w:r>
    </w:p>
    <w:p w14:paraId="1B747FEC" w14:textId="77777777" w:rsidR="001538A0" w:rsidRDefault="001538A0">
      <w:pPr>
        <w:pStyle w:val="Apara"/>
      </w:pPr>
      <w:r>
        <w:tab/>
        <w:t>(b)</w:t>
      </w:r>
      <w:r>
        <w:tab/>
        <w:t>arresting an interstate detainee who has escaped.</w:t>
      </w:r>
    </w:p>
    <w:p w14:paraId="5F5C4AFD" w14:textId="77777777" w:rsidR="001538A0" w:rsidRDefault="001538A0">
      <w:pPr>
        <w:pStyle w:val="Amain"/>
      </w:pPr>
      <w:r>
        <w:tab/>
        <w:t>(2)</w:t>
      </w:r>
      <w:r>
        <w:tab/>
        <w:t>The use of force, weapon or means of restraint is lawful in the ACT if it would have been lawful in the participating State where the interstate permit was issued.</w:t>
      </w:r>
    </w:p>
    <w:p w14:paraId="72B5A5F9" w14:textId="77777777" w:rsidR="001538A0" w:rsidRDefault="001538A0">
      <w:pPr>
        <w:pStyle w:val="AH5Sec"/>
      </w:pPr>
      <w:bookmarkStart w:id="276" w:name="_Toc176939711"/>
      <w:r w:rsidRPr="00140533">
        <w:rPr>
          <w:rStyle w:val="CharSectNo"/>
        </w:rPr>
        <w:t>215</w:t>
      </w:r>
      <w:r>
        <w:tab/>
        <w:t>Escape of interstate detainee</w:t>
      </w:r>
      <w:bookmarkEnd w:id="276"/>
    </w:p>
    <w:p w14:paraId="3DAD2809" w14:textId="77777777" w:rsidR="001538A0" w:rsidRDefault="001538A0">
      <w:pPr>
        <w:pStyle w:val="Amain"/>
      </w:pPr>
      <w:r>
        <w:tab/>
        <w:t>(1)</w:t>
      </w:r>
      <w:r>
        <w:tab/>
        <w:t>This section applies to an interstate detainee in the ACT under an interstate leave permit issued under a corresponding leave law.</w:t>
      </w:r>
    </w:p>
    <w:p w14:paraId="36E5AE5F" w14:textId="77777777" w:rsidR="001538A0" w:rsidRDefault="001538A0">
      <w:pPr>
        <w:pStyle w:val="Amain"/>
      </w:pPr>
      <w:r>
        <w:tab/>
        <w:t>(2)</w:t>
      </w:r>
      <w:r>
        <w:tab/>
        <w:t>If the interstate detainee escapes from lawful custody, the detainee may be arrested without warrant by—</w:t>
      </w:r>
    </w:p>
    <w:p w14:paraId="245F48D5" w14:textId="77777777" w:rsidR="001538A0" w:rsidRDefault="001538A0">
      <w:pPr>
        <w:pStyle w:val="Apara"/>
      </w:pPr>
      <w:r>
        <w:tab/>
        <w:t>(a)</w:t>
      </w:r>
      <w:r>
        <w:tab/>
        <w:t>an interstate escort officer for the detainee; or</w:t>
      </w:r>
    </w:p>
    <w:p w14:paraId="7679D071" w14:textId="77777777" w:rsidR="001538A0" w:rsidRDefault="001538A0">
      <w:pPr>
        <w:pStyle w:val="Apara"/>
      </w:pPr>
      <w:r>
        <w:tab/>
        <w:t>(b)</w:t>
      </w:r>
      <w:r>
        <w:tab/>
        <w:t>a police officer.</w:t>
      </w:r>
    </w:p>
    <w:p w14:paraId="3A3E80AD" w14:textId="77777777" w:rsidR="001538A0" w:rsidRDefault="001538A0">
      <w:pPr>
        <w:pStyle w:val="Amain"/>
        <w:keepNext/>
      </w:pPr>
      <w:r>
        <w:lastRenderedPageBreak/>
        <w:tab/>
        <w:t>(3)</w:t>
      </w:r>
      <w:r>
        <w:tab/>
        <w:t>A police officer who arrests the detainee may return the detainee to an interstate escort officer for the detainee.</w:t>
      </w:r>
    </w:p>
    <w:p w14:paraId="0ADB4FFB" w14:textId="21B9A9E8" w:rsidR="001538A0" w:rsidRDefault="001538A0">
      <w:pPr>
        <w:pStyle w:val="aNote"/>
      </w:pPr>
      <w:r>
        <w:rPr>
          <w:rStyle w:val="charItals"/>
        </w:rPr>
        <w:t>Note</w:t>
      </w:r>
      <w:r>
        <w:rPr>
          <w:rStyle w:val="charItals"/>
        </w:rPr>
        <w:tab/>
      </w:r>
      <w:r>
        <w:t xml:space="preserve">A police officer may also arrest without a warrant a person who has escaped from lawful custody or who is unlawfully at large (see </w:t>
      </w:r>
      <w:hyperlink r:id="rId161" w:tooltip="A1900-40" w:history="1">
        <w:r w:rsidR="004F6AC4" w:rsidRPr="004F6AC4">
          <w:rPr>
            <w:rStyle w:val="charCitHyperlinkItal"/>
          </w:rPr>
          <w:t>Crimes Act</w:t>
        </w:r>
        <w:r w:rsidR="00674C7D">
          <w:rPr>
            <w:rStyle w:val="charCitHyperlinkItal"/>
          </w:rPr>
          <w:t> </w:t>
        </w:r>
        <w:r w:rsidR="004F6AC4" w:rsidRPr="004F6AC4">
          <w:rPr>
            <w:rStyle w:val="charCitHyperlinkItal"/>
          </w:rPr>
          <w:t>1900</w:t>
        </w:r>
      </w:hyperlink>
      <w:r>
        <w:t>, s 212 and s 214).</w:t>
      </w:r>
    </w:p>
    <w:p w14:paraId="1A980F93" w14:textId="77777777" w:rsidR="001538A0" w:rsidRDefault="001538A0">
      <w:pPr>
        <w:pStyle w:val="AH5Sec"/>
      </w:pPr>
      <w:bookmarkStart w:id="277" w:name="_Toc176939712"/>
      <w:r w:rsidRPr="00140533">
        <w:rPr>
          <w:rStyle w:val="CharSectNo"/>
        </w:rPr>
        <w:t>216</w:t>
      </w:r>
      <w:r>
        <w:tab/>
        <w:t>Return of escaped interstate detainee</w:t>
      </w:r>
      <w:bookmarkEnd w:id="277"/>
    </w:p>
    <w:p w14:paraId="569A4781" w14:textId="77777777" w:rsidR="001538A0" w:rsidRDefault="001538A0">
      <w:pPr>
        <w:pStyle w:val="Amain"/>
      </w:pPr>
      <w:r>
        <w:tab/>
        <w:t>(1)</w:t>
      </w:r>
      <w:r>
        <w:tab/>
        <w:t>This section applies if, in the ACT, an interstate detainee attempts to escape or is arrested after an escape.</w:t>
      </w:r>
    </w:p>
    <w:p w14:paraId="77B5F62D" w14:textId="77777777" w:rsidR="001538A0" w:rsidRDefault="001538A0">
      <w:pPr>
        <w:pStyle w:val="Amain"/>
      </w:pPr>
      <w:r>
        <w:tab/>
        <w:t>(2)</w:t>
      </w:r>
      <w:r>
        <w:tab/>
        <w:t>The interstate detainee may be taken before a magistrate.</w:t>
      </w:r>
    </w:p>
    <w:p w14:paraId="1AB22625" w14:textId="77777777" w:rsidR="001538A0" w:rsidRDefault="001538A0">
      <w:pPr>
        <w:pStyle w:val="Amain"/>
      </w:pPr>
      <w:r>
        <w:tab/>
        <w:t>(3)</w:t>
      </w:r>
      <w:r>
        <w:tab/>
        <w:t xml:space="preserve">Despite the terms of the interstate detainee’s interstate leave permit, the magistrate may by warrant (a </w:t>
      </w:r>
      <w:r>
        <w:rPr>
          <w:rStyle w:val="charBoldItals"/>
        </w:rPr>
        <w:t>return warrant</w:t>
      </w:r>
      <w:r>
        <w:t>)—</w:t>
      </w:r>
    </w:p>
    <w:p w14:paraId="3F6E0E6B" w14:textId="77777777" w:rsidR="001538A0" w:rsidRDefault="001538A0">
      <w:pPr>
        <w:pStyle w:val="Apara"/>
      </w:pPr>
      <w:r>
        <w:tab/>
        <w:t>(a)</w:t>
      </w:r>
      <w:r>
        <w:tab/>
        <w:t>order the return of the detainee to the participating State where the permit was issued; and</w:t>
      </w:r>
    </w:p>
    <w:p w14:paraId="7C2BE274" w14:textId="77777777" w:rsidR="001538A0" w:rsidRDefault="001538A0">
      <w:pPr>
        <w:pStyle w:val="Apara"/>
      </w:pPr>
      <w:r>
        <w:tab/>
        <w:t>(b)</w:t>
      </w:r>
      <w:r>
        <w:tab/>
        <w:t>order the interstate detainee to be delivered into the custody of a police officer or interstate escort officer for that purpose.</w:t>
      </w:r>
    </w:p>
    <w:p w14:paraId="3A9B7633" w14:textId="77777777" w:rsidR="001538A0" w:rsidRDefault="001538A0">
      <w:pPr>
        <w:pStyle w:val="Amain"/>
        <w:keepNext/>
      </w:pPr>
      <w:r>
        <w:tab/>
        <w:t>(4)</w:t>
      </w:r>
      <w:r>
        <w:tab/>
        <w:t>If a return warrant is issued for the interstate detainee, the detainee may be kept in detention until the earlier of the following events:</w:t>
      </w:r>
    </w:p>
    <w:p w14:paraId="79125851" w14:textId="77777777" w:rsidR="001538A0" w:rsidRDefault="001538A0">
      <w:pPr>
        <w:pStyle w:val="Apara"/>
      </w:pPr>
      <w:r>
        <w:tab/>
        <w:t>(a)</w:t>
      </w:r>
      <w:r>
        <w:tab/>
        <w:t>the detainee is delivered into the custody of a police officer or interstate escort officer in accordance with the warrant;</w:t>
      </w:r>
    </w:p>
    <w:p w14:paraId="4FD31ACE" w14:textId="77777777" w:rsidR="001538A0" w:rsidRDefault="001538A0">
      <w:pPr>
        <w:pStyle w:val="Apara"/>
      </w:pPr>
      <w:r>
        <w:tab/>
        <w:t>(b)</w:t>
      </w:r>
      <w:r>
        <w:tab/>
        <w:t>the end of 14 days after the day the warrant was issued.</w:t>
      </w:r>
    </w:p>
    <w:p w14:paraId="70B82294" w14:textId="77777777" w:rsidR="001538A0" w:rsidRDefault="001538A0">
      <w:pPr>
        <w:pStyle w:val="Amain"/>
      </w:pPr>
      <w:r>
        <w:tab/>
        <w:t>(5)</w:t>
      </w:r>
      <w:r>
        <w:tab/>
        <w:t>The return warrant ends if the interstate detainee is not delivered into the custody of a police officer or</w:t>
      </w:r>
      <w:r w:rsidRPr="004F6AC4">
        <w:t xml:space="preserve"> </w:t>
      </w:r>
      <w:r>
        <w:t>interstate escort officer, in accordance with the warrant, before the end of 14 days after the day the warrant is issued.</w:t>
      </w:r>
    </w:p>
    <w:p w14:paraId="63138E7C" w14:textId="77777777" w:rsidR="001538A0" w:rsidRDefault="001538A0">
      <w:pPr>
        <w:pStyle w:val="PageBreak"/>
      </w:pPr>
      <w:r>
        <w:br w:type="page"/>
      </w:r>
    </w:p>
    <w:p w14:paraId="004E1BAB" w14:textId="77777777" w:rsidR="001538A0" w:rsidRPr="00140533" w:rsidRDefault="001538A0">
      <w:pPr>
        <w:pStyle w:val="AH1Chapter"/>
      </w:pPr>
      <w:bookmarkStart w:id="278" w:name="_Toc176939713"/>
      <w:r w:rsidRPr="00140533">
        <w:rPr>
          <w:rStyle w:val="CharChapNo"/>
        </w:rPr>
        <w:lastRenderedPageBreak/>
        <w:t>Chapter 13</w:t>
      </w:r>
      <w:r>
        <w:tab/>
      </w:r>
      <w:r w:rsidRPr="00140533">
        <w:rPr>
          <w:rStyle w:val="CharChapText"/>
        </w:rPr>
        <w:t>Miscellaneous</w:t>
      </w:r>
      <w:bookmarkEnd w:id="278"/>
    </w:p>
    <w:p w14:paraId="4F8822D2" w14:textId="77777777" w:rsidR="001538A0" w:rsidRDefault="001538A0">
      <w:pPr>
        <w:pStyle w:val="Placeholder"/>
      </w:pPr>
      <w:r>
        <w:rPr>
          <w:rStyle w:val="CharPartNo"/>
        </w:rPr>
        <w:t xml:space="preserve">  </w:t>
      </w:r>
      <w:r>
        <w:rPr>
          <w:rStyle w:val="CharPartText"/>
        </w:rPr>
        <w:t xml:space="preserve">  </w:t>
      </w:r>
    </w:p>
    <w:p w14:paraId="34ACB8DE" w14:textId="77777777" w:rsidR="001538A0" w:rsidRDefault="001538A0">
      <w:pPr>
        <w:pStyle w:val="Placeholder"/>
      </w:pPr>
      <w:r>
        <w:rPr>
          <w:rStyle w:val="CharDivNo"/>
        </w:rPr>
        <w:t xml:space="preserve">  </w:t>
      </w:r>
      <w:r>
        <w:rPr>
          <w:rStyle w:val="CharDivText"/>
        </w:rPr>
        <w:t xml:space="preserve">  </w:t>
      </w:r>
    </w:p>
    <w:p w14:paraId="613CF80F" w14:textId="77777777" w:rsidR="001538A0" w:rsidRDefault="001538A0">
      <w:pPr>
        <w:pStyle w:val="AH5Sec"/>
      </w:pPr>
      <w:bookmarkStart w:id="279" w:name="_Toc176939714"/>
      <w:r w:rsidRPr="00140533">
        <w:rPr>
          <w:rStyle w:val="CharSectNo"/>
        </w:rPr>
        <w:t>217</w:t>
      </w:r>
      <w:r>
        <w:tab/>
        <w:t>Lawful temporary absence from correctional centre</w:t>
      </w:r>
      <w:bookmarkEnd w:id="279"/>
    </w:p>
    <w:p w14:paraId="7B05485D" w14:textId="77777777" w:rsidR="001538A0" w:rsidRDefault="001538A0">
      <w:pPr>
        <w:pStyle w:val="Amain"/>
        <w:keepNext/>
      </w:pPr>
      <w:r>
        <w:tab/>
        <w:t>(1)</w:t>
      </w:r>
      <w:r>
        <w:tab/>
        <w:t>This section applies to a detainee who is absent from a correctional centre under any of the following:</w:t>
      </w:r>
    </w:p>
    <w:p w14:paraId="14B60DBA" w14:textId="77777777" w:rsidR="001538A0" w:rsidRDefault="001538A0">
      <w:pPr>
        <w:pStyle w:val="Apara"/>
      </w:pPr>
      <w:r>
        <w:tab/>
        <w:t>(a)</w:t>
      </w:r>
      <w:r>
        <w:tab/>
        <w:t xml:space="preserve">a direction by the </w:t>
      </w:r>
      <w:r w:rsidR="004F2EDD">
        <w:t>director</w:t>
      </w:r>
      <w:r w:rsidR="004F2EDD">
        <w:noBreakHyphen/>
        <w:t>general</w:t>
      </w:r>
      <w:r>
        <w:t>, including a direction under—</w:t>
      </w:r>
    </w:p>
    <w:p w14:paraId="27394874" w14:textId="77777777" w:rsidR="001538A0" w:rsidRDefault="001538A0">
      <w:pPr>
        <w:pStyle w:val="Asubpara"/>
      </w:pPr>
      <w:r>
        <w:tab/>
        <w:t>(i)</w:t>
      </w:r>
      <w:r>
        <w:tab/>
        <w:t>section 54 (Transfers to health facilities);</w:t>
      </w:r>
    </w:p>
    <w:p w14:paraId="5B9D403D" w14:textId="77777777" w:rsidR="001538A0" w:rsidRDefault="001538A0">
      <w:pPr>
        <w:pStyle w:val="Asubpara"/>
      </w:pPr>
      <w:r>
        <w:tab/>
        <w:t>(ii)</w:t>
      </w:r>
      <w:r>
        <w:tab/>
        <w:t>section 204 (Local leave directions);</w:t>
      </w:r>
    </w:p>
    <w:p w14:paraId="3AB6438B" w14:textId="77777777" w:rsidR="001538A0" w:rsidRDefault="001538A0">
      <w:pPr>
        <w:pStyle w:val="Apara"/>
      </w:pPr>
      <w:r>
        <w:tab/>
        <w:t>(b)</w:t>
      </w:r>
      <w:r>
        <w:tab/>
        <w:t>a local leave permit;</w:t>
      </w:r>
    </w:p>
    <w:p w14:paraId="7D4A0E19" w14:textId="77777777" w:rsidR="001538A0" w:rsidRDefault="001538A0">
      <w:pPr>
        <w:pStyle w:val="Apara"/>
      </w:pPr>
      <w:r>
        <w:tab/>
        <w:t>(c)</w:t>
      </w:r>
      <w:r>
        <w:tab/>
        <w:t>an interstate leave permit;</w:t>
      </w:r>
    </w:p>
    <w:p w14:paraId="1D0BD6C9" w14:textId="77777777" w:rsidR="001538A0" w:rsidRDefault="001538A0">
      <w:pPr>
        <w:pStyle w:val="Apara"/>
      </w:pPr>
      <w:r>
        <w:tab/>
        <w:t>(d)</w:t>
      </w:r>
      <w:r>
        <w:tab/>
        <w:t>any other authority (however described) prescribed by regulation.</w:t>
      </w:r>
    </w:p>
    <w:p w14:paraId="6A3BA0AD" w14:textId="77777777" w:rsidR="001538A0" w:rsidRDefault="001538A0">
      <w:pPr>
        <w:pStyle w:val="Amain"/>
      </w:pPr>
      <w:r>
        <w:tab/>
        <w:t>(2)</w:t>
      </w:r>
      <w:r>
        <w:tab/>
        <w:t>To remove any doubt, the detainee is—</w:t>
      </w:r>
    </w:p>
    <w:p w14:paraId="0C900DE1" w14:textId="77777777" w:rsidR="001538A0" w:rsidRDefault="001538A0">
      <w:pPr>
        <w:pStyle w:val="Apara"/>
      </w:pPr>
      <w:r>
        <w:tab/>
        <w:t>(a)</w:t>
      </w:r>
      <w:r>
        <w:tab/>
        <w:t xml:space="preserve">taken to be in the </w:t>
      </w:r>
      <w:r w:rsidR="00B00F9A">
        <w:t>director</w:t>
      </w:r>
      <w:r w:rsidR="00B00F9A">
        <w:noBreakHyphen/>
        <w:t>general’s</w:t>
      </w:r>
      <w:r>
        <w:t xml:space="preserve"> custody; and</w:t>
      </w:r>
    </w:p>
    <w:p w14:paraId="0D711BFA" w14:textId="77777777" w:rsidR="001538A0" w:rsidRDefault="001538A0">
      <w:pPr>
        <w:pStyle w:val="Apara"/>
      </w:pPr>
      <w:r>
        <w:tab/>
        <w:t>(b)</w:t>
      </w:r>
      <w:r>
        <w:tab/>
        <w:t>if under escort by an escort officer—also taken to be in the escort officer’s custody.</w:t>
      </w:r>
    </w:p>
    <w:p w14:paraId="474AF1E1" w14:textId="77777777" w:rsidR="00473609" w:rsidRPr="00A05907" w:rsidRDefault="00473609" w:rsidP="00473609">
      <w:pPr>
        <w:pStyle w:val="Amain"/>
      </w:pPr>
      <w:r w:rsidRPr="00A05907">
        <w:tab/>
        <w:t>(3)</w:t>
      </w:r>
      <w:r w:rsidRPr="00A05907">
        <w:tab/>
        <w:t>However, a detainee transferred to a secure mental health facility under a direction under section 54 (Transfers to health facilities) is taken to be in the director-general’s custody only—</w:t>
      </w:r>
    </w:p>
    <w:p w14:paraId="212E1716" w14:textId="77777777" w:rsidR="00473609" w:rsidRPr="00A05907" w:rsidRDefault="00473609" w:rsidP="00473609">
      <w:pPr>
        <w:pStyle w:val="Apara"/>
      </w:pPr>
      <w:r w:rsidRPr="00A05907">
        <w:tab/>
        <w:t>(a)</w:t>
      </w:r>
      <w:r w:rsidRPr="00A05907">
        <w:tab/>
        <w:t>until the detainee is admitted to the facility; and</w:t>
      </w:r>
    </w:p>
    <w:p w14:paraId="00387260" w14:textId="2D461180" w:rsidR="00473609" w:rsidRPr="00A05907" w:rsidRDefault="00473609" w:rsidP="00473609">
      <w:pPr>
        <w:pStyle w:val="Apara"/>
      </w:pPr>
      <w:r w:rsidRPr="00A05907">
        <w:tab/>
        <w:t>(b)</w:t>
      </w:r>
      <w:r w:rsidRPr="00A05907">
        <w:tab/>
        <w:t xml:space="preserve">if the detainee is transferred from a secure mental health facility under the </w:t>
      </w:r>
      <w:hyperlink r:id="rId162" w:tooltip="A2015-38" w:history="1">
        <w:r w:rsidRPr="00A05907">
          <w:rPr>
            <w:rStyle w:val="charCitHyperlinkItal"/>
          </w:rPr>
          <w:t>Mental Health Act 2015</w:t>
        </w:r>
      </w:hyperlink>
      <w:r w:rsidRPr="00A05907">
        <w:t>, section 144B (Taking person to appear before court)—from when the detainee is transferred until when the detainee is returned; and</w:t>
      </w:r>
    </w:p>
    <w:p w14:paraId="10887604" w14:textId="77777777" w:rsidR="00473609" w:rsidRPr="00A05907" w:rsidRDefault="00473609" w:rsidP="00AF1A3E">
      <w:pPr>
        <w:pStyle w:val="Apara"/>
        <w:keepNext/>
      </w:pPr>
      <w:r w:rsidRPr="00A05907">
        <w:lastRenderedPageBreak/>
        <w:tab/>
        <w:t>(c)</w:t>
      </w:r>
      <w:r w:rsidRPr="00A05907">
        <w:tab/>
        <w:t>if the detainee is returned to a correctional centre—when the detainee is discharged from the facility.</w:t>
      </w:r>
    </w:p>
    <w:p w14:paraId="5E242037" w14:textId="29C85B72" w:rsidR="00473609" w:rsidRPr="00A05907" w:rsidRDefault="00473609" w:rsidP="00473609">
      <w:pPr>
        <w:pStyle w:val="aNote"/>
      </w:pPr>
      <w:r w:rsidRPr="00A05907">
        <w:rPr>
          <w:rStyle w:val="charItals"/>
        </w:rPr>
        <w:t>Note</w:t>
      </w:r>
      <w:r w:rsidRPr="00A05907">
        <w:rPr>
          <w:rStyle w:val="charItals"/>
        </w:rPr>
        <w:tab/>
      </w:r>
      <w:r w:rsidRPr="00A05907">
        <w:t xml:space="preserve">See the </w:t>
      </w:r>
      <w:hyperlink r:id="rId163"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2AF4BEFF" w14:textId="77777777" w:rsidR="00473609" w:rsidRPr="00A05907" w:rsidRDefault="00473609" w:rsidP="00473609">
      <w:pPr>
        <w:pStyle w:val="Amain"/>
      </w:pPr>
      <w:r w:rsidRPr="00A05907">
        <w:tab/>
        <w:t>(4)</w:t>
      </w:r>
      <w:r w:rsidRPr="00A05907">
        <w:tab/>
        <w:t>In this section:</w:t>
      </w:r>
    </w:p>
    <w:p w14:paraId="0A50009A" w14:textId="77777777" w:rsidR="00473609" w:rsidRPr="00A05907" w:rsidRDefault="00473609" w:rsidP="00473609">
      <w:pPr>
        <w:pStyle w:val="aDef"/>
        <w:keepNext/>
      </w:pPr>
      <w:r w:rsidRPr="00A05907">
        <w:rPr>
          <w:rStyle w:val="charBoldItals"/>
        </w:rPr>
        <w:t>admitted</w:t>
      </w:r>
      <w:r w:rsidRPr="00A05907">
        <w:t xml:space="preserve"> to a secure mental health facility includes transferred to the facility.</w:t>
      </w:r>
    </w:p>
    <w:p w14:paraId="3A33BDC2" w14:textId="77777777" w:rsidR="00473609" w:rsidRPr="00A05907" w:rsidRDefault="00473609" w:rsidP="00473609">
      <w:pPr>
        <w:pStyle w:val="aExamHdgss"/>
      </w:pPr>
      <w:r w:rsidRPr="00A05907">
        <w:t>Example</w:t>
      </w:r>
    </w:p>
    <w:p w14:paraId="6E037C96" w14:textId="77777777" w:rsidR="00473609" w:rsidRPr="00A05907" w:rsidRDefault="00473609" w:rsidP="00473609">
      <w:pPr>
        <w:pStyle w:val="aExamss"/>
        <w:keepNext/>
      </w:pPr>
      <w:r w:rsidRPr="00A05907">
        <w:t>A person is transferred to a secure mental health facility from another unit at the Canberra Hospital.</w:t>
      </w:r>
    </w:p>
    <w:p w14:paraId="16CF80C7" w14:textId="77777777" w:rsidR="009C311B" w:rsidRPr="0021034C" w:rsidRDefault="009C311B" w:rsidP="009C311B">
      <w:pPr>
        <w:pStyle w:val="AH5Sec"/>
      </w:pPr>
      <w:bookmarkStart w:id="280" w:name="_Toc176939715"/>
      <w:r w:rsidRPr="00140533">
        <w:rPr>
          <w:rStyle w:val="CharSectNo"/>
        </w:rPr>
        <w:t>217A</w:t>
      </w:r>
      <w:r w:rsidRPr="0021034C">
        <w:tab/>
        <w:t>Power of court to bring detainee before it—civil proceeding</w:t>
      </w:r>
      <w:bookmarkEnd w:id="280"/>
    </w:p>
    <w:p w14:paraId="318C168E" w14:textId="77777777" w:rsidR="009C311B" w:rsidRPr="0021034C" w:rsidRDefault="009C311B" w:rsidP="009C311B">
      <w:pPr>
        <w:pStyle w:val="Amain"/>
      </w:pPr>
      <w:r w:rsidRPr="0021034C">
        <w:tab/>
        <w:t>(1)</w:t>
      </w:r>
      <w:r w:rsidRPr="0021034C">
        <w:tab/>
        <w:t>For a civil proceeding, a court may order the director-general to bring a person lawfully detained in a correctional centre or other place before the court, if the person consents, and to return the person to the centre or other place in accordance with the order.</w:t>
      </w:r>
    </w:p>
    <w:p w14:paraId="664A0B44" w14:textId="77777777" w:rsidR="004F73A2" w:rsidRPr="00994D5E" w:rsidRDefault="004F73A2" w:rsidP="004F73A2">
      <w:pPr>
        <w:pStyle w:val="Amain"/>
      </w:pPr>
      <w:r w:rsidRPr="00994D5E">
        <w:tab/>
        <w:t>(2)</w:t>
      </w:r>
      <w:r w:rsidRPr="00994D5E">
        <w:tab/>
        <w:t>In this section:</w:t>
      </w:r>
    </w:p>
    <w:p w14:paraId="419F2D0F" w14:textId="77777777" w:rsidR="004F73A2" w:rsidRPr="00994D5E" w:rsidRDefault="004F73A2" w:rsidP="004F73A2">
      <w:pPr>
        <w:pStyle w:val="aDef"/>
      </w:pPr>
      <w:r w:rsidRPr="00994D5E">
        <w:rPr>
          <w:rStyle w:val="charBoldItals"/>
        </w:rPr>
        <w:t>civil proceeding</w:t>
      </w:r>
      <w:r w:rsidRPr="00994D5E">
        <w:t>—</w:t>
      </w:r>
    </w:p>
    <w:p w14:paraId="12906DDF" w14:textId="043C9D4F" w:rsidR="004F73A2" w:rsidRPr="00994D5E" w:rsidRDefault="004F73A2" w:rsidP="004F73A2">
      <w:pPr>
        <w:pStyle w:val="aDefpara"/>
      </w:pPr>
      <w:r w:rsidRPr="00994D5E">
        <w:tab/>
        <w:t>(a)</w:t>
      </w:r>
      <w:r w:rsidRPr="00994D5E">
        <w:tab/>
        <w:t xml:space="preserve">see the </w:t>
      </w:r>
      <w:hyperlink r:id="rId164" w:tooltip="A2011-12" w:history="1">
        <w:r w:rsidRPr="00994D5E">
          <w:rPr>
            <w:rStyle w:val="charCitHyperlinkItal"/>
          </w:rPr>
          <w:t>Evidence Act 2011</w:t>
        </w:r>
      </w:hyperlink>
      <w:r w:rsidRPr="00994D5E">
        <w:t>, dictionary, part 1; and</w:t>
      </w:r>
    </w:p>
    <w:p w14:paraId="49D3BA2F" w14:textId="77777777" w:rsidR="004F73A2" w:rsidRPr="00994D5E" w:rsidRDefault="004F73A2" w:rsidP="004F73A2">
      <w:pPr>
        <w:pStyle w:val="aDefpara"/>
      </w:pPr>
      <w:r w:rsidRPr="00994D5E">
        <w:tab/>
        <w:t>(b)</w:t>
      </w:r>
      <w:r w:rsidRPr="00994D5E">
        <w:tab/>
        <w:t>includes an examination before the integrity commission.</w:t>
      </w:r>
    </w:p>
    <w:p w14:paraId="5A9A836D" w14:textId="77777777" w:rsidR="004F73A2" w:rsidRPr="00994D5E" w:rsidRDefault="004F73A2" w:rsidP="004F73A2">
      <w:pPr>
        <w:pStyle w:val="aDef"/>
        <w:keepNext/>
      </w:pPr>
      <w:r w:rsidRPr="00994D5E">
        <w:rPr>
          <w:rStyle w:val="charBoldItals"/>
        </w:rPr>
        <w:t>court</w:t>
      </w:r>
      <w:r w:rsidRPr="00994D5E">
        <w:t xml:space="preserve"> includes—</w:t>
      </w:r>
    </w:p>
    <w:p w14:paraId="74B0CB14" w14:textId="77777777" w:rsidR="004F73A2" w:rsidRPr="00994D5E" w:rsidRDefault="004F73A2" w:rsidP="004F73A2">
      <w:pPr>
        <w:pStyle w:val="aDefpara"/>
      </w:pPr>
      <w:r w:rsidRPr="00994D5E">
        <w:tab/>
        <w:t>(a)</w:t>
      </w:r>
      <w:r w:rsidRPr="00994D5E">
        <w:tab/>
        <w:t>the ACAT; and</w:t>
      </w:r>
    </w:p>
    <w:p w14:paraId="3D6BC057" w14:textId="77777777" w:rsidR="004F73A2" w:rsidRPr="00994D5E" w:rsidRDefault="004F73A2" w:rsidP="004F73A2">
      <w:pPr>
        <w:pStyle w:val="aDefpara"/>
      </w:pPr>
      <w:r w:rsidRPr="00994D5E">
        <w:tab/>
        <w:t>(b)</w:t>
      </w:r>
      <w:r w:rsidRPr="00994D5E">
        <w:tab/>
        <w:t>the integrity commission.</w:t>
      </w:r>
    </w:p>
    <w:p w14:paraId="69BEB008" w14:textId="77777777" w:rsidR="001538A0" w:rsidRDefault="001538A0">
      <w:pPr>
        <w:pStyle w:val="AH5Sec"/>
      </w:pPr>
      <w:bookmarkStart w:id="281" w:name="_Toc176939716"/>
      <w:r w:rsidRPr="00140533">
        <w:rPr>
          <w:rStyle w:val="CharSectNo"/>
        </w:rPr>
        <w:lastRenderedPageBreak/>
        <w:t>218</w:t>
      </w:r>
      <w:r>
        <w:tab/>
        <w:t>Detainee’s work—no employment contract etc</w:t>
      </w:r>
      <w:bookmarkEnd w:id="281"/>
    </w:p>
    <w:p w14:paraId="5374085C" w14:textId="77777777" w:rsidR="001538A0" w:rsidRDefault="001538A0">
      <w:pPr>
        <w:pStyle w:val="Amain"/>
      </w:pPr>
      <w:r>
        <w:tab/>
        <w:t>(1)</w:t>
      </w:r>
      <w:r>
        <w:tab/>
        <w:t>To remove any doubt, any work by a detainee under this Act, whether at a correctional centre or elsewhere, is taken not to create a contract of employment or a contract for services.</w:t>
      </w:r>
    </w:p>
    <w:p w14:paraId="25718904" w14:textId="77777777" w:rsidR="001538A0" w:rsidRDefault="001538A0">
      <w:pPr>
        <w:pStyle w:val="Amain"/>
        <w:keepNext/>
      </w:pPr>
      <w:r>
        <w:tab/>
        <w:t>(2)</w:t>
      </w:r>
      <w:r>
        <w:tab/>
        <w:t>In particular, a contract of employment is taken not to exist between the following in relation to work by a detainee:</w:t>
      </w:r>
    </w:p>
    <w:p w14:paraId="0FA21EE5" w14:textId="77777777" w:rsidR="001538A0" w:rsidRDefault="001538A0">
      <w:pPr>
        <w:pStyle w:val="Apara"/>
      </w:pPr>
      <w:r>
        <w:tab/>
        <w:t>(a)</w:t>
      </w:r>
      <w:r>
        <w:tab/>
        <w:t>the detainee and the Territory;</w:t>
      </w:r>
    </w:p>
    <w:p w14:paraId="5987F2C2" w14:textId="77777777" w:rsidR="001538A0" w:rsidRDefault="001538A0">
      <w:pPr>
        <w:pStyle w:val="Apara"/>
      </w:pPr>
      <w:r>
        <w:tab/>
        <w:t>(b)</w:t>
      </w:r>
      <w:r>
        <w:tab/>
        <w:t>the detainee and a person involved in the work;</w:t>
      </w:r>
    </w:p>
    <w:p w14:paraId="4F78E5D3" w14:textId="77777777" w:rsidR="001538A0" w:rsidRDefault="001538A0">
      <w:pPr>
        <w:pStyle w:val="Apara"/>
      </w:pPr>
      <w:r>
        <w:tab/>
        <w:t>(c)</w:t>
      </w:r>
      <w:r>
        <w:tab/>
        <w:t>the Territory and a person involved in the work.</w:t>
      </w:r>
    </w:p>
    <w:p w14:paraId="6C15B853" w14:textId="77777777" w:rsidR="00024BAD" w:rsidRPr="0051036D" w:rsidRDefault="00024BAD" w:rsidP="00024BAD">
      <w:pPr>
        <w:pStyle w:val="AH5Sec"/>
      </w:pPr>
      <w:bookmarkStart w:id="282" w:name="_Toc176939717"/>
      <w:r w:rsidRPr="00140533">
        <w:rPr>
          <w:rStyle w:val="CharSectNo"/>
        </w:rPr>
        <w:t>219</w:t>
      </w:r>
      <w:r w:rsidRPr="0051036D">
        <w:tab/>
      </w:r>
      <w:r w:rsidR="009B3514" w:rsidRPr="00614ADE">
        <w:t>Detainee’s work—work health and safety</w:t>
      </w:r>
      <w:bookmarkEnd w:id="282"/>
    </w:p>
    <w:p w14:paraId="184D3ED7" w14:textId="4BF48E4C" w:rsidR="001538A0" w:rsidRDefault="001538A0">
      <w:pPr>
        <w:pStyle w:val="Amain"/>
      </w:pPr>
      <w:r>
        <w:tab/>
        <w:t>(1)</w:t>
      </w:r>
      <w:r>
        <w:tab/>
        <w:t xml:space="preserve">The </w:t>
      </w:r>
      <w:r w:rsidR="004F2EDD">
        <w:t>director</w:t>
      </w:r>
      <w:r w:rsidR="004F2EDD">
        <w:noBreakHyphen/>
        <w:t>general</w:t>
      </w:r>
      <w:r>
        <w:t xml:space="preserve"> must ensure, as far as practicable, that the conditions in relation to work by a detainee, whether at a correctional centre or elsewhere, comply with requirements under the </w:t>
      </w:r>
      <w:hyperlink r:id="rId165" w:tooltip="A2011-35" w:history="1">
        <w:r w:rsidR="004F6AC4" w:rsidRPr="004F6AC4">
          <w:rPr>
            <w:rStyle w:val="charCitHyperlinkItal"/>
          </w:rPr>
          <w:t>Work Health and Safety Act 2011</w:t>
        </w:r>
      </w:hyperlink>
      <w:r w:rsidR="00024BAD" w:rsidRPr="004F6AC4">
        <w:rPr>
          <w:rStyle w:val="charItals"/>
        </w:rPr>
        <w:t xml:space="preserve"> </w:t>
      </w:r>
      <w:r w:rsidR="00024BAD" w:rsidRPr="0051036D">
        <w:rPr>
          <w:bCs/>
        </w:rPr>
        <w:t>in relation to work by workers.</w:t>
      </w:r>
    </w:p>
    <w:p w14:paraId="66708D27" w14:textId="77777777" w:rsidR="001538A0" w:rsidRDefault="001538A0">
      <w:pPr>
        <w:pStyle w:val="Amain"/>
      </w:pPr>
      <w:r>
        <w:tab/>
        <w:t>(2)</w:t>
      </w:r>
      <w:r>
        <w:tab/>
        <w:t xml:space="preserve">In particular, the </w:t>
      </w:r>
      <w:r w:rsidR="004F2EDD">
        <w:t>director</w:t>
      </w:r>
      <w:r w:rsidR="004F2EDD">
        <w:noBreakHyphen/>
        <w:t>general</w:t>
      </w:r>
      <w:r>
        <w:t xml:space="preserve"> must ensure that arrangements in relation to a detainee’s work take account, as far as practicable, of the need—</w:t>
      </w:r>
    </w:p>
    <w:p w14:paraId="06E40336" w14:textId="77777777" w:rsidR="001538A0" w:rsidRDefault="001538A0">
      <w:pPr>
        <w:pStyle w:val="Apara"/>
        <w:rPr>
          <w:color w:val="000000"/>
        </w:rPr>
      </w:pPr>
      <w:r>
        <w:rPr>
          <w:color w:val="000000"/>
        </w:rPr>
        <w:tab/>
        <w:t>(a)</w:t>
      </w:r>
      <w:r>
        <w:rPr>
          <w:color w:val="000000"/>
        </w:rPr>
        <w:tab/>
        <w:t>to secure the health, safety and welfare of the detainee; and</w:t>
      </w:r>
    </w:p>
    <w:p w14:paraId="745BF3A0" w14:textId="77777777" w:rsidR="001538A0" w:rsidRDefault="001538A0">
      <w:pPr>
        <w:pStyle w:val="Apara"/>
        <w:rPr>
          <w:color w:val="000000"/>
        </w:rPr>
      </w:pPr>
      <w:r>
        <w:rPr>
          <w:color w:val="000000"/>
        </w:rPr>
        <w:tab/>
        <w:t>(b)</w:t>
      </w:r>
      <w:r>
        <w:rPr>
          <w:color w:val="000000"/>
        </w:rPr>
        <w:tab/>
        <w:t>to protect people at or near the workplace from risks to health or safety arising out of the activities of the detainee.</w:t>
      </w:r>
    </w:p>
    <w:p w14:paraId="069E2622" w14:textId="2FB0DEFB" w:rsidR="001538A0" w:rsidRDefault="001538A0">
      <w:pPr>
        <w:pStyle w:val="Amain"/>
      </w:pPr>
      <w:r>
        <w:tab/>
        <w:t>(3)</w:t>
      </w:r>
      <w:r>
        <w:tab/>
        <w:t xml:space="preserve">A regulation may provide for the application of the </w:t>
      </w:r>
      <w:hyperlink r:id="rId166" w:tooltip="A2011-35" w:history="1">
        <w:r w:rsidR="004F6AC4" w:rsidRPr="004F6AC4">
          <w:rPr>
            <w:rStyle w:val="charCitHyperlinkItal"/>
          </w:rPr>
          <w:t>Work Health and Safety Act 2011</w:t>
        </w:r>
      </w:hyperlink>
      <w:r w:rsidRPr="004F6AC4">
        <w:rPr>
          <w:rStyle w:val="charItals"/>
        </w:rPr>
        <w:t xml:space="preserve"> </w:t>
      </w:r>
      <w:r>
        <w:t>in relation to work by a detainee, including for changes to that Act in its application in relation to the work.</w:t>
      </w:r>
    </w:p>
    <w:p w14:paraId="7C299421" w14:textId="77777777" w:rsidR="001538A0" w:rsidRDefault="001538A0">
      <w:pPr>
        <w:pStyle w:val="AH5Sec"/>
      </w:pPr>
      <w:bookmarkStart w:id="283" w:name="_Toc176939718"/>
      <w:r w:rsidRPr="00140533">
        <w:rPr>
          <w:rStyle w:val="CharSectNo"/>
        </w:rPr>
        <w:t>220</w:t>
      </w:r>
      <w:r>
        <w:tab/>
        <w:t>Personal injury management—detainees etc</w:t>
      </w:r>
      <w:bookmarkEnd w:id="283"/>
    </w:p>
    <w:p w14:paraId="6224B584" w14:textId="77777777" w:rsidR="001538A0" w:rsidRDefault="001538A0">
      <w:pPr>
        <w:pStyle w:val="Amain"/>
      </w:pPr>
      <w:r>
        <w:tab/>
        <w:t>(1)</w:t>
      </w:r>
      <w:r>
        <w:tab/>
        <w:t>This section applies if—</w:t>
      </w:r>
    </w:p>
    <w:p w14:paraId="355468CA" w14:textId="77777777" w:rsidR="001538A0" w:rsidRDefault="001538A0">
      <w:pPr>
        <w:pStyle w:val="Apara"/>
      </w:pPr>
      <w:r>
        <w:tab/>
        <w:t>(a)</w:t>
      </w:r>
      <w:r>
        <w:tab/>
        <w:t>a detainee suffers injury that arises out of, or in the course of, the detainee’s detention; or</w:t>
      </w:r>
    </w:p>
    <w:p w14:paraId="0244CD13" w14:textId="22B74455" w:rsidR="001538A0" w:rsidRDefault="001538A0">
      <w:pPr>
        <w:pStyle w:val="Apara"/>
      </w:pPr>
      <w:r>
        <w:lastRenderedPageBreak/>
        <w:tab/>
        <w:t>(b)</w:t>
      </w:r>
      <w:r>
        <w:tab/>
        <w:t xml:space="preserve">an offender, who is directed to do community service work under the </w:t>
      </w:r>
      <w:hyperlink r:id="rId167" w:tooltip="A2005-59" w:history="1">
        <w:r w:rsidR="004F6AC4" w:rsidRPr="004F6AC4">
          <w:rPr>
            <w:rStyle w:val="charCitHyperlinkItal"/>
          </w:rPr>
          <w:t>Crimes (Sentence Administration) Act</w:t>
        </w:r>
        <w:r w:rsidR="003F10B9">
          <w:rPr>
            <w:rStyle w:val="charCitHyperlinkItal"/>
          </w:rPr>
          <w:t> </w:t>
        </w:r>
        <w:r w:rsidR="004F6AC4" w:rsidRPr="004F6AC4">
          <w:rPr>
            <w:rStyle w:val="charCitHyperlinkItal"/>
          </w:rPr>
          <w:t>2005</w:t>
        </w:r>
      </w:hyperlink>
      <w:r>
        <w:t>, section 91, suffers injury that arises out of, or in the course of, the work.</w:t>
      </w:r>
    </w:p>
    <w:p w14:paraId="247C1484" w14:textId="77777777" w:rsidR="001538A0" w:rsidRDefault="001538A0">
      <w:pPr>
        <w:pStyle w:val="Amain"/>
        <w:keepNext/>
      </w:pPr>
      <w:r>
        <w:tab/>
        <w:t>(2)</w:t>
      </w:r>
      <w:r>
        <w:tab/>
        <w:t>A regulation may make provision in relation to the injury, including provision in relation to the following:</w:t>
      </w:r>
    </w:p>
    <w:p w14:paraId="472BD1CA" w14:textId="77777777" w:rsidR="001538A0" w:rsidRDefault="001538A0">
      <w:pPr>
        <w:pStyle w:val="Apara"/>
      </w:pPr>
      <w:r>
        <w:tab/>
        <w:t>(a)</w:t>
      </w:r>
      <w:r>
        <w:tab/>
        <w:t>injury management;</w:t>
      </w:r>
    </w:p>
    <w:p w14:paraId="771C07F3" w14:textId="77777777" w:rsidR="001538A0" w:rsidRDefault="001538A0">
      <w:pPr>
        <w:pStyle w:val="Apara"/>
      </w:pPr>
      <w:r>
        <w:tab/>
        <w:t>(b)</w:t>
      </w:r>
      <w:r>
        <w:tab/>
        <w:t>vocational rehabilitation;</w:t>
      </w:r>
    </w:p>
    <w:p w14:paraId="0969DFC1" w14:textId="77777777" w:rsidR="001538A0" w:rsidRDefault="001538A0">
      <w:pPr>
        <w:pStyle w:val="Apara"/>
      </w:pPr>
      <w:r>
        <w:tab/>
        <w:t>(c)</w:t>
      </w:r>
      <w:r>
        <w:tab/>
        <w:t>compensation for a permanent injury;</w:t>
      </w:r>
    </w:p>
    <w:p w14:paraId="3DB9A6EF" w14:textId="77777777" w:rsidR="001538A0" w:rsidRDefault="001538A0">
      <w:pPr>
        <w:pStyle w:val="Apara"/>
      </w:pPr>
      <w:r>
        <w:tab/>
        <w:t>(d)</w:t>
      </w:r>
      <w:r>
        <w:tab/>
        <w:t>death benefits.</w:t>
      </w:r>
    </w:p>
    <w:p w14:paraId="16460507" w14:textId="77777777" w:rsidR="001538A0" w:rsidRDefault="001538A0">
      <w:pPr>
        <w:pStyle w:val="Amain"/>
        <w:keepNext/>
      </w:pPr>
      <w:r>
        <w:tab/>
        <w:t>(3)</w:t>
      </w:r>
      <w:r>
        <w:tab/>
        <w:t>In this section:</w:t>
      </w:r>
    </w:p>
    <w:p w14:paraId="173BAE18" w14:textId="77777777" w:rsidR="001538A0" w:rsidRDefault="001538A0">
      <w:pPr>
        <w:pStyle w:val="aDef"/>
        <w:keepNext/>
      </w:pPr>
      <w:r>
        <w:rPr>
          <w:rStyle w:val="charBoldItals"/>
        </w:rPr>
        <w:t>injury</w:t>
      </w:r>
      <w:r>
        <w:t xml:space="preserve"> includes—</w:t>
      </w:r>
    </w:p>
    <w:p w14:paraId="67928C4F" w14:textId="77777777" w:rsidR="001538A0" w:rsidRDefault="001538A0">
      <w:pPr>
        <w:pStyle w:val="aDefpara"/>
      </w:pPr>
      <w:r>
        <w:tab/>
        <w:t>(a)</w:t>
      </w:r>
      <w:r>
        <w:tab/>
        <w:t>disease; and</w:t>
      </w:r>
    </w:p>
    <w:p w14:paraId="7C1D9860" w14:textId="77777777" w:rsidR="001538A0" w:rsidRDefault="001538A0">
      <w:pPr>
        <w:pStyle w:val="aDefpara"/>
      </w:pPr>
      <w:r>
        <w:tab/>
        <w:t>(b)</w:t>
      </w:r>
      <w:r>
        <w:tab/>
        <w:t>aggravation, acceleration and recurrence of an injury or disease.</w:t>
      </w:r>
    </w:p>
    <w:p w14:paraId="166B8760" w14:textId="77777777" w:rsidR="001538A0" w:rsidRDefault="001538A0">
      <w:pPr>
        <w:pStyle w:val="AH5Sec"/>
        <w:rPr>
          <w:b w:val="0"/>
          <w:bCs/>
        </w:rPr>
      </w:pPr>
      <w:bookmarkStart w:id="284" w:name="_Toc176939719"/>
      <w:r w:rsidRPr="00140533">
        <w:rPr>
          <w:rStyle w:val="CharSectNo"/>
        </w:rPr>
        <w:t>222</w:t>
      </w:r>
      <w:r>
        <w:rPr>
          <w:bCs/>
        </w:rPr>
        <w:tab/>
      </w:r>
      <w:r>
        <w:t>Confidentiality</w:t>
      </w:r>
      <w:bookmarkEnd w:id="284"/>
    </w:p>
    <w:p w14:paraId="363521F3" w14:textId="77777777" w:rsidR="001538A0" w:rsidRDefault="001538A0">
      <w:pPr>
        <w:pStyle w:val="Amain"/>
        <w:keepNext/>
      </w:pPr>
      <w:r>
        <w:tab/>
        <w:t>(1)</w:t>
      </w:r>
      <w:r>
        <w:tab/>
        <w:t>In this section:</w:t>
      </w:r>
    </w:p>
    <w:p w14:paraId="2F644A55" w14:textId="77777777" w:rsidR="001538A0" w:rsidRDefault="001538A0">
      <w:pPr>
        <w:pStyle w:val="aDef"/>
      </w:pPr>
      <w:r>
        <w:rPr>
          <w:rStyle w:val="charBoldItals"/>
        </w:rPr>
        <w:t>corresponding corrections law</w:t>
      </w:r>
      <w:r>
        <w:t xml:space="preserve"> means a law of a State or another Territory declared to be a corresponding corrections law under section 225.</w:t>
      </w:r>
    </w:p>
    <w:p w14:paraId="35847DAA" w14:textId="77777777" w:rsidR="001538A0" w:rsidRDefault="001538A0">
      <w:pPr>
        <w:pStyle w:val="aDef"/>
        <w:keepNext/>
      </w:pPr>
      <w:r>
        <w:rPr>
          <w:rStyle w:val="charBoldItals"/>
        </w:rPr>
        <w:t>court</w:t>
      </w:r>
      <w:r>
        <w:t xml:space="preserve"> includes a tribunal.</w:t>
      </w:r>
    </w:p>
    <w:p w14:paraId="36D5B3FB" w14:textId="0767DDC5" w:rsidR="001538A0" w:rsidRDefault="001538A0">
      <w:pPr>
        <w:pStyle w:val="aNote"/>
      </w:pPr>
      <w:r>
        <w:rPr>
          <w:rStyle w:val="charItals"/>
        </w:rPr>
        <w:t>Note</w:t>
      </w:r>
      <w:r>
        <w:rPr>
          <w:rStyle w:val="charItals"/>
        </w:rPr>
        <w:tab/>
      </w:r>
      <w:r>
        <w:t xml:space="preserve">A </w:t>
      </w:r>
      <w:r>
        <w:rPr>
          <w:rStyle w:val="charBoldItals"/>
        </w:rPr>
        <w:t>tribunal</w:t>
      </w:r>
      <w:r>
        <w:t xml:space="preserve"> includes any entity authorised to hear, receive and examine evidence (see </w:t>
      </w:r>
      <w:hyperlink r:id="rId168" w:tooltip="A2001-14" w:history="1">
        <w:r w:rsidR="004F6AC4" w:rsidRPr="004F6AC4">
          <w:rPr>
            <w:rStyle w:val="charCitHyperlinkAbbrev"/>
          </w:rPr>
          <w:t>Legislation Act</w:t>
        </w:r>
      </w:hyperlink>
      <w:r>
        <w:t>, dict, pt 1).</w:t>
      </w:r>
    </w:p>
    <w:p w14:paraId="3F667A20" w14:textId="77777777" w:rsidR="001538A0" w:rsidRPr="004F6AC4" w:rsidRDefault="001538A0">
      <w:pPr>
        <w:pStyle w:val="aDef"/>
      </w:pPr>
      <w:r>
        <w:rPr>
          <w:rStyle w:val="charBoldItals"/>
        </w:rPr>
        <w:t>divulge</w:t>
      </w:r>
      <w:r w:rsidRPr="004F6AC4">
        <w:t xml:space="preserve"> includes communicate.</w:t>
      </w:r>
    </w:p>
    <w:p w14:paraId="59680493" w14:textId="77777777" w:rsidR="001538A0" w:rsidRDefault="001538A0">
      <w:pPr>
        <w:pStyle w:val="aDef"/>
        <w:keepNext/>
      </w:pPr>
      <w:r>
        <w:rPr>
          <w:rStyle w:val="charBoldItals"/>
        </w:rPr>
        <w:t>person to whom this section applies</w:t>
      </w:r>
      <w:r>
        <w:t xml:space="preserve"> means a person who—</w:t>
      </w:r>
    </w:p>
    <w:p w14:paraId="06846B46" w14:textId="77777777" w:rsidR="001538A0" w:rsidRDefault="001538A0">
      <w:pPr>
        <w:pStyle w:val="aDefpara"/>
      </w:pPr>
      <w:r>
        <w:tab/>
        <w:t>(a)</w:t>
      </w:r>
      <w:r>
        <w:tab/>
        <w:t>exercises, or has exercised, a function under this Act;  or</w:t>
      </w:r>
    </w:p>
    <w:p w14:paraId="2114172D" w14:textId="77777777" w:rsidR="001538A0" w:rsidRDefault="001538A0">
      <w:pPr>
        <w:pStyle w:val="aDefpara"/>
      </w:pPr>
      <w:r>
        <w:lastRenderedPageBreak/>
        <w:tab/>
        <w:t>(b)</w:t>
      </w:r>
      <w:r>
        <w:tab/>
        <w:t>is, or has been, otherwise involved in the administration of this Act.</w:t>
      </w:r>
    </w:p>
    <w:p w14:paraId="1AC9DC69" w14:textId="77777777" w:rsidR="001538A0" w:rsidRDefault="001538A0">
      <w:pPr>
        <w:pStyle w:val="aDef"/>
      </w:pPr>
      <w:r>
        <w:rPr>
          <w:rStyle w:val="charBoldItals"/>
        </w:rPr>
        <w:t>produce</w:t>
      </w:r>
      <w:r>
        <w:t xml:space="preserve"> includes allow access to.</w:t>
      </w:r>
    </w:p>
    <w:p w14:paraId="4D19716D" w14:textId="77777777" w:rsidR="001538A0" w:rsidRDefault="001538A0">
      <w:pPr>
        <w:pStyle w:val="aDef"/>
        <w:keepNext/>
      </w:pPr>
      <w:r>
        <w:rPr>
          <w:rStyle w:val="charBoldItals"/>
        </w:rPr>
        <w:t>protected information</w:t>
      </w:r>
      <w:r>
        <w:t xml:space="preserve"> means information about a person that is disclosed to, or obtained by, a person to whom this section applies because of—</w:t>
      </w:r>
    </w:p>
    <w:p w14:paraId="64212ECC" w14:textId="77777777" w:rsidR="001538A0" w:rsidRDefault="001538A0">
      <w:pPr>
        <w:pStyle w:val="aDefpara"/>
      </w:pPr>
      <w:r>
        <w:tab/>
        <w:t>(a)</w:t>
      </w:r>
      <w:r>
        <w:tab/>
        <w:t>the exercise of a function under this Act by the person or someone else; or</w:t>
      </w:r>
    </w:p>
    <w:p w14:paraId="680D3DE5" w14:textId="77777777" w:rsidR="001538A0" w:rsidRDefault="001538A0">
      <w:pPr>
        <w:pStyle w:val="aDefpara"/>
      </w:pPr>
      <w:r>
        <w:tab/>
        <w:t>(b)</w:t>
      </w:r>
      <w:r>
        <w:tab/>
        <w:t>the involvement of the person, or someone else, in the administration of this Act.</w:t>
      </w:r>
    </w:p>
    <w:p w14:paraId="5F0C68B6" w14:textId="77777777" w:rsidR="001538A0" w:rsidRDefault="001538A0">
      <w:pPr>
        <w:pStyle w:val="Amain"/>
      </w:pPr>
      <w:r>
        <w:tab/>
        <w:t>(2)</w:t>
      </w:r>
      <w:r>
        <w:tab/>
        <w:t>A person to whom this section applies commits an offence—</w:t>
      </w:r>
    </w:p>
    <w:p w14:paraId="7A19E4E2" w14:textId="77777777" w:rsidR="001538A0" w:rsidRDefault="001538A0">
      <w:pPr>
        <w:pStyle w:val="Apara"/>
      </w:pPr>
      <w:r>
        <w:tab/>
        <w:t>(a)</w:t>
      </w:r>
      <w:r>
        <w:tab/>
        <w:t>if the person—</w:t>
      </w:r>
    </w:p>
    <w:p w14:paraId="4E6E98FA" w14:textId="77777777" w:rsidR="001538A0" w:rsidRDefault="001538A0">
      <w:pPr>
        <w:pStyle w:val="Asubpara"/>
      </w:pPr>
      <w:r>
        <w:tab/>
        <w:t>(i)</w:t>
      </w:r>
      <w:r>
        <w:tab/>
        <w:t>makes a record of protected information about someone else; and</w:t>
      </w:r>
    </w:p>
    <w:p w14:paraId="03EF97CD" w14:textId="77777777" w:rsidR="001538A0" w:rsidRDefault="001538A0">
      <w:pPr>
        <w:pStyle w:val="Asubpara"/>
      </w:pPr>
      <w:r>
        <w:tab/>
        <w:t>(ii)</w:t>
      </w:r>
      <w:r>
        <w:tab/>
        <w:t>is reckless about whether the information is protected information about someone else; or</w:t>
      </w:r>
    </w:p>
    <w:p w14:paraId="199F32F2" w14:textId="77777777" w:rsidR="001538A0" w:rsidRDefault="001538A0">
      <w:pPr>
        <w:pStyle w:val="Apara"/>
      </w:pPr>
      <w:r>
        <w:tab/>
        <w:t>(b)</w:t>
      </w:r>
      <w:r>
        <w:tab/>
        <w:t>if the person does something that divulges protected information about someone else and is reckless about whether—</w:t>
      </w:r>
    </w:p>
    <w:p w14:paraId="0B722C7C" w14:textId="77777777" w:rsidR="001538A0" w:rsidRDefault="001538A0">
      <w:pPr>
        <w:pStyle w:val="Asubpara"/>
      </w:pPr>
      <w:r>
        <w:tab/>
        <w:t>(i)</w:t>
      </w:r>
      <w:r>
        <w:tab/>
        <w:t>the information is protected information about someone else; and</w:t>
      </w:r>
    </w:p>
    <w:p w14:paraId="362137DC" w14:textId="77777777" w:rsidR="001538A0" w:rsidRDefault="001538A0">
      <w:pPr>
        <w:pStyle w:val="Asubpara"/>
        <w:keepNext/>
      </w:pPr>
      <w:r>
        <w:tab/>
        <w:t>(ii)</w:t>
      </w:r>
      <w:r>
        <w:tab/>
        <w:t>doing the thing would result in the information being divulged to someone else.</w:t>
      </w:r>
    </w:p>
    <w:p w14:paraId="3368D035" w14:textId="77777777" w:rsidR="001538A0" w:rsidRDefault="001538A0">
      <w:pPr>
        <w:pStyle w:val="Penalty"/>
        <w:keepNext/>
      </w:pPr>
      <w:r>
        <w:t>Maximum penalty:  50 penalty units, imprisonment for 6 months or both.</w:t>
      </w:r>
    </w:p>
    <w:p w14:paraId="57086090" w14:textId="77777777" w:rsidR="001538A0" w:rsidRDefault="001538A0">
      <w:pPr>
        <w:pStyle w:val="Amain"/>
        <w:keepNext/>
      </w:pPr>
      <w:r>
        <w:tab/>
        <w:t>(3)</w:t>
      </w:r>
      <w:r>
        <w:tab/>
        <w:t>Subsection (2) does not apply if the record is made, or the information is divulged, by the person as follows:</w:t>
      </w:r>
    </w:p>
    <w:p w14:paraId="776D4FF2" w14:textId="77777777" w:rsidR="001538A0" w:rsidRDefault="001538A0">
      <w:pPr>
        <w:pStyle w:val="Apara"/>
      </w:pPr>
      <w:r>
        <w:tab/>
        <w:t>(a)</w:t>
      </w:r>
      <w:r>
        <w:tab/>
        <w:t xml:space="preserve">under this Act or another territory law; </w:t>
      </w:r>
    </w:p>
    <w:p w14:paraId="37A0FCBD" w14:textId="77777777" w:rsidR="001538A0" w:rsidRDefault="001538A0">
      <w:pPr>
        <w:pStyle w:val="Apara"/>
      </w:pPr>
      <w:r>
        <w:lastRenderedPageBreak/>
        <w:tab/>
        <w:t>(b)</w:t>
      </w:r>
      <w:r>
        <w:tab/>
        <w:t>in relation to the exercise of a function under this Act or another territory law;</w:t>
      </w:r>
    </w:p>
    <w:p w14:paraId="360CA206" w14:textId="201AAB76" w:rsidR="001538A0" w:rsidRDefault="001538A0">
      <w:pPr>
        <w:pStyle w:val="Apara"/>
      </w:pPr>
      <w:r>
        <w:tab/>
        <w:t>(c)</w:t>
      </w:r>
      <w:r>
        <w:tab/>
        <w:t xml:space="preserve">for the </w:t>
      </w:r>
      <w:hyperlink r:id="rId169" w:tooltip="A2005-58" w:history="1">
        <w:r w:rsidR="004F6AC4" w:rsidRPr="004F6AC4">
          <w:rPr>
            <w:rStyle w:val="charCitHyperlinkItal"/>
          </w:rPr>
          <w:t>Crimes (Sentencing) Act 2005</w:t>
        </w:r>
      </w:hyperlink>
      <w:r>
        <w:t xml:space="preserve">, section 136 (Information exchanges between criminal justice entities); </w:t>
      </w:r>
    </w:p>
    <w:p w14:paraId="1DB07EF9" w14:textId="77777777" w:rsidR="001538A0" w:rsidRDefault="001538A0">
      <w:pPr>
        <w:pStyle w:val="Apara"/>
      </w:pPr>
      <w:r>
        <w:tab/>
        <w:t>(d)</w:t>
      </w:r>
      <w:r>
        <w:tab/>
        <w:t xml:space="preserve">to a person exercising a function under, or otherwise involved in the administration of, a corresponding corrections law; </w:t>
      </w:r>
    </w:p>
    <w:p w14:paraId="1703D22D" w14:textId="77777777" w:rsidR="001538A0" w:rsidRDefault="001538A0">
      <w:pPr>
        <w:pStyle w:val="Apara"/>
      </w:pPr>
      <w:r>
        <w:tab/>
        <w:t>(e)</w:t>
      </w:r>
      <w:r>
        <w:tab/>
        <w:t xml:space="preserve">to a law enforcement agency; </w:t>
      </w:r>
    </w:p>
    <w:p w14:paraId="08A2D946" w14:textId="77777777" w:rsidR="001538A0" w:rsidRDefault="001538A0">
      <w:pPr>
        <w:pStyle w:val="aNotepar"/>
      </w:pPr>
      <w:r>
        <w:rPr>
          <w:rStyle w:val="charItals"/>
        </w:rPr>
        <w:t>Note</w:t>
      </w:r>
      <w:r>
        <w:rPr>
          <w:rStyle w:val="charItals"/>
        </w:rPr>
        <w:tab/>
      </w:r>
      <w:r>
        <w:rPr>
          <w:rStyle w:val="charBoldItals"/>
        </w:rPr>
        <w:t>Law enforcement agency</w:t>
      </w:r>
      <w:r>
        <w:t xml:space="preserve"> is defined in the dictionary.</w:t>
      </w:r>
    </w:p>
    <w:p w14:paraId="6A760C7F" w14:textId="77777777" w:rsidR="001538A0" w:rsidRDefault="001538A0">
      <w:pPr>
        <w:pStyle w:val="Apara"/>
      </w:pPr>
      <w:r>
        <w:tab/>
        <w:t>(f)</w:t>
      </w:r>
      <w:r>
        <w:tab/>
        <w:t>to an entity prescribed by regulation;</w:t>
      </w:r>
    </w:p>
    <w:p w14:paraId="4DCA5B92" w14:textId="77777777" w:rsidR="001538A0" w:rsidRDefault="001538A0">
      <w:pPr>
        <w:pStyle w:val="Apara"/>
      </w:pPr>
      <w:r>
        <w:tab/>
        <w:t>(g)</w:t>
      </w:r>
      <w:r>
        <w:tab/>
        <w:t>otherwise in relation to the administration of this Act or another territory law.</w:t>
      </w:r>
    </w:p>
    <w:p w14:paraId="6727DE68" w14:textId="77777777" w:rsidR="001538A0" w:rsidRDefault="001538A0">
      <w:pPr>
        <w:pStyle w:val="Amain"/>
      </w:pPr>
      <w:r>
        <w:tab/>
        <w:t>(4)</w:t>
      </w:r>
      <w:r>
        <w:tab/>
        <w:t>Subsection (2) does not apply to the divulging of protected information about someone—</w:t>
      </w:r>
    </w:p>
    <w:p w14:paraId="7F8C2AF9" w14:textId="77777777" w:rsidR="001538A0" w:rsidRDefault="001538A0">
      <w:pPr>
        <w:pStyle w:val="Apara"/>
      </w:pPr>
      <w:r>
        <w:tab/>
        <w:t>(a)</w:t>
      </w:r>
      <w:r>
        <w:tab/>
        <w:t>with the person’s consent; or</w:t>
      </w:r>
    </w:p>
    <w:p w14:paraId="3F598193" w14:textId="77777777" w:rsidR="001538A0" w:rsidRDefault="001538A0">
      <w:pPr>
        <w:pStyle w:val="Apara"/>
      </w:pPr>
      <w:r>
        <w:tab/>
        <w:t>(b)</w:t>
      </w:r>
      <w:r>
        <w:tab/>
        <w:t xml:space="preserve">if authorised by the </w:t>
      </w:r>
      <w:r w:rsidR="00B6659F">
        <w:t>director</w:t>
      </w:r>
      <w:r w:rsidR="00B6659F">
        <w:noBreakHyphen/>
        <w:t>general</w:t>
      </w:r>
      <w:r>
        <w:t xml:space="preserve"> under subsection (5); or</w:t>
      </w:r>
    </w:p>
    <w:p w14:paraId="67CCCCA0" w14:textId="77777777" w:rsidR="001538A0" w:rsidRDefault="001538A0">
      <w:pPr>
        <w:pStyle w:val="Apara"/>
      </w:pPr>
      <w:r>
        <w:tab/>
        <w:t>(c)</w:t>
      </w:r>
      <w:r>
        <w:tab/>
        <w:t>if the information only tells someone of the place where a detainee is held in detention; or</w:t>
      </w:r>
    </w:p>
    <w:p w14:paraId="36D3095E" w14:textId="77777777" w:rsidR="001538A0" w:rsidRDefault="001538A0">
      <w:pPr>
        <w:pStyle w:val="Apara"/>
      </w:pPr>
      <w:r>
        <w:tab/>
        <w:t>(d)</w:t>
      </w:r>
      <w:r>
        <w:tab/>
        <w:t>if the information is disclosed under a regulation.</w:t>
      </w:r>
    </w:p>
    <w:p w14:paraId="591B1C8F" w14:textId="77777777" w:rsidR="001538A0" w:rsidRDefault="001538A0">
      <w:pPr>
        <w:pStyle w:val="Amain"/>
      </w:pPr>
      <w:r>
        <w:tab/>
        <w:t>(5)</w:t>
      </w:r>
      <w:r>
        <w:tab/>
        <w:t xml:space="preserve">The </w:t>
      </w:r>
      <w:r w:rsidR="00B6659F">
        <w:t>director</w:t>
      </w:r>
      <w:r w:rsidR="00B6659F">
        <w:noBreakHyphen/>
        <w:t>general</w:t>
      </w:r>
      <w:r>
        <w:t xml:space="preserve"> may, in writing, authorise the divulging of protected information about a person if the </w:t>
      </w:r>
      <w:r w:rsidR="00B6659F">
        <w:t>director</w:t>
      </w:r>
      <w:r w:rsidR="00B6659F">
        <w:noBreakHyphen/>
        <w:t>general</w:t>
      </w:r>
      <w:r>
        <w:t xml:space="preserve"> believes, on reasonable grounds, that divulging the information is—</w:t>
      </w:r>
    </w:p>
    <w:p w14:paraId="002389BF" w14:textId="77777777" w:rsidR="001538A0" w:rsidRDefault="001538A0">
      <w:pPr>
        <w:pStyle w:val="Apara"/>
      </w:pPr>
      <w:r>
        <w:tab/>
        <w:t>(a)</w:t>
      </w:r>
      <w:r>
        <w:tab/>
        <w:t>necessary to protect someone whose life or safety is in danger; or</w:t>
      </w:r>
    </w:p>
    <w:p w14:paraId="6E681829" w14:textId="77777777" w:rsidR="001538A0" w:rsidRDefault="001538A0">
      <w:pPr>
        <w:pStyle w:val="Apara"/>
      </w:pPr>
      <w:r>
        <w:tab/>
        <w:t>(b)</w:t>
      </w:r>
      <w:r>
        <w:tab/>
        <w:t>otherwise in the public interest.</w:t>
      </w:r>
    </w:p>
    <w:p w14:paraId="2A73CA71" w14:textId="77777777" w:rsidR="001538A0" w:rsidRDefault="001538A0" w:rsidP="00F43E52">
      <w:pPr>
        <w:pStyle w:val="AH5Sec"/>
      </w:pPr>
      <w:bookmarkStart w:id="285" w:name="_Toc176939720"/>
      <w:r w:rsidRPr="00140533">
        <w:rPr>
          <w:rStyle w:val="CharSectNo"/>
        </w:rPr>
        <w:lastRenderedPageBreak/>
        <w:t>223</w:t>
      </w:r>
      <w:r>
        <w:tab/>
        <w:t>Protection from liability</w:t>
      </w:r>
      <w:bookmarkEnd w:id="285"/>
    </w:p>
    <w:p w14:paraId="372A2858" w14:textId="77777777" w:rsidR="001538A0" w:rsidRDefault="001538A0" w:rsidP="00F43E52">
      <w:pPr>
        <w:pStyle w:val="Amain"/>
        <w:keepNext/>
      </w:pPr>
      <w:r>
        <w:tab/>
        <w:t>(1)</w:t>
      </w:r>
      <w:r>
        <w:tab/>
        <w:t>This section applies to a person who—</w:t>
      </w:r>
    </w:p>
    <w:p w14:paraId="675A82E5" w14:textId="77777777" w:rsidR="001538A0" w:rsidRDefault="001538A0">
      <w:pPr>
        <w:pStyle w:val="Apara"/>
      </w:pPr>
      <w:r>
        <w:tab/>
        <w:t>(a)</w:t>
      </w:r>
      <w:r>
        <w:tab/>
        <w:t>exercises, or has exercised, a function under this Act;  or</w:t>
      </w:r>
    </w:p>
    <w:p w14:paraId="165C7D9C" w14:textId="77777777" w:rsidR="001538A0" w:rsidRDefault="001538A0">
      <w:pPr>
        <w:pStyle w:val="Apara"/>
      </w:pPr>
      <w:r>
        <w:tab/>
        <w:t>(b)</w:t>
      </w:r>
      <w:r>
        <w:tab/>
        <w:t>is, or has been, otherwise involved in the administration of this Act.</w:t>
      </w:r>
    </w:p>
    <w:p w14:paraId="754B8B28" w14:textId="77777777" w:rsidR="001538A0" w:rsidRDefault="001538A0">
      <w:pPr>
        <w:pStyle w:val="Amain"/>
        <w:keepNext/>
      </w:pPr>
      <w:r>
        <w:tab/>
        <w:t>(2)</w:t>
      </w:r>
      <w:r>
        <w:tab/>
        <w:t>The person does not incur civil liability for an act or omission done honestly and without recklessness for this Act.</w:t>
      </w:r>
    </w:p>
    <w:p w14:paraId="6E26744A" w14:textId="76A7678B" w:rsidR="001538A0" w:rsidRDefault="001538A0">
      <w:pPr>
        <w:pStyle w:val="aNote"/>
      </w:pPr>
      <w:r>
        <w:rPr>
          <w:rStyle w:val="charItals"/>
        </w:rPr>
        <w:t>Note</w:t>
      </w:r>
      <w:r>
        <w:rPr>
          <w:rStyle w:val="charItals"/>
        </w:rPr>
        <w:tab/>
      </w:r>
      <w:r>
        <w:rPr>
          <w:snapToGrid w:val="0"/>
        </w:rPr>
        <w:t xml:space="preserve">A reference to an Act includes a reference to the statutory instruments made or in force under the Act, including regulations and the corrections rules (see </w:t>
      </w:r>
      <w:hyperlink r:id="rId170" w:tooltip="A2001-14" w:history="1">
        <w:r w:rsidR="004F6AC4" w:rsidRPr="004F6AC4">
          <w:rPr>
            <w:rStyle w:val="charCitHyperlinkAbbrev"/>
          </w:rPr>
          <w:t>Legislation Act</w:t>
        </w:r>
      </w:hyperlink>
      <w:r>
        <w:rPr>
          <w:snapToGrid w:val="0"/>
        </w:rPr>
        <w:t>, s 104).</w:t>
      </w:r>
    </w:p>
    <w:p w14:paraId="54483756" w14:textId="77777777" w:rsidR="001538A0" w:rsidRDefault="001538A0">
      <w:pPr>
        <w:pStyle w:val="Amain"/>
      </w:pPr>
      <w:r>
        <w:tab/>
        <w:t>(3)</w:t>
      </w:r>
      <w:r>
        <w:tab/>
        <w:t>Any civil liability that would, apart from this section, attach to the person attaches instead to the Territory.</w:t>
      </w:r>
    </w:p>
    <w:p w14:paraId="717FD334" w14:textId="77777777" w:rsidR="001538A0" w:rsidRDefault="001538A0">
      <w:pPr>
        <w:pStyle w:val="AH5Sec"/>
      </w:pPr>
      <w:bookmarkStart w:id="286" w:name="_Toc176939721"/>
      <w:r w:rsidRPr="00140533">
        <w:rPr>
          <w:rStyle w:val="CharSectNo"/>
        </w:rPr>
        <w:t>224</w:t>
      </w:r>
      <w:r>
        <w:tab/>
        <w:t>Corrections dogs</w:t>
      </w:r>
      <w:bookmarkEnd w:id="286"/>
    </w:p>
    <w:p w14:paraId="4FD6607C" w14:textId="77777777" w:rsidR="001538A0" w:rsidRDefault="001538A0" w:rsidP="00CC7F91">
      <w:pPr>
        <w:pStyle w:val="Amainreturn"/>
        <w:keepNext/>
      </w:pPr>
      <w:r>
        <w:t>A regulation may make provision in relation to the use of corrections dogs.</w:t>
      </w:r>
    </w:p>
    <w:p w14:paraId="6E4052C8" w14:textId="77777777" w:rsidR="001538A0" w:rsidRDefault="001538A0">
      <w:pPr>
        <w:pStyle w:val="aExamHdgss"/>
      </w:pPr>
      <w:r>
        <w:t>Examples of provision made by regulation</w:t>
      </w:r>
    </w:p>
    <w:p w14:paraId="34B4A56A" w14:textId="77777777" w:rsidR="001538A0" w:rsidRDefault="001538A0" w:rsidP="00CC7F91">
      <w:pPr>
        <w:pStyle w:val="aExamINumss"/>
        <w:keepNext/>
      </w:pPr>
      <w:r>
        <w:t>1</w:t>
      </w:r>
      <w:r>
        <w:tab/>
        <w:t>the training and approval of dogs for exercising functions under this Act</w:t>
      </w:r>
    </w:p>
    <w:p w14:paraId="113A9692" w14:textId="77777777" w:rsidR="001538A0" w:rsidRDefault="001538A0">
      <w:pPr>
        <w:pStyle w:val="aExamINumss"/>
        <w:keepNext/>
      </w:pPr>
      <w:r>
        <w:t>2</w:t>
      </w:r>
      <w:r>
        <w:tab/>
        <w:t>approvals for corrections officers to use corrections dogs</w:t>
      </w:r>
    </w:p>
    <w:p w14:paraId="0FAF2852" w14:textId="77777777" w:rsidR="001538A0" w:rsidRDefault="001538A0">
      <w:pPr>
        <w:pStyle w:val="AH5Sec"/>
      </w:pPr>
      <w:bookmarkStart w:id="287" w:name="_Toc176939722"/>
      <w:r w:rsidRPr="00140533">
        <w:rPr>
          <w:rStyle w:val="CharSectNo"/>
        </w:rPr>
        <w:t>225</w:t>
      </w:r>
      <w:r>
        <w:tab/>
        <w:t>Declaration of corresponding corrections law</w:t>
      </w:r>
      <w:bookmarkEnd w:id="287"/>
    </w:p>
    <w:p w14:paraId="4DAA9DFE" w14:textId="77777777" w:rsidR="001538A0" w:rsidRDefault="001538A0">
      <w:pPr>
        <w:pStyle w:val="Amain"/>
      </w:pPr>
      <w:r>
        <w:tab/>
        <w:t>(1)</w:t>
      </w:r>
      <w:r>
        <w:tab/>
        <w:t>The Minister may declare that a law of a State or another Territory is a corresponding corrections law.</w:t>
      </w:r>
    </w:p>
    <w:p w14:paraId="257BE8B3" w14:textId="77777777" w:rsidR="001538A0" w:rsidRDefault="001538A0">
      <w:pPr>
        <w:pStyle w:val="Amain"/>
      </w:pPr>
      <w:r>
        <w:tab/>
        <w:t>(2)</w:t>
      </w:r>
      <w:r>
        <w:tab/>
        <w:t>The Minister may make the declaration only if satisfied that the law substantially corresponds to this Act or a part of this Act.</w:t>
      </w:r>
    </w:p>
    <w:p w14:paraId="1D9AE330" w14:textId="77777777" w:rsidR="001538A0" w:rsidRDefault="001538A0">
      <w:pPr>
        <w:pStyle w:val="Amain"/>
        <w:keepNext/>
      </w:pPr>
      <w:r>
        <w:tab/>
        <w:t>(3)</w:t>
      </w:r>
      <w:r>
        <w:tab/>
        <w:t>A declaration is a notifiable instrument.</w:t>
      </w:r>
    </w:p>
    <w:p w14:paraId="5A0A58D7" w14:textId="16B1F8C6" w:rsidR="001538A0" w:rsidRDefault="001538A0">
      <w:pPr>
        <w:pStyle w:val="aNote"/>
      </w:pPr>
      <w:r>
        <w:rPr>
          <w:rStyle w:val="charItals"/>
        </w:rPr>
        <w:t>Note</w:t>
      </w:r>
      <w:r>
        <w:rPr>
          <w:rStyle w:val="charItals"/>
        </w:rPr>
        <w:t> </w:t>
      </w:r>
      <w:r>
        <w:rPr>
          <w:rStyle w:val="charItals"/>
        </w:rPr>
        <w:tab/>
      </w:r>
      <w:r>
        <w:t xml:space="preserve">A notifiable instrument must be notified under the </w:t>
      </w:r>
      <w:hyperlink r:id="rId171" w:tooltip="A2001-14" w:history="1">
        <w:r w:rsidR="004F6AC4" w:rsidRPr="004F6AC4">
          <w:rPr>
            <w:rStyle w:val="charCitHyperlinkAbbrev"/>
          </w:rPr>
          <w:t>Legislation Act</w:t>
        </w:r>
      </w:hyperlink>
      <w:r>
        <w:t>.</w:t>
      </w:r>
    </w:p>
    <w:p w14:paraId="59FF16FB" w14:textId="77777777" w:rsidR="001538A0" w:rsidRDefault="001538A0">
      <w:pPr>
        <w:pStyle w:val="AH5Sec"/>
        <w:rPr>
          <w:snapToGrid w:val="0"/>
          <w:color w:val="000000"/>
        </w:rPr>
      </w:pPr>
      <w:bookmarkStart w:id="288" w:name="_Toc176939723"/>
      <w:r w:rsidRPr="00140533">
        <w:rPr>
          <w:rStyle w:val="CharSectNo"/>
        </w:rPr>
        <w:lastRenderedPageBreak/>
        <w:t>226</w:t>
      </w:r>
      <w:r>
        <w:rPr>
          <w:snapToGrid w:val="0"/>
          <w:color w:val="000000"/>
        </w:rPr>
        <w:tab/>
        <w:t>Evidentiary certificates</w:t>
      </w:r>
      <w:bookmarkEnd w:id="288"/>
    </w:p>
    <w:p w14:paraId="2A218416" w14:textId="77777777" w:rsidR="001538A0" w:rsidRDefault="001538A0">
      <w:pPr>
        <w:pStyle w:val="Amain"/>
      </w:pPr>
      <w:r>
        <w:tab/>
        <w:t>(1)</w:t>
      </w:r>
      <w:r>
        <w:tab/>
        <w:t xml:space="preserve">A certificate that appears to be signed by or for the </w:t>
      </w:r>
      <w:r w:rsidR="00B6659F">
        <w:t>director</w:t>
      </w:r>
      <w:r w:rsidR="00B6659F">
        <w:noBreakHyphen/>
        <w:t>general</w:t>
      </w:r>
      <w:r>
        <w:t>, and states any matter relevant to anything done or not done under this Act in relation to a detainee, is evidence of the matter.</w:t>
      </w:r>
    </w:p>
    <w:p w14:paraId="62D4FEDB" w14:textId="149CA50E" w:rsidR="001538A0" w:rsidRDefault="001538A0">
      <w:pPr>
        <w:pStyle w:val="Amain"/>
        <w:keepNext/>
      </w:pPr>
      <w:r>
        <w:tab/>
        <w:t>(2)</w:t>
      </w:r>
      <w:r>
        <w:tab/>
        <w:t>Without limiting subsection (1), a certificate under subsection</w:t>
      </w:r>
      <w:r w:rsidR="00BF3A1D">
        <w:t> </w:t>
      </w:r>
      <w:r>
        <w:t>(1) may state any of the following:</w:t>
      </w:r>
    </w:p>
    <w:p w14:paraId="2042009C" w14:textId="77777777" w:rsidR="001538A0" w:rsidRDefault="001538A0">
      <w:pPr>
        <w:pStyle w:val="Apara"/>
        <w:rPr>
          <w:snapToGrid w:val="0"/>
          <w:color w:val="000000"/>
        </w:rPr>
      </w:pPr>
      <w:r>
        <w:rPr>
          <w:snapToGrid w:val="0"/>
          <w:color w:val="000000"/>
        </w:rPr>
        <w:tab/>
        <w:t>(a)</w:t>
      </w:r>
      <w:r>
        <w:rPr>
          <w:snapToGrid w:val="0"/>
          <w:color w:val="000000"/>
        </w:rPr>
        <w:tab/>
        <w:t>that a stated person did, or did not, occupy a position under this Act;</w:t>
      </w:r>
    </w:p>
    <w:p w14:paraId="1F1E2D7A" w14:textId="77777777" w:rsidR="001538A0" w:rsidRDefault="001538A0">
      <w:pPr>
        <w:pStyle w:val="Apara"/>
        <w:rPr>
          <w:snapToGrid w:val="0"/>
          <w:color w:val="000000"/>
        </w:rPr>
      </w:pPr>
      <w:r>
        <w:rPr>
          <w:snapToGrid w:val="0"/>
          <w:color w:val="000000"/>
        </w:rPr>
        <w:tab/>
        <w:t>(b)</w:t>
      </w:r>
      <w:r>
        <w:rPr>
          <w:snapToGrid w:val="0"/>
          <w:color w:val="000000"/>
        </w:rPr>
        <w:tab/>
        <w:t>that a stated person was, or was not, a detainee;</w:t>
      </w:r>
    </w:p>
    <w:p w14:paraId="63C35BC3" w14:textId="77777777" w:rsidR="001538A0" w:rsidRDefault="001538A0">
      <w:pPr>
        <w:pStyle w:val="Apara"/>
        <w:rPr>
          <w:snapToGrid w:val="0"/>
          <w:color w:val="000000"/>
        </w:rPr>
      </w:pPr>
      <w:r>
        <w:rPr>
          <w:snapToGrid w:val="0"/>
          <w:color w:val="000000"/>
        </w:rPr>
        <w:tab/>
        <w:t>(c)</w:t>
      </w:r>
      <w:r>
        <w:rPr>
          <w:snapToGrid w:val="0"/>
          <w:color w:val="000000"/>
        </w:rPr>
        <w:tab/>
        <w:t>that a stated instrument under this Act was, or was not, in force;</w:t>
      </w:r>
    </w:p>
    <w:p w14:paraId="58A43BC1" w14:textId="77777777" w:rsidR="001538A0" w:rsidRDefault="001538A0">
      <w:pPr>
        <w:pStyle w:val="Apara"/>
        <w:rPr>
          <w:snapToGrid w:val="0"/>
        </w:rPr>
      </w:pPr>
      <w:r>
        <w:rPr>
          <w:snapToGrid w:val="0"/>
        </w:rPr>
        <w:tab/>
        <w:t>(d)</w:t>
      </w:r>
      <w:r>
        <w:rPr>
          <w:snapToGrid w:val="0"/>
        </w:rPr>
        <w:tab/>
        <w:t xml:space="preserve">that a stated disciplinary breach by a stated detainee was, or was not, admitted by the detainee or found proven at an inquiry for </w:t>
      </w:r>
      <w:r>
        <w:t>chapter 10 (Discipline)</w:t>
      </w:r>
      <w:r>
        <w:rPr>
          <w:snapToGrid w:val="0"/>
        </w:rPr>
        <w:t>;</w:t>
      </w:r>
    </w:p>
    <w:p w14:paraId="2F9534E1" w14:textId="77777777" w:rsidR="001538A0" w:rsidRDefault="001538A0">
      <w:pPr>
        <w:pStyle w:val="Apara"/>
        <w:rPr>
          <w:snapToGrid w:val="0"/>
          <w:color w:val="000000"/>
        </w:rPr>
      </w:pPr>
      <w:r>
        <w:rPr>
          <w:snapToGrid w:val="0"/>
          <w:color w:val="000000"/>
        </w:rPr>
        <w:tab/>
        <w:t>(e)</w:t>
      </w:r>
      <w:r>
        <w:rPr>
          <w:snapToGrid w:val="0"/>
          <w:color w:val="000000"/>
        </w:rPr>
        <w:tab/>
        <w:t>that a stated instrument is a copy of an instrument made, given, issued or received under this Act.</w:t>
      </w:r>
    </w:p>
    <w:p w14:paraId="0A1A6672" w14:textId="77777777" w:rsidR="001538A0" w:rsidRDefault="001538A0">
      <w:pPr>
        <w:pStyle w:val="Amain"/>
        <w:rPr>
          <w:snapToGrid w:val="0"/>
        </w:rPr>
      </w:pPr>
      <w:r>
        <w:rPr>
          <w:snapToGrid w:val="0"/>
        </w:rPr>
        <w:tab/>
        <w:t>(3)</w:t>
      </w:r>
      <w:r>
        <w:rPr>
          <w:snapToGrid w:val="0"/>
        </w:rPr>
        <w:tab/>
        <w:t xml:space="preserve">A certificate that appears to be signed by or for the </w:t>
      </w:r>
      <w:r w:rsidR="00B6659F">
        <w:rPr>
          <w:snapToGrid w:val="0"/>
        </w:rPr>
        <w:t>director</w:t>
      </w:r>
      <w:r w:rsidR="00B6659F">
        <w:rPr>
          <w:snapToGrid w:val="0"/>
        </w:rPr>
        <w:noBreakHyphen/>
        <w:t>general</w:t>
      </w:r>
      <w:r>
        <w:rPr>
          <w:snapToGrid w:val="0"/>
        </w:rPr>
        <w:t>, and states any matter prescribed by regulation for this section, is evidence of the stated matter.</w:t>
      </w:r>
    </w:p>
    <w:p w14:paraId="31D8DA90" w14:textId="77777777" w:rsidR="001538A0" w:rsidRDefault="001538A0">
      <w:pPr>
        <w:pStyle w:val="Amain"/>
        <w:rPr>
          <w:snapToGrid w:val="0"/>
        </w:rPr>
      </w:pPr>
      <w:r>
        <w:rPr>
          <w:snapToGrid w:val="0"/>
        </w:rPr>
        <w:tab/>
        <w:t>(4)</w:t>
      </w:r>
      <w:r>
        <w:rPr>
          <w:snapToGrid w:val="0"/>
        </w:rPr>
        <w:tab/>
        <w:t>A certificate mentioned in subsection (1) or (2) may state a matter by reference to a date or period.</w:t>
      </w:r>
    </w:p>
    <w:p w14:paraId="67459429" w14:textId="77777777" w:rsidR="001538A0" w:rsidRDefault="001538A0">
      <w:pPr>
        <w:pStyle w:val="Amain"/>
        <w:rPr>
          <w:snapToGrid w:val="0"/>
        </w:rPr>
      </w:pPr>
      <w:r>
        <w:rPr>
          <w:snapToGrid w:val="0"/>
        </w:rPr>
        <w:tab/>
        <w:t>(5)</w:t>
      </w:r>
      <w:r>
        <w:rPr>
          <w:snapToGrid w:val="0"/>
        </w:rPr>
        <w:tab/>
        <w:t>A certificate of the results of the analysis of a substance under this Act, signed by an analyst appointed under subsection (8), is evidence of the facts stated in the certificate.</w:t>
      </w:r>
    </w:p>
    <w:p w14:paraId="7351DE87" w14:textId="77777777" w:rsidR="001538A0" w:rsidRDefault="001538A0">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26D2E7FE" w14:textId="77777777" w:rsidR="001538A0" w:rsidRDefault="001538A0" w:rsidP="00AF1A3E">
      <w:pPr>
        <w:pStyle w:val="Amain"/>
        <w:keepLines/>
      </w:pPr>
      <w:r>
        <w:lastRenderedPageBreak/>
        <w:tab/>
        <w:t>(7)</w:t>
      </w:r>
      <w:r>
        <w:tab/>
        <w:t>However, an instrument mentioned in subsection (2) (c), or certificate mentioned in subsection (5), must not be admitted in evidence by a court unless the court is satisfied that reasonable efforts have been made to serve a copy of the instrument or certificate on the person concerned.</w:t>
      </w:r>
    </w:p>
    <w:p w14:paraId="041AB400" w14:textId="77777777" w:rsidR="001538A0" w:rsidRDefault="001538A0">
      <w:pPr>
        <w:pStyle w:val="Amain"/>
        <w:keepNext/>
        <w:rPr>
          <w:snapToGrid w:val="0"/>
        </w:rPr>
      </w:pPr>
      <w:r>
        <w:rPr>
          <w:snapToGrid w:val="0"/>
        </w:rPr>
        <w:tab/>
        <w:t>(8)</w:t>
      </w:r>
      <w:r>
        <w:rPr>
          <w:snapToGrid w:val="0"/>
        </w:rPr>
        <w:tab/>
        <w:t xml:space="preserve">The </w:t>
      </w:r>
      <w:r w:rsidR="00B6659F">
        <w:rPr>
          <w:snapToGrid w:val="0"/>
        </w:rPr>
        <w:t>director</w:t>
      </w:r>
      <w:r w:rsidR="00B6659F">
        <w:rPr>
          <w:snapToGrid w:val="0"/>
        </w:rPr>
        <w:noBreakHyphen/>
        <w:t>general</w:t>
      </w:r>
      <w:r>
        <w:rPr>
          <w:snapToGrid w:val="0"/>
        </w:rPr>
        <w:t xml:space="preserve"> may appoint analysts for this Act.</w:t>
      </w:r>
    </w:p>
    <w:p w14:paraId="0F78045F" w14:textId="05821383" w:rsidR="001538A0" w:rsidRDefault="001538A0">
      <w:pPr>
        <w:pStyle w:val="aNote"/>
        <w:keepNext/>
      </w:pPr>
      <w:r>
        <w:rPr>
          <w:rStyle w:val="charItals"/>
        </w:rPr>
        <w:t>Note 1</w:t>
      </w:r>
      <w:r>
        <w:tab/>
        <w:t xml:space="preserve">For the making of appointments (including acting appointments), see the </w:t>
      </w:r>
      <w:hyperlink r:id="rId172" w:tooltip="A2001-14" w:history="1">
        <w:r w:rsidR="004F6AC4" w:rsidRPr="004F6AC4">
          <w:rPr>
            <w:rStyle w:val="charCitHyperlinkAbbrev"/>
          </w:rPr>
          <w:t>Legislation Act</w:t>
        </w:r>
      </w:hyperlink>
      <w:r>
        <w:t xml:space="preserve">, pt 19.3.  </w:t>
      </w:r>
    </w:p>
    <w:p w14:paraId="0A4C75F9" w14:textId="4A8B8A3C" w:rsidR="001538A0" w:rsidRDefault="001538A0">
      <w:pPr>
        <w:pStyle w:val="aNote"/>
      </w:pPr>
      <w:r>
        <w:rPr>
          <w:rStyle w:val="charItals"/>
        </w:rPr>
        <w:t>Note 2</w:t>
      </w:r>
      <w:r>
        <w:tab/>
        <w:t xml:space="preserve">In particular, a person may be appointed for a particular provision of a law (see </w:t>
      </w:r>
      <w:hyperlink r:id="rId173" w:tooltip="A2001-14" w:history="1">
        <w:r w:rsidR="004F6AC4" w:rsidRPr="004F6AC4">
          <w:rPr>
            <w:rStyle w:val="charCitHyperlinkAbbrev"/>
          </w:rPr>
          <w:t>Legislation Act</w:t>
        </w:r>
      </w:hyperlink>
      <w:r>
        <w:t>, s 7 (3)) and an appointment may be made by naming a person or nominating the occupant of a position (see s 207).</w:t>
      </w:r>
    </w:p>
    <w:p w14:paraId="3256938C" w14:textId="77777777" w:rsidR="001538A0" w:rsidRDefault="001538A0">
      <w:pPr>
        <w:pStyle w:val="Amain"/>
        <w:keepNext/>
        <w:rPr>
          <w:snapToGrid w:val="0"/>
        </w:rPr>
      </w:pPr>
      <w:r>
        <w:rPr>
          <w:snapToGrid w:val="0"/>
        </w:rPr>
        <w:tab/>
        <w:t>(9)</w:t>
      </w:r>
      <w:r>
        <w:rPr>
          <w:snapToGrid w:val="0"/>
        </w:rPr>
        <w:tab/>
        <w:t>An appointment under subsection (8) is a notifiable instrument.</w:t>
      </w:r>
    </w:p>
    <w:p w14:paraId="3E671D47" w14:textId="3438BF53" w:rsidR="001538A0" w:rsidRDefault="001538A0">
      <w:pPr>
        <w:pStyle w:val="aNote"/>
      </w:pPr>
      <w:r>
        <w:rPr>
          <w:rStyle w:val="charItals"/>
        </w:rPr>
        <w:t>Note</w:t>
      </w:r>
      <w:r>
        <w:rPr>
          <w:rStyle w:val="charItals"/>
        </w:rPr>
        <w:tab/>
      </w:r>
      <w:r>
        <w:t xml:space="preserve">A notifiable instrument must be notified under the </w:t>
      </w:r>
      <w:hyperlink r:id="rId174" w:tooltip="A2001-14" w:history="1">
        <w:r w:rsidR="004F6AC4" w:rsidRPr="004F6AC4">
          <w:rPr>
            <w:rStyle w:val="charCitHyperlinkAbbrev"/>
          </w:rPr>
          <w:t>Legislation Act</w:t>
        </w:r>
      </w:hyperlink>
      <w:r>
        <w:t>.</w:t>
      </w:r>
    </w:p>
    <w:p w14:paraId="14DB0835" w14:textId="77777777" w:rsidR="001538A0" w:rsidRDefault="001538A0">
      <w:pPr>
        <w:pStyle w:val="AH5Sec"/>
      </w:pPr>
      <w:bookmarkStart w:id="289" w:name="_Toc176939724"/>
      <w:r w:rsidRPr="00140533">
        <w:rPr>
          <w:rStyle w:val="CharSectNo"/>
        </w:rPr>
        <w:t>227</w:t>
      </w:r>
      <w:r>
        <w:tab/>
        <w:t>Determination of fees</w:t>
      </w:r>
      <w:bookmarkEnd w:id="289"/>
    </w:p>
    <w:p w14:paraId="31D6A3CF" w14:textId="77777777" w:rsidR="001538A0" w:rsidRDefault="001538A0">
      <w:pPr>
        <w:pStyle w:val="Amain"/>
        <w:keepNext/>
      </w:pPr>
      <w:r>
        <w:tab/>
        <w:t>(1)</w:t>
      </w:r>
      <w:r>
        <w:tab/>
        <w:t>The Minister may determine fees for this Act.</w:t>
      </w:r>
    </w:p>
    <w:p w14:paraId="12570BC7" w14:textId="1A424407" w:rsidR="001538A0" w:rsidRDefault="001538A0">
      <w:pPr>
        <w:pStyle w:val="aNote"/>
        <w:rPr>
          <w:color w:val="000000"/>
        </w:rPr>
      </w:pPr>
      <w:r>
        <w:rPr>
          <w:rStyle w:val="charItals"/>
        </w:rPr>
        <w:t>Note</w:t>
      </w:r>
      <w:r>
        <w:rPr>
          <w:rStyle w:val="charItals"/>
        </w:rPr>
        <w:tab/>
      </w:r>
      <w:r>
        <w:rPr>
          <w:color w:val="000000"/>
        </w:rPr>
        <w:t xml:space="preserve">The </w:t>
      </w:r>
      <w:hyperlink r:id="rId175" w:tooltip="A2001-14" w:history="1">
        <w:r w:rsidR="004F6AC4" w:rsidRPr="004F6AC4">
          <w:rPr>
            <w:rStyle w:val="charCitHyperlinkAbbrev"/>
          </w:rPr>
          <w:t>Legislation Act</w:t>
        </w:r>
      </w:hyperlink>
      <w:r w:rsidRPr="004F6AC4">
        <w:t xml:space="preserve"> </w:t>
      </w:r>
      <w:r>
        <w:rPr>
          <w:color w:val="000000"/>
        </w:rPr>
        <w:t>contains provisions about the making of determinations and regulations relating to fees (see pt 6.3).</w:t>
      </w:r>
    </w:p>
    <w:p w14:paraId="306B8106" w14:textId="77777777" w:rsidR="001538A0" w:rsidRDefault="001538A0">
      <w:pPr>
        <w:pStyle w:val="Amain"/>
        <w:keepNext/>
      </w:pPr>
      <w:r>
        <w:tab/>
        <w:t>(2)</w:t>
      </w:r>
      <w:r>
        <w:tab/>
        <w:t>A determination is a disallowable instrument.</w:t>
      </w:r>
    </w:p>
    <w:p w14:paraId="274191B5" w14:textId="3FFE60B0" w:rsidR="001538A0" w:rsidRDefault="001538A0">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76" w:tooltip="A2001-14" w:history="1">
        <w:r w:rsidR="004F6AC4" w:rsidRPr="004F6AC4">
          <w:rPr>
            <w:rStyle w:val="charCitHyperlinkAbbrev"/>
          </w:rPr>
          <w:t>Legislation Act</w:t>
        </w:r>
      </w:hyperlink>
      <w:r>
        <w:rPr>
          <w:color w:val="000000"/>
        </w:rPr>
        <w:t>.</w:t>
      </w:r>
    </w:p>
    <w:p w14:paraId="197F8E05" w14:textId="77777777" w:rsidR="001538A0" w:rsidRDefault="001538A0">
      <w:pPr>
        <w:pStyle w:val="AH5Sec"/>
      </w:pPr>
      <w:bookmarkStart w:id="290" w:name="_Toc176939725"/>
      <w:r w:rsidRPr="00140533">
        <w:rPr>
          <w:rStyle w:val="CharSectNo"/>
        </w:rPr>
        <w:t>228</w:t>
      </w:r>
      <w:r>
        <w:tab/>
        <w:t>Approved forms</w:t>
      </w:r>
      <w:bookmarkEnd w:id="290"/>
    </w:p>
    <w:p w14:paraId="4D78114F" w14:textId="77777777" w:rsidR="001538A0" w:rsidRDefault="001538A0">
      <w:pPr>
        <w:pStyle w:val="Amain"/>
      </w:pPr>
      <w:r>
        <w:tab/>
        <w:t>(1)</w:t>
      </w:r>
      <w:r>
        <w:tab/>
        <w:t>The Minister may approve forms for this Act (other than forms for use in or in relation to a court).</w:t>
      </w:r>
    </w:p>
    <w:p w14:paraId="123CE615" w14:textId="77777777" w:rsidR="001538A0" w:rsidRDefault="001538A0">
      <w:pPr>
        <w:pStyle w:val="Amain"/>
        <w:keepNext/>
      </w:pPr>
      <w:r>
        <w:tab/>
        <w:t>(2)</w:t>
      </w:r>
      <w:r>
        <w:tab/>
        <w:t>If the Minister approves a form for a particular purpose, the approved form must be used for that purpose.</w:t>
      </w:r>
    </w:p>
    <w:p w14:paraId="45537A10" w14:textId="755A45E5" w:rsidR="001538A0" w:rsidRDefault="001538A0">
      <w:pPr>
        <w:pStyle w:val="aNote"/>
      </w:pPr>
      <w:r>
        <w:rPr>
          <w:rStyle w:val="charItals"/>
        </w:rPr>
        <w:t>Note</w:t>
      </w:r>
      <w:r>
        <w:rPr>
          <w:rStyle w:val="charItals"/>
        </w:rPr>
        <w:tab/>
      </w:r>
      <w:r>
        <w:t xml:space="preserve">For other provisions about forms, see the </w:t>
      </w:r>
      <w:hyperlink r:id="rId177" w:tooltip="A2001-14" w:history="1">
        <w:r w:rsidR="004F6AC4" w:rsidRPr="004F6AC4">
          <w:rPr>
            <w:rStyle w:val="charCitHyperlinkAbbrev"/>
          </w:rPr>
          <w:t>Legislation Act</w:t>
        </w:r>
      </w:hyperlink>
      <w:r>
        <w:t>, s 255.</w:t>
      </w:r>
    </w:p>
    <w:p w14:paraId="2E7E87C3" w14:textId="77777777" w:rsidR="001538A0" w:rsidRDefault="001538A0">
      <w:pPr>
        <w:pStyle w:val="Amain"/>
        <w:keepNext/>
      </w:pPr>
      <w:r>
        <w:tab/>
        <w:t>(3)</w:t>
      </w:r>
      <w:r>
        <w:tab/>
        <w:t>An approved form is a notifiable instrument.</w:t>
      </w:r>
    </w:p>
    <w:p w14:paraId="472B1669" w14:textId="4396E049" w:rsidR="001538A0" w:rsidRDefault="001538A0">
      <w:pPr>
        <w:pStyle w:val="aNote"/>
      </w:pPr>
      <w:r>
        <w:rPr>
          <w:rStyle w:val="charItals"/>
        </w:rPr>
        <w:t>Note</w:t>
      </w:r>
      <w:r>
        <w:rPr>
          <w:rStyle w:val="charItals"/>
        </w:rPr>
        <w:tab/>
      </w:r>
      <w:r>
        <w:t xml:space="preserve">A notifiable instrument must be notified under the </w:t>
      </w:r>
      <w:hyperlink r:id="rId178" w:tooltip="A2001-14" w:history="1">
        <w:r w:rsidR="004F6AC4" w:rsidRPr="004F6AC4">
          <w:rPr>
            <w:rStyle w:val="charCitHyperlinkAbbrev"/>
          </w:rPr>
          <w:t>Legislation Act</w:t>
        </w:r>
      </w:hyperlink>
      <w:r>
        <w:t xml:space="preserve">. </w:t>
      </w:r>
    </w:p>
    <w:p w14:paraId="5B079A6D" w14:textId="77777777" w:rsidR="001538A0" w:rsidRDefault="001538A0">
      <w:pPr>
        <w:pStyle w:val="AH5Sec"/>
      </w:pPr>
      <w:bookmarkStart w:id="291" w:name="_Toc176939726"/>
      <w:r w:rsidRPr="00140533">
        <w:rPr>
          <w:rStyle w:val="CharSectNo"/>
        </w:rPr>
        <w:lastRenderedPageBreak/>
        <w:t>229</w:t>
      </w:r>
      <w:r>
        <w:tab/>
        <w:t>Regulation-making power</w:t>
      </w:r>
      <w:bookmarkEnd w:id="291"/>
    </w:p>
    <w:p w14:paraId="4DBC3119" w14:textId="77777777" w:rsidR="001538A0" w:rsidRDefault="001538A0">
      <w:pPr>
        <w:pStyle w:val="Amain"/>
      </w:pPr>
      <w:r>
        <w:tab/>
        <w:t>(1)</w:t>
      </w:r>
      <w:r>
        <w:tab/>
        <w:t>The Executive may make regulations for this Act.</w:t>
      </w:r>
    </w:p>
    <w:p w14:paraId="47B45C55" w14:textId="77777777" w:rsidR="001538A0" w:rsidRDefault="001538A0">
      <w:pPr>
        <w:pStyle w:val="Amain"/>
        <w:keepNext/>
      </w:pPr>
      <w:r>
        <w:tab/>
        <w:t>(2)</w:t>
      </w:r>
      <w:r>
        <w:tab/>
        <w:t>In particular, a regulation may deal with any of the following:</w:t>
      </w:r>
    </w:p>
    <w:p w14:paraId="6D46F0F5" w14:textId="77777777" w:rsidR="001538A0" w:rsidRDefault="001538A0">
      <w:pPr>
        <w:pStyle w:val="Apara"/>
      </w:pPr>
      <w:r>
        <w:tab/>
        <w:t>(a)</w:t>
      </w:r>
      <w:r>
        <w:tab/>
        <w:t>the administration of correctional centres;</w:t>
      </w:r>
    </w:p>
    <w:p w14:paraId="5596DD2A" w14:textId="77777777" w:rsidR="001538A0" w:rsidRDefault="001538A0">
      <w:pPr>
        <w:pStyle w:val="Apara"/>
      </w:pPr>
      <w:r>
        <w:tab/>
        <w:t>(b)</w:t>
      </w:r>
      <w:r>
        <w:tab/>
        <w:t>the detention of people in police and court cells;</w:t>
      </w:r>
    </w:p>
    <w:p w14:paraId="17AF7F55" w14:textId="77777777" w:rsidR="001538A0" w:rsidRDefault="001538A0">
      <w:pPr>
        <w:pStyle w:val="Apara"/>
      </w:pPr>
      <w:r>
        <w:tab/>
        <w:t>(c)</w:t>
      </w:r>
      <w:r>
        <w:tab/>
        <w:t>the escorting of detainees;</w:t>
      </w:r>
    </w:p>
    <w:p w14:paraId="42B4A902" w14:textId="77777777" w:rsidR="001538A0" w:rsidRDefault="001538A0">
      <w:pPr>
        <w:pStyle w:val="Apara"/>
      </w:pPr>
      <w:r>
        <w:tab/>
        <w:t>(d)</w:t>
      </w:r>
      <w:r>
        <w:tab/>
        <w:t>living conditions at correctional centres, including the treatment of detainees;</w:t>
      </w:r>
    </w:p>
    <w:p w14:paraId="27C4965B" w14:textId="77777777" w:rsidR="001538A0" w:rsidRDefault="001538A0">
      <w:pPr>
        <w:pStyle w:val="Apara"/>
      </w:pPr>
      <w:r>
        <w:tab/>
        <w:t>(e)</w:t>
      </w:r>
      <w:r>
        <w:tab/>
        <w:t>the inspection of correctional centres and investigation of complaints by detainees;</w:t>
      </w:r>
    </w:p>
    <w:p w14:paraId="3BC8F8BA" w14:textId="77777777" w:rsidR="001538A0" w:rsidRDefault="001538A0">
      <w:pPr>
        <w:pStyle w:val="Apara"/>
      </w:pPr>
      <w:r>
        <w:tab/>
        <w:t>(f)</w:t>
      </w:r>
      <w:r>
        <w:tab/>
        <w:t>the admission of detainees to correctional centres;</w:t>
      </w:r>
    </w:p>
    <w:p w14:paraId="27FABEFB" w14:textId="77777777" w:rsidR="001538A0" w:rsidRDefault="001538A0">
      <w:pPr>
        <w:pStyle w:val="Apara"/>
        <w:keepNext/>
      </w:pPr>
      <w:r>
        <w:tab/>
        <w:t>(g)</w:t>
      </w:r>
      <w:r>
        <w:tab/>
        <w:t>the management and security of correctional centres, particularly in relation to any of the following:</w:t>
      </w:r>
    </w:p>
    <w:p w14:paraId="597D5AA1" w14:textId="77777777" w:rsidR="001538A0" w:rsidRDefault="001538A0">
      <w:pPr>
        <w:pStyle w:val="Asubpara"/>
      </w:pPr>
      <w:r>
        <w:tab/>
        <w:t>(i)</w:t>
      </w:r>
      <w:r>
        <w:tab/>
        <w:t>the assessment of risks and measures to contain risks;</w:t>
      </w:r>
    </w:p>
    <w:p w14:paraId="390ABC36" w14:textId="77777777" w:rsidR="001538A0" w:rsidRDefault="001538A0">
      <w:pPr>
        <w:pStyle w:val="Asubpara"/>
      </w:pPr>
      <w:r>
        <w:tab/>
        <w:t>(ii)</w:t>
      </w:r>
      <w:r>
        <w:tab/>
        <w:t>the classification and management of detainees;</w:t>
      </w:r>
    </w:p>
    <w:p w14:paraId="6BE348C5" w14:textId="77777777" w:rsidR="001538A0" w:rsidRDefault="001538A0">
      <w:pPr>
        <w:pStyle w:val="Asubpara"/>
      </w:pPr>
      <w:r>
        <w:tab/>
        <w:t>(iii)</w:t>
      </w:r>
      <w:r>
        <w:tab/>
        <w:t>work or activities by detainees;</w:t>
      </w:r>
    </w:p>
    <w:p w14:paraId="096B8FA7" w14:textId="77777777" w:rsidR="001538A0" w:rsidRDefault="001538A0">
      <w:pPr>
        <w:pStyle w:val="Asubpara"/>
      </w:pPr>
      <w:r>
        <w:tab/>
        <w:t>(iv)</w:t>
      </w:r>
      <w:r>
        <w:tab/>
        <w:t>correctional centre routine;</w:t>
      </w:r>
    </w:p>
    <w:p w14:paraId="7E72A44C" w14:textId="77777777" w:rsidR="001538A0" w:rsidRDefault="001538A0">
      <w:pPr>
        <w:pStyle w:val="Asubpara"/>
      </w:pPr>
      <w:r>
        <w:tab/>
        <w:t>(v)</w:t>
      </w:r>
      <w:r>
        <w:tab/>
        <w:t>detainees’ money or property;</w:t>
      </w:r>
    </w:p>
    <w:p w14:paraId="0F160561" w14:textId="77777777" w:rsidR="001538A0" w:rsidRDefault="001538A0">
      <w:pPr>
        <w:pStyle w:val="Asubpara"/>
      </w:pPr>
      <w:r>
        <w:tab/>
        <w:t>(vi)</w:t>
      </w:r>
      <w:r>
        <w:tab/>
        <w:t>communications by detainees with other people, whether by phone or mail or any other means;</w:t>
      </w:r>
    </w:p>
    <w:p w14:paraId="5AD900D3" w14:textId="77777777" w:rsidR="001538A0" w:rsidRDefault="001538A0">
      <w:pPr>
        <w:pStyle w:val="Asubpara"/>
      </w:pPr>
      <w:r>
        <w:tab/>
        <w:t>(vii)</w:t>
      </w:r>
      <w:r>
        <w:tab/>
        <w:t>the movement or segregation of detainees;</w:t>
      </w:r>
    </w:p>
    <w:p w14:paraId="52018D65" w14:textId="77777777" w:rsidR="001538A0" w:rsidRDefault="001538A0">
      <w:pPr>
        <w:pStyle w:val="Asubpara"/>
      </w:pPr>
      <w:r>
        <w:tab/>
        <w:t>(viii)</w:t>
      </w:r>
      <w:r>
        <w:tab/>
        <w:t>requirements for the wearing of uniforms by detainees;</w:t>
      </w:r>
    </w:p>
    <w:p w14:paraId="209A475E" w14:textId="77777777" w:rsidR="001538A0" w:rsidRDefault="001538A0">
      <w:pPr>
        <w:pStyle w:val="Asubpara"/>
      </w:pPr>
      <w:r>
        <w:tab/>
        <w:t>(ix)</w:t>
      </w:r>
      <w:r>
        <w:tab/>
        <w:t>searches of people or property and the seizure of property;</w:t>
      </w:r>
    </w:p>
    <w:p w14:paraId="59B0954C" w14:textId="77777777" w:rsidR="001538A0" w:rsidRDefault="001538A0">
      <w:pPr>
        <w:pStyle w:val="Asubpara"/>
      </w:pPr>
      <w:r>
        <w:tab/>
        <w:t>(x)</w:t>
      </w:r>
      <w:r>
        <w:tab/>
        <w:t>alcohol or drug testing;</w:t>
      </w:r>
    </w:p>
    <w:p w14:paraId="665C6EA2" w14:textId="77777777" w:rsidR="001538A0" w:rsidRDefault="001538A0">
      <w:pPr>
        <w:pStyle w:val="Asubpara"/>
      </w:pPr>
      <w:r>
        <w:tab/>
        <w:t>(xi)</w:t>
      </w:r>
      <w:r>
        <w:tab/>
        <w:t>the use of force;</w:t>
      </w:r>
    </w:p>
    <w:p w14:paraId="030D1785" w14:textId="77777777" w:rsidR="001538A0" w:rsidRDefault="001538A0">
      <w:pPr>
        <w:pStyle w:val="Asubpara"/>
      </w:pPr>
      <w:r>
        <w:lastRenderedPageBreak/>
        <w:tab/>
        <w:t>(xii)</w:t>
      </w:r>
      <w:r>
        <w:tab/>
        <w:t>the analysis of things seized under this Act;</w:t>
      </w:r>
    </w:p>
    <w:p w14:paraId="284BF48D" w14:textId="77777777" w:rsidR="001538A0" w:rsidRDefault="001538A0">
      <w:pPr>
        <w:pStyle w:val="Asubpara"/>
      </w:pPr>
      <w:r>
        <w:tab/>
        <w:t>(xiii)</w:t>
      </w:r>
      <w:r>
        <w:tab/>
        <w:t>access to correctional centres;</w:t>
      </w:r>
    </w:p>
    <w:p w14:paraId="04F197A6" w14:textId="77777777" w:rsidR="001538A0" w:rsidRDefault="001538A0">
      <w:pPr>
        <w:pStyle w:val="Asubpara"/>
      </w:pPr>
      <w:r>
        <w:tab/>
        <w:t>(xiv)</w:t>
      </w:r>
      <w:r>
        <w:tab/>
        <w:t>good order and discipline;</w:t>
      </w:r>
    </w:p>
    <w:p w14:paraId="43537E4A" w14:textId="77777777" w:rsidR="001538A0" w:rsidRDefault="001538A0">
      <w:pPr>
        <w:pStyle w:val="Asubpara"/>
      </w:pPr>
      <w:r>
        <w:tab/>
        <w:t>(xv)</w:t>
      </w:r>
      <w:r>
        <w:tab/>
        <w:t>release procedures;</w:t>
      </w:r>
    </w:p>
    <w:p w14:paraId="7520C58E" w14:textId="77777777" w:rsidR="001538A0" w:rsidRDefault="001538A0">
      <w:pPr>
        <w:pStyle w:val="Apara"/>
      </w:pPr>
      <w:r>
        <w:tab/>
        <w:t>(h)</w:t>
      </w:r>
      <w:r>
        <w:tab/>
        <w:t>leave for detainees to be absent from correctional centres.</w:t>
      </w:r>
    </w:p>
    <w:p w14:paraId="0547CF47" w14:textId="77777777" w:rsidR="001538A0" w:rsidRDefault="001538A0">
      <w:pPr>
        <w:pStyle w:val="Amain"/>
      </w:pPr>
      <w:r>
        <w:tab/>
        <w:t>(3)</w:t>
      </w:r>
      <w:r>
        <w:tab/>
        <w:t>For chapter 10 (Discipline), a detainee’s entitlements in relation to chapter 6 (Living conditions at correctional centres) include anything expressed to be an entitlement in a regulation made for a provision of chapter 6.</w:t>
      </w:r>
    </w:p>
    <w:p w14:paraId="2EE77F7B" w14:textId="77777777" w:rsidR="001538A0" w:rsidRDefault="001538A0">
      <w:pPr>
        <w:pStyle w:val="Amain"/>
      </w:pPr>
      <w:r>
        <w:tab/>
        <w:t>(4)</w:t>
      </w:r>
      <w:r>
        <w:tab/>
        <w:t>A regulation is taken to be consistent with this Act to the extent that it is capable of operating concurrently with this Act.</w:t>
      </w:r>
    </w:p>
    <w:p w14:paraId="02125D5E" w14:textId="77777777" w:rsidR="001538A0" w:rsidRDefault="001538A0">
      <w:pPr>
        <w:pStyle w:val="Amain"/>
        <w:keepNext/>
      </w:pPr>
      <w:r>
        <w:tab/>
        <w:t>(5)</w:t>
      </w:r>
      <w:r>
        <w:tab/>
        <w:t xml:space="preserve">A regulation may </w:t>
      </w:r>
      <w:r>
        <w:rPr>
          <w:snapToGrid w:val="0"/>
        </w:rPr>
        <w:t>apply, adopt or incorporate a law of another jurisdiction or an instrument, or a provision of a law of another jurisdiction or instrument, as in force from time to time.</w:t>
      </w:r>
    </w:p>
    <w:p w14:paraId="15947DCC" w14:textId="0F883D7C" w:rsidR="001538A0" w:rsidRDefault="001538A0">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9" w:tooltip="A2001-14" w:history="1">
        <w:r w:rsidR="004F6AC4" w:rsidRPr="004F6AC4">
          <w:rPr>
            <w:rStyle w:val="charCitHyperlinkAbbrev"/>
          </w:rPr>
          <w:t>Legislation Act</w:t>
        </w:r>
      </w:hyperlink>
      <w:r w:rsidRPr="004F6AC4">
        <w:t xml:space="preserve">, </w:t>
      </w:r>
      <w:r>
        <w:rPr>
          <w:snapToGrid w:val="0"/>
        </w:rPr>
        <w:t>s 47 (5) or (6) is not disapplied (see s 47 (7)).</w:t>
      </w:r>
    </w:p>
    <w:p w14:paraId="7CAAB9C0" w14:textId="65F7FEC9" w:rsidR="001538A0" w:rsidRDefault="001538A0">
      <w:pPr>
        <w:pStyle w:val="aNote"/>
        <w:rPr>
          <w:snapToGrid w:val="0"/>
        </w:rPr>
      </w:pPr>
      <w:r>
        <w:rPr>
          <w:rStyle w:val="charItals"/>
        </w:rPr>
        <w:t>Note 2</w:t>
      </w:r>
      <w:r>
        <w:rPr>
          <w:rStyle w:val="charItals"/>
        </w:rPr>
        <w:tab/>
      </w:r>
      <w:r>
        <w:rPr>
          <w:snapToGrid w:val="0"/>
        </w:rPr>
        <w:t xml:space="preserve">A notifiable instrument must be notified under the </w:t>
      </w:r>
      <w:hyperlink r:id="rId180" w:tooltip="A2001-14" w:history="1">
        <w:r w:rsidR="004F6AC4" w:rsidRPr="004F6AC4">
          <w:rPr>
            <w:rStyle w:val="charCitHyperlinkAbbrev"/>
          </w:rPr>
          <w:t>Legislation Act</w:t>
        </w:r>
      </w:hyperlink>
      <w:r>
        <w:rPr>
          <w:snapToGrid w:val="0"/>
        </w:rPr>
        <w:t>.</w:t>
      </w:r>
    </w:p>
    <w:p w14:paraId="3CA4E5E6" w14:textId="77777777" w:rsidR="001538A0" w:rsidRDefault="001538A0">
      <w:pPr>
        <w:pStyle w:val="Amain"/>
        <w:keepNext/>
      </w:pPr>
      <w:r>
        <w:tab/>
        <w:t>(6)</w:t>
      </w:r>
      <w:r>
        <w:tab/>
        <w:t>A regulation may create offences and fix maximum penalties  of not more than 20 penalty units for the offences.</w:t>
      </w:r>
    </w:p>
    <w:p w14:paraId="1D1478CE" w14:textId="0811D355" w:rsidR="001538A0" w:rsidRDefault="001538A0">
      <w:pPr>
        <w:pStyle w:val="aNote"/>
      </w:pPr>
      <w:r>
        <w:rPr>
          <w:rStyle w:val="charItals"/>
        </w:rPr>
        <w:t>Note</w:t>
      </w:r>
      <w:r>
        <w:rPr>
          <w:rStyle w:val="charItals"/>
        </w:rPr>
        <w:tab/>
      </w:r>
      <w:r>
        <w:t xml:space="preserve">Regulations must be notified, and presented to the Legislative Assembly, under the </w:t>
      </w:r>
      <w:hyperlink r:id="rId181" w:tooltip="A2001-14" w:history="1">
        <w:r w:rsidR="004F6AC4" w:rsidRPr="004F6AC4">
          <w:rPr>
            <w:rStyle w:val="charCitHyperlinkAbbrev"/>
          </w:rPr>
          <w:t>Legislation Act</w:t>
        </w:r>
      </w:hyperlink>
      <w:r>
        <w:t>.</w:t>
      </w:r>
    </w:p>
    <w:p w14:paraId="4FB6A349" w14:textId="77777777" w:rsidR="007241D5" w:rsidRPr="001228FD" w:rsidRDefault="007241D5" w:rsidP="007241D5">
      <w:pPr>
        <w:pStyle w:val="AH5Sec"/>
      </w:pPr>
      <w:bookmarkStart w:id="292" w:name="_Toc176939727"/>
      <w:r w:rsidRPr="00140533">
        <w:rPr>
          <w:rStyle w:val="CharSectNo"/>
        </w:rPr>
        <w:t>230</w:t>
      </w:r>
      <w:r w:rsidRPr="001228FD">
        <w:tab/>
        <w:t>Review of strip search on admission provision</w:t>
      </w:r>
      <w:bookmarkEnd w:id="292"/>
    </w:p>
    <w:p w14:paraId="2CA2FDEA" w14:textId="77777777" w:rsidR="007241D5" w:rsidRPr="001228FD" w:rsidRDefault="007241D5" w:rsidP="007241D5">
      <w:pPr>
        <w:pStyle w:val="Amain"/>
      </w:pPr>
      <w:r w:rsidRPr="001228FD">
        <w:tab/>
        <w:t>(1)</w:t>
      </w:r>
      <w:r w:rsidRPr="001228FD">
        <w:tab/>
        <w:t xml:space="preserve">The Minister must review the operation of section 70 (Strip search on admission) as amended by the </w:t>
      </w:r>
      <w:r w:rsidRPr="001228FD">
        <w:rPr>
          <w:rStyle w:val="charItals"/>
        </w:rPr>
        <w:t xml:space="preserve">Corrections and Sentencing Legislation Amendment Act 2023 </w:t>
      </w:r>
      <w:r w:rsidRPr="001228FD">
        <w:t xml:space="preserve">(the </w:t>
      </w:r>
      <w:r w:rsidRPr="001228FD">
        <w:rPr>
          <w:rStyle w:val="charBoldItals"/>
        </w:rPr>
        <w:t>amending Act</w:t>
      </w:r>
      <w:r w:rsidRPr="001228FD">
        <w:t>).</w:t>
      </w:r>
    </w:p>
    <w:p w14:paraId="03F3BE0C" w14:textId="77777777" w:rsidR="007241D5" w:rsidRPr="001228FD" w:rsidRDefault="007241D5" w:rsidP="007241D5">
      <w:pPr>
        <w:pStyle w:val="Amain"/>
      </w:pPr>
      <w:r w:rsidRPr="001228FD">
        <w:tab/>
        <w:t>(2)</w:t>
      </w:r>
      <w:r w:rsidRPr="001228FD">
        <w:tab/>
        <w:t>The review must be started as soon as practicable 2 years after the commencement of the amending Act, section 4.</w:t>
      </w:r>
    </w:p>
    <w:p w14:paraId="38CE8323" w14:textId="77777777" w:rsidR="007241D5" w:rsidRPr="001228FD" w:rsidRDefault="007241D5" w:rsidP="007241D5">
      <w:pPr>
        <w:pStyle w:val="Amain"/>
      </w:pPr>
      <w:r w:rsidRPr="001228FD">
        <w:lastRenderedPageBreak/>
        <w:tab/>
        <w:t>(3)</w:t>
      </w:r>
      <w:r w:rsidRPr="001228FD">
        <w:tab/>
        <w:t>The Minister must present a report of the review to the Legislative Assembly within 6 months after the day the review is started.</w:t>
      </w:r>
    </w:p>
    <w:p w14:paraId="25737560" w14:textId="242740CA" w:rsidR="007241D5" w:rsidRDefault="007241D5" w:rsidP="007241D5">
      <w:pPr>
        <w:pStyle w:val="Amain"/>
      </w:pPr>
      <w:r w:rsidRPr="001228FD">
        <w:tab/>
        <w:t>(4)</w:t>
      </w:r>
      <w:r w:rsidRPr="001228FD">
        <w:tab/>
        <w:t>This section expires 3 years after the day it commences.</w:t>
      </w:r>
    </w:p>
    <w:p w14:paraId="61EBAFBE" w14:textId="77777777" w:rsidR="00B7022C" w:rsidRDefault="00B7022C">
      <w:pPr>
        <w:pStyle w:val="02Text"/>
        <w:sectPr w:rsidR="00B7022C" w:rsidSect="007A5E5F">
          <w:headerReference w:type="even" r:id="rId182"/>
          <w:headerReference w:type="default" r:id="rId183"/>
          <w:footerReference w:type="even" r:id="rId184"/>
          <w:footerReference w:type="default" r:id="rId185"/>
          <w:footerReference w:type="first" r:id="rId186"/>
          <w:pgSz w:w="11907" w:h="16839" w:code="9"/>
          <w:pgMar w:top="3880" w:right="1900" w:bottom="3100" w:left="2300" w:header="1920" w:footer="1760" w:gutter="0"/>
          <w:cols w:space="720"/>
          <w:docGrid w:linePitch="254"/>
        </w:sectPr>
      </w:pPr>
    </w:p>
    <w:p w14:paraId="6E598D2B" w14:textId="77777777" w:rsidR="001538A0" w:rsidRDefault="001538A0">
      <w:pPr>
        <w:pStyle w:val="PageBreak"/>
      </w:pPr>
      <w:r>
        <w:br w:type="page"/>
      </w:r>
    </w:p>
    <w:p w14:paraId="7C89959E" w14:textId="77777777" w:rsidR="001538A0" w:rsidRDefault="001538A0">
      <w:pPr>
        <w:pStyle w:val="Dict-Heading"/>
      </w:pPr>
      <w:bookmarkStart w:id="293" w:name="_Toc176939728"/>
      <w:r>
        <w:lastRenderedPageBreak/>
        <w:t>Dictionary</w:t>
      </w:r>
      <w:bookmarkEnd w:id="293"/>
    </w:p>
    <w:p w14:paraId="453DB6EC" w14:textId="77777777" w:rsidR="001538A0" w:rsidRDefault="001538A0">
      <w:pPr>
        <w:pStyle w:val="ref"/>
        <w:keepNext/>
      </w:pPr>
      <w:r>
        <w:t>(see s 3)</w:t>
      </w:r>
    </w:p>
    <w:p w14:paraId="6B9F648F" w14:textId="25565463" w:rsidR="001538A0" w:rsidRDefault="001538A0">
      <w:pPr>
        <w:pStyle w:val="aNote"/>
        <w:keepNext/>
      </w:pPr>
      <w:r>
        <w:rPr>
          <w:rStyle w:val="charItals"/>
        </w:rPr>
        <w:t>Note 1</w:t>
      </w:r>
      <w:r>
        <w:rPr>
          <w:rStyle w:val="charItals"/>
        </w:rPr>
        <w:tab/>
      </w:r>
      <w:r>
        <w:t xml:space="preserve">The </w:t>
      </w:r>
      <w:hyperlink r:id="rId187" w:tooltip="A2001-14" w:history="1">
        <w:r w:rsidR="004F6AC4" w:rsidRPr="004F6AC4">
          <w:rPr>
            <w:rStyle w:val="charCitHyperlinkAbbrev"/>
          </w:rPr>
          <w:t>Legislation Act</w:t>
        </w:r>
      </w:hyperlink>
      <w:r>
        <w:t xml:space="preserve"> contains definitions and other provisions relevant to this Act.</w:t>
      </w:r>
    </w:p>
    <w:p w14:paraId="5CE1A035" w14:textId="482B8114" w:rsidR="001538A0" w:rsidRDefault="001538A0">
      <w:pPr>
        <w:pStyle w:val="aNote"/>
        <w:keepNext/>
      </w:pPr>
      <w:r>
        <w:rPr>
          <w:rStyle w:val="charItals"/>
        </w:rPr>
        <w:t>Note 2</w:t>
      </w:r>
      <w:r>
        <w:rPr>
          <w:rStyle w:val="charItals"/>
        </w:rPr>
        <w:tab/>
      </w:r>
      <w:r>
        <w:t xml:space="preserve">For example, the </w:t>
      </w:r>
      <w:hyperlink r:id="rId188" w:tooltip="A2001-14" w:history="1">
        <w:r w:rsidR="004F6AC4" w:rsidRPr="004F6AC4">
          <w:rPr>
            <w:rStyle w:val="charCitHyperlinkAbbrev"/>
          </w:rPr>
          <w:t>Legislation Act</w:t>
        </w:r>
      </w:hyperlink>
      <w:r>
        <w:t>, dict, pt 1, defines the following terms:</w:t>
      </w:r>
    </w:p>
    <w:p w14:paraId="56CBFE93" w14:textId="77777777" w:rsidR="001538A0" w:rsidRDefault="001538A0">
      <w:pPr>
        <w:pStyle w:val="aNoteBulletss"/>
        <w:tabs>
          <w:tab w:val="left" w:pos="2300"/>
        </w:tabs>
      </w:pPr>
      <w:r>
        <w:rPr>
          <w:rFonts w:ascii="Symbol" w:hAnsi="Symbol"/>
        </w:rPr>
        <w:t></w:t>
      </w:r>
      <w:r>
        <w:rPr>
          <w:rFonts w:ascii="Symbol" w:hAnsi="Symbol"/>
        </w:rPr>
        <w:tab/>
      </w:r>
      <w:r>
        <w:t>chief police officer</w:t>
      </w:r>
    </w:p>
    <w:p w14:paraId="6AF227C3" w14:textId="77777777" w:rsidR="001538A0" w:rsidRDefault="001538A0">
      <w:pPr>
        <w:pStyle w:val="aNoteBulletss"/>
        <w:tabs>
          <w:tab w:val="left" w:pos="2300"/>
        </w:tabs>
      </w:pPr>
      <w:r>
        <w:rPr>
          <w:rFonts w:ascii="Symbol" w:hAnsi="Symbol"/>
        </w:rPr>
        <w:t></w:t>
      </w:r>
      <w:r>
        <w:rPr>
          <w:rFonts w:ascii="Symbol" w:hAnsi="Symbol"/>
        </w:rPr>
        <w:tab/>
      </w:r>
      <w:r>
        <w:t>civil partnership</w:t>
      </w:r>
    </w:p>
    <w:p w14:paraId="66EC664A" w14:textId="77777777" w:rsidR="00FF7A5F" w:rsidRDefault="00FF7A5F" w:rsidP="00FF7A5F">
      <w:pPr>
        <w:pStyle w:val="aNoteBulletss"/>
        <w:tabs>
          <w:tab w:val="left" w:pos="2300"/>
        </w:tabs>
      </w:pPr>
      <w:r>
        <w:rPr>
          <w:rFonts w:ascii="Symbol" w:hAnsi="Symbol"/>
        </w:rPr>
        <w:t></w:t>
      </w:r>
      <w:r>
        <w:rPr>
          <w:rFonts w:ascii="Symbol" w:hAnsi="Symbol"/>
        </w:rPr>
        <w:tab/>
      </w:r>
      <w:r>
        <w:t>civil union</w:t>
      </w:r>
    </w:p>
    <w:p w14:paraId="161D07DE" w14:textId="77777777" w:rsidR="00060BC5" w:rsidRDefault="00060BC5" w:rsidP="00060BC5">
      <w:pPr>
        <w:pStyle w:val="aNoteBulletss"/>
        <w:tabs>
          <w:tab w:val="left" w:pos="2300"/>
        </w:tabs>
      </w:pPr>
      <w:r>
        <w:rPr>
          <w:rFonts w:ascii="Symbol" w:hAnsi="Symbol"/>
        </w:rPr>
        <w:t></w:t>
      </w:r>
      <w:r>
        <w:rPr>
          <w:rFonts w:ascii="Symbol" w:hAnsi="Symbol"/>
        </w:rPr>
        <w:tab/>
      </w:r>
      <w:r>
        <w:t>director</w:t>
      </w:r>
      <w:r>
        <w:noBreakHyphen/>
        <w:t>general (see s 163)</w:t>
      </w:r>
    </w:p>
    <w:p w14:paraId="72C38119" w14:textId="77777777" w:rsidR="001538A0" w:rsidRDefault="001538A0">
      <w:pPr>
        <w:pStyle w:val="aNoteBulletss"/>
        <w:tabs>
          <w:tab w:val="left" w:pos="2300"/>
        </w:tabs>
      </w:pPr>
      <w:r>
        <w:rPr>
          <w:rFonts w:ascii="Symbol" w:hAnsi="Symbol"/>
        </w:rPr>
        <w:t></w:t>
      </w:r>
      <w:r>
        <w:rPr>
          <w:rFonts w:ascii="Symbol" w:hAnsi="Symbol"/>
        </w:rPr>
        <w:tab/>
      </w:r>
      <w:r>
        <w:t>doctor</w:t>
      </w:r>
    </w:p>
    <w:p w14:paraId="513C97CA" w14:textId="77777777" w:rsidR="001538A0" w:rsidRDefault="001538A0">
      <w:pPr>
        <w:pStyle w:val="aNoteBulletss"/>
        <w:tabs>
          <w:tab w:val="left" w:pos="2300"/>
        </w:tabs>
      </w:pPr>
      <w:r>
        <w:rPr>
          <w:rFonts w:ascii="Symbol" w:hAnsi="Symbol"/>
        </w:rPr>
        <w:t></w:t>
      </w:r>
      <w:r>
        <w:rPr>
          <w:rFonts w:ascii="Symbol" w:hAnsi="Symbol"/>
        </w:rPr>
        <w:tab/>
      </w:r>
      <w:r>
        <w:t>domestic partner (see s 169 (1))</w:t>
      </w:r>
    </w:p>
    <w:p w14:paraId="1C97F607" w14:textId="77777777" w:rsidR="00001421" w:rsidRPr="007B6AE8" w:rsidRDefault="00001421" w:rsidP="00001421">
      <w:pPr>
        <w:pStyle w:val="aNoteBulletss"/>
        <w:tabs>
          <w:tab w:val="left" w:pos="2300"/>
        </w:tabs>
      </w:pPr>
      <w:r w:rsidRPr="007B6AE8">
        <w:rPr>
          <w:rFonts w:ascii="Symbol" w:hAnsi="Symbol"/>
        </w:rPr>
        <w:t></w:t>
      </w:r>
      <w:r w:rsidRPr="007B6AE8">
        <w:rPr>
          <w:rFonts w:ascii="Symbol" w:hAnsi="Symbol"/>
        </w:rPr>
        <w:tab/>
      </w:r>
      <w:r w:rsidRPr="007B6AE8">
        <w:t>found guilty</w:t>
      </w:r>
    </w:p>
    <w:p w14:paraId="0CC635A0" w14:textId="77777777" w:rsidR="001538A0" w:rsidRDefault="001538A0">
      <w:pPr>
        <w:pStyle w:val="aNoteBulletss"/>
        <w:tabs>
          <w:tab w:val="left" w:pos="2300"/>
        </w:tabs>
      </w:pPr>
      <w:r>
        <w:rPr>
          <w:rFonts w:ascii="Symbol" w:hAnsi="Symbol"/>
        </w:rPr>
        <w:t></w:t>
      </w:r>
      <w:r>
        <w:rPr>
          <w:rFonts w:ascii="Symbol" w:hAnsi="Symbol"/>
        </w:rPr>
        <w:tab/>
      </w:r>
      <w:r>
        <w:t>Governor</w:t>
      </w:r>
    </w:p>
    <w:p w14:paraId="2B03EEC1" w14:textId="77777777" w:rsidR="00464553" w:rsidRDefault="00464553" w:rsidP="00464553">
      <w:pPr>
        <w:pStyle w:val="aNoteBulletss"/>
        <w:tabs>
          <w:tab w:val="left" w:pos="2300"/>
        </w:tabs>
      </w:pPr>
      <w:r>
        <w:rPr>
          <w:rFonts w:ascii="Symbol" w:hAnsi="Symbol"/>
        </w:rPr>
        <w:t></w:t>
      </w:r>
      <w:r>
        <w:rPr>
          <w:rFonts w:ascii="Symbol" w:hAnsi="Symbol"/>
        </w:rPr>
        <w:tab/>
      </w:r>
      <w:r>
        <w:t>health practitioner</w:t>
      </w:r>
    </w:p>
    <w:p w14:paraId="50EB1B5C" w14:textId="77777777" w:rsidR="001538A0" w:rsidRDefault="001538A0">
      <w:pPr>
        <w:pStyle w:val="aNoteBulletss"/>
        <w:tabs>
          <w:tab w:val="left" w:pos="2300"/>
        </w:tabs>
      </w:pPr>
      <w:r>
        <w:rPr>
          <w:rFonts w:ascii="Symbol" w:hAnsi="Symbol"/>
        </w:rPr>
        <w:t></w:t>
      </w:r>
      <w:r>
        <w:rPr>
          <w:rFonts w:ascii="Symbol" w:hAnsi="Symbol"/>
        </w:rPr>
        <w:tab/>
      </w:r>
      <w:r>
        <w:t>human rights commissioner</w:t>
      </w:r>
    </w:p>
    <w:p w14:paraId="66856991" w14:textId="77777777" w:rsidR="001538A0" w:rsidRDefault="001538A0">
      <w:pPr>
        <w:pStyle w:val="aNoteBulletss"/>
        <w:tabs>
          <w:tab w:val="left" w:pos="2300"/>
        </w:tabs>
      </w:pPr>
      <w:r>
        <w:rPr>
          <w:rFonts w:ascii="Symbol" w:hAnsi="Symbol"/>
        </w:rPr>
        <w:t></w:t>
      </w:r>
      <w:r>
        <w:rPr>
          <w:rFonts w:ascii="Symbol" w:hAnsi="Symbol"/>
        </w:rPr>
        <w:tab/>
      </w:r>
      <w:r>
        <w:t>in relation to</w:t>
      </w:r>
    </w:p>
    <w:p w14:paraId="272FD504" w14:textId="77777777" w:rsidR="0000248D" w:rsidRPr="00994D5E"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710BBF29" w14:textId="77777777" w:rsidR="0000248D"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6AB17763" w14:textId="77777777" w:rsidR="001538A0" w:rsidRDefault="001538A0">
      <w:pPr>
        <w:pStyle w:val="aNoteBulletss"/>
        <w:tabs>
          <w:tab w:val="left" w:pos="2300"/>
        </w:tabs>
      </w:pPr>
      <w:r>
        <w:rPr>
          <w:rFonts w:ascii="Symbol" w:hAnsi="Symbol"/>
        </w:rPr>
        <w:t></w:t>
      </w:r>
      <w:r>
        <w:rPr>
          <w:rFonts w:ascii="Symbol" w:hAnsi="Symbol"/>
        </w:rPr>
        <w:tab/>
      </w:r>
      <w:r>
        <w:t>intersex person (see s 169B)</w:t>
      </w:r>
    </w:p>
    <w:p w14:paraId="353DF598" w14:textId="77777777" w:rsidR="001538A0" w:rsidRDefault="001538A0">
      <w:pPr>
        <w:pStyle w:val="aNoteBulletss"/>
        <w:tabs>
          <w:tab w:val="left" w:pos="2300"/>
        </w:tabs>
      </w:pPr>
      <w:r>
        <w:rPr>
          <w:rFonts w:ascii="Symbol" w:hAnsi="Symbol"/>
        </w:rPr>
        <w:t></w:t>
      </w:r>
      <w:r>
        <w:rPr>
          <w:rFonts w:ascii="Symbol" w:hAnsi="Symbol"/>
        </w:rPr>
        <w:tab/>
      </w:r>
      <w:r>
        <w:t>judge</w:t>
      </w:r>
    </w:p>
    <w:p w14:paraId="25039FE3" w14:textId="77777777" w:rsidR="001538A0" w:rsidRDefault="001538A0">
      <w:pPr>
        <w:pStyle w:val="aNoteBulletss"/>
        <w:tabs>
          <w:tab w:val="left" w:pos="2300"/>
        </w:tabs>
      </w:pPr>
      <w:r>
        <w:rPr>
          <w:rFonts w:ascii="Symbol" w:hAnsi="Symbol"/>
        </w:rPr>
        <w:t></w:t>
      </w:r>
      <w:r>
        <w:rPr>
          <w:rFonts w:ascii="Symbol" w:hAnsi="Symbol"/>
        </w:rPr>
        <w:tab/>
      </w:r>
      <w:r>
        <w:t>Legislative Assembly</w:t>
      </w:r>
    </w:p>
    <w:p w14:paraId="17198EE0" w14:textId="77777777" w:rsidR="001538A0" w:rsidRDefault="001538A0">
      <w:pPr>
        <w:pStyle w:val="aNoteBulletss"/>
        <w:tabs>
          <w:tab w:val="left" w:pos="2300"/>
        </w:tabs>
      </w:pPr>
      <w:r>
        <w:rPr>
          <w:rFonts w:ascii="Symbol" w:hAnsi="Symbol"/>
        </w:rPr>
        <w:t></w:t>
      </w:r>
      <w:r>
        <w:rPr>
          <w:rFonts w:ascii="Symbol" w:hAnsi="Symbol"/>
        </w:rPr>
        <w:tab/>
      </w:r>
      <w:r>
        <w:t>magistrate</w:t>
      </w:r>
    </w:p>
    <w:p w14:paraId="4A8ADED2" w14:textId="77777777" w:rsidR="001538A0" w:rsidRDefault="001538A0">
      <w:pPr>
        <w:pStyle w:val="aNoteBulletss"/>
        <w:tabs>
          <w:tab w:val="left" w:pos="2300"/>
        </w:tabs>
      </w:pPr>
      <w:r>
        <w:rPr>
          <w:rFonts w:ascii="Symbol" w:hAnsi="Symbol"/>
        </w:rPr>
        <w:t></w:t>
      </w:r>
      <w:r>
        <w:rPr>
          <w:rFonts w:ascii="Symbol" w:hAnsi="Symbol"/>
        </w:rPr>
        <w:tab/>
      </w:r>
      <w:r>
        <w:t>NSW correctional centre</w:t>
      </w:r>
    </w:p>
    <w:p w14:paraId="4C930803" w14:textId="77777777" w:rsidR="001538A0" w:rsidRDefault="001538A0">
      <w:pPr>
        <w:pStyle w:val="aNoteBulletss"/>
        <w:tabs>
          <w:tab w:val="left" w:pos="2300"/>
        </w:tabs>
      </w:pPr>
      <w:r>
        <w:rPr>
          <w:rFonts w:ascii="Symbol" w:hAnsi="Symbol"/>
        </w:rPr>
        <w:t></w:t>
      </w:r>
      <w:r>
        <w:rPr>
          <w:rFonts w:ascii="Symbol" w:hAnsi="Symbol"/>
        </w:rPr>
        <w:tab/>
      </w:r>
      <w:r>
        <w:t>nurse</w:t>
      </w:r>
    </w:p>
    <w:p w14:paraId="3FA7403E" w14:textId="77777777" w:rsidR="001538A0" w:rsidRDefault="001538A0">
      <w:pPr>
        <w:pStyle w:val="aNoteBulletss"/>
        <w:tabs>
          <w:tab w:val="left" w:pos="2300"/>
        </w:tabs>
      </w:pPr>
      <w:r>
        <w:rPr>
          <w:rFonts w:ascii="Symbol" w:hAnsi="Symbol"/>
        </w:rPr>
        <w:t></w:t>
      </w:r>
      <w:r>
        <w:rPr>
          <w:rFonts w:ascii="Symbol" w:hAnsi="Symbol"/>
        </w:rPr>
        <w:tab/>
      </w:r>
      <w:r>
        <w:t>ombudsman</w:t>
      </w:r>
    </w:p>
    <w:p w14:paraId="0E586C9C" w14:textId="77777777" w:rsidR="001538A0" w:rsidRDefault="001538A0">
      <w:pPr>
        <w:pStyle w:val="aNoteBulletss"/>
        <w:tabs>
          <w:tab w:val="left" w:pos="2300"/>
        </w:tabs>
      </w:pPr>
      <w:r>
        <w:rPr>
          <w:rFonts w:ascii="Symbol" w:hAnsi="Symbol"/>
        </w:rPr>
        <w:t></w:t>
      </w:r>
      <w:r>
        <w:rPr>
          <w:rFonts w:ascii="Symbol" w:hAnsi="Symbol"/>
        </w:rPr>
        <w:tab/>
      </w:r>
      <w:r>
        <w:t>police officer</w:t>
      </w:r>
    </w:p>
    <w:p w14:paraId="714B473A" w14:textId="77777777" w:rsidR="001538A0" w:rsidRDefault="001538A0">
      <w:pPr>
        <w:pStyle w:val="aNoteBulletss"/>
        <w:tabs>
          <w:tab w:val="left" w:pos="2300"/>
        </w:tabs>
      </w:pPr>
      <w:r>
        <w:rPr>
          <w:rFonts w:ascii="Symbol" w:hAnsi="Symbol"/>
        </w:rPr>
        <w:t></w:t>
      </w:r>
      <w:r>
        <w:rPr>
          <w:rFonts w:ascii="Symbol" w:hAnsi="Symbol"/>
        </w:rPr>
        <w:tab/>
      </w:r>
      <w:r>
        <w:t>public advocate</w:t>
      </w:r>
    </w:p>
    <w:p w14:paraId="6FF882DD" w14:textId="77777777" w:rsidR="001538A0" w:rsidRDefault="001538A0">
      <w:pPr>
        <w:pStyle w:val="aNoteBulletss"/>
        <w:tabs>
          <w:tab w:val="left" w:pos="2300"/>
        </w:tabs>
      </w:pPr>
      <w:r>
        <w:rPr>
          <w:rFonts w:ascii="Symbol" w:hAnsi="Symbol"/>
        </w:rPr>
        <w:t></w:t>
      </w:r>
      <w:r>
        <w:rPr>
          <w:rFonts w:ascii="Symbol" w:hAnsi="Symbol"/>
        </w:rPr>
        <w:tab/>
      </w:r>
      <w:r>
        <w:t>public servant</w:t>
      </w:r>
    </w:p>
    <w:p w14:paraId="2BC14FCC" w14:textId="77777777" w:rsidR="001538A0" w:rsidRDefault="001538A0">
      <w:pPr>
        <w:pStyle w:val="aNoteBulletss"/>
        <w:tabs>
          <w:tab w:val="left" w:pos="2300"/>
        </w:tabs>
      </w:pPr>
      <w:r>
        <w:rPr>
          <w:rFonts w:ascii="Symbol" w:hAnsi="Symbol"/>
        </w:rPr>
        <w:t></w:t>
      </w:r>
      <w:r>
        <w:rPr>
          <w:rFonts w:ascii="Symbol" w:hAnsi="Symbol"/>
        </w:rPr>
        <w:tab/>
      </w:r>
      <w:r>
        <w:t>sentence administration board</w:t>
      </w:r>
    </w:p>
    <w:p w14:paraId="321F1429" w14:textId="77777777" w:rsidR="001538A0" w:rsidRDefault="001538A0">
      <w:pPr>
        <w:pStyle w:val="aNoteBulletss"/>
        <w:tabs>
          <w:tab w:val="left" w:pos="2300"/>
        </w:tabs>
      </w:pPr>
      <w:r>
        <w:rPr>
          <w:rFonts w:ascii="Symbol" w:hAnsi="Symbol"/>
        </w:rPr>
        <w:t></w:t>
      </w:r>
      <w:r>
        <w:rPr>
          <w:rFonts w:ascii="Symbol" w:hAnsi="Symbol"/>
        </w:rPr>
        <w:tab/>
      </w:r>
      <w:r>
        <w:t>transgender person (see s 169A (1) and (2))</w:t>
      </w:r>
    </w:p>
    <w:p w14:paraId="6D553492" w14:textId="77777777" w:rsidR="001538A0" w:rsidRDefault="001538A0">
      <w:pPr>
        <w:pStyle w:val="aNoteBulletss"/>
        <w:tabs>
          <w:tab w:val="left" w:pos="2300"/>
        </w:tabs>
      </w:pPr>
      <w:r>
        <w:rPr>
          <w:rFonts w:ascii="Symbol" w:hAnsi="Symbol"/>
        </w:rPr>
        <w:t></w:t>
      </w:r>
      <w:r>
        <w:rPr>
          <w:rFonts w:ascii="Symbol" w:hAnsi="Symbol"/>
        </w:rPr>
        <w:tab/>
      </w:r>
      <w:r>
        <w:t>tribunal.</w:t>
      </w:r>
    </w:p>
    <w:p w14:paraId="78CEB068" w14:textId="77777777" w:rsidR="001538A0" w:rsidRDefault="001538A0">
      <w:pPr>
        <w:pStyle w:val="aDef"/>
        <w:keepNext/>
      </w:pPr>
      <w:r w:rsidRPr="004F6AC4">
        <w:rPr>
          <w:rStyle w:val="charBoldItals"/>
        </w:rPr>
        <w:lastRenderedPageBreak/>
        <w:t>accredited person</w:t>
      </w:r>
      <w:r>
        <w:rPr>
          <w:bCs/>
          <w:iCs/>
        </w:rPr>
        <w:t>, in relation to a detainee, means each of the following:</w:t>
      </w:r>
    </w:p>
    <w:p w14:paraId="2C529139" w14:textId="77777777" w:rsidR="001538A0" w:rsidRDefault="001538A0">
      <w:pPr>
        <w:pStyle w:val="aDefpara"/>
      </w:pPr>
      <w:r>
        <w:tab/>
        <w:t>(a)</w:t>
      </w:r>
      <w:r>
        <w:tab/>
        <w:t>if the detainee is a sentenced offender—anyone involved in relation to the administration of the sentence;</w:t>
      </w:r>
    </w:p>
    <w:p w14:paraId="769A12E4" w14:textId="77777777" w:rsidR="001538A0" w:rsidRDefault="001538A0">
      <w:pPr>
        <w:pStyle w:val="aDefpara"/>
      </w:pPr>
      <w:r>
        <w:tab/>
        <w:t>(b)</w:t>
      </w:r>
      <w:r>
        <w:tab/>
        <w:t>a lawyer representing the detainee;</w:t>
      </w:r>
    </w:p>
    <w:p w14:paraId="0FD3B735" w14:textId="77777777" w:rsidR="001538A0" w:rsidRDefault="001538A0">
      <w:pPr>
        <w:pStyle w:val="aDefpara"/>
      </w:pPr>
      <w:r>
        <w:tab/>
        <w:t>(c)</w:t>
      </w:r>
      <w:r>
        <w:tab/>
        <w:t>an official visitor;</w:t>
      </w:r>
    </w:p>
    <w:p w14:paraId="482821D4" w14:textId="67D1E4B4" w:rsidR="000D732E" w:rsidRDefault="000D732E" w:rsidP="000D732E">
      <w:pPr>
        <w:pStyle w:val="Apara"/>
        <w:rPr>
          <w:lang w:eastAsia="en-AU"/>
        </w:rPr>
      </w:pPr>
      <w:r w:rsidRPr="00A9130F">
        <w:rPr>
          <w:lang w:eastAsia="en-AU"/>
        </w:rPr>
        <w:tab/>
        <w:t>(</w:t>
      </w:r>
      <w:r>
        <w:rPr>
          <w:lang w:eastAsia="en-AU"/>
        </w:rPr>
        <w:t>d</w:t>
      </w:r>
      <w:r w:rsidRPr="00A9130F">
        <w:rPr>
          <w:lang w:eastAsia="en-AU"/>
        </w:rPr>
        <w:t>)</w:t>
      </w:r>
      <w:r w:rsidRPr="00A9130F">
        <w:rPr>
          <w:lang w:eastAsia="en-AU"/>
        </w:rPr>
        <w:tab/>
        <w:t xml:space="preserve">the </w:t>
      </w:r>
      <w:r w:rsidR="000C4E1F" w:rsidRPr="00D0293F">
        <w:t>custodial inspector</w:t>
      </w:r>
      <w:r w:rsidRPr="00A9130F">
        <w:rPr>
          <w:lang w:eastAsia="en-AU"/>
        </w:rPr>
        <w:t>;</w:t>
      </w:r>
    </w:p>
    <w:p w14:paraId="46A696FC" w14:textId="77777777" w:rsidR="001538A0" w:rsidRDefault="001538A0">
      <w:pPr>
        <w:pStyle w:val="aDefpara"/>
      </w:pPr>
      <w:r>
        <w:tab/>
        <w:t>(</w:t>
      </w:r>
      <w:r w:rsidR="000D732E">
        <w:t>e</w:t>
      </w:r>
      <w:r>
        <w:t>)</w:t>
      </w:r>
      <w:r>
        <w:tab/>
        <w:t>the human rights commissioner;</w:t>
      </w:r>
    </w:p>
    <w:p w14:paraId="7FFB1AA2" w14:textId="77777777" w:rsidR="001538A0" w:rsidRDefault="001538A0">
      <w:pPr>
        <w:pStyle w:val="aDefpara"/>
      </w:pPr>
      <w:r>
        <w:tab/>
        <w:t>(</w:t>
      </w:r>
      <w:r w:rsidR="000D732E">
        <w:t>f</w:t>
      </w:r>
      <w:r>
        <w:t>)</w:t>
      </w:r>
      <w:r>
        <w:tab/>
        <w:t>the public advocate;</w:t>
      </w:r>
    </w:p>
    <w:p w14:paraId="5F39B7EE" w14:textId="77777777" w:rsidR="001538A0" w:rsidRDefault="001538A0">
      <w:pPr>
        <w:pStyle w:val="aDefpara"/>
      </w:pPr>
      <w:r>
        <w:tab/>
        <w:t>(</w:t>
      </w:r>
      <w:r w:rsidR="000D732E">
        <w:t>g</w:t>
      </w:r>
      <w:r>
        <w:t>)</w:t>
      </w:r>
      <w:r>
        <w:tab/>
        <w:t>the ombudsman;</w:t>
      </w:r>
    </w:p>
    <w:p w14:paraId="445201B3" w14:textId="77777777" w:rsidR="001538A0" w:rsidRDefault="001538A0">
      <w:pPr>
        <w:pStyle w:val="aDefpara"/>
        <w:keepNext/>
      </w:pPr>
      <w:r>
        <w:tab/>
        <w:t>(</w:t>
      </w:r>
      <w:r w:rsidR="000D732E">
        <w:t>h</w:t>
      </w:r>
      <w:r>
        <w:t>)</w:t>
      </w:r>
      <w:r>
        <w:tab/>
        <w:t>a person prescribed by regulation.</w:t>
      </w:r>
    </w:p>
    <w:p w14:paraId="1917FA82" w14:textId="5111FF9E" w:rsidR="001538A0" w:rsidRDefault="001538A0">
      <w:pPr>
        <w:pStyle w:val="aNote"/>
      </w:pPr>
      <w:r w:rsidRPr="004F6AC4">
        <w:rPr>
          <w:rStyle w:val="charItals"/>
        </w:rPr>
        <w:t>Note</w:t>
      </w:r>
      <w:r w:rsidRPr="004F6AC4">
        <w:rPr>
          <w:rStyle w:val="charItals"/>
        </w:rPr>
        <w:tab/>
      </w:r>
      <w:r>
        <w:t xml:space="preserve">Territory laws apply to a delegate of a person in the exercise of a delegation as if the delegate were the person who appointed the delegate (see </w:t>
      </w:r>
      <w:hyperlink r:id="rId189" w:tooltip="A2001-14" w:history="1">
        <w:r w:rsidR="004F6AC4" w:rsidRPr="004F6AC4">
          <w:rPr>
            <w:rStyle w:val="charCitHyperlinkAbbrev"/>
          </w:rPr>
          <w:t>Legislation Act</w:t>
        </w:r>
      </w:hyperlink>
      <w:r>
        <w:t>, s 239 (2)).</w:t>
      </w:r>
    </w:p>
    <w:p w14:paraId="47F215D5" w14:textId="77777777" w:rsidR="001538A0" w:rsidRDefault="001538A0">
      <w:pPr>
        <w:pStyle w:val="aDef"/>
      </w:pPr>
      <w:r w:rsidRPr="004F6AC4">
        <w:rPr>
          <w:rStyle w:val="charBoldItals"/>
        </w:rPr>
        <w:t>accused</w:t>
      </w:r>
      <w:r>
        <w:rPr>
          <w:bCs/>
          <w:iCs/>
        </w:rPr>
        <w:t>—see section 151.</w:t>
      </w:r>
    </w:p>
    <w:p w14:paraId="2D3C6698" w14:textId="173BDBA4" w:rsidR="001538A0" w:rsidRDefault="001538A0">
      <w:pPr>
        <w:pStyle w:val="aDef"/>
      </w:pPr>
      <w:r w:rsidRPr="004F6AC4">
        <w:rPr>
          <w:rStyle w:val="charBoldItals"/>
        </w:rPr>
        <w:t>activity</w:t>
      </w:r>
      <w:r>
        <w:rPr>
          <w:bCs/>
          <w:iCs/>
        </w:rPr>
        <w:t xml:space="preserve">—see the </w:t>
      </w:r>
      <w:hyperlink r:id="rId190" w:tooltip="A2005-59" w:history="1">
        <w:r w:rsidR="004F6AC4" w:rsidRPr="004F6AC4">
          <w:rPr>
            <w:rStyle w:val="charCitHyperlinkItal"/>
          </w:rPr>
          <w:t>Crimes (Sentence Administration) Act</w:t>
        </w:r>
        <w:r w:rsidR="005919F3">
          <w:rPr>
            <w:rStyle w:val="charCitHyperlinkItal"/>
          </w:rPr>
          <w:t> </w:t>
        </w:r>
        <w:r w:rsidR="004F6AC4" w:rsidRPr="004F6AC4">
          <w:rPr>
            <w:rStyle w:val="charCitHyperlinkItal"/>
          </w:rPr>
          <w:t>2005</w:t>
        </w:r>
      </w:hyperlink>
      <w:r>
        <w:rPr>
          <w:bCs/>
          <w:iCs/>
        </w:rPr>
        <w:t>, dictionary</w:t>
      </w:r>
      <w:r>
        <w:t>.</w:t>
      </w:r>
    </w:p>
    <w:p w14:paraId="0138A360" w14:textId="77777777" w:rsidR="001538A0" w:rsidRDefault="001538A0">
      <w:pPr>
        <w:pStyle w:val="aDef"/>
      </w:pPr>
      <w:r w:rsidRPr="004F6AC4">
        <w:rPr>
          <w:rStyle w:val="charBoldItals"/>
        </w:rPr>
        <w:t xml:space="preserve">adjudicator </w:t>
      </w:r>
      <w:r>
        <w:rPr>
          <w:bCs/>
          <w:iCs/>
        </w:rPr>
        <w:t xml:space="preserve"> means a person who is appointed as an adjudicator under section 177.</w:t>
      </w:r>
    </w:p>
    <w:p w14:paraId="74E0384B" w14:textId="77777777" w:rsidR="00001421" w:rsidRPr="007B6AE8" w:rsidRDefault="00001421" w:rsidP="00001421">
      <w:pPr>
        <w:pStyle w:val="aDef"/>
      </w:pPr>
      <w:r w:rsidRPr="00E31226">
        <w:rPr>
          <w:rStyle w:val="charBoldItals"/>
        </w:rPr>
        <w:t>administrative penalty</w:t>
      </w:r>
      <w:r w:rsidRPr="007B6AE8">
        <w:t>—see section 184.</w:t>
      </w:r>
    </w:p>
    <w:p w14:paraId="58DC8BB5" w14:textId="77777777" w:rsidR="001538A0" w:rsidRDefault="001538A0">
      <w:pPr>
        <w:pStyle w:val="aDef"/>
      </w:pPr>
      <w:r w:rsidRPr="004F6AC4">
        <w:rPr>
          <w:rStyle w:val="charBoldItals"/>
        </w:rPr>
        <w:t>admission</w:t>
      </w:r>
      <w:r>
        <w:rPr>
          <w:bCs/>
          <w:iCs/>
        </w:rPr>
        <w:t>, of a detainee to a correctional centre—see section 63.</w:t>
      </w:r>
      <w:r>
        <w:t xml:space="preserve"> </w:t>
      </w:r>
    </w:p>
    <w:p w14:paraId="1FE88AE1" w14:textId="77777777" w:rsidR="001538A0" w:rsidRDefault="001538A0">
      <w:pPr>
        <w:pStyle w:val="aDef"/>
      </w:pPr>
      <w:r w:rsidRPr="004F6AC4">
        <w:rPr>
          <w:rStyle w:val="charBoldItals"/>
        </w:rPr>
        <w:t>body search</w:t>
      </w:r>
      <w:r>
        <w:rPr>
          <w:bCs/>
          <w:iCs/>
        </w:rPr>
        <w:t>, of a detainee—see section 107.</w:t>
      </w:r>
    </w:p>
    <w:p w14:paraId="37249156" w14:textId="77777777" w:rsidR="001538A0" w:rsidRDefault="001538A0">
      <w:pPr>
        <w:pStyle w:val="aDef"/>
      </w:pPr>
      <w:r w:rsidRPr="004F6AC4">
        <w:rPr>
          <w:rStyle w:val="charBoldItals"/>
        </w:rPr>
        <w:t>case management plan</w:t>
      </w:r>
      <w:r>
        <w:rPr>
          <w:bCs/>
          <w:iCs/>
        </w:rPr>
        <w:t xml:space="preserve">, for a detainee, means the detainee’s case management plan maintained under </w:t>
      </w:r>
      <w:r>
        <w:t>section 78</w:t>
      </w:r>
      <w:r>
        <w:rPr>
          <w:bCs/>
          <w:iCs/>
        </w:rPr>
        <w:t>.</w:t>
      </w:r>
    </w:p>
    <w:p w14:paraId="10E8618B" w14:textId="77777777" w:rsidR="001538A0" w:rsidRDefault="001538A0">
      <w:pPr>
        <w:pStyle w:val="aDef"/>
      </w:pPr>
      <w:r w:rsidRPr="004F6AC4">
        <w:rPr>
          <w:rStyle w:val="charBoldItals"/>
        </w:rPr>
        <w:t>charge</w:t>
      </w:r>
      <w:r>
        <w:rPr>
          <w:bCs/>
          <w:iCs/>
        </w:rPr>
        <w:t>—see section 151.</w:t>
      </w:r>
      <w:r>
        <w:t xml:space="preserve"> </w:t>
      </w:r>
    </w:p>
    <w:p w14:paraId="3DF2C80B" w14:textId="77777777" w:rsidR="00001421" w:rsidRPr="007B6AE8" w:rsidRDefault="00001421" w:rsidP="00001421">
      <w:pPr>
        <w:pStyle w:val="aDef"/>
        <w:keepNext/>
      </w:pPr>
      <w:r w:rsidRPr="00E31226">
        <w:rPr>
          <w:rStyle w:val="charBoldItals"/>
        </w:rPr>
        <w:t>charge notice</w:t>
      </w:r>
      <w:r w:rsidRPr="007B6AE8">
        <w:t>—see section 159.</w:t>
      </w:r>
    </w:p>
    <w:p w14:paraId="25F130D4" w14:textId="77777777" w:rsidR="001538A0" w:rsidRDefault="001538A0">
      <w:pPr>
        <w:pStyle w:val="aDef"/>
      </w:pPr>
      <w:r w:rsidRPr="004F6AC4">
        <w:rPr>
          <w:rStyle w:val="charBoldItals"/>
        </w:rPr>
        <w:t>conduct</w:t>
      </w:r>
      <w:r>
        <w:rPr>
          <w:bCs/>
          <w:iCs/>
        </w:rPr>
        <w:t xml:space="preserve"> means an act or omission.</w:t>
      </w:r>
      <w:r>
        <w:t xml:space="preserve"> </w:t>
      </w:r>
    </w:p>
    <w:p w14:paraId="30EAFEE5" w14:textId="77777777" w:rsidR="001538A0" w:rsidRDefault="001538A0">
      <w:pPr>
        <w:pStyle w:val="aDef"/>
      </w:pPr>
      <w:r w:rsidRPr="004F6AC4">
        <w:rPr>
          <w:rStyle w:val="charBoldItals"/>
        </w:rPr>
        <w:lastRenderedPageBreak/>
        <w:t>correctional centre</w:t>
      </w:r>
      <w:r>
        <w:rPr>
          <w:bCs/>
          <w:iCs/>
        </w:rPr>
        <w:t xml:space="preserve"> means a place declared to be a correctional centre under section 24.</w:t>
      </w:r>
    </w:p>
    <w:p w14:paraId="424174C7" w14:textId="77777777" w:rsidR="001538A0" w:rsidRDefault="001538A0">
      <w:pPr>
        <w:pStyle w:val="aDef"/>
      </w:pPr>
      <w:r w:rsidRPr="004F6AC4">
        <w:rPr>
          <w:rStyle w:val="charBoldItals"/>
        </w:rPr>
        <w:t>corrections dog</w:t>
      </w:r>
      <w:r>
        <w:rPr>
          <w:bCs/>
          <w:iCs/>
        </w:rPr>
        <w:t xml:space="preserve"> means a dog approved under the regulations to exercise functions as a corrections dog under this Act.</w:t>
      </w:r>
    </w:p>
    <w:p w14:paraId="6429CB1C" w14:textId="77777777" w:rsidR="001538A0" w:rsidRPr="004F6AC4" w:rsidRDefault="001538A0">
      <w:pPr>
        <w:pStyle w:val="aDef"/>
      </w:pPr>
      <w:r w:rsidRPr="004F6AC4">
        <w:rPr>
          <w:rStyle w:val="charBoldItals"/>
        </w:rPr>
        <w:t>corrections officer</w:t>
      </w:r>
      <w:r>
        <w:t xml:space="preserve"> means a person who is appointed as a corrections officer under section 19.</w:t>
      </w:r>
    </w:p>
    <w:p w14:paraId="3261E2B0" w14:textId="77777777" w:rsidR="001538A0" w:rsidRDefault="001538A0">
      <w:pPr>
        <w:pStyle w:val="aDef"/>
      </w:pPr>
      <w:r w:rsidRPr="004F6AC4">
        <w:rPr>
          <w:rStyle w:val="charBoldItals"/>
        </w:rPr>
        <w:t>corrections policy</w:t>
      </w:r>
      <w:r>
        <w:rPr>
          <w:bCs/>
          <w:iCs/>
        </w:rPr>
        <w:t xml:space="preserve"> means a corrections policy under section 14.</w:t>
      </w:r>
      <w:r>
        <w:t xml:space="preserve"> </w:t>
      </w:r>
    </w:p>
    <w:p w14:paraId="70425AE4" w14:textId="77777777" w:rsidR="001538A0" w:rsidRDefault="001538A0">
      <w:pPr>
        <w:pStyle w:val="aDef"/>
      </w:pPr>
      <w:r w:rsidRPr="004F6AC4">
        <w:rPr>
          <w:rStyle w:val="charBoldItals"/>
        </w:rPr>
        <w:t xml:space="preserve">corresponding </w:t>
      </w:r>
      <w:r w:rsidR="00B6659F" w:rsidRPr="004F6AC4">
        <w:rPr>
          <w:rStyle w:val="charBoldItals"/>
        </w:rPr>
        <w:t>director</w:t>
      </w:r>
      <w:r w:rsidR="00B6659F" w:rsidRPr="004F6AC4">
        <w:rPr>
          <w:rStyle w:val="charBoldItals"/>
        </w:rPr>
        <w:noBreakHyphen/>
        <w:t>general</w:t>
      </w:r>
      <w:r>
        <w:t>, for part 12.2 (Interstate leave)—see section 206.</w:t>
      </w:r>
    </w:p>
    <w:p w14:paraId="3CA5DEAE" w14:textId="77777777" w:rsidR="001538A0" w:rsidRDefault="001538A0">
      <w:pPr>
        <w:pStyle w:val="aDef"/>
      </w:pPr>
      <w:r w:rsidRPr="004F6AC4">
        <w:rPr>
          <w:rStyle w:val="charBoldItals"/>
        </w:rPr>
        <w:t>corresponding leave law</w:t>
      </w:r>
      <w:r>
        <w:t>, for part 12.2 (Interstate leave)—see section</w:t>
      </w:r>
      <w:r w:rsidR="001C082D">
        <w:t> </w:t>
      </w:r>
      <w:r>
        <w:t>206.</w:t>
      </w:r>
    </w:p>
    <w:p w14:paraId="425C8ACF" w14:textId="77777777" w:rsidR="001538A0" w:rsidRDefault="001538A0">
      <w:pPr>
        <w:pStyle w:val="aDef"/>
      </w:pPr>
      <w:r w:rsidRPr="004F6AC4">
        <w:rPr>
          <w:rStyle w:val="charBoldItals"/>
        </w:rPr>
        <w:t>court cell</w:t>
      </w:r>
      <w:r>
        <w:t>, for chapter 4 (Detention in police and court cells etc)—see section 29.</w:t>
      </w:r>
    </w:p>
    <w:p w14:paraId="291908EC" w14:textId="571902FE" w:rsidR="000C4E1F" w:rsidRPr="00D0293F" w:rsidRDefault="000C4E1F" w:rsidP="000C4E1F">
      <w:pPr>
        <w:pStyle w:val="aDef"/>
      </w:pPr>
      <w:r w:rsidRPr="00A45858">
        <w:rPr>
          <w:rStyle w:val="charBoldItals"/>
        </w:rPr>
        <w:t>custodial inspector</w:t>
      </w:r>
      <w:r w:rsidRPr="00D0293F">
        <w:t xml:space="preserve"> means the custodial inspector appointed under the </w:t>
      </w:r>
      <w:hyperlink r:id="rId191" w:tooltip="A2017-47" w:history="1">
        <w:r w:rsidRPr="00A45858">
          <w:rPr>
            <w:rStyle w:val="charCitHyperlinkItal"/>
          </w:rPr>
          <w:t>Custodial Inspector Act 2017</w:t>
        </w:r>
      </w:hyperlink>
      <w:r w:rsidRPr="00D0293F">
        <w:t>, section 9.</w:t>
      </w:r>
    </w:p>
    <w:p w14:paraId="7345F99E" w14:textId="77777777" w:rsidR="001538A0" w:rsidRDefault="001538A0">
      <w:pPr>
        <w:pStyle w:val="aDef"/>
      </w:pPr>
      <w:r w:rsidRPr="004F6AC4">
        <w:rPr>
          <w:rStyle w:val="charBoldItals"/>
        </w:rPr>
        <w:t>detainee</w:t>
      </w:r>
      <w:r>
        <w:rPr>
          <w:bCs/>
          <w:iCs/>
        </w:rPr>
        <w:t>—see section 6.</w:t>
      </w:r>
    </w:p>
    <w:p w14:paraId="5E861B1B" w14:textId="77777777" w:rsidR="00E33DEF" w:rsidRPr="00821736" w:rsidRDefault="00E33DEF" w:rsidP="00E33DEF">
      <w:pPr>
        <w:pStyle w:val="aDef"/>
      </w:pPr>
      <w:r w:rsidRPr="004F6AC4">
        <w:rPr>
          <w:rStyle w:val="charBoldItals"/>
        </w:rPr>
        <w:t>director-general</w:t>
      </w:r>
      <w:r w:rsidRPr="00821736">
        <w:t>, for chapter 4 (Detention in police and court cells etc)—see section 29.</w:t>
      </w:r>
    </w:p>
    <w:p w14:paraId="59CACCA0" w14:textId="77777777" w:rsidR="00001421" w:rsidRPr="007B6AE8" w:rsidRDefault="00001421" w:rsidP="00001421">
      <w:pPr>
        <w:pStyle w:val="aDef"/>
      </w:pPr>
      <w:r w:rsidRPr="00E31226">
        <w:rPr>
          <w:rStyle w:val="charBoldItals"/>
        </w:rPr>
        <w:t>disciplinary action</w:t>
      </w:r>
      <w:r w:rsidRPr="007B6AE8">
        <w:t>—see section 183.</w:t>
      </w:r>
    </w:p>
    <w:p w14:paraId="5418EC97" w14:textId="77777777" w:rsidR="00001421" w:rsidRPr="007B6AE8" w:rsidRDefault="00001421" w:rsidP="00001421">
      <w:pPr>
        <w:pStyle w:val="aDef"/>
      </w:pPr>
      <w:r w:rsidRPr="00E31226">
        <w:rPr>
          <w:rStyle w:val="charBoldItals"/>
        </w:rPr>
        <w:t>disciplinary breach</w:t>
      </w:r>
      <w:r w:rsidRPr="007B6AE8">
        <w:t>—see section 152.</w:t>
      </w:r>
    </w:p>
    <w:p w14:paraId="5B394E38" w14:textId="77777777" w:rsidR="001538A0" w:rsidRDefault="001538A0">
      <w:pPr>
        <w:pStyle w:val="aDef"/>
      </w:pPr>
      <w:r w:rsidRPr="004F6AC4">
        <w:rPr>
          <w:rStyle w:val="charBoldItals"/>
        </w:rPr>
        <w:t>disciplinary charge</w:t>
      </w:r>
      <w:r>
        <w:t xml:space="preserve">—see </w:t>
      </w:r>
      <w:r>
        <w:rPr>
          <w:bCs/>
          <w:iCs/>
        </w:rPr>
        <w:t>section 151.</w:t>
      </w:r>
    </w:p>
    <w:p w14:paraId="407AB3BA" w14:textId="77777777" w:rsidR="001538A0" w:rsidRDefault="001538A0">
      <w:pPr>
        <w:pStyle w:val="aDef"/>
      </w:pPr>
      <w:r w:rsidRPr="004F6AC4">
        <w:rPr>
          <w:rStyle w:val="charBoldItals"/>
        </w:rPr>
        <w:t>drug</w:t>
      </w:r>
      <w:r>
        <w:rPr>
          <w:bCs/>
          <w:iCs/>
        </w:rPr>
        <w:t>—see section 132.</w:t>
      </w:r>
      <w:r>
        <w:t xml:space="preserve"> </w:t>
      </w:r>
    </w:p>
    <w:p w14:paraId="3E4DCA4D" w14:textId="77777777" w:rsidR="001538A0" w:rsidRDefault="001538A0">
      <w:pPr>
        <w:pStyle w:val="aDef"/>
        <w:keepNext/>
      </w:pPr>
      <w:r w:rsidRPr="004F6AC4">
        <w:rPr>
          <w:rStyle w:val="charBoldItals"/>
        </w:rPr>
        <w:t>engage in conduct</w:t>
      </w:r>
      <w:r>
        <w:rPr>
          <w:bCs/>
          <w:iCs/>
        </w:rPr>
        <w:t xml:space="preserve"> means—</w:t>
      </w:r>
    </w:p>
    <w:p w14:paraId="4956BCBF" w14:textId="77777777" w:rsidR="001538A0" w:rsidRDefault="001538A0">
      <w:pPr>
        <w:pStyle w:val="aDefpara"/>
      </w:pPr>
      <w:r>
        <w:tab/>
        <w:t>(a)</w:t>
      </w:r>
      <w:r>
        <w:tab/>
        <w:t>do an act; or</w:t>
      </w:r>
    </w:p>
    <w:p w14:paraId="1F93BDE3" w14:textId="77777777" w:rsidR="001538A0" w:rsidRDefault="001538A0">
      <w:pPr>
        <w:pStyle w:val="aDefpara"/>
      </w:pPr>
      <w:r>
        <w:tab/>
        <w:t>(b)</w:t>
      </w:r>
      <w:r>
        <w:tab/>
        <w:t>omit to do an act.</w:t>
      </w:r>
    </w:p>
    <w:p w14:paraId="01E8606C" w14:textId="77777777" w:rsidR="000936C0" w:rsidRPr="00886F3A" w:rsidRDefault="000936C0" w:rsidP="000936C0">
      <w:pPr>
        <w:pStyle w:val="aDef"/>
      </w:pPr>
      <w:r w:rsidRPr="00886F3A">
        <w:rPr>
          <w:b/>
          <w:i/>
        </w:rPr>
        <w:t>entitled person</w:t>
      </w:r>
      <w:r w:rsidRPr="00886F3A">
        <w:t>—see section 57.</w:t>
      </w:r>
    </w:p>
    <w:p w14:paraId="4AC7B021" w14:textId="77777777" w:rsidR="001538A0" w:rsidRDefault="001538A0">
      <w:pPr>
        <w:pStyle w:val="aDef"/>
      </w:pPr>
      <w:r w:rsidRPr="004F6AC4">
        <w:rPr>
          <w:rStyle w:val="charBoldItals"/>
        </w:rPr>
        <w:t>escape</w:t>
      </w:r>
      <w:r>
        <w:t>, for part 12.2 (Interstate leave)—see section 206.</w:t>
      </w:r>
    </w:p>
    <w:p w14:paraId="69BCB1DD" w14:textId="77777777" w:rsidR="001538A0" w:rsidRDefault="001538A0">
      <w:pPr>
        <w:pStyle w:val="aDef"/>
        <w:keepNext/>
      </w:pPr>
      <w:r w:rsidRPr="004F6AC4">
        <w:rPr>
          <w:rStyle w:val="charBoldItals"/>
        </w:rPr>
        <w:lastRenderedPageBreak/>
        <w:t>escort officer</w:t>
      </w:r>
      <w:r>
        <w:rPr>
          <w:bCs/>
          <w:iCs/>
        </w:rPr>
        <w:t>, in relation to a person, means—</w:t>
      </w:r>
    </w:p>
    <w:p w14:paraId="07004DE5" w14:textId="77777777" w:rsidR="001538A0" w:rsidRDefault="001538A0" w:rsidP="001C082D">
      <w:pPr>
        <w:pStyle w:val="aDefpara"/>
        <w:keepNext/>
      </w:pPr>
      <w:r>
        <w:tab/>
        <w:t>(a)</w:t>
      </w:r>
      <w:r>
        <w:tab/>
        <w:t>a police officer; or</w:t>
      </w:r>
    </w:p>
    <w:p w14:paraId="31B8FF2B" w14:textId="77777777" w:rsidR="001538A0" w:rsidRDefault="001538A0">
      <w:pPr>
        <w:pStyle w:val="aDefpara"/>
      </w:pPr>
      <w:r>
        <w:tab/>
        <w:t>(b)</w:t>
      </w:r>
      <w:r>
        <w:tab/>
        <w:t>a corrections o</w:t>
      </w:r>
      <w:r w:rsidR="00F44483">
        <w:t>fficer whose functions include</w:t>
      </w:r>
      <w:r>
        <w:t xml:space="preserve"> escorting the person.</w:t>
      </w:r>
    </w:p>
    <w:p w14:paraId="2121D835" w14:textId="77777777" w:rsidR="001538A0" w:rsidRDefault="001538A0">
      <w:pPr>
        <w:pStyle w:val="aDef"/>
        <w:keepNext/>
      </w:pPr>
      <w:r w:rsidRPr="004F6AC4">
        <w:rPr>
          <w:rStyle w:val="charBoldItals"/>
        </w:rPr>
        <w:t>family member</w:t>
      </w:r>
      <w:r>
        <w:rPr>
          <w:bCs/>
          <w:iCs/>
        </w:rPr>
        <w:t>, of a detainee, means any of the following:</w:t>
      </w:r>
    </w:p>
    <w:p w14:paraId="2A703CF3" w14:textId="77777777" w:rsidR="001538A0" w:rsidRDefault="001538A0">
      <w:pPr>
        <w:pStyle w:val="aDefpara"/>
      </w:pPr>
      <w:r>
        <w:tab/>
        <w:t>(a)</w:t>
      </w:r>
      <w:r>
        <w:tab/>
        <w:t>the detainee’s domestic partner;</w:t>
      </w:r>
    </w:p>
    <w:p w14:paraId="2EDF0BFF" w14:textId="77777777" w:rsidR="001538A0" w:rsidRDefault="001538A0">
      <w:pPr>
        <w:pStyle w:val="aDefpara"/>
      </w:pPr>
      <w:r>
        <w:tab/>
        <w:t>(b)</w:t>
      </w:r>
      <w:r>
        <w:tab/>
        <w:t>a parent, step-parent or grandparent of the detainee;</w:t>
      </w:r>
    </w:p>
    <w:p w14:paraId="3DDC07AF" w14:textId="77777777" w:rsidR="001538A0" w:rsidRDefault="001538A0">
      <w:pPr>
        <w:pStyle w:val="aDefpara"/>
      </w:pPr>
      <w:r>
        <w:tab/>
        <w:t>(c)</w:t>
      </w:r>
      <w:r>
        <w:tab/>
        <w:t>a child, step-child or grandchild of the detainee;</w:t>
      </w:r>
    </w:p>
    <w:p w14:paraId="3D1F9A71" w14:textId="77777777" w:rsidR="001538A0" w:rsidRDefault="001538A0">
      <w:pPr>
        <w:pStyle w:val="aDefpara"/>
      </w:pPr>
      <w:r>
        <w:tab/>
        <w:t>(d)</w:t>
      </w:r>
      <w:r>
        <w:tab/>
        <w:t>a brother, sister, step-brother or step-sister of the detainee;</w:t>
      </w:r>
    </w:p>
    <w:p w14:paraId="0074C10A" w14:textId="77777777" w:rsidR="001538A0" w:rsidRDefault="001538A0">
      <w:pPr>
        <w:pStyle w:val="aDefpara"/>
      </w:pPr>
      <w:r>
        <w:tab/>
        <w:t>(e)</w:t>
      </w:r>
      <w:r>
        <w:tab/>
        <w:t>a guardian or carer of the detainee.</w:t>
      </w:r>
    </w:p>
    <w:p w14:paraId="1A1E43E6" w14:textId="77777777" w:rsidR="001538A0" w:rsidRDefault="001538A0">
      <w:pPr>
        <w:pStyle w:val="aDef"/>
      </w:pPr>
      <w:r w:rsidRPr="004F6AC4">
        <w:rPr>
          <w:rStyle w:val="charBoldItals"/>
        </w:rPr>
        <w:t>frisk search</w:t>
      </w:r>
      <w:r>
        <w:t xml:space="preserve">—see section </w:t>
      </w:r>
      <w:r>
        <w:rPr>
          <w:bCs/>
          <w:iCs/>
        </w:rPr>
        <w:t>107</w:t>
      </w:r>
      <w:r>
        <w:t>.</w:t>
      </w:r>
    </w:p>
    <w:p w14:paraId="161F88EE" w14:textId="660094D2" w:rsidR="001538A0" w:rsidRDefault="001538A0">
      <w:pPr>
        <w:pStyle w:val="aDef"/>
      </w:pPr>
      <w:r w:rsidRPr="004F6AC4">
        <w:rPr>
          <w:rStyle w:val="charBoldItals"/>
        </w:rPr>
        <w:t>full-time detainee</w:t>
      </w:r>
      <w:r>
        <w:rPr>
          <w:bCs/>
          <w:iCs/>
        </w:rPr>
        <w:t xml:space="preserve">—see the </w:t>
      </w:r>
      <w:hyperlink r:id="rId192" w:tooltip="A2005-59" w:history="1">
        <w:r w:rsidR="004F6AC4" w:rsidRPr="004F6AC4">
          <w:rPr>
            <w:rStyle w:val="charCitHyperlinkItal"/>
          </w:rPr>
          <w:t>Crimes (Sentence Administration) Act 2005</w:t>
        </w:r>
      </w:hyperlink>
      <w:r>
        <w:rPr>
          <w:bCs/>
          <w:iCs/>
        </w:rPr>
        <w:t>, section 22 (1).</w:t>
      </w:r>
    </w:p>
    <w:p w14:paraId="52D4BE2E" w14:textId="77777777" w:rsidR="001538A0" w:rsidRDefault="001538A0">
      <w:pPr>
        <w:pStyle w:val="aDef"/>
      </w:pPr>
      <w:r w:rsidRPr="004F6AC4">
        <w:rPr>
          <w:rStyle w:val="charBoldItals"/>
        </w:rPr>
        <w:t>health facility</w:t>
      </w:r>
      <w:r>
        <w:rPr>
          <w:bCs/>
          <w:iCs/>
        </w:rPr>
        <w:t xml:space="preserve"> means a hospital or other facility where health services are provided.</w:t>
      </w:r>
    </w:p>
    <w:p w14:paraId="4690D73F" w14:textId="77777777" w:rsidR="00464553" w:rsidRPr="003E1992" w:rsidRDefault="00464553" w:rsidP="00464553">
      <w:pPr>
        <w:pStyle w:val="aDef"/>
        <w:keepNext/>
      </w:pPr>
      <w:r w:rsidRPr="004F6AC4">
        <w:rPr>
          <w:rStyle w:val="charBoldItals"/>
        </w:rPr>
        <w:t>health service</w:t>
      </w:r>
      <w:r w:rsidRPr="003E1992">
        <w:t>—</w:t>
      </w:r>
    </w:p>
    <w:p w14:paraId="3D9E56AA" w14:textId="77777777" w:rsidR="00464553" w:rsidRPr="003E1992" w:rsidRDefault="00464553" w:rsidP="00464553">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7E6F9C3C" w14:textId="77777777" w:rsidR="00464553" w:rsidRPr="003E1992" w:rsidRDefault="00464553" w:rsidP="00464553">
      <w:pPr>
        <w:pStyle w:val="aDefsubpara"/>
      </w:pPr>
      <w:r w:rsidRPr="003E1992">
        <w:tab/>
        <w:t>(i)</w:t>
      </w:r>
      <w:r w:rsidRPr="003E1992">
        <w:tab/>
        <w:t>assessing, recording, maintaining or improving the physical, mental or emotional health, comfort or wellbeing of the service user;</w:t>
      </w:r>
    </w:p>
    <w:p w14:paraId="1AC999E4" w14:textId="77777777" w:rsidR="00464553" w:rsidRPr="003E1992" w:rsidRDefault="00464553" w:rsidP="00464553">
      <w:pPr>
        <w:pStyle w:val="aDefsubpara"/>
      </w:pPr>
      <w:r w:rsidRPr="003E1992">
        <w:tab/>
        <w:t>(ii)</w:t>
      </w:r>
      <w:r w:rsidRPr="003E1992">
        <w:tab/>
        <w:t>diagnosing or treating an illness, disability, disorder or condition of the service user; and</w:t>
      </w:r>
    </w:p>
    <w:p w14:paraId="43218F7A" w14:textId="77777777" w:rsidR="00464553" w:rsidRPr="003E1992" w:rsidRDefault="00464553" w:rsidP="00464553">
      <w:pPr>
        <w:pStyle w:val="aDefpara"/>
      </w:pPr>
      <w:r w:rsidRPr="003E1992">
        <w:tab/>
        <w:t>(b)</w:t>
      </w:r>
      <w:r w:rsidRPr="003E1992">
        <w:tab/>
        <w:t>includes a service provided by a health practitioner in the practitioner’s capacity as a health practitioner.</w:t>
      </w:r>
    </w:p>
    <w:p w14:paraId="798A1861" w14:textId="77777777" w:rsidR="001538A0" w:rsidRDefault="001538A0">
      <w:pPr>
        <w:pStyle w:val="aDef"/>
      </w:pPr>
      <w:r w:rsidRPr="004F6AC4">
        <w:rPr>
          <w:rStyle w:val="charBoldItals"/>
        </w:rPr>
        <w:t>hearing</w:t>
      </w:r>
      <w:r>
        <w:rPr>
          <w:bCs/>
          <w:iCs/>
        </w:rPr>
        <w:t>, for an inquiry—see section 151.</w:t>
      </w:r>
    </w:p>
    <w:p w14:paraId="41D63201" w14:textId="77777777" w:rsidR="00837F87" w:rsidRPr="004F6AC4" w:rsidRDefault="00837F87" w:rsidP="00837F87">
      <w:pPr>
        <w:pStyle w:val="aDef"/>
      </w:pPr>
      <w:r w:rsidRPr="004F6AC4">
        <w:rPr>
          <w:rStyle w:val="charBoldItals"/>
        </w:rPr>
        <w:t>initial report</w:t>
      </w:r>
      <w:r w:rsidRPr="00A83948">
        <w:t>—see section 156 (2) (e).</w:t>
      </w:r>
    </w:p>
    <w:p w14:paraId="51493870" w14:textId="77777777" w:rsidR="001538A0" w:rsidRDefault="001538A0">
      <w:pPr>
        <w:pStyle w:val="aDef"/>
        <w:rPr>
          <w:bCs/>
          <w:iCs/>
        </w:rPr>
      </w:pPr>
      <w:r w:rsidRPr="004F6AC4">
        <w:rPr>
          <w:rStyle w:val="charBoldItals"/>
        </w:rPr>
        <w:lastRenderedPageBreak/>
        <w:t>inquiry</w:t>
      </w:r>
      <w:r>
        <w:rPr>
          <w:bCs/>
          <w:iCs/>
        </w:rPr>
        <w:t>—see section 151.</w:t>
      </w:r>
    </w:p>
    <w:p w14:paraId="057DAAEF" w14:textId="77777777" w:rsidR="001538A0" w:rsidRDefault="001538A0">
      <w:pPr>
        <w:pStyle w:val="aDef"/>
      </w:pPr>
      <w:r w:rsidRPr="004F6AC4">
        <w:rPr>
          <w:rStyle w:val="charBoldItals"/>
        </w:rPr>
        <w:t>interstate detainee</w:t>
      </w:r>
      <w:r>
        <w:t>, for part 12.2 (Interstate leave)—see section 206.</w:t>
      </w:r>
    </w:p>
    <w:p w14:paraId="41133525" w14:textId="77777777" w:rsidR="001538A0" w:rsidRPr="004F6AC4" w:rsidRDefault="001538A0">
      <w:pPr>
        <w:pStyle w:val="aDef"/>
      </w:pPr>
      <w:r w:rsidRPr="004F6AC4">
        <w:rPr>
          <w:rStyle w:val="charBoldItals"/>
        </w:rPr>
        <w:t>interstate escort officer</w:t>
      </w:r>
      <w:r>
        <w:t>—see section 213.</w:t>
      </w:r>
    </w:p>
    <w:p w14:paraId="18EA92C2" w14:textId="77777777" w:rsidR="001538A0" w:rsidRDefault="001538A0">
      <w:pPr>
        <w:pStyle w:val="aDef"/>
      </w:pPr>
      <w:r w:rsidRPr="004F6AC4">
        <w:rPr>
          <w:rStyle w:val="charBoldItals"/>
        </w:rPr>
        <w:t>interstate leave permit</w:t>
      </w:r>
      <w:r>
        <w:t>—see section 208.</w:t>
      </w:r>
    </w:p>
    <w:p w14:paraId="7A0CED8C" w14:textId="77777777" w:rsidR="001538A0" w:rsidRDefault="001538A0">
      <w:pPr>
        <w:pStyle w:val="aDef"/>
      </w:pPr>
      <w:r w:rsidRPr="004F6AC4">
        <w:rPr>
          <w:rStyle w:val="charBoldItals"/>
        </w:rPr>
        <w:t>investigative segregation</w:t>
      </w:r>
      <w:r>
        <w:rPr>
          <w:bCs/>
          <w:iCs/>
        </w:rPr>
        <w:t>—see section 151.</w:t>
      </w:r>
    </w:p>
    <w:p w14:paraId="5D02023A" w14:textId="77777777" w:rsidR="00001421" w:rsidRPr="007B6AE8" w:rsidRDefault="00001421" w:rsidP="00001421">
      <w:pPr>
        <w:pStyle w:val="aDef"/>
      </w:pPr>
      <w:r w:rsidRPr="00E31226">
        <w:rPr>
          <w:rStyle w:val="charBoldItals"/>
        </w:rPr>
        <w:t>investigator</w:t>
      </w:r>
      <w:r w:rsidRPr="007B6AE8">
        <w:t>—see section 153.</w:t>
      </w:r>
    </w:p>
    <w:p w14:paraId="311C5A57" w14:textId="77777777" w:rsidR="00F77233" w:rsidRPr="00A83948" w:rsidRDefault="00F77233" w:rsidP="00F77233">
      <w:pPr>
        <w:pStyle w:val="aDef"/>
      </w:pPr>
      <w:r w:rsidRPr="004F6AC4">
        <w:rPr>
          <w:rStyle w:val="charBoldItals"/>
        </w:rPr>
        <w:t>investigator’s report</w:t>
      </w:r>
      <w:r w:rsidRPr="00A83948">
        <w:t>—see section 157 (2) (b).</w:t>
      </w:r>
    </w:p>
    <w:p w14:paraId="27C28B55" w14:textId="019C18CC" w:rsidR="001538A0" w:rsidRDefault="001538A0">
      <w:pPr>
        <w:pStyle w:val="aDef"/>
      </w:pPr>
      <w:r w:rsidRPr="004F6AC4">
        <w:rPr>
          <w:rStyle w:val="charBoldItals"/>
        </w:rPr>
        <w:t>law enforcement agency</w:t>
      </w:r>
      <w:r>
        <w:rPr>
          <w:bCs/>
          <w:iCs/>
        </w:rPr>
        <w:t xml:space="preserve">—see the </w:t>
      </w:r>
      <w:hyperlink r:id="rId193" w:tooltip="A2000-48" w:history="1">
        <w:r w:rsidR="004F6AC4" w:rsidRPr="004F6AC4">
          <w:rPr>
            <w:rStyle w:val="charCitHyperlinkItal"/>
          </w:rPr>
          <w:t>Spent Convictions Act</w:t>
        </w:r>
        <w:r w:rsidR="002A0748">
          <w:rPr>
            <w:rStyle w:val="charCitHyperlinkItal"/>
          </w:rPr>
          <w:t> </w:t>
        </w:r>
        <w:r w:rsidR="004F6AC4" w:rsidRPr="004F6AC4">
          <w:rPr>
            <w:rStyle w:val="charCitHyperlinkItal"/>
          </w:rPr>
          <w:t>2000</w:t>
        </w:r>
      </w:hyperlink>
      <w:r>
        <w:rPr>
          <w:bCs/>
          <w:iCs/>
        </w:rPr>
        <w:t>, dictionary.</w:t>
      </w:r>
    </w:p>
    <w:p w14:paraId="6D67F98B" w14:textId="77777777" w:rsidR="001538A0" w:rsidRDefault="001538A0">
      <w:pPr>
        <w:pStyle w:val="aDef"/>
      </w:pPr>
      <w:r w:rsidRPr="004F6AC4">
        <w:rPr>
          <w:rStyle w:val="charBoldItals"/>
        </w:rPr>
        <w:t>legally privileged—</w:t>
      </w:r>
      <w:r>
        <w:rPr>
          <w:bCs/>
          <w:iCs/>
        </w:rPr>
        <w:t xml:space="preserve">a thing is </w:t>
      </w:r>
      <w:r w:rsidRPr="004F6AC4">
        <w:rPr>
          <w:rStyle w:val="charBoldItals"/>
        </w:rPr>
        <w:t>legally privileged</w:t>
      </w:r>
      <w:r>
        <w:t xml:space="preserve"> if client legal privilege attaches to the thing. </w:t>
      </w:r>
    </w:p>
    <w:p w14:paraId="48DD3624" w14:textId="77777777" w:rsidR="001538A0" w:rsidRDefault="001538A0">
      <w:pPr>
        <w:pStyle w:val="aDef"/>
      </w:pPr>
      <w:r w:rsidRPr="004F6AC4">
        <w:rPr>
          <w:rStyle w:val="charBoldItals"/>
        </w:rPr>
        <w:t>local leave permit—</w:t>
      </w:r>
      <w:r>
        <w:rPr>
          <w:bCs/>
          <w:iCs/>
        </w:rPr>
        <w:t xml:space="preserve">see section </w:t>
      </w:r>
      <w:r>
        <w:t>205.</w:t>
      </w:r>
    </w:p>
    <w:p w14:paraId="6972EB9A" w14:textId="77777777" w:rsidR="001538A0" w:rsidRDefault="001538A0">
      <w:pPr>
        <w:pStyle w:val="aDef"/>
      </w:pPr>
      <w:r w:rsidRPr="004F6AC4">
        <w:rPr>
          <w:rStyle w:val="charBoldItals"/>
        </w:rPr>
        <w:t>mail</w:t>
      </w:r>
      <w:r>
        <w:rPr>
          <w:bCs/>
          <w:iCs/>
        </w:rPr>
        <w:t xml:space="preserve"> means postal mail.</w:t>
      </w:r>
      <w:r>
        <w:t xml:space="preserve"> </w:t>
      </w:r>
    </w:p>
    <w:p w14:paraId="78C55BB1" w14:textId="77777777" w:rsidR="001538A0" w:rsidRDefault="001538A0">
      <w:pPr>
        <w:pStyle w:val="aDef"/>
      </w:pPr>
      <w:r w:rsidRPr="004F6AC4">
        <w:rPr>
          <w:rStyle w:val="charBoldItals"/>
        </w:rPr>
        <w:t>nonsmoking area</w:t>
      </w:r>
      <w:r>
        <w:rPr>
          <w:bCs/>
          <w:iCs/>
        </w:rPr>
        <w:t>, at a correctional centre—see section 86.</w:t>
      </w:r>
    </w:p>
    <w:p w14:paraId="465B92F5" w14:textId="4F9F7252" w:rsidR="001538A0" w:rsidRDefault="001538A0">
      <w:pPr>
        <w:pStyle w:val="aDef"/>
      </w:pPr>
      <w:r w:rsidRPr="004F6AC4">
        <w:rPr>
          <w:rStyle w:val="charBoldItals"/>
        </w:rPr>
        <w:t>offender</w:t>
      </w:r>
      <w:r>
        <w:rPr>
          <w:bCs/>
          <w:iCs/>
        </w:rPr>
        <w:t xml:space="preserve">—see the </w:t>
      </w:r>
      <w:hyperlink r:id="rId194" w:tooltip="A2005-59" w:history="1">
        <w:r w:rsidR="004F6AC4" w:rsidRPr="004F6AC4">
          <w:rPr>
            <w:rStyle w:val="charCitHyperlinkItal"/>
          </w:rPr>
          <w:t>Crimes (Sentence Administration) Act</w:t>
        </w:r>
        <w:r w:rsidR="0067339F">
          <w:rPr>
            <w:rStyle w:val="charCitHyperlinkItal"/>
          </w:rPr>
          <w:t> </w:t>
        </w:r>
        <w:r w:rsidR="004F6AC4" w:rsidRPr="004F6AC4">
          <w:rPr>
            <w:rStyle w:val="charCitHyperlinkItal"/>
          </w:rPr>
          <w:t>2005</w:t>
        </w:r>
      </w:hyperlink>
      <w:r>
        <w:rPr>
          <w:bCs/>
          <w:iCs/>
        </w:rPr>
        <w:t>, dictionary.</w:t>
      </w:r>
      <w:r>
        <w:t xml:space="preserve"> </w:t>
      </w:r>
    </w:p>
    <w:p w14:paraId="42218C02" w14:textId="77631033" w:rsidR="00436F8D" w:rsidRPr="00490675" w:rsidRDefault="00436F8D" w:rsidP="00436F8D">
      <w:pPr>
        <w:pStyle w:val="aDef"/>
      </w:pPr>
      <w:r w:rsidRPr="00490675">
        <w:rPr>
          <w:rStyle w:val="charBoldItals"/>
        </w:rPr>
        <w:t>official visitor</w:t>
      </w:r>
      <w:r w:rsidRPr="00490675">
        <w:t xml:space="preserve"> means an official visitor for a visitable place under the </w:t>
      </w:r>
      <w:hyperlink r:id="rId195" w:tooltip="A2012-33" w:history="1">
        <w:r w:rsidRPr="00490675">
          <w:rPr>
            <w:rStyle w:val="charCitHyperlinkItal"/>
          </w:rPr>
          <w:t>Official Visitor Act 2012</w:t>
        </w:r>
      </w:hyperlink>
      <w:r w:rsidRPr="00490675">
        <w:t xml:space="preserve">, section 6. </w:t>
      </w:r>
    </w:p>
    <w:p w14:paraId="1C04FBC0" w14:textId="77777777" w:rsidR="001538A0" w:rsidRDefault="001538A0">
      <w:pPr>
        <w:pStyle w:val="aDef"/>
      </w:pPr>
      <w:r w:rsidRPr="004F6AC4">
        <w:rPr>
          <w:rStyle w:val="charBoldItals"/>
        </w:rPr>
        <w:t xml:space="preserve">operating procedure </w:t>
      </w:r>
      <w:r>
        <w:rPr>
          <w:bCs/>
          <w:iCs/>
        </w:rPr>
        <w:t>means an operating procedure under section 14</w:t>
      </w:r>
      <w:r>
        <w:t>.</w:t>
      </w:r>
    </w:p>
    <w:p w14:paraId="063AB21F" w14:textId="77777777" w:rsidR="001538A0" w:rsidRDefault="001538A0">
      <w:pPr>
        <w:pStyle w:val="aDef"/>
      </w:pPr>
      <w:r w:rsidRPr="004F6AC4">
        <w:rPr>
          <w:rStyle w:val="charBoldItals"/>
        </w:rPr>
        <w:t>ordinary search</w:t>
      </w:r>
      <w:r>
        <w:t xml:space="preserve">—see section </w:t>
      </w:r>
      <w:r>
        <w:rPr>
          <w:bCs/>
          <w:iCs/>
        </w:rPr>
        <w:t>107</w:t>
      </w:r>
      <w:r>
        <w:t>.</w:t>
      </w:r>
    </w:p>
    <w:p w14:paraId="14CFF9AD" w14:textId="420277DA" w:rsidR="001538A0" w:rsidRDefault="001538A0">
      <w:pPr>
        <w:pStyle w:val="aDef"/>
      </w:pPr>
      <w:r w:rsidRPr="004F6AC4">
        <w:rPr>
          <w:rStyle w:val="charBoldItals"/>
        </w:rPr>
        <w:t>participating State</w:t>
      </w:r>
      <w:r>
        <w:rPr>
          <w:bCs/>
          <w:iCs/>
        </w:rPr>
        <w:t xml:space="preserve">, </w:t>
      </w:r>
      <w:r>
        <w:t>for part 12.2 (Interstate leave)—see section</w:t>
      </w:r>
      <w:r w:rsidR="0061023B">
        <w:t> </w:t>
      </w:r>
      <w:r>
        <w:t>206.</w:t>
      </w:r>
    </w:p>
    <w:p w14:paraId="09AA0DFC" w14:textId="77777777" w:rsidR="001538A0" w:rsidRDefault="001538A0">
      <w:pPr>
        <w:pStyle w:val="aDef"/>
      </w:pPr>
      <w:r w:rsidRPr="004F6AC4">
        <w:rPr>
          <w:rStyle w:val="charBoldItals"/>
        </w:rPr>
        <w:t>personal monitoring device</w:t>
      </w:r>
      <w:r>
        <w:rPr>
          <w:bCs/>
          <w:iCs/>
        </w:rPr>
        <w:t>—see section</w:t>
      </w:r>
      <w:r>
        <w:t xml:space="preserve"> 101.</w:t>
      </w:r>
    </w:p>
    <w:p w14:paraId="5BE72F7F" w14:textId="77777777" w:rsidR="001538A0" w:rsidRDefault="001538A0">
      <w:pPr>
        <w:pStyle w:val="aDef"/>
      </w:pPr>
      <w:r w:rsidRPr="004F6AC4">
        <w:rPr>
          <w:rStyle w:val="charBoldItals"/>
        </w:rPr>
        <w:t>police cell</w:t>
      </w:r>
      <w:r w:rsidR="00697ABC">
        <w:t>, for Chapter 4</w:t>
      </w:r>
      <w:r>
        <w:t xml:space="preserve"> (Detention in police and court cells</w:t>
      </w:r>
      <w:r w:rsidR="00697ABC">
        <w:t xml:space="preserve"> etc</w:t>
      </w:r>
      <w:r>
        <w:t>)—see section 29.</w:t>
      </w:r>
    </w:p>
    <w:p w14:paraId="4F1608C2" w14:textId="40E45C23" w:rsidR="001538A0" w:rsidRDefault="001538A0">
      <w:pPr>
        <w:pStyle w:val="aDef"/>
      </w:pPr>
      <w:r w:rsidRPr="004F6AC4">
        <w:rPr>
          <w:rStyle w:val="charBoldItals"/>
        </w:rPr>
        <w:t>positive</w:t>
      </w:r>
      <w:r>
        <w:rPr>
          <w:bCs/>
          <w:iCs/>
        </w:rPr>
        <w:t>, for a test sample for alcohol or a drug—see section</w:t>
      </w:r>
      <w:r w:rsidR="006A1339">
        <w:rPr>
          <w:bCs/>
          <w:iCs/>
        </w:rPr>
        <w:t> </w:t>
      </w:r>
      <w:r>
        <w:rPr>
          <w:bCs/>
          <w:iCs/>
        </w:rPr>
        <w:t>133.</w:t>
      </w:r>
      <w:r>
        <w:t xml:space="preserve"> </w:t>
      </w:r>
    </w:p>
    <w:p w14:paraId="1B5ACA5A" w14:textId="77777777" w:rsidR="001538A0" w:rsidRDefault="001538A0">
      <w:pPr>
        <w:pStyle w:val="aDef"/>
        <w:keepNext/>
      </w:pPr>
      <w:r w:rsidRPr="004F6AC4">
        <w:rPr>
          <w:rStyle w:val="charBoldItals"/>
        </w:rPr>
        <w:lastRenderedPageBreak/>
        <w:t>possession</w:t>
      </w:r>
      <w:r>
        <w:rPr>
          <w:bCs/>
          <w:iCs/>
        </w:rPr>
        <w:t>, of a thing, includes the following:</w:t>
      </w:r>
    </w:p>
    <w:p w14:paraId="0511AA4D" w14:textId="77777777" w:rsidR="001538A0" w:rsidRDefault="001538A0">
      <w:pPr>
        <w:pStyle w:val="aDefpara"/>
      </w:pPr>
      <w:r>
        <w:tab/>
        <w:t>(a)</w:t>
      </w:r>
      <w:r>
        <w:tab/>
        <w:t>receiving or obtaining possession of the thing;</w:t>
      </w:r>
    </w:p>
    <w:p w14:paraId="11BF0A04" w14:textId="77777777" w:rsidR="001538A0" w:rsidRDefault="001538A0">
      <w:pPr>
        <w:pStyle w:val="aDefpara"/>
      </w:pPr>
      <w:r>
        <w:tab/>
        <w:t>(b)</w:t>
      </w:r>
      <w:r>
        <w:tab/>
        <w:t>having control over the disposition of the thing (whether or not having custody of the thing);</w:t>
      </w:r>
    </w:p>
    <w:p w14:paraId="68EFFE36" w14:textId="77777777" w:rsidR="001538A0" w:rsidRDefault="001538A0">
      <w:pPr>
        <w:pStyle w:val="aDefpara"/>
      </w:pPr>
      <w:r>
        <w:tab/>
        <w:t>(c)</w:t>
      </w:r>
      <w:r>
        <w:tab/>
        <w:t>having joint possession of the thing.</w:t>
      </w:r>
    </w:p>
    <w:p w14:paraId="59F857C0" w14:textId="77777777" w:rsidR="00F77233" w:rsidRPr="00A83948" w:rsidRDefault="00F77233" w:rsidP="00F77233">
      <w:pPr>
        <w:pStyle w:val="aDef"/>
      </w:pPr>
      <w:r w:rsidRPr="004F6AC4">
        <w:rPr>
          <w:rStyle w:val="charBoldItals"/>
        </w:rPr>
        <w:t>presiding officer</w:t>
      </w:r>
      <w:r w:rsidRPr="00A83948">
        <w:rPr>
          <w:bCs/>
          <w:iCs/>
        </w:rPr>
        <w:t>—</w:t>
      </w:r>
    </w:p>
    <w:p w14:paraId="274B3D70" w14:textId="77777777" w:rsidR="00F77233" w:rsidRPr="00A83948" w:rsidRDefault="00F77233" w:rsidP="00F77233">
      <w:pPr>
        <w:pStyle w:val="aDefpara"/>
      </w:pPr>
      <w:r w:rsidRPr="00A83948">
        <w:tab/>
        <w:t>(a)</w:t>
      </w:r>
      <w:r w:rsidRPr="00A83948">
        <w:tab/>
        <w:t>for this Act generally—see section 151; and</w:t>
      </w:r>
    </w:p>
    <w:p w14:paraId="0C80BF9E" w14:textId="77777777" w:rsidR="00F77233" w:rsidRPr="00A83948" w:rsidRDefault="00F77233" w:rsidP="00F77233">
      <w:pPr>
        <w:pStyle w:val="aDefpara"/>
        <w:rPr>
          <w:bCs/>
          <w:iCs/>
        </w:rPr>
      </w:pPr>
      <w:r w:rsidRPr="00A83948">
        <w:tab/>
        <w:t>(b)</w:t>
      </w:r>
      <w:r w:rsidRPr="00A83948">
        <w:tab/>
        <w:t>for chapter 11 (Disciplinary inquiries)—</w:t>
      </w:r>
      <w:r w:rsidRPr="00A83948">
        <w:rPr>
          <w:bCs/>
          <w:iCs/>
        </w:rPr>
        <w:t>see section 191.</w:t>
      </w:r>
    </w:p>
    <w:p w14:paraId="4243C047" w14:textId="77777777" w:rsidR="00001421" w:rsidRPr="007B6AE8" w:rsidRDefault="00001421" w:rsidP="00001421">
      <w:pPr>
        <w:pStyle w:val="aDef"/>
      </w:pPr>
      <w:r w:rsidRPr="00E31226">
        <w:rPr>
          <w:rStyle w:val="charBoldItals"/>
        </w:rPr>
        <w:t>privilege</w:t>
      </w:r>
      <w:r w:rsidRPr="007B6AE8">
        <w:t>, in relation to a detainee—see section 154.</w:t>
      </w:r>
    </w:p>
    <w:p w14:paraId="3C344041" w14:textId="77777777" w:rsidR="001538A0" w:rsidRDefault="001538A0">
      <w:pPr>
        <w:pStyle w:val="aDef"/>
      </w:pPr>
      <w:r w:rsidRPr="004F6AC4">
        <w:rPr>
          <w:rStyle w:val="charBoldItals"/>
        </w:rPr>
        <w:t>prohibited area</w:t>
      </w:r>
      <w:r>
        <w:rPr>
          <w:bCs/>
          <w:iCs/>
        </w:rPr>
        <w:t>, at a correctional centre—see section 85.</w:t>
      </w:r>
      <w:r>
        <w:t xml:space="preserve"> </w:t>
      </w:r>
    </w:p>
    <w:p w14:paraId="3B91DCFF" w14:textId="77777777" w:rsidR="001538A0" w:rsidRDefault="001538A0">
      <w:pPr>
        <w:pStyle w:val="aDef"/>
      </w:pPr>
      <w:r w:rsidRPr="004F6AC4">
        <w:rPr>
          <w:rStyle w:val="charBoldItals"/>
        </w:rPr>
        <w:t>prohibited thing</w:t>
      </w:r>
      <w:r>
        <w:t xml:space="preserve"> means a thing declared to be a prohibited thing under section 81.</w:t>
      </w:r>
    </w:p>
    <w:p w14:paraId="65D8053E" w14:textId="77777777" w:rsidR="00E33E9B" w:rsidRPr="00994D5E" w:rsidRDefault="00E33E9B" w:rsidP="00E33E9B">
      <w:pPr>
        <w:pStyle w:val="aDef"/>
      </w:pPr>
      <w:r w:rsidRPr="00994D5E">
        <w:rPr>
          <w:rStyle w:val="charBoldItals"/>
        </w:rPr>
        <w:t>protected mail</w:t>
      </w:r>
      <w:r w:rsidRPr="00994D5E">
        <w:t xml:space="preserve"> means mail between a detainee and any of the following:</w:t>
      </w:r>
    </w:p>
    <w:p w14:paraId="2B4DF6DD" w14:textId="77777777" w:rsidR="00E33E9B" w:rsidRPr="00994D5E" w:rsidRDefault="00E33E9B" w:rsidP="00E33E9B">
      <w:pPr>
        <w:pStyle w:val="aDefpara"/>
      </w:pPr>
      <w:r w:rsidRPr="00994D5E">
        <w:tab/>
        <w:t>(a)</w:t>
      </w:r>
      <w:r w:rsidRPr="00994D5E">
        <w:tab/>
        <w:t>a lawyer representing the detainee;</w:t>
      </w:r>
    </w:p>
    <w:p w14:paraId="69043FDE" w14:textId="77777777" w:rsidR="00E33E9B" w:rsidRPr="00994D5E" w:rsidRDefault="00E33E9B" w:rsidP="00E33E9B">
      <w:pPr>
        <w:pStyle w:val="aDefpara"/>
      </w:pPr>
      <w:r w:rsidRPr="00994D5E">
        <w:tab/>
        <w:t>(b)</w:t>
      </w:r>
      <w:r w:rsidRPr="00994D5E">
        <w:tab/>
        <w:t>an official visitor;</w:t>
      </w:r>
    </w:p>
    <w:p w14:paraId="631321B4" w14:textId="648E2E7A" w:rsidR="00E33E9B" w:rsidRPr="00994D5E" w:rsidRDefault="00E33E9B" w:rsidP="00E33E9B">
      <w:pPr>
        <w:pStyle w:val="aDefpara"/>
      </w:pPr>
      <w:r w:rsidRPr="00994D5E">
        <w:tab/>
        <w:t>(c)</w:t>
      </w:r>
      <w:r w:rsidRPr="00994D5E">
        <w:tab/>
        <w:t xml:space="preserve">the </w:t>
      </w:r>
      <w:r w:rsidR="000C4E1F" w:rsidRPr="00D0293F">
        <w:t>custodial inspector</w:t>
      </w:r>
      <w:r w:rsidRPr="00994D5E">
        <w:t>;</w:t>
      </w:r>
    </w:p>
    <w:p w14:paraId="7000F278" w14:textId="77777777" w:rsidR="00E33E9B" w:rsidRPr="00994D5E" w:rsidRDefault="00E33E9B" w:rsidP="00E33E9B">
      <w:pPr>
        <w:pStyle w:val="aDefpara"/>
      </w:pPr>
      <w:r w:rsidRPr="00994D5E">
        <w:tab/>
        <w:t>(d)</w:t>
      </w:r>
      <w:r w:rsidRPr="00994D5E">
        <w:tab/>
        <w:t>the human rights commissioner;</w:t>
      </w:r>
    </w:p>
    <w:p w14:paraId="6F62DE00" w14:textId="77777777" w:rsidR="00E33E9B" w:rsidRPr="00994D5E" w:rsidRDefault="00E33E9B" w:rsidP="00E33E9B">
      <w:pPr>
        <w:pStyle w:val="aDefpara"/>
      </w:pPr>
      <w:r w:rsidRPr="00994D5E">
        <w:tab/>
        <w:t>(e)</w:t>
      </w:r>
      <w:r w:rsidRPr="00994D5E">
        <w:tab/>
        <w:t>the public advocate;</w:t>
      </w:r>
    </w:p>
    <w:p w14:paraId="3EEBA24E" w14:textId="77777777" w:rsidR="00E33E9B" w:rsidRPr="00994D5E" w:rsidRDefault="00E33E9B" w:rsidP="00E33E9B">
      <w:pPr>
        <w:pStyle w:val="aDefpara"/>
      </w:pPr>
      <w:r w:rsidRPr="00994D5E">
        <w:tab/>
        <w:t>(f)</w:t>
      </w:r>
      <w:r w:rsidRPr="00994D5E">
        <w:tab/>
        <w:t>the ombudsman;</w:t>
      </w:r>
    </w:p>
    <w:p w14:paraId="70BE715C" w14:textId="77777777" w:rsidR="00E33E9B" w:rsidRPr="00994D5E" w:rsidRDefault="00E33E9B" w:rsidP="00E33E9B">
      <w:pPr>
        <w:pStyle w:val="aDefpara"/>
      </w:pPr>
      <w:r w:rsidRPr="00994D5E">
        <w:tab/>
        <w:t>(g)</w:t>
      </w:r>
      <w:r w:rsidRPr="00994D5E">
        <w:tab/>
        <w:t>the integrity commissioner;</w:t>
      </w:r>
    </w:p>
    <w:p w14:paraId="550FCD42" w14:textId="77777777" w:rsidR="00E33E9B" w:rsidRPr="00994D5E" w:rsidRDefault="00E33E9B" w:rsidP="00E33E9B">
      <w:pPr>
        <w:pStyle w:val="aDefpara"/>
      </w:pPr>
      <w:r w:rsidRPr="00994D5E">
        <w:tab/>
        <w:t>(h)</w:t>
      </w:r>
      <w:r w:rsidRPr="00994D5E">
        <w:tab/>
        <w:t>a person prescribed by regulation.</w:t>
      </w:r>
    </w:p>
    <w:p w14:paraId="5A423A1C" w14:textId="77777777" w:rsidR="001538A0" w:rsidRDefault="001538A0">
      <w:pPr>
        <w:pStyle w:val="aDef"/>
      </w:pPr>
      <w:r w:rsidRPr="004F6AC4">
        <w:rPr>
          <w:rStyle w:val="charBoldItals"/>
        </w:rPr>
        <w:t>register of detainees</w:t>
      </w:r>
      <w:r>
        <w:rPr>
          <w:bCs/>
          <w:iCs/>
        </w:rPr>
        <w:t xml:space="preserve"> means the register kept under section 76.</w:t>
      </w:r>
      <w:r>
        <w:t xml:space="preserve"> </w:t>
      </w:r>
    </w:p>
    <w:p w14:paraId="39BC3BE8" w14:textId="77777777" w:rsidR="001538A0" w:rsidRDefault="001538A0">
      <w:pPr>
        <w:pStyle w:val="aDef"/>
      </w:pPr>
      <w:r w:rsidRPr="004F6AC4">
        <w:rPr>
          <w:rStyle w:val="charBoldItals"/>
        </w:rPr>
        <w:t>relevant presiding officer</w:t>
      </w:r>
      <w:r>
        <w:rPr>
          <w:bCs/>
          <w:iCs/>
        </w:rPr>
        <w:t>, for division 10.3.5 (Disciplinary action)—see section 182.</w:t>
      </w:r>
      <w:r>
        <w:t xml:space="preserve"> </w:t>
      </w:r>
    </w:p>
    <w:p w14:paraId="0553172A" w14:textId="529D8FFC" w:rsidR="001538A0" w:rsidRDefault="001538A0">
      <w:pPr>
        <w:pStyle w:val="aDef"/>
      </w:pPr>
      <w:r w:rsidRPr="004F6AC4">
        <w:rPr>
          <w:rStyle w:val="charBoldItals"/>
        </w:rPr>
        <w:lastRenderedPageBreak/>
        <w:t>remandee</w:t>
      </w:r>
      <w:r>
        <w:rPr>
          <w:bCs/>
          <w:iCs/>
        </w:rPr>
        <w:t xml:space="preserve">—see the </w:t>
      </w:r>
      <w:hyperlink r:id="rId196" w:tooltip="A2005-59" w:history="1">
        <w:r w:rsidR="004F6AC4" w:rsidRPr="004F6AC4">
          <w:rPr>
            <w:rStyle w:val="charCitHyperlinkItal"/>
          </w:rPr>
          <w:t>Crimes (Sentence Administration) Act</w:t>
        </w:r>
        <w:r w:rsidR="00EB7C25">
          <w:rPr>
            <w:rStyle w:val="charCitHyperlinkItal"/>
          </w:rPr>
          <w:t> </w:t>
        </w:r>
        <w:r w:rsidR="004F6AC4" w:rsidRPr="004F6AC4">
          <w:rPr>
            <w:rStyle w:val="charCitHyperlinkItal"/>
          </w:rPr>
          <w:t>2005</w:t>
        </w:r>
      </w:hyperlink>
      <w:r>
        <w:rPr>
          <w:bCs/>
          <w:iCs/>
        </w:rPr>
        <w:t>, dictionary.</w:t>
      </w:r>
      <w:r>
        <w:t xml:space="preserve"> </w:t>
      </w:r>
    </w:p>
    <w:p w14:paraId="5FAC5E9A" w14:textId="77777777" w:rsidR="001538A0" w:rsidRDefault="001538A0">
      <w:pPr>
        <w:pStyle w:val="aDef"/>
      </w:pPr>
      <w:r w:rsidRPr="004F6AC4">
        <w:rPr>
          <w:rStyle w:val="charBoldItals"/>
        </w:rPr>
        <w:t>scanning search</w:t>
      </w:r>
      <w:r>
        <w:t xml:space="preserve">—see section </w:t>
      </w:r>
      <w:r>
        <w:rPr>
          <w:bCs/>
          <w:iCs/>
        </w:rPr>
        <w:t>107</w:t>
      </w:r>
      <w:r>
        <w:t>.</w:t>
      </w:r>
    </w:p>
    <w:p w14:paraId="72B62A8F" w14:textId="6464F17C" w:rsidR="00473609" w:rsidRPr="00A05907" w:rsidRDefault="00473609" w:rsidP="00473609">
      <w:pPr>
        <w:pStyle w:val="aDef"/>
      </w:pPr>
      <w:r w:rsidRPr="00A05907">
        <w:rPr>
          <w:rStyle w:val="charBoldItals"/>
        </w:rPr>
        <w:t>secure mental health facility</w:t>
      </w:r>
      <w:r w:rsidRPr="00A05907">
        <w:t xml:space="preserve">—see the </w:t>
      </w:r>
      <w:hyperlink r:id="rId197" w:tooltip="A2016-31" w:history="1">
        <w:r w:rsidRPr="0092327B">
          <w:rPr>
            <w:rStyle w:val="charCitHyperlinkItal"/>
          </w:rPr>
          <w:t>Mental Health (Secure Facilities) Act 2016</w:t>
        </w:r>
      </w:hyperlink>
      <w:r w:rsidRPr="00A05907">
        <w:t>, section 7.</w:t>
      </w:r>
    </w:p>
    <w:p w14:paraId="518BB060" w14:textId="77777777" w:rsidR="001538A0" w:rsidRDefault="001538A0">
      <w:pPr>
        <w:pStyle w:val="aDef"/>
      </w:pPr>
      <w:r w:rsidRPr="004F6AC4">
        <w:rPr>
          <w:rStyle w:val="charBoldItals"/>
        </w:rPr>
        <w:t>security classification</w:t>
      </w:r>
      <w:r>
        <w:rPr>
          <w:bCs/>
          <w:iCs/>
        </w:rPr>
        <w:t xml:space="preserve">, for a detainee, means the detainee’s </w:t>
      </w:r>
      <w:r>
        <w:t>security classification under section 80.</w:t>
      </w:r>
    </w:p>
    <w:p w14:paraId="76FA3999" w14:textId="77777777" w:rsidR="001538A0" w:rsidRDefault="001538A0">
      <w:pPr>
        <w:pStyle w:val="aDef"/>
      </w:pPr>
      <w:r w:rsidRPr="004F6AC4">
        <w:rPr>
          <w:rStyle w:val="charBoldItals"/>
        </w:rPr>
        <w:t>segregation</w:t>
      </w:r>
      <w:r>
        <w:rPr>
          <w:bCs/>
          <w:iCs/>
        </w:rPr>
        <w:t>, of a detainee—see section 88.</w:t>
      </w:r>
      <w:r>
        <w:t xml:space="preserve"> </w:t>
      </w:r>
    </w:p>
    <w:p w14:paraId="7880A3E8" w14:textId="4BDEE699" w:rsidR="001538A0" w:rsidRDefault="001538A0">
      <w:pPr>
        <w:pStyle w:val="aDef"/>
      </w:pPr>
      <w:r w:rsidRPr="004F6AC4">
        <w:rPr>
          <w:rStyle w:val="charBoldItals"/>
        </w:rPr>
        <w:t>seizeable item</w:t>
      </w:r>
      <w:r>
        <w:t>, for division 9.4.3 (Strip searches)—see section</w:t>
      </w:r>
      <w:r w:rsidR="00EA3A86">
        <w:t> </w:t>
      </w:r>
      <w:r>
        <w:t>113.</w:t>
      </w:r>
    </w:p>
    <w:p w14:paraId="7A1CE8E6" w14:textId="49D3DCD0" w:rsidR="001538A0" w:rsidRDefault="001538A0">
      <w:pPr>
        <w:pStyle w:val="aDef"/>
      </w:pPr>
      <w:r w:rsidRPr="004F6AC4">
        <w:rPr>
          <w:rStyle w:val="charBoldItals"/>
        </w:rPr>
        <w:t>sentence—</w:t>
      </w:r>
      <w:r>
        <w:rPr>
          <w:bCs/>
          <w:iCs/>
        </w:rPr>
        <w:t xml:space="preserve">see the </w:t>
      </w:r>
      <w:hyperlink r:id="rId198" w:tooltip="A2005-59" w:history="1">
        <w:r w:rsidR="004F6AC4" w:rsidRPr="004F6AC4">
          <w:rPr>
            <w:rStyle w:val="charCitHyperlinkItal"/>
          </w:rPr>
          <w:t>Crimes (Sentence Administration) Act</w:t>
        </w:r>
        <w:r w:rsidR="00EA7AC3">
          <w:rPr>
            <w:rStyle w:val="charCitHyperlinkItal"/>
          </w:rPr>
          <w:t> </w:t>
        </w:r>
        <w:r w:rsidR="004F6AC4" w:rsidRPr="004F6AC4">
          <w:rPr>
            <w:rStyle w:val="charCitHyperlinkItal"/>
          </w:rPr>
          <w:t>2005</w:t>
        </w:r>
      </w:hyperlink>
      <w:r>
        <w:rPr>
          <w:bCs/>
          <w:iCs/>
        </w:rPr>
        <w:t>, dictionary.</w:t>
      </w:r>
      <w:r>
        <w:t xml:space="preserve"> </w:t>
      </w:r>
    </w:p>
    <w:p w14:paraId="421FB5DE" w14:textId="77777777" w:rsidR="001538A0" w:rsidRDefault="001538A0">
      <w:pPr>
        <w:pStyle w:val="aDef"/>
      </w:pPr>
      <w:r w:rsidRPr="004F6AC4">
        <w:rPr>
          <w:rStyle w:val="charBoldItals"/>
        </w:rPr>
        <w:t>separate confinement</w:t>
      </w:r>
      <w:r>
        <w:rPr>
          <w:bCs/>
          <w:iCs/>
        </w:rPr>
        <w:t>, of a detainee—see section 151.</w:t>
      </w:r>
      <w:r>
        <w:t xml:space="preserve"> </w:t>
      </w:r>
    </w:p>
    <w:p w14:paraId="5590D84B" w14:textId="77777777" w:rsidR="001538A0" w:rsidRDefault="001538A0">
      <w:pPr>
        <w:pStyle w:val="aDef"/>
      </w:pPr>
      <w:r w:rsidRPr="004F6AC4">
        <w:rPr>
          <w:rStyle w:val="charBoldItals"/>
        </w:rPr>
        <w:t>strip search</w:t>
      </w:r>
      <w:r>
        <w:t xml:space="preserve">, of a detainee—see section </w:t>
      </w:r>
      <w:r>
        <w:rPr>
          <w:bCs/>
          <w:iCs/>
        </w:rPr>
        <w:t>107</w:t>
      </w:r>
      <w:r>
        <w:t>.</w:t>
      </w:r>
    </w:p>
    <w:p w14:paraId="30C69C80" w14:textId="77777777" w:rsidR="001538A0" w:rsidRDefault="001538A0">
      <w:pPr>
        <w:pStyle w:val="aDef"/>
      </w:pPr>
      <w:r w:rsidRPr="004F6AC4">
        <w:rPr>
          <w:rStyle w:val="charBoldItals"/>
        </w:rPr>
        <w:t>test sample</w:t>
      </w:r>
      <w:r>
        <w:rPr>
          <w:bCs/>
          <w:iCs/>
        </w:rPr>
        <w:t>—see section 132.</w:t>
      </w:r>
    </w:p>
    <w:p w14:paraId="4E6E9984" w14:textId="77777777" w:rsidR="000936C0" w:rsidRPr="00886F3A" w:rsidRDefault="000936C0" w:rsidP="000936C0">
      <w:pPr>
        <w:pStyle w:val="aDef"/>
      </w:pPr>
      <w:r w:rsidRPr="00886F3A">
        <w:rPr>
          <w:b/>
          <w:i/>
        </w:rPr>
        <w:t>visitable place</w:t>
      </w:r>
      <w:r w:rsidRPr="00886F3A">
        <w:t>—see section 57.</w:t>
      </w:r>
    </w:p>
    <w:p w14:paraId="04042D94" w14:textId="3B56B7C0" w:rsidR="001538A0" w:rsidRDefault="001538A0">
      <w:pPr>
        <w:pStyle w:val="aDef"/>
      </w:pPr>
      <w:r w:rsidRPr="004F6AC4">
        <w:rPr>
          <w:rStyle w:val="charBoldItals"/>
        </w:rPr>
        <w:t>visiting conditions</w:t>
      </w:r>
      <w:r>
        <w:rPr>
          <w:bCs/>
          <w:iCs/>
        </w:rPr>
        <w:t>, at a correctional centre, means conditions declared under section 143 (Visiting conditions) in relation to the centre.</w:t>
      </w:r>
    </w:p>
    <w:p w14:paraId="67CB32DE" w14:textId="77777777" w:rsidR="00EA3A86" w:rsidRPr="004D32B6" w:rsidRDefault="00EA3A86" w:rsidP="00EA3A86">
      <w:pPr>
        <w:pStyle w:val="aDef"/>
      </w:pPr>
      <w:r w:rsidRPr="004D32B6">
        <w:rPr>
          <w:rStyle w:val="charBoldItals"/>
        </w:rPr>
        <w:t>visitor</w:t>
      </w:r>
      <w:r w:rsidRPr="004D32B6">
        <w:rPr>
          <w:bCs/>
          <w:iCs/>
        </w:rPr>
        <w:t>, to a correctional centre,</w:t>
      </w:r>
      <w:r w:rsidRPr="004D32B6">
        <w:t xml:space="preserve"> includes a person working at the correctional centre, other than a corrections officer, and a person who intends to enter the correctional centre as a visitor.</w:t>
      </w:r>
    </w:p>
    <w:p w14:paraId="796B5A64" w14:textId="77777777" w:rsidR="00EA3A86" w:rsidRPr="004D32B6" w:rsidRDefault="00EA3A86" w:rsidP="00EA3A86">
      <w:pPr>
        <w:pStyle w:val="aExamHdgss"/>
        <w:rPr>
          <w:color w:val="000000"/>
        </w:rPr>
      </w:pPr>
      <w:r w:rsidRPr="004D32B6">
        <w:rPr>
          <w:color w:val="000000"/>
        </w:rPr>
        <w:t>Examples—person working at correctional centre</w:t>
      </w:r>
    </w:p>
    <w:p w14:paraId="00C7B54F" w14:textId="32C81516" w:rsidR="00EA3A86" w:rsidRPr="00EA3A86" w:rsidRDefault="00EA3A86" w:rsidP="00EA3A86">
      <w:pPr>
        <w:pStyle w:val="aExamss"/>
        <w:rPr>
          <w:color w:val="000000"/>
        </w:rPr>
      </w:pPr>
      <w:r w:rsidRPr="004D32B6">
        <w:rPr>
          <w:color w:val="000000"/>
        </w:rPr>
        <w:t>counsellor, psychologist, tradesperson, volunteer</w:t>
      </w:r>
    </w:p>
    <w:p w14:paraId="763790B5" w14:textId="0995B755" w:rsidR="00E33DEF" w:rsidRPr="00821736" w:rsidRDefault="00E33DEF" w:rsidP="00E33DEF">
      <w:pPr>
        <w:pStyle w:val="aDef"/>
      </w:pPr>
      <w:r w:rsidRPr="004F6AC4">
        <w:rPr>
          <w:rStyle w:val="charBoldItals"/>
        </w:rPr>
        <w:t>young detainee</w:t>
      </w:r>
      <w:r w:rsidRPr="00821736">
        <w:t xml:space="preserve">, for chapter 4 (Detention in police and court cells etc)—see the </w:t>
      </w:r>
      <w:hyperlink r:id="rId199" w:tooltip="A2008-19" w:history="1">
        <w:r w:rsidR="004F6AC4" w:rsidRPr="004F6AC4">
          <w:rPr>
            <w:rStyle w:val="charCitHyperlinkItal"/>
          </w:rPr>
          <w:t>Children and Young People Act 2008</w:t>
        </w:r>
      </w:hyperlink>
      <w:r w:rsidRPr="00821736">
        <w:t>, section 95.</w:t>
      </w:r>
    </w:p>
    <w:p w14:paraId="48E49BE3" w14:textId="77777777" w:rsidR="00D740EA" w:rsidRDefault="00D740EA">
      <w:pPr>
        <w:pStyle w:val="04Dictionary"/>
        <w:sectPr w:rsidR="00D740EA">
          <w:headerReference w:type="even" r:id="rId200"/>
          <w:headerReference w:type="default" r:id="rId201"/>
          <w:footerReference w:type="even" r:id="rId202"/>
          <w:footerReference w:type="default" r:id="rId203"/>
          <w:type w:val="continuous"/>
          <w:pgSz w:w="11907" w:h="16839" w:code="9"/>
          <w:pgMar w:top="3000" w:right="1900" w:bottom="2500" w:left="2300" w:header="2480" w:footer="2100" w:gutter="0"/>
          <w:cols w:space="720"/>
          <w:docGrid w:linePitch="254"/>
        </w:sectPr>
      </w:pPr>
    </w:p>
    <w:p w14:paraId="2D5A7D51" w14:textId="77777777" w:rsidR="00D37B8D" w:rsidRDefault="00D37B8D" w:rsidP="00D37B8D">
      <w:pPr>
        <w:pStyle w:val="Endnote1"/>
      </w:pPr>
      <w:bookmarkStart w:id="294" w:name="_Toc176939729"/>
      <w:r>
        <w:lastRenderedPageBreak/>
        <w:t>Endnotes</w:t>
      </w:r>
      <w:bookmarkEnd w:id="294"/>
    </w:p>
    <w:p w14:paraId="038668F7" w14:textId="77777777" w:rsidR="00D37B8D" w:rsidRPr="00140533" w:rsidRDefault="00D37B8D" w:rsidP="00D37B8D">
      <w:pPr>
        <w:pStyle w:val="Endnote20"/>
      </w:pPr>
      <w:bookmarkStart w:id="295" w:name="_Toc176939730"/>
      <w:r w:rsidRPr="00140533">
        <w:rPr>
          <w:rStyle w:val="charTableNo"/>
        </w:rPr>
        <w:t>1</w:t>
      </w:r>
      <w:r>
        <w:tab/>
      </w:r>
      <w:r w:rsidRPr="00140533">
        <w:rPr>
          <w:rStyle w:val="charTableText"/>
        </w:rPr>
        <w:t>About the endnotes</w:t>
      </w:r>
      <w:bookmarkEnd w:id="295"/>
    </w:p>
    <w:p w14:paraId="56758BB8" w14:textId="77777777" w:rsidR="00D37B8D" w:rsidRDefault="00D37B8D" w:rsidP="00D37B8D">
      <w:pPr>
        <w:pStyle w:val="EndNoteTextPub"/>
      </w:pPr>
      <w:r>
        <w:t>Amending and modifying laws are annotated in the legislation history and the amendment history.  Current modifications are not included in the republished law but are set out in the endnotes.</w:t>
      </w:r>
    </w:p>
    <w:p w14:paraId="767DF053" w14:textId="52188E4C" w:rsidR="00D37B8D" w:rsidRDefault="00D37B8D" w:rsidP="00D37B8D">
      <w:pPr>
        <w:pStyle w:val="EndNoteTextPub"/>
      </w:pPr>
      <w:r>
        <w:t xml:space="preserve">Not all editorial amendments made under the </w:t>
      </w:r>
      <w:hyperlink r:id="rId204" w:tooltip="A2001-14" w:history="1">
        <w:r w:rsidR="004F6AC4" w:rsidRPr="004F6AC4">
          <w:rPr>
            <w:rStyle w:val="charCitHyperlinkItal"/>
          </w:rPr>
          <w:t>Legislation Act 2001</w:t>
        </w:r>
      </w:hyperlink>
      <w:r>
        <w:t>, part 11.3 are annotated in the amendment history.  Full details of any amendments can be obtained from the Parliamentary Counsel’s Office.</w:t>
      </w:r>
    </w:p>
    <w:p w14:paraId="5879A23A" w14:textId="77777777" w:rsidR="00D37B8D" w:rsidRDefault="00D37B8D" w:rsidP="00D37B8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51717F" w14:textId="77777777" w:rsidR="00D37B8D" w:rsidRDefault="00D37B8D" w:rsidP="00D37B8D">
      <w:pPr>
        <w:pStyle w:val="EndNoteTextPub"/>
      </w:pPr>
      <w:r>
        <w:t xml:space="preserve">If all the provisions of the law have been renumbered, a table of renumbered provisions gives details of previous and current numbering.  </w:t>
      </w:r>
    </w:p>
    <w:p w14:paraId="487BFA97" w14:textId="77777777" w:rsidR="00D37B8D" w:rsidRDefault="00D37B8D" w:rsidP="00D37B8D">
      <w:pPr>
        <w:pStyle w:val="EndNoteTextPub"/>
      </w:pPr>
      <w:r>
        <w:t>The endnotes also include a table of earlier republications.</w:t>
      </w:r>
    </w:p>
    <w:p w14:paraId="57494A72" w14:textId="77777777" w:rsidR="00D37B8D" w:rsidRPr="00140533" w:rsidRDefault="00D37B8D" w:rsidP="00D37B8D">
      <w:pPr>
        <w:pStyle w:val="Endnote20"/>
      </w:pPr>
      <w:bookmarkStart w:id="296" w:name="_Toc176939731"/>
      <w:r w:rsidRPr="00140533">
        <w:rPr>
          <w:rStyle w:val="charTableNo"/>
        </w:rPr>
        <w:t>2</w:t>
      </w:r>
      <w:r>
        <w:tab/>
      </w:r>
      <w:r w:rsidRPr="00140533">
        <w:rPr>
          <w:rStyle w:val="charTableText"/>
        </w:rPr>
        <w:t>Abbreviation key</w:t>
      </w:r>
      <w:bookmarkEnd w:id="296"/>
    </w:p>
    <w:p w14:paraId="31B9DE38" w14:textId="77777777" w:rsidR="00D37B8D" w:rsidRDefault="00D37B8D" w:rsidP="00D37B8D">
      <w:pPr>
        <w:rPr>
          <w:sz w:val="4"/>
        </w:rPr>
      </w:pPr>
    </w:p>
    <w:tbl>
      <w:tblPr>
        <w:tblW w:w="7372" w:type="dxa"/>
        <w:tblInd w:w="1100" w:type="dxa"/>
        <w:tblLayout w:type="fixed"/>
        <w:tblLook w:val="0000" w:firstRow="0" w:lastRow="0" w:firstColumn="0" w:lastColumn="0" w:noHBand="0" w:noVBand="0"/>
      </w:tblPr>
      <w:tblGrid>
        <w:gridCol w:w="3720"/>
        <w:gridCol w:w="3652"/>
      </w:tblGrid>
      <w:tr w:rsidR="00D37B8D" w14:paraId="396E4CF3" w14:textId="77777777" w:rsidTr="00D37B8D">
        <w:tc>
          <w:tcPr>
            <w:tcW w:w="3720" w:type="dxa"/>
          </w:tcPr>
          <w:p w14:paraId="428EC5E9" w14:textId="77777777" w:rsidR="00D37B8D" w:rsidRDefault="00D37B8D" w:rsidP="00D37B8D">
            <w:pPr>
              <w:pStyle w:val="EndnotesAbbrev"/>
            </w:pPr>
            <w:r>
              <w:t>A = Act</w:t>
            </w:r>
          </w:p>
        </w:tc>
        <w:tc>
          <w:tcPr>
            <w:tcW w:w="3652" w:type="dxa"/>
          </w:tcPr>
          <w:p w14:paraId="7A4B64FE" w14:textId="77777777" w:rsidR="00D37B8D" w:rsidRDefault="00D37B8D" w:rsidP="00D37B8D">
            <w:pPr>
              <w:pStyle w:val="EndnotesAbbrev"/>
            </w:pPr>
            <w:r>
              <w:t>NI = Notifiable instrument</w:t>
            </w:r>
          </w:p>
        </w:tc>
      </w:tr>
      <w:tr w:rsidR="00D37B8D" w14:paraId="1F0E8C35" w14:textId="77777777" w:rsidTr="00D37B8D">
        <w:tc>
          <w:tcPr>
            <w:tcW w:w="3720" w:type="dxa"/>
          </w:tcPr>
          <w:p w14:paraId="578AD6AD" w14:textId="77777777" w:rsidR="00D37B8D" w:rsidRDefault="00D37B8D" w:rsidP="00D37B8D">
            <w:pPr>
              <w:pStyle w:val="EndnotesAbbrev"/>
            </w:pPr>
            <w:r>
              <w:t>AF = Approved form</w:t>
            </w:r>
          </w:p>
        </w:tc>
        <w:tc>
          <w:tcPr>
            <w:tcW w:w="3652" w:type="dxa"/>
          </w:tcPr>
          <w:p w14:paraId="045A80DF" w14:textId="77777777" w:rsidR="00D37B8D" w:rsidRDefault="00D37B8D" w:rsidP="00D37B8D">
            <w:pPr>
              <w:pStyle w:val="EndnotesAbbrev"/>
            </w:pPr>
            <w:r>
              <w:t>o = order</w:t>
            </w:r>
          </w:p>
        </w:tc>
      </w:tr>
      <w:tr w:rsidR="00D37B8D" w14:paraId="35928A91" w14:textId="77777777" w:rsidTr="00D37B8D">
        <w:tc>
          <w:tcPr>
            <w:tcW w:w="3720" w:type="dxa"/>
          </w:tcPr>
          <w:p w14:paraId="0C2592A4" w14:textId="77777777" w:rsidR="00D37B8D" w:rsidRDefault="00D37B8D" w:rsidP="00D37B8D">
            <w:pPr>
              <w:pStyle w:val="EndnotesAbbrev"/>
            </w:pPr>
            <w:r>
              <w:t>am = amended</w:t>
            </w:r>
          </w:p>
        </w:tc>
        <w:tc>
          <w:tcPr>
            <w:tcW w:w="3652" w:type="dxa"/>
          </w:tcPr>
          <w:p w14:paraId="187758B3" w14:textId="77777777" w:rsidR="00D37B8D" w:rsidRDefault="00D37B8D" w:rsidP="00D37B8D">
            <w:pPr>
              <w:pStyle w:val="EndnotesAbbrev"/>
            </w:pPr>
            <w:r>
              <w:t>om = omitted/repealed</w:t>
            </w:r>
          </w:p>
        </w:tc>
      </w:tr>
      <w:tr w:rsidR="00D37B8D" w14:paraId="382FECC4" w14:textId="77777777" w:rsidTr="00D37B8D">
        <w:tc>
          <w:tcPr>
            <w:tcW w:w="3720" w:type="dxa"/>
          </w:tcPr>
          <w:p w14:paraId="51DAB7B7" w14:textId="77777777" w:rsidR="00D37B8D" w:rsidRDefault="00D37B8D" w:rsidP="00D37B8D">
            <w:pPr>
              <w:pStyle w:val="EndnotesAbbrev"/>
            </w:pPr>
            <w:r>
              <w:t>amdt = amendment</w:t>
            </w:r>
          </w:p>
        </w:tc>
        <w:tc>
          <w:tcPr>
            <w:tcW w:w="3652" w:type="dxa"/>
          </w:tcPr>
          <w:p w14:paraId="4EC6B58E" w14:textId="77777777" w:rsidR="00D37B8D" w:rsidRDefault="00D37B8D" w:rsidP="00D37B8D">
            <w:pPr>
              <w:pStyle w:val="EndnotesAbbrev"/>
            </w:pPr>
            <w:r>
              <w:t>ord = ordinance</w:t>
            </w:r>
          </w:p>
        </w:tc>
      </w:tr>
      <w:tr w:rsidR="00D37B8D" w14:paraId="5AFC0BB6" w14:textId="77777777" w:rsidTr="00D37B8D">
        <w:tc>
          <w:tcPr>
            <w:tcW w:w="3720" w:type="dxa"/>
          </w:tcPr>
          <w:p w14:paraId="219AEF6D" w14:textId="77777777" w:rsidR="00D37B8D" w:rsidRDefault="00D37B8D" w:rsidP="00D37B8D">
            <w:pPr>
              <w:pStyle w:val="EndnotesAbbrev"/>
            </w:pPr>
            <w:r>
              <w:t>AR = Assembly resolution</w:t>
            </w:r>
          </w:p>
        </w:tc>
        <w:tc>
          <w:tcPr>
            <w:tcW w:w="3652" w:type="dxa"/>
          </w:tcPr>
          <w:p w14:paraId="4FDFE25E" w14:textId="77777777" w:rsidR="00D37B8D" w:rsidRDefault="00D37B8D" w:rsidP="00D37B8D">
            <w:pPr>
              <w:pStyle w:val="EndnotesAbbrev"/>
            </w:pPr>
            <w:r>
              <w:t>orig = original</w:t>
            </w:r>
          </w:p>
        </w:tc>
      </w:tr>
      <w:tr w:rsidR="00D37B8D" w14:paraId="68494A34" w14:textId="77777777" w:rsidTr="00D37B8D">
        <w:tc>
          <w:tcPr>
            <w:tcW w:w="3720" w:type="dxa"/>
          </w:tcPr>
          <w:p w14:paraId="125A1D9C" w14:textId="77777777" w:rsidR="00D37B8D" w:rsidRDefault="00D37B8D" w:rsidP="00D37B8D">
            <w:pPr>
              <w:pStyle w:val="EndnotesAbbrev"/>
            </w:pPr>
            <w:r>
              <w:t>ch = chapter</w:t>
            </w:r>
          </w:p>
        </w:tc>
        <w:tc>
          <w:tcPr>
            <w:tcW w:w="3652" w:type="dxa"/>
          </w:tcPr>
          <w:p w14:paraId="262EB101" w14:textId="77777777" w:rsidR="00D37B8D" w:rsidRDefault="00D37B8D" w:rsidP="00D37B8D">
            <w:pPr>
              <w:pStyle w:val="EndnotesAbbrev"/>
            </w:pPr>
            <w:r>
              <w:t>par = paragraph/subparagraph</w:t>
            </w:r>
          </w:p>
        </w:tc>
      </w:tr>
      <w:tr w:rsidR="00D37B8D" w14:paraId="31DBD582" w14:textId="77777777" w:rsidTr="00D37B8D">
        <w:tc>
          <w:tcPr>
            <w:tcW w:w="3720" w:type="dxa"/>
          </w:tcPr>
          <w:p w14:paraId="5EB09ABC" w14:textId="77777777" w:rsidR="00D37B8D" w:rsidRDefault="00D37B8D" w:rsidP="00D37B8D">
            <w:pPr>
              <w:pStyle w:val="EndnotesAbbrev"/>
            </w:pPr>
            <w:r>
              <w:t>CN = Commencement notice</w:t>
            </w:r>
          </w:p>
        </w:tc>
        <w:tc>
          <w:tcPr>
            <w:tcW w:w="3652" w:type="dxa"/>
          </w:tcPr>
          <w:p w14:paraId="382D0314" w14:textId="77777777" w:rsidR="00D37B8D" w:rsidRDefault="00D37B8D" w:rsidP="00D37B8D">
            <w:pPr>
              <w:pStyle w:val="EndnotesAbbrev"/>
            </w:pPr>
            <w:r>
              <w:t>pres = present</w:t>
            </w:r>
          </w:p>
        </w:tc>
      </w:tr>
      <w:tr w:rsidR="00D37B8D" w14:paraId="3A7BCC25" w14:textId="77777777" w:rsidTr="00D37B8D">
        <w:tc>
          <w:tcPr>
            <w:tcW w:w="3720" w:type="dxa"/>
          </w:tcPr>
          <w:p w14:paraId="599A9B64" w14:textId="77777777" w:rsidR="00D37B8D" w:rsidRDefault="00D37B8D" w:rsidP="00D37B8D">
            <w:pPr>
              <w:pStyle w:val="EndnotesAbbrev"/>
            </w:pPr>
            <w:r>
              <w:t>def = definition</w:t>
            </w:r>
          </w:p>
        </w:tc>
        <w:tc>
          <w:tcPr>
            <w:tcW w:w="3652" w:type="dxa"/>
          </w:tcPr>
          <w:p w14:paraId="1B4829E4" w14:textId="77777777" w:rsidR="00D37B8D" w:rsidRDefault="00D37B8D" w:rsidP="00D37B8D">
            <w:pPr>
              <w:pStyle w:val="EndnotesAbbrev"/>
            </w:pPr>
            <w:r>
              <w:t>prev = previous</w:t>
            </w:r>
          </w:p>
        </w:tc>
      </w:tr>
      <w:tr w:rsidR="00D37B8D" w14:paraId="51A3F40D" w14:textId="77777777" w:rsidTr="00D37B8D">
        <w:tc>
          <w:tcPr>
            <w:tcW w:w="3720" w:type="dxa"/>
          </w:tcPr>
          <w:p w14:paraId="3A5389BF" w14:textId="77777777" w:rsidR="00D37B8D" w:rsidRDefault="00D37B8D" w:rsidP="00D37B8D">
            <w:pPr>
              <w:pStyle w:val="EndnotesAbbrev"/>
            </w:pPr>
            <w:r>
              <w:t>DI = Disallowable instrument</w:t>
            </w:r>
          </w:p>
        </w:tc>
        <w:tc>
          <w:tcPr>
            <w:tcW w:w="3652" w:type="dxa"/>
          </w:tcPr>
          <w:p w14:paraId="31D84A37" w14:textId="77777777" w:rsidR="00D37B8D" w:rsidRDefault="00D37B8D" w:rsidP="00D37B8D">
            <w:pPr>
              <w:pStyle w:val="EndnotesAbbrev"/>
            </w:pPr>
            <w:r>
              <w:t>(prev...) = previously</w:t>
            </w:r>
          </w:p>
        </w:tc>
      </w:tr>
      <w:tr w:rsidR="00D37B8D" w14:paraId="4BAF0D17" w14:textId="77777777" w:rsidTr="00D37B8D">
        <w:tc>
          <w:tcPr>
            <w:tcW w:w="3720" w:type="dxa"/>
          </w:tcPr>
          <w:p w14:paraId="19D668EC" w14:textId="77777777" w:rsidR="00D37B8D" w:rsidRDefault="00D37B8D" w:rsidP="00D37B8D">
            <w:pPr>
              <w:pStyle w:val="EndnotesAbbrev"/>
            </w:pPr>
            <w:r>
              <w:t>dict = dictionary</w:t>
            </w:r>
          </w:p>
        </w:tc>
        <w:tc>
          <w:tcPr>
            <w:tcW w:w="3652" w:type="dxa"/>
          </w:tcPr>
          <w:p w14:paraId="5183E32D" w14:textId="77777777" w:rsidR="00D37B8D" w:rsidRDefault="00D37B8D" w:rsidP="00D37B8D">
            <w:pPr>
              <w:pStyle w:val="EndnotesAbbrev"/>
            </w:pPr>
            <w:r>
              <w:t>pt = part</w:t>
            </w:r>
          </w:p>
        </w:tc>
      </w:tr>
      <w:tr w:rsidR="00D37B8D" w14:paraId="7CAD41DB" w14:textId="77777777" w:rsidTr="00D37B8D">
        <w:tc>
          <w:tcPr>
            <w:tcW w:w="3720" w:type="dxa"/>
          </w:tcPr>
          <w:p w14:paraId="1595F9BC" w14:textId="77777777" w:rsidR="00D37B8D" w:rsidRDefault="00D37B8D" w:rsidP="00D37B8D">
            <w:pPr>
              <w:pStyle w:val="EndnotesAbbrev"/>
            </w:pPr>
            <w:r>
              <w:t xml:space="preserve">disallowed = disallowed by the Legislative </w:t>
            </w:r>
          </w:p>
        </w:tc>
        <w:tc>
          <w:tcPr>
            <w:tcW w:w="3652" w:type="dxa"/>
          </w:tcPr>
          <w:p w14:paraId="359A54A0" w14:textId="77777777" w:rsidR="00D37B8D" w:rsidRDefault="00D37B8D" w:rsidP="00D37B8D">
            <w:pPr>
              <w:pStyle w:val="EndnotesAbbrev"/>
            </w:pPr>
            <w:r>
              <w:t>r = rule/subrule</w:t>
            </w:r>
          </w:p>
        </w:tc>
      </w:tr>
      <w:tr w:rsidR="00D37B8D" w14:paraId="79F05F7A" w14:textId="77777777" w:rsidTr="00D37B8D">
        <w:tc>
          <w:tcPr>
            <w:tcW w:w="3720" w:type="dxa"/>
          </w:tcPr>
          <w:p w14:paraId="1DC4768E" w14:textId="77777777" w:rsidR="00D37B8D" w:rsidRDefault="00D37B8D" w:rsidP="00D37B8D">
            <w:pPr>
              <w:pStyle w:val="EndnotesAbbrev"/>
              <w:ind w:left="972"/>
            </w:pPr>
            <w:r>
              <w:t>Assembly</w:t>
            </w:r>
          </w:p>
        </w:tc>
        <w:tc>
          <w:tcPr>
            <w:tcW w:w="3652" w:type="dxa"/>
          </w:tcPr>
          <w:p w14:paraId="1504F324" w14:textId="77777777" w:rsidR="00D37B8D" w:rsidRDefault="00D37B8D" w:rsidP="00D37B8D">
            <w:pPr>
              <w:pStyle w:val="EndnotesAbbrev"/>
            </w:pPr>
            <w:r>
              <w:t>reloc = relocated</w:t>
            </w:r>
          </w:p>
        </w:tc>
      </w:tr>
      <w:tr w:rsidR="00D37B8D" w14:paraId="6946990A" w14:textId="77777777" w:rsidTr="00D37B8D">
        <w:tc>
          <w:tcPr>
            <w:tcW w:w="3720" w:type="dxa"/>
          </w:tcPr>
          <w:p w14:paraId="158BBC64" w14:textId="77777777" w:rsidR="00D37B8D" w:rsidRDefault="00D37B8D" w:rsidP="00D37B8D">
            <w:pPr>
              <w:pStyle w:val="EndnotesAbbrev"/>
            </w:pPr>
            <w:r>
              <w:t>div = division</w:t>
            </w:r>
          </w:p>
        </w:tc>
        <w:tc>
          <w:tcPr>
            <w:tcW w:w="3652" w:type="dxa"/>
          </w:tcPr>
          <w:p w14:paraId="2CC6FF8D" w14:textId="77777777" w:rsidR="00D37B8D" w:rsidRDefault="00D37B8D" w:rsidP="00D37B8D">
            <w:pPr>
              <w:pStyle w:val="EndnotesAbbrev"/>
            </w:pPr>
            <w:r>
              <w:t>renum = renumbered</w:t>
            </w:r>
          </w:p>
        </w:tc>
      </w:tr>
      <w:tr w:rsidR="00D37B8D" w14:paraId="3A41D454" w14:textId="77777777" w:rsidTr="00D37B8D">
        <w:tc>
          <w:tcPr>
            <w:tcW w:w="3720" w:type="dxa"/>
          </w:tcPr>
          <w:p w14:paraId="546A0626" w14:textId="77777777" w:rsidR="00D37B8D" w:rsidRDefault="00D37B8D" w:rsidP="00D37B8D">
            <w:pPr>
              <w:pStyle w:val="EndnotesAbbrev"/>
            </w:pPr>
            <w:r>
              <w:t>exp = expires/expired</w:t>
            </w:r>
          </w:p>
        </w:tc>
        <w:tc>
          <w:tcPr>
            <w:tcW w:w="3652" w:type="dxa"/>
          </w:tcPr>
          <w:p w14:paraId="027AC0C4" w14:textId="77777777" w:rsidR="00D37B8D" w:rsidRDefault="00D37B8D" w:rsidP="00D37B8D">
            <w:pPr>
              <w:pStyle w:val="EndnotesAbbrev"/>
            </w:pPr>
            <w:r>
              <w:t>R[X] = Republication No</w:t>
            </w:r>
          </w:p>
        </w:tc>
      </w:tr>
      <w:tr w:rsidR="00D37B8D" w14:paraId="7F79A5C1" w14:textId="77777777" w:rsidTr="00D37B8D">
        <w:tc>
          <w:tcPr>
            <w:tcW w:w="3720" w:type="dxa"/>
          </w:tcPr>
          <w:p w14:paraId="0A7B6C0B" w14:textId="77777777" w:rsidR="00D37B8D" w:rsidRDefault="00D37B8D" w:rsidP="00D37B8D">
            <w:pPr>
              <w:pStyle w:val="EndnotesAbbrev"/>
            </w:pPr>
            <w:r>
              <w:t>Gaz = gazette</w:t>
            </w:r>
          </w:p>
        </w:tc>
        <w:tc>
          <w:tcPr>
            <w:tcW w:w="3652" w:type="dxa"/>
          </w:tcPr>
          <w:p w14:paraId="3BEC9E17" w14:textId="77777777" w:rsidR="00D37B8D" w:rsidRDefault="00D37B8D" w:rsidP="00D37B8D">
            <w:pPr>
              <w:pStyle w:val="EndnotesAbbrev"/>
            </w:pPr>
            <w:r>
              <w:t>RI = reissue</w:t>
            </w:r>
          </w:p>
        </w:tc>
      </w:tr>
      <w:tr w:rsidR="00D37B8D" w14:paraId="7A7EC4FD" w14:textId="77777777" w:rsidTr="00D37B8D">
        <w:tc>
          <w:tcPr>
            <w:tcW w:w="3720" w:type="dxa"/>
          </w:tcPr>
          <w:p w14:paraId="78D8CF4D" w14:textId="77777777" w:rsidR="00D37B8D" w:rsidRDefault="00D37B8D" w:rsidP="00D37B8D">
            <w:pPr>
              <w:pStyle w:val="EndnotesAbbrev"/>
            </w:pPr>
            <w:r>
              <w:t>hdg = heading</w:t>
            </w:r>
          </w:p>
        </w:tc>
        <w:tc>
          <w:tcPr>
            <w:tcW w:w="3652" w:type="dxa"/>
          </w:tcPr>
          <w:p w14:paraId="3095B648" w14:textId="77777777" w:rsidR="00D37B8D" w:rsidRDefault="00D37B8D" w:rsidP="00D37B8D">
            <w:pPr>
              <w:pStyle w:val="EndnotesAbbrev"/>
            </w:pPr>
            <w:r>
              <w:t>s = section/subsection</w:t>
            </w:r>
          </w:p>
        </w:tc>
      </w:tr>
      <w:tr w:rsidR="00D37B8D" w14:paraId="1F558583" w14:textId="77777777" w:rsidTr="00D37B8D">
        <w:tc>
          <w:tcPr>
            <w:tcW w:w="3720" w:type="dxa"/>
          </w:tcPr>
          <w:p w14:paraId="6C582022" w14:textId="77777777" w:rsidR="00D37B8D" w:rsidRDefault="00D37B8D" w:rsidP="00D37B8D">
            <w:pPr>
              <w:pStyle w:val="EndnotesAbbrev"/>
            </w:pPr>
            <w:r>
              <w:t>IA = Interpretation Act 1967</w:t>
            </w:r>
          </w:p>
        </w:tc>
        <w:tc>
          <w:tcPr>
            <w:tcW w:w="3652" w:type="dxa"/>
          </w:tcPr>
          <w:p w14:paraId="0BD5ACDE" w14:textId="77777777" w:rsidR="00D37B8D" w:rsidRDefault="00D37B8D" w:rsidP="00D37B8D">
            <w:pPr>
              <w:pStyle w:val="EndnotesAbbrev"/>
            </w:pPr>
            <w:r>
              <w:t>sch = schedule</w:t>
            </w:r>
          </w:p>
        </w:tc>
      </w:tr>
      <w:tr w:rsidR="00D37B8D" w14:paraId="691A2F44" w14:textId="77777777" w:rsidTr="00D37B8D">
        <w:tc>
          <w:tcPr>
            <w:tcW w:w="3720" w:type="dxa"/>
          </w:tcPr>
          <w:p w14:paraId="2EEFA34B" w14:textId="77777777" w:rsidR="00D37B8D" w:rsidRDefault="00D37B8D" w:rsidP="00D37B8D">
            <w:pPr>
              <w:pStyle w:val="EndnotesAbbrev"/>
            </w:pPr>
            <w:r>
              <w:t>ins = inserted/added</w:t>
            </w:r>
          </w:p>
        </w:tc>
        <w:tc>
          <w:tcPr>
            <w:tcW w:w="3652" w:type="dxa"/>
          </w:tcPr>
          <w:p w14:paraId="3A5850A2" w14:textId="77777777" w:rsidR="00D37B8D" w:rsidRDefault="00D37B8D" w:rsidP="00D37B8D">
            <w:pPr>
              <w:pStyle w:val="EndnotesAbbrev"/>
            </w:pPr>
            <w:r>
              <w:t>sdiv = subdivision</w:t>
            </w:r>
          </w:p>
        </w:tc>
      </w:tr>
      <w:tr w:rsidR="00D37B8D" w14:paraId="08F38335" w14:textId="77777777" w:rsidTr="00D37B8D">
        <w:tc>
          <w:tcPr>
            <w:tcW w:w="3720" w:type="dxa"/>
          </w:tcPr>
          <w:p w14:paraId="2C942A6E" w14:textId="77777777" w:rsidR="00D37B8D" w:rsidRDefault="00D37B8D" w:rsidP="00D37B8D">
            <w:pPr>
              <w:pStyle w:val="EndnotesAbbrev"/>
            </w:pPr>
            <w:r>
              <w:t>LA = Legislation Act 2001</w:t>
            </w:r>
          </w:p>
        </w:tc>
        <w:tc>
          <w:tcPr>
            <w:tcW w:w="3652" w:type="dxa"/>
          </w:tcPr>
          <w:p w14:paraId="4B2C98EC" w14:textId="77777777" w:rsidR="00D37B8D" w:rsidRDefault="00D37B8D" w:rsidP="00D37B8D">
            <w:pPr>
              <w:pStyle w:val="EndnotesAbbrev"/>
            </w:pPr>
            <w:r>
              <w:t>SL = Subordinate law</w:t>
            </w:r>
          </w:p>
        </w:tc>
      </w:tr>
      <w:tr w:rsidR="00D37B8D" w14:paraId="6C5C5698" w14:textId="77777777" w:rsidTr="00D37B8D">
        <w:tc>
          <w:tcPr>
            <w:tcW w:w="3720" w:type="dxa"/>
          </w:tcPr>
          <w:p w14:paraId="00FD4A32" w14:textId="77777777" w:rsidR="00D37B8D" w:rsidRDefault="00D37B8D" w:rsidP="00D37B8D">
            <w:pPr>
              <w:pStyle w:val="EndnotesAbbrev"/>
            </w:pPr>
            <w:r>
              <w:t>LR = legislation register</w:t>
            </w:r>
          </w:p>
        </w:tc>
        <w:tc>
          <w:tcPr>
            <w:tcW w:w="3652" w:type="dxa"/>
          </w:tcPr>
          <w:p w14:paraId="10140DA6" w14:textId="77777777" w:rsidR="00D37B8D" w:rsidRDefault="00D37B8D" w:rsidP="00D37B8D">
            <w:pPr>
              <w:pStyle w:val="EndnotesAbbrev"/>
            </w:pPr>
            <w:r>
              <w:t>sub = substituted</w:t>
            </w:r>
          </w:p>
        </w:tc>
      </w:tr>
      <w:tr w:rsidR="00D37B8D" w14:paraId="0818D418" w14:textId="77777777" w:rsidTr="00D37B8D">
        <w:tc>
          <w:tcPr>
            <w:tcW w:w="3720" w:type="dxa"/>
          </w:tcPr>
          <w:p w14:paraId="2D7300E4" w14:textId="77777777" w:rsidR="00D37B8D" w:rsidRDefault="00D37B8D" w:rsidP="00D37B8D">
            <w:pPr>
              <w:pStyle w:val="EndnotesAbbrev"/>
            </w:pPr>
            <w:r>
              <w:t>LRA = Legislation (Republication) Act 1996</w:t>
            </w:r>
          </w:p>
        </w:tc>
        <w:tc>
          <w:tcPr>
            <w:tcW w:w="3652" w:type="dxa"/>
          </w:tcPr>
          <w:p w14:paraId="2FF5E9D8" w14:textId="77777777" w:rsidR="00D37B8D" w:rsidRDefault="00D37B8D" w:rsidP="00D37B8D">
            <w:pPr>
              <w:pStyle w:val="EndnotesAbbrev"/>
            </w:pPr>
            <w:r w:rsidRPr="004F6AC4">
              <w:rPr>
                <w:rStyle w:val="charUnderline"/>
              </w:rPr>
              <w:t>underlining</w:t>
            </w:r>
            <w:r>
              <w:t xml:space="preserve"> = whole or part not commenced</w:t>
            </w:r>
          </w:p>
        </w:tc>
      </w:tr>
      <w:tr w:rsidR="00D37B8D" w14:paraId="7201BD33" w14:textId="77777777" w:rsidTr="00D37B8D">
        <w:tc>
          <w:tcPr>
            <w:tcW w:w="3720" w:type="dxa"/>
          </w:tcPr>
          <w:p w14:paraId="3B8D6147" w14:textId="77777777" w:rsidR="00D37B8D" w:rsidRDefault="00D37B8D" w:rsidP="00D37B8D">
            <w:pPr>
              <w:pStyle w:val="EndnotesAbbrev"/>
            </w:pPr>
            <w:r>
              <w:t>mod = modified/modification</w:t>
            </w:r>
          </w:p>
        </w:tc>
        <w:tc>
          <w:tcPr>
            <w:tcW w:w="3652" w:type="dxa"/>
          </w:tcPr>
          <w:p w14:paraId="39D9C25A" w14:textId="77777777" w:rsidR="00D37B8D" w:rsidRDefault="00D37B8D" w:rsidP="00D37B8D">
            <w:pPr>
              <w:pStyle w:val="EndnotesAbbrev"/>
              <w:ind w:left="1073"/>
            </w:pPr>
            <w:r>
              <w:t>or to be expired</w:t>
            </w:r>
          </w:p>
        </w:tc>
      </w:tr>
    </w:tbl>
    <w:p w14:paraId="47C44ACF" w14:textId="77777777" w:rsidR="00D37B8D" w:rsidRDefault="00D37B8D" w:rsidP="00D37B8D">
      <w:pPr>
        <w:pStyle w:val="PageBreak"/>
      </w:pPr>
      <w:r>
        <w:br w:type="page"/>
      </w:r>
    </w:p>
    <w:p w14:paraId="5076B5A6" w14:textId="77777777" w:rsidR="00D37B8D" w:rsidRPr="00140533" w:rsidRDefault="00D37B8D" w:rsidP="00D37B8D">
      <w:pPr>
        <w:pStyle w:val="Endnote20"/>
      </w:pPr>
      <w:bookmarkStart w:id="297" w:name="_Toc176939732"/>
      <w:r w:rsidRPr="00140533">
        <w:rPr>
          <w:rStyle w:val="charTableNo"/>
        </w:rPr>
        <w:lastRenderedPageBreak/>
        <w:t>3</w:t>
      </w:r>
      <w:r>
        <w:tab/>
      </w:r>
      <w:r w:rsidRPr="00140533">
        <w:rPr>
          <w:rStyle w:val="charTableText"/>
        </w:rPr>
        <w:t>Legislation history</w:t>
      </w:r>
      <w:bookmarkEnd w:id="297"/>
    </w:p>
    <w:p w14:paraId="752381F6" w14:textId="77777777" w:rsidR="00D37B8D" w:rsidRDefault="00D37B8D" w:rsidP="00D37B8D">
      <w:pPr>
        <w:pStyle w:val="NewAct"/>
      </w:pPr>
      <w:r>
        <w:t>Corrections Management Act 2007 A2007-15</w:t>
      </w:r>
    </w:p>
    <w:p w14:paraId="6E3DA058" w14:textId="77777777" w:rsidR="00D37B8D" w:rsidRDefault="00D37B8D" w:rsidP="00D37B8D">
      <w:pPr>
        <w:pStyle w:val="Actdetails"/>
      </w:pPr>
      <w:r>
        <w:t>notified LR 18 June 2007</w:t>
      </w:r>
    </w:p>
    <w:p w14:paraId="4D3D320D" w14:textId="77777777" w:rsidR="00D37B8D" w:rsidRDefault="00D37B8D" w:rsidP="00D37B8D">
      <w:pPr>
        <w:pStyle w:val="Actdetails"/>
      </w:pPr>
      <w:r>
        <w:t>s 1, s 2 commenced 18 June 2007 (LA s 75 (1))</w:t>
      </w:r>
    </w:p>
    <w:p w14:paraId="3FB5EDB8" w14:textId="77777777" w:rsidR="00D37B8D" w:rsidRDefault="00D37B8D" w:rsidP="00D37B8D">
      <w:pPr>
        <w:pStyle w:val="Actdetails"/>
      </w:pPr>
      <w:r>
        <w:t>s 230 commenced 1 August 2007 (LA s 75AA)</w:t>
      </w:r>
    </w:p>
    <w:p w14:paraId="416D933F" w14:textId="16D514E6" w:rsidR="00D37B8D" w:rsidRDefault="00D37B8D" w:rsidP="00D37B8D">
      <w:pPr>
        <w:pStyle w:val="Actdetails"/>
      </w:pPr>
      <w:r>
        <w:t xml:space="preserve">sch 1 pt 1.2, pt 1.3 commenced 1 August 2007 (s 2 and </w:t>
      </w:r>
      <w:hyperlink r:id="rId205" w:tooltip="CN2007-6" w:history="1">
        <w:r w:rsidR="004F6AC4" w:rsidRPr="004F6AC4">
          <w:rPr>
            <w:rStyle w:val="charCitHyperlinkAbbrev"/>
          </w:rPr>
          <w:t>CN2007-6</w:t>
        </w:r>
      </w:hyperlink>
      <w:r>
        <w:t>)</w:t>
      </w:r>
    </w:p>
    <w:p w14:paraId="23B6A4D7" w14:textId="77777777" w:rsidR="00D37B8D" w:rsidRPr="004F6AC4" w:rsidRDefault="00D37B8D" w:rsidP="00D37B8D">
      <w:pPr>
        <w:pStyle w:val="Actdetails"/>
        <w:rPr>
          <w:rFonts w:cs="Arial"/>
        </w:rPr>
      </w:pPr>
      <w:r w:rsidRPr="004F6AC4">
        <w:rPr>
          <w:rFonts w:cs="Arial"/>
        </w:rPr>
        <w:t>remainder commenced 18 December 2007 (s 2 and LA s 79)</w:t>
      </w:r>
    </w:p>
    <w:p w14:paraId="30DE947D" w14:textId="77777777" w:rsidR="00D37B8D" w:rsidRDefault="00D37B8D" w:rsidP="00D37B8D">
      <w:pPr>
        <w:pStyle w:val="Asamby"/>
      </w:pPr>
      <w:r>
        <w:t>as amended by</w:t>
      </w:r>
    </w:p>
    <w:p w14:paraId="65F344B8" w14:textId="235BA653" w:rsidR="00D37B8D" w:rsidRDefault="00F570E4" w:rsidP="00D37B8D">
      <w:pPr>
        <w:pStyle w:val="NewAct"/>
      </w:pPr>
      <w:hyperlink r:id="rId206" w:tooltip="A2008-14" w:history="1">
        <w:r w:rsidR="004F6AC4" w:rsidRPr="004F6AC4">
          <w:rPr>
            <w:rStyle w:val="charCitHyperlinkAbbrev"/>
          </w:rPr>
          <w:t>Civil Partnerships Act 2008</w:t>
        </w:r>
      </w:hyperlink>
      <w:r w:rsidR="00D37B8D">
        <w:t xml:space="preserve"> A2008-14 sch 1 pt 1.6</w:t>
      </w:r>
    </w:p>
    <w:p w14:paraId="40A0215B" w14:textId="77777777" w:rsidR="00D37B8D" w:rsidRDefault="00D37B8D" w:rsidP="00D37B8D">
      <w:pPr>
        <w:pStyle w:val="Actdetails"/>
      </w:pPr>
      <w:r>
        <w:t>notified LR 15 May 2008</w:t>
      </w:r>
    </w:p>
    <w:p w14:paraId="5A2C8A15" w14:textId="77777777" w:rsidR="00D37B8D" w:rsidRDefault="00D37B8D" w:rsidP="00D37B8D">
      <w:pPr>
        <w:pStyle w:val="Actdetails"/>
      </w:pPr>
      <w:r>
        <w:t>s 1, s 2 commenced 15 May 2008 (LA s 75 (1))</w:t>
      </w:r>
    </w:p>
    <w:p w14:paraId="79BA224A" w14:textId="7654EFA3" w:rsidR="00D37B8D" w:rsidRDefault="00D37B8D" w:rsidP="00D37B8D">
      <w:pPr>
        <w:pStyle w:val="Actdetails"/>
      </w:pPr>
      <w:r>
        <w:t xml:space="preserve">sch 1 pt 1.6 commenced 19 May 2008 (s 2 and </w:t>
      </w:r>
      <w:hyperlink r:id="rId207" w:tooltip="CN2008-8" w:history="1">
        <w:r w:rsidR="004F6AC4" w:rsidRPr="004F6AC4">
          <w:rPr>
            <w:rStyle w:val="charCitHyperlinkAbbrev"/>
          </w:rPr>
          <w:t>CN2008-8</w:t>
        </w:r>
      </w:hyperlink>
      <w:r>
        <w:t>)</w:t>
      </w:r>
    </w:p>
    <w:p w14:paraId="74C268D7" w14:textId="7495D426" w:rsidR="00D37B8D" w:rsidRDefault="00F570E4" w:rsidP="00D37B8D">
      <w:pPr>
        <w:pStyle w:val="NewAct"/>
      </w:pPr>
      <w:hyperlink r:id="rId208" w:tooltip="A2008-19" w:history="1">
        <w:r w:rsidR="004F6AC4" w:rsidRPr="004F6AC4">
          <w:rPr>
            <w:rStyle w:val="charCitHyperlinkAbbrev"/>
          </w:rPr>
          <w:t>Children and Young People Act 2008</w:t>
        </w:r>
      </w:hyperlink>
      <w:r w:rsidR="00D37B8D">
        <w:t xml:space="preserve"> A2008-19 sch 1 pt 1.1</w:t>
      </w:r>
    </w:p>
    <w:p w14:paraId="613CF8F7" w14:textId="77777777" w:rsidR="00D37B8D" w:rsidRDefault="00D37B8D" w:rsidP="00D37B8D">
      <w:pPr>
        <w:pStyle w:val="Actdetails"/>
        <w:keepNext/>
      </w:pPr>
      <w:r>
        <w:t>notified LR 17 July 2008</w:t>
      </w:r>
    </w:p>
    <w:p w14:paraId="7B27F51E" w14:textId="77777777" w:rsidR="00D37B8D" w:rsidRDefault="00D37B8D" w:rsidP="00D37B8D">
      <w:pPr>
        <w:pStyle w:val="Actdetails"/>
        <w:keepNext/>
      </w:pPr>
      <w:r>
        <w:t>s 1, s 2 commenced 17 July 2008 (LA s 75 (1))</w:t>
      </w:r>
    </w:p>
    <w:p w14:paraId="46F3747D" w14:textId="094329B9" w:rsidR="00D37B8D" w:rsidRDefault="00D37B8D" w:rsidP="00D37B8D">
      <w:pPr>
        <w:pStyle w:val="Actdetails"/>
        <w:keepNext/>
      </w:pPr>
      <w:r>
        <w:t xml:space="preserve">sch 1 pt 1.1 commenced 9 September 2008 (s 2 and </w:t>
      </w:r>
      <w:hyperlink r:id="rId209" w:tooltip="CN2008-13" w:history="1">
        <w:r w:rsidR="004F6AC4" w:rsidRPr="004F6AC4">
          <w:rPr>
            <w:rStyle w:val="charCitHyperlinkAbbrev"/>
          </w:rPr>
          <w:t>CN2008-13</w:t>
        </w:r>
      </w:hyperlink>
      <w:r>
        <w:t>)</w:t>
      </w:r>
    </w:p>
    <w:p w14:paraId="04C8AB2B" w14:textId="6B2C14C1" w:rsidR="00D37B8D" w:rsidRDefault="00F570E4" w:rsidP="00D37B8D">
      <w:pPr>
        <w:pStyle w:val="NewAct"/>
      </w:pPr>
      <w:hyperlink r:id="rId210" w:tooltip="A2008-20" w:history="1">
        <w:r w:rsidR="004F6AC4" w:rsidRPr="004F6AC4">
          <w:rPr>
            <w:rStyle w:val="charCitHyperlinkAbbrev"/>
          </w:rPr>
          <w:t>Children and Young People (Consequential Amendments) Act 2008</w:t>
        </w:r>
      </w:hyperlink>
      <w:r w:rsidR="00D37B8D">
        <w:t xml:space="preserve"> A2008</w:t>
      </w:r>
      <w:r w:rsidR="00D37B8D">
        <w:noBreakHyphen/>
        <w:t>20 sch 2 pt 2.4</w:t>
      </w:r>
    </w:p>
    <w:p w14:paraId="215B363D" w14:textId="77777777" w:rsidR="00D37B8D" w:rsidRDefault="00D37B8D" w:rsidP="00D37B8D">
      <w:pPr>
        <w:pStyle w:val="Actdetails"/>
        <w:keepNext/>
      </w:pPr>
      <w:r>
        <w:t>notified LR 17 July 2008</w:t>
      </w:r>
    </w:p>
    <w:p w14:paraId="433C7CAE" w14:textId="77777777" w:rsidR="00D37B8D" w:rsidRDefault="00D37B8D" w:rsidP="00D37B8D">
      <w:pPr>
        <w:pStyle w:val="Actdetails"/>
        <w:keepNext/>
      </w:pPr>
      <w:r>
        <w:t>s 1, s 2 commenced 17 July 2008 (LA s 75 (1))</w:t>
      </w:r>
    </w:p>
    <w:p w14:paraId="0287F3BC" w14:textId="77777777" w:rsidR="00D37B8D" w:rsidRDefault="00D37B8D" w:rsidP="00D37B8D">
      <w:pPr>
        <w:pStyle w:val="Actdetails"/>
        <w:keepNext/>
      </w:pPr>
      <w:r>
        <w:t>s 3 commenced 18 July 2008 (s 2 (1))</w:t>
      </w:r>
    </w:p>
    <w:p w14:paraId="349E2294" w14:textId="59C5E095" w:rsidR="00D37B8D" w:rsidRDefault="00D37B8D" w:rsidP="00D37B8D">
      <w:pPr>
        <w:pStyle w:val="Actdetails"/>
        <w:keepNext/>
      </w:pPr>
      <w:r>
        <w:t xml:space="preserve">sch 2 pt 2.4 commenced 9 September 2008 (s 2 (3) and see </w:t>
      </w:r>
      <w:hyperlink r:id="rId211" w:tooltip="A2008-19" w:history="1">
        <w:r w:rsidR="004F6AC4" w:rsidRPr="004F6AC4">
          <w:rPr>
            <w:rStyle w:val="charCitHyperlinkAbbrev"/>
          </w:rPr>
          <w:t>Children and Young People Act 2008</w:t>
        </w:r>
      </w:hyperlink>
      <w:r>
        <w:t xml:space="preserve"> A2008-19, s 2 and </w:t>
      </w:r>
      <w:hyperlink r:id="rId212" w:tooltip="CN2008-13" w:history="1">
        <w:r w:rsidR="004F6AC4" w:rsidRPr="004F6AC4">
          <w:rPr>
            <w:rStyle w:val="charCitHyperlinkAbbrev"/>
          </w:rPr>
          <w:t>CN2008-13</w:t>
        </w:r>
      </w:hyperlink>
      <w:r>
        <w:t>)</w:t>
      </w:r>
    </w:p>
    <w:p w14:paraId="31A152D9" w14:textId="64CE38F5" w:rsidR="00D37B8D" w:rsidRDefault="00F570E4" w:rsidP="00D37B8D">
      <w:pPr>
        <w:pStyle w:val="NewAct"/>
      </w:pPr>
      <w:hyperlink r:id="rId213" w:tooltip="A2008-44" w:history="1">
        <w:r w:rsidR="004F6AC4" w:rsidRPr="004F6AC4">
          <w:rPr>
            <w:rStyle w:val="charCitHyperlinkAbbrev"/>
          </w:rPr>
          <w:t>Crimes Legislation Amendment Act 2008</w:t>
        </w:r>
      </w:hyperlink>
      <w:r w:rsidR="00D37B8D">
        <w:t xml:space="preserve"> A2008-44 sch 1 pt 1.2</w:t>
      </w:r>
    </w:p>
    <w:p w14:paraId="14F41977" w14:textId="77777777" w:rsidR="00D37B8D" w:rsidRDefault="00D37B8D" w:rsidP="00D37B8D">
      <w:pPr>
        <w:pStyle w:val="Actdetails"/>
        <w:keepNext/>
      </w:pPr>
      <w:r>
        <w:t>notified LR 9 September 2008</w:t>
      </w:r>
    </w:p>
    <w:p w14:paraId="73819A68" w14:textId="77777777" w:rsidR="00D37B8D" w:rsidRDefault="00D37B8D" w:rsidP="00D37B8D">
      <w:pPr>
        <w:pStyle w:val="Actdetails"/>
        <w:keepNext/>
      </w:pPr>
      <w:r>
        <w:t>s 1, s 2 commenced 9 September 2008 (LA s 75 (1))</w:t>
      </w:r>
    </w:p>
    <w:p w14:paraId="4E0D801E" w14:textId="09F21D0B" w:rsidR="00D37B8D" w:rsidRPr="00D069C4" w:rsidRDefault="00D37B8D" w:rsidP="00D37B8D">
      <w:pPr>
        <w:pStyle w:val="Actdetails"/>
        <w:keepNext/>
      </w:pPr>
      <w:r w:rsidRPr="00D069C4">
        <w:t xml:space="preserve">sch 1 pt 1.2 commenced 30 May 2009 (s 2 and </w:t>
      </w:r>
      <w:hyperlink r:id="rId214" w:tooltip="CN2009-4" w:history="1">
        <w:r w:rsidR="004F6AC4" w:rsidRPr="004F6AC4">
          <w:rPr>
            <w:rStyle w:val="charCitHyperlinkAbbrev"/>
          </w:rPr>
          <w:t>CN2009-4</w:t>
        </w:r>
      </w:hyperlink>
      <w:r w:rsidRPr="00D069C4">
        <w:t>)</w:t>
      </w:r>
    </w:p>
    <w:p w14:paraId="76F8CDF2" w14:textId="4174B47C" w:rsidR="00D37B8D" w:rsidRDefault="00F570E4" w:rsidP="00D37B8D">
      <w:pPr>
        <w:pStyle w:val="NewAct"/>
      </w:pPr>
      <w:hyperlink r:id="rId215" w:tooltip="A2008-49" w:history="1">
        <w:r w:rsidR="004F6AC4" w:rsidRPr="004F6AC4">
          <w:rPr>
            <w:rStyle w:val="charCitHyperlinkAbbrev"/>
          </w:rPr>
          <w:t>Corrections Management Amendment Act 2008</w:t>
        </w:r>
      </w:hyperlink>
      <w:r w:rsidR="00D37B8D">
        <w:t xml:space="preserve"> A2008-49</w:t>
      </w:r>
    </w:p>
    <w:p w14:paraId="4201AEF5" w14:textId="77777777" w:rsidR="00D37B8D" w:rsidRDefault="00D37B8D" w:rsidP="00D37B8D">
      <w:pPr>
        <w:pStyle w:val="Actdetails"/>
        <w:keepNext/>
      </w:pPr>
      <w:r>
        <w:t>notified LR 15 September 2008</w:t>
      </w:r>
    </w:p>
    <w:p w14:paraId="55A1B229" w14:textId="77777777" w:rsidR="00D37B8D" w:rsidRDefault="00D37B8D" w:rsidP="00D37B8D">
      <w:pPr>
        <w:pStyle w:val="Actdetails"/>
        <w:keepNext/>
      </w:pPr>
      <w:r>
        <w:t>s 1, s 2 commenced 15 September (LA s 75 (1))</w:t>
      </w:r>
    </w:p>
    <w:p w14:paraId="373CC1D6" w14:textId="77777777" w:rsidR="00D37B8D" w:rsidRDefault="00D37B8D" w:rsidP="00D37B8D">
      <w:pPr>
        <w:pStyle w:val="Actdetails"/>
      </w:pPr>
      <w:r>
        <w:t>remainder commenced 16 September 2008 (s 2)</w:t>
      </w:r>
    </w:p>
    <w:p w14:paraId="30E4FAA5" w14:textId="779E9537" w:rsidR="00D37B8D" w:rsidRDefault="00F570E4" w:rsidP="00D37B8D">
      <w:pPr>
        <w:pStyle w:val="NewAct"/>
      </w:pPr>
      <w:hyperlink r:id="rId216" w:tooltip="A2009-28" w:history="1">
        <w:r w:rsidR="004F6AC4" w:rsidRPr="004F6AC4">
          <w:rPr>
            <w:rStyle w:val="charCitHyperlinkAbbrev"/>
          </w:rPr>
          <w:t>Work Safety Legislation Amendment Act 2009</w:t>
        </w:r>
      </w:hyperlink>
      <w:r w:rsidR="00D37B8D">
        <w:t xml:space="preserve"> A2009-28 sch 2 pt 2.2</w:t>
      </w:r>
    </w:p>
    <w:p w14:paraId="5B7065DB" w14:textId="77777777" w:rsidR="00D37B8D" w:rsidRDefault="00D37B8D" w:rsidP="00D37B8D">
      <w:pPr>
        <w:pStyle w:val="Actdetails"/>
        <w:keepNext/>
      </w:pPr>
      <w:r>
        <w:t>notified LR 9 September 2009</w:t>
      </w:r>
    </w:p>
    <w:p w14:paraId="02005B34" w14:textId="77777777" w:rsidR="00D37B8D" w:rsidRDefault="00D37B8D" w:rsidP="00D37B8D">
      <w:pPr>
        <w:pStyle w:val="Actdetails"/>
        <w:keepNext/>
      </w:pPr>
      <w:r>
        <w:t>s 1, s 2 commenced 9 September 2009 (LA s 75 (1))</w:t>
      </w:r>
    </w:p>
    <w:p w14:paraId="62B788CB" w14:textId="0E441F31" w:rsidR="00D37B8D" w:rsidRPr="000F41F5" w:rsidRDefault="00D37B8D" w:rsidP="00D37B8D">
      <w:pPr>
        <w:pStyle w:val="Actdetails"/>
      </w:pPr>
      <w:r w:rsidRPr="000F41F5">
        <w:t>sch 2 pt 2.2 commence</w:t>
      </w:r>
      <w:r>
        <w:t>d</w:t>
      </w:r>
      <w:r w:rsidRPr="000F41F5">
        <w:t xml:space="preserve"> 1 October 2009 (s 2 and see </w:t>
      </w:r>
      <w:hyperlink r:id="rId217" w:tooltip="A2008-51" w:history="1">
        <w:r w:rsidR="004F6AC4" w:rsidRPr="004F6AC4">
          <w:rPr>
            <w:rStyle w:val="charCitHyperlinkAbbrev"/>
          </w:rPr>
          <w:t>Work Safety Act 2008</w:t>
        </w:r>
      </w:hyperlink>
      <w:r w:rsidRPr="000F41F5">
        <w:t xml:space="preserve"> A2008-51, s 2</w:t>
      </w:r>
      <w:r>
        <w:t xml:space="preserve"> (1) (b)</w:t>
      </w:r>
      <w:r w:rsidRPr="000F41F5">
        <w:t xml:space="preserve"> and </w:t>
      </w:r>
      <w:hyperlink r:id="rId218" w:tooltip="CN2009-11" w:history="1">
        <w:r w:rsidR="004F6AC4" w:rsidRPr="004F6AC4">
          <w:rPr>
            <w:rStyle w:val="charCitHyperlinkAbbrev"/>
          </w:rPr>
          <w:t>CN2009-11</w:t>
        </w:r>
      </w:hyperlink>
      <w:r w:rsidRPr="000F41F5">
        <w:t>)</w:t>
      </w:r>
    </w:p>
    <w:p w14:paraId="3607C8B6" w14:textId="0BCAFB2C" w:rsidR="00D37B8D" w:rsidRDefault="00F570E4" w:rsidP="00D37B8D">
      <w:pPr>
        <w:pStyle w:val="NewAct"/>
      </w:pPr>
      <w:hyperlink r:id="rId219" w:tooltip="A2009-51" w:history="1">
        <w:r w:rsidR="004F6AC4" w:rsidRPr="004F6AC4">
          <w:rPr>
            <w:rStyle w:val="charCitHyperlinkAbbrev"/>
          </w:rPr>
          <w:t>Smoking (Prohibition in Enclosed Public Places) Amendment Act 2009</w:t>
        </w:r>
      </w:hyperlink>
      <w:r w:rsidR="00D37B8D">
        <w:t xml:space="preserve"> A2009-51 sch 1 pt 1.1</w:t>
      </w:r>
    </w:p>
    <w:p w14:paraId="63ABCD59" w14:textId="77777777" w:rsidR="00D37B8D" w:rsidRDefault="00D37B8D" w:rsidP="00D37B8D">
      <w:pPr>
        <w:pStyle w:val="Actdetails"/>
        <w:keepNext/>
      </w:pPr>
      <w:r>
        <w:t>notified LR 18 December 2009</w:t>
      </w:r>
    </w:p>
    <w:p w14:paraId="50F1CA5D" w14:textId="77777777" w:rsidR="00D37B8D" w:rsidRDefault="00D37B8D" w:rsidP="00D37B8D">
      <w:pPr>
        <w:pStyle w:val="Actdetails"/>
        <w:keepNext/>
      </w:pPr>
      <w:r>
        <w:t>s 1, s 2 commenced 18 December 2009 (LA s 75 (1))</w:t>
      </w:r>
    </w:p>
    <w:p w14:paraId="66ED355D" w14:textId="338BB489" w:rsidR="00D37B8D" w:rsidRPr="00ED02EF" w:rsidRDefault="00D37B8D" w:rsidP="00D37B8D">
      <w:pPr>
        <w:pStyle w:val="Actdetails"/>
      </w:pPr>
      <w:r>
        <w:t>sch 1 pt 1.1</w:t>
      </w:r>
      <w:r w:rsidRPr="00ED02EF">
        <w:t xml:space="preserve"> commence</w:t>
      </w:r>
      <w:r>
        <w:t>d</w:t>
      </w:r>
      <w:r w:rsidRPr="00ED02EF">
        <w:t xml:space="preserve"> 9 December 2010 (s 2 (1) </w:t>
      </w:r>
      <w:r>
        <w:t xml:space="preserve">(b) </w:t>
      </w:r>
      <w:r w:rsidRPr="00ED02EF">
        <w:t xml:space="preserve">and </w:t>
      </w:r>
      <w:hyperlink r:id="rId220" w:tooltip="CN2010-4" w:history="1">
        <w:r w:rsidR="004F6AC4" w:rsidRPr="004F6AC4">
          <w:rPr>
            <w:rStyle w:val="charCitHyperlinkAbbrev"/>
          </w:rPr>
          <w:t>CN2010-4</w:t>
        </w:r>
      </w:hyperlink>
      <w:r w:rsidRPr="00ED02EF">
        <w:t>)</w:t>
      </w:r>
    </w:p>
    <w:p w14:paraId="352519FC" w14:textId="53A07EF2" w:rsidR="00D37B8D" w:rsidRPr="0091483C" w:rsidRDefault="00F570E4" w:rsidP="00D37B8D">
      <w:pPr>
        <w:pStyle w:val="NewAct"/>
      </w:pPr>
      <w:hyperlink r:id="rId221" w:tooltip="A2010-10" w:history="1">
        <w:r w:rsidR="004F6AC4" w:rsidRPr="004F6AC4">
          <w:rPr>
            <w:rStyle w:val="charCitHyperlinkAbbrev"/>
          </w:rPr>
          <w:t>Health Practitioner Regulation National Law (ACT) Act 2010</w:t>
        </w:r>
      </w:hyperlink>
      <w:r w:rsidR="00D37B8D">
        <w:t xml:space="preserve"> A2010-10 sch 2 pt 2.4</w:t>
      </w:r>
    </w:p>
    <w:p w14:paraId="6B62B348" w14:textId="77777777" w:rsidR="00D37B8D" w:rsidRDefault="00D37B8D" w:rsidP="00D37B8D">
      <w:pPr>
        <w:pStyle w:val="Actdetails"/>
        <w:keepNext/>
      </w:pPr>
      <w:r>
        <w:t>notified LR 31 March 2010</w:t>
      </w:r>
    </w:p>
    <w:p w14:paraId="4484D016" w14:textId="77777777" w:rsidR="00D37B8D" w:rsidRDefault="00D37B8D" w:rsidP="00D37B8D">
      <w:pPr>
        <w:pStyle w:val="Actdetails"/>
        <w:keepNext/>
      </w:pPr>
      <w:r>
        <w:t>s 1, s 2 commenced 31 March 2010 (LA s 75 (1))</w:t>
      </w:r>
    </w:p>
    <w:p w14:paraId="362FAA71" w14:textId="77777777" w:rsidR="00D37B8D" w:rsidRPr="00934631" w:rsidRDefault="00D37B8D" w:rsidP="00D37B8D">
      <w:pPr>
        <w:pStyle w:val="Actdetails"/>
      </w:pPr>
      <w:r w:rsidRPr="00934631">
        <w:t xml:space="preserve">sch 2 pt </w:t>
      </w:r>
      <w:r>
        <w:t>2.4</w:t>
      </w:r>
      <w:r w:rsidRPr="00934631">
        <w:t xml:space="preserve"> commenced 1 July</w:t>
      </w:r>
      <w:r>
        <w:t xml:space="preserve"> 2010</w:t>
      </w:r>
      <w:r w:rsidRPr="00934631">
        <w:t xml:space="preserve"> (s 2 (1) (a))</w:t>
      </w:r>
    </w:p>
    <w:p w14:paraId="5DAA91B5" w14:textId="70469E8A" w:rsidR="00D37B8D" w:rsidRDefault="00F570E4" w:rsidP="00D37B8D">
      <w:pPr>
        <w:pStyle w:val="NewAct"/>
      </w:pPr>
      <w:hyperlink r:id="rId222" w:tooltip="A2010-30" w:history="1">
        <w:r w:rsidR="004F6AC4" w:rsidRPr="004F6AC4">
          <w:rPr>
            <w:rStyle w:val="charCitHyperlinkAbbrev"/>
          </w:rPr>
          <w:t>Justice and Community Safety Legislation Amendment Act 2010 (No 2)</w:t>
        </w:r>
      </w:hyperlink>
      <w:r w:rsidR="00D37B8D">
        <w:t> A2010-30 sch 1 pt 1.5</w:t>
      </w:r>
    </w:p>
    <w:p w14:paraId="73A4B2BA" w14:textId="77777777" w:rsidR="00D37B8D" w:rsidRDefault="00D37B8D" w:rsidP="00D37B8D">
      <w:pPr>
        <w:pStyle w:val="Actdetails"/>
        <w:keepNext/>
      </w:pPr>
      <w:r>
        <w:t>notified LR 31 August 2010</w:t>
      </w:r>
    </w:p>
    <w:p w14:paraId="106991F1" w14:textId="77777777" w:rsidR="00D37B8D" w:rsidRDefault="00D37B8D" w:rsidP="00D37B8D">
      <w:pPr>
        <w:pStyle w:val="Actdetails"/>
        <w:keepNext/>
      </w:pPr>
      <w:r>
        <w:t>s 1, s 2 commenced 31 August 2010 (LA s 75 (1))</w:t>
      </w:r>
    </w:p>
    <w:p w14:paraId="3D109481" w14:textId="77777777" w:rsidR="00D37B8D" w:rsidRDefault="00D37B8D" w:rsidP="00D37B8D">
      <w:pPr>
        <w:pStyle w:val="Actdetails"/>
        <w:keepNext/>
      </w:pPr>
      <w:r>
        <w:t>s 3 commenced 1 September 2010 (s 2 (1))</w:t>
      </w:r>
    </w:p>
    <w:p w14:paraId="401DFD6B" w14:textId="77777777" w:rsidR="00D37B8D" w:rsidRDefault="00D37B8D" w:rsidP="00D37B8D">
      <w:pPr>
        <w:pStyle w:val="Actdetails"/>
      </w:pPr>
      <w:r>
        <w:t>sch 1 pt 1.5 commenced 28 September 2010 (s 2 (2))</w:t>
      </w:r>
    </w:p>
    <w:p w14:paraId="598FC291" w14:textId="77777777" w:rsidR="00D37B8D" w:rsidRDefault="00D37B8D" w:rsidP="00D37B8D">
      <w:pPr>
        <w:pStyle w:val="PageBreak"/>
      </w:pPr>
    </w:p>
    <w:p w14:paraId="7B282690" w14:textId="1F735953" w:rsidR="00D37B8D" w:rsidRDefault="00F570E4" w:rsidP="00D37B8D">
      <w:pPr>
        <w:pStyle w:val="NewAct"/>
      </w:pPr>
      <w:hyperlink r:id="rId223" w:tooltip="A2010-40" w:history="1">
        <w:r w:rsidR="004F6AC4" w:rsidRPr="004F6AC4">
          <w:rPr>
            <w:rStyle w:val="charCitHyperlinkAbbrev"/>
          </w:rPr>
          <w:t>Justice and Community Safety Legislation Amendment Act 2010 (No 3)</w:t>
        </w:r>
      </w:hyperlink>
      <w:r w:rsidR="00D37B8D">
        <w:t xml:space="preserve"> A2010-40 sch 2 pt 2.4</w:t>
      </w:r>
    </w:p>
    <w:p w14:paraId="4E5C661C" w14:textId="77777777" w:rsidR="00D37B8D" w:rsidRDefault="00D37B8D" w:rsidP="00D37B8D">
      <w:pPr>
        <w:pStyle w:val="Actdetails"/>
        <w:keepNext/>
      </w:pPr>
      <w:r>
        <w:t>notified LR 5 October 2010</w:t>
      </w:r>
    </w:p>
    <w:p w14:paraId="49C62D7E" w14:textId="77777777" w:rsidR="00D37B8D" w:rsidRDefault="00D37B8D" w:rsidP="00D37B8D">
      <w:pPr>
        <w:pStyle w:val="Actdetails"/>
        <w:keepNext/>
      </w:pPr>
      <w:r>
        <w:t>s 1, s 2 commenced 5 October 2010 (LA s 75 (1))</w:t>
      </w:r>
    </w:p>
    <w:p w14:paraId="52CC1523" w14:textId="77777777" w:rsidR="00D37B8D" w:rsidRDefault="00D37B8D" w:rsidP="00D37B8D">
      <w:pPr>
        <w:pStyle w:val="Actdetails"/>
        <w:keepNext/>
      </w:pPr>
      <w:r>
        <w:t>s 3 commenced 6 October 2010 (s 2 (1))</w:t>
      </w:r>
    </w:p>
    <w:p w14:paraId="7A53BBCC" w14:textId="77777777" w:rsidR="00D37B8D" w:rsidRDefault="00D37B8D" w:rsidP="00D37B8D">
      <w:pPr>
        <w:pStyle w:val="Actdetails"/>
      </w:pPr>
      <w:r>
        <w:t>sch 2 pt 2.4 commenced 2 November 2010 (s 2 (2))</w:t>
      </w:r>
    </w:p>
    <w:p w14:paraId="79588A60" w14:textId="6FE3E87A" w:rsidR="00D37B8D" w:rsidRDefault="00F570E4" w:rsidP="00D37B8D">
      <w:pPr>
        <w:pStyle w:val="NewAct"/>
      </w:pPr>
      <w:hyperlink r:id="rId224" w:tooltip="A2011-22" w:history="1">
        <w:r w:rsidR="004F6AC4" w:rsidRPr="004F6AC4">
          <w:rPr>
            <w:rStyle w:val="charCitHyperlinkAbbrev"/>
          </w:rPr>
          <w:t>Administrative (One ACT Public Service Miscellaneous Amendments) Act 2011</w:t>
        </w:r>
      </w:hyperlink>
      <w:r w:rsidR="00D37B8D">
        <w:t xml:space="preserve"> A2011-22 sch 1 pt 1.37</w:t>
      </w:r>
    </w:p>
    <w:p w14:paraId="54C17C16" w14:textId="77777777" w:rsidR="00D37B8D" w:rsidRDefault="00D37B8D" w:rsidP="00D37B8D">
      <w:pPr>
        <w:pStyle w:val="Actdetails"/>
        <w:keepNext/>
      </w:pPr>
      <w:r>
        <w:t>notified LR 30 June 2011</w:t>
      </w:r>
    </w:p>
    <w:p w14:paraId="1DC23189" w14:textId="77777777" w:rsidR="00D37B8D" w:rsidRDefault="00D37B8D" w:rsidP="00D37B8D">
      <w:pPr>
        <w:pStyle w:val="Actdetails"/>
        <w:keepNext/>
      </w:pPr>
      <w:r>
        <w:t>s 1, s 2 commenced 30 June 2011 (LA s 75 (1))</w:t>
      </w:r>
    </w:p>
    <w:p w14:paraId="3DF30A92" w14:textId="77777777" w:rsidR="00D37B8D" w:rsidRDefault="00D37B8D" w:rsidP="00D37B8D">
      <w:pPr>
        <w:pStyle w:val="Actdetails"/>
      </w:pPr>
      <w:r>
        <w:t>sch 1 pt 1.37</w:t>
      </w:r>
      <w:r w:rsidRPr="00CB0D40">
        <w:t xml:space="preserve"> commenced </w:t>
      </w:r>
      <w:r>
        <w:t>1 July 2011 (s 2 (1</w:t>
      </w:r>
      <w:r w:rsidRPr="00CB0D40">
        <w:t>)</w:t>
      </w:r>
      <w:r>
        <w:t>)</w:t>
      </w:r>
    </w:p>
    <w:p w14:paraId="2FE9468D" w14:textId="4C0E7188" w:rsidR="00D37B8D" w:rsidRDefault="00F570E4" w:rsidP="00D37B8D">
      <w:pPr>
        <w:pStyle w:val="NewAct"/>
      </w:pPr>
      <w:hyperlink r:id="rId225" w:tooltip="A2011-52" w:history="1">
        <w:r w:rsidR="004F6AC4" w:rsidRPr="004F6AC4">
          <w:rPr>
            <w:rStyle w:val="charCitHyperlinkAbbrev"/>
          </w:rPr>
          <w:t>Statute Law Amendment Act 2011 (No 3)</w:t>
        </w:r>
      </w:hyperlink>
      <w:r w:rsidR="00D37B8D">
        <w:t xml:space="preserve"> A2011-52 sch 3 pt 3.13</w:t>
      </w:r>
    </w:p>
    <w:p w14:paraId="23445BF4" w14:textId="77777777" w:rsidR="00D37B8D" w:rsidRDefault="00D37B8D" w:rsidP="00D37B8D">
      <w:pPr>
        <w:pStyle w:val="Actdetails"/>
        <w:keepNext/>
      </w:pPr>
      <w:r>
        <w:t>notified LR 28 November 2011</w:t>
      </w:r>
    </w:p>
    <w:p w14:paraId="1088531F" w14:textId="77777777" w:rsidR="00D37B8D" w:rsidRDefault="00D37B8D" w:rsidP="00D37B8D">
      <w:pPr>
        <w:pStyle w:val="Actdetails"/>
        <w:keepNext/>
      </w:pPr>
      <w:r>
        <w:t>s 1, s 2 commenced 28 November 2011 (LA s 75 (1))</w:t>
      </w:r>
    </w:p>
    <w:p w14:paraId="58E97792" w14:textId="77777777" w:rsidR="00D37B8D" w:rsidRDefault="00D37B8D" w:rsidP="00D37B8D">
      <w:pPr>
        <w:pStyle w:val="Actdetails"/>
        <w:keepNext/>
      </w:pPr>
      <w:r w:rsidRPr="00D6142D">
        <w:t xml:space="preserve">sch </w:t>
      </w:r>
      <w:r>
        <w:t>3 pt 3.13</w:t>
      </w:r>
      <w:r w:rsidRPr="00D6142D">
        <w:t xml:space="preserve"> </w:t>
      </w:r>
      <w:r>
        <w:t>commenced 12 December 2011</w:t>
      </w:r>
      <w:r w:rsidRPr="00D6142D">
        <w:t xml:space="preserve"> (s 2</w:t>
      </w:r>
      <w:r>
        <w:t>)</w:t>
      </w:r>
    </w:p>
    <w:p w14:paraId="0F9CF56F" w14:textId="138C17A0" w:rsidR="00D37B8D" w:rsidRPr="00136DCB" w:rsidRDefault="00F570E4" w:rsidP="00D37B8D">
      <w:pPr>
        <w:pStyle w:val="NewAct"/>
      </w:pPr>
      <w:hyperlink r:id="rId226" w:tooltip="A2011-55" w:history="1">
        <w:r w:rsidR="004F6AC4" w:rsidRPr="004F6AC4">
          <w:rPr>
            <w:rStyle w:val="charCitHyperlinkAbbrev"/>
          </w:rPr>
          <w:t>Work Health and Safety (Consequential Amendments) Act 2011</w:t>
        </w:r>
      </w:hyperlink>
      <w:r w:rsidR="00D37B8D">
        <w:t xml:space="preserve"> A2011</w:t>
      </w:r>
      <w:r w:rsidR="00D37B8D">
        <w:noBreakHyphen/>
        <w:t>55 sch 1 pt 1.3</w:t>
      </w:r>
    </w:p>
    <w:p w14:paraId="13804B30" w14:textId="77777777" w:rsidR="00D37B8D" w:rsidRDefault="00D37B8D" w:rsidP="00D37B8D">
      <w:pPr>
        <w:pStyle w:val="Actdetails"/>
        <w:keepNext/>
      </w:pPr>
      <w:r>
        <w:t>notified LR 14 December 2011</w:t>
      </w:r>
    </w:p>
    <w:p w14:paraId="3BD13C31" w14:textId="77777777" w:rsidR="00D37B8D" w:rsidRDefault="00D37B8D" w:rsidP="00D37B8D">
      <w:pPr>
        <w:pStyle w:val="Actdetails"/>
        <w:keepNext/>
      </w:pPr>
      <w:r>
        <w:t>s 1, s 2 commenced 14 December 2011 (LA s 75 (1))</w:t>
      </w:r>
    </w:p>
    <w:p w14:paraId="64FEEFC7" w14:textId="7454C13D" w:rsidR="00D37B8D" w:rsidRPr="004F6AC4" w:rsidRDefault="00D37B8D" w:rsidP="00D37B8D">
      <w:pPr>
        <w:pStyle w:val="Actdetails"/>
      </w:pPr>
      <w:r>
        <w:t>sch 1 pt 1.3</w:t>
      </w:r>
      <w:r w:rsidRPr="000B7637">
        <w:t xml:space="preserve"> commence</w:t>
      </w:r>
      <w:r>
        <w:t>d 1 January 2012</w:t>
      </w:r>
      <w:r w:rsidRPr="000B7637">
        <w:t xml:space="preserve"> </w:t>
      </w:r>
      <w:r>
        <w:t xml:space="preserve">(s 2 and see </w:t>
      </w:r>
      <w:hyperlink r:id="rId227" w:tooltip="A2011-35" w:history="1">
        <w:r w:rsidR="004F6AC4" w:rsidRPr="004F6AC4">
          <w:rPr>
            <w:rStyle w:val="charCitHyperlinkAbbrev"/>
          </w:rPr>
          <w:t>Work Health and Safety Act 2011</w:t>
        </w:r>
      </w:hyperlink>
      <w:r>
        <w:t xml:space="preserve"> A2011-35, s 2 and </w:t>
      </w:r>
      <w:hyperlink r:id="rId228" w:tooltip="CN2011-12" w:history="1">
        <w:r w:rsidR="004F6AC4" w:rsidRPr="004F6AC4">
          <w:rPr>
            <w:rStyle w:val="charCitHyperlinkAbbrev"/>
          </w:rPr>
          <w:t>CN2011-12</w:t>
        </w:r>
      </w:hyperlink>
      <w:r>
        <w:t>)</w:t>
      </w:r>
    </w:p>
    <w:p w14:paraId="2341862D" w14:textId="23C59BB0" w:rsidR="00D37B8D" w:rsidRPr="00023BFB" w:rsidRDefault="00F570E4" w:rsidP="00D37B8D">
      <w:pPr>
        <w:pStyle w:val="NewAct"/>
      </w:pPr>
      <w:hyperlink r:id="rId229" w:tooltip="A2011-57" w:history="1">
        <w:r w:rsidR="004F6AC4" w:rsidRPr="004F6AC4">
          <w:rPr>
            <w:rStyle w:val="charCitHyperlinkAbbrev"/>
          </w:rPr>
          <w:t>Corrections and Sentencing Legislation Amendment Act 2011</w:t>
        </w:r>
      </w:hyperlink>
      <w:r w:rsidR="00D37B8D">
        <w:t xml:space="preserve"> A2011</w:t>
      </w:r>
      <w:r w:rsidR="00D37B8D">
        <w:noBreakHyphen/>
        <w:t>57 pt 2</w:t>
      </w:r>
    </w:p>
    <w:p w14:paraId="23C540DE" w14:textId="77777777" w:rsidR="00D37B8D" w:rsidRDefault="00D37B8D" w:rsidP="00D37B8D">
      <w:pPr>
        <w:pStyle w:val="Actdetails"/>
        <w:keepNext/>
      </w:pPr>
      <w:r>
        <w:t>notified LR 14 December 2011</w:t>
      </w:r>
    </w:p>
    <w:p w14:paraId="61565A4A" w14:textId="77777777" w:rsidR="00D37B8D" w:rsidRDefault="00D37B8D" w:rsidP="00D37B8D">
      <w:pPr>
        <w:pStyle w:val="Actdetails"/>
        <w:keepNext/>
      </w:pPr>
      <w:r>
        <w:t>s 1, s 2 commenced 14 December 2011 (LA s 75 (1))</w:t>
      </w:r>
    </w:p>
    <w:p w14:paraId="48D2BA53" w14:textId="77777777" w:rsidR="00D37B8D" w:rsidRDefault="00D37B8D" w:rsidP="00D37B8D">
      <w:pPr>
        <w:pStyle w:val="Actdetails"/>
        <w:keepNext/>
      </w:pPr>
      <w:r>
        <w:t>pt 2 commenced 15 December 2011</w:t>
      </w:r>
      <w:r w:rsidRPr="00D6142D">
        <w:t xml:space="preserve"> (s 2</w:t>
      </w:r>
      <w:r>
        <w:t>)</w:t>
      </w:r>
    </w:p>
    <w:p w14:paraId="5742DC24" w14:textId="685C58A3" w:rsidR="00721B57" w:rsidRDefault="00F570E4" w:rsidP="00721B57">
      <w:pPr>
        <w:pStyle w:val="NewAct"/>
      </w:pPr>
      <w:hyperlink r:id="rId230" w:tooltip="A2012-33" w:history="1">
        <w:r w:rsidR="00721B57">
          <w:rPr>
            <w:rStyle w:val="charCitHyperlinkAbbrev"/>
          </w:rPr>
          <w:t>Official Visitor Act 2012</w:t>
        </w:r>
      </w:hyperlink>
      <w:r w:rsidR="00721B57">
        <w:t xml:space="preserve"> A2012-33 sch 1 pt 1.2</w:t>
      </w:r>
    </w:p>
    <w:p w14:paraId="3B0430B0" w14:textId="77777777" w:rsidR="00721B57" w:rsidRDefault="00721B57" w:rsidP="00721B57">
      <w:pPr>
        <w:pStyle w:val="Actdetails"/>
        <w:keepNext/>
      </w:pPr>
      <w:r>
        <w:t>notified LR 15 June 2012</w:t>
      </w:r>
    </w:p>
    <w:p w14:paraId="2ACCA116" w14:textId="77777777" w:rsidR="00721B57" w:rsidRDefault="00721B57" w:rsidP="00721B57">
      <w:pPr>
        <w:pStyle w:val="Actdetails"/>
        <w:keepNext/>
      </w:pPr>
      <w:r>
        <w:t>s 1, s 2 commenced 15 June 2012 (LA s 75 (1))</w:t>
      </w:r>
    </w:p>
    <w:p w14:paraId="074C97F8" w14:textId="4893AB9E" w:rsidR="00721B57" w:rsidRDefault="00721B57" w:rsidP="00721B57">
      <w:pPr>
        <w:pStyle w:val="Actdetails"/>
      </w:pPr>
      <w:r>
        <w:t>sch 1 pt 1.2</w:t>
      </w:r>
      <w:r w:rsidRPr="00D6142D">
        <w:t xml:space="preserve"> </w:t>
      </w:r>
      <w:r>
        <w:t>commenced 1 September 2013</w:t>
      </w:r>
      <w:r w:rsidRPr="00D6142D">
        <w:t xml:space="preserve"> (s 2</w:t>
      </w:r>
      <w:r>
        <w:t xml:space="preserve"> as amended by </w:t>
      </w:r>
      <w:hyperlink r:id="rId231" w:tooltip="Official Visitor Amendment Act 2013" w:history="1">
        <w:r>
          <w:rPr>
            <w:rStyle w:val="charCitHyperlinkAbbrev"/>
          </w:rPr>
          <w:t>A2013</w:t>
        </w:r>
        <w:r>
          <w:rPr>
            <w:rStyle w:val="charCitHyperlinkAbbrev"/>
          </w:rPr>
          <w:noBreakHyphen/>
          <w:t>22</w:t>
        </w:r>
      </w:hyperlink>
      <w:r w:rsidR="00F73D11">
        <w:t xml:space="preserve"> s 4</w:t>
      </w:r>
      <w:r w:rsidRPr="00D6142D">
        <w:t>)</w:t>
      </w:r>
    </w:p>
    <w:p w14:paraId="206EC9CE" w14:textId="77731C67" w:rsidR="00D37B8D" w:rsidRDefault="00F570E4" w:rsidP="00D37B8D">
      <w:pPr>
        <w:pStyle w:val="NewAct"/>
      </w:pPr>
      <w:hyperlink r:id="rId232" w:tooltip="A2012-34" w:history="1">
        <w:r w:rsidR="004F6AC4" w:rsidRPr="004F6AC4">
          <w:rPr>
            <w:rStyle w:val="charCitHyperlinkAbbrev"/>
          </w:rPr>
          <w:t>Corrections and Sentencing Legislation Amendment Act 2012</w:t>
        </w:r>
      </w:hyperlink>
      <w:r w:rsidR="00D37B8D">
        <w:t xml:space="preserve"> A2012</w:t>
      </w:r>
      <w:r w:rsidR="00D37B8D">
        <w:noBreakHyphen/>
        <w:t>34 pt 2</w:t>
      </w:r>
    </w:p>
    <w:p w14:paraId="5540ACF7" w14:textId="77777777" w:rsidR="00D37B8D" w:rsidRDefault="00D37B8D" w:rsidP="00D37B8D">
      <w:pPr>
        <w:pStyle w:val="Actdetails"/>
      </w:pPr>
      <w:r>
        <w:t>notified LR 15 June 2012</w:t>
      </w:r>
    </w:p>
    <w:p w14:paraId="2D38645C" w14:textId="77777777" w:rsidR="00D37B8D" w:rsidRDefault="00D37B8D" w:rsidP="00D37B8D">
      <w:pPr>
        <w:pStyle w:val="Actdetails"/>
      </w:pPr>
      <w:r>
        <w:t>s 1, s 2 commenced 15 June 2012 (LA s 75 (1))</w:t>
      </w:r>
    </w:p>
    <w:p w14:paraId="676EF516" w14:textId="77777777" w:rsidR="00D37B8D" w:rsidRPr="00C07DFF" w:rsidRDefault="00D37B8D" w:rsidP="00D37B8D">
      <w:pPr>
        <w:pStyle w:val="Actdetails"/>
      </w:pPr>
      <w:r w:rsidRPr="00C07DFF">
        <w:t>pt 2 commence</w:t>
      </w:r>
      <w:r w:rsidR="00C07DFF">
        <w:t>d</w:t>
      </w:r>
      <w:r w:rsidRPr="00C07DFF">
        <w:t xml:space="preserve"> 15 December 2012 (s 2 (2))</w:t>
      </w:r>
    </w:p>
    <w:p w14:paraId="26BD3AC4" w14:textId="528A9C57" w:rsidR="00D37B8D" w:rsidRDefault="00F570E4" w:rsidP="00D37B8D">
      <w:pPr>
        <w:pStyle w:val="NewAct"/>
      </w:pPr>
      <w:hyperlink r:id="rId233" w:tooltip="A2012-40" w:history="1">
        <w:r w:rsidR="004F6AC4" w:rsidRPr="004F6AC4">
          <w:rPr>
            <w:rStyle w:val="charCitHyperlinkAbbrev"/>
          </w:rPr>
          <w:t>Civil Unions Act 2012</w:t>
        </w:r>
      </w:hyperlink>
      <w:r w:rsidR="00D37B8D">
        <w:t xml:space="preserve"> A2012-40 sch 3 pt 3.7</w:t>
      </w:r>
    </w:p>
    <w:p w14:paraId="448428A6" w14:textId="77777777" w:rsidR="00D37B8D" w:rsidRDefault="00D37B8D" w:rsidP="00D37B8D">
      <w:pPr>
        <w:pStyle w:val="Actdetails"/>
        <w:keepNext/>
      </w:pPr>
      <w:r>
        <w:t>notified LR 4 September 2012</w:t>
      </w:r>
    </w:p>
    <w:p w14:paraId="1D185208" w14:textId="77777777" w:rsidR="00D37B8D" w:rsidRDefault="00D37B8D" w:rsidP="00D37B8D">
      <w:pPr>
        <w:pStyle w:val="Actdetails"/>
        <w:keepNext/>
      </w:pPr>
      <w:r>
        <w:t>s 1, s 2 commenced 4 September 2012 (LA s 75 (1))</w:t>
      </w:r>
    </w:p>
    <w:p w14:paraId="490FBBB2" w14:textId="77777777" w:rsidR="00D37B8D" w:rsidRDefault="00D37B8D" w:rsidP="00D37B8D">
      <w:pPr>
        <w:pStyle w:val="Actdetails"/>
      </w:pPr>
      <w:r>
        <w:t>sch 3 pt 3.7</w:t>
      </w:r>
      <w:r w:rsidRPr="002D2CC3">
        <w:t xml:space="preserve"> </w:t>
      </w:r>
      <w:r w:rsidRPr="009A7FDA">
        <w:t xml:space="preserve">commenced </w:t>
      </w:r>
      <w:r>
        <w:t>11 September 2012 (s 2)</w:t>
      </w:r>
    </w:p>
    <w:p w14:paraId="7BA07DBE" w14:textId="54B06925" w:rsidR="00E84795" w:rsidRDefault="00F570E4" w:rsidP="00E84795">
      <w:pPr>
        <w:pStyle w:val="NewAct"/>
      </w:pPr>
      <w:hyperlink r:id="rId234" w:tooltip="A2013-19" w:history="1">
        <w:r w:rsidR="00E84795">
          <w:rPr>
            <w:rStyle w:val="charCitHyperlinkAbbrev"/>
          </w:rPr>
          <w:t>Statute Law Amendment Act 2013</w:t>
        </w:r>
      </w:hyperlink>
      <w:r w:rsidR="00E84795">
        <w:t xml:space="preserve"> A2013-19 sch 3 pt 3.7</w:t>
      </w:r>
    </w:p>
    <w:p w14:paraId="5704D94F" w14:textId="77777777" w:rsidR="00E84795" w:rsidRDefault="00E84795" w:rsidP="00E84795">
      <w:pPr>
        <w:pStyle w:val="Actdetails"/>
        <w:keepNext/>
      </w:pPr>
      <w:r>
        <w:t>notified LR 24 May 2013</w:t>
      </w:r>
    </w:p>
    <w:p w14:paraId="70118C21" w14:textId="77777777" w:rsidR="00E84795" w:rsidRDefault="00E84795" w:rsidP="00E84795">
      <w:pPr>
        <w:pStyle w:val="Actdetails"/>
        <w:keepNext/>
      </w:pPr>
      <w:r>
        <w:t>s 1, s 2 commenced 24 May 2013 (LA s 75 (1))</w:t>
      </w:r>
    </w:p>
    <w:p w14:paraId="6C39C56C" w14:textId="77777777" w:rsidR="00E84795" w:rsidRDefault="00E84795" w:rsidP="00E84795">
      <w:pPr>
        <w:pStyle w:val="Actdetails"/>
      </w:pPr>
      <w:r>
        <w:t>sch 3 pt 3.7 commenced 14 June 2013 (s 2)</w:t>
      </w:r>
    </w:p>
    <w:p w14:paraId="7F57AEC0" w14:textId="3E502364" w:rsidR="00721B57" w:rsidRDefault="00F570E4" w:rsidP="00721B57">
      <w:pPr>
        <w:pStyle w:val="NewAct"/>
      </w:pPr>
      <w:hyperlink r:id="rId235" w:tooltip="A2013-22" w:history="1">
        <w:r w:rsidR="00721B57">
          <w:rPr>
            <w:rStyle w:val="charCitHyperlinkAbbrev"/>
          </w:rPr>
          <w:t>Official Visitor Amendment Act 2013</w:t>
        </w:r>
      </w:hyperlink>
      <w:r w:rsidR="00721B57">
        <w:t xml:space="preserve"> A2013-22 sch 1 pt 1.2</w:t>
      </w:r>
    </w:p>
    <w:p w14:paraId="61D7F8F4" w14:textId="77777777" w:rsidR="00721B57" w:rsidRDefault="00721B57" w:rsidP="00721B57">
      <w:pPr>
        <w:pStyle w:val="Actdetails"/>
        <w:keepNext/>
      </w:pPr>
      <w:r>
        <w:t>notified LR 17 June 2013</w:t>
      </w:r>
    </w:p>
    <w:p w14:paraId="35769690" w14:textId="77777777" w:rsidR="00721B57" w:rsidRDefault="00721B57" w:rsidP="00721B57">
      <w:pPr>
        <w:pStyle w:val="Actdetails"/>
        <w:keepNext/>
      </w:pPr>
      <w:r>
        <w:t>s 1, s 2 commenced 17 June 2013 (LA s 75 (1))</w:t>
      </w:r>
    </w:p>
    <w:p w14:paraId="217AD7B3" w14:textId="4774B64A" w:rsidR="00721B57" w:rsidRDefault="00721B57" w:rsidP="00721B57">
      <w:pPr>
        <w:pStyle w:val="Actdetails"/>
      </w:pPr>
      <w:r>
        <w:t>sch 1 pt 1.2</w:t>
      </w:r>
      <w:r w:rsidRPr="00D6142D">
        <w:t xml:space="preserve"> </w:t>
      </w:r>
      <w:r>
        <w:t>commenced 1 September 2013</w:t>
      </w:r>
      <w:r w:rsidRPr="00D6142D">
        <w:t xml:space="preserve"> (s 2</w:t>
      </w:r>
      <w:r>
        <w:t xml:space="preserve"> and see </w:t>
      </w:r>
      <w:hyperlink r:id="rId236" w:tooltip="A2012-33" w:history="1">
        <w:r>
          <w:rPr>
            <w:rStyle w:val="charCitHyperlinkAbbrev"/>
          </w:rPr>
          <w:t>Official Visitor Act 2012</w:t>
        </w:r>
      </w:hyperlink>
      <w:r>
        <w:t xml:space="preserve"> A2012-33 s 2 as amended by this Act</w:t>
      </w:r>
      <w:r w:rsidRPr="00D6142D">
        <w:t>)</w:t>
      </w:r>
    </w:p>
    <w:p w14:paraId="00B1A926" w14:textId="0D119CB0" w:rsidR="007400D8" w:rsidRDefault="00F570E4" w:rsidP="007400D8">
      <w:pPr>
        <w:pStyle w:val="NewAct"/>
      </w:pPr>
      <w:hyperlink r:id="rId237" w:tooltip="A2013-39" w:history="1">
        <w:r w:rsidR="007400D8">
          <w:rPr>
            <w:rStyle w:val="charCitHyperlinkAbbrev"/>
          </w:rPr>
          <w:t>Marriage Equality (Same Sex) Act 2013</w:t>
        </w:r>
      </w:hyperlink>
      <w:r w:rsidR="007400D8">
        <w:t xml:space="preserve"> A2013-39 sch 2 pt 2.6</w:t>
      </w:r>
    </w:p>
    <w:p w14:paraId="3AB2D658" w14:textId="77777777" w:rsidR="007400D8" w:rsidRDefault="007400D8" w:rsidP="007400D8">
      <w:pPr>
        <w:pStyle w:val="Actdetails"/>
        <w:keepNext/>
      </w:pPr>
      <w:r>
        <w:t>notified LR 4 November 2013</w:t>
      </w:r>
    </w:p>
    <w:p w14:paraId="79D5C901" w14:textId="77777777" w:rsidR="007400D8" w:rsidRDefault="007400D8" w:rsidP="007400D8">
      <w:pPr>
        <w:pStyle w:val="Actdetails"/>
        <w:keepNext/>
      </w:pPr>
      <w:r>
        <w:t>s 1, s 2 commenced 4 November 2013 (LA s 75 (1))</w:t>
      </w:r>
    </w:p>
    <w:p w14:paraId="198D2B45" w14:textId="6C9BB19E" w:rsidR="007400D8" w:rsidRDefault="007400D8" w:rsidP="007400D8">
      <w:pPr>
        <w:pStyle w:val="Actdetails"/>
      </w:pPr>
      <w:r>
        <w:t>sch 2 pt 2.6</w:t>
      </w:r>
      <w:r w:rsidRPr="002D2CC3">
        <w:t xml:space="preserve"> </w:t>
      </w:r>
      <w:r w:rsidRPr="009A7FDA">
        <w:t xml:space="preserve">commenced </w:t>
      </w:r>
      <w:r>
        <w:t xml:space="preserve">7 November 2013 (s 2 and </w:t>
      </w:r>
      <w:hyperlink r:id="rId238" w:tooltip="CN2013-11" w:history="1">
        <w:r>
          <w:rPr>
            <w:rStyle w:val="charCitHyperlinkAbbrev"/>
          </w:rPr>
          <w:t>CN2013-11</w:t>
        </w:r>
      </w:hyperlink>
      <w:r>
        <w:t>)</w:t>
      </w:r>
    </w:p>
    <w:p w14:paraId="57C1ABF0" w14:textId="77777777" w:rsidR="005E354B" w:rsidRDefault="005E354B" w:rsidP="005E354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BEE0708" w14:textId="2C722156" w:rsidR="00354208" w:rsidRDefault="00F570E4" w:rsidP="00354208">
      <w:pPr>
        <w:pStyle w:val="NewAct"/>
      </w:pPr>
      <w:hyperlink r:id="rId239" w:tooltip="A2014-6" w:history="1">
        <w:r w:rsidR="00354208">
          <w:rPr>
            <w:rStyle w:val="charCitHyperlinkAbbrev"/>
          </w:rPr>
          <w:t>Corrections and Sentencing Legislation Amendment Act 2014</w:t>
        </w:r>
      </w:hyperlink>
      <w:r w:rsidR="00354208">
        <w:t xml:space="preserve"> A2014</w:t>
      </w:r>
      <w:r w:rsidR="00354208">
        <w:noBreakHyphen/>
        <w:t>6 pt 3</w:t>
      </w:r>
    </w:p>
    <w:p w14:paraId="35908683" w14:textId="77777777" w:rsidR="00354208" w:rsidRDefault="00354208" w:rsidP="00354208">
      <w:pPr>
        <w:pStyle w:val="Actdetails"/>
        <w:keepNext/>
      </w:pPr>
      <w:r>
        <w:t>notified LR 27 March 2014</w:t>
      </w:r>
    </w:p>
    <w:p w14:paraId="048529CF" w14:textId="77777777" w:rsidR="00354208" w:rsidRDefault="00354208" w:rsidP="00354208">
      <w:pPr>
        <w:pStyle w:val="Actdetails"/>
        <w:keepNext/>
      </w:pPr>
      <w:r>
        <w:t>s 1, s 2 commenced 27 March 2014 (LA s 75 (1))</w:t>
      </w:r>
    </w:p>
    <w:p w14:paraId="03A191FD" w14:textId="77777777" w:rsidR="00354208" w:rsidRDefault="00354208" w:rsidP="00354208">
      <w:pPr>
        <w:pStyle w:val="Actdetails"/>
      </w:pPr>
      <w:r>
        <w:t>pt 3</w:t>
      </w:r>
      <w:r w:rsidRPr="002D2CC3">
        <w:t xml:space="preserve"> </w:t>
      </w:r>
      <w:r w:rsidRPr="009A7FDA">
        <w:t xml:space="preserve">commenced </w:t>
      </w:r>
      <w:r>
        <w:t>28 March 2014 (s 2)</w:t>
      </w:r>
    </w:p>
    <w:p w14:paraId="686A5BB1" w14:textId="0B0EF936" w:rsidR="0033333D" w:rsidRDefault="00F570E4" w:rsidP="0033333D">
      <w:pPr>
        <w:pStyle w:val="NewAct"/>
      </w:pPr>
      <w:hyperlink r:id="rId240" w:tooltip="A2014-18" w:history="1">
        <w:r w:rsidR="0033333D">
          <w:rPr>
            <w:rStyle w:val="charCitHyperlinkAbbrev"/>
          </w:rPr>
          <w:t>Statute Law Amendment Act 2014</w:t>
        </w:r>
      </w:hyperlink>
      <w:r w:rsidR="0033333D">
        <w:t xml:space="preserve"> A2014</w:t>
      </w:r>
      <w:r w:rsidR="0033333D">
        <w:noBreakHyphen/>
        <w:t>18 sch 1 pt 1.1, sch 3 pt 3.5</w:t>
      </w:r>
    </w:p>
    <w:p w14:paraId="534C8BC3" w14:textId="77777777" w:rsidR="0033333D" w:rsidRDefault="0033333D" w:rsidP="0033333D">
      <w:pPr>
        <w:pStyle w:val="Actdetails"/>
        <w:keepNext/>
      </w:pPr>
      <w:r>
        <w:t>notified LR 20 May 2014</w:t>
      </w:r>
    </w:p>
    <w:p w14:paraId="3A9A9859" w14:textId="77777777" w:rsidR="0033333D" w:rsidRDefault="0033333D" w:rsidP="0033333D">
      <w:pPr>
        <w:pStyle w:val="Actdetails"/>
        <w:keepNext/>
      </w:pPr>
      <w:r>
        <w:t>s 1, s 2 commenced 20 May 2014 (LA s 75 (1))</w:t>
      </w:r>
    </w:p>
    <w:p w14:paraId="57D3665F" w14:textId="77777777" w:rsidR="0033333D" w:rsidRDefault="0033333D" w:rsidP="0033333D">
      <w:pPr>
        <w:pStyle w:val="Actdetails"/>
      </w:pPr>
      <w:r>
        <w:t xml:space="preserve">sch 1 pt 1.1, sch 3 pt 3.5 </w:t>
      </w:r>
      <w:r w:rsidRPr="00AE7C72">
        <w:t xml:space="preserve">commenced </w:t>
      </w:r>
      <w:r>
        <w:t>10 June 2014</w:t>
      </w:r>
      <w:r w:rsidRPr="00AE7C72">
        <w:t xml:space="preserve"> (</w:t>
      </w:r>
      <w:r>
        <w:t>s 2 (1))</w:t>
      </w:r>
    </w:p>
    <w:p w14:paraId="640B34C2" w14:textId="222480F5" w:rsidR="0004130B" w:rsidRDefault="00F570E4" w:rsidP="0004130B">
      <w:pPr>
        <w:pStyle w:val="NewAct"/>
      </w:pPr>
      <w:hyperlink r:id="rId241" w:tooltip="A2014-51" w:history="1">
        <w:r w:rsidR="0004130B" w:rsidRPr="00A60A4C">
          <w:rPr>
            <w:rStyle w:val="charCitHyperlinkAbbrev"/>
          </w:rPr>
          <w:t>Mental Health (Treatment and Care) Amendment Act 2014</w:t>
        </w:r>
      </w:hyperlink>
      <w:r w:rsidR="0004130B">
        <w:t xml:space="preserve"> A2014-51 sch 1 pt 1.2 (as am by </w:t>
      </w:r>
      <w:hyperlink r:id="rId242" w:tooltip="Mental Health Act 2015" w:history="1">
        <w:r w:rsidR="0004130B" w:rsidRPr="000E16FA">
          <w:rPr>
            <w:rStyle w:val="charCitHyperlinkAbbrev"/>
          </w:rPr>
          <w:t>A2015-38</w:t>
        </w:r>
      </w:hyperlink>
      <w:r w:rsidR="0004130B">
        <w:t xml:space="preserve"> amdt 2.54)</w:t>
      </w:r>
    </w:p>
    <w:p w14:paraId="1CF3E60C" w14:textId="77777777" w:rsidR="0004130B" w:rsidRDefault="0004130B" w:rsidP="0004130B">
      <w:pPr>
        <w:pStyle w:val="Actdetails"/>
        <w:spacing w:before="0"/>
      </w:pPr>
      <w:r>
        <w:t>notified LR 12 November 2014</w:t>
      </w:r>
    </w:p>
    <w:p w14:paraId="53CD1F98" w14:textId="77777777" w:rsidR="0004130B" w:rsidRDefault="0004130B" w:rsidP="0004130B">
      <w:pPr>
        <w:pStyle w:val="Actdetails"/>
        <w:spacing w:before="0"/>
      </w:pPr>
      <w:r>
        <w:t>s 1, s 2 commenced 12 November 2014 (LA s 75 (1))</w:t>
      </w:r>
    </w:p>
    <w:p w14:paraId="7F41DDC3" w14:textId="13FFB676" w:rsidR="0004130B" w:rsidRPr="00D0593A" w:rsidRDefault="00D0593A" w:rsidP="0004130B">
      <w:pPr>
        <w:pStyle w:val="Actdetails"/>
        <w:spacing w:before="0"/>
      </w:pPr>
      <w:r>
        <w:t>sch 1 pt 1.2 commenced</w:t>
      </w:r>
      <w:r w:rsidR="0004130B" w:rsidRPr="00D0593A">
        <w:t xml:space="preserve"> 1 March 2016 (s 2 (as am by</w:t>
      </w:r>
      <w:r w:rsidR="0004130B" w:rsidRPr="00D0593A">
        <w:rPr>
          <w:rStyle w:val="Hyperlink"/>
          <w:u w:val="none"/>
        </w:rPr>
        <w:t xml:space="preserve"> </w:t>
      </w:r>
      <w:hyperlink r:id="rId243" w:tooltip="Mental Health Act 2015" w:history="1">
        <w:r w:rsidR="0004130B" w:rsidRPr="00D0593A">
          <w:rPr>
            <w:rStyle w:val="Hyperlink"/>
            <w:u w:val="none"/>
          </w:rPr>
          <w:t>A2015-38</w:t>
        </w:r>
      </w:hyperlink>
      <w:r w:rsidR="0004130B" w:rsidRPr="00D0593A">
        <w:rPr>
          <w:rStyle w:val="Hyperlink"/>
          <w:u w:val="none"/>
        </w:rPr>
        <w:t xml:space="preserve"> </w:t>
      </w:r>
      <w:r w:rsidR="0004130B" w:rsidRPr="00D0593A">
        <w:t>amdt 2.54))</w:t>
      </w:r>
    </w:p>
    <w:p w14:paraId="1CE56FFD" w14:textId="3F747A66" w:rsidR="00557E20" w:rsidRDefault="00F570E4" w:rsidP="00557E20">
      <w:pPr>
        <w:pStyle w:val="NewAct"/>
      </w:pPr>
      <w:hyperlink r:id="rId244" w:tooltip="A2015-37" w:history="1">
        <w:r w:rsidR="00403A4B">
          <w:rPr>
            <w:rStyle w:val="charCitHyperlinkAbbrev"/>
          </w:rPr>
          <w:t>Corrections Management Amendment Act 2015</w:t>
        </w:r>
      </w:hyperlink>
      <w:r w:rsidR="00403A4B">
        <w:t xml:space="preserve"> A2015</w:t>
      </w:r>
      <w:r w:rsidR="00403A4B">
        <w:noBreakHyphen/>
        <w:t>37</w:t>
      </w:r>
    </w:p>
    <w:p w14:paraId="2905F0FD" w14:textId="77777777" w:rsidR="00557E20" w:rsidRDefault="00557E20" w:rsidP="00557E20">
      <w:pPr>
        <w:pStyle w:val="Actdetails"/>
        <w:keepNext/>
      </w:pPr>
      <w:r>
        <w:t xml:space="preserve">notified LR </w:t>
      </w:r>
      <w:r w:rsidR="00403A4B">
        <w:t>1 October 2015</w:t>
      </w:r>
    </w:p>
    <w:p w14:paraId="63FAD69A" w14:textId="77777777" w:rsidR="00557E20" w:rsidRDefault="00557E20" w:rsidP="00557E20">
      <w:pPr>
        <w:pStyle w:val="Actdetails"/>
        <w:keepNext/>
      </w:pPr>
      <w:r>
        <w:t xml:space="preserve">s 1, s 2 commenced </w:t>
      </w:r>
      <w:r w:rsidR="00403A4B">
        <w:t>1 October 2015</w:t>
      </w:r>
      <w:r>
        <w:t xml:space="preserve"> (LA s 75 (1))</w:t>
      </w:r>
    </w:p>
    <w:p w14:paraId="2907B0BB" w14:textId="77777777" w:rsidR="00755AE4" w:rsidRDefault="005B6C83" w:rsidP="00557E20">
      <w:pPr>
        <w:pStyle w:val="Actdetails"/>
        <w:keepNext/>
      </w:pPr>
      <w:r>
        <w:t>s 3 commenced 2</w:t>
      </w:r>
      <w:r w:rsidR="00755AE4">
        <w:t xml:space="preserve"> October 2015 (LA s 75AA)</w:t>
      </w:r>
    </w:p>
    <w:p w14:paraId="2713C728" w14:textId="77777777" w:rsidR="00557E20" w:rsidRDefault="00755AE4" w:rsidP="00557E20">
      <w:pPr>
        <w:pStyle w:val="Actdetails"/>
      </w:pPr>
      <w:r>
        <w:t>s 6</w:t>
      </w:r>
      <w:r w:rsidR="00557E20">
        <w:t xml:space="preserve"> </w:t>
      </w:r>
      <w:r w:rsidR="00557E20" w:rsidRPr="00AE7C72">
        <w:t>commenced</w:t>
      </w:r>
      <w:r w:rsidR="00403A4B">
        <w:t xml:space="preserve"> 2 October 2015</w:t>
      </w:r>
      <w:r w:rsidR="00557E20" w:rsidRPr="00AE7C72">
        <w:t xml:space="preserve"> (</w:t>
      </w:r>
      <w:r w:rsidR="00557E20">
        <w:t>s 2 (1))</w:t>
      </w:r>
    </w:p>
    <w:p w14:paraId="3CCC1F79" w14:textId="77777777" w:rsidR="00403A4B" w:rsidRPr="00473969" w:rsidRDefault="00473969" w:rsidP="00403A4B">
      <w:pPr>
        <w:pStyle w:val="Actdetails"/>
      </w:pPr>
      <w:r w:rsidRPr="00473969">
        <w:t>remainder commenced</w:t>
      </w:r>
      <w:r w:rsidR="00403A4B" w:rsidRPr="00473969">
        <w:t xml:space="preserve"> 12 November 2015 (s 2 (2))</w:t>
      </w:r>
    </w:p>
    <w:p w14:paraId="7DE04BE8" w14:textId="77D108AC" w:rsidR="0004130B" w:rsidRDefault="00F570E4" w:rsidP="0004130B">
      <w:pPr>
        <w:pStyle w:val="NewAct"/>
      </w:pPr>
      <w:hyperlink r:id="rId245" w:tooltip="A2015-38" w:history="1">
        <w:r w:rsidR="0004130B">
          <w:rPr>
            <w:rStyle w:val="charCitHyperlinkAbbrev"/>
          </w:rPr>
          <w:t>Mental Health Act 2015</w:t>
        </w:r>
      </w:hyperlink>
      <w:r w:rsidR="0004130B">
        <w:t xml:space="preserve"> A2015</w:t>
      </w:r>
      <w:r w:rsidR="0004130B">
        <w:noBreakHyphen/>
        <w:t>38 sch 2 pt 2.2, sch 2 pt 2.4 div 2.4.4</w:t>
      </w:r>
    </w:p>
    <w:p w14:paraId="20CCF327" w14:textId="77777777" w:rsidR="0004130B" w:rsidRDefault="0004130B" w:rsidP="0004130B">
      <w:pPr>
        <w:pStyle w:val="Actdetails"/>
        <w:keepNext/>
      </w:pPr>
      <w:r>
        <w:t>notified LR 7 October 2015</w:t>
      </w:r>
    </w:p>
    <w:p w14:paraId="7198D9FC" w14:textId="77777777" w:rsidR="0004130B" w:rsidRDefault="0004130B" w:rsidP="0004130B">
      <w:pPr>
        <w:pStyle w:val="Actdetails"/>
        <w:keepNext/>
      </w:pPr>
      <w:r>
        <w:t>s 1, s 2 commenced 7 October 2015 (LA s 75 (1))</w:t>
      </w:r>
    </w:p>
    <w:p w14:paraId="0FEF88F1" w14:textId="77777777" w:rsidR="0004130B" w:rsidRDefault="0004130B" w:rsidP="0004130B">
      <w:pPr>
        <w:pStyle w:val="Actdetails"/>
        <w:keepNext/>
      </w:pPr>
      <w:r w:rsidRPr="00A23357">
        <w:t>sch 2 pt 2.2</w:t>
      </w:r>
      <w:r>
        <w:t xml:space="preserve"> (amdt 2.54)</w:t>
      </w:r>
      <w:r w:rsidRPr="00A23357">
        <w:t xml:space="preserve"> commenced 8 October 2015 (s 2 (2))</w:t>
      </w:r>
    </w:p>
    <w:p w14:paraId="73654AB5" w14:textId="2CDD1A36" w:rsidR="0004130B" w:rsidRPr="00D0593A" w:rsidRDefault="0004130B" w:rsidP="0004130B">
      <w:pPr>
        <w:pStyle w:val="Actdetails"/>
        <w:rPr>
          <w:rStyle w:val="charUnderline"/>
          <w:u w:val="none"/>
        </w:rPr>
      </w:pPr>
      <w:r w:rsidRPr="00D0593A">
        <w:rPr>
          <w:rStyle w:val="charUnderline"/>
          <w:u w:val="none"/>
        </w:rPr>
        <w:t>sch 2 pt 2.4 div 2.4.4 commence</w:t>
      </w:r>
      <w:r w:rsidR="00D0593A">
        <w:rPr>
          <w:rStyle w:val="charUnderline"/>
          <w:u w:val="none"/>
        </w:rPr>
        <w:t>d</w:t>
      </w:r>
      <w:r w:rsidRPr="00D0593A">
        <w:rPr>
          <w:rStyle w:val="charUnderline"/>
          <w:u w:val="none"/>
        </w:rPr>
        <w:t xml:space="preserve"> 1 March 2016 (s 2 (1) and see Mental Health (Treatment and Care) Amendment Act 2014</w:t>
      </w:r>
      <w:r w:rsidRPr="00D0593A">
        <w:rPr>
          <w:rStyle w:val="Hyperlink"/>
          <w:u w:val="none"/>
        </w:rPr>
        <w:t xml:space="preserve"> </w:t>
      </w:r>
      <w:hyperlink r:id="rId246" w:tooltip="Mental Health (Treatment and Care) Amendment Act 2014" w:history="1">
        <w:r w:rsidRPr="00D0593A">
          <w:rPr>
            <w:rStyle w:val="Hyperlink"/>
            <w:u w:val="none"/>
          </w:rPr>
          <w:t>A2014-51</w:t>
        </w:r>
      </w:hyperlink>
      <w:r w:rsidRPr="00D0593A">
        <w:rPr>
          <w:rStyle w:val="charUnderline"/>
          <w:u w:val="none"/>
        </w:rPr>
        <w:t>, s 2</w:t>
      </w:r>
      <w:r w:rsidRPr="00D0593A">
        <w:t xml:space="preserve"> (as am by</w:t>
      </w:r>
      <w:r w:rsidRPr="00D0593A">
        <w:rPr>
          <w:rStyle w:val="Hyperlink"/>
          <w:u w:val="none"/>
        </w:rPr>
        <w:t xml:space="preserve"> </w:t>
      </w:r>
      <w:hyperlink r:id="rId247" w:tooltip="Mental Health Act 2015" w:history="1">
        <w:r w:rsidRPr="00D0593A">
          <w:rPr>
            <w:rStyle w:val="Hyperlink"/>
            <w:u w:val="none"/>
          </w:rPr>
          <w:t>A2015-38</w:t>
        </w:r>
      </w:hyperlink>
      <w:r w:rsidRPr="00D0593A">
        <w:rPr>
          <w:rStyle w:val="Hyperlink"/>
          <w:u w:val="none"/>
        </w:rPr>
        <w:t xml:space="preserve"> </w:t>
      </w:r>
      <w:r w:rsidRPr="00D0593A">
        <w:t>amdt 2.54)</w:t>
      </w:r>
      <w:r w:rsidRPr="00D0593A">
        <w:rPr>
          <w:rStyle w:val="charUnderline"/>
          <w:u w:val="none"/>
        </w:rPr>
        <w:t>)</w:t>
      </w:r>
    </w:p>
    <w:p w14:paraId="0FEFF4B2" w14:textId="6679D1A2" w:rsidR="0004130B" w:rsidRDefault="0004130B" w:rsidP="0004130B">
      <w:pPr>
        <w:pStyle w:val="LegHistNote"/>
      </w:pPr>
      <w:r>
        <w:rPr>
          <w:rStyle w:val="charItals"/>
        </w:rPr>
        <w:t>Note</w:t>
      </w:r>
      <w:r>
        <w:tab/>
        <w:t xml:space="preserve">Sch 2 pt 2.2 (amdt 2.54) only amends the </w:t>
      </w:r>
      <w:hyperlink r:id="rId248" w:tooltip="A2014-51" w:history="1">
        <w:r w:rsidRPr="00E1720F">
          <w:rPr>
            <w:rStyle w:val="charCitHyperlinkAbbrev"/>
          </w:rPr>
          <w:t>Mental Health (Treatment and Care) Amendment Act 2014</w:t>
        </w:r>
      </w:hyperlink>
      <w:r>
        <w:t xml:space="preserve"> A2014-51</w:t>
      </w:r>
    </w:p>
    <w:p w14:paraId="038B1CB8" w14:textId="53CDF1FD" w:rsidR="006B48EB" w:rsidRDefault="00F570E4" w:rsidP="006B48EB">
      <w:pPr>
        <w:pStyle w:val="NewAct"/>
      </w:pPr>
      <w:hyperlink r:id="rId249" w:tooltip="A2015-50" w:history="1">
        <w:r w:rsidR="006B48EB">
          <w:rPr>
            <w:rStyle w:val="charCitHyperlinkAbbrev"/>
          </w:rPr>
          <w:t>Statute Law Amendment Act 2015 (No 2)</w:t>
        </w:r>
      </w:hyperlink>
      <w:r w:rsidR="006B48EB">
        <w:t xml:space="preserve"> A2015</w:t>
      </w:r>
      <w:r w:rsidR="006B48EB">
        <w:noBreakHyphen/>
        <w:t>50 sch 3 pt 3.8</w:t>
      </w:r>
    </w:p>
    <w:p w14:paraId="0AD98056" w14:textId="77777777" w:rsidR="006B48EB" w:rsidRDefault="006B48EB" w:rsidP="006B48EB">
      <w:pPr>
        <w:pStyle w:val="Actdetails"/>
        <w:keepNext/>
      </w:pPr>
      <w:r>
        <w:t>notified LR 25 November 2015</w:t>
      </w:r>
    </w:p>
    <w:p w14:paraId="551D0D47" w14:textId="77777777" w:rsidR="006B48EB" w:rsidRDefault="006B48EB" w:rsidP="006B48EB">
      <w:pPr>
        <w:pStyle w:val="Actdetails"/>
        <w:keepNext/>
      </w:pPr>
      <w:r>
        <w:t>s 1, s 2 commenced 25 November 2015 (LA s 75 (1))</w:t>
      </w:r>
    </w:p>
    <w:p w14:paraId="569332CF" w14:textId="77777777" w:rsidR="006B48EB" w:rsidRPr="00AE7C72" w:rsidRDefault="006B48EB" w:rsidP="006B48EB">
      <w:pPr>
        <w:pStyle w:val="Actdetails"/>
      </w:pPr>
      <w:r>
        <w:t xml:space="preserve">sch 3 pt 3.8 </w:t>
      </w:r>
      <w:r w:rsidRPr="00AE7C72">
        <w:t xml:space="preserve">commenced </w:t>
      </w:r>
      <w:r>
        <w:t>9 December 2015</w:t>
      </w:r>
      <w:r w:rsidRPr="00AE7C72">
        <w:t xml:space="preserve"> (</w:t>
      </w:r>
      <w:r>
        <w:t>s 2)</w:t>
      </w:r>
    </w:p>
    <w:p w14:paraId="68111D1E" w14:textId="300B5ACE" w:rsidR="00DD1081" w:rsidRDefault="00F570E4" w:rsidP="00DD1081">
      <w:pPr>
        <w:pStyle w:val="NewAct"/>
      </w:pPr>
      <w:hyperlink r:id="rId250" w:tooltip="A2016-4" w:history="1">
        <w:r w:rsidR="00DD1081">
          <w:rPr>
            <w:rStyle w:val="charCitHyperlinkAbbrev"/>
          </w:rPr>
          <w:t>Crimes (Sentencing and Restorative Justice) Amendment Act 2016</w:t>
        </w:r>
      </w:hyperlink>
      <w:r w:rsidR="00DD1081">
        <w:t xml:space="preserve"> A2016</w:t>
      </w:r>
      <w:r w:rsidR="00DD1081">
        <w:noBreakHyphen/>
        <w:t>4 sch 1 pt 1.5</w:t>
      </w:r>
    </w:p>
    <w:p w14:paraId="7396F3A4" w14:textId="77777777" w:rsidR="00DD1081" w:rsidRDefault="00DD1081" w:rsidP="00DD1081">
      <w:pPr>
        <w:pStyle w:val="Actdetails"/>
        <w:keepNext/>
      </w:pPr>
      <w:r>
        <w:t>notified LR 24 February 2016</w:t>
      </w:r>
    </w:p>
    <w:p w14:paraId="010DE26D" w14:textId="77777777" w:rsidR="00DD1081" w:rsidRDefault="00DD1081" w:rsidP="00DD1081">
      <w:pPr>
        <w:pStyle w:val="Actdetails"/>
        <w:keepNext/>
      </w:pPr>
      <w:r>
        <w:t>s 1, s 2 commenced 24 February 2016 (LA s 75 (1))</w:t>
      </w:r>
    </w:p>
    <w:p w14:paraId="0CB42F37" w14:textId="77777777" w:rsidR="00DD1081" w:rsidRDefault="00DD1081" w:rsidP="00DD1081">
      <w:pPr>
        <w:pStyle w:val="Actdetails"/>
      </w:pPr>
      <w:r>
        <w:t xml:space="preserve">sch 1 </w:t>
      </w:r>
      <w:r w:rsidRPr="00A1444A">
        <w:t xml:space="preserve">pt </w:t>
      </w:r>
      <w:r>
        <w:t>1.5</w:t>
      </w:r>
      <w:r w:rsidRPr="00A1444A">
        <w:t xml:space="preserve"> commenced 2 March 2016 (s 2 (1))</w:t>
      </w:r>
    </w:p>
    <w:p w14:paraId="77840C9F" w14:textId="3749E54E" w:rsidR="008D4FA8" w:rsidRDefault="00F570E4" w:rsidP="008D4FA8">
      <w:pPr>
        <w:pStyle w:val="NewAct"/>
      </w:pPr>
      <w:hyperlink r:id="rId251" w:tooltip="A2016-13" w:history="1">
        <w:r w:rsidR="008D4FA8">
          <w:rPr>
            <w:rStyle w:val="charCitHyperlinkAbbrev"/>
          </w:rPr>
          <w:t>Protection of Rights (Services) Legislation Amendment Act 2016 (No 2)</w:t>
        </w:r>
      </w:hyperlink>
      <w:r w:rsidR="008D4FA8">
        <w:t xml:space="preserve"> A2016</w:t>
      </w:r>
      <w:r w:rsidR="008D4FA8">
        <w:noBreakHyphen/>
        <w:t>13 sch 1 pt 1.12</w:t>
      </w:r>
    </w:p>
    <w:p w14:paraId="1FE52B95" w14:textId="77777777" w:rsidR="008D4FA8" w:rsidRDefault="008D4FA8" w:rsidP="008D4FA8">
      <w:pPr>
        <w:pStyle w:val="Actdetails"/>
        <w:keepNext/>
      </w:pPr>
      <w:r>
        <w:t>notified LR 16 March 2016</w:t>
      </w:r>
    </w:p>
    <w:p w14:paraId="35C5C015" w14:textId="77777777" w:rsidR="008D4FA8" w:rsidRDefault="008D4FA8" w:rsidP="008D4FA8">
      <w:pPr>
        <w:pStyle w:val="Actdetails"/>
        <w:keepNext/>
      </w:pPr>
      <w:r>
        <w:t>s 1, s 2 commenced 16 March 2016 (LA s 75 (1))</w:t>
      </w:r>
    </w:p>
    <w:p w14:paraId="7E66AE02" w14:textId="6958E179" w:rsidR="008D4FA8" w:rsidRDefault="008D4FA8" w:rsidP="008D4FA8">
      <w:pPr>
        <w:pStyle w:val="Actdetails"/>
      </w:pPr>
      <w:r>
        <w:t xml:space="preserve">sch 1 pt 1.12 </w:t>
      </w:r>
      <w:r w:rsidRPr="00AE7C72">
        <w:t xml:space="preserve">commenced </w:t>
      </w:r>
      <w:r>
        <w:t>1 April 2016</w:t>
      </w:r>
      <w:r w:rsidRPr="00AE7C72">
        <w:t xml:space="preserve"> (</w:t>
      </w:r>
      <w:r>
        <w:t>s 2 and</w:t>
      </w:r>
      <w:r>
        <w:rPr>
          <w:spacing w:val="-2"/>
        </w:rPr>
        <w:t xml:space="preserve"> see </w:t>
      </w:r>
      <w:hyperlink r:id="rId25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42E6E66" w14:textId="487F17A0" w:rsidR="00BA32C6" w:rsidRDefault="00F570E4" w:rsidP="00BA32C6">
      <w:pPr>
        <w:pStyle w:val="NewAct"/>
      </w:pPr>
      <w:hyperlink r:id="rId253" w:tooltip="A2016-32" w:history="1">
        <w:r w:rsidR="00BA32C6">
          <w:rPr>
            <w:rStyle w:val="charCitHyperlinkAbbrev"/>
          </w:rPr>
          <w:t>Mental Health Amendment Act 2016</w:t>
        </w:r>
      </w:hyperlink>
      <w:r w:rsidR="00BA32C6">
        <w:t xml:space="preserve"> A2016-32 sch 1 pt 1.2</w:t>
      </w:r>
    </w:p>
    <w:p w14:paraId="444E19A5" w14:textId="77777777" w:rsidR="00BA32C6" w:rsidRDefault="00AC077A" w:rsidP="00BA32C6">
      <w:pPr>
        <w:pStyle w:val="Actdetails"/>
        <w:spacing w:before="0"/>
      </w:pPr>
      <w:r>
        <w:t>notified LR 20 June 2016</w:t>
      </w:r>
    </w:p>
    <w:p w14:paraId="033A9993" w14:textId="77777777" w:rsidR="00BA32C6" w:rsidRDefault="00BA32C6" w:rsidP="00BA32C6">
      <w:pPr>
        <w:pStyle w:val="Actdetails"/>
        <w:spacing w:before="0"/>
      </w:pPr>
      <w:r>
        <w:t xml:space="preserve">s 1, s 2 commenced </w:t>
      </w:r>
      <w:r w:rsidR="00AC077A">
        <w:t>20 June 2016</w:t>
      </w:r>
      <w:r>
        <w:t xml:space="preserve"> (LA s 75 (1))</w:t>
      </w:r>
    </w:p>
    <w:p w14:paraId="7A224C94" w14:textId="77777777" w:rsidR="00BA32C6" w:rsidRDefault="00BA32C6" w:rsidP="00BA32C6">
      <w:pPr>
        <w:pStyle w:val="Actdetails"/>
        <w:spacing w:before="0"/>
      </w:pPr>
      <w:r>
        <w:t>sch 1 pt 1.2 commenced</w:t>
      </w:r>
      <w:r w:rsidRPr="00D0593A">
        <w:t xml:space="preserve"> </w:t>
      </w:r>
      <w:r w:rsidR="00AC077A">
        <w:t>21 June 2016</w:t>
      </w:r>
      <w:r w:rsidRPr="00D0593A">
        <w:t xml:space="preserve"> (s 2 (</w:t>
      </w:r>
      <w:r w:rsidR="00AC077A">
        <w:t>1</w:t>
      </w:r>
      <w:r w:rsidRPr="00D0593A">
        <w:t>))</w:t>
      </w:r>
    </w:p>
    <w:p w14:paraId="10E0C21B" w14:textId="1A9E9590" w:rsidR="00CE5E14" w:rsidRDefault="00F570E4" w:rsidP="00CE5E14">
      <w:pPr>
        <w:pStyle w:val="NewAct"/>
      </w:pPr>
      <w:hyperlink r:id="rId254" w:tooltip="A2016-42" w:history="1">
        <w:r w:rsidR="00CE5E14">
          <w:rPr>
            <w:rStyle w:val="charCitHyperlinkAbbrev"/>
          </w:rPr>
          <w:t>Family Violence Act 2016</w:t>
        </w:r>
      </w:hyperlink>
      <w:r w:rsidR="00CE5E14">
        <w:t xml:space="preserve"> A2016-42 sch 3 pt 3.3 (as am by </w:t>
      </w:r>
      <w:hyperlink r:id="rId255" w:tooltip="Family and Personal Violence Amendment Act 2017" w:history="1">
        <w:r w:rsidR="00CE5E14">
          <w:rPr>
            <w:rStyle w:val="charCitHyperlinkAbbrev"/>
          </w:rPr>
          <w:t>A2017</w:t>
        </w:r>
        <w:r w:rsidR="00CE5E14">
          <w:rPr>
            <w:rStyle w:val="charCitHyperlinkAbbrev"/>
          </w:rPr>
          <w:noBreakHyphen/>
          <w:t>10</w:t>
        </w:r>
      </w:hyperlink>
      <w:r w:rsidR="00CE5E14">
        <w:t xml:space="preserve"> s 7)</w:t>
      </w:r>
    </w:p>
    <w:p w14:paraId="1983456D" w14:textId="77777777" w:rsidR="00CE5E14" w:rsidRDefault="00CE5E14" w:rsidP="00CE5E14">
      <w:pPr>
        <w:pStyle w:val="Actdetails"/>
      </w:pPr>
      <w:r>
        <w:t>notified LR 18 August 2016</w:t>
      </w:r>
    </w:p>
    <w:p w14:paraId="5C0B223D" w14:textId="77777777" w:rsidR="00CE5E14" w:rsidRDefault="00CE5E14" w:rsidP="00CE5E14">
      <w:pPr>
        <w:pStyle w:val="Actdetails"/>
      </w:pPr>
      <w:r>
        <w:t>s 1, s 2 commenced 18 August 2016 (LA s 75 (1))</w:t>
      </w:r>
    </w:p>
    <w:p w14:paraId="322D6E7B" w14:textId="3231449E" w:rsidR="00CE5E14" w:rsidRDefault="00CE5E14" w:rsidP="00CE5E14">
      <w:pPr>
        <w:pStyle w:val="Actdetails"/>
      </w:pPr>
      <w:r>
        <w:t xml:space="preserve">sch 3 pt 3.3 commenced 1 May 2017 (s 2 (2) as am by </w:t>
      </w:r>
      <w:hyperlink r:id="rId256" w:tooltip="Family and Personal Violence Amendment Act 2017" w:history="1">
        <w:r>
          <w:rPr>
            <w:rStyle w:val="charCitHyperlinkAbbrev"/>
          </w:rPr>
          <w:t>A2017</w:t>
        </w:r>
        <w:r>
          <w:rPr>
            <w:rStyle w:val="charCitHyperlinkAbbrev"/>
          </w:rPr>
          <w:noBreakHyphen/>
          <w:t>10</w:t>
        </w:r>
      </w:hyperlink>
      <w:r>
        <w:t xml:space="preserve"> s 7)</w:t>
      </w:r>
    </w:p>
    <w:p w14:paraId="13F422E1" w14:textId="65059ED3" w:rsidR="00CE5E14" w:rsidRDefault="00F570E4" w:rsidP="00B8151D">
      <w:pPr>
        <w:pStyle w:val="NewAct"/>
      </w:pPr>
      <w:hyperlink r:id="rId257" w:tooltip="A2017-10" w:history="1">
        <w:r w:rsidR="00CE5E14">
          <w:rPr>
            <w:rStyle w:val="charCitHyperlinkAbbrev"/>
          </w:rPr>
          <w:t>Family and Personal Violence Legislation Amendment Act 2017</w:t>
        </w:r>
      </w:hyperlink>
      <w:r w:rsidR="00CE5E14">
        <w:t xml:space="preserve"> A2017</w:t>
      </w:r>
      <w:r w:rsidR="00CE5E14">
        <w:noBreakHyphen/>
        <w:t>10 s 7</w:t>
      </w:r>
    </w:p>
    <w:p w14:paraId="17EABC13" w14:textId="77777777" w:rsidR="00CE5E14" w:rsidRDefault="00CE5E14" w:rsidP="00B8151D">
      <w:pPr>
        <w:pStyle w:val="Actdetails"/>
        <w:keepNext/>
      </w:pPr>
      <w:r>
        <w:t>notified LR 6 April 2017</w:t>
      </w:r>
    </w:p>
    <w:p w14:paraId="233DF06F" w14:textId="77777777" w:rsidR="00CE5E14" w:rsidRDefault="00CE5E14" w:rsidP="00CE5E14">
      <w:pPr>
        <w:pStyle w:val="Actdetails"/>
      </w:pPr>
      <w:r>
        <w:t>s 1, s 2 commenced 6 April 2017 (LA s 75 (1))</w:t>
      </w:r>
    </w:p>
    <w:p w14:paraId="1A3D8966" w14:textId="77777777" w:rsidR="00CE5E14" w:rsidRDefault="00CE5E14" w:rsidP="00CE5E14">
      <w:pPr>
        <w:pStyle w:val="Actdetails"/>
      </w:pPr>
      <w:r>
        <w:t>s 7 commenced 30 April 2017 (s 2 (1))</w:t>
      </w:r>
    </w:p>
    <w:p w14:paraId="45CCD4F0" w14:textId="707C1308" w:rsidR="00CE5E14" w:rsidRDefault="00CE5E14" w:rsidP="00CE5E14">
      <w:pPr>
        <w:pStyle w:val="LegHistNote"/>
      </w:pPr>
      <w:r>
        <w:rPr>
          <w:i/>
        </w:rPr>
        <w:t>Note</w:t>
      </w:r>
      <w:r>
        <w:rPr>
          <w:i/>
        </w:rPr>
        <w:tab/>
      </w:r>
      <w:r>
        <w:t>This Act only amends the Family Violence Act 2016</w:t>
      </w:r>
      <w:r>
        <w:br/>
      </w:r>
      <w:hyperlink r:id="rId258" w:tooltip="Family Violence Act 2016" w:history="1">
        <w:r>
          <w:rPr>
            <w:rStyle w:val="charCitHyperlinkAbbrev"/>
          </w:rPr>
          <w:t>A2016</w:t>
        </w:r>
        <w:r>
          <w:rPr>
            <w:rStyle w:val="charCitHyperlinkAbbrev"/>
          </w:rPr>
          <w:noBreakHyphen/>
          <w:t>42</w:t>
        </w:r>
      </w:hyperlink>
      <w:r>
        <w:t>.</w:t>
      </w:r>
    </w:p>
    <w:p w14:paraId="5E11CE95" w14:textId="23B9106F" w:rsidR="00024804" w:rsidRDefault="00F570E4" w:rsidP="00024804">
      <w:pPr>
        <w:pStyle w:val="NewAct"/>
      </w:pPr>
      <w:hyperlink r:id="rId259" w:anchor="history" w:tooltip="A2017-47" w:history="1">
        <w:r w:rsidR="00024804">
          <w:rPr>
            <w:rStyle w:val="charCitHyperlinkAbbrev"/>
          </w:rPr>
          <w:t>Inspector of Correctional Services Act 2017</w:t>
        </w:r>
      </w:hyperlink>
      <w:r w:rsidR="00024804">
        <w:t xml:space="preserve"> A2017-47 sch 2 pt 2.2</w:t>
      </w:r>
    </w:p>
    <w:p w14:paraId="6C2F0A56" w14:textId="77777777" w:rsidR="00024804" w:rsidRDefault="00024804" w:rsidP="00024804">
      <w:pPr>
        <w:pStyle w:val="Actdetails"/>
      </w:pPr>
      <w:r>
        <w:t>notified LR 7 December 2017</w:t>
      </w:r>
    </w:p>
    <w:p w14:paraId="63AC67C5" w14:textId="77777777" w:rsidR="00024804" w:rsidRDefault="00024804" w:rsidP="00024804">
      <w:pPr>
        <w:pStyle w:val="Actdetails"/>
      </w:pPr>
      <w:r>
        <w:t>s 1, s 2 commenced 7 December 2017 (LA s 75 (1))</w:t>
      </w:r>
    </w:p>
    <w:p w14:paraId="6815EB5F" w14:textId="77777777" w:rsidR="00024804" w:rsidRDefault="00024804" w:rsidP="00024804">
      <w:pPr>
        <w:pStyle w:val="Actdetails"/>
      </w:pPr>
      <w:r>
        <w:t>sch 2 pt 2.2 commenced 8 December 2017 (s 2 (1))</w:t>
      </w:r>
    </w:p>
    <w:p w14:paraId="2BF3908D" w14:textId="70C4EAA5" w:rsidR="0039142C" w:rsidRPr="00935D4E" w:rsidRDefault="00F570E4" w:rsidP="0039142C">
      <w:pPr>
        <w:pStyle w:val="NewAct"/>
      </w:pPr>
      <w:hyperlink r:id="rId260" w:tooltip="A2018-9" w:history="1">
        <w:r w:rsidR="0039142C">
          <w:rPr>
            <w:rStyle w:val="charCitHyperlinkAbbrev"/>
          </w:rPr>
          <w:t>Courts and Other Justice Legislation Amendment Act 2018</w:t>
        </w:r>
      </w:hyperlink>
      <w:r w:rsidR="0039142C">
        <w:t xml:space="preserve"> A2018-9 pt 6</w:t>
      </w:r>
    </w:p>
    <w:p w14:paraId="39FD406C" w14:textId="77777777" w:rsidR="0039142C" w:rsidRDefault="0039142C" w:rsidP="0039142C">
      <w:pPr>
        <w:pStyle w:val="Actdetails"/>
      </w:pPr>
      <w:r>
        <w:t>notified LR 29 March 2018</w:t>
      </w:r>
    </w:p>
    <w:p w14:paraId="439D48D9" w14:textId="77777777" w:rsidR="0039142C" w:rsidRDefault="0039142C" w:rsidP="0039142C">
      <w:pPr>
        <w:pStyle w:val="Actdetails"/>
      </w:pPr>
      <w:r>
        <w:t>s 1, s 2 commenced 29 March 2018 (LA s 75 (1))</w:t>
      </w:r>
    </w:p>
    <w:p w14:paraId="04008FF7" w14:textId="77777777" w:rsidR="0039142C" w:rsidRDefault="0039142C" w:rsidP="0039142C">
      <w:pPr>
        <w:pStyle w:val="Actdetails"/>
      </w:pPr>
      <w:r>
        <w:t>pt 6 commenced 26 April 2018 (s 2</w:t>
      </w:r>
      <w:r w:rsidRPr="006F3A6F">
        <w:t>)</w:t>
      </w:r>
    </w:p>
    <w:p w14:paraId="249FB61F" w14:textId="18BB81B5" w:rsidR="0083379B" w:rsidRDefault="00F570E4" w:rsidP="0083379B">
      <w:pPr>
        <w:pStyle w:val="NewAct"/>
      </w:pPr>
      <w:hyperlink r:id="rId261" w:anchor="history" w:tooltip="A2018-52 " w:history="1">
        <w:r w:rsidR="0083379B" w:rsidRPr="001500AF">
          <w:rPr>
            <w:rStyle w:val="charCitHyperlinkAbbrev"/>
          </w:rPr>
          <w:t>Integrity Commission Act 2018</w:t>
        </w:r>
      </w:hyperlink>
      <w:r w:rsidR="0083379B">
        <w:t xml:space="preserve"> A2018-52 sch 1 pt 1.4 (as am by</w:t>
      </w:r>
      <w:r w:rsidR="0083379B">
        <w:br/>
      </w:r>
      <w:hyperlink r:id="rId262" w:tooltip="Integrity Commission Amendment Act 2019" w:history="1">
        <w:r w:rsidR="0083379B">
          <w:rPr>
            <w:rStyle w:val="charCitHyperlinkAbbrev"/>
          </w:rPr>
          <w:t>A2019-18</w:t>
        </w:r>
      </w:hyperlink>
      <w:r w:rsidR="0083379B">
        <w:t xml:space="preserve"> s 4)</w:t>
      </w:r>
    </w:p>
    <w:p w14:paraId="1E1A905E" w14:textId="77777777" w:rsidR="0083379B" w:rsidRDefault="0083379B" w:rsidP="0083379B">
      <w:pPr>
        <w:pStyle w:val="Actdetails"/>
        <w:keepNext/>
      </w:pPr>
      <w:r>
        <w:t>notified LR 11 December 2018</w:t>
      </w:r>
    </w:p>
    <w:p w14:paraId="7C211619" w14:textId="77777777" w:rsidR="0083379B" w:rsidRDefault="0083379B" w:rsidP="0083379B">
      <w:pPr>
        <w:pStyle w:val="Actdetails"/>
      </w:pPr>
      <w:r>
        <w:t>s 1, s 2 commenced 11 December 2018 (LA s 75 (1))</w:t>
      </w:r>
    </w:p>
    <w:p w14:paraId="1C59C6E1" w14:textId="7D2EB841" w:rsidR="0083379B" w:rsidRPr="001500AF" w:rsidRDefault="0083379B" w:rsidP="0083379B">
      <w:pPr>
        <w:pStyle w:val="Actdetails"/>
      </w:pPr>
      <w:r w:rsidRPr="001500AF">
        <w:rPr>
          <w:spacing w:val="-2"/>
        </w:rPr>
        <w:t>sch 1 pt 1.</w:t>
      </w:r>
      <w:r>
        <w:rPr>
          <w:spacing w:val="-2"/>
        </w:rPr>
        <w:t>4</w:t>
      </w:r>
      <w:r w:rsidRPr="001500AF">
        <w:rPr>
          <w:spacing w:val="-2"/>
        </w:rPr>
        <w:t xml:space="preserve"> </w:t>
      </w:r>
      <w:r>
        <w:rPr>
          <w:spacing w:val="-2"/>
        </w:rPr>
        <w:t>commenced 1 December 2019 (s 2 (2) (a) as am by</w:t>
      </w:r>
      <w:r>
        <w:rPr>
          <w:spacing w:val="-2"/>
        </w:rPr>
        <w:br/>
      </w:r>
      <w:hyperlink r:id="rId263" w:tooltip="Integrity Commission Amendment Act 2019" w:history="1">
        <w:r>
          <w:rPr>
            <w:rStyle w:val="charCitHyperlinkAbbrev"/>
          </w:rPr>
          <w:t>A2019-18</w:t>
        </w:r>
      </w:hyperlink>
      <w:r>
        <w:t xml:space="preserve"> s 4)</w:t>
      </w:r>
    </w:p>
    <w:p w14:paraId="3B2F5AB7" w14:textId="604E5854" w:rsidR="00BB54CC" w:rsidRPr="007F5192" w:rsidRDefault="00F570E4" w:rsidP="00BB54CC">
      <w:pPr>
        <w:pStyle w:val="NewAct"/>
      </w:pPr>
      <w:hyperlink r:id="rId264" w:tooltip="A2019-18" w:history="1">
        <w:r w:rsidR="00BB54CC" w:rsidRPr="00BB54CC">
          <w:rPr>
            <w:rStyle w:val="charCitHyperlinkAbbrev"/>
          </w:rPr>
          <w:t>Integrity Commission Amendment Act 2019</w:t>
        </w:r>
      </w:hyperlink>
      <w:r w:rsidR="00BB54CC" w:rsidRPr="007F5192">
        <w:t xml:space="preserve"> A2019-18</w:t>
      </w:r>
    </w:p>
    <w:p w14:paraId="22B7E211" w14:textId="77777777" w:rsidR="00BB54CC" w:rsidRDefault="00BB54CC" w:rsidP="00BB54CC">
      <w:pPr>
        <w:pStyle w:val="Actdetails"/>
        <w:keepNext/>
      </w:pPr>
      <w:r>
        <w:t>notified LR 14 June 2019</w:t>
      </w:r>
    </w:p>
    <w:p w14:paraId="036879E0" w14:textId="77777777" w:rsidR="00BB54CC" w:rsidRDefault="00BB54CC" w:rsidP="00BB54CC">
      <w:pPr>
        <w:pStyle w:val="Actdetails"/>
      </w:pPr>
      <w:r>
        <w:t>s 1, s 2 commenced 14 June 2019 (LA s 75 (1))</w:t>
      </w:r>
    </w:p>
    <w:p w14:paraId="5A1835BA" w14:textId="77777777" w:rsidR="00BB54CC" w:rsidRDefault="00BB54CC" w:rsidP="00BB54CC">
      <w:pPr>
        <w:pStyle w:val="Actdetails"/>
      </w:pPr>
      <w:r w:rsidRPr="00E10DAF">
        <w:t>s 3, s 4 commence</w:t>
      </w:r>
      <w:r>
        <w:t>d</w:t>
      </w:r>
      <w:r w:rsidRPr="00E10DAF">
        <w:t xml:space="preserve"> 15 June 2019 (s 2 (1))</w:t>
      </w:r>
    </w:p>
    <w:p w14:paraId="6DD218FA" w14:textId="59503BC0" w:rsidR="00BB54CC" w:rsidRDefault="00BB54CC" w:rsidP="00BB54CC">
      <w:pPr>
        <w:pStyle w:val="LegHistNote"/>
      </w:pPr>
      <w:r>
        <w:rPr>
          <w:i/>
        </w:rPr>
        <w:t>Note</w:t>
      </w:r>
      <w:r>
        <w:rPr>
          <w:i/>
        </w:rPr>
        <w:tab/>
      </w:r>
      <w:r>
        <w:t xml:space="preserve">This Act only amends the </w:t>
      </w:r>
      <w:hyperlink r:id="rId265" w:anchor="history" w:tooltip="A2018-52" w:history="1">
        <w:r w:rsidRPr="001A725B">
          <w:rPr>
            <w:rStyle w:val="charCitHyperlinkAbbrev"/>
          </w:rPr>
          <w:t>Integrity Commission Act 2018</w:t>
        </w:r>
      </w:hyperlink>
      <w:r>
        <w:t xml:space="preserve"> A2018-52.</w:t>
      </w:r>
    </w:p>
    <w:p w14:paraId="30152B0D" w14:textId="0AD64116" w:rsidR="00F15685" w:rsidRPr="00935D4E" w:rsidRDefault="00F570E4" w:rsidP="00F15685">
      <w:pPr>
        <w:pStyle w:val="NewAct"/>
      </w:pPr>
      <w:hyperlink r:id="rId266" w:tooltip="A2019-29" w:history="1">
        <w:r w:rsidR="00F15685">
          <w:rPr>
            <w:rStyle w:val="charCitHyperlinkAbbrev"/>
          </w:rPr>
          <w:t>Official Visitor Amendment Act 2019</w:t>
        </w:r>
      </w:hyperlink>
      <w:r w:rsidR="00F15685">
        <w:t xml:space="preserve"> A2019-29 sch 1 pt 1.2</w:t>
      </w:r>
    </w:p>
    <w:p w14:paraId="372171DB" w14:textId="77777777" w:rsidR="00F15685" w:rsidRDefault="00F15685" w:rsidP="00F15685">
      <w:pPr>
        <w:pStyle w:val="Actdetails"/>
      </w:pPr>
      <w:r>
        <w:t>notified LR 2 October 2019</w:t>
      </w:r>
    </w:p>
    <w:p w14:paraId="1919BA20" w14:textId="77777777" w:rsidR="00F15685" w:rsidRDefault="00F15685" w:rsidP="00F15685">
      <w:pPr>
        <w:pStyle w:val="Actdetails"/>
      </w:pPr>
      <w:r>
        <w:t>s 1, s 2 commenced 2 October 2019 (LA s 75 (1))</w:t>
      </w:r>
    </w:p>
    <w:p w14:paraId="0B060FC1" w14:textId="77777777" w:rsidR="00F737BF" w:rsidRDefault="007E6DCE" w:rsidP="0039142C">
      <w:pPr>
        <w:pStyle w:val="Actdetails"/>
      </w:pPr>
      <w:r>
        <w:t xml:space="preserve">sch 1 </w:t>
      </w:r>
      <w:r w:rsidR="00F15685">
        <w:t>pt 1.2 commenced</w:t>
      </w:r>
      <w:r w:rsidR="00F15685" w:rsidRPr="006F3A6F">
        <w:t xml:space="preserve"> </w:t>
      </w:r>
      <w:r w:rsidR="00F15685">
        <w:t>3 October 2019 (s 2 (2))</w:t>
      </w:r>
    </w:p>
    <w:p w14:paraId="02972673" w14:textId="004BEA45" w:rsidR="00D07BC7" w:rsidRPr="00935D4E" w:rsidRDefault="00F570E4" w:rsidP="00D07BC7">
      <w:pPr>
        <w:pStyle w:val="NewAct"/>
        <w:keepLines/>
      </w:pPr>
      <w:hyperlink r:id="rId267" w:tooltip="A2019-31" w:history="1">
        <w:r w:rsidR="00D07BC7">
          <w:rPr>
            <w:rStyle w:val="charCitHyperlinkAbbrev"/>
          </w:rPr>
          <w:t>Sentencing (Drug and Alcohol Treatment Orders) Legislation Amendment Act 2019</w:t>
        </w:r>
      </w:hyperlink>
      <w:r w:rsidR="00D07BC7">
        <w:t xml:space="preserve"> A2019-31 pt 4</w:t>
      </w:r>
    </w:p>
    <w:p w14:paraId="7BAABA41" w14:textId="77777777" w:rsidR="00D07BC7" w:rsidRDefault="00D07BC7" w:rsidP="00D07BC7">
      <w:pPr>
        <w:pStyle w:val="Actdetails"/>
        <w:keepNext/>
        <w:keepLines/>
      </w:pPr>
      <w:r>
        <w:t>notified LR 9 October 2019</w:t>
      </w:r>
    </w:p>
    <w:p w14:paraId="5FB83D75" w14:textId="77777777" w:rsidR="00D07BC7" w:rsidRDefault="00D07BC7" w:rsidP="00D07BC7">
      <w:pPr>
        <w:pStyle w:val="Actdetails"/>
        <w:keepNext/>
        <w:keepLines/>
      </w:pPr>
      <w:r>
        <w:t>s 1, s 2 commenced 2 October 2019 (LA s 75 (1))</w:t>
      </w:r>
    </w:p>
    <w:p w14:paraId="3A1AAD5C" w14:textId="38A16178" w:rsidR="00D07BC7" w:rsidRDefault="00D07BC7" w:rsidP="00504631">
      <w:pPr>
        <w:pStyle w:val="Actdetails"/>
        <w:keepLines/>
      </w:pPr>
      <w:r>
        <w:t>pt 4 commenced</w:t>
      </w:r>
      <w:r w:rsidRPr="006F3A6F">
        <w:t xml:space="preserve"> </w:t>
      </w:r>
      <w:r>
        <w:t xml:space="preserve">3 December 2019 (s 2 (1) </w:t>
      </w:r>
      <w:r w:rsidR="004A6174">
        <w:t>and</w:t>
      </w:r>
      <w:r>
        <w:t xml:space="preserve"> </w:t>
      </w:r>
      <w:hyperlink r:id="rId268" w:tooltip="CN2019-19" w:history="1">
        <w:r w:rsidRPr="00D07BC7">
          <w:rPr>
            <w:rStyle w:val="charCitHyperlinkAbbrev"/>
          </w:rPr>
          <w:t>CN2019-19</w:t>
        </w:r>
      </w:hyperlink>
      <w:r>
        <w:t>)</w:t>
      </w:r>
    </w:p>
    <w:p w14:paraId="2C7985EE" w14:textId="7F922869" w:rsidR="00344D41" w:rsidRPr="00935D4E" w:rsidRDefault="00F570E4" w:rsidP="00344D41">
      <w:pPr>
        <w:pStyle w:val="NewAct"/>
        <w:keepLines/>
      </w:pPr>
      <w:hyperlink r:id="rId269" w:anchor="history" w:tooltip="A2020-11" w:history="1">
        <w:r w:rsidR="003A6FFA">
          <w:rPr>
            <w:rStyle w:val="charCitHyperlinkAbbrev"/>
          </w:rPr>
          <w:t>COVID-19 Emergency Response Act 2020</w:t>
        </w:r>
      </w:hyperlink>
      <w:r w:rsidR="00344D41">
        <w:t xml:space="preserve"> A20</w:t>
      </w:r>
      <w:r w:rsidR="003A6FFA">
        <w:t>20-11</w:t>
      </w:r>
      <w:r w:rsidR="00344D41">
        <w:t xml:space="preserve"> </w:t>
      </w:r>
      <w:r w:rsidR="003A6FFA">
        <w:t>sch 1 pt 1.2</w:t>
      </w:r>
    </w:p>
    <w:p w14:paraId="4D13B754" w14:textId="77777777" w:rsidR="00344D41" w:rsidRDefault="00344D41" w:rsidP="00344D41">
      <w:pPr>
        <w:pStyle w:val="Actdetails"/>
        <w:keepNext/>
        <w:keepLines/>
      </w:pPr>
      <w:r>
        <w:t xml:space="preserve">notified LR </w:t>
      </w:r>
      <w:r w:rsidR="003A6FFA">
        <w:t>7 April 2020</w:t>
      </w:r>
    </w:p>
    <w:p w14:paraId="086CF061" w14:textId="77777777" w:rsidR="00344D41" w:rsidRDefault="00344D41" w:rsidP="00344D41">
      <w:pPr>
        <w:pStyle w:val="Actdetails"/>
        <w:keepNext/>
        <w:keepLines/>
      </w:pPr>
      <w:r>
        <w:t xml:space="preserve">s 1, s 2 commenced </w:t>
      </w:r>
      <w:r w:rsidR="003A6FFA">
        <w:t>7 April 2020</w:t>
      </w:r>
      <w:r>
        <w:t xml:space="preserve"> (LA s 75 (1))</w:t>
      </w:r>
    </w:p>
    <w:p w14:paraId="564E6B11" w14:textId="3BB31EE0" w:rsidR="00344D41" w:rsidRDefault="003A6FFA" w:rsidP="00D07BC7">
      <w:pPr>
        <w:pStyle w:val="Actdetails"/>
        <w:keepNext/>
        <w:keepLines/>
      </w:pPr>
      <w:r>
        <w:t>sch 1 pt 1.2 commenced 8 April 2020</w:t>
      </w:r>
      <w:r w:rsidR="00344D41">
        <w:t xml:space="preserve"> (s 2 (</w:t>
      </w:r>
      <w:r>
        <w:t>1)</w:t>
      </w:r>
      <w:r w:rsidR="00344D41">
        <w:t>)</w:t>
      </w:r>
    </w:p>
    <w:p w14:paraId="5ABF7DA1" w14:textId="23038D56" w:rsidR="00114CB2" w:rsidRPr="00935D4E" w:rsidRDefault="00F570E4" w:rsidP="00114CB2">
      <w:pPr>
        <w:pStyle w:val="NewAct"/>
      </w:pPr>
      <w:hyperlink r:id="rId270" w:tooltip="A2020-14" w:history="1">
        <w:r w:rsidR="00114CB2">
          <w:rPr>
            <w:rStyle w:val="charCitHyperlinkAbbrev"/>
          </w:rPr>
          <w:t>COVID-19 Emergency Response Legislation Amendment Act 2020</w:t>
        </w:r>
      </w:hyperlink>
      <w:r w:rsidR="00114CB2">
        <w:t xml:space="preserve"> A2020-14 sch 1 pt 1.4</w:t>
      </w:r>
    </w:p>
    <w:p w14:paraId="7F4371EF" w14:textId="11225217" w:rsidR="00114CB2" w:rsidRDefault="00114CB2" w:rsidP="00114CB2">
      <w:pPr>
        <w:pStyle w:val="Actdetails"/>
      </w:pPr>
      <w:r>
        <w:t>notified LR 13 May 2020</w:t>
      </w:r>
    </w:p>
    <w:p w14:paraId="5976E5F8" w14:textId="408C8075" w:rsidR="00114CB2" w:rsidRDefault="00114CB2" w:rsidP="00114CB2">
      <w:pPr>
        <w:pStyle w:val="Actdetails"/>
        <w:keepNext/>
      </w:pPr>
      <w:r>
        <w:t>s 1, s 2 taken to have commenced 30 March 2020 (LA s 75 (2))</w:t>
      </w:r>
    </w:p>
    <w:p w14:paraId="4977C3A7" w14:textId="7A446890" w:rsidR="00114CB2" w:rsidRPr="00114CB2" w:rsidRDefault="00114CB2" w:rsidP="00114CB2">
      <w:pPr>
        <w:pStyle w:val="Actdetails"/>
        <w:rPr>
          <w:u w:val="single"/>
        </w:rPr>
      </w:pPr>
      <w:r>
        <w:rPr>
          <w:u w:val="single"/>
        </w:rPr>
        <w:t>sch 1 pt 1.4</w:t>
      </w:r>
      <w:r w:rsidRPr="00D93E14">
        <w:rPr>
          <w:u w:val="single"/>
        </w:rPr>
        <w:t xml:space="preserve"> awaiting commencement</w:t>
      </w:r>
    </w:p>
    <w:p w14:paraId="7135238B" w14:textId="14EA3A59" w:rsidR="00CF7754" w:rsidRPr="00935D4E" w:rsidRDefault="00F570E4" w:rsidP="00CF7754">
      <w:pPr>
        <w:pStyle w:val="NewAct"/>
      </w:pPr>
      <w:hyperlink r:id="rId271" w:tooltip="A2021-1" w:history="1">
        <w:r w:rsidR="00CF7754">
          <w:rPr>
            <w:rStyle w:val="charCitHyperlinkAbbrev"/>
          </w:rPr>
          <w:t>COVID-19 Emergency Response Legislation Amendment Act 2021</w:t>
        </w:r>
      </w:hyperlink>
      <w:r w:rsidR="00CF7754">
        <w:t xml:space="preserve"> A2021-1 sch 1 pt 1.3</w:t>
      </w:r>
    </w:p>
    <w:p w14:paraId="1EA16E41" w14:textId="77777777" w:rsidR="00CF7754" w:rsidRDefault="00CF7754" w:rsidP="00CF7754">
      <w:pPr>
        <w:pStyle w:val="Actdetails"/>
      </w:pPr>
      <w:r>
        <w:t>notified LR 19 February 2021</w:t>
      </w:r>
    </w:p>
    <w:p w14:paraId="320F76AD" w14:textId="77777777" w:rsidR="00CF7754" w:rsidRDefault="00CF7754" w:rsidP="00CF7754">
      <w:pPr>
        <w:pStyle w:val="Actdetails"/>
        <w:keepNext/>
      </w:pPr>
      <w:r>
        <w:t>s 1, s 2 commenced 19 February 2021 (LA s 75 (1))</w:t>
      </w:r>
    </w:p>
    <w:p w14:paraId="56EF4808" w14:textId="772626FD" w:rsidR="00CF7754" w:rsidRPr="00D93E14" w:rsidRDefault="00D93E14" w:rsidP="00CF7754">
      <w:pPr>
        <w:pStyle w:val="Actdetails"/>
        <w:rPr>
          <w:u w:val="single"/>
        </w:rPr>
      </w:pPr>
      <w:r w:rsidRPr="00D93E14">
        <w:rPr>
          <w:u w:val="single"/>
        </w:rPr>
        <w:t>amdt 1.5</w:t>
      </w:r>
      <w:r w:rsidR="006B6F66">
        <w:rPr>
          <w:u w:val="single"/>
        </w:rPr>
        <w:t xml:space="preserve">, amdt </w:t>
      </w:r>
      <w:r w:rsidRPr="00D93E14">
        <w:rPr>
          <w:u w:val="single"/>
        </w:rPr>
        <w:t>1.7</w:t>
      </w:r>
      <w:r w:rsidR="00CF7754" w:rsidRPr="00D93E14">
        <w:rPr>
          <w:u w:val="single"/>
        </w:rPr>
        <w:t xml:space="preserve"> awaiting commencement</w:t>
      </w:r>
    </w:p>
    <w:p w14:paraId="6C8E7AE6" w14:textId="47CFEA0C" w:rsidR="00CF7754" w:rsidRDefault="00D93E14" w:rsidP="00CF7754">
      <w:pPr>
        <w:pStyle w:val="Actdetails"/>
      </w:pPr>
      <w:r>
        <w:t>sch 1 pt 1.3 remainder commenced 20 February 2021 (s 2 (1))</w:t>
      </w:r>
    </w:p>
    <w:p w14:paraId="2EF177BD" w14:textId="70B63A1A" w:rsidR="00F55CC6" w:rsidRPr="00935D4E" w:rsidRDefault="00F570E4" w:rsidP="00F55CC6">
      <w:pPr>
        <w:pStyle w:val="NewAct"/>
      </w:pPr>
      <w:hyperlink r:id="rId272" w:tooltip="A2021-24" w:history="1">
        <w:r w:rsidR="00F55CC6">
          <w:rPr>
            <w:rStyle w:val="charCitHyperlinkAbbrev"/>
          </w:rPr>
          <w:t>Operational Efficiencies (COVID-19) Legislation Amendment Act 2021</w:t>
        </w:r>
      </w:hyperlink>
      <w:r w:rsidR="00F55CC6">
        <w:t xml:space="preserve"> A2021-24 pt 5</w:t>
      </w:r>
    </w:p>
    <w:p w14:paraId="008B5393" w14:textId="77777777" w:rsidR="00F55CC6" w:rsidRDefault="00F55CC6" w:rsidP="00F55CC6">
      <w:pPr>
        <w:pStyle w:val="Actdetails"/>
      </w:pPr>
      <w:r>
        <w:t>notified LR 13 October 2021</w:t>
      </w:r>
    </w:p>
    <w:p w14:paraId="7C11CD92" w14:textId="77777777" w:rsidR="00F55CC6" w:rsidRDefault="00F55CC6" w:rsidP="00F55CC6">
      <w:pPr>
        <w:pStyle w:val="Actdetails"/>
        <w:keepNext/>
      </w:pPr>
      <w:r>
        <w:t>s 1, s 2 taken to have commenced 8 October 2021 (LA s 75 (2))</w:t>
      </w:r>
    </w:p>
    <w:p w14:paraId="52084975" w14:textId="7AF3A607" w:rsidR="00F55CC6" w:rsidRDefault="00F55CC6" w:rsidP="00F55CC6">
      <w:pPr>
        <w:pStyle w:val="Actdetails"/>
      </w:pPr>
      <w:r>
        <w:t>pt 5 commenced 14 October 2021 (s 2 (1))</w:t>
      </w:r>
    </w:p>
    <w:p w14:paraId="1EA5698D" w14:textId="3BA8E10B" w:rsidR="00676E73" w:rsidRDefault="00F570E4" w:rsidP="00676E73">
      <w:pPr>
        <w:pStyle w:val="NewAct"/>
      </w:pPr>
      <w:hyperlink r:id="rId273" w:tooltip="A2022-14" w:history="1">
        <w:r w:rsidR="00676E73">
          <w:rPr>
            <w:rStyle w:val="charCitHyperlinkAbbrev"/>
          </w:rPr>
          <w:t>Statute Law Amendment Act 2022</w:t>
        </w:r>
      </w:hyperlink>
      <w:r w:rsidR="00676E73">
        <w:rPr>
          <w:rStyle w:val="charCitHyperlinkAbbrev"/>
        </w:rPr>
        <w:t xml:space="preserve"> </w:t>
      </w:r>
      <w:r w:rsidR="00676E73">
        <w:t>A2022-14 sch 3 pt 3.9</w:t>
      </w:r>
    </w:p>
    <w:p w14:paraId="4ACF1413" w14:textId="77777777" w:rsidR="00676E73" w:rsidRDefault="00676E73" w:rsidP="00676E73">
      <w:pPr>
        <w:pStyle w:val="Actdetails"/>
      </w:pPr>
      <w:r>
        <w:t>notified LR 10 August 2022</w:t>
      </w:r>
    </w:p>
    <w:p w14:paraId="0541EC2E" w14:textId="77777777" w:rsidR="00676E73" w:rsidRDefault="00676E73" w:rsidP="00676E73">
      <w:pPr>
        <w:pStyle w:val="Actdetails"/>
      </w:pPr>
      <w:r>
        <w:t>s 1, s 2 commenced 10 August 2022 (LA s 75 (1))</w:t>
      </w:r>
    </w:p>
    <w:p w14:paraId="5FB8A607" w14:textId="06907488" w:rsidR="00231F8D" w:rsidRDefault="00676E73" w:rsidP="00676E73">
      <w:pPr>
        <w:pStyle w:val="Actdetails"/>
      </w:pPr>
      <w:r>
        <w:t>sch 3 pt 3.9 commenced 24 August 2022 (s 2)</w:t>
      </w:r>
    </w:p>
    <w:p w14:paraId="0ED3D04F" w14:textId="77493A38" w:rsidR="00231F8D" w:rsidRPr="00BD36AC" w:rsidRDefault="00F570E4" w:rsidP="00231F8D">
      <w:pPr>
        <w:pStyle w:val="NewAct"/>
      </w:pPr>
      <w:hyperlink r:id="rId274" w:tooltip="A2023-21" w:history="1">
        <w:r w:rsidR="00086B78" w:rsidRPr="00BD36AC">
          <w:rPr>
            <w:rStyle w:val="charCitHyperlinkAbbrev"/>
          </w:rPr>
          <w:t>Corrections and Sentencing Legislation Amendment Act 2023</w:t>
        </w:r>
      </w:hyperlink>
      <w:r w:rsidR="00231F8D" w:rsidRPr="00BD36AC">
        <w:rPr>
          <w:rStyle w:val="charCitHyperlinkAbbrev"/>
          <w:color w:val="auto"/>
        </w:rPr>
        <w:t xml:space="preserve"> </w:t>
      </w:r>
      <w:r w:rsidR="00231F8D" w:rsidRPr="00BD36AC">
        <w:t>A202</w:t>
      </w:r>
      <w:r w:rsidR="00F52E19" w:rsidRPr="00BD36AC">
        <w:t>3</w:t>
      </w:r>
      <w:r w:rsidR="00F52E19" w:rsidRPr="00BD36AC">
        <w:noBreakHyphen/>
        <w:t>21</w:t>
      </w:r>
      <w:r w:rsidR="00231F8D" w:rsidRPr="00BD36AC">
        <w:t xml:space="preserve"> pt </w:t>
      </w:r>
      <w:r w:rsidR="004F0ACE" w:rsidRPr="00BD36AC">
        <w:t>2</w:t>
      </w:r>
    </w:p>
    <w:p w14:paraId="6EEB1A2C" w14:textId="4996F626" w:rsidR="00231F8D" w:rsidRPr="00BD36AC" w:rsidRDefault="00231F8D" w:rsidP="00231F8D">
      <w:pPr>
        <w:pStyle w:val="Actdetails"/>
      </w:pPr>
      <w:r w:rsidRPr="00BD36AC">
        <w:t xml:space="preserve">notified LR </w:t>
      </w:r>
      <w:r w:rsidR="00FD7089" w:rsidRPr="00BD36AC">
        <w:t>21 June</w:t>
      </w:r>
      <w:r w:rsidRPr="00BD36AC">
        <w:t xml:space="preserve"> 202</w:t>
      </w:r>
      <w:r w:rsidR="00FD7089" w:rsidRPr="00BD36AC">
        <w:t>3</w:t>
      </w:r>
    </w:p>
    <w:p w14:paraId="4C580205" w14:textId="4EE0E2CD" w:rsidR="00231F8D" w:rsidRPr="00BD36AC" w:rsidRDefault="00231F8D" w:rsidP="00231F8D">
      <w:pPr>
        <w:pStyle w:val="Actdetails"/>
      </w:pPr>
      <w:r w:rsidRPr="00BD36AC">
        <w:t xml:space="preserve">s 1, s 2 commenced </w:t>
      </w:r>
      <w:r w:rsidR="00FD7089" w:rsidRPr="00BD36AC">
        <w:t>21 June 2023</w:t>
      </w:r>
      <w:r w:rsidRPr="00BD36AC">
        <w:t xml:space="preserve"> (LA s 75 (1))</w:t>
      </w:r>
    </w:p>
    <w:p w14:paraId="7EF0CC45" w14:textId="2E7EC38C" w:rsidR="00231F8D" w:rsidRDefault="00231F8D" w:rsidP="00231F8D">
      <w:pPr>
        <w:pStyle w:val="Actdetails"/>
      </w:pPr>
      <w:r w:rsidRPr="00BD36AC">
        <w:t xml:space="preserve">pt </w:t>
      </w:r>
      <w:r w:rsidR="004F0ACE" w:rsidRPr="00BD36AC">
        <w:t>2</w:t>
      </w:r>
      <w:r w:rsidRPr="00BD36AC">
        <w:t xml:space="preserve"> commenced </w:t>
      </w:r>
      <w:r w:rsidR="00FD7089" w:rsidRPr="00BD36AC">
        <w:t>22 June 2023</w:t>
      </w:r>
      <w:r w:rsidRPr="00BD36AC">
        <w:t xml:space="preserve"> (s 2</w:t>
      </w:r>
      <w:r w:rsidR="00FD7089" w:rsidRPr="00BD36AC">
        <w:t xml:space="preserve"> (1)</w:t>
      </w:r>
      <w:r w:rsidRPr="00BD36AC">
        <w:t>)</w:t>
      </w:r>
    </w:p>
    <w:p w14:paraId="0B8ACF66" w14:textId="1A71E8D1" w:rsidR="00391CD5" w:rsidRDefault="00F570E4" w:rsidP="00391CD5">
      <w:pPr>
        <w:pStyle w:val="NewAct"/>
      </w:pPr>
      <w:hyperlink r:id="rId275" w:tooltip="A2024-41" w:history="1">
        <w:r w:rsidR="00391CD5">
          <w:rPr>
            <w:rStyle w:val="charCitHyperlinkAbbrev"/>
          </w:rPr>
          <w:t>Monitoring of Places of Detention Legislation Amendment Act 2024</w:t>
        </w:r>
      </w:hyperlink>
      <w:r w:rsidR="00391CD5">
        <w:t xml:space="preserve"> A2024-41 </w:t>
      </w:r>
      <w:r w:rsidR="00391CD5" w:rsidRPr="00391CD5">
        <w:t>sch 1 pt 1.3</w:t>
      </w:r>
    </w:p>
    <w:p w14:paraId="67433081" w14:textId="77777777" w:rsidR="00391CD5" w:rsidRDefault="00391CD5" w:rsidP="00391CD5">
      <w:pPr>
        <w:pStyle w:val="Actdetails"/>
      </w:pPr>
      <w:r>
        <w:t>notified LR 17 September 2024</w:t>
      </w:r>
    </w:p>
    <w:p w14:paraId="17A8BB65" w14:textId="77777777" w:rsidR="00391CD5" w:rsidRDefault="00391CD5" w:rsidP="00391CD5">
      <w:pPr>
        <w:pStyle w:val="Actdetails"/>
      </w:pPr>
      <w:r>
        <w:t>s 1, s 2 commenced 17 September 2024 (LA s 75 (1))</w:t>
      </w:r>
    </w:p>
    <w:p w14:paraId="3F29C385" w14:textId="3B480B1A" w:rsidR="00391CD5" w:rsidRDefault="00391CD5" w:rsidP="00391CD5">
      <w:pPr>
        <w:pStyle w:val="Actdetails"/>
      </w:pPr>
      <w:r w:rsidRPr="00391CD5">
        <w:t>sch 1 pt 1.3</w:t>
      </w:r>
      <w:r w:rsidRPr="00E10DAF">
        <w:t xml:space="preserve"> commence</w:t>
      </w:r>
      <w:r>
        <w:t>d</w:t>
      </w:r>
      <w:r w:rsidRPr="00E10DAF">
        <w:t xml:space="preserve"> </w:t>
      </w:r>
      <w:r>
        <w:t>18 September 2024</w:t>
      </w:r>
      <w:r w:rsidRPr="00E10DAF">
        <w:t xml:space="preserve"> (s 2 (1))</w:t>
      </w:r>
    </w:p>
    <w:p w14:paraId="1216FE31" w14:textId="78BFC0DE" w:rsidR="00391CD5" w:rsidRPr="0013586A" w:rsidRDefault="00F570E4" w:rsidP="00391CD5">
      <w:pPr>
        <w:pStyle w:val="NewAct"/>
      </w:pPr>
      <w:hyperlink r:id="rId276" w:tooltip="A2024-49" w:history="1">
        <w:r w:rsidR="00391CD5">
          <w:rPr>
            <w:rStyle w:val="charCitHyperlinkAbbrev"/>
          </w:rPr>
          <w:t>Justice and Community Safety Legislation Amendment Act 2024</w:t>
        </w:r>
      </w:hyperlink>
      <w:r w:rsidR="00391CD5">
        <w:t xml:space="preserve"> A2024-49</w:t>
      </w:r>
      <w:r w:rsidR="00391CD5" w:rsidRPr="0013586A">
        <w:t xml:space="preserve"> </w:t>
      </w:r>
      <w:r w:rsidR="00391CD5" w:rsidRPr="00391CD5">
        <w:t>pt 4</w:t>
      </w:r>
    </w:p>
    <w:p w14:paraId="1722650F" w14:textId="77777777" w:rsidR="00391CD5" w:rsidRPr="0013586A" w:rsidRDefault="00391CD5" w:rsidP="00391CD5">
      <w:pPr>
        <w:pStyle w:val="Actdetails"/>
      </w:pPr>
      <w:r w:rsidRPr="0013586A">
        <w:t>notified LR 17 September 2024</w:t>
      </w:r>
    </w:p>
    <w:p w14:paraId="1D8BC053" w14:textId="77777777" w:rsidR="00391CD5" w:rsidRPr="0013586A" w:rsidRDefault="00391CD5" w:rsidP="00391CD5">
      <w:pPr>
        <w:pStyle w:val="Actdetails"/>
      </w:pPr>
      <w:r w:rsidRPr="0013586A">
        <w:t>s 1, s 2 taken to have commenced 1</w:t>
      </w:r>
      <w:r>
        <w:t>1</w:t>
      </w:r>
      <w:r w:rsidRPr="0013586A">
        <w:t xml:space="preserve"> Ju</w:t>
      </w:r>
      <w:r>
        <w:t>ne</w:t>
      </w:r>
      <w:r w:rsidRPr="0013586A">
        <w:t xml:space="preserve"> 2024 (LA s 75 (2))</w:t>
      </w:r>
    </w:p>
    <w:p w14:paraId="155DFBC2" w14:textId="32972987" w:rsidR="00391CD5" w:rsidRDefault="00391CD5" w:rsidP="00391CD5">
      <w:pPr>
        <w:pStyle w:val="Actdetails"/>
      </w:pPr>
      <w:r w:rsidRPr="00391CD5">
        <w:t xml:space="preserve">pt 4 </w:t>
      </w:r>
      <w:r>
        <w:t>commenced 18 September 2024 (s 2 (4)</w:t>
      </w:r>
      <w:r w:rsidR="000A7176">
        <w:t>)</w:t>
      </w:r>
    </w:p>
    <w:p w14:paraId="196E3D00" w14:textId="77777777" w:rsidR="00D37B8D" w:rsidRPr="001C74BB" w:rsidRDefault="00D37B8D" w:rsidP="00D37B8D">
      <w:pPr>
        <w:pStyle w:val="PageBreak"/>
      </w:pPr>
      <w:r w:rsidRPr="001C74BB">
        <w:br w:type="page"/>
      </w:r>
    </w:p>
    <w:p w14:paraId="3526E9F7" w14:textId="77777777" w:rsidR="00D37B8D" w:rsidRPr="00140533" w:rsidRDefault="00D37B8D" w:rsidP="00D37B8D">
      <w:pPr>
        <w:pStyle w:val="Endnote20"/>
      </w:pPr>
      <w:bookmarkStart w:id="298" w:name="_Toc176939733"/>
      <w:r w:rsidRPr="00140533">
        <w:rPr>
          <w:rStyle w:val="charTableNo"/>
        </w:rPr>
        <w:lastRenderedPageBreak/>
        <w:t>4</w:t>
      </w:r>
      <w:r>
        <w:tab/>
      </w:r>
      <w:r w:rsidRPr="00140533">
        <w:rPr>
          <w:rStyle w:val="charTableText"/>
        </w:rPr>
        <w:t>Amendment history</w:t>
      </w:r>
      <w:bookmarkEnd w:id="298"/>
    </w:p>
    <w:p w14:paraId="30EA6EB7" w14:textId="77777777" w:rsidR="00D37B8D" w:rsidRDefault="00D37B8D" w:rsidP="00D37B8D">
      <w:pPr>
        <w:pStyle w:val="AmdtsEntryHd"/>
      </w:pPr>
      <w:r>
        <w:t>Commencement</w:t>
      </w:r>
    </w:p>
    <w:p w14:paraId="2CA62EFC" w14:textId="77777777" w:rsidR="00D37B8D" w:rsidRDefault="00D37B8D" w:rsidP="00D37B8D">
      <w:pPr>
        <w:pStyle w:val="AmdtsEntries"/>
      </w:pPr>
      <w:r>
        <w:t>s 2</w:t>
      </w:r>
      <w:r>
        <w:tab/>
        <w:t>om LA s 89 (4)</w:t>
      </w:r>
    </w:p>
    <w:p w14:paraId="7E653E7A" w14:textId="77777777" w:rsidR="00D37B8D" w:rsidRDefault="00D37B8D" w:rsidP="00D37B8D">
      <w:pPr>
        <w:pStyle w:val="AmdtsEntryHd"/>
      </w:pPr>
      <w:r>
        <w:rPr>
          <w:szCs w:val="24"/>
        </w:rPr>
        <w:t>Application of Act—</w:t>
      </w:r>
      <w:r w:rsidRPr="004F6AC4">
        <w:rPr>
          <w:rStyle w:val="charItals"/>
        </w:rPr>
        <w:t>detainees</w:t>
      </w:r>
    </w:p>
    <w:p w14:paraId="0D1AD2B9" w14:textId="789E4E26" w:rsidR="00D37B8D" w:rsidRDefault="00D37B8D" w:rsidP="00D37B8D">
      <w:pPr>
        <w:pStyle w:val="AmdtsEntries"/>
      </w:pPr>
      <w:r>
        <w:t>s 6</w:t>
      </w:r>
      <w:r>
        <w:tab/>
        <w:t xml:space="preserve">am </w:t>
      </w:r>
      <w:hyperlink r:id="rId27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w:t>
      </w:r>
    </w:p>
    <w:p w14:paraId="5912B52F" w14:textId="77777777" w:rsidR="00DD1081" w:rsidRDefault="00D37B8D" w:rsidP="00D37B8D">
      <w:pPr>
        <w:pStyle w:val="AmdtsEntries"/>
      </w:pPr>
      <w:r w:rsidRPr="006D1881">
        <w:tab/>
        <w:t>(1) note 2 exp 2 June 2011 (s 501 (2), (4) (LA s 88 declaration applies))</w:t>
      </w:r>
    </w:p>
    <w:p w14:paraId="3DBDABD5" w14:textId="7B9E180F" w:rsidR="00D37B8D" w:rsidRDefault="00DD1081" w:rsidP="00D37B8D">
      <w:pPr>
        <w:pStyle w:val="AmdtsEntries"/>
      </w:pPr>
      <w:r>
        <w:tab/>
        <w:t>am</w:t>
      </w:r>
      <w:r w:rsidR="00403B7B">
        <w:t xml:space="preserve"> </w:t>
      </w:r>
      <w:hyperlink r:id="rId278" w:tooltip="Crimes (Sentencing and Restorative Justice) Amendment Act 2016" w:history="1">
        <w:r w:rsidR="00403B7B">
          <w:rPr>
            <w:rStyle w:val="charCitHyperlinkAbbrev"/>
          </w:rPr>
          <w:t>A2016</w:t>
        </w:r>
        <w:r w:rsidR="00403B7B">
          <w:rPr>
            <w:rStyle w:val="charCitHyperlinkAbbrev"/>
          </w:rPr>
          <w:noBreakHyphen/>
          <w:t>4</w:t>
        </w:r>
      </w:hyperlink>
      <w:r w:rsidR="00403B7B">
        <w:t xml:space="preserve"> amdt 1.9</w:t>
      </w:r>
    </w:p>
    <w:p w14:paraId="3075E977" w14:textId="77777777" w:rsidR="00D37B8D" w:rsidRDefault="00D37B8D" w:rsidP="00D37B8D">
      <w:pPr>
        <w:pStyle w:val="AmdtsEntryHd"/>
      </w:pPr>
      <w:r>
        <w:t>Correctional centres—minimum living conditions</w:t>
      </w:r>
    </w:p>
    <w:p w14:paraId="368A40F7" w14:textId="60A0A1E6" w:rsidR="00D37B8D" w:rsidRPr="00A43A9B" w:rsidRDefault="00D37B8D" w:rsidP="00D37B8D">
      <w:pPr>
        <w:pStyle w:val="AmdtsEntries"/>
      </w:pPr>
      <w:r>
        <w:t>s 12</w:t>
      </w:r>
      <w:r>
        <w:tab/>
        <w:t xml:space="preserve">am </w:t>
      </w:r>
      <w:hyperlink r:id="rId2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EB0930" w14:textId="77777777" w:rsidR="00D37B8D" w:rsidRDefault="00D37B8D" w:rsidP="00D37B8D">
      <w:pPr>
        <w:pStyle w:val="AmdtsEntryHd"/>
      </w:pPr>
      <w:r>
        <w:t>Ministerial directions to director</w:t>
      </w:r>
      <w:r>
        <w:noBreakHyphen/>
        <w:t>general</w:t>
      </w:r>
    </w:p>
    <w:p w14:paraId="03CC5EE4" w14:textId="1678BCEB" w:rsidR="00D37B8D" w:rsidRPr="00A43A9B" w:rsidRDefault="00D37B8D" w:rsidP="00D37B8D">
      <w:pPr>
        <w:pStyle w:val="AmdtsEntries"/>
      </w:pPr>
      <w:r>
        <w:t>s 13 hdg</w:t>
      </w:r>
      <w:r>
        <w:tab/>
        <w:t xml:space="preserve">am </w:t>
      </w:r>
      <w:hyperlink r:id="rId2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2610C65" w14:textId="22DAC0AA" w:rsidR="00D37B8D" w:rsidRPr="00A43A9B" w:rsidRDefault="00D37B8D" w:rsidP="00D37B8D">
      <w:pPr>
        <w:pStyle w:val="AmdtsEntries"/>
      </w:pPr>
      <w:r>
        <w:t>s 13</w:t>
      </w:r>
      <w:r>
        <w:tab/>
        <w:t xml:space="preserve">am </w:t>
      </w:r>
      <w:hyperlink r:id="rId2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25680A" w14:textId="77777777" w:rsidR="00D37B8D" w:rsidRDefault="00D37B8D" w:rsidP="00D37B8D">
      <w:pPr>
        <w:pStyle w:val="AmdtsEntryHd"/>
      </w:pPr>
      <w:r>
        <w:t>Corrections policies and operating procedures</w:t>
      </w:r>
    </w:p>
    <w:p w14:paraId="6615304E" w14:textId="40A162C7" w:rsidR="00D37B8D" w:rsidRPr="00A43A9B" w:rsidRDefault="00D37B8D" w:rsidP="00D37B8D">
      <w:pPr>
        <w:pStyle w:val="AmdtsEntries"/>
      </w:pPr>
      <w:r>
        <w:t>s 14</w:t>
      </w:r>
      <w:r>
        <w:tab/>
        <w:t xml:space="preserve">am </w:t>
      </w:r>
      <w:hyperlink r:id="rId2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5EB1719" w14:textId="77777777" w:rsidR="00D37B8D" w:rsidRDefault="00D37B8D" w:rsidP="00D37B8D">
      <w:pPr>
        <w:pStyle w:val="AmdtsEntryHd"/>
      </w:pPr>
      <w:r>
        <w:t>Exclusions from notified corrections policies and operating procedures</w:t>
      </w:r>
    </w:p>
    <w:p w14:paraId="36E1F01A" w14:textId="6EF1EFE3" w:rsidR="00D37B8D" w:rsidRPr="00A43A9B" w:rsidRDefault="00D37B8D" w:rsidP="00D37B8D">
      <w:pPr>
        <w:pStyle w:val="AmdtsEntries"/>
      </w:pPr>
      <w:r>
        <w:t>s 15</w:t>
      </w:r>
      <w:r>
        <w:tab/>
        <w:t xml:space="preserve">am </w:t>
      </w:r>
      <w:hyperlink r:id="rId2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024804">
        <w:t xml:space="preserve">; </w:t>
      </w:r>
      <w:hyperlink r:id="rId284" w:anchor="history" w:tooltip="Inspector of Correctional Services Act 2017" w:history="1">
        <w:r w:rsidR="00024804">
          <w:rPr>
            <w:rStyle w:val="charCitHyperlinkAbbrev"/>
          </w:rPr>
          <w:t>A2017-47</w:t>
        </w:r>
      </w:hyperlink>
      <w:r w:rsidR="00024804">
        <w:t xml:space="preserve"> amdt 2.2; pars renum R34 LA</w:t>
      </w:r>
      <w:r w:rsidR="00A81127">
        <w:t xml:space="preserve">; </w:t>
      </w:r>
      <w:hyperlink r:id="rId285" w:anchor="history" w:tooltip="Integrity Commission Act 2018" w:history="1">
        <w:r w:rsidR="00A81127" w:rsidRPr="00A81127">
          <w:rPr>
            <w:rStyle w:val="Hyperlink"/>
            <w:u w:val="none"/>
          </w:rPr>
          <w:t>A2018</w:t>
        </w:r>
        <w:r w:rsidR="00A81127" w:rsidRPr="00A81127">
          <w:rPr>
            <w:rStyle w:val="Hyperlink"/>
            <w:u w:val="none"/>
          </w:rPr>
          <w:noBreakHyphen/>
          <w:t>52</w:t>
        </w:r>
      </w:hyperlink>
      <w:r w:rsidR="00A81127">
        <w:t xml:space="preserve"> amdt 1.14; pars renum R37 LA</w:t>
      </w:r>
      <w:r w:rsidR="00C23704">
        <w:t xml:space="preserve">; </w:t>
      </w:r>
      <w:hyperlink r:id="rId286" w:tooltip="Monitoring of Places of Detention Legislation Amendment Act 2024" w:history="1">
        <w:r w:rsidR="00C23704" w:rsidRPr="00BB2507">
          <w:rPr>
            <w:rStyle w:val="charCitHyperlinkAbbrev"/>
          </w:rPr>
          <w:t>A2024-41</w:t>
        </w:r>
      </w:hyperlink>
      <w:r w:rsidR="00C23704">
        <w:t xml:space="preserve"> amdt 1.9</w:t>
      </w:r>
    </w:p>
    <w:p w14:paraId="14C4DD01" w14:textId="77777777" w:rsidR="00D37B8D" w:rsidRDefault="00D37B8D" w:rsidP="00D37B8D">
      <w:pPr>
        <w:pStyle w:val="AmdtsEntryHd"/>
      </w:pPr>
      <w:r>
        <w:t>Director</w:t>
      </w:r>
      <w:r>
        <w:noBreakHyphen/>
        <w:t>general directions</w:t>
      </w:r>
    </w:p>
    <w:p w14:paraId="5F5F34BF" w14:textId="0062CB10" w:rsidR="00D37B8D" w:rsidRPr="00A43A9B" w:rsidRDefault="00D37B8D" w:rsidP="00D37B8D">
      <w:pPr>
        <w:pStyle w:val="AmdtsEntries"/>
      </w:pPr>
      <w:r>
        <w:t>s 16 hdg</w:t>
      </w:r>
      <w:r>
        <w:tab/>
        <w:t xml:space="preserve">am </w:t>
      </w:r>
      <w:hyperlink r:id="rId2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7764DE" w14:textId="5DCED6AB" w:rsidR="00D37B8D" w:rsidRPr="00A43A9B" w:rsidRDefault="00D37B8D" w:rsidP="00D37B8D">
      <w:pPr>
        <w:pStyle w:val="AmdtsEntries"/>
      </w:pPr>
      <w:r>
        <w:t>s 16</w:t>
      </w:r>
      <w:r>
        <w:tab/>
        <w:t xml:space="preserve">am </w:t>
      </w:r>
      <w:hyperlink r:id="rId2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9657E8E" w14:textId="77777777" w:rsidR="00D37B8D" w:rsidRDefault="00D37B8D" w:rsidP="00D37B8D">
      <w:pPr>
        <w:pStyle w:val="AmdtsEntryHd"/>
      </w:pPr>
      <w:r>
        <w:t>Director</w:t>
      </w:r>
      <w:r>
        <w:noBreakHyphen/>
        <w:t>general directions</w:t>
      </w:r>
    </w:p>
    <w:p w14:paraId="65B4C242" w14:textId="37BB998B" w:rsidR="00D37B8D" w:rsidRPr="00A43A9B" w:rsidRDefault="00D37B8D" w:rsidP="00D37B8D">
      <w:pPr>
        <w:pStyle w:val="AmdtsEntries"/>
      </w:pPr>
      <w:r>
        <w:t>s 17 hdg</w:t>
      </w:r>
      <w:r>
        <w:tab/>
        <w:t xml:space="preserve">am </w:t>
      </w:r>
      <w:hyperlink r:id="rId2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8D526A" w14:textId="0F9E6DAA" w:rsidR="00D37B8D" w:rsidRPr="00A43A9B" w:rsidRDefault="00D37B8D" w:rsidP="00D37B8D">
      <w:pPr>
        <w:pStyle w:val="AmdtsEntries"/>
      </w:pPr>
      <w:r>
        <w:t>s 17</w:t>
      </w:r>
      <w:r>
        <w:tab/>
        <w:t xml:space="preserve">am </w:t>
      </w:r>
      <w:hyperlink r:id="rId2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18121E">
        <w:t xml:space="preserve">; </w:t>
      </w:r>
      <w:hyperlink r:id="rId291"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3.18</w:t>
      </w:r>
    </w:p>
    <w:p w14:paraId="629F90AF" w14:textId="77777777" w:rsidR="00D37B8D" w:rsidRDefault="00D37B8D" w:rsidP="00D37B8D">
      <w:pPr>
        <w:pStyle w:val="AmdtsEntryHd"/>
      </w:pPr>
      <w:r>
        <w:t>Corrections officers—appointment</w:t>
      </w:r>
    </w:p>
    <w:p w14:paraId="1E7E8429" w14:textId="3258DC9F" w:rsidR="00D37B8D" w:rsidRPr="00A43A9B" w:rsidRDefault="00D37B8D" w:rsidP="00D37B8D">
      <w:pPr>
        <w:pStyle w:val="AmdtsEntries"/>
      </w:pPr>
      <w:r>
        <w:t>s 19</w:t>
      </w:r>
      <w:r>
        <w:tab/>
        <w:t xml:space="preserve">am </w:t>
      </w:r>
      <w:hyperlink r:id="rId2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D2A9" w14:textId="77777777" w:rsidR="00D37B8D" w:rsidRDefault="00D37B8D" w:rsidP="00D37B8D">
      <w:pPr>
        <w:pStyle w:val="AmdtsEntryHd"/>
      </w:pPr>
      <w:r>
        <w:t>Corrections officers—functions</w:t>
      </w:r>
    </w:p>
    <w:p w14:paraId="12BE9F53" w14:textId="2DA08E47" w:rsidR="00D37B8D" w:rsidRPr="00A43A9B" w:rsidRDefault="00D37B8D" w:rsidP="00D37B8D">
      <w:pPr>
        <w:pStyle w:val="AmdtsEntries"/>
      </w:pPr>
      <w:r>
        <w:t>s 20</w:t>
      </w:r>
      <w:r>
        <w:tab/>
        <w:t xml:space="preserve">am </w:t>
      </w:r>
      <w:hyperlink r:id="rId2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5F2E56E" w14:textId="77777777" w:rsidR="00D37B8D" w:rsidRDefault="00D37B8D" w:rsidP="00D37B8D">
      <w:pPr>
        <w:pStyle w:val="AmdtsEntryHd"/>
      </w:pPr>
      <w:r>
        <w:t>Doctors—health service appointments</w:t>
      </w:r>
    </w:p>
    <w:p w14:paraId="4258823B" w14:textId="3932ECCA" w:rsidR="00D37B8D" w:rsidRPr="00A43A9B" w:rsidRDefault="00D37B8D" w:rsidP="00D37B8D">
      <w:pPr>
        <w:pStyle w:val="AmdtsEntries"/>
      </w:pPr>
      <w:r>
        <w:t>s 21</w:t>
      </w:r>
      <w:r>
        <w:tab/>
        <w:t xml:space="preserve">am </w:t>
      </w:r>
      <w:hyperlink r:id="rId2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888E008" w14:textId="77777777" w:rsidR="00D37B8D" w:rsidRDefault="00D37B8D" w:rsidP="00D37B8D">
      <w:pPr>
        <w:pStyle w:val="AmdtsEntryHd"/>
      </w:pPr>
      <w:r w:rsidRPr="003E1992">
        <w:t>Health practitioners—non-therapeutic functions</w:t>
      </w:r>
    </w:p>
    <w:p w14:paraId="16078181" w14:textId="732F86CB" w:rsidR="00D37B8D" w:rsidRDefault="00D37B8D" w:rsidP="00D37B8D">
      <w:pPr>
        <w:pStyle w:val="AmdtsEntries"/>
      </w:pPr>
      <w:r>
        <w:t>s 22 hdg</w:t>
      </w:r>
      <w:r>
        <w:tab/>
        <w:t xml:space="preserve">sub </w:t>
      </w:r>
      <w:hyperlink r:id="rId29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w:t>
      </w:r>
    </w:p>
    <w:p w14:paraId="38FFE93C" w14:textId="72DC725E" w:rsidR="00D37B8D" w:rsidRPr="00FE7678" w:rsidRDefault="00D37B8D" w:rsidP="00D37B8D">
      <w:pPr>
        <w:pStyle w:val="AmdtsEntries"/>
      </w:pPr>
      <w:r>
        <w:t>s 22</w:t>
      </w:r>
      <w:r>
        <w:tab/>
        <w:t xml:space="preserve">am </w:t>
      </w:r>
      <w:hyperlink r:id="rId29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 </w:t>
      </w:r>
      <w:hyperlink r:id="rId2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A3858D" w14:textId="77777777" w:rsidR="00D37B8D" w:rsidRDefault="00D37B8D" w:rsidP="00D37B8D">
      <w:pPr>
        <w:pStyle w:val="AmdtsEntryHd"/>
      </w:pPr>
      <w:r>
        <w:t>Identity cards</w:t>
      </w:r>
    </w:p>
    <w:p w14:paraId="38475B7F" w14:textId="2F661E12" w:rsidR="00D37B8D" w:rsidRPr="00FE7678" w:rsidRDefault="00D37B8D" w:rsidP="00D37B8D">
      <w:pPr>
        <w:pStyle w:val="AmdtsEntries"/>
      </w:pPr>
      <w:r>
        <w:t>s 23</w:t>
      </w:r>
      <w:r>
        <w:tab/>
        <w:t xml:space="preserve">am </w:t>
      </w:r>
      <w:hyperlink r:id="rId29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2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8DF8D8" w14:textId="77777777" w:rsidR="00D37B8D" w:rsidRDefault="00D37B8D" w:rsidP="00D37B8D">
      <w:pPr>
        <w:pStyle w:val="AmdtsEntryHd"/>
      </w:pPr>
      <w:r>
        <w:lastRenderedPageBreak/>
        <w:t>Declaration of emergency</w:t>
      </w:r>
    </w:p>
    <w:p w14:paraId="75904AE9" w14:textId="263DB3CD" w:rsidR="003D6F01" w:rsidRPr="006B6F66" w:rsidRDefault="00D37B8D" w:rsidP="00051B59">
      <w:pPr>
        <w:pStyle w:val="AmdtsEntries"/>
        <w:keepNext/>
      </w:pPr>
      <w:r>
        <w:t>s 26</w:t>
      </w:r>
      <w:r>
        <w:tab/>
        <w:t xml:space="preserve">am </w:t>
      </w:r>
      <w:hyperlink r:id="rId3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w:t>
      </w:r>
      <w:r w:rsidR="003D6F01">
        <w:t xml:space="preserve"> </w:t>
      </w:r>
      <w:hyperlink r:id="rId301" w:anchor="history" w:tooltip="COVID-19 Emergency Response Act 2020" w:history="1">
        <w:r w:rsidR="003D6F01">
          <w:rPr>
            <w:rStyle w:val="charCitHyperlinkAbbrev"/>
          </w:rPr>
          <w:t>A2020-11</w:t>
        </w:r>
      </w:hyperlink>
      <w:r w:rsidR="003D6F01">
        <w:t xml:space="preserve"> amdt</w:t>
      </w:r>
      <w:r w:rsidR="005D63C9">
        <w:t>s</w:t>
      </w:r>
      <w:r w:rsidR="003D6F01">
        <w:t xml:space="preserve"> </w:t>
      </w:r>
      <w:r w:rsidR="005D63C9">
        <w:t>1.15-1.17</w:t>
      </w:r>
      <w:r w:rsidR="006B6F66">
        <w:t xml:space="preserve">; </w:t>
      </w:r>
      <w:hyperlink r:id="rId302" w:anchor="history" w:tooltip="COVID-19 Emergency Response Legislation Amendment Act 2021" w:history="1">
        <w:r w:rsidR="006B6F66">
          <w:rPr>
            <w:rStyle w:val="charCitHyperlinkAbbrev"/>
          </w:rPr>
          <w:t>A2021</w:t>
        </w:r>
        <w:r w:rsidR="006B6F66">
          <w:rPr>
            <w:rStyle w:val="charCitHyperlinkAbbrev"/>
          </w:rPr>
          <w:noBreakHyphen/>
          <w:t>1</w:t>
        </w:r>
      </w:hyperlink>
      <w:r w:rsidR="006B6F66">
        <w:t xml:space="preserve"> amdt 1.4</w:t>
      </w:r>
    </w:p>
    <w:p w14:paraId="3B96C1AF" w14:textId="561FE581" w:rsidR="008B148A" w:rsidRPr="00683BAA" w:rsidRDefault="008B148A" w:rsidP="00D37B8D">
      <w:pPr>
        <w:pStyle w:val="AmdtsEntries"/>
      </w:pPr>
      <w:r w:rsidRPr="00635B81">
        <w:tab/>
      </w:r>
      <w:r w:rsidR="00635B81" w:rsidRPr="00683BAA">
        <w:t>(2A), (3A)-(3D)</w:t>
      </w:r>
      <w:r w:rsidR="00823A4A" w:rsidRPr="00683BAA">
        <w:t>, (6)</w:t>
      </w:r>
      <w:r w:rsidR="002A05E2" w:rsidRPr="00683BAA">
        <w:t xml:space="preserve">, </w:t>
      </w:r>
      <w:r w:rsidR="00823A4A" w:rsidRPr="00683BAA">
        <w:t>(7)</w:t>
      </w:r>
      <w:r w:rsidR="00635B81" w:rsidRPr="00683BAA">
        <w:t xml:space="preserve"> exp </w:t>
      </w:r>
      <w:r w:rsidR="00683BAA">
        <w:t>29 September 2023</w:t>
      </w:r>
      <w:r w:rsidR="00635B81" w:rsidRPr="00683BAA">
        <w:t xml:space="preserve"> (s 26 (7))</w:t>
      </w:r>
    </w:p>
    <w:p w14:paraId="219125ED" w14:textId="77777777" w:rsidR="00D37B8D" w:rsidRDefault="00D37B8D" w:rsidP="00D37B8D">
      <w:pPr>
        <w:pStyle w:val="AmdtsEntryHd"/>
      </w:pPr>
      <w:r>
        <w:t>Emergency powers</w:t>
      </w:r>
    </w:p>
    <w:p w14:paraId="5868B649" w14:textId="0E5A4FF8" w:rsidR="00D37B8D" w:rsidRPr="00A43A9B" w:rsidRDefault="00D37B8D" w:rsidP="00D37B8D">
      <w:pPr>
        <w:pStyle w:val="AmdtsEntries"/>
      </w:pPr>
      <w:r>
        <w:t>s 27</w:t>
      </w:r>
      <w:r>
        <w:tab/>
        <w:t xml:space="preserve">am </w:t>
      </w:r>
      <w:hyperlink r:id="rId3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425E968" w14:textId="77777777" w:rsidR="00D37B8D" w:rsidRDefault="00D37B8D" w:rsidP="00D37B8D">
      <w:pPr>
        <w:pStyle w:val="AmdtsEntryHd"/>
      </w:pPr>
      <w:r>
        <w:t>Arrangements with police</w:t>
      </w:r>
    </w:p>
    <w:p w14:paraId="7D782148" w14:textId="43B694D1" w:rsidR="00D37B8D" w:rsidRPr="00A43A9B" w:rsidRDefault="00D37B8D" w:rsidP="00D37B8D">
      <w:pPr>
        <w:pStyle w:val="AmdtsEntries"/>
      </w:pPr>
      <w:r>
        <w:t>s 28</w:t>
      </w:r>
      <w:r>
        <w:tab/>
        <w:t xml:space="preserve">am </w:t>
      </w:r>
      <w:hyperlink r:id="rId30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4A1B395" w14:textId="77777777" w:rsidR="00D37B8D" w:rsidRDefault="00D37B8D" w:rsidP="00D37B8D">
      <w:pPr>
        <w:pStyle w:val="AmdtsEntryHd"/>
      </w:pPr>
      <w:r>
        <w:t>Definitions—ch 4</w:t>
      </w:r>
    </w:p>
    <w:p w14:paraId="4A73084F" w14:textId="6A5E4210" w:rsidR="00D37B8D" w:rsidRDefault="00D37B8D" w:rsidP="00D37B8D">
      <w:pPr>
        <w:pStyle w:val="AmdtsEntries"/>
      </w:pPr>
      <w:r>
        <w:t>s 29</w:t>
      </w:r>
      <w:r>
        <w:tab/>
        <w:t xml:space="preserve">am </w:t>
      </w:r>
      <w:hyperlink r:id="rId305"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1.3</w:t>
      </w:r>
    </w:p>
    <w:p w14:paraId="3A12ACD8" w14:textId="0E8E6D45" w:rsidR="00D37B8D" w:rsidRDefault="00D37B8D" w:rsidP="00D37B8D">
      <w:pPr>
        <w:pStyle w:val="AmdtsEntries"/>
      </w:pPr>
      <w:r>
        <w:tab/>
        <w:t xml:space="preserve">def </w:t>
      </w:r>
      <w:r w:rsidRPr="004F6AC4">
        <w:rPr>
          <w:rStyle w:val="charBoldItals"/>
        </w:rPr>
        <w:t xml:space="preserve">chief executive </w:t>
      </w:r>
      <w:r>
        <w:t xml:space="preserve">ins </w:t>
      </w:r>
      <w:hyperlink r:id="rId306"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797DB4C1" w14:textId="47488626" w:rsidR="00D37B8D" w:rsidRDefault="00D37B8D" w:rsidP="00D37B8D">
      <w:pPr>
        <w:pStyle w:val="AmdtsEntriesDefL2"/>
      </w:pPr>
      <w:r>
        <w:tab/>
        <w:t xml:space="preserve">om </w:t>
      </w:r>
      <w:hyperlink r:id="rId3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1.109</w:t>
      </w:r>
    </w:p>
    <w:p w14:paraId="668C4B98" w14:textId="2D9FC969" w:rsidR="00D37B8D" w:rsidRPr="00755468" w:rsidRDefault="00D37B8D" w:rsidP="00D37B8D">
      <w:pPr>
        <w:pStyle w:val="AmdtsEntries"/>
      </w:pPr>
      <w:r>
        <w:tab/>
        <w:t xml:space="preserve">def </w:t>
      </w:r>
      <w:r w:rsidRPr="004F6AC4">
        <w:rPr>
          <w:rStyle w:val="charBoldItals"/>
        </w:rPr>
        <w:t>director</w:t>
      </w:r>
      <w:r w:rsidRPr="004F6AC4">
        <w:rPr>
          <w:rStyle w:val="charBoldItals"/>
        </w:rPr>
        <w:noBreakHyphen/>
        <w:t xml:space="preserve">general </w:t>
      </w:r>
      <w:r>
        <w:t xml:space="preserve">ins </w:t>
      </w:r>
      <w:hyperlink r:id="rId3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1.110</w:t>
      </w:r>
    </w:p>
    <w:p w14:paraId="2F3CED3F" w14:textId="6F7BF608" w:rsidR="00D37B8D" w:rsidRDefault="00D37B8D" w:rsidP="00D37B8D">
      <w:pPr>
        <w:pStyle w:val="AmdtsEntries"/>
      </w:pPr>
      <w:r>
        <w:tab/>
        <w:t xml:space="preserve">def </w:t>
      </w:r>
      <w:r w:rsidRPr="004F6AC4">
        <w:rPr>
          <w:rStyle w:val="charBoldItals"/>
        </w:rPr>
        <w:t xml:space="preserve">young detainee </w:t>
      </w:r>
      <w:r>
        <w:t xml:space="preserve">ins </w:t>
      </w:r>
      <w:hyperlink r:id="rId309"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4F665A5C" w14:textId="77777777" w:rsidR="00D37B8D" w:rsidRDefault="00D37B8D" w:rsidP="00D37B8D">
      <w:pPr>
        <w:pStyle w:val="AmdtsEntryHd"/>
      </w:pPr>
      <w:r>
        <w:t>Detention in police cells</w:t>
      </w:r>
    </w:p>
    <w:p w14:paraId="24A55869" w14:textId="24D65990" w:rsidR="00D37B8D" w:rsidRDefault="00D37B8D" w:rsidP="00D37B8D">
      <w:pPr>
        <w:pStyle w:val="AmdtsEntries"/>
      </w:pPr>
      <w:r>
        <w:t>s 30</w:t>
      </w:r>
      <w:r>
        <w:tab/>
        <w:t xml:space="preserve">am </w:t>
      </w:r>
      <w:hyperlink r:id="rId31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1.4, amdt 1.5; </w:t>
      </w:r>
      <w:hyperlink r:id="rId3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3D7794" w14:textId="77777777" w:rsidR="00D37B8D" w:rsidRDefault="00D37B8D" w:rsidP="00D37B8D">
      <w:pPr>
        <w:pStyle w:val="AmdtsEntryHd"/>
      </w:pPr>
      <w:r>
        <w:t>Detention in police cells—search powers etc</w:t>
      </w:r>
    </w:p>
    <w:p w14:paraId="2F2154E3" w14:textId="2559C74F" w:rsidR="00D37B8D" w:rsidRDefault="00D37B8D" w:rsidP="00D37B8D">
      <w:pPr>
        <w:pStyle w:val="AmdtsEntries"/>
      </w:pPr>
      <w:r>
        <w:t>s 31</w:t>
      </w:r>
      <w:r>
        <w:tab/>
        <w:t xml:space="preserve">am </w:t>
      </w:r>
      <w:hyperlink r:id="rId312"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1.6, amdt 1.7</w:t>
      </w:r>
    </w:p>
    <w:p w14:paraId="2CC26680" w14:textId="77777777" w:rsidR="00D37B8D" w:rsidRDefault="00D37B8D" w:rsidP="00D37B8D">
      <w:pPr>
        <w:pStyle w:val="AmdtsEntryHd"/>
      </w:pPr>
      <w:r>
        <w:t>Detention in police cells—additional provisions for young detainees</w:t>
      </w:r>
    </w:p>
    <w:p w14:paraId="38E314C4" w14:textId="2DF2D93A" w:rsidR="00D37B8D" w:rsidRDefault="00D37B8D" w:rsidP="00D37B8D">
      <w:pPr>
        <w:pStyle w:val="AmdtsEntries"/>
      </w:pPr>
      <w:r>
        <w:t>s 31A</w:t>
      </w:r>
      <w:r>
        <w:tab/>
        <w:t xml:space="preserve">ins </w:t>
      </w:r>
      <w:hyperlink r:id="rId31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1.8</w:t>
      </w:r>
    </w:p>
    <w:p w14:paraId="7AA07BFD" w14:textId="63C94002" w:rsidR="009B2EEA" w:rsidRPr="009B2EEA" w:rsidRDefault="00D37B8D" w:rsidP="00D37B8D">
      <w:pPr>
        <w:pStyle w:val="AmdtsEntries"/>
      </w:pPr>
      <w:r w:rsidRPr="00717383">
        <w:tab/>
        <w:t xml:space="preserve">am </w:t>
      </w:r>
      <w:hyperlink r:id="rId314" w:tooltip="Crimes Legislation Amendment Act 2008" w:history="1">
        <w:r w:rsidR="004F6AC4" w:rsidRPr="004F6AC4">
          <w:rPr>
            <w:rStyle w:val="charCitHyperlinkAbbrev"/>
          </w:rPr>
          <w:t>A2008</w:t>
        </w:r>
        <w:r w:rsidR="004F6AC4" w:rsidRPr="004F6AC4">
          <w:rPr>
            <w:rStyle w:val="charCitHyperlinkAbbrev"/>
          </w:rPr>
          <w:noBreakHyphen/>
          <w:t>44</w:t>
        </w:r>
      </w:hyperlink>
      <w:r w:rsidRPr="00717383">
        <w:t xml:space="preserve"> amdt 1.14</w:t>
      </w:r>
      <w:r w:rsidR="009B2EEA">
        <w:t xml:space="preserve">; </w:t>
      </w:r>
      <w:hyperlink r:id="rId315"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1.40</w:t>
      </w:r>
      <w:r w:rsidR="001B25A7">
        <w:t>; pars renum R31 LA</w:t>
      </w:r>
      <w:r w:rsidR="007E29E8">
        <w:t xml:space="preserve">; </w:t>
      </w:r>
      <w:hyperlink r:id="rId316" w:anchor="history" w:tooltip="Inspector of Correctional Services Act 2017" w:history="1">
        <w:r w:rsidR="002201C6">
          <w:rPr>
            <w:rStyle w:val="charCitHyperlinkAbbrev"/>
          </w:rPr>
          <w:t>A2017-47</w:t>
        </w:r>
      </w:hyperlink>
      <w:r w:rsidR="007E29E8">
        <w:t xml:space="preserve"> amdt 2.3; pars renum R34 LA</w:t>
      </w:r>
      <w:r w:rsidR="00A81127">
        <w:t xml:space="preserve">; </w:t>
      </w:r>
      <w:hyperlink r:id="rId317" w:anchor="history" w:tooltip="Integrity Commission Act 2018" w:history="1">
        <w:r w:rsidR="00AA6F4C" w:rsidRPr="00A81127">
          <w:rPr>
            <w:rStyle w:val="Hyperlink"/>
            <w:u w:val="none"/>
          </w:rPr>
          <w:t>A2018</w:t>
        </w:r>
        <w:r w:rsidR="00AA6F4C" w:rsidRPr="00A81127">
          <w:rPr>
            <w:rStyle w:val="Hyperlink"/>
            <w:u w:val="none"/>
          </w:rPr>
          <w:noBreakHyphen/>
          <w:t>52</w:t>
        </w:r>
      </w:hyperlink>
      <w:r w:rsidR="00A81127">
        <w:t xml:space="preserve"> amdt 1.15</w:t>
      </w:r>
      <w:r w:rsidR="00A62C3F">
        <w:t xml:space="preserve">; </w:t>
      </w:r>
      <w:hyperlink r:id="rId318" w:tooltip="Statute Law Amendment Act 2022" w:history="1">
        <w:r w:rsidR="00A62C3F">
          <w:rPr>
            <w:rStyle w:val="Hyperlink"/>
            <w:u w:val="none"/>
          </w:rPr>
          <w:t>A2022</w:t>
        </w:r>
        <w:r w:rsidR="00A62C3F">
          <w:rPr>
            <w:rStyle w:val="Hyperlink"/>
            <w:u w:val="none"/>
          </w:rPr>
          <w:noBreakHyphen/>
          <w:t>14</w:t>
        </w:r>
      </w:hyperlink>
      <w:r w:rsidR="00A62C3F">
        <w:t xml:space="preserve"> amdt 3.57</w:t>
      </w:r>
      <w:r w:rsidR="00C23704">
        <w:t xml:space="preserve">; </w:t>
      </w:r>
      <w:hyperlink r:id="rId319" w:tooltip="Monitoring of Places of Detention Legislation Amendment Act 2024" w:history="1">
        <w:r w:rsidR="00C23704" w:rsidRPr="00BB2507">
          <w:rPr>
            <w:rStyle w:val="charCitHyperlinkAbbrev"/>
          </w:rPr>
          <w:t>A2024-41</w:t>
        </w:r>
      </w:hyperlink>
      <w:r w:rsidR="00C23704">
        <w:t xml:space="preserve"> amdt 1.9</w:t>
      </w:r>
    </w:p>
    <w:p w14:paraId="79C1A27A" w14:textId="77777777" w:rsidR="00D37B8D" w:rsidRDefault="00D37B8D" w:rsidP="00D37B8D">
      <w:pPr>
        <w:pStyle w:val="AmdtsEntryHd"/>
      </w:pPr>
      <w:r>
        <w:t>Detention in court cells</w:t>
      </w:r>
    </w:p>
    <w:p w14:paraId="14830F0B" w14:textId="311116B6" w:rsidR="00D37B8D" w:rsidRDefault="00D37B8D" w:rsidP="00D37B8D">
      <w:pPr>
        <w:pStyle w:val="AmdtsEntries"/>
      </w:pPr>
      <w:r>
        <w:t>s 33</w:t>
      </w:r>
      <w:r>
        <w:tab/>
        <w:t xml:space="preserve">am </w:t>
      </w:r>
      <w:hyperlink r:id="rId32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amdts 1.9-1.12; </w:t>
      </w:r>
      <w:hyperlink r:id="rId3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62C3F">
        <w:t xml:space="preserve">; </w:t>
      </w:r>
      <w:hyperlink r:id="rId322" w:tooltip="Statute Law Amendment Act 2022" w:history="1">
        <w:r w:rsidR="00A62C3F">
          <w:rPr>
            <w:rStyle w:val="Hyperlink"/>
            <w:u w:val="none"/>
          </w:rPr>
          <w:t>A2022</w:t>
        </w:r>
        <w:r w:rsidR="00A62C3F">
          <w:rPr>
            <w:rStyle w:val="Hyperlink"/>
            <w:u w:val="none"/>
          </w:rPr>
          <w:noBreakHyphen/>
          <w:t>14</w:t>
        </w:r>
      </w:hyperlink>
      <w:r w:rsidR="00A62C3F">
        <w:t xml:space="preserve"> amdt 3.58</w:t>
      </w:r>
    </w:p>
    <w:p w14:paraId="02E4E20E" w14:textId="77777777" w:rsidR="00D37B8D" w:rsidRDefault="00D37B8D" w:rsidP="00D37B8D">
      <w:pPr>
        <w:pStyle w:val="AmdtsEntryHd"/>
      </w:pPr>
      <w:r>
        <w:t>Detention in court cells—additional provisions for young detainees</w:t>
      </w:r>
    </w:p>
    <w:p w14:paraId="21C0EA63" w14:textId="7AADF5AE" w:rsidR="00D37B8D" w:rsidRDefault="00D37B8D" w:rsidP="00D37B8D">
      <w:pPr>
        <w:pStyle w:val="AmdtsEntries"/>
      </w:pPr>
      <w:r>
        <w:t>s 33A</w:t>
      </w:r>
      <w:r>
        <w:tab/>
        <w:t xml:space="preserve">ins </w:t>
      </w:r>
      <w:hyperlink r:id="rId32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1.13</w:t>
      </w:r>
    </w:p>
    <w:p w14:paraId="00EC8D65" w14:textId="42075BD9" w:rsidR="00D37B8D" w:rsidRDefault="00D37B8D" w:rsidP="00D37B8D">
      <w:pPr>
        <w:pStyle w:val="AmdtsEntries"/>
      </w:pPr>
      <w:r>
        <w:tab/>
        <w:t xml:space="preserve">am </w:t>
      </w:r>
      <w:hyperlink r:id="rId3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1B25A7">
        <w:t xml:space="preserve">; </w:t>
      </w:r>
      <w:hyperlink r:id="rId325" w:tooltip="Protection of Rights (Services) Legislation Amendment Act 2016 (No 2)" w:history="1">
        <w:r w:rsidR="001B25A7">
          <w:rPr>
            <w:rStyle w:val="charCitHyperlinkAbbrev"/>
          </w:rPr>
          <w:t>A2016</w:t>
        </w:r>
        <w:r w:rsidR="001B25A7">
          <w:rPr>
            <w:rStyle w:val="charCitHyperlinkAbbrev"/>
          </w:rPr>
          <w:noBreakHyphen/>
          <w:t>13</w:t>
        </w:r>
      </w:hyperlink>
      <w:r w:rsidR="001B25A7">
        <w:t xml:space="preserve"> amdt 1.40; pars renum R31 LA</w:t>
      </w:r>
      <w:r w:rsidR="007E29E8">
        <w:t xml:space="preserve">; </w:t>
      </w:r>
      <w:hyperlink r:id="rId326" w:anchor="history" w:tooltip="Inspector of Correctional Services Act 2017" w:history="1">
        <w:r w:rsidR="002201C6">
          <w:rPr>
            <w:rStyle w:val="charCitHyperlinkAbbrev"/>
          </w:rPr>
          <w:t>A2017-47</w:t>
        </w:r>
      </w:hyperlink>
      <w:r w:rsidR="007E29E8">
        <w:t xml:space="preserve"> amdt 2.4; pars renum R34 LA</w:t>
      </w:r>
      <w:r w:rsidR="00A81127">
        <w:t xml:space="preserve">; </w:t>
      </w:r>
      <w:hyperlink r:id="rId327"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A81127">
        <w:t xml:space="preserve"> amdt 1.1</w:t>
      </w:r>
      <w:r w:rsidR="002B5850">
        <w:t>6</w:t>
      </w:r>
      <w:r w:rsidR="00A62C3F">
        <w:t xml:space="preserve">; </w:t>
      </w:r>
      <w:hyperlink r:id="rId328" w:tooltip="Statute Law Amendment Act 2022" w:history="1">
        <w:r w:rsidR="00A62C3F">
          <w:rPr>
            <w:rStyle w:val="Hyperlink"/>
            <w:u w:val="none"/>
          </w:rPr>
          <w:t>A2022</w:t>
        </w:r>
        <w:r w:rsidR="00A62C3F">
          <w:rPr>
            <w:rStyle w:val="Hyperlink"/>
            <w:u w:val="none"/>
          </w:rPr>
          <w:noBreakHyphen/>
          <w:t>14</w:t>
        </w:r>
      </w:hyperlink>
      <w:r w:rsidR="00A62C3F">
        <w:t xml:space="preserve"> amdt 3.59</w:t>
      </w:r>
      <w:r w:rsidR="00C23704">
        <w:t xml:space="preserve">; </w:t>
      </w:r>
      <w:hyperlink r:id="rId329" w:tooltip="Monitoring of Places of Detention Legislation Amendment Act 2024" w:history="1">
        <w:r w:rsidR="00C23704" w:rsidRPr="00BB2507">
          <w:rPr>
            <w:rStyle w:val="charCitHyperlinkAbbrev"/>
          </w:rPr>
          <w:t>A2024-41</w:t>
        </w:r>
      </w:hyperlink>
      <w:r w:rsidR="00C23704">
        <w:t xml:space="preserve"> amdt 1.9</w:t>
      </w:r>
    </w:p>
    <w:p w14:paraId="0DF9135E" w14:textId="77777777" w:rsidR="00D37B8D" w:rsidRDefault="00D37B8D" w:rsidP="00D37B8D">
      <w:pPr>
        <w:pStyle w:val="AmdtsEntryHd"/>
      </w:pPr>
      <w:r>
        <w:t>Detainees accommodated away from correctional centre</w:t>
      </w:r>
    </w:p>
    <w:p w14:paraId="2768AF0E" w14:textId="1A435F8A" w:rsidR="00D37B8D" w:rsidRDefault="00D37B8D" w:rsidP="00D37B8D">
      <w:pPr>
        <w:pStyle w:val="AmdtsEntries"/>
      </w:pPr>
      <w:r>
        <w:t>s 34</w:t>
      </w:r>
      <w:r>
        <w:tab/>
        <w:t xml:space="preserve">am </w:t>
      </w:r>
      <w:hyperlink r:id="rId33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1.14; </w:t>
      </w:r>
      <w:hyperlink r:id="rId3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106A03" w14:textId="77777777" w:rsidR="00D37B8D" w:rsidRDefault="00D37B8D" w:rsidP="00D37B8D">
      <w:pPr>
        <w:pStyle w:val="AmdtsEntryHd"/>
      </w:pPr>
      <w:r>
        <w:t>Escort officer functions etc</w:t>
      </w:r>
    </w:p>
    <w:p w14:paraId="6EBFE6F1" w14:textId="2817A1D2" w:rsidR="00D37B8D" w:rsidRPr="00A43A9B" w:rsidRDefault="00D37B8D" w:rsidP="00D37B8D">
      <w:pPr>
        <w:pStyle w:val="AmdtsEntries"/>
      </w:pPr>
      <w:r>
        <w:t>s 35</w:t>
      </w:r>
      <w:r>
        <w:tab/>
        <w:t xml:space="preserve">am </w:t>
      </w:r>
      <w:hyperlink r:id="rId3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530B98B8" w14:textId="77777777" w:rsidR="00D37B8D" w:rsidRDefault="00D37B8D" w:rsidP="00D37B8D">
      <w:pPr>
        <w:pStyle w:val="AmdtsEntryHd"/>
      </w:pPr>
      <w:r>
        <w:t>Executing warrants of imprisonment or remand etc</w:t>
      </w:r>
    </w:p>
    <w:p w14:paraId="7EEEBDB5" w14:textId="155289BF" w:rsidR="00D37B8D" w:rsidRPr="00A43A9B" w:rsidRDefault="00D37B8D" w:rsidP="00D37B8D">
      <w:pPr>
        <w:pStyle w:val="AmdtsEntries"/>
      </w:pPr>
      <w:r>
        <w:t>s 38</w:t>
      </w:r>
      <w:r>
        <w:tab/>
        <w:t xml:space="preserve">am </w:t>
      </w:r>
      <w:hyperlink r:id="rId3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7F0B40E" w14:textId="77777777" w:rsidR="00D37B8D" w:rsidRDefault="00D37B8D" w:rsidP="00D37B8D">
      <w:pPr>
        <w:pStyle w:val="AmdtsEntryHd"/>
      </w:pPr>
      <w:r>
        <w:t>Food and drink</w:t>
      </w:r>
    </w:p>
    <w:p w14:paraId="583834C2" w14:textId="5177B683" w:rsidR="00D37B8D" w:rsidRPr="00FE7678" w:rsidRDefault="00D37B8D" w:rsidP="00D37B8D">
      <w:pPr>
        <w:pStyle w:val="AmdtsEntries"/>
      </w:pPr>
      <w:r>
        <w:t>s 40</w:t>
      </w:r>
      <w:r>
        <w:tab/>
        <w:t xml:space="preserve">am </w:t>
      </w:r>
      <w:hyperlink r:id="rId33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4CCEBD" w14:textId="77777777" w:rsidR="00D37B8D" w:rsidRDefault="00D37B8D" w:rsidP="00D37B8D">
      <w:pPr>
        <w:pStyle w:val="AmdtsEntryHd"/>
      </w:pPr>
      <w:r>
        <w:lastRenderedPageBreak/>
        <w:t>Clothing</w:t>
      </w:r>
    </w:p>
    <w:p w14:paraId="40A427D0" w14:textId="6D6201C8" w:rsidR="00D37B8D" w:rsidRPr="00A43A9B" w:rsidRDefault="00D37B8D" w:rsidP="00D37B8D">
      <w:pPr>
        <w:pStyle w:val="AmdtsEntries"/>
      </w:pPr>
      <w:r>
        <w:t>s 41</w:t>
      </w:r>
      <w:r>
        <w:tab/>
        <w:t xml:space="preserve">am </w:t>
      </w:r>
      <w:hyperlink r:id="rId3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9839D7" w14:textId="77777777" w:rsidR="00D37B8D" w:rsidRDefault="00D37B8D" w:rsidP="00D37B8D">
      <w:pPr>
        <w:pStyle w:val="AmdtsEntryHd"/>
      </w:pPr>
      <w:r>
        <w:t>Personal hygiene</w:t>
      </w:r>
    </w:p>
    <w:p w14:paraId="0EEFE0CC" w14:textId="5494BE53" w:rsidR="00D37B8D" w:rsidRPr="00A43A9B" w:rsidRDefault="00D37B8D" w:rsidP="00D37B8D">
      <w:pPr>
        <w:pStyle w:val="AmdtsEntries"/>
      </w:pPr>
      <w:r>
        <w:t>s 42</w:t>
      </w:r>
      <w:r>
        <w:tab/>
        <w:t xml:space="preserve">am </w:t>
      </w:r>
      <w:hyperlink r:id="rId3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8FB6F8" w14:textId="77777777" w:rsidR="00D37B8D" w:rsidRDefault="00D37B8D" w:rsidP="00D37B8D">
      <w:pPr>
        <w:pStyle w:val="AmdtsEntryHd"/>
      </w:pPr>
      <w:r>
        <w:t>Sleeping areas</w:t>
      </w:r>
    </w:p>
    <w:p w14:paraId="5B6B1F29" w14:textId="322493F8" w:rsidR="00D37B8D" w:rsidRPr="00A43A9B" w:rsidRDefault="00D37B8D" w:rsidP="00D37B8D">
      <w:pPr>
        <w:pStyle w:val="AmdtsEntries"/>
      </w:pPr>
      <w:r>
        <w:t>s 43</w:t>
      </w:r>
      <w:r>
        <w:tab/>
        <w:t xml:space="preserve">am </w:t>
      </w:r>
      <w:hyperlink r:id="rId3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74448" w14:textId="77777777" w:rsidR="00D37B8D" w:rsidRDefault="00D37B8D" w:rsidP="00D37B8D">
      <w:pPr>
        <w:pStyle w:val="AmdtsEntryHd"/>
      </w:pPr>
      <w:r>
        <w:t>Treatment of convicted and non-convicted detainees</w:t>
      </w:r>
    </w:p>
    <w:p w14:paraId="41235692" w14:textId="3F833072" w:rsidR="00D37B8D" w:rsidRPr="00A43A9B" w:rsidRDefault="00D37B8D" w:rsidP="00D37B8D">
      <w:pPr>
        <w:pStyle w:val="AmdtsEntries"/>
      </w:pPr>
      <w:r>
        <w:t>s 44</w:t>
      </w:r>
      <w:r>
        <w:tab/>
        <w:t xml:space="preserve">am </w:t>
      </w:r>
      <w:hyperlink r:id="rId3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A788A">
        <w:t xml:space="preserve">; </w:t>
      </w:r>
      <w:hyperlink r:id="rId340" w:tooltip="Justice and Community Safety Legislation Amendment Act 2024" w:history="1">
        <w:r w:rsidR="00AA788A">
          <w:rPr>
            <w:rStyle w:val="charCitHyperlinkAbbrev"/>
          </w:rPr>
          <w:t>A2024-49</w:t>
        </w:r>
      </w:hyperlink>
      <w:r w:rsidR="00AA788A">
        <w:t xml:space="preserve"> s 11</w:t>
      </w:r>
    </w:p>
    <w:p w14:paraId="03BD05C5" w14:textId="77777777" w:rsidR="00D37B8D" w:rsidRDefault="00D37B8D" w:rsidP="00D37B8D">
      <w:pPr>
        <w:pStyle w:val="AmdtsEntryHd"/>
      </w:pPr>
      <w:r>
        <w:t>Access to open air and exercise</w:t>
      </w:r>
    </w:p>
    <w:p w14:paraId="05930B2C" w14:textId="6EDE3269" w:rsidR="00D37B8D" w:rsidRPr="00A43A9B" w:rsidRDefault="00D37B8D" w:rsidP="00D37B8D">
      <w:pPr>
        <w:pStyle w:val="AmdtsEntries"/>
      </w:pPr>
      <w:r>
        <w:t>s 45</w:t>
      </w:r>
      <w:r>
        <w:tab/>
        <w:t xml:space="preserve">am </w:t>
      </w:r>
      <w:hyperlink r:id="rId3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2037BA" w14:textId="77777777" w:rsidR="00D37B8D" w:rsidRDefault="00D37B8D" w:rsidP="00D37B8D">
      <w:pPr>
        <w:pStyle w:val="AmdtsEntryHd"/>
      </w:pPr>
      <w:r>
        <w:t>Communication with family and others</w:t>
      </w:r>
    </w:p>
    <w:p w14:paraId="7006C2DE" w14:textId="1E5E8FAB" w:rsidR="00D37B8D" w:rsidRPr="00A43A9B" w:rsidRDefault="00D37B8D" w:rsidP="00D37B8D">
      <w:pPr>
        <w:pStyle w:val="AmdtsEntries"/>
      </w:pPr>
      <w:r>
        <w:t>s 46</w:t>
      </w:r>
      <w:r>
        <w:tab/>
        <w:t xml:space="preserve">am </w:t>
      </w:r>
      <w:hyperlink r:id="rId34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E6EB8DB" w14:textId="77777777" w:rsidR="00D37B8D" w:rsidRDefault="00D37B8D" w:rsidP="00D37B8D">
      <w:pPr>
        <w:pStyle w:val="AmdtsEntryHd"/>
      </w:pPr>
      <w:r>
        <w:t>Telephone calls</w:t>
      </w:r>
    </w:p>
    <w:p w14:paraId="08B68D4B" w14:textId="60AB5FD0" w:rsidR="00D37B8D" w:rsidRPr="00F82240" w:rsidRDefault="00D37B8D" w:rsidP="00D37B8D">
      <w:pPr>
        <w:pStyle w:val="AmdtsEntries"/>
      </w:pPr>
      <w:r>
        <w:t>s 47</w:t>
      </w:r>
      <w:r>
        <w:tab/>
        <w:t xml:space="preserve">am </w:t>
      </w:r>
      <w:hyperlink r:id="rId3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82240">
        <w:t xml:space="preserve">; </w:t>
      </w:r>
      <w:hyperlink r:id="rId344" w:tooltip="Family Violence Act 2016" w:history="1">
        <w:r w:rsidR="00F82240">
          <w:rPr>
            <w:rStyle w:val="charCitHyperlinkAbbrev"/>
          </w:rPr>
          <w:t>A2016</w:t>
        </w:r>
        <w:r w:rsidR="00F82240">
          <w:rPr>
            <w:rStyle w:val="charCitHyperlinkAbbrev"/>
          </w:rPr>
          <w:noBreakHyphen/>
          <w:t>42</w:t>
        </w:r>
      </w:hyperlink>
      <w:r w:rsidR="00F82240">
        <w:t xml:space="preserve"> amdt 3.22</w:t>
      </w:r>
    </w:p>
    <w:p w14:paraId="5E5720A7" w14:textId="77777777" w:rsidR="00D37B8D" w:rsidRDefault="00D37B8D" w:rsidP="00D37B8D">
      <w:pPr>
        <w:pStyle w:val="AmdtsEntryHd"/>
      </w:pPr>
      <w:r>
        <w:t>Mail</w:t>
      </w:r>
    </w:p>
    <w:p w14:paraId="4F8C9F87" w14:textId="52DB82CF" w:rsidR="00D37B8D" w:rsidRPr="00A43A9B" w:rsidRDefault="00D37B8D" w:rsidP="00D37B8D">
      <w:pPr>
        <w:pStyle w:val="AmdtsEntries"/>
      </w:pPr>
      <w:r>
        <w:t>s 48</w:t>
      </w:r>
      <w:r>
        <w:tab/>
        <w:t xml:space="preserve">am </w:t>
      </w:r>
      <w:hyperlink r:id="rId3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0D0D75B" w14:textId="77777777" w:rsidR="00D37B8D" w:rsidRDefault="00D37B8D" w:rsidP="00D37B8D">
      <w:pPr>
        <w:pStyle w:val="AmdtsEntryHd"/>
      </w:pPr>
      <w:r>
        <w:t>Visits by family members etc</w:t>
      </w:r>
    </w:p>
    <w:p w14:paraId="46E2ABAE" w14:textId="198519A2" w:rsidR="00D37B8D" w:rsidRPr="00A43A9B" w:rsidRDefault="00D37B8D" w:rsidP="00D37B8D">
      <w:pPr>
        <w:pStyle w:val="AmdtsEntries"/>
      </w:pPr>
      <w:r>
        <w:t>s 49</w:t>
      </w:r>
      <w:r>
        <w:tab/>
        <w:t xml:space="preserve">am </w:t>
      </w:r>
      <w:hyperlink r:id="rId3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0E10217" w14:textId="77777777" w:rsidR="00D37B8D" w:rsidRDefault="00D37B8D" w:rsidP="00D37B8D">
      <w:pPr>
        <w:pStyle w:val="AmdtsEntryHd"/>
      </w:pPr>
      <w:r>
        <w:t>Contact with accredited people</w:t>
      </w:r>
    </w:p>
    <w:p w14:paraId="5319D198" w14:textId="6B403CAA" w:rsidR="00D37B8D" w:rsidRPr="00A43A9B" w:rsidRDefault="00D37B8D" w:rsidP="00D37B8D">
      <w:pPr>
        <w:pStyle w:val="AmdtsEntries"/>
      </w:pPr>
      <w:r>
        <w:t>s 50</w:t>
      </w:r>
      <w:r>
        <w:tab/>
        <w:t xml:space="preserve">am </w:t>
      </w:r>
      <w:hyperlink r:id="rId34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A98A0" w14:textId="77777777" w:rsidR="00D37B8D" w:rsidRDefault="00D37B8D" w:rsidP="00D37B8D">
      <w:pPr>
        <w:pStyle w:val="AmdtsEntryHd"/>
      </w:pPr>
      <w:r>
        <w:t>Visits—protected communications</w:t>
      </w:r>
    </w:p>
    <w:p w14:paraId="000E005B" w14:textId="1C7746B7" w:rsidR="00D37B8D" w:rsidRPr="00A43A9B" w:rsidRDefault="00D37B8D" w:rsidP="00D37B8D">
      <w:pPr>
        <w:pStyle w:val="AmdtsEntries"/>
      </w:pPr>
      <w:r>
        <w:t>s 51</w:t>
      </w:r>
      <w:r>
        <w:tab/>
        <w:t xml:space="preserve">am </w:t>
      </w:r>
      <w:hyperlink r:id="rId3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349"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1.41</w:t>
      </w:r>
      <w:r w:rsidR="001B25A7">
        <w:t>; pars renum R31 LA</w:t>
      </w:r>
      <w:r w:rsidR="007E29E8">
        <w:t xml:space="preserve">; </w:t>
      </w:r>
      <w:hyperlink r:id="rId350" w:anchor="history" w:tooltip="Inspector of Correctional Services Act 2017" w:history="1">
        <w:r w:rsidR="002201C6">
          <w:rPr>
            <w:rStyle w:val="charCitHyperlinkAbbrev"/>
          </w:rPr>
          <w:t>A2017-47</w:t>
        </w:r>
      </w:hyperlink>
      <w:r w:rsidR="007E29E8">
        <w:t xml:space="preserve"> amdt 2.5; pars renum R34 LA</w:t>
      </w:r>
      <w:r w:rsidR="002B5850">
        <w:t xml:space="preserve">; </w:t>
      </w:r>
      <w:hyperlink r:id="rId351"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1.17; pars renum R37 LA</w:t>
      </w:r>
      <w:r w:rsidR="00C23704">
        <w:t xml:space="preserve">; </w:t>
      </w:r>
      <w:hyperlink r:id="rId352" w:tooltip="Monitoring of Places of Detention Legislation Amendment Act 2024" w:history="1">
        <w:r w:rsidR="00C23704" w:rsidRPr="00BB2507">
          <w:rPr>
            <w:rStyle w:val="charCitHyperlinkAbbrev"/>
          </w:rPr>
          <w:t>A2024-41</w:t>
        </w:r>
      </w:hyperlink>
      <w:r w:rsidR="00C23704">
        <w:t xml:space="preserve"> amdt 1.9</w:t>
      </w:r>
    </w:p>
    <w:p w14:paraId="34304873" w14:textId="77777777" w:rsidR="00D37B8D" w:rsidRDefault="00D37B8D" w:rsidP="00D37B8D">
      <w:pPr>
        <w:pStyle w:val="AmdtsEntryHd"/>
      </w:pPr>
      <w:r>
        <w:t>News and educational services</w:t>
      </w:r>
    </w:p>
    <w:p w14:paraId="3B582FC2" w14:textId="1053BA70" w:rsidR="00D37B8D" w:rsidRPr="00A43A9B" w:rsidRDefault="00D37B8D" w:rsidP="00D37B8D">
      <w:pPr>
        <w:pStyle w:val="AmdtsEntries"/>
      </w:pPr>
      <w:r>
        <w:t>s 52</w:t>
      </w:r>
      <w:r>
        <w:tab/>
        <w:t xml:space="preserve">am </w:t>
      </w:r>
      <w:hyperlink r:id="rId3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2CEDA2" w14:textId="77777777" w:rsidR="00D37B8D" w:rsidRDefault="00D37B8D" w:rsidP="00D37B8D">
      <w:pPr>
        <w:pStyle w:val="AmdtsEntryHd"/>
      </w:pPr>
      <w:r>
        <w:t>Health care</w:t>
      </w:r>
    </w:p>
    <w:p w14:paraId="73A5369E" w14:textId="4B63EF95" w:rsidR="00D37B8D" w:rsidRPr="00FE7678" w:rsidRDefault="00D37B8D" w:rsidP="00D37B8D">
      <w:pPr>
        <w:pStyle w:val="AmdtsEntries"/>
      </w:pPr>
      <w:r>
        <w:t>s 53</w:t>
      </w:r>
      <w:r>
        <w:tab/>
        <w:t xml:space="preserve">am </w:t>
      </w:r>
      <w:hyperlink r:id="rId35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2D3247" w14:textId="77777777" w:rsidR="00D37B8D" w:rsidRDefault="00D37B8D" w:rsidP="00D37B8D">
      <w:pPr>
        <w:pStyle w:val="AmdtsEntryHd"/>
      </w:pPr>
      <w:r>
        <w:t>Transfers to health facilities</w:t>
      </w:r>
    </w:p>
    <w:p w14:paraId="74EE9067" w14:textId="50B16A91" w:rsidR="00D37B8D" w:rsidRPr="00AC077A" w:rsidRDefault="00D37B8D" w:rsidP="00D37B8D">
      <w:pPr>
        <w:pStyle w:val="AmdtsEntries"/>
      </w:pPr>
      <w:r>
        <w:t>s 54</w:t>
      </w:r>
      <w:r>
        <w:tab/>
        <w:t xml:space="preserve">am </w:t>
      </w:r>
      <w:hyperlink r:id="rId35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C077A">
        <w:t xml:space="preserve">; </w:t>
      </w:r>
      <w:hyperlink r:id="rId358" w:tooltip="Mental Health Amendment Act 2016" w:history="1">
        <w:r w:rsidR="004C5CB8">
          <w:rPr>
            <w:rStyle w:val="charCitHyperlinkAbbrev"/>
          </w:rPr>
          <w:t>A2016</w:t>
        </w:r>
        <w:r w:rsidR="004C5CB8">
          <w:rPr>
            <w:rStyle w:val="charCitHyperlinkAbbrev"/>
          </w:rPr>
          <w:noBreakHyphen/>
          <w:t>32</w:t>
        </w:r>
      </w:hyperlink>
      <w:r w:rsidR="004C5CB8">
        <w:t xml:space="preserve"> amdt </w:t>
      </w:r>
      <w:r w:rsidR="00AC077A">
        <w:t>1.5</w:t>
      </w:r>
    </w:p>
    <w:p w14:paraId="7F26AB9C" w14:textId="77777777" w:rsidR="00617C68" w:rsidRDefault="00AC077A" w:rsidP="00617C68">
      <w:pPr>
        <w:pStyle w:val="AmdtsEntryHd"/>
      </w:pPr>
      <w:r w:rsidRPr="00A05907">
        <w:t>Transfer to mental health facility—notice of change in status</w:t>
      </w:r>
    </w:p>
    <w:p w14:paraId="09928AF8" w14:textId="0821F601" w:rsidR="00AC077A" w:rsidRDefault="00AC077A" w:rsidP="004E50A5">
      <w:pPr>
        <w:pStyle w:val="AmdtsEntries"/>
      </w:pPr>
      <w:r>
        <w:t>s 54A hdg</w:t>
      </w:r>
      <w:r>
        <w:tab/>
        <w:t xml:space="preserve">sub </w:t>
      </w:r>
      <w:hyperlink r:id="rId359" w:tooltip="Mental Health Amendment Act 2016" w:history="1">
        <w:r w:rsidR="004C5CB8">
          <w:rPr>
            <w:rStyle w:val="charCitHyperlinkAbbrev"/>
          </w:rPr>
          <w:t>A2016</w:t>
        </w:r>
        <w:r w:rsidR="004C5CB8">
          <w:rPr>
            <w:rStyle w:val="charCitHyperlinkAbbrev"/>
          </w:rPr>
          <w:noBreakHyphen/>
          <w:t>32</w:t>
        </w:r>
      </w:hyperlink>
      <w:r>
        <w:t xml:space="preserve"> amdt 1.6</w:t>
      </w:r>
    </w:p>
    <w:p w14:paraId="55E9F2FB" w14:textId="56AC40E5" w:rsidR="004E50A5" w:rsidRDefault="00617C68" w:rsidP="004E50A5">
      <w:pPr>
        <w:pStyle w:val="AmdtsEntries"/>
      </w:pPr>
      <w:r>
        <w:t>s 54A</w:t>
      </w:r>
      <w:r>
        <w:tab/>
        <w:t xml:space="preserve">ins </w:t>
      </w:r>
      <w:hyperlink r:id="rId360" w:tooltip="Mental Health (Treatment and Care) Amendment Act 2014" w:history="1">
        <w:r>
          <w:rPr>
            <w:rStyle w:val="charCitHyperlinkAbbrev"/>
          </w:rPr>
          <w:t>A2014-51</w:t>
        </w:r>
      </w:hyperlink>
      <w:r>
        <w:t xml:space="preserve"> amdt 1.5</w:t>
      </w:r>
    </w:p>
    <w:p w14:paraId="0B1B6B71" w14:textId="7877B0E1" w:rsidR="00617C68" w:rsidRDefault="004E50A5" w:rsidP="004E50A5">
      <w:pPr>
        <w:pStyle w:val="AmdtsEntries"/>
      </w:pPr>
      <w:r>
        <w:tab/>
      </w:r>
      <w:r w:rsidR="00DD1168">
        <w:t>am</w:t>
      </w:r>
      <w:r>
        <w:t xml:space="preserve"> </w:t>
      </w:r>
      <w:hyperlink r:id="rId361" w:tooltip="Mental Health Act 2015" w:history="1">
        <w:r>
          <w:rPr>
            <w:rStyle w:val="charCitHyperlinkAbbrev"/>
          </w:rPr>
          <w:t>A2015</w:t>
        </w:r>
        <w:r>
          <w:rPr>
            <w:rStyle w:val="charCitHyperlinkAbbrev"/>
          </w:rPr>
          <w:noBreakHyphen/>
          <w:t>38</w:t>
        </w:r>
      </w:hyperlink>
      <w:r>
        <w:t xml:space="preserve"> amdt 2.68</w:t>
      </w:r>
    </w:p>
    <w:p w14:paraId="35F582E0" w14:textId="77777777" w:rsidR="00D37B8D" w:rsidRDefault="00D37B8D" w:rsidP="00D37B8D">
      <w:pPr>
        <w:pStyle w:val="AmdtsEntryHd"/>
      </w:pPr>
      <w:r>
        <w:t>Religious, spiritual and cultural needs</w:t>
      </w:r>
    </w:p>
    <w:p w14:paraId="26AAA764" w14:textId="2C8A6251" w:rsidR="00D37B8D" w:rsidRDefault="00D37B8D" w:rsidP="00D37B8D">
      <w:pPr>
        <w:pStyle w:val="AmdtsEntries"/>
      </w:pPr>
      <w:r>
        <w:t>s 55</w:t>
      </w:r>
      <w:r>
        <w:tab/>
        <w:t xml:space="preserve">am </w:t>
      </w:r>
      <w:hyperlink r:id="rId3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BE45CE6" w14:textId="77777777" w:rsidR="00D8130F" w:rsidRDefault="00D8130F" w:rsidP="001131B6">
      <w:pPr>
        <w:pStyle w:val="AmdtsEntryHd"/>
      </w:pPr>
      <w:r>
        <w:lastRenderedPageBreak/>
        <w:t>Access to and inspection of correctional centres</w:t>
      </w:r>
    </w:p>
    <w:p w14:paraId="02CCDEE4" w14:textId="68BFC8A0" w:rsidR="001131B6" w:rsidRDefault="00C05DB2" w:rsidP="001131B6">
      <w:pPr>
        <w:pStyle w:val="AmdtsEntries"/>
      </w:pPr>
      <w:r>
        <w:t>c</w:t>
      </w:r>
      <w:r w:rsidR="001131B6">
        <w:t>h 7 hdg</w:t>
      </w:r>
      <w:r w:rsidR="001131B6">
        <w:tab/>
        <w:t xml:space="preserve">sub </w:t>
      </w:r>
      <w:hyperlink r:id="rId363" w:anchor="history" w:tooltip="Inspector of Correctional Services Act 2017" w:history="1">
        <w:r w:rsidR="002201C6">
          <w:rPr>
            <w:rStyle w:val="charCitHyperlinkAbbrev"/>
          </w:rPr>
          <w:t>A2017-47</w:t>
        </w:r>
      </w:hyperlink>
      <w:r w:rsidR="001131B6">
        <w:t xml:space="preserve"> amdt 2.6</w:t>
      </w:r>
    </w:p>
    <w:p w14:paraId="088F83B5" w14:textId="77777777" w:rsidR="009B77B6" w:rsidRDefault="009B77B6" w:rsidP="009B77B6">
      <w:pPr>
        <w:pStyle w:val="AmdtsEntryHd"/>
      </w:pPr>
      <w:r>
        <w:t>Independent Inspections</w:t>
      </w:r>
    </w:p>
    <w:p w14:paraId="04BC770C" w14:textId="4E173219" w:rsidR="009B77B6" w:rsidRDefault="009B77B6" w:rsidP="001131B6">
      <w:pPr>
        <w:pStyle w:val="AmdtsEntries"/>
      </w:pPr>
      <w:r>
        <w:t>s 56</w:t>
      </w:r>
      <w:r>
        <w:tab/>
        <w:t xml:space="preserve">am </w:t>
      </w:r>
      <w:hyperlink r:id="rId364" w:anchor="history" w:tooltip="Inspector of Correctional Services Act 2017" w:history="1">
        <w:r w:rsidR="002201C6">
          <w:rPr>
            <w:rStyle w:val="charCitHyperlinkAbbrev"/>
          </w:rPr>
          <w:t>A2017-47</w:t>
        </w:r>
      </w:hyperlink>
      <w:r>
        <w:t xml:space="preserve"> amdt 2.7</w:t>
      </w:r>
      <w:r w:rsidR="00CD6A52">
        <w:t xml:space="preserve">; </w:t>
      </w:r>
      <w:hyperlink r:id="rId365" w:tooltip="Monitoring of Places of Detention Legislation Amendment Act 2024" w:history="1">
        <w:r w:rsidR="00CD6A52" w:rsidRPr="00BB2507">
          <w:rPr>
            <w:rStyle w:val="charCitHyperlinkAbbrev"/>
          </w:rPr>
          <w:t>A2024-41</w:t>
        </w:r>
      </w:hyperlink>
      <w:r w:rsidR="00CD6A52">
        <w:t xml:space="preserve"> amdt 1.10</w:t>
      </w:r>
    </w:p>
    <w:p w14:paraId="4D2FCBFC" w14:textId="77777777" w:rsidR="00F40A2B" w:rsidRDefault="00F40A2B" w:rsidP="00F40A2B">
      <w:pPr>
        <w:pStyle w:val="AmdtsEntryHd"/>
      </w:pPr>
      <w:r>
        <w:t>Access to correctional centres</w:t>
      </w:r>
    </w:p>
    <w:p w14:paraId="3DB15BD1" w14:textId="2488CDAD" w:rsidR="00F40A2B" w:rsidRPr="001131B6" w:rsidRDefault="00F40A2B" w:rsidP="001131B6">
      <w:pPr>
        <w:pStyle w:val="AmdtsEntries"/>
      </w:pPr>
      <w:r>
        <w:t>s 56A</w:t>
      </w:r>
      <w:r>
        <w:tab/>
        <w:t xml:space="preserve">ins </w:t>
      </w:r>
      <w:hyperlink r:id="rId366" w:anchor="history" w:tooltip="Inspector of Correctional Services Act 2017" w:history="1">
        <w:r w:rsidR="002201C6">
          <w:rPr>
            <w:rStyle w:val="charCitHyperlinkAbbrev"/>
          </w:rPr>
          <w:t>A2017-47</w:t>
        </w:r>
      </w:hyperlink>
      <w:r>
        <w:t xml:space="preserve"> amdt 2.8</w:t>
      </w:r>
    </w:p>
    <w:p w14:paraId="581C28A2" w14:textId="77777777" w:rsidR="00D638C4" w:rsidRDefault="00D638C4" w:rsidP="00D37B8D">
      <w:pPr>
        <w:pStyle w:val="AmdtsEntryHd"/>
        <w:rPr>
          <w:i/>
        </w:rPr>
      </w:pPr>
      <w:r w:rsidRPr="00886F3A">
        <w:t xml:space="preserve">Official visitors—meaning of </w:t>
      </w:r>
      <w:r w:rsidRPr="00886F3A">
        <w:rPr>
          <w:i/>
        </w:rPr>
        <w:t xml:space="preserve">entitled person </w:t>
      </w:r>
      <w:r w:rsidRPr="00886F3A">
        <w:t xml:space="preserve">and </w:t>
      </w:r>
      <w:r w:rsidRPr="00886F3A">
        <w:rPr>
          <w:i/>
        </w:rPr>
        <w:t>visitable place</w:t>
      </w:r>
    </w:p>
    <w:p w14:paraId="4B4FA22C" w14:textId="58B6F363" w:rsidR="00D638C4" w:rsidRDefault="00D638C4" w:rsidP="00C05DB2">
      <w:pPr>
        <w:pStyle w:val="AmdtsEntries"/>
        <w:keepNext/>
      </w:pPr>
      <w:r>
        <w:t>s 57</w:t>
      </w:r>
      <w:r>
        <w:tab/>
        <w:t xml:space="preserve">sub </w:t>
      </w:r>
      <w:hyperlink r:id="rId367" w:tooltip="Official Visitor Act 2012" w:history="1">
        <w:r>
          <w:rPr>
            <w:rStyle w:val="charCitHyperlinkAbbrev"/>
          </w:rPr>
          <w:t>A2012</w:t>
        </w:r>
        <w:r>
          <w:rPr>
            <w:rStyle w:val="charCitHyperlinkAbbrev"/>
          </w:rPr>
          <w:noBreakHyphen/>
          <w:t>33</w:t>
        </w:r>
      </w:hyperlink>
      <w:r>
        <w:t xml:space="preserve"> amdt 1.16</w:t>
      </w:r>
    </w:p>
    <w:p w14:paraId="490D4B39" w14:textId="197069C8" w:rsidR="007B49B4" w:rsidRPr="00D638C4" w:rsidRDefault="007B49B4" w:rsidP="00D638C4">
      <w:pPr>
        <w:pStyle w:val="AmdtsEntries"/>
      </w:pPr>
      <w:r>
        <w:tab/>
        <w:t xml:space="preserve">am </w:t>
      </w:r>
      <w:hyperlink r:id="rId368" w:tooltip="Official Visitor Amendment Act 2013" w:history="1">
        <w:r>
          <w:rPr>
            <w:rStyle w:val="charCitHyperlinkAbbrev"/>
          </w:rPr>
          <w:t>A2013</w:t>
        </w:r>
        <w:r>
          <w:rPr>
            <w:rStyle w:val="charCitHyperlinkAbbrev"/>
          </w:rPr>
          <w:noBreakHyphen/>
          <w:t>22</w:t>
        </w:r>
      </w:hyperlink>
      <w:r>
        <w:t xml:space="preserve"> amdt 1.6, amdt 1.7</w:t>
      </w:r>
    </w:p>
    <w:p w14:paraId="1E0BB05C" w14:textId="77777777" w:rsidR="00D638C4" w:rsidRDefault="00D638C4" w:rsidP="00D638C4">
      <w:pPr>
        <w:pStyle w:val="AmdtsEntryHd"/>
        <w:rPr>
          <w:i/>
        </w:rPr>
      </w:pPr>
      <w:r w:rsidRPr="00886F3A">
        <w:t>Frequency of visits by official visitors</w:t>
      </w:r>
    </w:p>
    <w:p w14:paraId="41798D6B" w14:textId="1FAAB6F4" w:rsidR="00D638C4" w:rsidRDefault="00D638C4" w:rsidP="00D638C4">
      <w:pPr>
        <w:pStyle w:val="AmdtsEntries"/>
      </w:pPr>
      <w:r>
        <w:t>s 58</w:t>
      </w:r>
      <w:r>
        <w:tab/>
        <w:t xml:space="preserve">sub </w:t>
      </w:r>
      <w:hyperlink r:id="rId369" w:tooltip="Official Visitor Act 2012" w:history="1">
        <w:r>
          <w:rPr>
            <w:rStyle w:val="charCitHyperlinkAbbrev"/>
          </w:rPr>
          <w:t>A2012</w:t>
        </w:r>
        <w:r>
          <w:rPr>
            <w:rStyle w:val="charCitHyperlinkAbbrev"/>
          </w:rPr>
          <w:noBreakHyphen/>
          <w:t>33</w:t>
        </w:r>
      </w:hyperlink>
      <w:r>
        <w:t xml:space="preserve"> amdt 1.16</w:t>
      </w:r>
    </w:p>
    <w:p w14:paraId="6F330D19" w14:textId="7D75938C" w:rsidR="007B49B4" w:rsidRPr="00D638C4" w:rsidRDefault="007B49B4" w:rsidP="00D638C4">
      <w:pPr>
        <w:pStyle w:val="AmdtsEntries"/>
      </w:pPr>
      <w:r>
        <w:tab/>
        <w:t xml:space="preserve">om </w:t>
      </w:r>
      <w:hyperlink r:id="rId370" w:tooltip="Official Visitor Amendment Act 2013" w:history="1">
        <w:r>
          <w:rPr>
            <w:rStyle w:val="charCitHyperlinkAbbrev"/>
          </w:rPr>
          <w:t>A2013</w:t>
        </w:r>
        <w:r>
          <w:rPr>
            <w:rStyle w:val="charCitHyperlinkAbbrev"/>
          </w:rPr>
          <w:noBreakHyphen/>
          <w:t>22</w:t>
        </w:r>
      </w:hyperlink>
      <w:r>
        <w:t xml:space="preserve"> amdt 1.8</w:t>
      </w:r>
    </w:p>
    <w:p w14:paraId="148A6003" w14:textId="77777777" w:rsidR="00D37B8D" w:rsidRDefault="00D37B8D" w:rsidP="00D37B8D">
      <w:pPr>
        <w:pStyle w:val="AmdtsEntryHd"/>
      </w:pPr>
      <w:r>
        <w:t>Complaints to official visitors</w:t>
      </w:r>
    </w:p>
    <w:p w14:paraId="1B92042C" w14:textId="7CBD5A5A" w:rsidR="00D37B8D" w:rsidRDefault="00D37B8D" w:rsidP="00D37B8D">
      <w:pPr>
        <w:pStyle w:val="AmdtsEntries"/>
      </w:pPr>
      <w:r>
        <w:t>s 59</w:t>
      </w:r>
      <w:r>
        <w:tab/>
        <w:t xml:space="preserve">am </w:t>
      </w:r>
      <w:hyperlink r:id="rId3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BB6BE7C" w14:textId="414EC22A" w:rsidR="00D638C4" w:rsidRPr="00A43A9B" w:rsidRDefault="00D638C4" w:rsidP="00D37B8D">
      <w:pPr>
        <w:pStyle w:val="AmdtsEntries"/>
      </w:pPr>
      <w:r>
        <w:tab/>
        <w:t xml:space="preserve">om </w:t>
      </w:r>
      <w:hyperlink r:id="rId372" w:tooltip="Official Visitor Act 2012" w:history="1">
        <w:r>
          <w:rPr>
            <w:rStyle w:val="charCitHyperlinkAbbrev"/>
          </w:rPr>
          <w:t>A2012</w:t>
        </w:r>
        <w:r>
          <w:rPr>
            <w:rStyle w:val="charCitHyperlinkAbbrev"/>
          </w:rPr>
          <w:noBreakHyphen/>
          <w:t>33</w:t>
        </w:r>
      </w:hyperlink>
      <w:r>
        <w:t xml:space="preserve"> amdt 1.16</w:t>
      </w:r>
    </w:p>
    <w:p w14:paraId="3CB68539" w14:textId="77777777" w:rsidR="00D37B8D" w:rsidRDefault="00D37B8D" w:rsidP="00D37B8D">
      <w:pPr>
        <w:pStyle w:val="AmdtsEntryHd"/>
      </w:pPr>
      <w:r>
        <w:t>Investigation etc by official visitors</w:t>
      </w:r>
    </w:p>
    <w:p w14:paraId="41219DF2" w14:textId="74006354" w:rsidR="00D37B8D" w:rsidRPr="00A43A9B" w:rsidRDefault="00D37B8D" w:rsidP="008C1772">
      <w:pPr>
        <w:pStyle w:val="AmdtsEntries"/>
        <w:keepNext/>
      </w:pPr>
      <w:r>
        <w:t>s 60</w:t>
      </w:r>
      <w:r>
        <w:tab/>
        <w:t xml:space="preserve">am </w:t>
      </w:r>
      <w:hyperlink r:id="rId3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B51645" w14:textId="7659A8D6" w:rsidR="001A3F3F" w:rsidRPr="00A43A9B" w:rsidRDefault="001A3F3F" w:rsidP="001A3F3F">
      <w:pPr>
        <w:pStyle w:val="AmdtsEntries"/>
      </w:pPr>
      <w:r>
        <w:tab/>
        <w:t xml:space="preserve">om </w:t>
      </w:r>
      <w:hyperlink r:id="rId374" w:tooltip="Official Visitor Act 2012" w:history="1">
        <w:r>
          <w:rPr>
            <w:rStyle w:val="charCitHyperlinkAbbrev"/>
          </w:rPr>
          <w:t>A2012</w:t>
        </w:r>
        <w:r>
          <w:rPr>
            <w:rStyle w:val="charCitHyperlinkAbbrev"/>
          </w:rPr>
          <w:noBreakHyphen/>
          <w:t>33</w:t>
        </w:r>
      </w:hyperlink>
      <w:r>
        <w:t xml:space="preserve"> amdt 1.16</w:t>
      </w:r>
    </w:p>
    <w:p w14:paraId="5B24283C" w14:textId="77777777" w:rsidR="00D37B8D" w:rsidRDefault="00D37B8D" w:rsidP="00D37B8D">
      <w:pPr>
        <w:pStyle w:val="AmdtsEntryHd"/>
      </w:pPr>
      <w:r>
        <w:t>Official visitors—ending appointments</w:t>
      </w:r>
    </w:p>
    <w:p w14:paraId="15287777" w14:textId="205DCC6B" w:rsidR="00D37B8D" w:rsidRPr="009A6292" w:rsidRDefault="00D37B8D" w:rsidP="00D37B8D">
      <w:pPr>
        <w:pStyle w:val="AmdtsEntries"/>
      </w:pPr>
      <w:r>
        <w:t>s 61</w:t>
      </w:r>
      <w:r>
        <w:tab/>
        <w:t xml:space="preserve">am </w:t>
      </w:r>
      <w:hyperlink r:id="rId375"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1.19</w:t>
      </w:r>
    </w:p>
    <w:p w14:paraId="4C7BD8C3" w14:textId="1A008E7A" w:rsidR="001A3F3F" w:rsidRPr="00A43A9B" w:rsidRDefault="001A3F3F" w:rsidP="001A3F3F">
      <w:pPr>
        <w:pStyle w:val="AmdtsEntries"/>
      </w:pPr>
      <w:r>
        <w:tab/>
        <w:t xml:space="preserve">om </w:t>
      </w:r>
      <w:hyperlink r:id="rId376" w:tooltip="Official Visitor Act 2012" w:history="1">
        <w:r>
          <w:rPr>
            <w:rStyle w:val="charCitHyperlinkAbbrev"/>
          </w:rPr>
          <w:t>A2012</w:t>
        </w:r>
        <w:r>
          <w:rPr>
            <w:rStyle w:val="charCitHyperlinkAbbrev"/>
          </w:rPr>
          <w:noBreakHyphen/>
          <w:t>33</w:t>
        </w:r>
      </w:hyperlink>
      <w:r>
        <w:t xml:space="preserve"> amdt 1.16</w:t>
      </w:r>
    </w:p>
    <w:p w14:paraId="46378416" w14:textId="77777777" w:rsidR="00D37B8D" w:rsidRDefault="00D37B8D" w:rsidP="00D37B8D">
      <w:pPr>
        <w:pStyle w:val="AmdtsEntryHd"/>
      </w:pPr>
      <w:r>
        <w:t>Relationship with other inspection laws</w:t>
      </w:r>
    </w:p>
    <w:p w14:paraId="5AD31243" w14:textId="167C1942" w:rsidR="00D37B8D" w:rsidRDefault="00D37B8D" w:rsidP="00D37B8D">
      <w:pPr>
        <w:pStyle w:val="AmdtsEntries"/>
      </w:pPr>
      <w:r>
        <w:t>s 62</w:t>
      </w:r>
      <w:r>
        <w:tab/>
        <w:t xml:space="preserve">am </w:t>
      </w:r>
      <w:hyperlink r:id="rId3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116B">
        <w:t xml:space="preserve">; </w:t>
      </w:r>
      <w:hyperlink r:id="rId378" w:anchor="history" w:tooltip="Inspector of Correctional Services Act 2017" w:history="1">
        <w:r w:rsidR="002201C6">
          <w:rPr>
            <w:rStyle w:val="charCitHyperlinkAbbrev"/>
          </w:rPr>
          <w:t>A2017-47</w:t>
        </w:r>
      </w:hyperlink>
      <w:r w:rsidR="00FB116B">
        <w:t xml:space="preserve"> amdt 2.9</w:t>
      </w:r>
      <w:r w:rsidR="00CD6A52">
        <w:t xml:space="preserve">; </w:t>
      </w:r>
      <w:hyperlink r:id="rId379" w:tooltip="Monitoring of Places of Detention Legislation Amendment Act 2024" w:history="1">
        <w:r w:rsidR="00CD6A52" w:rsidRPr="00BB2507">
          <w:rPr>
            <w:rStyle w:val="charCitHyperlinkAbbrev"/>
          </w:rPr>
          <w:t>A2024-41</w:t>
        </w:r>
      </w:hyperlink>
      <w:r w:rsidR="00CD6A52">
        <w:t xml:space="preserve"> amdt 1.11, amdt 1.12</w:t>
      </w:r>
    </w:p>
    <w:p w14:paraId="6E707F1C" w14:textId="77777777" w:rsidR="0090074E" w:rsidRDefault="0090074E" w:rsidP="0090074E">
      <w:pPr>
        <w:pStyle w:val="AmdtsEntryHd"/>
      </w:pPr>
      <w:r w:rsidRPr="0090074E">
        <w:t xml:space="preserve">Meaning of </w:t>
      </w:r>
      <w:r w:rsidRPr="0090074E">
        <w:rPr>
          <w:i/>
        </w:rPr>
        <w:t>admission</w:t>
      </w:r>
      <w:r w:rsidRPr="0090074E">
        <w:t xml:space="preserve"> to correctional centre</w:t>
      </w:r>
    </w:p>
    <w:p w14:paraId="6CC94F27" w14:textId="3B81BA37" w:rsidR="00403B7B" w:rsidRDefault="0090074E" w:rsidP="00403B7B">
      <w:pPr>
        <w:pStyle w:val="AmdtsEntries"/>
      </w:pPr>
      <w:r>
        <w:t>s 63</w:t>
      </w:r>
      <w:r w:rsidR="00403B7B">
        <w:tab/>
        <w:t>am</w:t>
      </w:r>
      <w:r w:rsidR="00BC72D7">
        <w:t xml:space="preserve"> </w:t>
      </w:r>
      <w:hyperlink r:id="rId380" w:tooltip="Crimes (Sentencing and Restorative Justice) Amendment Act 2016" w:history="1">
        <w:r w:rsidR="00BC72D7">
          <w:rPr>
            <w:rStyle w:val="charCitHyperlinkAbbrev"/>
          </w:rPr>
          <w:t>A2016</w:t>
        </w:r>
        <w:r w:rsidR="00BC72D7">
          <w:rPr>
            <w:rStyle w:val="charCitHyperlinkAbbrev"/>
          </w:rPr>
          <w:noBreakHyphen/>
          <w:t>4</w:t>
        </w:r>
      </w:hyperlink>
      <w:r w:rsidR="00BC72D7">
        <w:t xml:space="preserve"> amdt 1.10</w:t>
      </w:r>
    </w:p>
    <w:p w14:paraId="01EE8049" w14:textId="77777777" w:rsidR="00D37B8D" w:rsidRDefault="00D37B8D" w:rsidP="00D37B8D">
      <w:pPr>
        <w:pStyle w:val="AmdtsEntryHd"/>
      </w:pPr>
      <w:r>
        <w:t>Authority for detention</w:t>
      </w:r>
    </w:p>
    <w:p w14:paraId="35BC2066" w14:textId="58B48BBA" w:rsidR="00D37B8D" w:rsidRPr="00A43A9B" w:rsidRDefault="00D37B8D" w:rsidP="00D37B8D">
      <w:pPr>
        <w:pStyle w:val="AmdtsEntries"/>
      </w:pPr>
      <w:r>
        <w:t>s 64</w:t>
      </w:r>
      <w:r>
        <w:tab/>
        <w:t xml:space="preserve">am </w:t>
      </w:r>
      <w:hyperlink r:id="rId3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33C586" w14:textId="77777777" w:rsidR="00D37B8D" w:rsidRDefault="00D37B8D" w:rsidP="00D37B8D">
      <w:pPr>
        <w:pStyle w:val="AmdtsEntryHd"/>
      </w:pPr>
      <w:r>
        <w:t>Identification of detainees</w:t>
      </w:r>
    </w:p>
    <w:p w14:paraId="162D4F58" w14:textId="48790F9E" w:rsidR="00D37B8D" w:rsidRPr="00FE7678" w:rsidRDefault="00D37B8D" w:rsidP="00D37B8D">
      <w:pPr>
        <w:pStyle w:val="AmdtsEntries"/>
      </w:pPr>
      <w:r>
        <w:t>s 65</w:t>
      </w:r>
      <w:r>
        <w:tab/>
        <w:t xml:space="preserve">am </w:t>
      </w:r>
      <w:hyperlink r:id="rId38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2.16; </w:t>
      </w:r>
      <w:hyperlink r:id="rId3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8B6B04">
        <w:t xml:space="preserve">; </w:t>
      </w:r>
      <w:hyperlink r:id="rId384" w:tooltip="Statute Law Amendment Act 2013" w:history="1">
        <w:r w:rsidR="008B6B04">
          <w:rPr>
            <w:rStyle w:val="charCitHyperlinkAbbrev"/>
          </w:rPr>
          <w:t>A2013</w:t>
        </w:r>
        <w:r w:rsidR="008B6B04">
          <w:rPr>
            <w:rStyle w:val="charCitHyperlinkAbbrev"/>
          </w:rPr>
          <w:noBreakHyphen/>
          <w:t>19</w:t>
        </w:r>
      </w:hyperlink>
      <w:r w:rsidR="008B6B04">
        <w:t xml:space="preserve"> amdt 3.41</w:t>
      </w:r>
    </w:p>
    <w:p w14:paraId="63499625" w14:textId="77777777" w:rsidR="00D37B8D" w:rsidRDefault="00D37B8D" w:rsidP="00D37B8D">
      <w:pPr>
        <w:pStyle w:val="AmdtsEntryHd"/>
      </w:pPr>
      <w:r>
        <w:t>Information about entitlements and obligations</w:t>
      </w:r>
    </w:p>
    <w:p w14:paraId="1911E59B" w14:textId="1C37C306" w:rsidR="00D37B8D" w:rsidRPr="00A43A9B" w:rsidRDefault="00D37B8D" w:rsidP="00D37B8D">
      <w:pPr>
        <w:pStyle w:val="AmdtsEntries"/>
      </w:pPr>
      <w:r>
        <w:t>s 66</w:t>
      </w:r>
      <w:r>
        <w:tab/>
        <w:t xml:space="preserve">am </w:t>
      </w:r>
      <w:hyperlink r:id="rId3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FB116B">
        <w:t xml:space="preserve">; </w:t>
      </w:r>
      <w:hyperlink r:id="rId386" w:anchor="history" w:tooltip="Inspector of Correctional Services Act 2017" w:history="1">
        <w:r w:rsidR="002201C6">
          <w:rPr>
            <w:rStyle w:val="charCitHyperlinkAbbrev"/>
          </w:rPr>
          <w:t>A2017-47</w:t>
        </w:r>
      </w:hyperlink>
      <w:r w:rsidR="00FB116B">
        <w:t xml:space="preserve"> amdt 2.10; pars renum R34 LA</w:t>
      </w:r>
      <w:r w:rsidR="00CD6A52">
        <w:t xml:space="preserve">; </w:t>
      </w:r>
      <w:hyperlink r:id="rId387" w:tooltip="Monitoring of Places of Detention Legislation Amendment Act 2024" w:history="1">
        <w:r w:rsidR="00CD6A52" w:rsidRPr="00BB2507">
          <w:rPr>
            <w:rStyle w:val="charCitHyperlinkAbbrev"/>
          </w:rPr>
          <w:t>A2024-41</w:t>
        </w:r>
      </w:hyperlink>
      <w:r w:rsidR="00CD6A52">
        <w:t xml:space="preserve"> amdt 1.13</w:t>
      </w:r>
    </w:p>
    <w:p w14:paraId="5EA22ED1" w14:textId="77777777" w:rsidR="00D37B8D" w:rsidRDefault="00D37B8D" w:rsidP="00D37B8D">
      <w:pPr>
        <w:pStyle w:val="AmdtsEntryHd"/>
      </w:pPr>
      <w:r>
        <w:t>Initial assessment</w:t>
      </w:r>
    </w:p>
    <w:p w14:paraId="0EEAFB05" w14:textId="44B6A141" w:rsidR="00D37B8D" w:rsidRDefault="00D37B8D" w:rsidP="00D37B8D">
      <w:pPr>
        <w:pStyle w:val="AmdtsEntries"/>
      </w:pPr>
      <w:r>
        <w:t>s 67</w:t>
      </w:r>
      <w:r>
        <w:tab/>
        <w:t xml:space="preserve">am </w:t>
      </w:r>
      <w:hyperlink r:id="rId3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7ACA24A" w14:textId="77777777" w:rsidR="004E50A5" w:rsidRDefault="004E50A5" w:rsidP="004E50A5">
      <w:pPr>
        <w:pStyle w:val="AmdtsEntryHd"/>
      </w:pPr>
      <w:r>
        <w:t>Health assessment</w:t>
      </w:r>
    </w:p>
    <w:p w14:paraId="64DAE8EA" w14:textId="32F043F8" w:rsidR="004E50A5" w:rsidRPr="00A43A9B" w:rsidRDefault="004E50A5" w:rsidP="004E50A5">
      <w:pPr>
        <w:pStyle w:val="AmdtsEntries"/>
      </w:pPr>
      <w:r>
        <w:t>s 68</w:t>
      </w:r>
      <w:r>
        <w:tab/>
      </w:r>
      <w:r w:rsidR="00616D68">
        <w:t>am</w:t>
      </w:r>
      <w:r>
        <w:t xml:space="preserve"> </w:t>
      </w:r>
      <w:hyperlink r:id="rId389" w:tooltip="Mental Health Act 2015" w:history="1">
        <w:r>
          <w:rPr>
            <w:rStyle w:val="charCitHyperlinkAbbrev"/>
          </w:rPr>
          <w:t>A2015</w:t>
        </w:r>
        <w:r>
          <w:rPr>
            <w:rStyle w:val="charCitHyperlinkAbbrev"/>
          </w:rPr>
          <w:noBreakHyphen/>
          <w:t>38</w:t>
        </w:r>
      </w:hyperlink>
      <w:r>
        <w:t xml:space="preserve"> amdt 2.68</w:t>
      </w:r>
    </w:p>
    <w:p w14:paraId="3D2658C3" w14:textId="77777777" w:rsidR="00D37B8D" w:rsidRDefault="00D37B8D" w:rsidP="00D37B8D">
      <w:pPr>
        <w:pStyle w:val="AmdtsEntryHd"/>
      </w:pPr>
      <w:r>
        <w:lastRenderedPageBreak/>
        <w:t>Alcohol and drug tests on admission</w:t>
      </w:r>
    </w:p>
    <w:p w14:paraId="0327FF12" w14:textId="4667CECE" w:rsidR="00D37B8D" w:rsidRPr="00A43A9B" w:rsidRDefault="00D37B8D" w:rsidP="00D37B8D">
      <w:pPr>
        <w:pStyle w:val="AmdtsEntries"/>
      </w:pPr>
      <w:r>
        <w:t>s 69</w:t>
      </w:r>
      <w:r>
        <w:tab/>
        <w:t xml:space="preserve">am </w:t>
      </w:r>
      <w:hyperlink r:id="rId3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0FAEE" w14:textId="77777777" w:rsidR="00D37B8D" w:rsidRDefault="00D37B8D" w:rsidP="00D37B8D">
      <w:pPr>
        <w:pStyle w:val="AmdtsEntryHd"/>
      </w:pPr>
      <w:r>
        <w:t>Strip search on admission</w:t>
      </w:r>
    </w:p>
    <w:p w14:paraId="79574870" w14:textId="11792827" w:rsidR="00D37B8D" w:rsidRPr="00A43A9B" w:rsidRDefault="00D37B8D" w:rsidP="00D37B8D">
      <w:pPr>
        <w:pStyle w:val="AmdtsEntries"/>
      </w:pPr>
      <w:r>
        <w:t>s 70</w:t>
      </w:r>
      <w:r>
        <w:tab/>
        <w:t xml:space="preserve">am </w:t>
      </w:r>
      <w:hyperlink r:id="rId3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w:t>
      </w:r>
      <w:r w:rsidRPr="003638AF">
        <w:t>13</w:t>
      </w:r>
      <w:r w:rsidR="00E55100" w:rsidRPr="003638AF">
        <w:t xml:space="preserve">; </w:t>
      </w:r>
      <w:hyperlink r:id="rId392" w:tooltip="Corrections and Sentencing Legislation Amendment Act 2023" w:history="1">
        <w:r w:rsidR="003F37B9" w:rsidRPr="003638AF">
          <w:rPr>
            <w:rStyle w:val="charCitHyperlinkAbbrev"/>
          </w:rPr>
          <w:t>A2023</w:t>
        </w:r>
        <w:r w:rsidR="003F37B9" w:rsidRPr="003638AF">
          <w:rPr>
            <w:rStyle w:val="charCitHyperlinkAbbrev"/>
          </w:rPr>
          <w:noBreakHyphen/>
          <w:t>21</w:t>
        </w:r>
      </w:hyperlink>
      <w:r w:rsidR="00E55100" w:rsidRPr="003638AF">
        <w:t xml:space="preserve"> s 4</w:t>
      </w:r>
    </w:p>
    <w:p w14:paraId="2482E893" w14:textId="77777777" w:rsidR="00D37B8D" w:rsidRDefault="00D37B8D" w:rsidP="00D37B8D">
      <w:pPr>
        <w:pStyle w:val="AmdtsEntryHd"/>
      </w:pPr>
      <w:r>
        <w:t>Property of detainees</w:t>
      </w:r>
    </w:p>
    <w:p w14:paraId="4D211ADB" w14:textId="36151CA1" w:rsidR="00D37B8D" w:rsidRPr="00A43A9B" w:rsidRDefault="00D37B8D" w:rsidP="00D37B8D">
      <w:pPr>
        <w:pStyle w:val="AmdtsEntries"/>
      </w:pPr>
      <w:r>
        <w:t>s 71</w:t>
      </w:r>
      <w:r>
        <w:tab/>
        <w:t xml:space="preserve">am </w:t>
      </w:r>
      <w:hyperlink r:id="rId3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101A08" w14:textId="77777777" w:rsidR="00D37B8D" w:rsidRDefault="00D37B8D" w:rsidP="00D37B8D">
      <w:pPr>
        <w:pStyle w:val="AmdtsEntryHd"/>
      </w:pPr>
      <w:r>
        <w:t>Security classification</w:t>
      </w:r>
    </w:p>
    <w:p w14:paraId="26C3498C" w14:textId="6350C84B" w:rsidR="00D37B8D" w:rsidRPr="00A43A9B" w:rsidRDefault="00D37B8D" w:rsidP="00D37B8D">
      <w:pPr>
        <w:pStyle w:val="AmdtsEntries"/>
      </w:pPr>
      <w:r>
        <w:t>s 72</w:t>
      </w:r>
      <w:r>
        <w:tab/>
        <w:t xml:space="preserve">am </w:t>
      </w:r>
      <w:hyperlink r:id="rId3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E952E2" w14:textId="77777777" w:rsidR="00D37B8D" w:rsidRDefault="00D37B8D" w:rsidP="00D37B8D">
      <w:pPr>
        <w:pStyle w:val="AmdtsEntryHd"/>
      </w:pPr>
      <w:r>
        <w:t>Case management plan</w:t>
      </w:r>
    </w:p>
    <w:p w14:paraId="0E1D6579" w14:textId="5C77BEDA" w:rsidR="00D37B8D" w:rsidRPr="00A43A9B" w:rsidRDefault="00D37B8D" w:rsidP="00D37B8D">
      <w:pPr>
        <w:pStyle w:val="AmdtsEntries"/>
      </w:pPr>
      <w:r>
        <w:t>s 73</w:t>
      </w:r>
      <w:r>
        <w:tab/>
        <w:t xml:space="preserve">am </w:t>
      </w:r>
      <w:hyperlink r:id="rId3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8CA7D5F" w14:textId="77777777" w:rsidR="00D37B8D" w:rsidRDefault="00D37B8D" w:rsidP="00D37B8D">
      <w:pPr>
        <w:pStyle w:val="AmdtsEntryHd"/>
      </w:pPr>
      <w:r>
        <w:t>Entries in register of detainees</w:t>
      </w:r>
    </w:p>
    <w:p w14:paraId="2B3851A5" w14:textId="026889DF" w:rsidR="00D37B8D" w:rsidRPr="00A43A9B" w:rsidRDefault="00D37B8D" w:rsidP="00D37B8D">
      <w:pPr>
        <w:pStyle w:val="AmdtsEntries"/>
      </w:pPr>
      <w:r>
        <w:t>s 74</w:t>
      </w:r>
      <w:r>
        <w:tab/>
        <w:t xml:space="preserve">am </w:t>
      </w:r>
      <w:hyperlink r:id="rId3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A10042" w14:textId="77777777" w:rsidR="00D37B8D" w:rsidRDefault="00D37B8D" w:rsidP="00D37B8D">
      <w:pPr>
        <w:pStyle w:val="AmdtsEntryHd"/>
      </w:pPr>
      <w:r>
        <w:t>Compliance with director</w:t>
      </w:r>
      <w:r>
        <w:noBreakHyphen/>
        <w:t>general’s directions</w:t>
      </w:r>
    </w:p>
    <w:p w14:paraId="7D93AB3B" w14:textId="1D926CCF" w:rsidR="00D37B8D" w:rsidRPr="00A43A9B" w:rsidRDefault="00D37B8D" w:rsidP="00D37B8D">
      <w:pPr>
        <w:pStyle w:val="AmdtsEntries"/>
      </w:pPr>
      <w:r>
        <w:t>s 75 hdg</w:t>
      </w:r>
      <w:r>
        <w:tab/>
        <w:t xml:space="preserve">am </w:t>
      </w:r>
      <w:hyperlink r:id="rId3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1.114</w:t>
      </w:r>
    </w:p>
    <w:p w14:paraId="251CECAC" w14:textId="5E8111B5" w:rsidR="00D37B8D" w:rsidRPr="00A43A9B" w:rsidRDefault="00D37B8D" w:rsidP="00D37B8D">
      <w:pPr>
        <w:pStyle w:val="AmdtsEntries"/>
      </w:pPr>
      <w:r>
        <w:t>s 75</w:t>
      </w:r>
      <w:r>
        <w:tab/>
        <w:t xml:space="preserve">am </w:t>
      </w:r>
      <w:hyperlink r:id="rId3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1B04E3C" w14:textId="77777777" w:rsidR="00D37B8D" w:rsidRDefault="00D37B8D" w:rsidP="00D37B8D">
      <w:pPr>
        <w:pStyle w:val="AmdtsEntryHd"/>
      </w:pPr>
      <w:r>
        <w:t>Register of detainees</w:t>
      </w:r>
    </w:p>
    <w:p w14:paraId="43B64623" w14:textId="6C2F7299" w:rsidR="00323188" w:rsidRDefault="00D37B8D" w:rsidP="00323188">
      <w:pPr>
        <w:pStyle w:val="AmdtsEntries"/>
      </w:pPr>
      <w:r>
        <w:t>s 76</w:t>
      </w:r>
      <w:r>
        <w:tab/>
        <w:t xml:space="preserve">am </w:t>
      </w:r>
      <w:hyperlink r:id="rId3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323188">
        <w:t xml:space="preserve">; </w:t>
      </w:r>
      <w:hyperlink r:id="rId400" w:tooltip="Crimes (Sentencing and Restorative Justice) Amendment Act 2016" w:history="1">
        <w:r w:rsidR="00323188">
          <w:rPr>
            <w:rStyle w:val="charCitHyperlinkAbbrev"/>
          </w:rPr>
          <w:t>A2016</w:t>
        </w:r>
        <w:r w:rsidR="00323188">
          <w:rPr>
            <w:rStyle w:val="charCitHyperlinkAbbrev"/>
          </w:rPr>
          <w:noBreakHyphen/>
          <w:t>4</w:t>
        </w:r>
      </w:hyperlink>
      <w:r w:rsidR="00323188">
        <w:t xml:space="preserve"> amdt 1.11</w:t>
      </w:r>
      <w:r w:rsidR="00F02195">
        <w:t xml:space="preserve">; </w:t>
      </w:r>
      <w:hyperlink r:id="rId401" w:anchor="history" w:tooltip="Inspector of Correctional Services Act 2017" w:history="1">
        <w:r w:rsidR="002201C6">
          <w:rPr>
            <w:rStyle w:val="charCitHyperlinkAbbrev"/>
          </w:rPr>
          <w:t>A2017-47</w:t>
        </w:r>
      </w:hyperlink>
      <w:r w:rsidR="00F02195">
        <w:t xml:space="preserve"> amdt</w:t>
      </w:r>
      <w:r w:rsidR="00683BAA">
        <w:t> </w:t>
      </w:r>
      <w:r w:rsidR="00F02195">
        <w:t>2.16</w:t>
      </w:r>
    </w:p>
    <w:p w14:paraId="42AD8D99" w14:textId="77777777" w:rsidR="00D37B8D" w:rsidRDefault="00D37B8D" w:rsidP="00D37B8D">
      <w:pPr>
        <w:pStyle w:val="AmdtsEntryHd"/>
      </w:pPr>
      <w:r>
        <w:t>Health reports</w:t>
      </w:r>
    </w:p>
    <w:p w14:paraId="171DFB1B" w14:textId="09E926C7" w:rsidR="00D37B8D" w:rsidRDefault="00D37B8D" w:rsidP="004E50A5">
      <w:pPr>
        <w:pStyle w:val="AmdtsEntries"/>
      </w:pPr>
      <w:r>
        <w:t>s 77</w:t>
      </w:r>
      <w:r>
        <w:tab/>
        <w:t xml:space="preserve">am </w:t>
      </w:r>
      <w:hyperlink r:id="rId402"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r>
        <w:t xml:space="preserve"> amdt 2.14; </w:t>
      </w:r>
      <w:hyperlink r:id="rId4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16D68">
        <w:t>;</w:t>
      </w:r>
      <w:r w:rsidR="004E50A5">
        <w:t xml:space="preserve"> </w:t>
      </w:r>
      <w:hyperlink r:id="rId404" w:tooltip="Mental Health Act 2015" w:history="1">
        <w:r w:rsidR="004E50A5">
          <w:rPr>
            <w:rStyle w:val="charCitHyperlinkAbbrev"/>
          </w:rPr>
          <w:t>A2015</w:t>
        </w:r>
        <w:r w:rsidR="004E50A5">
          <w:rPr>
            <w:rStyle w:val="charCitHyperlinkAbbrev"/>
          </w:rPr>
          <w:noBreakHyphen/>
          <w:t>38</w:t>
        </w:r>
      </w:hyperlink>
      <w:r w:rsidR="004E50A5">
        <w:t xml:space="preserve"> amdt 2.68</w:t>
      </w:r>
    </w:p>
    <w:p w14:paraId="7436EA16" w14:textId="77777777" w:rsidR="00D37B8D" w:rsidRDefault="00D37B8D" w:rsidP="00D37B8D">
      <w:pPr>
        <w:pStyle w:val="AmdtsEntryHd"/>
      </w:pPr>
      <w:r>
        <w:t>Case management plans—scope etc</w:t>
      </w:r>
    </w:p>
    <w:p w14:paraId="79BF3F6E" w14:textId="0C521FEC" w:rsidR="00D37B8D" w:rsidRPr="00A43A9B" w:rsidRDefault="00D37B8D" w:rsidP="00D37B8D">
      <w:pPr>
        <w:pStyle w:val="AmdtsEntries"/>
      </w:pPr>
      <w:r>
        <w:t>s 78</w:t>
      </w:r>
      <w:r>
        <w:tab/>
        <w:t xml:space="preserve">am </w:t>
      </w:r>
      <w:hyperlink r:id="rId4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8F15F77" w14:textId="77777777" w:rsidR="00D37B8D" w:rsidRDefault="00D37B8D" w:rsidP="00D37B8D">
      <w:pPr>
        <w:pStyle w:val="AmdtsEntryHd"/>
      </w:pPr>
      <w:r>
        <w:t>Transgender and intersex detainees—sexual identity</w:t>
      </w:r>
    </w:p>
    <w:p w14:paraId="1EE81F7D" w14:textId="264FC89A" w:rsidR="00D37B8D" w:rsidRPr="00FE7678" w:rsidRDefault="00D37B8D" w:rsidP="00D37B8D">
      <w:pPr>
        <w:pStyle w:val="AmdtsEntries"/>
      </w:pPr>
      <w:r>
        <w:t>s 79</w:t>
      </w:r>
      <w:r>
        <w:tab/>
        <w:t xml:space="preserve">am </w:t>
      </w:r>
      <w:hyperlink r:id="rId40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A0CCE49" w14:textId="77777777" w:rsidR="00D37B8D" w:rsidRDefault="00D37B8D" w:rsidP="00D37B8D">
      <w:pPr>
        <w:pStyle w:val="AmdtsEntryHd"/>
      </w:pPr>
      <w:r>
        <w:t>Security classification—basis etc</w:t>
      </w:r>
    </w:p>
    <w:p w14:paraId="6852921F" w14:textId="7D1A0F90" w:rsidR="00D37B8D" w:rsidRPr="00A43A9B" w:rsidRDefault="00D37B8D" w:rsidP="00D37B8D">
      <w:pPr>
        <w:pStyle w:val="AmdtsEntries"/>
      </w:pPr>
      <w:r>
        <w:t>s 80</w:t>
      </w:r>
      <w:r>
        <w:tab/>
        <w:t xml:space="preserve">am </w:t>
      </w:r>
      <w:hyperlink r:id="rId4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2BC93AA" w14:textId="77777777" w:rsidR="00D37B8D" w:rsidRDefault="00D37B8D" w:rsidP="00D37B8D">
      <w:pPr>
        <w:pStyle w:val="AmdtsEntryHd"/>
      </w:pPr>
      <w:r>
        <w:t>Prohibited things</w:t>
      </w:r>
    </w:p>
    <w:p w14:paraId="5779C9E2" w14:textId="3F0ED1D6" w:rsidR="00D37B8D" w:rsidRPr="00A43A9B" w:rsidRDefault="00D37B8D" w:rsidP="00D37B8D">
      <w:pPr>
        <w:pStyle w:val="AmdtsEntries"/>
      </w:pPr>
      <w:r>
        <w:t>s 81</w:t>
      </w:r>
      <w:r>
        <w:tab/>
        <w:t xml:space="preserve">am </w:t>
      </w:r>
      <w:hyperlink r:id="rId4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42B6DE" w14:textId="77777777" w:rsidR="00D37B8D" w:rsidRDefault="00D37B8D" w:rsidP="00D37B8D">
      <w:pPr>
        <w:pStyle w:val="AmdtsEntryHd"/>
      </w:pPr>
      <w:r>
        <w:t>Possession of prohibited things</w:t>
      </w:r>
    </w:p>
    <w:p w14:paraId="786E65B2" w14:textId="0870905B" w:rsidR="00D37B8D" w:rsidRPr="00A43A9B" w:rsidRDefault="00D37B8D" w:rsidP="00D37B8D">
      <w:pPr>
        <w:pStyle w:val="AmdtsEntries"/>
      </w:pPr>
      <w:r>
        <w:t>s 82</w:t>
      </w:r>
      <w:r>
        <w:tab/>
        <w:t xml:space="preserve">am </w:t>
      </w:r>
      <w:hyperlink r:id="rId4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E405207" w14:textId="77777777" w:rsidR="00D37B8D" w:rsidRDefault="00D37B8D" w:rsidP="00D37B8D">
      <w:pPr>
        <w:pStyle w:val="AmdtsEntryHd"/>
      </w:pPr>
      <w:r>
        <w:t>Trust accounts for detainees</w:t>
      </w:r>
    </w:p>
    <w:p w14:paraId="4497B3D4" w14:textId="0619739A" w:rsidR="00D37B8D" w:rsidRPr="00A43A9B" w:rsidRDefault="00D37B8D" w:rsidP="00D37B8D">
      <w:pPr>
        <w:pStyle w:val="AmdtsEntries"/>
      </w:pPr>
      <w:r>
        <w:t>s 84</w:t>
      </w:r>
      <w:r>
        <w:tab/>
        <w:t xml:space="preserve">am </w:t>
      </w:r>
      <w:hyperlink r:id="rId4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DAAB54" w14:textId="77777777" w:rsidR="00D37B8D" w:rsidRDefault="00D37B8D" w:rsidP="00D37B8D">
      <w:pPr>
        <w:pStyle w:val="AmdtsEntryHd"/>
      </w:pPr>
      <w:r>
        <w:t>Prohibited areas</w:t>
      </w:r>
    </w:p>
    <w:p w14:paraId="01EB6ACB" w14:textId="28071138" w:rsidR="00D37B8D" w:rsidRPr="00A43A9B" w:rsidRDefault="00D37B8D" w:rsidP="00D37B8D">
      <w:pPr>
        <w:pStyle w:val="AmdtsEntries"/>
      </w:pPr>
      <w:r>
        <w:t>s 85</w:t>
      </w:r>
      <w:r>
        <w:tab/>
        <w:t xml:space="preserve">am </w:t>
      </w:r>
      <w:hyperlink r:id="rId4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F6CA6D8" w14:textId="77777777" w:rsidR="00D37B8D" w:rsidRDefault="00D37B8D" w:rsidP="00D37B8D">
      <w:pPr>
        <w:pStyle w:val="AmdtsEntryHd"/>
      </w:pPr>
      <w:r>
        <w:t>Nonsmoking areas</w:t>
      </w:r>
    </w:p>
    <w:p w14:paraId="46496FAF" w14:textId="5124E8E2" w:rsidR="00D37B8D" w:rsidRPr="00B207EA" w:rsidRDefault="00D37B8D" w:rsidP="00D37B8D">
      <w:pPr>
        <w:pStyle w:val="AmdtsEntries"/>
      </w:pPr>
      <w:r w:rsidRPr="00B207EA">
        <w:t>s 86</w:t>
      </w:r>
      <w:r w:rsidRPr="00B207EA">
        <w:tab/>
        <w:t xml:space="preserve">am </w:t>
      </w:r>
      <w:hyperlink r:id="rId413"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r w:rsidRPr="00B207EA">
        <w:t xml:space="preserve"> amdt 1.1</w:t>
      </w:r>
      <w:r>
        <w:t xml:space="preserve">; </w:t>
      </w:r>
      <w:hyperlink r:id="rId41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w:t>
      </w:r>
      <w:r w:rsidRPr="003638AF">
        <w:t>13</w:t>
      </w:r>
      <w:r w:rsidR="00F62C28" w:rsidRPr="003638AF">
        <w:t xml:space="preserve">; </w:t>
      </w:r>
      <w:hyperlink r:id="rId415" w:tooltip="Corrections and Sentencing Legislation Amendment Act 2023" w:history="1">
        <w:r w:rsidR="00F62C28" w:rsidRPr="003638AF">
          <w:rPr>
            <w:rStyle w:val="charCitHyperlinkAbbrev"/>
          </w:rPr>
          <w:t>A2023</w:t>
        </w:r>
        <w:r w:rsidR="00F62C28" w:rsidRPr="003638AF">
          <w:rPr>
            <w:rStyle w:val="charCitHyperlinkAbbrev"/>
          </w:rPr>
          <w:noBreakHyphen/>
          <w:t>21</w:t>
        </w:r>
      </w:hyperlink>
      <w:r w:rsidR="00F62C28" w:rsidRPr="003638AF">
        <w:t xml:space="preserve"> s 5</w:t>
      </w:r>
      <w:r w:rsidR="00017968" w:rsidRPr="003638AF">
        <w:t>; ss renum R43 LA</w:t>
      </w:r>
    </w:p>
    <w:p w14:paraId="0A4E546F" w14:textId="77777777" w:rsidR="00D37B8D" w:rsidRDefault="00D37B8D" w:rsidP="00051B59">
      <w:pPr>
        <w:pStyle w:val="AmdtsEntryHd"/>
        <w:keepLines/>
      </w:pPr>
      <w:r>
        <w:lastRenderedPageBreak/>
        <w:t>Management and security—corrections policies and operating procedures</w:t>
      </w:r>
    </w:p>
    <w:p w14:paraId="7A09E137" w14:textId="6DE295DA" w:rsidR="00D37B8D" w:rsidRDefault="00D37B8D" w:rsidP="00051B59">
      <w:pPr>
        <w:pStyle w:val="AmdtsEntries"/>
        <w:keepLines/>
      </w:pPr>
      <w:r>
        <w:t>s 87</w:t>
      </w:r>
      <w:r>
        <w:tab/>
        <w:t xml:space="preserve">am </w:t>
      </w:r>
      <w:hyperlink r:id="rId416"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1.17; </w:t>
      </w:r>
      <w:hyperlink r:id="rId4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418"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3.25</w:t>
      </w:r>
      <w:r w:rsidR="007400D8">
        <w:t xml:space="preserve">; </w:t>
      </w:r>
      <w:hyperlink r:id="rId419"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2.11</w:t>
      </w:r>
      <w:r w:rsidR="005E354B">
        <w:rPr>
          <w:rFonts w:cs="Arial"/>
        </w:rPr>
        <w:t xml:space="preserve"> (</w:t>
      </w:r>
      <w:hyperlink r:id="rId420"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p>
    <w:p w14:paraId="6811F257" w14:textId="77777777" w:rsidR="00D37B8D" w:rsidRDefault="00D37B8D" w:rsidP="00D37B8D">
      <w:pPr>
        <w:pStyle w:val="AmdtsEntryHd"/>
      </w:pPr>
      <w:r>
        <w:t>Segregation—safety and security</w:t>
      </w:r>
    </w:p>
    <w:p w14:paraId="138ADB16" w14:textId="415D8778" w:rsidR="00D37B8D" w:rsidRPr="00A43A9B" w:rsidRDefault="00D37B8D" w:rsidP="00D37B8D">
      <w:pPr>
        <w:pStyle w:val="AmdtsEntries"/>
      </w:pPr>
      <w:r>
        <w:t>s 90</w:t>
      </w:r>
      <w:r>
        <w:tab/>
        <w:t xml:space="preserve">am </w:t>
      </w:r>
      <w:hyperlink r:id="rId4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2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4</w:t>
      </w:r>
    </w:p>
    <w:p w14:paraId="5103888C" w14:textId="77777777" w:rsidR="00D37B8D" w:rsidRDefault="00D37B8D" w:rsidP="00D37B8D">
      <w:pPr>
        <w:pStyle w:val="AmdtsEntryHd"/>
      </w:pPr>
      <w:r>
        <w:t>Segregation—protective custody</w:t>
      </w:r>
    </w:p>
    <w:p w14:paraId="0F9A4D7C" w14:textId="3C755348" w:rsidR="00D37B8D" w:rsidRPr="00A43A9B" w:rsidRDefault="00D37B8D" w:rsidP="00D37B8D">
      <w:pPr>
        <w:pStyle w:val="AmdtsEntries"/>
      </w:pPr>
      <w:r>
        <w:t>s 91</w:t>
      </w:r>
      <w:r>
        <w:tab/>
        <w:t xml:space="preserve">am </w:t>
      </w:r>
      <w:hyperlink r:id="rId4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24"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5</w:t>
      </w:r>
    </w:p>
    <w:p w14:paraId="2D9B53BB" w14:textId="77777777" w:rsidR="00D37B8D" w:rsidRDefault="00D37B8D" w:rsidP="00D37B8D">
      <w:pPr>
        <w:pStyle w:val="AmdtsEntryHd"/>
      </w:pPr>
      <w:r>
        <w:t>Segregation—health</w:t>
      </w:r>
    </w:p>
    <w:p w14:paraId="3AE803ED" w14:textId="0852859C" w:rsidR="00D37B8D" w:rsidRPr="00A43A9B" w:rsidRDefault="00D37B8D" w:rsidP="00D37B8D">
      <w:pPr>
        <w:pStyle w:val="AmdtsEntries"/>
      </w:pPr>
      <w:r>
        <w:t>s 92</w:t>
      </w:r>
      <w:r>
        <w:tab/>
        <w:t xml:space="preserve">am </w:t>
      </w:r>
      <w:hyperlink r:id="rId4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26"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6</w:t>
      </w:r>
    </w:p>
    <w:p w14:paraId="71EB7083" w14:textId="77777777" w:rsidR="00D37B8D" w:rsidRDefault="00D37B8D" w:rsidP="00D37B8D">
      <w:pPr>
        <w:pStyle w:val="AmdtsEntryHd"/>
      </w:pPr>
      <w:r>
        <w:t>Application for review of segregation directions</w:t>
      </w:r>
    </w:p>
    <w:p w14:paraId="7048547D" w14:textId="0035AA98" w:rsidR="00D37B8D" w:rsidRPr="00A43A9B" w:rsidRDefault="00D37B8D" w:rsidP="00D37B8D">
      <w:pPr>
        <w:pStyle w:val="AmdtsEntries"/>
      </w:pPr>
      <w:r>
        <w:t>s 96</w:t>
      </w:r>
      <w:r>
        <w:tab/>
        <w:t xml:space="preserve">am </w:t>
      </w:r>
      <w:hyperlink r:id="rId4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21DE25D7" w14:textId="77777777" w:rsidR="00D37B8D" w:rsidRDefault="00D37B8D" w:rsidP="00D37B8D">
      <w:pPr>
        <w:pStyle w:val="AmdtsEntryHd"/>
      </w:pPr>
      <w:r>
        <w:t>Review of segregation directions</w:t>
      </w:r>
    </w:p>
    <w:p w14:paraId="625E6845" w14:textId="6F5AB75A" w:rsidR="00D37B8D" w:rsidRPr="00A43A9B" w:rsidRDefault="00D37B8D" w:rsidP="00D37B8D">
      <w:pPr>
        <w:pStyle w:val="AmdtsEntries"/>
      </w:pPr>
      <w:r>
        <w:t>s 97</w:t>
      </w:r>
      <w:r>
        <w:tab/>
        <w:t xml:space="preserve">am </w:t>
      </w:r>
      <w:hyperlink r:id="rId4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B48EB">
        <w:t xml:space="preserve">; </w:t>
      </w:r>
      <w:hyperlink r:id="rId429" w:tooltip="Statute Law Amendment Act 2015 (No 2)" w:history="1">
        <w:r w:rsidR="006B48EB">
          <w:rPr>
            <w:rStyle w:val="charCitHyperlinkAbbrev"/>
          </w:rPr>
          <w:t>A2015</w:t>
        </w:r>
        <w:r w:rsidR="006B48EB">
          <w:rPr>
            <w:rStyle w:val="charCitHyperlinkAbbrev"/>
          </w:rPr>
          <w:noBreakHyphen/>
          <w:t>50</w:t>
        </w:r>
      </w:hyperlink>
      <w:r w:rsidR="006B48EB">
        <w:t xml:space="preserve"> amdt 3.56</w:t>
      </w:r>
    </w:p>
    <w:p w14:paraId="5AD2FDA0" w14:textId="77777777" w:rsidR="00D37B8D" w:rsidRDefault="00D37B8D" w:rsidP="00D37B8D">
      <w:pPr>
        <w:pStyle w:val="AmdtsEntryHd"/>
      </w:pPr>
      <w:r>
        <w:t>Other separation of detainees</w:t>
      </w:r>
    </w:p>
    <w:p w14:paraId="6B58C5CE" w14:textId="4DFED8C1" w:rsidR="00D37B8D" w:rsidRPr="00A43A9B" w:rsidRDefault="00D37B8D" w:rsidP="00D37B8D">
      <w:pPr>
        <w:pStyle w:val="AmdtsEntries"/>
      </w:pPr>
      <w:r>
        <w:t>s 98</w:t>
      </w:r>
      <w:r>
        <w:tab/>
        <w:t xml:space="preserve">am </w:t>
      </w:r>
      <w:hyperlink r:id="rId4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A95224" w14:textId="77777777" w:rsidR="00D37B8D" w:rsidRDefault="00D37B8D" w:rsidP="00D37B8D">
      <w:pPr>
        <w:pStyle w:val="AmdtsEntryHd"/>
      </w:pPr>
      <w:r>
        <w:t>Monitoring—general considerations</w:t>
      </w:r>
    </w:p>
    <w:p w14:paraId="45C114E8" w14:textId="3659B4C1" w:rsidR="00D37B8D" w:rsidRPr="00A43A9B" w:rsidRDefault="00D37B8D" w:rsidP="00D37B8D">
      <w:pPr>
        <w:pStyle w:val="AmdtsEntries"/>
      </w:pPr>
      <w:r>
        <w:t>s 99</w:t>
      </w:r>
      <w:r>
        <w:tab/>
        <w:t xml:space="preserve">am </w:t>
      </w:r>
      <w:hyperlink r:id="rId4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B4BDC5A" w14:textId="77777777" w:rsidR="00D37B8D" w:rsidRDefault="00D37B8D" w:rsidP="00D37B8D">
      <w:pPr>
        <w:pStyle w:val="AmdtsEntryHd"/>
      </w:pPr>
      <w:r>
        <w:t>Monitoring at correctional centres</w:t>
      </w:r>
    </w:p>
    <w:p w14:paraId="48513AE4" w14:textId="5DF43290" w:rsidR="00D37B8D" w:rsidRPr="00A43A9B" w:rsidRDefault="00D37B8D" w:rsidP="00D37B8D">
      <w:pPr>
        <w:pStyle w:val="AmdtsEntries"/>
      </w:pPr>
      <w:r>
        <w:t>s 100</w:t>
      </w:r>
      <w:r>
        <w:tab/>
        <w:t xml:space="preserve">am </w:t>
      </w:r>
      <w:hyperlink r:id="rId4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F4D20A1" w14:textId="77777777" w:rsidR="00D37B8D" w:rsidRDefault="00D37B8D" w:rsidP="00D37B8D">
      <w:pPr>
        <w:pStyle w:val="AmdtsEntryHd"/>
      </w:pPr>
      <w:r>
        <w:t>Personal monitoring devices</w:t>
      </w:r>
    </w:p>
    <w:p w14:paraId="7CE9BE97" w14:textId="70796BB9" w:rsidR="00D37B8D" w:rsidRPr="00A43A9B" w:rsidRDefault="00D37B8D" w:rsidP="00D37B8D">
      <w:pPr>
        <w:pStyle w:val="AmdtsEntries"/>
      </w:pPr>
      <w:r>
        <w:t>s 101</w:t>
      </w:r>
      <w:r>
        <w:tab/>
        <w:t xml:space="preserve">am </w:t>
      </w:r>
      <w:hyperlink r:id="rId4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E419BAC" w14:textId="77777777" w:rsidR="00D37B8D" w:rsidRDefault="00D37B8D" w:rsidP="00D37B8D">
      <w:pPr>
        <w:pStyle w:val="AmdtsEntryHd"/>
      </w:pPr>
      <w:r>
        <w:t>Interfering with personal monitoring devices</w:t>
      </w:r>
    </w:p>
    <w:p w14:paraId="25FDCFDB" w14:textId="4A841EFB" w:rsidR="00D37B8D" w:rsidRPr="00A43A9B" w:rsidRDefault="00D37B8D" w:rsidP="00D37B8D">
      <w:pPr>
        <w:pStyle w:val="AmdtsEntries"/>
      </w:pPr>
      <w:r>
        <w:t>s 102</w:t>
      </w:r>
      <w:r>
        <w:tab/>
        <w:t xml:space="preserve">am </w:t>
      </w:r>
      <w:hyperlink r:id="rId4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51BCB25" w14:textId="77777777" w:rsidR="00D37B8D" w:rsidRDefault="00D37B8D" w:rsidP="00D37B8D">
      <w:pPr>
        <w:pStyle w:val="AmdtsEntryHd"/>
      </w:pPr>
      <w:r>
        <w:t>Monitoring telephone calls etc</w:t>
      </w:r>
    </w:p>
    <w:p w14:paraId="664D01F6" w14:textId="4AA1F2D4" w:rsidR="00D37B8D" w:rsidRPr="00A43A9B" w:rsidRDefault="00D37B8D" w:rsidP="00D37B8D">
      <w:pPr>
        <w:pStyle w:val="AmdtsEntries"/>
      </w:pPr>
      <w:r>
        <w:t>s 103</w:t>
      </w:r>
      <w:r>
        <w:tab/>
        <w:t xml:space="preserve">am </w:t>
      </w:r>
      <w:hyperlink r:id="rId4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36"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1.42</w:t>
      </w:r>
      <w:r w:rsidR="001B25A7">
        <w:t>; pars renum R31 LA</w:t>
      </w:r>
      <w:r w:rsidR="00C73C12">
        <w:t xml:space="preserve">; </w:t>
      </w:r>
      <w:hyperlink r:id="rId437" w:anchor="history" w:tooltip="Inspector of Correctional Services Act 2017" w:history="1">
        <w:r w:rsidR="002201C6">
          <w:rPr>
            <w:rStyle w:val="charCitHyperlinkAbbrev"/>
          </w:rPr>
          <w:t>A2017-47</w:t>
        </w:r>
      </w:hyperlink>
      <w:r w:rsidR="00C73C12">
        <w:t xml:space="preserve"> amdt 2.11; pars renum R34 LA</w:t>
      </w:r>
      <w:r w:rsidR="002B5850">
        <w:t xml:space="preserve">; </w:t>
      </w:r>
      <w:hyperlink r:id="rId438"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1.18; pars renum R37 LA</w:t>
      </w:r>
      <w:r w:rsidR="00CD6A52">
        <w:t xml:space="preserve">; </w:t>
      </w:r>
      <w:hyperlink r:id="rId439" w:tooltip="Monitoring of Places of Detention Legislation Amendment Act 2024" w:history="1">
        <w:r w:rsidR="00CD6A52" w:rsidRPr="00BB2507">
          <w:rPr>
            <w:rStyle w:val="charCitHyperlinkAbbrev"/>
          </w:rPr>
          <w:t>A2024-41</w:t>
        </w:r>
      </w:hyperlink>
      <w:r w:rsidR="00CD6A52">
        <w:t xml:space="preserve"> amdt 1.13</w:t>
      </w:r>
    </w:p>
    <w:p w14:paraId="33512B0F" w14:textId="77777777" w:rsidR="00D37B8D" w:rsidRDefault="00D37B8D" w:rsidP="00D37B8D">
      <w:pPr>
        <w:pStyle w:val="AmdtsEntryHd"/>
      </w:pPr>
      <w:r>
        <w:t>Monitoring ordinary mail</w:t>
      </w:r>
    </w:p>
    <w:p w14:paraId="4BEDBF7B" w14:textId="691A3C28" w:rsidR="00D37B8D" w:rsidRPr="00A43A9B" w:rsidRDefault="00D37B8D" w:rsidP="00D37B8D">
      <w:pPr>
        <w:pStyle w:val="AmdtsEntries"/>
      </w:pPr>
      <w:r>
        <w:t>s 104</w:t>
      </w:r>
      <w:r>
        <w:tab/>
        <w:t xml:space="preserve">am </w:t>
      </w:r>
      <w:hyperlink r:id="rId4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41" w:anchor="history" w:tooltip="Inspector of Correctional Services Act 2017" w:history="1">
        <w:r w:rsidR="002201C6">
          <w:rPr>
            <w:rStyle w:val="charCitHyperlinkAbbrev"/>
          </w:rPr>
          <w:t>A2017-47</w:t>
        </w:r>
      </w:hyperlink>
      <w:r w:rsidR="00C73C12">
        <w:t xml:space="preserve"> amdt 2.12; pars renum R34 LA</w:t>
      </w:r>
      <w:r w:rsidR="00343CFE">
        <w:t xml:space="preserve">; </w:t>
      </w:r>
      <w:hyperlink r:id="rId442"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343CFE">
        <w:t xml:space="preserve"> amdt 1.19</w:t>
      </w:r>
    </w:p>
    <w:p w14:paraId="7AD7B423" w14:textId="77777777" w:rsidR="00D37B8D" w:rsidRDefault="00D37B8D" w:rsidP="00D37B8D">
      <w:pPr>
        <w:pStyle w:val="AmdtsEntryHd"/>
      </w:pPr>
      <w:r>
        <w:t>Monitoring protected mail</w:t>
      </w:r>
    </w:p>
    <w:p w14:paraId="4026967B" w14:textId="68B9F636" w:rsidR="00D37B8D" w:rsidRPr="00A43A9B" w:rsidRDefault="00D37B8D" w:rsidP="00D37B8D">
      <w:pPr>
        <w:pStyle w:val="AmdtsEntries"/>
      </w:pPr>
      <w:r>
        <w:t>s 105</w:t>
      </w:r>
      <w:r>
        <w:tab/>
        <w:t xml:space="preserve">am </w:t>
      </w:r>
      <w:hyperlink r:id="rId4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67B897" w14:textId="77777777" w:rsidR="00D37B8D" w:rsidRDefault="00D37B8D" w:rsidP="00D37B8D">
      <w:pPr>
        <w:pStyle w:val="AmdtsEntryHd"/>
      </w:pPr>
      <w:r>
        <w:t>Mail searches—consequences</w:t>
      </w:r>
    </w:p>
    <w:p w14:paraId="5D212C68" w14:textId="1ECC2E66" w:rsidR="00D37B8D" w:rsidRPr="00A43A9B" w:rsidRDefault="00D37B8D" w:rsidP="00D37B8D">
      <w:pPr>
        <w:pStyle w:val="AmdtsEntries"/>
      </w:pPr>
      <w:r>
        <w:t>s 106</w:t>
      </w:r>
      <w:r>
        <w:tab/>
        <w:t xml:space="preserve">am </w:t>
      </w:r>
      <w:hyperlink r:id="rId4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CB16A6C" w14:textId="77777777" w:rsidR="00D37B8D" w:rsidRDefault="00D37B8D" w:rsidP="00D37B8D">
      <w:pPr>
        <w:pStyle w:val="AmdtsEntryHd"/>
      </w:pPr>
      <w:r>
        <w:t>Register of strip and body searches</w:t>
      </w:r>
    </w:p>
    <w:p w14:paraId="1D4C8681" w14:textId="12B2A40F" w:rsidR="00D37B8D" w:rsidRPr="00A43A9B" w:rsidRDefault="00D37B8D" w:rsidP="00D37B8D">
      <w:pPr>
        <w:pStyle w:val="AmdtsEntries"/>
      </w:pPr>
      <w:r>
        <w:t>s 110</w:t>
      </w:r>
      <w:r>
        <w:tab/>
        <w:t xml:space="preserve">am </w:t>
      </w:r>
      <w:hyperlink r:id="rId4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446" w:anchor="history" w:tooltip="Inspector of Correctional Services Act 2017" w:history="1">
        <w:r w:rsidR="002201C6">
          <w:rPr>
            <w:rStyle w:val="charCitHyperlinkAbbrev"/>
          </w:rPr>
          <w:t>A2017-47</w:t>
        </w:r>
      </w:hyperlink>
      <w:r w:rsidR="00F02195">
        <w:t xml:space="preserve"> amdt 2.16</w:t>
      </w:r>
    </w:p>
    <w:p w14:paraId="1BD0D177" w14:textId="59E593B6" w:rsidR="00D37B8D" w:rsidRPr="00937EFC" w:rsidRDefault="00211553" w:rsidP="00D37B8D">
      <w:pPr>
        <w:pStyle w:val="AmdtsEntryHd"/>
      </w:pPr>
      <w:r w:rsidRPr="00937EFC">
        <w:rPr>
          <w:color w:val="000000"/>
        </w:rPr>
        <w:lastRenderedPageBreak/>
        <w:t>Scanning, frisk and ordinary searches—direction to search detainee</w:t>
      </w:r>
    </w:p>
    <w:p w14:paraId="6DA28E43" w14:textId="13C190B5" w:rsidR="00211553" w:rsidRDefault="00211553" w:rsidP="00D37B8D">
      <w:pPr>
        <w:pStyle w:val="AmdtsEntries"/>
      </w:pPr>
      <w:r w:rsidRPr="00937EFC">
        <w:t>s 111 hdg</w:t>
      </w:r>
      <w:r w:rsidRPr="00937EFC">
        <w:tab/>
      </w:r>
      <w:r w:rsidR="00FF6520" w:rsidRPr="00937EFC">
        <w:t xml:space="preserve">sub </w:t>
      </w:r>
      <w:hyperlink r:id="rId447" w:tooltip="Corrections and Sentencing Legislation Amendment Act 2023" w:history="1">
        <w:r w:rsidR="00FF6520" w:rsidRPr="00937EFC">
          <w:rPr>
            <w:rStyle w:val="charCitHyperlinkAbbrev"/>
          </w:rPr>
          <w:t>A2023</w:t>
        </w:r>
        <w:r w:rsidR="00FF6520" w:rsidRPr="00937EFC">
          <w:rPr>
            <w:rStyle w:val="charCitHyperlinkAbbrev"/>
          </w:rPr>
          <w:noBreakHyphen/>
          <w:t>21</w:t>
        </w:r>
      </w:hyperlink>
      <w:r w:rsidR="00FF6520" w:rsidRPr="00937EFC">
        <w:t xml:space="preserve"> s 6</w:t>
      </w:r>
    </w:p>
    <w:p w14:paraId="35008A76" w14:textId="136EC7C6" w:rsidR="00D37B8D" w:rsidRPr="00A43A9B" w:rsidRDefault="00D37B8D" w:rsidP="00D37B8D">
      <w:pPr>
        <w:pStyle w:val="AmdtsEntries"/>
      </w:pPr>
      <w:r>
        <w:t>s 111</w:t>
      </w:r>
      <w:r>
        <w:tab/>
        <w:t xml:space="preserve">am </w:t>
      </w:r>
      <w:hyperlink r:id="rId4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7EB6">
        <w:t xml:space="preserve">; </w:t>
      </w:r>
      <w:hyperlink r:id="rId449" w:tooltip="Corrections and Sentencing Legislation Amendment Act 2023" w:history="1">
        <w:r w:rsidR="00FB7EB6" w:rsidRPr="00FA65E9">
          <w:rPr>
            <w:rStyle w:val="charCitHyperlinkAbbrev"/>
          </w:rPr>
          <w:t>A2023</w:t>
        </w:r>
        <w:r w:rsidR="00FB7EB6" w:rsidRPr="00FA65E9">
          <w:rPr>
            <w:rStyle w:val="charCitHyperlinkAbbrev"/>
          </w:rPr>
          <w:noBreakHyphen/>
          <w:t>21</w:t>
        </w:r>
      </w:hyperlink>
      <w:r w:rsidR="00FB7EB6" w:rsidRPr="00FA65E9">
        <w:t xml:space="preserve"> s 7, s 8</w:t>
      </w:r>
    </w:p>
    <w:p w14:paraId="0644D883" w14:textId="59D176C5" w:rsidR="00B858A3" w:rsidRPr="00FA65E9" w:rsidRDefault="00B858A3" w:rsidP="00D37B8D">
      <w:pPr>
        <w:pStyle w:val="AmdtsEntryHd"/>
        <w:rPr>
          <w:color w:val="000000"/>
        </w:rPr>
      </w:pPr>
      <w:r w:rsidRPr="00FA65E9">
        <w:rPr>
          <w:color w:val="000000"/>
        </w:rPr>
        <w:t>Scanning, frisk and ordinary searches—requirements for search of detainee</w:t>
      </w:r>
    </w:p>
    <w:p w14:paraId="53C65109" w14:textId="493AD589" w:rsidR="00B858A3" w:rsidRPr="00B858A3" w:rsidRDefault="00B858A3" w:rsidP="00B858A3">
      <w:pPr>
        <w:pStyle w:val="AmdtsEntries"/>
      </w:pPr>
      <w:r w:rsidRPr="00FA65E9">
        <w:t>s 112</w:t>
      </w:r>
      <w:r w:rsidRPr="00FA65E9">
        <w:tab/>
        <w:t xml:space="preserve">sub </w:t>
      </w:r>
      <w:hyperlink r:id="rId450" w:tooltip="Corrections and Sentencing Legislation Amendment Act 2023" w:history="1">
        <w:r w:rsidRPr="00FA65E9">
          <w:rPr>
            <w:rStyle w:val="charCitHyperlinkAbbrev"/>
          </w:rPr>
          <w:t>A2023</w:t>
        </w:r>
        <w:r w:rsidRPr="00FA65E9">
          <w:rPr>
            <w:rStyle w:val="charCitHyperlinkAbbrev"/>
          </w:rPr>
          <w:noBreakHyphen/>
          <w:t>21</w:t>
        </w:r>
      </w:hyperlink>
      <w:r w:rsidRPr="00FA65E9">
        <w:t xml:space="preserve"> s 9</w:t>
      </w:r>
    </w:p>
    <w:p w14:paraId="51F90C57" w14:textId="6EB31B9F" w:rsidR="00301900" w:rsidRPr="000B5885" w:rsidRDefault="00301900" w:rsidP="00301900">
      <w:pPr>
        <w:pStyle w:val="AmdtsEntryHd"/>
        <w:rPr>
          <w:color w:val="000000"/>
        </w:rPr>
      </w:pPr>
      <w:r w:rsidRPr="000B5885">
        <w:rPr>
          <w:color w:val="000000"/>
        </w:rPr>
        <w:t>Scanning and ordinary searches—direction to search non</w:t>
      </w:r>
      <w:r w:rsidRPr="000B5885">
        <w:rPr>
          <w:color w:val="000000"/>
        </w:rPr>
        <w:noBreakHyphen/>
        <w:t>detainee</w:t>
      </w:r>
    </w:p>
    <w:p w14:paraId="3D4F2B83" w14:textId="46AC0EDB" w:rsidR="00EC1F7F" w:rsidRPr="00EC1F7F" w:rsidRDefault="005B5CFC" w:rsidP="00EC1F7F">
      <w:pPr>
        <w:pStyle w:val="AmdtsEntries"/>
      </w:pPr>
      <w:r w:rsidRPr="000B5885">
        <w:t>s</w:t>
      </w:r>
      <w:r w:rsidR="00EC1F7F" w:rsidRPr="000B5885">
        <w:t xml:space="preserve"> </w:t>
      </w:r>
      <w:r w:rsidRPr="000B5885">
        <w:t>112A</w:t>
      </w:r>
      <w:r w:rsidRPr="000B5885">
        <w:tab/>
        <w:t xml:space="preserve">ins </w:t>
      </w:r>
      <w:hyperlink r:id="rId451" w:tooltip="Corrections and Sentencing Legislation Amendment Act 2023" w:history="1">
        <w:r w:rsidRPr="000B5885">
          <w:rPr>
            <w:rStyle w:val="charCitHyperlinkAbbrev"/>
          </w:rPr>
          <w:t>A2023</w:t>
        </w:r>
        <w:r w:rsidRPr="000B5885">
          <w:rPr>
            <w:rStyle w:val="charCitHyperlinkAbbrev"/>
          </w:rPr>
          <w:noBreakHyphen/>
          <w:t>21</w:t>
        </w:r>
      </w:hyperlink>
      <w:r w:rsidRPr="000B5885">
        <w:t xml:space="preserve"> s 9</w:t>
      </w:r>
    </w:p>
    <w:p w14:paraId="3182C2D4" w14:textId="739AD024" w:rsidR="00B858A3" w:rsidRPr="000B5885" w:rsidRDefault="0046628E" w:rsidP="00D37B8D">
      <w:pPr>
        <w:pStyle w:val="AmdtsEntryHd"/>
        <w:rPr>
          <w:color w:val="000000"/>
        </w:rPr>
      </w:pPr>
      <w:r w:rsidRPr="000B5885">
        <w:rPr>
          <w:color w:val="000000"/>
        </w:rPr>
        <w:t>Scanning and ordinary searches—requirements for search of non</w:t>
      </w:r>
      <w:r w:rsidRPr="000B5885">
        <w:rPr>
          <w:color w:val="000000"/>
        </w:rPr>
        <w:noBreakHyphen/>
        <w:t>detainee</w:t>
      </w:r>
    </w:p>
    <w:p w14:paraId="03CF9267" w14:textId="3A62169F" w:rsidR="0046628E" w:rsidRPr="0046628E" w:rsidRDefault="0046628E" w:rsidP="0046628E">
      <w:pPr>
        <w:pStyle w:val="AmdtsEntries"/>
      </w:pPr>
      <w:r w:rsidRPr="000B5885">
        <w:t>s 112B</w:t>
      </w:r>
      <w:r w:rsidRPr="000B5885">
        <w:tab/>
        <w:t xml:space="preserve">ins </w:t>
      </w:r>
      <w:hyperlink r:id="rId452" w:tooltip="Corrections and Sentencing Legislation Amendment Act 2023" w:history="1">
        <w:r w:rsidRPr="000B5885">
          <w:rPr>
            <w:rStyle w:val="charCitHyperlinkAbbrev"/>
          </w:rPr>
          <w:t>A2023</w:t>
        </w:r>
        <w:r w:rsidRPr="000B5885">
          <w:rPr>
            <w:rStyle w:val="charCitHyperlinkAbbrev"/>
          </w:rPr>
          <w:noBreakHyphen/>
          <w:t>21</w:t>
        </w:r>
      </w:hyperlink>
      <w:r w:rsidRPr="000B5885">
        <w:t xml:space="preserve"> s 9</w:t>
      </w:r>
    </w:p>
    <w:p w14:paraId="52E78CD3" w14:textId="18612D57" w:rsidR="00B858A3" w:rsidRPr="000B5885" w:rsidRDefault="008960CE" w:rsidP="00D37B8D">
      <w:pPr>
        <w:pStyle w:val="AmdtsEntryHd"/>
        <w:rPr>
          <w:color w:val="000000"/>
        </w:rPr>
      </w:pPr>
      <w:r w:rsidRPr="000B5885">
        <w:rPr>
          <w:color w:val="000000"/>
        </w:rPr>
        <w:t>Frisk searches—direction to search non</w:t>
      </w:r>
      <w:r w:rsidRPr="000B5885">
        <w:rPr>
          <w:color w:val="000000"/>
        </w:rPr>
        <w:noBreakHyphen/>
        <w:t>detainee</w:t>
      </w:r>
    </w:p>
    <w:p w14:paraId="239440E3" w14:textId="1174E681" w:rsidR="008960CE" w:rsidRPr="008960CE" w:rsidRDefault="008960CE" w:rsidP="008960CE">
      <w:pPr>
        <w:pStyle w:val="AmdtsEntries"/>
      </w:pPr>
      <w:r w:rsidRPr="000B5885">
        <w:t>s 112C</w:t>
      </w:r>
      <w:r w:rsidR="003B4E96" w:rsidRPr="000B5885">
        <w:tab/>
        <w:t xml:space="preserve">ins </w:t>
      </w:r>
      <w:hyperlink r:id="rId453" w:tooltip="Corrections and Sentencing Legislation Amendment Act 2023" w:history="1">
        <w:r w:rsidR="003B4E96" w:rsidRPr="000B5885">
          <w:rPr>
            <w:rStyle w:val="charCitHyperlinkAbbrev"/>
          </w:rPr>
          <w:t>A2023</w:t>
        </w:r>
        <w:r w:rsidR="003B4E96" w:rsidRPr="000B5885">
          <w:rPr>
            <w:rStyle w:val="charCitHyperlinkAbbrev"/>
          </w:rPr>
          <w:noBreakHyphen/>
          <w:t>21</w:t>
        </w:r>
      </w:hyperlink>
      <w:r w:rsidR="003B4E96" w:rsidRPr="000B5885">
        <w:t xml:space="preserve"> s 9</w:t>
      </w:r>
    </w:p>
    <w:p w14:paraId="3296027C" w14:textId="5C430BDE" w:rsidR="008960CE" w:rsidRPr="00150CB5" w:rsidRDefault="005E7DE4" w:rsidP="003B4E96">
      <w:pPr>
        <w:pStyle w:val="AmdtsEntryHd"/>
        <w:rPr>
          <w:color w:val="000000"/>
        </w:rPr>
      </w:pPr>
      <w:r w:rsidRPr="00150CB5">
        <w:rPr>
          <w:color w:val="000000"/>
        </w:rPr>
        <w:t>Frisk searches—requirements for search of non-detainee</w:t>
      </w:r>
    </w:p>
    <w:p w14:paraId="2BD4D5BC" w14:textId="5446D07B" w:rsidR="008960CE" w:rsidRPr="00D43103" w:rsidRDefault="005E7DE4" w:rsidP="00D43103">
      <w:pPr>
        <w:pStyle w:val="AmdtsEntries"/>
      </w:pPr>
      <w:r w:rsidRPr="00150CB5">
        <w:t>s 112D</w:t>
      </w:r>
      <w:r w:rsidRPr="00150CB5">
        <w:tab/>
        <w:t xml:space="preserve">ins </w:t>
      </w:r>
      <w:hyperlink r:id="rId454" w:tooltip="Corrections and Sentencing Legislation Amendment Act 2023" w:history="1">
        <w:r w:rsidRPr="00150CB5">
          <w:rPr>
            <w:rStyle w:val="charCitHyperlinkAbbrev"/>
          </w:rPr>
          <w:t>A2023</w:t>
        </w:r>
        <w:r w:rsidRPr="00150CB5">
          <w:rPr>
            <w:rStyle w:val="charCitHyperlinkAbbrev"/>
          </w:rPr>
          <w:noBreakHyphen/>
          <w:t>21</w:t>
        </w:r>
      </w:hyperlink>
      <w:r w:rsidRPr="00150CB5">
        <w:t xml:space="preserve"> s 9</w:t>
      </w:r>
    </w:p>
    <w:p w14:paraId="70CCAE9A" w14:textId="1463C775" w:rsidR="00D37B8D" w:rsidRDefault="00D37B8D" w:rsidP="00D37B8D">
      <w:pPr>
        <w:pStyle w:val="AmdtsEntryHd"/>
      </w:pPr>
      <w:r w:rsidRPr="003B4E96">
        <w:rPr>
          <w:color w:val="000000"/>
        </w:rPr>
        <w:t>M</w:t>
      </w:r>
      <w:r>
        <w:t xml:space="preserve">eaning of </w:t>
      </w:r>
      <w:r>
        <w:rPr>
          <w:rStyle w:val="charItals"/>
        </w:rPr>
        <w:t>seizeable item</w:t>
      </w:r>
      <w:r>
        <w:t>—div 9.4.3</w:t>
      </w:r>
    </w:p>
    <w:p w14:paraId="77532CB3" w14:textId="41457116" w:rsidR="00D37B8D" w:rsidRDefault="00D37B8D" w:rsidP="00D37B8D">
      <w:pPr>
        <w:pStyle w:val="AmdtsEntries"/>
      </w:pPr>
      <w:r>
        <w:t>s 113</w:t>
      </w:r>
      <w:r>
        <w:tab/>
        <w:t xml:space="preserve">sub </w:t>
      </w:r>
      <w:hyperlink r:id="rId455"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4CE6B873" w14:textId="77777777" w:rsidR="00D37B8D" w:rsidRDefault="00D37B8D" w:rsidP="00D37B8D">
      <w:pPr>
        <w:pStyle w:val="AmdtsEntryHd"/>
      </w:pPr>
      <w:r>
        <w:t>Strip searches—when may be conducted</w:t>
      </w:r>
    </w:p>
    <w:p w14:paraId="4A3F037F" w14:textId="2AB9CD30" w:rsidR="00D37B8D" w:rsidRDefault="00D37B8D" w:rsidP="00D37B8D">
      <w:pPr>
        <w:pStyle w:val="AmdtsEntries"/>
      </w:pPr>
      <w:r>
        <w:t>s 113A</w:t>
      </w:r>
      <w:r>
        <w:tab/>
        <w:t xml:space="preserve">ins </w:t>
      </w:r>
      <w:hyperlink r:id="rId456"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6E75F24E" w14:textId="2359B57C" w:rsidR="00D37B8D" w:rsidRDefault="00D37B8D" w:rsidP="00D37B8D">
      <w:pPr>
        <w:pStyle w:val="AmdtsEntries"/>
      </w:pPr>
      <w:r>
        <w:tab/>
        <w:t xml:space="preserve">am </w:t>
      </w:r>
      <w:hyperlink r:id="rId4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w:t>
      </w:r>
      <w:r w:rsidRPr="006E749B">
        <w:t>3</w:t>
      </w:r>
      <w:r w:rsidR="006726B1" w:rsidRPr="006E749B">
        <w:t xml:space="preserve">; </w:t>
      </w:r>
      <w:hyperlink r:id="rId458" w:tooltip="Corrections and Sentencing Legislation Amendment Act 2023" w:history="1">
        <w:r w:rsidR="006726B1" w:rsidRPr="006E749B">
          <w:rPr>
            <w:rStyle w:val="charCitHyperlinkAbbrev"/>
          </w:rPr>
          <w:t>A2023</w:t>
        </w:r>
        <w:r w:rsidR="006726B1" w:rsidRPr="006E749B">
          <w:rPr>
            <w:rStyle w:val="charCitHyperlinkAbbrev"/>
          </w:rPr>
          <w:noBreakHyphen/>
          <w:t>21</w:t>
        </w:r>
      </w:hyperlink>
      <w:r w:rsidR="006726B1" w:rsidRPr="006E749B">
        <w:t xml:space="preserve"> s </w:t>
      </w:r>
      <w:r w:rsidR="00E1686D" w:rsidRPr="006E749B">
        <w:t>10</w:t>
      </w:r>
    </w:p>
    <w:p w14:paraId="3DDD8C01" w14:textId="77777777" w:rsidR="00D37B8D" w:rsidRDefault="00D37B8D" w:rsidP="00D37B8D">
      <w:pPr>
        <w:pStyle w:val="AmdtsEntryHd"/>
      </w:pPr>
      <w:r>
        <w:t>Strip searches—on suspicion</w:t>
      </w:r>
    </w:p>
    <w:p w14:paraId="7750CAF7" w14:textId="26B32C80" w:rsidR="00D37B8D" w:rsidRDefault="00D37B8D" w:rsidP="00D37B8D">
      <w:pPr>
        <w:pStyle w:val="AmdtsEntries"/>
        <w:keepNext/>
      </w:pPr>
      <w:r>
        <w:t>s 113B</w:t>
      </w:r>
      <w:r>
        <w:tab/>
        <w:t xml:space="preserve">ins </w:t>
      </w:r>
      <w:hyperlink r:id="rId459"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7187664E" w14:textId="33D45DC3" w:rsidR="00D37B8D" w:rsidRDefault="00D37B8D" w:rsidP="00D37B8D">
      <w:pPr>
        <w:pStyle w:val="AmdtsEntries"/>
      </w:pPr>
      <w:r>
        <w:tab/>
        <w:t xml:space="preserve">am </w:t>
      </w:r>
      <w:hyperlink r:id="rId4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6CB2D9" w14:textId="77777777" w:rsidR="00D37B8D" w:rsidRDefault="00D37B8D" w:rsidP="00D37B8D">
      <w:pPr>
        <w:pStyle w:val="AmdtsEntryHd"/>
      </w:pPr>
      <w:r>
        <w:t>Strip searches—where prudent</w:t>
      </w:r>
    </w:p>
    <w:p w14:paraId="4F161A0E" w14:textId="159E3298" w:rsidR="00D37B8D" w:rsidRDefault="00D37B8D" w:rsidP="00D37B8D">
      <w:pPr>
        <w:pStyle w:val="AmdtsEntries"/>
        <w:keepNext/>
      </w:pPr>
      <w:r>
        <w:t>s 113C</w:t>
      </w:r>
      <w:r>
        <w:tab/>
        <w:t xml:space="preserve">ins </w:t>
      </w:r>
      <w:hyperlink r:id="rId461"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1DF2623B" w14:textId="4CC79807" w:rsidR="00D37B8D" w:rsidRDefault="00D37B8D" w:rsidP="00D37B8D">
      <w:pPr>
        <w:pStyle w:val="AmdtsEntries"/>
      </w:pPr>
      <w:r>
        <w:tab/>
        <w:t xml:space="preserve">am </w:t>
      </w:r>
      <w:hyperlink r:id="rId4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F2E6C" w14:textId="77777777" w:rsidR="00D37B8D" w:rsidRDefault="00D37B8D" w:rsidP="00D37B8D">
      <w:pPr>
        <w:pStyle w:val="AmdtsEntryHd"/>
      </w:pPr>
      <w:r>
        <w:t>Strip searches—general rules</w:t>
      </w:r>
    </w:p>
    <w:p w14:paraId="3994DFE5" w14:textId="099C79E6" w:rsidR="00D37B8D" w:rsidRPr="00A43A9B" w:rsidRDefault="00D37B8D" w:rsidP="00D37B8D">
      <w:pPr>
        <w:pStyle w:val="AmdtsEntries"/>
      </w:pPr>
      <w:r>
        <w:t>s 115</w:t>
      </w:r>
      <w:r>
        <w:tab/>
        <w:t xml:space="preserve">am </w:t>
      </w:r>
      <w:hyperlink r:id="rId4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5E1502" w14:textId="77777777" w:rsidR="00D37B8D" w:rsidRDefault="00D37B8D" w:rsidP="00D37B8D">
      <w:pPr>
        <w:pStyle w:val="AmdtsEntryHd"/>
      </w:pPr>
      <w:r>
        <w:t>Body searches—directions</w:t>
      </w:r>
    </w:p>
    <w:p w14:paraId="7758A5C5" w14:textId="007E6B35" w:rsidR="00D37B8D" w:rsidRPr="00FE7678" w:rsidRDefault="00D37B8D" w:rsidP="00D37B8D">
      <w:pPr>
        <w:pStyle w:val="AmdtsEntries"/>
      </w:pPr>
      <w:r>
        <w:t>s 116</w:t>
      </w:r>
      <w:r>
        <w:tab/>
        <w:t xml:space="preserve">am </w:t>
      </w:r>
      <w:hyperlink r:id="rId46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EDC71AD" w14:textId="77777777" w:rsidR="00D37B8D" w:rsidRDefault="00D37B8D" w:rsidP="00D37B8D">
      <w:pPr>
        <w:pStyle w:val="AmdtsEntryHd"/>
      </w:pPr>
      <w:r>
        <w:t>Body searches—presence of nurse and corrections officers</w:t>
      </w:r>
    </w:p>
    <w:p w14:paraId="0A01BE1C" w14:textId="2FA39238" w:rsidR="00D37B8D" w:rsidRPr="00FE7678" w:rsidRDefault="00D37B8D" w:rsidP="00D37B8D">
      <w:pPr>
        <w:pStyle w:val="AmdtsEntries"/>
      </w:pPr>
      <w:r>
        <w:t>s 117</w:t>
      </w:r>
      <w:r>
        <w:tab/>
        <w:t xml:space="preserve">am </w:t>
      </w:r>
      <w:hyperlink r:id="rId46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E6FDDA" w14:textId="77777777" w:rsidR="00D37B8D" w:rsidRDefault="00D37B8D" w:rsidP="00D37B8D">
      <w:pPr>
        <w:pStyle w:val="AmdtsEntryHd"/>
      </w:pPr>
      <w:r>
        <w:t>Body searches—assistance from corrections officer</w:t>
      </w:r>
    </w:p>
    <w:p w14:paraId="5BA5918D" w14:textId="2E4026E4" w:rsidR="00D37B8D" w:rsidRPr="00A43A9B" w:rsidRDefault="00D37B8D" w:rsidP="00D37B8D">
      <w:pPr>
        <w:pStyle w:val="AmdtsEntries"/>
      </w:pPr>
      <w:r>
        <w:t>s 118</w:t>
      </w:r>
      <w:r>
        <w:tab/>
        <w:t xml:space="preserve">am </w:t>
      </w:r>
      <w:hyperlink r:id="rId4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9CDA3B6" w14:textId="77777777" w:rsidR="00D37B8D" w:rsidRDefault="00D37B8D" w:rsidP="00D37B8D">
      <w:pPr>
        <w:pStyle w:val="AmdtsEntryHd"/>
      </w:pPr>
      <w:r>
        <w:t>Body searches—</w:t>
      </w:r>
      <w:r w:rsidR="004A3472">
        <w:t>rules about detainee’s clothing</w:t>
      </w:r>
    </w:p>
    <w:p w14:paraId="610E86FC" w14:textId="787EA6FC" w:rsidR="00D37B8D" w:rsidRPr="00A43A9B" w:rsidRDefault="00D37B8D" w:rsidP="00D37B8D">
      <w:pPr>
        <w:pStyle w:val="AmdtsEntries"/>
      </w:pPr>
      <w:r>
        <w:t>s 119</w:t>
      </w:r>
      <w:r>
        <w:tab/>
        <w:t xml:space="preserve">am </w:t>
      </w:r>
      <w:hyperlink r:id="rId4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55D53C8" w14:textId="77777777" w:rsidR="00D37B8D" w:rsidRDefault="00D37B8D" w:rsidP="00D37B8D">
      <w:pPr>
        <w:pStyle w:val="AmdtsEntryHd"/>
      </w:pPr>
      <w:r>
        <w:t>Searches—premises and property</w:t>
      </w:r>
    </w:p>
    <w:p w14:paraId="6863D826" w14:textId="7AC74D4A" w:rsidR="00D37B8D" w:rsidRPr="00A43A9B" w:rsidRDefault="00D37B8D" w:rsidP="00D37B8D">
      <w:pPr>
        <w:pStyle w:val="AmdtsEntries"/>
      </w:pPr>
      <w:r>
        <w:t>s 122</w:t>
      </w:r>
      <w:r>
        <w:tab/>
        <w:t xml:space="preserve">am </w:t>
      </w:r>
      <w:hyperlink r:id="rId4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968285B" w14:textId="77777777" w:rsidR="00D37B8D" w:rsidRDefault="00D37B8D" w:rsidP="00D37B8D">
      <w:pPr>
        <w:pStyle w:val="AmdtsEntryHd"/>
      </w:pPr>
      <w:r>
        <w:t>Searches of detainee cells—suspected legally privileged material</w:t>
      </w:r>
    </w:p>
    <w:p w14:paraId="0BE1233F" w14:textId="0089B09B" w:rsidR="00D37B8D" w:rsidRPr="00A43A9B" w:rsidRDefault="00D37B8D" w:rsidP="00D37B8D">
      <w:pPr>
        <w:pStyle w:val="AmdtsEntries"/>
      </w:pPr>
      <w:r>
        <w:t>s 124</w:t>
      </w:r>
      <w:r>
        <w:tab/>
        <w:t xml:space="preserve">am </w:t>
      </w:r>
      <w:hyperlink r:id="rId4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11E8D9" w14:textId="77777777" w:rsidR="00D37B8D" w:rsidRDefault="00D37B8D" w:rsidP="00D37B8D">
      <w:pPr>
        <w:pStyle w:val="AmdtsEntryHd"/>
      </w:pPr>
      <w:r>
        <w:lastRenderedPageBreak/>
        <w:t>Searches—use of corrections dogs</w:t>
      </w:r>
    </w:p>
    <w:p w14:paraId="651EB92D" w14:textId="30DE4945" w:rsidR="00D37B8D" w:rsidRPr="00A43A9B" w:rsidRDefault="00D37B8D" w:rsidP="00D37B8D">
      <w:pPr>
        <w:pStyle w:val="AmdtsEntries"/>
      </w:pPr>
      <w:r>
        <w:t>s 125</w:t>
      </w:r>
      <w:r>
        <w:tab/>
        <w:t xml:space="preserve">am </w:t>
      </w:r>
      <w:hyperlink r:id="rId4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6B2E636" w14:textId="77777777" w:rsidR="00D37B8D" w:rsidRDefault="00D37B8D" w:rsidP="00D37B8D">
      <w:pPr>
        <w:pStyle w:val="AmdtsEntryHd"/>
      </w:pPr>
      <w:r>
        <w:t>Seizing mail etc</w:t>
      </w:r>
    </w:p>
    <w:p w14:paraId="783690E9" w14:textId="531D2E7D" w:rsidR="00D37B8D" w:rsidRPr="00A43A9B" w:rsidRDefault="00D37B8D" w:rsidP="00D37B8D">
      <w:pPr>
        <w:pStyle w:val="AmdtsEntries"/>
      </w:pPr>
      <w:r>
        <w:t>s 127</w:t>
      </w:r>
      <w:r>
        <w:tab/>
        <w:t xml:space="preserve">am </w:t>
      </w:r>
      <w:hyperlink r:id="rId4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0623F0B" w14:textId="77777777" w:rsidR="00D37B8D" w:rsidRDefault="00D37B8D" w:rsidP="00D37B8D">
      <w:pPr>
        <w:pStyle w:val="AmdtsEntryHd"/>
      </w:pPr>
      <w:r>
        <w:t>Seizing property—general</w:t>
      </w:r>
    </w:p>
    <w:p w14:paraId="34196156" w14:textId="47A6043A" w:rsidR="00D37B8D" w:rsidRPr="00A43A9B" w:rsidRDefault="00D37B8D" w:rsidP="00D37B8D">
      <w:pPr>
        <w:pStyle w:val="AmdtsEntries"/>
      </w:pPr>
      <w:r>
        <w:t>s 128</w:t>
      </w:r>
      <w:r>
        <w:tab/>
        <w:t xml:space="preserve">am </w:t>
      </w:r>
      <w:hyperlink r:id="rId4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B80000" w14:textId="77777777" w:rsidR="00D37B8D" w:rsidRDefault="00D37B8D" w:rsidP="00D37B8D">
      <w:pPr>
        <w:pStyle w:val="AmdtsEntryHd"/>
      </w:pPr>
      <w:r>
        <w:t>Receipt for seizure</w:t>
      </w:r>
    </w:p>
    <w:p w14:paraId="49E4DF15" w14:textId="74C02BD0" w:rsidR="00D37B8D" w:rsidRPr="00A43A9B" w:rsidRDefault="00D37B8D" w:rsidP="00D37B8D">
      <w:pPr>
        <w:pStyle w:val="AmdtsEntries"/>
      </w:pPr>
      <w:r>
        <w:t>s 129</w:t>
      </w:r>
      <w:r>
        <w:tab/>
        <w:t xml:space="preserve">am </w:t>
      </w:r>
      <w:hyperlink r:id="rId4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C4F15B9" w14:textId="77777777" w:rsidR="00D37B8D" w:rsidRDefault="00D37B8D" w:rsidP="00D37B8D">
      <w:pPr>
        <w:pStyle w:val="AmdtsEntryHd"/>
      </w:pPr>
      <w:r>
        <w:t>Forfeiture of things seized</w:t>
      </w:r>
    </w:p>
    <w:p w14:paraId="31014608" w14:textId="6FECF252" w:rsidR="00D37B8D" w:rsidRPr="00A43A9B" w:rsidRDefault="00D37B8D" w:rsidP="00D37B8D">
      <w:pPr>
        <w:pStyle w:val="AmdtsEntries"/>
      </w:pPr>
      <w:r>
        <w:t>s 130</w:t>
      </w:r>
      <w:r>
        <w:tab/>
        <w:t xml:space="preserve">am </w:t>
      </w:r>
      <w:hyperlink r:id="rId4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77"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1.43</w:t>
      </w:r>
    </w:p>
    <w:p w14:paraId="18E86312" w14:textId="77777777" w:rsidR="00D37B8D" w:rsidRDefault="00D37B8D" w:rsidP="00D37B8D">
      <w:pPr>
        <w:pStyle w:val="AmdtsEntryHd"/>
      </w:pPr>
      <w:r>
        <w:t>Return of things seized but not forfeited</w:t>
      </w:r>
    </w:p>
    <w:p w14:paraId="262D6BED" w14:textId="10235D83" w:rsidR="00D37B8D" w:rsidRPr="00A43A9B" w:rsidRDefault="00D37B8D" w:rsidP="00D37B8D">
      <w:pPr>
        <w:pStyle w:val="AmdtsEntries"/>
      </w:pPr>
      <w:r>
        <w:t>s 131</w:t>
      </w:r>
      <w:r>
        <w:tab/>
        <w:t xml:space="preserve">am </w:t>
      </w:r>
      <w:hyperlink r:id="rId4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23A64" w14:textId="77777777" w:rsidR="00D37B8D" w:rsidRDefault="00D37B8D" w:rsidP="00D37B8D">
      <w:pPr>
        <w:pStyle w:val="AmdtsEntryHd"/>
      </w:pPr>
      <w:r>
        <w:t>Definitions—</w:t>
      </w:r>
      <w:r w:rsidRPr="004F6AC4">
        <w:rPr>
          <w:rStyle w:val="charItals"/>
        </w:rPr>
        <w:t>drug</w:t>
      </w:r>
      <w:r>
        <w:t xml:space="preserve"> and </w:t>
      </w:r>
      <w:r w:rsidRPr="004F6AC4">
        <w:rPr>
          <w:rStyle w:val="charItals"/>
        </w:rPr>
        <w:t>test sample</w:t>
      </w:r>
    </w:p>
    <w:p w14:paraId="7FD6D941" w14:textId="6D40BF30" w:rsidR="00D37B8D" w:rsidRPr="00FE7678" w:rsidRDefault="00D37B8D" w:rsidP="00D37B8D">
      <w:pPr>
        <w:pStyle w:val="AmdtsEntries"/>
      </w:pPr>
      <w:r>
        <w:t>s 132</w:t>
      </w:r>
      <w:r>
        <w:tab/>
        <w:t xml:space="preserve">am </w:t>
      </w:r>
      <w:hyperlink r:id="rId479"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w:t>
      </w:r>
    </w:p>
    <w:p w14:paraId="70598507" w14:textId="77777777" w:rsidR="00D37B8D" w:rsidRDefault="00D37B8D" w:rsidP="00D37B8D">
      <w:pPr>
        <w:pStyle w:val="AmdtsEntryHd"/>
      </w:pPr>
      <w:r>
        <w:t xml:space="preserve">When test sample </w:t>
      </w:r>
      <w:r w:rsidRPr="004F6AC4">
        <w:rPr>
          <w:rStyle w:val="charItals"/>
        </w:rPr>
        <w:t>positive</w:t>
      </w:r>
    </w:p>
    <w:p w14:paraId="35514578" w14:textId="35E20C67" w:rsidR="00F133D0" w:rsidRPr="00061834" w:rsidRDefault="00D37B8D" w:rsidP="00F133D0">
      <w:pPr>
        <w:pStyle w:val="AmdtsEntries"/>
      </w:pPr>
      <w:r>
        <w:t>s 133</w:t>
      </w:r>
      <w:r>
        <w:tab/>
        <w:t xml:space="preserve">am </w:t>
      </w:r>
      <w:hyperlink r:id="rId4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DD1081">
        <w:t>;</w:t>
      </w:r>
      <w:r w:rsidR="00F133D0">
        <w:t xml:space="preserve"> </w:t>
      </w:r>
      <w:hyperlink r:id="rId481" w:tooltip="Crimes (Sentencing and Restorative Justice) Amendment Act 2016" w:history="1">
        <w:r w:rsidR="00F133D0">
          <w:rPr>
            <w:rStyle w:val="charCitHyperlinkAbbrev"/>
          </w:rPr>
          <w:t>A2016</w:t>
        </w:r>
        <w:r w:rsidR="00F133D0">
          <w:rPr>
            <w:rStyle w:val="charCitHyperlinkAbbrev"/>
          </w:rPr>
          <w:noBreakHyphen/>
          <w:t>4</w:t>
        </w:r>
      </w:hyperlink>
      <w:r w:rsidR="00F133D0">
        <w:t xml:space="preserve"> amdt 1.12</w:t>
      </w:r>
      <w:r w:rsidR="00061834">
        <w:t xml:space="preserve">; </w:t>
      </w:r>
      <w:hyperlink r:id="rId482" w:tooltip="Sentencing (Drug and Alcohol Treatment Orders) Legislation Amendment Act 2019" w:history="1">
        <w:r w:rsidR="00061834">
          <w:rPr>
            <w:rStyle w:val="charCitHyperlinkAbbrev"/>
          </w:rPr>
          <w:t>A2019</w:t>
        </w:r>
        <w:r w:rsidR="00061834">
          <w:rPr>
            <w:rStyle w:val="charCitHyperlinkAbbrev"/>
          </w:rPr>
          <w:noBreakHyphen/>
          <w:t>31</w:t>
        </w:r>
      </w:hyperlink>
      <w:r w:rsidR="00061834">
        <w:t xml:space="preserve"> ss</w:t>
      </w:r>
      <w:r w:rsidR="00D10EA1">
        <w:t> </w:t>
      </w:r>
      <w:r w:rsidR="00061834">
        <w:t>6</w:t>
      </w:r>
      <w:r w:rsidR="00D10EA1">
        <w:noBreakHyphen/>
      </w:r>
      <w:r w:rsidR="00061834">
        <w:t>8</w:t>
      </w:r>
    </w:p>
    <w:p w14:paraId="09E2E40A" w14:textId="77777777" w:rsidR="00D37B8D" w:rsidRDefault="00D37B8D" w:rsidP="00D37B8D">
      <w:pPr>
        <w:pStyle w:val="AmdtsEntryHd"/>
      </w:pPr>
      <w:r>
        <w:t>Alcohol and drug testing of detainees</w:t>
      </w:r>
    </w:p>
    <w:p w14:paraId="60530622" w14:textId="3751C5BB" w:rsidR="00D37B8D" w:rsidRPr="00FE7678" w:rsidRDefault="00D37B8D" w:rsidP="00D37B8D">
      <w:pPr>
        <w:pStyle w:val="AmdtsEntries"/>
      </w:pPr>
      <w:r>
        <w:t>s 134</w:t>
      </w:r>
      <w:r>
        <w:tab/>
        <w:t xml:space="preserve">am </w:t>
      </w:r>
      <w:hyperlink r:id="rId48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73969">
        <w:t xml:space="preserve">; </w:t>
      </w:r>
      <w:hyperlink r:id="rId485" w:tooltip="Corrections Management Amendment Act 2015" w:history="1">
        <w:r w:rsidR="00473969">
          <w:rPr>
            <w:rStyle w:val="charCitHyperlinkAbbrev"/>
          </w:rPr>
          <w:t>A2015</w:t>
        </w:r>
        <w:r w:rsidR="00473969">
          <w:rPr>
            <w:rStyle w:val="charCitHyperlinkAbbrev"/>
          </w:rPr>
          <w:noBreakHyphen/>
          <w:t>37</w:t>
        </w:r>
      </w:hyperlink>
      <w:r w:rsidR="00473969">
        <w:t xml:space="preserve"> s 4, s 5</w:t>
      </w:r>
    </w:p>
    <w:p w14:paraId="6C1F3086" w14:textId="77777777" w:rsidR="00D37B8D" w:rsidRDefault="00D37B8D" w:rsidP="00D37B8D">
      <w:pPr>
        <w:pStyle w:val="AmdtsEntryHd"/>
      </w:pPr>
      <w:r>
        <w:t>Effect of positive test sample from detainee</w:t>
      </w:r>
    </w:p>
    <w:p w14:paraId="03956D49" w14:textId="52ED4BA9" w:rsidR="00D37B8D" w:rsidRPr="00A43A9B" w:rsidRDefault="00D37B8D" w:rsidP="00D37B8D">
      <w:pPr>
        <w:pStyle w:val="AmdtsEntries"/>
      </w:pPr>
      <w:r>
        <w:t>s 135</w:t>
      </w:r>
      <w:r>
        <w:tab/>
        <w:t xml:space="preserve">am </w:t>
      </w:r>
      <w:hyperlink r:id="rId4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8E2C84" w14:textId="77777777" w:rsidR="00D37B8D" w:rsidRDefault="00D37B8D" w:rsidP="00D37B8D">
      <w:pPr>
        <w:pStyle w:val="AmdtsEntryHd"/>
      </w:pPr>
      <w:r>
        <w:t>Managing use of force</w:t>
      </w:r>
    </w:p>
    <w:p w14:paraId="674E70C2" w14:textId="667BD282" w:rsidR="00D37B8D" w:rsidRPr="00A43A9B" w:rsidRDefault="00D37B8D" w:rsidP="00D37B8D">
      <w:pPr>
        <w:pStyle w:val="AmdtsEntries"/>
      </w:pPr>
      <w:r>
        <w:t>s 137</w:t>
      </w:r>
      <w:r>
        <w:tab/>
        <w:t xml:space="preserve">am </w:t>
      </w:r>
      <w:hyperlink r:id="rId4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48B425" w14:textId="77777777" w:rsidR="00D37B8D" w:rsidRDefault="00D37B8D" w:rsidP="00D37B8D">
      <w:pPr>
        <w:pStyle w:val="AmdtsEntryHd"/>
      </w:pPr>
      <w:r>
        <w:t>Authorised use of force</w:t>
      </w:r>
    </w:p>
    <w:p w14:paraId="4B33B7F9" w14:textId="53298FC7" w:rsidR="00D37B8D" w:rsidRPr="00A43A9B" w:rsidRDefault="00D37B8D" w:rsidP="00D37B8D">
      <w:pPr>
        <w:pStyle w:val="AmdtsEntries"/>
      </w:pPr>
      <w:r>
        <w:t>s 138</w:t>
      </w:r>
      <w:r>
        <w:tab/>
        <w:t xml:space="preserve">am </w:t>
      </w:r>
      <w:hyperlink r:id="rId4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A259EB4" w14:textId="77777777" w:rsidR="00D37B8D" w:rsidRDefault="00D37B8D" w:rsidP="00D37B8D">
      <w:pPr>
        <w:pStyle w:val="AmdtsEntryHd"/>
      </w:pPr>
      <w:r>
        <w:t>Use of restraints or weapons</w:t>
      </w:r>
    </w:p>
    <w:p w14:paraId="304631AA" w14:textId="66C33377" w:rsidR="00D37B8D" w:rsidRDefault="00D37B8D" w:rsidP="00D37B8D">
      <w:pPr>
        <w:pStyle w:val="AmdtsEntries"/>
      </w:pPr>
      <w:r>
        <w:t>s 140</w:t>
      </w:r>
      <w:r>
        <w:tab/>
        <w:t xml:space="preserve">am </w:t>
      </w:r>
      <w:hyperlink r:id="rId489"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2.17; </w:t>
      </w:r>
      <w:hyperlink r:id="rId4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FEC0B2C" w14:textId="77777777" w:rsidR="00D37B8D" w:rsidRDefault="00D37B8D" w:rsidP="00D37B8D">
      <w:pPr>
        <w:pStyle w:val="AmdtsEntryHd"/>
      </w:pPr>
      <w:r>
        <w:t>Medical examination after use of force</w:t>
      </w:r>
    </w:p>
    <w:p w14:paraId="6D75443D" w14:textId="60C21AED" w:rsidR="00D37B8D" w:rsidRPr="00A43A9B" w:rsidRDefault="00D37B8D" w:rsidP="00D37B8D">
      <w:pPr>
        <w:pStyle w:val="AmdtsEntries"/>
      </w:pPr>
      <w:r>
        <w:t>s 141</w:t>
      </w:r>
      <w:r>
        <w:tab/>
        <w:t xml:space="preserve">am </w:t>
      </w:r>
      <w:hyperlink r:id="rId4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C7CD46" w14:textId="77777777" w:rsidR="00D37B8D" w:rsidRDefault="00D37B8D" w:rsidP="00D37B8D">
      <w:pPr>
        <w:pStyle w:val="AmdtsEntryHd"/>
      </w:pPr>
      <w:r>
        <w:t>Reporting use of force</w:t>
      </w:r>
    </w:p>
    <w:p w14:paraId="7A1ACCAB" w14:textId="033F9BA1" w:rsidR="00D37B8D" w:rsidRPr="00A43A9B" w:rsidRDefault="00D37B8D" w:rsidP="00D37B8D">
      <w:pPr>
        <w:pStyle w:val="AmdtsEntries"/>
      </w:pPr>
      <w:r>
        <w:t>s 142</w:t>
      </w:r>
      <w:r>
        <w:tab/>
        <w:t xml:space="preserve">am </w:t>
      </w:r>
      <w:hyperlink r:id="rId4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93" w:anchor="history" w:tooltip="Inspector of Correctional Services Act 2017" w:history="1">
        <w:r w:rsidR="002201C6">
          <w:rPr>
            <w:rStyle w:val="charCitHyperlinkAbbrev"/>
          </w:rPr>
          <w:t>A2017-47</w:t>
        </w:r>
      </w:hyperlink>
      <w:r w:rsidR="00C73C12">
        <w:t xml:space="preserve"> amdt 2.13</w:t>
      </w:r>
      <w:r w:rsidR="008D6096">
        <w:t xml:space="preserve">, </w:t>
      </w:r>
      <w:r w:rsidR="00F02195">
        <w:t>amdt 2.16</w:t>
      </w:r>
      <w:r w:rsidR="00CD6A52">
        <w:t xml:space="preserve">; </w:t>
      </w:r>
      <w:hyperlink r:id="rId494" w:tooltip="Monitoring of Places of Detention Legislation Amendment Act 2024" w:history="1">
        <w:r w:rsidR="00CD6A52" w:rsidRPr="00BB2507">
          <w:rPr>
            <w:rStyle w:val="charCitHyperlinkAbbrev"/>
          </w:rPr>
          <w:t>A2024-41</w:t>
        </w:r>
      </w:hyperlink>
      <w:r w:rsidR="00CD6A52">
        <w:t xml:space="preserve"> amdt 1.13</w:t>
      </w:r>
    </w:p>
    <w:p w14:paraId="712ABEF1" w14:textId="77777777" w:rsidR="00D37B8D" w:rsidRDefault="00D37B8D" w:rsidP="00D37B8D">
      <w:pPr>
        <w:pStyle w:val="AmdtsEntryHd"/>
      </w:pPr>
      <w:r>
        <w:t>Visiting conditions</w:t>
      </w:r>
    </w:p>
    <w:p w14:paraId="0FEC2973" w14:textId="17C83DF3" w:rsidR="00D37B8D" w:rsidRPr="00A43A9B" w:rsidRDefault="00D37B8D" w:rsidP="00D37B8D">
      <w:pPr>
        <w:pStyle w:val="AmdtsEntries"/>
      </w:pPr>
      <w:r>
        <w:t>s 143</w:t>
      </w:r>
      <w:r>
        <w:tab/>
        <w:t xml:space="preserve">am </w:t>
      </w:r>
      <w:hyperlink r:id="rId4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1FEEB07" w14:textId="77777777" w:rsidR="00D37B8D" w:rsidRDefault="00D37B8D" w:rsidP="00D37B8D">
      <w:pPr>
        <w:pStyle w:val="AmdtsEntryHd"/>
      </w:pPr>
      <w:r>
        <w:t>Notice of visiting conditions</w:t>
      </w:r>
    </w:p>
    <w:p w14:paraId="5B8B6BF8" w14:textId="4B0EA618" w:rsidR="00D37B8D" w:rsidRPr="00A43A9B" w:rsidRDefault="00D37B8D" w:rsidP="00D37B8D">
      <w:pPr>
        <w:pStyle w:val="AmdtsEntries"/>
      </w:pPr>
      <w:r>
        <w:t>s 144</w:t>
      </w:r>
      <w:r>
        <w:tab/>
        <w:t xml:space="preserve">am </w:t>
      </w:r>
      <w:hyperlink r:id="rId4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EB9EFD3" w14:textId="77777777" w:rsidR="00D37B8D" w:rsidRDefault="00D37B8D" w:rsidP="00D37B8D">
      <w:pPr>
        <w:pStyle w:val="AmdtsEntryHd"/>
      </w:pPr>
      <w:r>
        <w:lastRenderedPageBreak/>
        <w:t>Taking prohibited things etc into correctional centre</w:t>
      </w:r>
    </w:p>
    <w:p w14:paraId="6A0B61F4" w14:textId="0326520C" w:rsidR="00192F00" w:rsidRDefault="00D37B8D" w:rsidP="00192F00">
      <w:pPr>
        <w:pStyle w:val="AmdtsEntries"/>
      </w:pPr>
      <w:r>
        <w:t>s 145</w:t>
      </w:r>
      <w:r>
        <w:tab/>
        <w:t xml:space="preserve">am </w:t>
      </w:r>
      <w:hyperlink r:id="rId4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E1686D" w:rsidRPr="00260E99">
        <w:t xml:space="preserve">; </w:t>
      </w:r>
      <w:hyperlink r:id="rId498" w:tooltip="Corrections and Sentencing Legislation Amendment Act 2023" w:history="1">
        <w:r w:rsidR="00E1686D" w:rsidRPr="00260E99">
          <w:rPr>
            <w:rStyle w:val="charCitHyperlinkAbbrev"/>
          </w:rPr>
          <w:t>A2023</w:t>
        </w:r>
        <w:r w:rsidR="00E1686D" w:rsidRPr="00260E99">
          <w:rPr>
            <w:rStyle w:val="charCitHyperlinkAbbrev"/>
          </w:rPr>
          <w:noBreakHyphen/>
          <w:t>21</w:t>
        </w:r>
      </w:hyperlink>
      <w:r w:rsidR="00E1686D" w:rsidRPr="00260E99">
        <w:t xml:space="preserve"> s</w:t>
      </w:r>
      <w:r w:rsidR="00064492" w:rsidRPr="00260E99">
        <w:t>s</w:t>
      </w:r>
      <w:r w:rsidR="00E1686D" w:rsidRPr="00260E99">
        <w:t xml:space="preserve"> 11</w:t>
      </w:r>
      <w:r w:rsidR="00064492" w:rsidRPr="00260E99">
        <w:t>-</w:t>
      </w:r>
      <w:r w:rsidR="00E1686D" w:rsidRPr="00260E99">
        <w:t>1</w:t>
      </w:r>
      <w:r w:rsidR="00064492" w:rsidRPr="00260E99">
        <w:t>3</w:t>
      </w:r>
      <w:r w:rsidR="00E1686D" w:rsidRPr="00260E99">
        <w:t>; ss renum R43</w:t>
      </w:r>
      <w:r w:rsidR="00CC4CB0" w:rsidRPr="00260E99">
        <w:t> </w:t>
      </w:r>
      <w:r w:rsidR="00E1686D" w:rsidRPr="00260E99">
        <w:t>LA</w:t>
      </w:r>
    </w:p>
    <w:p w14:paraId="34F252B9" w14:textId="55E35807" w:rsidR="00D37B8D" w:rsidRPr="00192F00" w:rsidRDefault="00D37B8D" w:rsidP="00756031">
      <w:pPr>
        <w:pStyle w:val="AmdtsEntryHd"/>
      </w:pPr>
      <w:r w:rsidRPr="00192F00">
        <w:t>Directions to visitors</w:t>
      </w:r>
    </w:p>
    <w:p w14:paraId="4F5C4525" w14:textId="09D13290" w:rsidR="00D37B8D" w:rsidRPr="00A43A9B" w:rsidRDefault="00D37B8D" w:rsidP="00D37B8D">
      <w:pPr>
        <w:pStyle w:val="AmdtsEntries"/>
      </w:pPr>
      <w:r>
        <w:t>s 146</w:t>
      </w:r>
      <w:r>
        <w:tab/>
        <w:t xml:space="preserve">am </w:t>
      </w:r>
      <w:hyperlink r:id="rId4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1D5704A" w14:textId="77777777" w:rsidR="00D37B8D" w:rsidRDefault="00D37B8D" w:rsidP="00D37B8D">
      <w:pPr>
        <w:pStyle w:val="AmdtsEntryHd"/>
      </w:pPr>
      <w:r>
        <w:t>Searches of visitors</w:t>
      </w:r>
    </w:p>
    <w:p w14:paraId="1441842D" w14:textId="04D14759" w:rsidR="00D37B8D" w:rsidRPr="00A43A9B" w:rsidRDefault="00D37B8D" w:rsidP="00D37B8D">
      <w:pPr>
        <w:pStyle w:val="AmdtsEntries"/>
      </w:pPr>
      <w:r>
        <w:t>s 147</w:t>
      </w:r>
      <w:r>
        <w:tab/>
        <w:t xml:space="preserve">am </w:t>
      </w:r>
      <w:hyperlink r:id="rId5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87C27" w14:textId="77777777" w:rsidR="00D37B8D" w:rsidRDefault="00D37B8D" w:rsidP="00D37B8D">
      <w:pPr>
        <w:pStyle w:val="AmdtsEntryHd"/>
      </w:pPr>
      <w:r>
        <w:t>Directions to leave correctional centre etc</w:t>
      </w:r>
    </w:p>
    <w:p w14:paraId="193FBACA" w14:textId="1481D190" w:rsidR="00D37B8D" w:rsidRPr="00A43A9B" w:rsidRDefault="00D37B8D" w:rsidP="00D37B8D">
      <w:pPr>
        <w:pStyle w:val="AmdtsEntries"/>
      </w:pPr>
      <w:r>
        <w:t>s 148</w:t>
      </w:r>
      <w:r>
        <w:tab/>
        <w:t xml:space="preserve">am </w:t>
      </w:r>
      <w:hyperlink r:id="rId5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CED89F6" w14:textId="77777777" w:rsidR="00D37B8D" w:rsidRDefault="00D37B8D" w:rsidP="00D37B8D">
      <w:pPr>
        <w:pStyle w:val="AmdtsEntryHd"/>
      </w:pPr>
      <w:r>
        <w:t>Removing people from correctional centre</w:t>
      </w:r>
    </w:p>
    <w:p w14:paraId="7FD26D24" w14:textId="6EDE69FB" w:rsidR="00D37B8D" w:rsidRPr="00A43A9B" w:rsidRDefault="00D37B8D" w:rsidP="00D37B8D">
      <w:pPr>
        <w:pStyle w:val="AmdtsEntries"/>
      </w:pPr>
      <w:r>
        <w:t>s 149</w:t>
      </w:r>
      <w:r>
        <w:tab/>
        <w:t xml:space="preserve">am </w:t>
      </w:r>
      <w:hyperlink r:id="rId5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208EC" w14:textId="77777777" w:rsidR="00D37B8D" w:rsidRDefault="00D37B8D" w:rsidP="00051B59">
      <w:pPr>
        <w:pStyle w:val="AmdtsEntryHd"/>
      </w:pPr>
      <w:r>
        <w:t>Definitions—discipline</w:t>
      </w:r>
    </w:p>
    <w:p w14:paraId="370D0F8A" w14:textId="15D86E63" w:rsidR="00D37B8D" w:rsidRDefault="00D37B8D" w:rsidP="00051B59">
      <w:pPr>
        <w:pStyle w:val="AmdtsEntries"/>
        <w:keepNext/>
      </w:pPr>
      <w:r>
        <w:t>s 151</w:t>
      </w:r>
      <w:r>
        <w:tab/>
        <w:t xml:space="preserve">def </w:t>
      </w:r>
      <w:r w:rsidRPr="004F6AC4">
        <w:rPr>
          <w:rStyle w:val="charBoldItals"/>
        </w:rPr>
        <w:t xml:space="preserve">administrator </w:t>
      </w:r>
      <w:r>
        <w:t xml:space="preserve">am </w:t>
      </w:r>
      <w:hyperlink r:id="rId5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19F7C1" w14:textId="109B158E" w:rsidR="008F530D" w:rsidRDefault="008F530D" w:rsidP="008F530D">
      <w:pPr>
        <w:pStyle w:val="AmdtsEntriesDefL2"/>
      </w:pPr>
      <w:r>
        <w:tab/>
        <w:t xml:space="preserve">om </w:t>
      </w:r>
      <w:hyperlink r:id="rId50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4</w:t>
      </w:r>
    </w:p>
    <w:p w14:paraId="7E4259B0" w14:textId="3899D932" w:rsidR="008F530D" w:rsidRPr="008F530D" w:rsidRDefault="008F530D" w:rsidP="00D37B8D">
      <w:pPr>
        <w:pStyle w:val="AmdtsEntries"/>
      </w:pPr>
      <w:r>
        <w:tab/>
        <w:t xml:space="preserve">def </w:t>
      </w:r>
      <w:r>
        <w:rPr>
          <w:rStyle w:val="charBoldItals"/>
        </w:rPr>
        <w:t xml:space="preserve">initial report </w:t>
      </w:r>
      <w:r>
        <w:t xml:space="preserve">ins </w:t>
      </w:r>
      <w:hyperlink r:id="rId50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5</w:t>
      </w:r>
    </w:p>
    <w:p w14:paraId="5277A614" w14:textId="62B53A37" w:rsidR="00D37B8D" w:rsidRPr="00A43A9B" w:rsidRDefault="00D37B8D" w:rsidP="00D37B8D">
      <w:pPr>
        <w:pStyle w:val="AmdtsEntries"/>
      </w:pPr>
      <w:r>
        <w:tab/>
        <w:t xml:space="preserve">def </w:t>
      </w:r>
      <w:r w:rsidRPr="004F6AC4">
        <w:rPr>
          <w:rStyle w:val="charBoldItals"/>
        </w:rPr>
        <w:t xml:space="preserve">investigative segregation </w:t>
      </w:r>
      <w:r>
        <w:t xml:space="preserve">am </w:t>
      </w:r>
      <w:hyperlink r:id="rId5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32B31E5" w14:textId="28E5B1B0" w:rsidR="008F530D" w:rsidRDefault="008F530D" w:rsidP="008F530D">
      <w:pPr>
        <w:pStyle w:val="AmdtsEntriesDefL2"/>
      </w:pPr>
      <w:r>
        <w:tab/>
        <w:t xml:space="preserve">sub </w:t>
      </w:r>
      <w:hyperlink r:id="rId5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B25F5DC" w14:textId="098F15D9" w:rsidR="008F530D" w:rsidRDefault="008F530D" w:rsidP="008F530D">
      <w:pPr>
        <w:pStyle w:val="AmdtsEntries"/>
      </w:pPr>
      <w:r>
        <w:tab/>
        <w:t xml:space="preserve">def </w:t>
      </w:r>
      <w:r>
        <w:rPr>
          <w:rStyle w:val="charBoldItals"/>
        </w:rPr>
        <w:t xml:space="preserve">investigator’s report </w:t>
      </w:r>
      <w:r>
        <w:t xml:space="preserve">sub </w:t>
      </w:r>
      <w:hyperlink r:id="rId50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A55C054" w14:textId="00E4EF68" w:rsidR="008F530D" w:rsidRPr="008F530D" w:rsidRDefault="008F530D" w:rsidP="008F530D">
      <w:pPr>
        <w:pStyle w:val="AmdtsEntries"/>
      </w:pPr>
      <w:r>
        <w:tab/>
        <w:t xml:space="preserve">def </w:t>
      </w:r>
      <w:r>
        <w:rPr>
          <w:rStyle w:val="charBoldItals"/>
        </w:rPr>
        <w:t xml:space="preserve">presiding officer </w:t>
      </w:r>
      <w:r>
        <w:t xml:space="preserve">ins </w:t>
      </w:r>
      <w:hyperlink r:id="rId50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7</w:t>
      </w:r>
    </w:p>
    <w:p w14:paraId="06C03454" w14:textId="77777777" w:rsidR="00D37B8D" w:rsidRDefault="00D37B8D" w:rsidP="00D37B8D">
      <w:pPr>
        <w:pStyle w:val="AmdtsEntryHd"/>
      </w:pPr>
      <w:r>
        <w:t xml:space="preserve">Meaning of </w:t>
      </w:r>
      <w:r w:rsidRPr="004F6AC4">
        <w:rPr>
          <w:rStyle w:val="charItals"/>
        </w:rPr>
        <w:t>disciplinary breach</w:t>
      </w:r>
    </w:p>
    <w:p w14:paraId="16A43DE1" w14:textId="329F080B" w:rsidR="00D37B8D" w:rsidRPr="00A43A9B" w:rsidRDefault="00D37B8D" w:rsidP="00D37B8D">
      <w:pPr>
        <w:pStyle w:val="AmdtsEntries"/>
      </w:pPr>
      <w:r>
        <w:t>s 152</w:t>
      </w:r>
      <w:r>
        <w:tab/>
        <w:t xml:space="preserve">am </w:t>
      </w:r>
      <w:hyperlink r:id="rId5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35E69F87" w14:textId="77777777" w:rsidR="00D37B8D" w:rsidRDefault="00D37B8D" w:rsidP="00D37B8D">
      <w:pPr>
        <w:pStyle w:val="AmdtsEntryHd"/>
      </w:pPr>
      <w:r>
        <w:t xml:space="preserve">Meaning of </w:t>
      </w:r>
      <w:r w:rsidRPr="004F6AC4">
        <w:rPr>
          <w:rStyle w:val="charItals"/>
        </w:rPr>
        <w:t>investigator</w:t>
      </w:r>
    </w:p>
    <w:p w14:paraId="6B82E01F" w14:textId="362A2D40" w:rsidR="00D37B8D" w:rsidRPr="00A43A9B" w:rsidRDefault="00D37B8D" w:rsidP="00D37B8D">
      <w:pPr>
        <w:pStyle w:val="AmdtsEntries"/>
      </w:pPr>
      <w:r>
        <w:t>s 153</w:t>
      </w:r>
      <w:r>
        <w:tab/>
        <w:t xml:space="preserve">am </w:t>
      </w:r>
      <w:hyperlink r:id="rId5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DCFC8D" w14:textId="77777777" w:rsidR="008F530D" w:rsidRDefault="00C62038" w:rsidP="00D37B8D">
      <w:pPr>
        <w:pStyle w:val="AmdtsEntryHd"/>
      </w:pPr>
      <w:r>
        <w:t>Report etc by corrections officer</w:t>
      </w:r>
    </w:p>
    <w:p w14:paraId="36D1674B" w14:textId="0473449C" w:rsidR="00C62038" w:rsidRPr="00C62038" w:rsidRDefault="00C62038" w:rsidP="00C62038">
      <w:pPr>
        <w:pStyle w:val="AmdtsEntries"/>
      </w:pPr>
      <w:r>
        <w:t>s 156</w:t>
      </w:r>
      <w:r>
        <w:tab/>
        <w:t xml:space="preserve">am </w:t>
      </w:r>
      <w:hyperlink r:id="rId51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8, s 9</w:t>
      </w:r>
    </w:p>
    <w:p w14:paraId="1A747952" w14:textId="77777777" w:rsidR="00C62038" w:rsidRDefault="00C62038" w:rsidP="00D37B8D">
      <w:pPr>
        <w:pStyle w:val="AmdtsEntryHd"/>
      </w:pPr>
      <w:r w:rsidRPr="00A83948">
        <w:t>Investigation by investigator</w:t>
      </w:r>
    </w:p>
    <w:p w14:paraId="015F06CD" w14:textId="24BD9848" w:rsidR="00C62038" w:rsidRPr="00C62038" w:rsidRDefault="00C62038" w:rsidP="00C62038">
      <w:pPr>
        <w:pStyle w:val="AmdtsEntries"/>
      </w:pPr>
      <w:r>
        <w:t>s 157</w:t>
      </w:r>
      <w:r>
        <w:tab/>
        <w:t xml:space="preserve">sub </w:t>
      </w:r>
      <w:hyperlink r:id="rId51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359488F1" w14:textId="77777777" w:rsidR="00C62038" w:rsidRDefault="00C62038" w:rsidP="00C62038">
      <w:pPr>
        <w:pStyle w:val="AmdtsEntryHd"/>
      </w:pPr>
      <w:r w:rsidRPr="00A83948">
        <w:t>Action by presiding officer</w:t>
      </w:r>
    </w:p>
    <w:p w14:paraId="1E564E4F" w14:textId="2CE4D045" w:rsidR="00C62038" w:rsidRPr="00C62038" w:rsidRDefault="00C62038" w:rsidP="00C62038">
      <w:pPr>
        <w:pStyle w:val="AmdtsEntries"/>
      </w:pPr>
      <w:r>
        <w:t>s 158</w:t>
      </w:r>
      <w:r>
        <w:tab/>
        <w:t xml:space="preserve">sub </w:t>
      </w:r>
      <w:hyperlink r:id="rId51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7006F9F3" w14:textId="77777777" w:rsidR="00C62038" w:rsidRDefault="00C62038" w:rsidP="00D37B8D">
      <w:pPr>
        <w:pStyle w:val="AmdtsEntryHd"/>
      </w:pPr>
      <w:r>
        <w:t>Disciplinary charge</w:t>
      </w:r>
    </w:p>
    <w:p w14:paraId="56AFC388" w14:textId="3F584872" w:rsidR="00C62038" w:rsidRPr="00C62038" w:rsidRDefault="00C62038" w:rsidP="00C62038">
      <w:pPr>
        <w:pStyle w:val="AmdtsEntries"/>
      </w:pPr>
      <w:r>
        <w:t>s 159</w:t>
      </w:r>
      <w:r>
        <w:tab/>
        <w:t xml:space="preserve">am </w:t>
      </w:r>
      <w:hyperlink r:id="rId51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11</w:t>
      </w:r>
    </w:p>
    <w:p w14:paraId="2FED13BF" w14:textId="77777777" w:rsidR="00D37B8D" w:rsidRDefault="00D37B8D" w:rsidP="00D37B8D">
      <w:pPr>
        <w:pStyle w:val="AmdtsEntryHd"/>
      </w:pPr>
      <w:r>
        <w:t>Director</w:t>
      </w:r>
      <w:r>
        <w:noBreakHyphen/>
        <w:t>general directions—investigative segregation</w:t>
      </w:r>
    </w:p>
    <w:p w14:paraId="351B49F9" w14:textId="09EB7324" w:rsidR="00D37B8D" w:rsidRPr="00A43A9B" w:rsidRDefault="00D37B8D" w:rsidP="00D37B8D">
      <w:pPr>
        <w:pStyle w:val="AmdtsEntries"/>
        <w:keepNext/>
      </w:pPr>
      <w:r>
        <w:t>s 160 hdg</w:t>
      </w:r>
      <w:r>
        <w:tab/>
        <w:t xml:space="preserve">am </w:t>
      </w:r>
      <w:hyperlink r:id="rId51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F1A926" w14:textId="04940070" w:rsidR="00D37B8D" w:rsidRPr="00A43A9B" w:rsidRDefault="00D37B8D" w:rsidP="00D37B8D">
      <w:pPr>
        <w:pStyle w:val="AmdtsEntries"/>
      </w:pPr>
      <w:r>
        <w:t>s 160</w:t>
      </w:r>
      <w:r>
        <w:tab/>
        <w:t xml:space="preserve">am </w:t>
      </w:r>
      <w:hyperlink r:id="rId5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62038">
        <w:t xml:space="preserve">; </w:t>
      </w:r>
      <w:hyperlink r:id="rId51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12, s 13</w:t>
      </w:r>
    </w:p>
    <w:p w14:paraId="3BF312E3" w14:textId="77777777" w:rsidR="00D37B8D" w:rsidRDefault="00D37B8D" w:rsidP="00D37B8D">
      <w:pPr>
        <w:pStyle w:val="AmdtsEntryHd"/>
      </w:pPr>
      <w:r>
        <w:t>Duration of investigative segregation</w:t>
      </w:r>
    </w:p>
    <w:p w14:paraId="77286082" w14:textId="20A8D172" w:rsidR="00D37B8D" w:rsidRPr="00A43A9B" w:rsidRDefault="00D37B8D" w:rsidP="00D37B8D">
      <w:pPr>
        <w:pStyle w:val="AmdtsEntries"/>
      </w:pPr>
      <w:r>
        <w:t>s 163</w:t>
      </w:r>
      <w:r>
        <w:tab/>
        <w:t xml:space="preserve">am </w:t>
      </w:r>
      <w:hyperlink r:id="rId5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52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7</w:t>
      </w:r>
      <w:r w:rsidR="00C62038">
        <w:t xml:space="preserve">; </w:t>
      </w:r>
      <w:hyperlink r:id="rId52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14</w:t>
      </w:r>
    </w:p>
    <w:p w14:paraId="630B5775" w14:textId="77777777" w:rsidR="006B48EB" w:rsidRDefault="006B48EB" w:rsidP="006B48EB">
      <w:pPr>
        <w:pStyle w:val="AmdtsEntryHd"/>
      </w:pPr>
      <w:r>
        <w:t>Review of investigative segregation directions</w:t>
      </w:r>
    </w:p>
    <w:p w14:paraId="452703A3" w14:textId="1A25E3ED" w:rsidR="006B48EB" w:rsidRPr="006B48EB" w:rsidRDefault="006B48EB" w:rsidP="006B48EB">
      <w:pPr>
        <w:pStyle w:val="AmdtsEntries"/>
      </w:pPr>
      <w:r>
        <w:t>s 165</w:t>
      </w:r>
      <w:r>
        <w:tab/>
        <w:t xml:space="preserve">am </w:t>
      </w:r>
      <w:hyperlink r:id="rId522" w:tooltip="Statute Law Amendment Act 2015 (No 2)" w:history="1">
        <w:r>
          <w:rPr>
            <w:rStyle w:val="charCitHyperlinkAbbrev"/>
          </w:rPr>
          <w:t>A2015</w:t>
        </w:r>
        <w:r>
          <w:rPr>
            <w:rStyle w:val="charCitHyperlinkAbbrev"/>
          </w:rPr>
          <w:noBreakHyphen/>
          <w:t>50</w:t>
        </w:r>
      </w:hyperlink>
      <w:r>
        <w:t xml:space="preserve"> amdt 3.56</w:t>
      </w:r>
    </w:p>
    <w:p w14:paraId="04C35FC8" w14:textId="77777777" w:rsidR="00D37B8D" w:rsidRDefault="00D37B8D" w:rsidP="00D37B8D">
      <w:pPr>
        <w:pStyle w:val="AmdtsEntryHd"/>
      </w:pPr>
      <w:r>
        <w:lastRenderedPageBreak/>
        <w:t xml:space="preserve">Meaning of </w:t>
      </w:r>
      <w:r w:rsidRPr="004F6AC4">
        <w:rPr>
          <w:rStyle w:val="charItals"/>
        </w:rPr>
        <w:t>presiding officer</w:t>
      </w:r>
      <w:r>
        <w:t>—div 10.3.1</w:t>
      </w:r>
    </w:p>
    <w:p w14:paraId="563E2DC8" w14:textId="00E0A23F" w:rsidR="00D37B8D" w:rsidRDefault="00D37B8D" w:rsidP="00D37B8D">
      <w:pPr>
        <w:pStyle w:val="AmdtsEntries"/>
      </w:pPr>
      <w:r>
        <w:t>s 166</w:t>
      </w:r>
      <w:r>
        <w:tab/>
        <w:t xml:space="preserve">am </w:t>
      </w:r>
      <w:hyperlink r:id="rId5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6F3F5A" w14:textId="22265F92" w:rsidR="00C62038" w:rsidRPr="00A43A9B" w:rsidRDefault="00C62038" w:rsidP="00D37B8D">
      <w:pPr>
        <w:pStyle w:val="AmdtsEntries"/>
      </w:pPr>
      <w:r>
        <w:tab/>
        <w:t xml:space="preserve">om </w:t>
      </w:r>
      <w:hyperlink r:id="rId52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15</w:t>
      </w:r>
    </w:p>
    <w:p w14:paraId="08DE368A" w14:textId="77777777" w:rsidR="00C62038" w:rsidRDefault="00A86FE2" w:rsidP="00D37B8D">
      <w:pPr>
        <w:pStyle w:val="AmdtsEntryHd"/>
      </w:pPr>
      <w:r>
        <w:t>Disciplinary breach admitted by accused</w:t>
      </w:r>
    </w:p>
    <w:p w14:paraId="4FDF139D" w14:textId="2224C400" w:rsidR="00A86FE2" w:rsidRPr="00A86FE2" w:rsidRDefault="00A86FE2" w:rsidP="00A86FE2">
      <w:pPr>
        <w:pStyle w:val="AmdtsEntries"/>
      </w:pPr>
      <w:r>
        <w:t>s 167</w:t>
      </w:r>
      <w:r>
        <w:tab/>
        <w:t xml:space="preserve">am </w:t>
      </w:r>
      <w:hyperlink r:id="rId52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16, s 17</w:t>
      </w:r>
    </w:p>
    <w:p w14:paraId="3C0052D0" w14:textId="77777777" w:rsidR="00D37B8D" w:rsidRDefault="00D37B8D" w:rsidP="00D37B8D">
      <w:pPr>
        <w:pStyle w:val="AmdtsEntryHd"/>
      </w:pPr>
      <w:r>
        <w:t xml:space="preserve">Meaning of </w:t>
      </w:r>
      <w:r w:rsidRPr="004F6AC4">
        <w:rPr>
          <w:rStyle w:val="charItals"/>
        </w:rPr>
        <w:t>presiding officer</w:t>
      </w:r>
      <w:r>
        <w:t>—div 10.3.2</w:t>
      </w:r>
    </w:p>
    <w:p w14:paraId="7375DB2A" w14:textId="044F9D6C" w:rsidR="00D37B8D" w:rsidRDefault="00D37B8D" w:rsidP="00D37B8D">
      <w:pPr>
        <w:pStyle w:val="AmdtsEntries"/>
      </w:pPr>
      <w:r>
        <w:t>s 169</w:t>
      </w:r>
      <w:r>
        <w:tab/>
        <w:t xml:space="preserve">am </w:t>
      </w:r>
      <w:hyperlink r:id="rId5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65BFCA" w14:textId="0B49EF08" w:rsidR="00A86FE2" w:rsidRPr="00A43A9B" w:rsidRDefault="00A86FE2" w:rsidP="00D37B8D">
      <w:pPr>
        <w:pStyle w:val="AmdtsEntries"/>
      </w:pPr>
      <w:r>
        <w:tab/>
        <w:t xml:space="preserve">om </w:t>
      </w:r>
      <w:hyperlink r:id="rId52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18</w:t>
      </w:r>
    </w:p>
    <w:p w14:paraId="597B60A7" w14:textId="77777777" w:rsidR="00A86FE2" w:rsidRDefault="00A86FE2" w:rsidP="00D37B8D">
      <w:pPr>
        <w:pStyle w:val="AmdtsEntryHd"/>
      </w:pPr>
      <w:r>
        <w:t>Disciplinary inquiry into charge</w:t>
      </w:r>
    </w:p>
    <w:p w14:paraId="6D37D050" w14:textId="45F09210" w:rsidR="00A86FE2" w:rsidRPr="00A86FE2" w:rsidRDefault="00A86FE2" w:rsidP="00A86FE2">
      <w:pPr>
        <w:pStyle w:val="AmdtsEntries"/>
      </w:pPr>
      <w:r>
        <w:t>s 170</w:t>
      </w:r>
      <w:r>
        <w:tab/>
        <w:t xml:space="preserve">am </w:t>
      </w:r>
      <w:hyperlink r:id="rId52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19</w:t>
      </w:r>
    </w:p>
    <w:p w14:paraId="113F919D" w14:textId="77777777" w:rsidR="00A86FE2" w:rsidRDefault="00A86FE2" w:rsidP="00D37B8D">
      <w:pPr>
        <w:pStyle w:val="AmdtsEntryHd"/>
      </w:pPr>
      <w:r>
        <w:t>Presiding officer’s powers after internal inquiry</w:t>
      </w:r>
    </w:p>
    <w:p w14:paraId="4EC1F3F3" w14:textId="1E47BA89" w:rsidR="00A86FE2" w:rsidRPr="00A86FE2" w:rsidRDefault="00A86FE2" w:rsidP="00A86FE2">
      <w:pPr>
        <w:pStyle w:val="AmdtsEntries"/>
      </w:pPr>
      <w:r>
        <w:t>s 171</w:t>
      </w:r>
      <w:r>
        <w:tab/>
        <w:t xml:space="preserve">am </w:t>
      </w:r>
      <w:hyperlink r:id="rId52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30089B">
        <w:t xml:space="preserve"> s 20; s</w:t>
      </w:r>
      <w:r>
        <w:t>s renum R18 LA</w:t>
      </w:r>
      <w:r w:rsidR="006B48EB">
        <w:t xml:space="preserve">; </w:t>
      </w:r>
      <w:hyperlink r:id="rId530"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01B888CC" w14:textId="77777777" w:rsidR="00D37B8D" w:rsidRDefault="00D37B8D" w:rsidP="00D37B8D">
      <w:pPr>
        <w:pStyle w:val="AmdtsEntryHd"/>
      </w:pPr>
      <w:r>
        <w:t xml:space="preserve">Meaning of </w:t>
      </w:r>
      <w:r w:rsidRPr="004F6AC4">
        <w:rPr>
          <w:rStyle w:val="charItals"/>
        </w:rPr>
        <w:t>review officer</w:t>
      </w:r>
      <w:r w:rsidRPr="002159FD">
        <w:rPr>
          <w:bCs/>
        </w:rPr>
        <w:t>—</w:t>
      </w:r>
      <w:r>
        <w:t>div 10.3.3</w:t>
      </w:r>
    </w:p>
    <w:p w14:paraId="1F64B395" w14:textId="6A7E82A7" w:rsidR="00D37B8D" w:rsidRDefault="00D37B8D" w:rsidP="00D37B8D">
      <w:pPr>
        <w:pStyle w:val="AmdtsEntries"/>
      </w:pPr>
      <w:r>
        <w:t>s 172</w:t>
      </w:r>
      <w:r>
        <w:tab/>
        <w:t xml:space="preserve">am </w:t>
      </w:r>
      <w:hyperlink r:id="rId5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4A1AD1" w14:textId="1C984F0D" w:rsidR="00A86FE2" w:rsidRPr="00A43A9B" w:rsidRDefault="00A86FE2" w:rsidP="00D37B8D">
      <w:pPr>
        <w:pStyle w:val="AmdtsEntries"/>
      </w:pPr>
      <w:r>
        <w:tab/>
        <w:t xml:space="preserve">om </w:t>
      </w:r>
      <w:hyperlink r:id="rId53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21</w:t>
      </w:r>
    </w:p>
    <w:p w14:paraId="36F3C3E7" w14:textId="77777777" w:rsidR="00D37B8D" w:rsidRDefault="00D37B8D" w:rsidP="00D37B8D">
      <w:pPr>
        <w:pStyle w:val="AmdtsEntryHd"/>
      </w:pPr>
      <w:r>
        <w:t>Application for review of inquiry decision</w:t>
      </w:r>
    </w:p>
    <w:p w14:paraId="40AF580C" w14:textId="486FAAD0" w:rsidR="00495BB4" w:rsidRPr="00A43A9B" w:rsidRDefault="00D37B8D" w:rsidP="00495BB4">
      <w:pPr>
        <w:pStyle w:val="AmdtsEntries"/>
      </w:pPr>
      <w:r>
        <w:t>s 173</w:t>
      </w:r>
      <w:r>
        <w:tab/>
        <w:t xml:space="preserve">am </w:t>
      </w:r>
      <w:hyperlink r:id="rId5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95BB4">
        <w:t xml:space="preserve">;  </w:t>
      </w:r>
      <w:hyperlink r:id="rId534" w:tooltip="Corrections and Sentencing Legislation Amendment Act 2012" w:history="1">
        <w:r w:rsidR="00495BB4" w:rsidRPr="004F6AC4">
          <w:rPr>
            <w:rStyle w:val="charCitHyperlinkAbbrev"/>
          </w:rPr>
          <w:t>A2012</w:t>
        </w:r>
        <w:r w:rsidR="00495BB4" w:rsidRPr="004F6AC4">
          <w:rPr>
            <w:rStyle w:val="charCitHyperlinkAbbrev"/>
          </w:rPr>
          <w:noBreakHyphen/>
          <w:t>34</w:t>
        </w:r>
      </w:hyperlink>
      <w:r w:rsidR="00495BB4">
        <w:t xml:space="preserve"> s 22</w:t>
      </w:r>
    </w:p>
    <w:p w14:paraId="21D1AA1D" w14:textId="77777777" w:rsidR="00D37B8D" w:rsidRDefault="00D37B8D" w:rsidP="00D37B8D">
      <w:pPr>
        <w:pStyle w:val="AmdtsEntryHd"/>
      </w:pPr>
      <w:r>
        <w:t>Director</w:t>
      </w:r>
      <w:r>
        <w:noBreakHyphen/>
        <w:t>general to assign review officer</w:t>
      </w:r>
    </w:p>
    <w:p w14:paraId="0377E7A4" w14:textId="2B84AF62" w:rsidR="00D37B8D" w:rsidRPr="00A43A9B" w:rsidRDefault="00D37B8D" w:rsidP="00D37B8D">
      <w:pPr>
        <w:pStyle w:val="AmdtsEntries"/>
      </w:pPr>
      <w:r>
        <w:t>s 174 hdg</w:t>
      </w:r>
      <w:r>
        <w:tab/>
        <w:t xml:space="preserve">am </w:t>
      </w:r>
      <w:hyperlink r:id="rId5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9FE2E89" w14:textId="36E425A0" w:rsidR="00D37B8D" w:rsidRDefault="00D37B8D" w:rsidP="00D37B8D">
      <w:pPr>
        <w:pStyle w:val="AmdtsEntries"/>
      </w:pPr>
      <w:r>
        <w:t>s 174</w:t>
      </w:r>
      <w:r>
        <w:tab/>
        <w:t xml:space="preserve">am </w:t>
      </w:r>
      <w:hyperlink r:id="rId5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74BFAD7" w14:textId="13CC3898" w:rsidR="00381894" w:rsidRPr="00A43A9B" w:rsidRDefault="00381894" w:rsidP="00D37B8D">
      <w:pPr>
        <w:pStyle w:val="AmdtsEntries"/>
      </w:pPr>
      <w:r>
        <w:tab/>
        <w:t xml:space="preserve">om </w:t>
      </w:r>
      <w:hyperlink r:id="rId53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58E2BF01" w14:textId="77777777" w:rsidR="00381894" w:rsidRDefault="00381894" w:rsidP="00D37B8D">
      <w:pPr>
        <w:pStyle w:val="AmdtsEntryHd"/>
      </w:pPr>
      <w:r w:rsidRPr="00A83948">
        <w:t>Review of inquiry decision</w:t>
      </w:r>
    </w:p>
    <w:p w14:paraId="0DC66C59" w14:textId="53F946C8" w:rsidR="00381894" w:rsidRPr="00381894" w:rsidRDefault="00381894" w:rsidP="00381894">
      <w:pPr>
        <w:pStyle w:val="AmdtsEntries"/>
      </w:pPr>
      <w:r>
        <w:t>s 175</w:t>
      </w:r>
      <w:r>
        <w:tab/>
        <w:t xml:space="preserve">sub </w:t>
      </w:r>
      <w:hyperlink r:id="rId53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103743CA" w14:textId="77777777" w:rsidR="00381894" w:rsidRDefault="00381894" w:rsidP="00D37B8D">
      <w:pPr>
        <w:pStyle w:val="AmdtsEntryHd"/>
      </w:pPr>
      <w:r w:rsidRPr="00A83948">
        <w:t>Director-general’s</w:t>
      </w:r>
      <w:r>
        <w:t xml:space="preserve"> powers after further inquiry</w:t>
      </w:r>
    </w:p>
    <w:p w14:paraId="33304B5D" w14:textId="0A452B83" w:rsidR="00381894" w:rsidRDefault="00381894" w:rsidP="0080081F">
      <w:pPr>
        <w:pStyle w:val="AmdtsEntries"/>
        <w:keepNext/>
        <w:ind w:left="2801" w:hanging="1701"/>
      </w:pPr>
      <w:r>
        <w:t>s 176 hdg</w:t>
      </w:r>
      <w:r>
        <w:tab/>
        <w:t xml:space="preserve">am </w:t>
      </w:r>
      <w:hyperlink r:id="rId53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24</w:t>
      </w:r>
    </w:p>
    <w:p w14:paraId="5EC8045A" w14:textId="21217F29" w:rsidR="00C51124" w:rsidRDefault="00C51124" w:rsidP="00381894">
      <w:pPr>
        <w:pStyle w:val="AmdtsEntries"/>
      </w:pPr>
      <w:r>
        <w:t>s 176</w:t>
      </w:r>
      <w:r>
        <w:tab/>
        <w:t xml:space="preserve">am </w:t>
      </w:r>
      <w:hyperlink r:id="rId54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25, s 26</w:t>
      </w:r>
      <w:r w:rsidR="006B48EB">
        <w:t xml:space="preserve">; </w:t>
      </w:r>
      <w:hyperlink r:id="rId541"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3A5BDB2B" w14:textId="77777777" w:rsidR="006C71CE" w:rsidRDefault="0064724D" w:rsidP="006C71CE">
      <w:pPr>
        <w:pStyle w:val="AmdtsEntryHd"/>
      </w:pPr>
      <w:r>
        <w:t>Appointment of adjudicator</w:t>
      </w:r>
    </w:p>
    <w:p w14:paraId="70F3DEBA" w14:textId="40EFE530" w:rsidR="006C71CE" w:rsidRPr="006C71CE" w:rsidRDefault="006C71CE" w:rsidP="006C71CE">
      <w:pPr>
        <w:pStyle w:val="AmdtsEntries"/>
      </w:pPr>
      <w:r>
        <w:t>s 177</w:t>
      </w:r>
      <w:r>
        <w:tab/>
        <w:t xml:space="preserve">am </w:t>
      </w:r>
      <w:hyperlink r:id="rId542" w:tooltip="Justice and Community Safety Legislation Amendment Act 2014" w:history="1">
        <w:r>
          <w:rPr>
            <w:rStyle w:val="charCitHyperlinkAbbrev"/>
          </w:rPr>
          <w:t>A2014</w:t>
        </w:r>
        <w:r>
          <w:rPr>
            <w:rStyle w:val="charCitHyperlinkAbbrev"/>
          </w:rPr>
          <w:noBreakHyphen/>
          <w:t>18</w:t>
        </w:r>
      </w:hyperlink>
      <w:r>
        <w:t xml:space="preserve"> amdt 1.1, amdt 1.2</w:t>
      </w:r>
    </w:p>
    <w:p w14:paraId="56B48B2B" w14:textId="77777777" w:rsidR="00C51124" w:rsidRDefault="00C51124" w:rsidP="00D37B8D">
      <w:pPr>
        <w:pStyle w:val="AmdtsEntryHd"/>
      </w:pPr>
      <w:r>
        <w:t>Application for review by adjudicator</w:t>
      </w:r>
    </w:p>
    <w:p w14:paraId="674BC55D" w14:textId="5B680441" w:rsidR="00C51124" w:rsidRPr="00C51124" w:rsidRDefault="00C51124" w:rsidP="00C51124">
      <w:pPr>
        <w:pStyle w:val="AmdtsEntries"/>
      </w:pPr>
      <w:r>
        <w:t>s 178</w:t>
      </w:r>
      <w:r>
        <w:tab/>
        <w:t xml:space="preserve">am </w:t>
      </w:r>
      <w:hyperlink r:id="rId54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p>
    <w:p w14:paraId="60DF6B55" w14:textId="77777777" w:rsidR="00C51124" w:rsidRDefault="00C51124" w:rsidP="00C51124">
      <w:pPr>
        <w:pStyle w:val="AmdtsEntryHd"/>
      </w:pPr>
      <w:r>
        <w:t>Review by adjudicator</w:t>
      </w:r>
    </w:p>
    <w:p w14:paraId="762580F4" w14:textId="7F7D98E6" w:rsidR="00C51124" w:rsidRPr="00C51124" w:rsidRDefault="00C51124" w:rsidP="00C51124">
      <w:pPr>
        <w:pStyle w:val="AmdtsEntries"/>
      </w:pPr>
      <w:r>
        <w:t>s 179</w:t>
      </w:r>
      <w:r>
        <w:tab/>
        <w:t xml:space="preserve">am </w:t>
      </w:r>
      <w:hyperlink r:id="rId54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r w:rsidR="006B48EB">
        <w:t xml:space="preserve">; </w:t>
      </w:r>
      <w:hyperlink r:id="rId545"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17D1121F" w14:textId="77777777" w:rsidR="00C51124" w:rsidRDefault="00C51124" w:rsidP="00D37B8D">
      <w:pPr>
        <w:pStyle w:val="AmdtsEntryHd"/>
      </w:pPr>
      <w:r>
        <w:t>Adjudicator’s powers after review</w:t>
      </w:r>
    </w:p>
    <w:p w14:paraId="4AB0DDF1" w14:textId="2247C98E" w:rsidR="00C51124" w:rsidRPr="00C51124" w:rsidRDefault="00C51124" w:rsidP="00C51124">
      <w:pPr>
        <w:pStyle w:val="AmdtsEntries"/>
      </w:pPr>
      <w:r>
        <w:t>s 180</w:t>
      </w:r>
      <w:r>
        <w:tab/>
        <w:t xml:space="preserve">am </w:t>
      </w:r>
      <w:hyperlink r:id="rId54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27</w:t>
      </w:r>
      <w:r w:rsidR="006B48EB">
        <w:t xml:space="preserve">; </w:t>
      </w:r>
      <w:hyperlink r:id="rId547"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7E3F469B" w14:textId="77777777" w:rsidR="00C51124" w:rsidRDefault="00C51124" w:rsidP="00D37B8D">
      <w:pPr>
        <w:pStyle w:val="AmdtsEntryHd"/>
      </w:pPr>
      <w:r>
        <w:t xml:space="preserve">Meaning of </w:t>
      </w:r>
      <w:r w:rsidRPr="004F6AC4">
        <w:rPr>
          <w:rStyle w:val="charItals"/>
        </w:rPr>
        <w:t>relevant presiding officer</w:t>
      </w:r>
      <w:r>
        <w:t>—div 10.3.5</w:t>
      </w:r>
    </w:p>
    <w:p w14:paraId="5C84A344" w14:textId="63E6A669" w:rsidR="00C51124" w:rsidRPr="00C51124" w:rsidRDefault="00C51124" w:rsidP="00C51124">
      <w:pPr>
        <w:pStyle w:val="AmdtsEntries"/>
      </w:pPr>
      <w:r>
        <w:t>s 182</w:t>
      </w:r>
      <w:r>
        <w:tab/>
        <w:t xml:space="preserve">am </w:t>
      </w:r>
      <w:hyperlink r:id="rId54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28</w:t>
      </w:r>
    </w:p>
    <w:p w14:paraId="67784463" w14:textId="77777777" w:rsidR="00D37B8D" w:rsidRDefault="00D37B8D" w:rsidP="00D37B8D">
      <w:pPr>
        <w:pStyle w:val="AmdtsEntryHd"/>
      </w:pPr>
      <w:r>
        <w:t>Disciplinary action by relevant presiding officer</w:t>
      </w:r>
    </w:p>
    <w:p w14:paraId="0BE47E42" w14:textId="49FF16AD" w:rsidR="00D37B8D" w:rsidRPr="00A43A9B" w:rsidRDefault="00D37B8D" w:rsidP="00D37B8D">
      <w:pPr>
        <w:pStyle w:val="AmdtsEntries"/>
      </w:pPr>
      <w:r>
        <w:t>s 183</w:t>
      </w:r>
      <w:r>
        <w:tab/>
        <w:t xml:space="preserve">am </w:t>
      </w:r>
      <w:hyperlink r:id="rId5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CC59DB" w14:textId="77777777" w:rsidR="00D37B8D" w:rsidRDefault="00D37B8D" w:rsidP="00D37B8D">
      <w:pPr>
        <w:pStyle w:val="AmdtsEntryHd"/>
      </w:pPr>
      <w:r>
        <w:lastRenderedPageBreak/>
        <w:t>Reparation</w:t>
      </w:r>
    </w:p>
    <w:p w14:paraId="55A00305" w14:textId="131E4378" w:rsidR="00D37B8D" w:rsidRPr="00A43A9B" w:rsidRDefault="00D37B8D" w:rsidP="00D37B8D">
      <w:pPr>
        <w:pStyle w:val="AmdtsEntries"/>
      </w:pPr>
      <w:r>
        <w:t>s 185</w:t>
      </w:r>
      <w:r>
        <w:tab/>
        <w:t xml:space="preserve">am </w:t>
      </w:r>
      <w:hyperlink r:id="rId5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B632" w14:textId="77777777" w:rsidR="00D37B8D" w:rsidRDefault="00D37B8D" w:rsidP="00D37B8D">
      <w:pPr>
        <w:pStyle w:val="AmdtsEntryHd"/>
      </w:pPr>
      <w:r>
        <w:t>Separate confinement conditions</w:t>
      </w:r>
    </w:p>
    <w:p w14:paraId="0E7AA523" w14:textId="5E064891" w:rsidR="00D37B8D" w:rsidRPr="00A43A9B" w:rsidRDefault="00D37B8D" w:rsidP="00D37B8D">
      <w:pPr>
        <w:pStyle w:val="AmdtsEntries"/>
      </w:pPr>
      <w:r>
        <w:t>s 187</w:t>
      </w:r>
      <w:r>
        <w:tab/>
        <w:t xml:space="preserve">am </w:t>
      </w:r>
      <w:hyperlink r:id="rId5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21DE4B1" w14:textId="77777777" w:rsidR="00D37B8D" w:rsidRDefault="00D37B8D" w:rsidP="00D37B8D">
      <w:pPr>
        <w:pStyle w:val="AmdtsEntryHd"/>
      </w:pPr>
      <w:r>
        <w:t>Record of disciplinary action</w:t>
      </w:r>
    </w:p>
    <w:p w14:paraId="1FDB1DE3" w14:textId="6595F38A" w:rsidR="00D37B8D" w:rsidRPr="00A43A9B" w:rsidRDefault="00D37B8D" w:rsidP="00D37B8D">
      <w:pPr>
        <w:pStyle w:val="AmdtsEntries"/>
      </w:pPr>
      <w:r>
        <w:t>s 189</w:t>
      </w:r>
      <w:r>
        <w:tab/>
        <w:t xml:space="preserve">am </w:t>
      </w:r>
      <w:hyperlink r:id="rId5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553" w:anchor="history" w:tooltip="Inspector of Correctional Services Act 2017" w:history="1">
        <w:r w:rsidR="002201C6">
          <w:rPr>
            <w:rStyle w:val="charCitHyperlinkAbbrev"/>
          </w:rPr>
          <w:t>A2017-47</w:t>
        </w:r>
      </w:hyperlink>
      <w:r w:rsidR="00F02195">
        <w:t xml:space="preserve"> amdt 2.16</w:t>
      </w:r>
    </w:p>
    <w:p w14:paraId="34166129" w14:textId="77777777" w:rsidR="00D37B8D" w:rsidRDefault="00D37B8D" w:rsidP="00D37B8D">
      <w:pPr>
        <w:pStyle w:val="AmdtsEntryHd"/>
      </w:pPr>
      <w:r w:rsidRPr="002159FD">
        <w:rPr>
          <w:iCs/>
        </w:rPr>
        <w:t>Presiding officer may require official r</w:t>
      </w:r>
      <w:r>
        <w:t>eports</w:t>
      </w:r>
    </w:p>
    <w:p w14:paraId="599A379C" w14:textId="39C2BC1F" w:rsidR="00D37B8D" w:rsidRPr="00A43A9B" w:rsidRDefault="00D37B8D" w:rsidP="00D37B8D">
      <w:pPr>
        <w:pStyle w:val="AmdtsEntries"/>
      </w:pPr>
      <w:r>
        <w:t>s 196</w:t>
      </w:r>
      <w:r>
        <w:tab/>
        <w:t xml:space="preserve">am </w:t>
      </w:r>
      <w:hyperlink r:id="rId5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C545416" w14:textId="77777777" w:rsidR="00D37B8D" w:rsidRDefault="00D37B8D" w:rsidP="00D37B8D">
      <w:pPr>
        <w:pStyle w:val="AmdtsEntryHd"/>
      </w:pPr>
      <w:r>
        <w:t>Notice of disciplinary hearing</w:t>
      </w:r>
    </w:p>
    <w:p w14:paraId="1A2A7F80" w14:textId="6CCC2C8B" w:rsidR="00D37B8D" w:rsidRPr="00A43A9B" w:rsidRDefault="00D37B8D" w:rsidP="00D37B8D">
      <w:pPr>
        <w:pStyle w:val="AmdtsEntries"/>
      </w:pPr>
      <w:r>
        <w:t>s 200</w:t>
      </w:r>
      <w:r>
        <w:tab/>
        <w:t xml:space="preserve">am </w:t>
      </w:r>
      <w:hyperlink r:id="rId5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B6A0B1E" w14:textId="77777777" w:rsidR="00D37B8D" w:rsidRDefault="00D37B8D" w:rsidP="00D37B8D">
      <w:pPr>
        <w:pStyle w:val="AmdtsEntryHd"/>
      </w:pPr>
      <w:r>
        <w:t>Appearance at disciplinary hearing—audiovisual or audio link</w:t>
      </w:r>
    </w:p>
    <w:p w14:paraId="5E3971E3" w14:textId="282EB4FD" w:rsidR="00D37B8D" w:rsidRPr="00D565DA" w:rsidRDefault="00D37B8D" w:rsidP="00D37B8D">
      <w:pPr>
        <w:pStyle w:val="AmdtsEntries"/>
      </w:pPr>
      <w:r>
        <w:t>s 203</w:t>
      </w:r>
      <w:r>
        <w:tab/>
        <w:t xml:space="preserve">am </w:t>
      </w:r>
      <w:hyperlink r:id="rId556"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r>
        <w:t xml:space="preserve"> amdt 2.4</w:t>
      </w:r>
      <w:r w:rsidR="0068660C">
        <w:t xml:space="preserve">; </w:t>
      </w:r>
      <w:hyperlink r:id="rId557" w:tooltip="Courts and Other Justice Legislation Amendment Act 2018" w:history="1">
        <w:r w:rsidR="0068660C">
          <w:rPr>
            <w:rStyle w:val="charCitHyperlinkAbbrev"/>
          </w:rPr>
          <w:t>A2018</w:t>
        </w:r>
        <w:r w:rsidR="0068660C">
          <w:rPr>
            <w:rStyle w:val="charCitHyperlinkAbbrev"/>
          </w:rPr>
          <w:noBreakHyphen/>
          <w:t>9</w:t>
        </w:r>
      </w:hyperlink>
      <w:r w:rsidR="0068660C">
        <w:t xml:space="preserve"> s 38</w:t>
      </w:r>
    </w:p>
    <w:p w14:paraId="5CD2F232" w14:textId="77777777" w:rsidR="00D37B8D" w:rsidRDefault="00D37B8D" w:rsidP="00D37B8D">
      <w:pPr>
        <w:pStyle w:val="AmdtsEntryHd"/>
      </w:pPr>
      <w:r>
        <w:t>Local leave directions</w:t>
      </w:r>
    </w:p>
    <w:p w14:paraId="23A2551D" w14:textId="586C6A4F" w:rsidR="00D37B8D" w:rsidRPr="00A43A9B" w:rsidRDefault="00D37B8D" w:rsidP="00D37B8D">
      <w:pPr>
        <w:pStyle w:val="AmdtsEntries"/>
      </w:pPr>
      <w:r>
        <w:t>s 204</w:t>
      </w:r>
      <w:r>
        <w:tab/>
        <w:t xml:space="preserve">am </w:t>
      </w:r>
      <w:hyperlink r:id="rId55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5A7F10F" w14:textId="77777777" w:rsidR="00D37B8D" w:rsidRDefault="00D37B8D" w:rsidP="00D37B8D">
      <w:pPr>
        <w:pStyle w:val="AmdtsEntryHd"/>
      </w:pPr>
      <w:r>
        <w:t>Local leave permits</w:t>
      </w:r>
    </w:p>
    <w:p w14:paraId="36D796C7" w14:textId="3806046D" w:rsidR="005D63C9" w:rsidRDefault="00D37B8D" w:rsidP="00D37B8D">
      <w:pPr>
        <w:pStyle w:val="AmdtsEntries"/>
      </w:pPr>
      <w:r>
        <w:t>s 205</w:t>
      </w:r>
      <w:r>
        <w:tab/>
        <w:t xml:space="preserve">am </w:t>
      </w:r>
      <w:hyperlink r:id="rId5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 xml:space="preserve">; </w:t>
      </w:r>
      <w:hyperlink r:id="rId560" w:anchor="history" w:tooltip="COVID-19 Emergency Response Act 2020" w:history="1">
        <w:r w:rsidR="005D63C9">
          <w:rPr>
            <w:rStyle w:val="charCitHyperlinkAbbrev"/>
          </w:rPr>
          <w:t>A2020-11</w:t>
        </w:r>
      </w:hyperlink>
      <w:r w:rsidR="005D63C9">
        <w:t xml:space="preserve"> amdt 1.</w:t>
      </w:r>
      <w:r w:rsidR="003D7886">
        <w:t>18, amdt 1.19</w:t>
      </w:r>
      <w:r w:rsidR="009A2457">
        <w:t xml:space="preserve">; </w:t>
      </w:r>
      <w:hyperlink r:id="rId561" w:anchor="history" w:tooltip="COVID-19 Emergency Response Legislation Amendment Act 2021" w:history="1">
        <w:r w:rsidR="009A2457">
          <w:rPr>
            <w:rStyle w:val="charCitHyperlinkAbbrev"/>
          </w:rPr>
          <w:t>A2021</w:t>
        </w:r>
        <w:r w:rsidR="009A2457">
          <w:rPr>
            <w:rStyle w:val="charCitHyperlinkAbbrev"/>
          </w:rPr>
          <w:noBreakHyphen/>
          <w:t>1</w:t>
        </w:r>
      </w:hyperlink>
      <w:r w:rsidR="009A2457">
        <w:t xml:space="preserve"> amdt 1.6</w:t>
      </w:r>
      <w:r w:rsidR="00AE3F34">
        <w:t xml:space="preserve">; </w:t>
      </w:r>
      <w:hyperlink r:id="rId562" w:tooltip="Operational Efficiencies (COVID-19) Legislation Amendment Act 2021" w:history="1">
        <w:r w:rsidR="00AE3F34" w:rsidRPr="00AE3F34">
          <w:rPr>
            <w:rStyle w:val="charCitHyperlinkAbbrev"/>
          </w:rPr>
          <w:t>A2021</w:t>
        </w:r>
        <w:r w:rsidR="00AE3F34" w:rsidRPr="00AE3F34">
          <w:rPr>
            <w:rStyle w:val="charCitHyperlinkAbbrev"/>
          </w:rPr>
          <w:noBreakHyphen/>
          <w:t>24</w:t>
        </w:r>
      </w:hyperlink>
      <w:r w:rsidR="00AE3F34" w:rsidRPr="00AE3F34">
        <w:t xml:space="preserve"> s 12, s 13</w:t>
      </w:r>
    </w:p>
    <w:p w14:paraId="1FB19D19" w14:textId="1E55DA54" w:rsidR="006728C6" w:rsidRDefault="003A02D2" w:rsidP="006728C6">
      <w:pPr>
        <w:pStyle w:val="AmdtsEntries"/>
      </w:pPr>
      <w:r>
        <w:tab/>
      </w:r>
      <w:r w:rsidRPr="00683BAA">
        <w:t>(</w:t>
      </w:r>
      <w:r w:rsidR="00CA208C" w:rsidRPr="00683BAA">
        <w:t>2B</w:t>
      </w:r>
      <w:r w:rsidRPr="00683BAA">
        <w:t>), (</w:t>
      </w:r>
      <w:r w:rsidR="00CA208C" w:rsidRPr="00683BAA">
        <w:t>5</w:t>
      </w:r>
      <w:r w:rsidRPr="00683BAA">
        <w:t xml:space="preserve">) </w:t>
      </w:r>
      <w:r w:rsidR="008455C9" w:rsidRPr="00683BAA">
        <w:t xml:space="preserve">exp </w:t>
      </w:r>
      <w:r w:rsidR="00683BAA">
        <w:t>2</w:t>
      </w:r>
      <w:r w:rsidR="003C3CEB">
        <w:t>9</w:t>
      </w:r>
      <w:r w:rsidR="00683BAA">
        <w:t xml:space="preserve"> September 2023 </w:t>
      </w:r>
      <w:r w:rsidR="00693F68" w:rsidRPr="00683BAA">
        <w:t>(s 205 (</w:t>
      </w:r>
      <w:r w:rsidR="00CA208C" w:rsidRPr="00683BAA">
        <w:t>5</w:t>
      </w:r>
      <w:r w:rsidR="00693F68" w:rsidRPr="00683BAA">
        <w:t>))</w:t>
      </w:r>
    </w:p>
    <w:p w14:paraId="019565F3" w14:textId="5BCE0B9C" w:rsidR="006728C6" w:rsidRPr="00683BAA" w:rsidRDefault="006728C6" w:rsidP="006728C6">
      <w:pPr>
        <w:pStyle w:val="AmdtsEntries"/>
      </w:pPr>
      <w:r>
        <w:tab/>
        <w:t>ss renum R44 LA</w:t>
      </w:r>
    </w:p>
    <w:p w14:paraId="73311F9B" w14:textId="77777777" w:rsidR="00D37B8D" w:rsidRDefault="00D37B8D" w:rsidP="00D37B8D">
      <w:pPr>
        <w:pStyle w:val="AmdtsEntryHd"/>
      </w:pPr>
      <w:r>
        <w:t>Definitions—pt 12.2</w:t>
      </w:r>
    </w:p>
    <w:p w14:paraId="3E967113" w14:textId="3359119E" w:rsidR="00D37B8D" w:rsidRDefault="00D37B8D" w:rsidP="00D37B8D">
      <w:pPr>
        <w:pStyle w:val="AmdtsEntries"/>
        <w:keepNext/>
      </w:pPr>
      <w:r>
        <w:t>s 206</w:t>
      </w:r>
      <w:r>
        <w:tab/>
        <w:t xml:space="preserve">def </w:t>
      </w:r>
      <w:r w:rsidRPr="004F6AC4">
        <w:rPr>
          <w:rStyle w:val="charBoldItals"/>
        </w:rPr>
        <w:t xml:space="preserve">corresponding chief executive </w:t>
      </w:r>
      <w:r>
        <w:t xml:space="preserve">om </w:t>
      </w:r>
      <w:hyperlink r:id="rId5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7CB1CE" w14:textId="260B4C62" w:rsidR="00D37B8D" w:rsidRPr="00A43A9B" w:rsidRDefault="00D37B8D" w:rsidP="00D37B8D">
      <w:pPr>
        <w:pStyle w:val="AmdtsEntries"/>
        <w:keepNext/>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6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E05C0" w14:textId="77777777" w:rsidR="00D37B8D" w:rsidRDefault="00D37B8D" w:rsidP="00D37B8D">
      <w:pPr>
        <w:pStyle w:val="AmdtsEntryHd"/>
      </w:pPr>
      <w:r>
        <w:t>Interstate leave permits</w:t>
      </w:r>
    </w:p>
    <w:p w14:paraId="02EF6F65" w14:textId="609A6C3A" w:rsidR="00D37B8D" w:rsidRPr="00F97D53" w:rsidRDefault="00D37B8D" w:rsidP="00D37B8D">
      <w:pPr>
        <w:pStyle w:val="AmdtsEntries"/>
      </w:pPr>
      <w:r>
        <w:t>s 208</w:t>
      </w:r>
      <w:r>
        <w:tab/>
        <w:t xml:space="preserve">am </w:t>
      </w:r>
      <w:hyperlink r:id="rId5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97D53">
        <w:t xml:space="preserve">; </w:t>
      </w:r>
      <w:hyperlink r:id="rId566" w:tooltip="Corrections Management Amendment Act 2015" w:history="1">
        <w:r w:rsidR="00F97D53">
          <w:rPr>
            <w:rStyle w:val="charCitHyperlinkAbbrev"/>
          </w:rPr>
          <w:t>A2015</w:t>
        </w:r>
        <w:r w:rsidR="00F97D53">
          <w:rPr>
            <w:rStyle w:val="charCitHyperlinkAbbrev"/>
          </w:rPr>
          <w:noBreakHyphen/>
          <w:t>37</w:t>
        </w:r>
      </w:hyperlink>
      <w:r w:rsidR="00F97D53">
        <w:t xml:space="preserve"> s 6; ss renum R</w:t>
      </w:r>
      <w:r w:rsidR="000064EF">
        <w:t>25 LA</w:t>
      </w:r>
    </w:p>
    <w:p w14:paraId="36912499" w14:textId="77777777" w:rsidR="00D37B8D" w:rsidRDefault="00D37B8D" w:rsidP="00D37B8D">
      <w:pPr>
        <w:pStyle w:val="AmdtsEntryHd"/>
      </w:pPr>
      <w:r>
        <w:t>Notice to participating States</w:t>
      </w:r>
    </w:p>
    <w:p w14:paraId="7935D02E" w14:textId="14F7F91E" w:rsidR="00D37B8D" w:rsidRPr="00A43A9B" w:rsidRDefault="00D37B8D" w:rsidP="00D37B8D">
      <w:pPr>
        <w:pStyle w:val="AmdtsEntries"/>
      </w:pPr>
      <w:r>
        <w:t>s 210</w:t>
      </w:r>
      <w:r>
        <w:tab/>
        <w:t xml:space="preserve">am </w:t>
      </w:r>
      <w:hyperlink r:id="rId5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07A4F" w14:textId="77777777" w:rsidR="00D37B8D" w:rsidRDefault="00D37B8D" w:rsidP="00D37B8D">
      <w:pPr>
        <w:pStyle w:val="AmdtsEntryHd"/>
      </w:pPr>
      <w:r>
        <w:t>Lawful temporary absence from correctional centre</w:t>
      </w:r>
    </w:p>
    <w:p w14:paraId="7BE0FD71" w14:textId="75A3F944" w:rsidR="00D37B8D" w:rsidRDefault="00D37B8D" w:rsidP="00D37B8D">
      <w:pPr>
        <w:pStyle w:val="AmdtsEntries"/>
      </w:pPr>
      <w:r>
        <w:t>s 217</w:t>
      </w:r>
      <w:r>
        <w:tab/>
        <w:t xml:space="preserve">am </w:t>
      </w:r>
      <w:hyperlink r:id="rId5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C077A">
        <w:t xml:space="preserve">; </w:t>
      </w:r>
      <w:hyperlink r:id="rId569" w:tooltip="Mental Health Amendment Act 2016" w:history="1">
        <w:r w:rsidR="004C5CB8">
          <w:rPr>
            <w:rStyle w:val="charCitHyperlinkAbbrev"/>
          </w:rPr>
          <w:t>A2016</w:t>
        </w:r>
        <w:r w:rsidR="004C5CB8">
          <w:rPr>
            <w:rStyle w:val="charCitHyperlinkAbbrev"/>
          </w:rPr>
          <w:noBreakHyphen/>
          <w:t>32</w:t>
        </w:r>
      </w:hyperlink>
      <w:r w:rsidR="00AC077A">
        <w:t xml:space="preserve"> amdt 1.7</w:t>
      </w:r>
    </w:p>
    <w:p w14:paraId="0167C29A" w14:textId="77777777" w:rsidR="00354208" w:rsidRDefault="00354208" w:rsidP="00354208">
      <w:pPr>
        <w:pStyle w:val="AmdtsEntryHd"/>
      </w:pPr>
      <w:r w:rsidRPr="0021034C">
        <w:t>Power of court to bring detainee before it—civil proceeding</w:t>
      </w:r>
    </w:p>
    <w:p w14:paraId="04A14CD0" w14:textId="15753C72" w:rsidR="00354208" w:rsidRDefault="00354208" w:rsidP="00354208">
      <w:pPr>
        <w:pStyle w:val="AmdtsEntries"/>
      </w:pPr>
      <w:r>
        <w:t>s 217A</w:t>
      </w:r>
      <w:r>
        <w:tab/>
        <w:t xml:space="preserve">ins </w:t>
      </w:r>
      <w:hyperlink r:id="rId570" w:tooltip="Corrections and Sentencing Legislation Amendment Act 2014" w:history="1">
        <w:r>
          <w:rPr>
            <w:rStyle w:val="charCitHyperlinkAbbrev"/>
          </w:rPr>
          <w:t>A2014</w:t>
        </w:r>
        <w:r>
          <w:rPr>
            <w:rStyle w:val="charCitHyperlinkAbbrev"/>
          </w:rPr>
          <w:noBreakHyphen/>
          <w:t>6</w:t>
        </w:r>
      </w:hyperlink>
      <w:r>
        <w:t xml:space="preserve"> s 9</w:t>
      </w:r>
    </w:p>
    <w:p w14:paraId="3B0C8A40" w14:textId="0B78DB76" w:rsidR="00077D79" w:rsidRPr="00354208" w:rsidRDefault="00077D79" w:rsidP="00354208">
      <w:pPr>
        <w:pStyle w:val="AmdtsEntries"/>
      </w:pPr>
      <w:r>
        <w:tab/>
        <w:t xml:space="preserve">am </w:t>
      </w:r>
      <w:hyperlink r:id="rId571"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1.20</w:t>
      </w:r>
    </w:p>
    <w:p w14:paraId="6B20918C" w14:textId="77777777" w:rsidR="00D37B8D" w:rsidRDefault="00D37B8D" w:rsidP="00D37B8D">
      <w:pPr>
        <w:pStyle w:val="AmdtsEntryHd"/>
      </w:pPr>
      <w:r w:rsidRPr="00614ADE">
        <w:t>Detainee’s work—work health and safety</w:t>
      </w:r>
    </w:p>
    <w:p w14:paraId="5B7C8FB5" w14:textId="53356D6F" w:rsidR="00D37B8D" w:rsidRDefault="00D37B8D" w:rsidP="00D37B8D">
      <w:pPr>
        <w:pStyle w:val="AmdtsEntries"/>
      </w:pPr>
      <w:r>
        <w:t>s 219 hdg</w:t>
      </w:r>
      <w:r>
        <w:tab/>
        <w:t xml:space="preserve">sub </w:t>
      </w:r>
      <w:hyperlink r:id="rId572"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2.3; </w:t>
      </w:r>
      <w:hyperlink r:id="rId573"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1.4</w:t>
      </w:r>
    </w:p>
    <w:p w14:paraId="54A209AA" w14:textId="47D0D479" w:rsidR="00D37B8D" w:rsidRPr="000F41F5" w:rsidRDefault="00D37B8D" w:rsidP="00D37B8D">
      <w:pPr>
        <w:pStyle w:val="AmdtsEntries"/>
      </w:pPr>
      <w:r>
        <w:t>s 219</w:t>
      </w:r>
      <w:r>
        <w:tab/>
        <w:t xml:space="preserve">am </w:t>
      </w:r>
      <w:hyperlink r:id="rId574"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2.4, amdt 2.5; </w:t>
      </w:r>
      <w:hyperlink r:id="rId5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576"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1.5</w:t>
      </w:r>
    </w:p>
    <w:p w14:paraId="6759A2B6" w14:textId="77777777" w:rsidR="00D37B8D" w:rsidRDefault="00D37B8D" w:rsidP="00D37B8D">
      <w:pPr>
        <w:pStyle w:val="AmdtsEntryHd"/>
      </w:pPr>
      <w:r>
        <w:t>Random testing of detainees—statistical purposes</w:t>
      </w:r>
    </w:p>
    <w:p w14:paraId="74C405CB" w14:textId="4CAFC9AF" w:rsidR="00053CC6" w:rsidRDefault="00D37B8D" w:rsidP="008C1772">
      <w:pPr>
        <w:pStyle w:val="AmdtsEntries"/>
        <w:keepNext/>
      </w:pPr>
      <w:r>
        <w:t>s 221</w:t>
      </w:r>
      <w:r>
        <w:tab/>
        <w:t xml:space="preserve">am </w:t>
      </w:r>
      <w:hyperlink r:id="rId5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1F293F" w14:textId="387F1835" w:rsidR="00D37B8D" w:rsidRPr="00A43A9B" w:rsidRDefault="00053CC6" w:rsidP="00D37B8D">
      <w:pPr>
        <w:pStyle w:val="AmdtsEntries"/>
      </w:pPr>
      <w:r>
        <w:tab/>
        <w:t>om</w:t>
      </w:r>
      <w:r w:rsidR="00473969">
        <w:t xml:space="preserve"> </w:t>
      </w:r>
      <w:hyperlink r:id="rId578" w:tooltip="Corrections Management Amendment Act 2015" w:history="1">
        <w:r w:rsidR="00473969">
          <w:rPr>
            <w:rStyle w:val="charCitHyperlinkAbbrev"/>
          </w:rPr>
          <w:t>A2015</w:t>
        </w:r>
        <w:r w:rsidR="00473969">
          <w:rPr>
            <w:rStyle w:val="charCitHyperlinkAbbrev"/>
          </w:rPr>
          <w:noBreakHyphen/>
          <w:t>37</w:t>
        </w:r>
      </w:hyperlink>
      <w:r w:rsidR="00473969">
        <w:t xml:space="preserve"> s 7</w:t>
      </w:r>
    </w:p>
    <w:p w14:paraId="097E09F7" w14:textId="77777777" w:rsidR="00D37B8D" w:rsidRDefault="00D37B8D" w:rsidP="00D37B8D">
      <w:pPr>
        <w:pStyle w:val="AmdtsEntryHd"/>
      </w:pPr>
      <w:r>
        <w:lastRenderedPageBreak/>
        <w:t>Confidentiality</w:t>
      </w:r>
    </w:p>
    <w:p w14:paraId="4351056C" w14:textId="202262D1" w:rsidR="00D37B8D" w:rsidRPr="00A43A9B" w:rsidRDefault="00D37B8D" w:rsidP="00D37B8D">
      <w:pPr>
        <w:pStyle w:val="AmdtsEntries"/>
      </w:pPr>
      <w:r>
        <w:t>s 222</w:t>
      </w:r>
      <w:r>
        <w:tab/>
        <w:t xml:space="preserve">am </w:t>
      </w:r>
      <w:hyperlink r:id="rId5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49DF06" w14:textId="77777777" w:rsidR="00D37B8D" w:rsidRDefault="00D37B8D" w:rsidP="00D37B8D">
      <w:pPr>
        <w:pStyle w:val="AmdtsEntryHd"/>
      </w:pPr>
      <w:r w:rsidRPr="002159FD">
        <w:rPr>
          <w:snapToGrid w:val="0"/>
          <w:color w:val="000000"/>
        </w:rPr>
        <w:t>Evidentiary certificates</w:t>
      </w:r>
    </w:p>
    <w:p w14:paraId="00163EED" w14:textId="3F2DF8B6" w:rsidR="009C2133" w:rsidRDefault="00D37B8D" w:rsidP="009C2133">
      <w:pPr>
        <w:pStyle w:val="AmdtsEntries"/>
      </w:pPr>
      <w:r>
        <w:t>s 226</w:t>
      </w:r>
      <w:r>
        <w:tab/>
        <w:t xml:space="preserve">am </w:t>
      </w:r>
      <w:hyperlink r:id="rId5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7A5BAA6" w14:textId="4089C34D" w:rsidR="009C2133" w:rsidRPr="00A16ACB" w:rsidRDefault="009C2133" w:rsidP="009C2133">
      <w:pPr>
        <w:pStyle w:val="AmdtsEntryHd"/>
      </w:pPr>
      <w:r w:rsidRPr="00A16ACB">
        <w:t>Review of strip search on admission provision</w:t>
      </w:r>
    </w:p>
    <w:p w14:paraId="7353035A" w14:textId="4CF17A0C" w:rsidR="00D37B8D" w:rsidRPr="00A16ACB" w:rsidRDefault="00D37B8D" w:rsidP="00683BAA">
      <w:pPr>
        <w:pStyle w:val="AmdtsEntries"/>
        <w:keepNext/>
      </w:pPr>
      <w:r w:rsidRPr="00A16ACB">
        <w:t>s 230</w:t>
      </w:r>
      <w:r w:rsidRPr="00A16ACB">
        <w:tab/>
        <w:t>om LA s 89 (3)</w:t>
      </w:r>
    </w:p>
    <w:p w14:paraId="66E3F87F" w14:textId="7DE26274" w:rsidR="009C2133" w:rsidRPr="00A16ACB" w:rsidRDefault="009C2133" w:rsidP="00683BAA">
      <w:pPr>
        <w:pStyle w:val="AmdtsEntries"/>
        <w:keepNext/>
      </w:pPr>
      <w:r w:rsidRPr="00A16ACB">
        <w:tab/>
        <w:t xml:space="preserve">ins </w:t>
      </w:r>
      <w:hyperlink r:id="rId581" w:tooltip="Corrections and Sentencing Legislation Amendment Act 2023" w:history="1">
        <w:r w:rsidRPr="00A16ACB">
          <w:rPr>
            <w:rStyle w:val="charCitHyperlinkAbbrev"/>
          </w:rPr>
          <w:t>A2023</w:t>
        </w:r>
        <w:r w:rsidRPr="00A16ACB">
          <w:rPr>
            <w:rStyle w:val="charCitHyperlinkAbbrev"/>
          </w:rPr>
          <w:noBreakHyphen/>
          <w:t>21</w:t>
        </w:r>
      </w:hyperlink>
      <w:r w:rsidRPr="00A16ACB">
        <w:t xml:space="preserve"> s 14</w:t>
      </w:r>
    </w:p>
    <w:p w14:paraId="57BCBDA4" w14:textId="43BC6AE9" w:rsidR="009C2133" w:rsidRPr="0099787B" w:rsidRDefault="009C2133" w:rsidP="00D37B8D">
      <w:pPr>
        <w:pStyle w:val="AmdtsEntries"/>
        <w:rPr>
          <w:u w:val="single"/>
        </w:rPr>
      </w:pPr>
      <w:r w:rsidRPr="00A16ACB">
        <w:tab/>
      </w:r>
      <w:r w:rsidRPr="00A16ACB">
        <w:rPr>
          <w:u w:val="single"/>
        </w:rPr>
        <w:t>exp 22 June 2026 (</w:t>
      </w:r>
      <w:r w:rsidR="0099787B" w:rsidRPr="00A16ACB">
        <w:rPr>
          <w:u w:val="single"/>
        </w:rPr>
        <w:t>s</w:t>
      </w:r>
      <w:r w:rsidR="00CD7AB6" w:rsidRPr="00A16ACB">
        <w:rPr>
          <w:u w:val="single"/>
        </w:rPr>
        <w:t xml:space="preserve"> 230</w:t>
      </w:r>
      <w:r w:rsidR="0099787B" w:rsidRPr="00A16ACB">
        <w:rPr>
          <w:u w:val="single"/>
        </w:rPr>
        <w:t xml:space="preserve"> </w:t>
      </w:r>
      <w:r w:rsidR="00CD7AB6" w:rsidRPr="00A16ACB">
        <w:rPr>
          <w:u w:val="single"/>
        </w:rPr>
        <w:t>(</w:t>
      </w:r>
      <w:r w:rsidR="0099787B" w:rsidRPr="00A16ACB">
        <w:rPr>
          <w:u w:val="single"/>
        </w:rPr>
        <w:t>4)</w:t>
      </w:r>
      <w:r w:rsidR="00CD7AB6" w:rsidRPr="00A16ACB">
        <w:rPr>
          <w:u w:val="single"/>
        </w:rPr>
        <w:t>)</w:t>
      </w:r>
    </w:p>
    <w:p w14:paraId="52B48390" w14:textId="77777777" w:rsidR="00D37B8D" w:rsidRDefault="00D37B8D" w:rsidP="00D37B8D">
      <w:pPr>
        <w:pStyle w:val="AmdtsEntryHd"/>
      </w:pPr>
      <w:r>
        <w:t>Transitional</w:t>
      </w:r>
    </w:p>
    <w:p w14:paraId="72280C7E" w14:textId="0C392B35" w:rsidR="00D37B8D" w:rsidRPr="009128C0" w:rsidRDefault="00D37B8D" w:rsidP="00D37B8D">
      <w:pPr>
        <w:pStyle w:val="AmdtsEntries"/>
      </w:pPr>
      <w:r>
        <w:t>ch 50 hdg</w:t>
      </w:r>
      <w:r>
        <w:tab/>
        <w:t xml:space="preserve">om </w:t>
      </w:r>
      <w:hyperlink r:id="rId582"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05742E2B" w14:textId="77777777" w:rsidR="00D37B8D" w:rsidRDefault="00D37B8D" w:rsidP="00D37B8D">
      <w:pPr>
        <w:pStyle w:val="AmdtsEntryHd"/>
      </w:pPr>
      <w:r>
        <w:t xml:space="preserve">Meaning of </w:t>
      </w:r>
      <w:r w:rsidRPr="004F6AC4">
        <w:rPr>
          <w:rStyle w:val="charItals"/>
        </w:rPr>
        <w:t>commencement day</w:t>
      </w:r>
      <w:r>
        <w:t>—ch 50</w:t>
      </w:r>
    </w:p>
    <w:p w14:paraId="551BECC7" w14:textId="62B3C4D9" w:rsidR="00D37B8D" w:rsidRPr="009128C0" w:rsidRDefault="00D37B8D" w:rsidP="00D37B8D">
      <w:pPr>
        <w:pStyle w:val="AmdtsEntries"/>
      </w:pPr>
      <w:r>
        <w:t>s 500</w:t>
      </w:r>
      <w:r>
        <w:tab/>
        <w:t xml:space="preserve">om </w:t>
      </w:r>
      <w:hyperlink r:id="rId583"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2B57813C" w14:textId="77777777" w:rsidR="00D37B8D" w:rsidRDefault="00D37B8D" w:rsidP="00D37B8D">
      <w:pPr>
        <w:pStyle w:val="AmdtsEntryHd"/>
      </w:pPr>
      <w:r>
        <w:t>Application of Act to transitional detainees</w:t>
      </w:r>
    </w:p>
    <w:p w14:paraId="5705A6B3" w14:textId="77777777" w:rsidR="00D37B8D" w:rsidRPr="006D1881" w:rsidRDefault="00D37B8D" w:rsidP="00D37B8D">
      <w:pPr>
        <w:pStyle w:val="AmdtsEntries"/>
      </w:pPr>
      <w:r w:rsidRPr="006D1881">
        <w:t>s 501</w:t>
      </w:r>
      <w:r w:rsidRPr="006D1881">
        <w:tab/>
        <w:t>exp 2 June 2011 (s 501 (4) (LA s 88 declaration applies))</w:t>
      </w:r>
    </w:p>
    <w:p w14:paraId="0ED8FAF2" w14:textId="77777777" w:rsidR="00D37B8D" w:rsidRDefault="00D37B8D" w:rsidP="00D37B8D">
      <w:pPr>
        <w:pStyle w:val="AmdtsEntryHd"/>
      </w:pPr>
      <w:r>
        <w:t>Application of Act to transitional interstate leave permits</w:t>
      </w:r>
    </w:p>
    <w:p w14:paraId="351FC831" w14:textId="77777777" w:rsidR="00D37B8D" w:rsidRPr="006D1881" w:rsidRDefault="00D37B8D" w:rsidP="00D37B8D">
      <w:pPr>
        <w:pStyle w:val="AmdtsEntries"/>
      </w:pPr>
      <w:r w:rsidRPr="006D1881">
        <w:t>s 502</w:t>
      </w:r>
      <w:r w:rsidRPr="006D1881">
        <w:tab/>
        <w:t>exp 2 June 2011 (s 502 (3) (LA s 88 declaration applies))</w:t>
      </w:r>
    </w:p>
    <w:p w14:paraId="1F4FD512" w14:textId="77777777" w:rsidR="00D37B8D" w:rsidRDefault="00D37B8D" w:rsidP="00D37B8D">
      <w:pPr>
        <w:pStyle w:val="AmdtsEntryHd"/>
      </w:pPr>
      <w:r>
        <w:t>Application of Act to certain transitional remandees</w:t>
      </w:r>
    </w:p>
    <w:p w14:paraId="54ADE223" w14:textId="77777777" w:rsidR="00D37B8D" w:rsidRPr="00C35815" w:rsidRDefault="00D37B8D" w:rsidP="00D37B8D">
      <w:pPr>
        <w:pStyle w:val="AmdtsEntries"/>
      </w:pPr>
      <w:r w:rsidRPr="00C35815">
        <w:t>s 503</w:t>
      </w:r>
      <w:r w:rsidRPr="00C35815">
        <w:tab/>
        <w:t>exp 18 December 2009 (s 503 (6) (LA s 88 declaration applies))</w:t>
      </w:r>
    </w:p>
    <w:p w14:paraId="2DC9474F" w14:textId="77777777" w:rsidR="00D37B8D" w:rsidRDefault="00D37B8D" w:rsidP="00D37B8D">
      <w:pPr>
        <w:pStyle w:val="AmdtsEntryHd"/>
      </w:pPr>
      <w:r>
        <w:t>Transitional arrangements with NSW—Rehabilitation of Offenders (Interim) Act, s 94</w:t>
      </w:r>
    </w:p>
    <w:p w14:paraId="1DC17F70" w14:textId="77777777" w:rsidR="00D37B8D" w:rsidRPr="00C35815" w:rsidRDefault="00D37B8D" w:rsidP="00D37B8D">
      <w:pPr>
        <w:pStyle w:val="AmdtsEntries"/>
      </w:pPr>
      <w:r w:rsidRPr="00C35815">
        <w:t>s 504</w:t>
      </w:r>
      <w:r w:rsidRPr="00C35815">
        <w:tab/>
        <w:t>exp 18 December 2009 (s 504 (4) (LA s 88 declaration applies))</w:t>
      </w:r>
    </w:p>
    <w:p w14:paraId="2342A815" w14:textId="77777777" w:rsidR="00D37B8D" w:rsidRDefault="00D37B8D" w:rsidP="00D37B8D">
      <w:pPr>
        <w:pStyle w:val="AmdtsEntryHd"/>
      </w:pPr>
      <w:r>
        <w:t>Construction of outdated references</w:t>
      </w:r>
    </w:p>
    <w:p w14:paraId="4F36F08A" w14:textId="2C1AC361" w:rsidR="00D37B8D" w:rsidRPr="00C35815" w:rsidRDefault="00D37B8D" w:rsidP="00D37B8D">
      <w:pPr>
        <w:pStyle w:val="AmdtsEntries"/>
      </w:pPr>
      <w:r w:rsidRPr="00C35815">
        <w:t>s 505</w:t>
      </w:r>
      <w:r w:rsidRPr="00C35815">
        <w:tab/>
      </w:r>
      <w:r w:rsidR="001376C7">
        <w:t xml:space="preserve">om </w:t>
      </w:r>
      <w:hyperlink r:id="rId584" w:tooltip="Statute Law Amendment Act 2011 (No 3)" w:history="1">
        <w:r w:rsidR="001376C7" w:rsidRPr="004F6AC4">
          <w:rPr>
            <w:rStyle w:val="charCitHyperlinkAbbrev"/>
          </w:rPr>
          <w:t>A2011</w:t>
        </w:r>
        <w:r w:rsidR="001376C7" w:rsidRPr="004F6AC4">
          <w:rPr>
            <w:rStyle w:val="charCitHyperlinkAbbrev"/>
          </w:rPr>
          <w:noBreakHyphen/>
          <w:t>52</w:t>
        </w:r>
      </w:hyperlink>
      <w:r w:rsidR="001376C7">
        <w:t xml:space="preserve"> amdt 3.57</w:t>
      </w:r>
    </w:p>
    <w:p w14:paraId="09B6BFD8" w14:textId="77777777" w:rsidR="00D37B8D" w:rsidRDefault="00D37B8D" w:rsidP="00D37B8D">
      <w:pPr>
        <w:pStyle w:val="AmdtsEntryHd"/>
      </w:pPr>
      <w:r>
        <w:t xml:space="preserve">Crimes (Sentence Administration) Act 2005, ch 17 (Transitional—interim custody arrangements)—definition of </w:t>
      </w:r>
      <w:r w:rsidRPr="004F6AC4">
        <w:rPr>
          <w:rStyle w:val="charItals"/>
        </w:rPr>
        <w:t>Corrections Management Act 2007</w:t>
      </w:r>
    </w:p>
    <w:p w14:paraId="42EA6F8D" w14:textId="77777777" w:rsidR="00D37B8D" w:rsidRPr="00C35815" w:rsidRDefault="00D37B8D" w:rsidP="00D37B8D">
      <w:pPr>
        <w:pStyle w:val="AmdtsEntries"/>
      </w:pPr>
      <w:r w:rsidRPr="00C35815">
        <w:t>s 506</w:t>
      </w:r>
      <w:r w:rsidRPr="00C35815">
        <w:tab/>
        <w:t>exp 18 December 2009 (s 506 (4) (LA s 88 declaration applies))</w:t>
      </w:r>
    </w:p>
    <w:p w14:paraId="36C642E6" w14:textId="77777777" w:rsidR="00D37B8D" w:rsidRDefault="00D37B8D" w:rsidP="00D37B8D">
      <w:pPr>
        <w:pStyle w:val="AmdtsEntryHd"/>
      </w:pPr>
      <w:r>
        <w:rPr>
          <w:szCs w:val="24"/>
        </w:rPr>
        <w:t>Transitional regulations</w:t>
      </w:r>
    </w:p>
    <w:p w14:paraId="6F0140C0" w14:textId="77777777" w:rsidR="00D37B8D" w:rsidRPr="00C35815" w:rsidRDefault="00D37B8D" w:rsidP="00D37B8D">
      <w:pPr>
        <w:pStyle w:val="AmdtsEntries"/>
      </w:pPr>
      <w:r w:rsidRPr="00C35815">
        <w:t>s 507</w:t>
      </w:r>
      <w:r w:rsidRPr="00C35815">
        <w:tab/>
        <w:t>exp 18 December 2009 (s 507 (4) (LA s 88 declaration applies))</w:t>
      </w:r>
    </w:p>
    <w:p w14:paraId="1E1E05BB" w14:textId="77777777" w:rsidR="00C51124" w:rsidRDefault="00C51124" w:rsidP="00D37B8D">
      <w:pPr>
        <w:pStyle w:val="AmdtsEntryHd"/>
      </w:pPr>
      <w:r w:rsidRPr="00A83948">
        <w:t>Transitional—Corrections and Sentencing Legislation Amendment Act 2012</w:t>
      </w:r>
    </w:p>
    <w:p w14:paraId="00CE93B4" w14:textId="615C0937" w:rsidR="00C51124" w:rsidRDefault="00C51124" w:rsidP="008577E9">
      <w:pPr>
        <w:pStyle w:val="AmdtsEntries"/>
        <w:keepNext/>
      </w:pPr>
      <w:r>
        <w:t>ch 51 hdg</w:t>
      </w:r>
      <w:r>
        <w:tab/>
        <w:t xml:space="preserve">ins </w:t>
      </w:r>
      <w:hyperlink r:id="rId58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10051FC9" w14:textId="77777777" w:rsidR="00FB6488" w:rsidRPr="00F65C43" w:rsidRDefault="00FB6488" w:rsidP="00C51124">
      <w:pPr>
        <w:pStyle w:val="AmdtsEntries"/>
      </w:pPr>
      <w:r w:rsidRPr="00F65C43">
        <w:tab/>
        <w:t>exp 15 December 2013 (s 509)</w:t>
      </w:r>
    </w:p>
    <w:p w14:paraId="2FA108C3" w14:textId="77777777" w:rsidR="00FB6488" w:rsidRDefault="00FB6488" w:rsidP="00FB6488">
      <w:pPr>
        <w:pStyle w:val="AmdtsEntryHd"/>
      </w:pPr>
      <w:r w:rsidRPr="00A83948">
        <w:t>Alleged disciplinary breaches not finally dealt with before commencement day</w:t>
      </w:r>
    </w:p>
    <w:p w14:paraId="4FD9DC4B" w14:textId="32AB41F9" w:rsidR="00FB6488" w:rsidRDefault="00FB6488" w:rsidP="008C1772">
      <w:pPr>
        <w:pStyle w:val="AmdtsEntries"/>
        <w:keepNext/>
      </w:pPr>
      <w:r>
        <w:t>s 508</w:t>
      </w:r>
      <w:r>
        <w:tab/>
        <w:t xml:space="preserve">ins </w:t>
      </w:r>
      <w:hyperlink r:id="rId58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73E51B52" w14:textId="77777777" w:rsidR="00FB6488" w:rsidRPr="00F65C43" w:rsidRDefault="00FB6488" w:rsidP="00FB6488">
      <w:pPr>
        <w:pStyle w:val="AmdtsEntries"/>
      </w:pPr>
      <w:r w:rsidRPr="00F65C43">
        <w:tab/>
        <w:t>exp 15 December 2013 (s 509)</w:t>
      </w:r>
    </w:p>
    <w:p w14:paraId="37561ADE" w14:textId="77777777" w:rsidR="00FB6488" w:rsidRDefault="00FB6488" w:rsidP="00FB6488">
      <w:pPr>
        <w:pStyle w:val="AmdtsEntryHd"/>
      </w:pPr>
      <w:r w:rsidRPr="00A83948">
        <w:lastRenderedPageBreak/>
        <w:t>Expiry—ch 51</w:t>
      </w:r>
    </w:p>
    <w:p w14:paraId="7D5176B5" w14:textId="23E10D37" w:rsidR="00FB6488" w:rsidRDefault="00FB6488" w:rsidP="00FB6488">
      <w:pPr>
        <w:pStyle w:val="AmdtsEntries"/>
      </w:pPr>
      <w:r>
        <w:t>s 509</w:t>
      </w:r>
      <w:r>
        <w:tab/>
        <w:t xml:space="preserve">ins </w:t>
      </w:r>
      <w:hyperlink r:id="rId58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39440992" w14:textId="77777777" w:rsidR="00FB6488" w:rsidRPr="00F65C43" w:rsidRDefault="00FB6488" w:rsidP="00FB6488">
      <w:pPr>
        <w:pStyle w:val="AmdtsEntries"/>
      </w:pPr>
      <w:r w:rsidRPr="00F65C43">
        <w:tab/>
        <w:t>exp 15 December 2013 (s 509)</w:t>
      </w:r>
    </w:p>
    <w:p w14:paraId="022FFDC9" w14:textId="77777777" w:rsidR="00D37B8D" w:rsidRDefault="00D37B8D" w:rsidP="00D37B8D">
      <w:pPr>
        <w:pStyle w:val="AmdtsEntryHd"/>
        <w:rPr>
          <w:rStyle w:val="CharChapText"/>
        </w:rPr>
      </w:pPr>
      <w:r>
        <w:rPr>
          <w:rStyle w:val="CharChapText"/>
        </w:rPr>
        <w:t>Consequential amendments</w:t>
      </w:r>
    </w:p>
    <w:p w14:paraId="0627B009" w14:textId="77777777" w:rsidR="00D37B8D" w:rsidRDefault="00D37B8D" w:rsidP="00D37B8D">
      <w:pPr>
        <w:pStyle w:val="AmdtsEntries"/>
      </w:pPr>
      <w:r>
        <w:t>sch 1</w:t>
      </w:r>
      <w:r>
        <w:tab/>
        <w:t>om LA s 89 (3)</w:t>
      </w:r>
    </w:p>
    <w:p w14:paraId="3B98FC99" w14:textId="77777777" w:rsidR="00D37B8D" w:rsidRDefault="00D37B8D" w:rsidP="00D37B8D">
      <w:pPr>
        <w:pStyle w:val="AmdtsEntryHd"/>
      </w:pPr>
      <w:r>
        <w:t>Dictionary</w:t>
      </w:r>
    </w:p>
    <w:p w14:paraId="771F544F" w14:textId="1B86C178" w:rsidR="001A3F3F" w:rsidRDefault="00D37B8D" w:rsidP="00CB374D">
      <w:pPr>
        <w:pStyle w:val="AmdtsEntries"/>
        <w:keepNext/>
        <w:keepLines/>
      </w:pPr>
      <w:r>
        <w:t>dict</w:t>
      </w:r>
      <w:r>
        <w:tab/>
        <w:t xml:space="preserve">am </w:t>
      </w:r>
      <w:hyperlink r:id="rId588"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1.18; </w:t>
      </w:r>
      <w:hyperlink r:id="rId589"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2.18; </w:t>
      </w:r>
      <w:hyperlink r:id="rId590"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1.20; </w:t>
      </w:r>
      <w:hyperlink r:id="rId5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1.111, amdt 1.112; </w:t>
      </w:r>
      <w:hyperlink r:id="rId592"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3.26</w:t>
      </w:r>
      <w:r w:rsidR="008B6B04">
        <w:t xml:space="preserve">; </w:t>
      </w:r>
      <w:hyperlink r:id="rId593" w:tooltip="Statute Law Amendment Act 2013" w:history="1">
        <w:r w:rsidR="008B6B04">
          <w:rPr>
            <w:rStyle w:val="charCitHyperlinkAbbrev"/>
          </w:rPr>
          <w:t>A2013</w:t>
        </w:r>
        <w:r w:rsidR="008B6B04">
          <w:rPr>
            <w:rStyle w:val="charCitHyperlinkAbbrev"/>
          </w:rPr>
          <w:noBreakHyphen/>
          <w:t>19</w:t>
        </w:r>
      </w:hyperlink>
      <w:r w:rsidR="008B6B04">
        <w:t xml:space="preserve"> amdt 3.42</w:t>
      </w:r>
      <w:r w:rsidR="001A3F3F">
        <w:t xml:space="preserve">; </w:t>
      </w:r>
      <w:hyperlink r:id="rId594" w:tooltip="Official Visitor Act 2012" w:history="1">
        <w:r w:rsidR="001A3F3F">
          <w:rPr>
            <w:rStyle w:val="charCitHyperlinkAbbrev"/>
          </w:rPr>
          <w:t>A2012</w:t>
        </w:r>
        <w:r w:rsidR="001A3F3F">
          <w:rPr>
            <w:rStyle w:val="charCitHyperlinkAbbrev"/>
          </w:rPr>
          <w:noBreakHyphen/>
          <w:t>33</w:t>
        </w:r>
      </w:hyperlink>
      <w:r w:rsidR="001A3F3F">
        <w:t xml:space="preserve"> amdt 1.17</w:t>
      </w:r>
      <w:r w:rsidR="008D3CD8">
        <w:t xml:space="preserve">; </w:t>
      </w:r>
      <w:hyperlink r:id="rId595" w:tooltip="Official Visitor Amendment Act 2013" w:history="1">
        <w:r w:rsidR="008D3CD8">
          <w:rPr>
            <w:rStyle w:val="charCitHyperlinkAbbrev"/>
          </w:rPr>
          <w:t>A2013</w:t>
        </w:r>
        <w:r w:rsidR="008D3CD8">
          <w:rPr>
            <w:rStyle w:val="charCitHyperlinkAbbrev"/>
          </w:rPr>
          <w:noBreakHyphen/>
          <w:t>22</w:t>
        </w:r>
      </w:hyperlink>
      <w:r w:rsidR="008D3CD8">
        <w:t xml:space="preserve"> amdt 1.9</w:t>
      </w:r>
      <w:r w:rsidR="007400D8">
        <w:t xml:space="preserve">; </w:t>
      </w:r>
      <w:hyperlink r:id="rId596"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2.12, amdt 2.13</w:t>
      </w:r>
      <w:r w:rsidR="005E354B">
        <w:rPr>
          <w:rFonts w:cs="Arial"/>
        </w:rPr>
        <w:t xml:space="preserve"> (</w:t>
      </w:r>
      <w:hyperlink r:id="rId597"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r w:rsidR="0018121E">
        <w:rPr>
          <w:rFonts w:cs="Arial"/>
        </w:rPr>
        <w:t xml:space="preserve">; </w:t>
      </w:r>
      <w:hyperlink r:id="rId598"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3.19</w:t>
      </w:r>
      <w:r w:rsidR="00F21DB6">
        <w:t xml:space="preserve">; </w:t>
      </w:r>
      <w:hyperlink r:id="rId599"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F21DB6">
        <w:t xml:space="preserve"> amdt 1.21</w:t>
      </w:r>
    </w:p>
    <w:p w14:paraId="07F24A59" w14:textId="5B3467A3" w:rsidR="00F03F8D" w:rsidRPr="00A43A9B" w:rsidRDefault="00F03F8D" w:rsidP="001A3F3F">
      <w:pPr>
        <w:pStyle w:val="AmdtsEntries"/>
      </w:pPr>
      <w:r>
        <w:tab/>
        <w:t xml:space="preserve">def </w:t>
      </w:r>
      <w:r w:rsidRPr="00F03F8D">
        <w:rPr>
          <w:rStyle w:val="charBoldItals"/>
        </w:rPr>
        <w:t>accredited person</w:t>
      </w:r>
      <w:r>
        <w:t xml:space="preserve"> am </w:t>
      </w:r>
      <w:hyperlink r:id="rId600" w:anchor="history" w:tooltip="Inspector of Correctional Services Act 2017" w:history="1">
        <w:r w:rsidR="002201C6">
          <w:rPr>
            <w:rStyle w:val="charCitHyperlinkAbbrev"/>
          </w:rPr>
          <w:t>A2017-47</w:t>
        </w:r>
      </w:hyperlink>
      <w:r>
        <w:t xml:space="preserve"> amdt 2.14; pars renum R34 LA</w:t>
      </w:r>
      <w:r w:rsidR="00BB72B3">
        <w:t xml:space="preserve">; </w:t>
      </w:r>
      <w:hyperlink r:id="rId601" w:tooltip="Monitoring of Places of Detention Legislation Amendment Act 2024" w:history="1">
        <w:r w:rsidR="00BB72B3" w:rsidRPr="00BB2507">
          <w:rPr>
            <w:rStyle w:val="charCitHyperlinkAbbrev"/>
          </w:rPr>
          <w:t>A2024-41</w:t>
        </w:r>
      </w:hyperlink>
      <w:r w:rsidR="00BB72B3">
        <w:t xml:space="preserve"> amdt 1.13</w:t>
      </w:r>
    </w:p>
    <w:p w14:paraId="751ADE51" w14:textId="2889AFC6" w:rsidR="00FB6488" w:rsidRPr="00FB6488" w:rsidRDefault="00FB6488" w:rsidP="00D37B8D">
      <w:pPr>
        <w:pStyle w:val="AmdtsEntries"/>
      </w:pPr>
      <w:r>
        <w:tab/>
        <w:t xml:space="preserve">def </w:t>
      </w:r>
      <w:r>
        <w:rPr>
          <w:rStyle w:val="charBoldItals"/>
        </w:rPr>
        <w:t xml:space="preserve">administrator </w:t>
      </w:r>
      <w:r>
        <w:t xml:space="preserve">om </w:t>
      </w:r>
      <w:hyperlink r:id="rId60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30</w:t>
      </w:r>
    </w:p>
    <w:p w14:paraId="22CFCD27" w14:textId="506F3FDD" w:rsidR="008B6B04" w:rsidRDefault="008B6B04" w:rsidP="00D37B8D">
      <w:pPr>
        <w:pStyle w:val="AmdtsEntries"/>
      </w:pPr>
      <w:r>
        <w:tab/>
        <w:t xml:space="preserve">def </w:t>
      </w:r>
      <w:r>
        <w:rPr>
          <w:rStyle w:val="charBoldItals"/>
        </w:rPr>
        <w:t xml:space="preserve">administrative penalty </w:t>
      </w:r>
      <w:r>
        <w:t xml:space="preserve">sub </w:t>
      </w:r>
      <w:hyperlink r:id="rId603" w:tooltip="Statute Law Amendment Act 2013" w:history="1">
        <w:r>
          <w:rPr>
            <w:rStyle w:val="charCitHyperlinkAbbrev"/>
          </w:rPr>
          <w:t>A2013</w:t>
        </w:r>
        <w:r>
          <w:rPr>
            <w:rStyle w:val="charCitHyperlinkAbbrev"/>
          </w:rPr>
          <w:noBreakHyphen/>
          <w:t>19</w:t>
        </w:r>
      </w:hyperlink>
      <w:r>
        <w:t xml:space="preserve"> amdt 3.43</w:t>
      </w:r>
    </w:p>
    <w:p w14:paraId="18FE113C" w14:textId="199DD336" w:rsidR="008B6B04" w:rsidRPr="008B6B04" w:rsidRDefault="008B6B04" w:rsidP="008B6B04">
      <w:pPr>
        <w:pStyle w:val="AmdtsEntries"/>
      </w:pPr>
      <w:r>
        <w:tab/>
        <w:t xml:space="preserve">def </w:t>
      </w:r>
      <w:r>
        <w:rPr>
          <w:rStyle w:val="charBoldItals"/>
        </w:rPr>
        <w:t xml:space="preserve">charge notice </w:t>
      </w:r>
      <w:r>
        <w:t xml:space="preserve">sub </w:t>
      </w:r>
      <w:hyperlink r:id="rId604" w:tooltip="Statute Law Amendment Act 2013" w:history="1">
        <w:r>
          <w:rPr>
            <w:rStyle w:val="charCitHyperlinkAbbrev"/>
          </w:rPr>
          <w:t>A2013</w:t>
        </w:r>
        <w:r>
          <w:rPr>
            <w:rStyle w:val="charCitHyperlinkAbbrev"/>
          </w:rPr>
          <w:noBreakHyphen/>
          <w:t>19</w:t>
        </w:r>
      </w:hyperlink>
      <w:r w:rsidR="003A728C">
        <w:t xml:space="preserve"> amdt 3.44</w:t>
      </w:r>
    </w:p>
    <w:p w14:paraId="65E7E9E2" w14:textId="174C4A91" w:rsidR="00D37B8D" w:rsidRPr="00A43A9B" w:rsidRDefault="00D37B8D" w:rsidP="00D37B8D">
      <w:pPr>
        <w:pStyle w:val="AmdtsEntries"/>
      </w:pPr>
      <w:r>
        <w:tab/>
        <w:t xml:space="preserve">def </w:t>
      </w:r>
      <w:r w:rsidRPr="004F6AC4">
        <w:rPr>
          <w:rStyle w:val="charBoldItals"/>
        </w:rPr>
        <w:t xml:space="preserve">corresponding chief executive </w:t>
      </w:r>
      <w:r>
        <w:t xml:space="preserve">om </w:t>
      </w:r>
      <w:hyperlink r:id="rId6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04810F" w14:textId="656E057A" w:rsidR="008B6B04" w:rsidRPr="008B6B04" w:rsidRDefault="008B6B04" w:rsidP="008B6B04">
      <w:pPr>
        <w:pStyle w:val="AmdtsEntries"/>
      </w:pPr>
      <w:r>
        <w:tab/>
        <w:t xml:space="preserve">def </w:t>
      </w:r>
      <w:r>
        <w:rPr>
          <w:rStyle w:val="charBoldItals"/>
        </w:rPr>
        <w:t xml:space="preserve">corresponding corrections law </w:t>
      </w:r>
      <w:r w:rsidR="003A728C">
        <w:t>om</w:t>
      </w:r>
      <w:r>
        <w:t xml:space="preserve"> </w:t>
      </w:r>
      <w:hyperlink r:id="rId606" w:tooltip="Statute Law Amendment Act 2013" w:history="1">
        <w:r>
          <w:rPr>
            <w:rStyle w:val="charCitHyperlinkAbbrev"/>
          </w:rPr>
          <w:t>A2013</w:t>
        </w:r>
        <w:r>
          <w:rPr>
            <w:rStyle w:val="charCitHyperlinkAbbrev"/>
          </w:rPr>
          <w:noBreakHyphen/>
          <w:t>19</w:t>
        </w:r>
      </w:hyperlink>
      <w:r w:rsidR="003A728C">
        <w:t xml:space="preserve"> amdt 3.45</w:t>
      </w:r>
    </w:p>
    <w:p w14:paraId="00D7DCE4" w14:textId="3047121D" w:rsidR="00D37B8D" w:rsidRDefault="00D37B8D" w:rsidP="00D37B8D">
      <w:pPr>
        <w:pStyle w:val="AmdtsEntries"/>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6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FBD6EFF" w14:textId="4B424788" w:rsidR="00BB72B3" w:rsidRDefault="00BB72B3" w:rsidP="00D37B8D">
      <w:pPr>
        <w:pStyle w:val="AmdtsEntries"/>
      </w:pPr>
      <w:r>
        <w:tab/>
        <w:t xml:space="preserve">def </w:t>
      </w:r>
      <w:r w:rsidRPr="00BB72B3">
        <w:rPr>
          <w:rStyle w:val="charBoldItals"/>
        </w:rPr>
        <w:t>custodial inspector</w:t>
      </w:r>
      <w:r>
        <w:t xml:space="preserve"> ins </w:t>
      </w:r>
      <w:hyperlink r:id="rId608" w:tooltip="Monitoring of Places of Detention Legislation Amendment Act 2024" w:history="1">
        <w:r w:rsidRPr="00BB2507">
          <w:rPr>
            <w:rStyle w:val="charCitHyperlinkAbbrev"/>
          </w:rPr>
          <w:t>A2024-41</w:t>
        </w:r>
      </w:hyperlink>
      <w:r>
        <w:t xml:space="preserve"> amdt 1.14</w:t>
      </w:r>
    </w:p>
    <w:p w14:paraId="7441D265" w14:textId="6228FE86" w:rsidR="005A7B82" w:rsidRDefault="005A7B82" w:rsidP="005A7B82">
      <w:pPr>
        <w:pStyle w:val="AmdtsEntries"/>
      </w:pPr>
      <w:r>
        <w:tab/>
        <w:t xml:space="preserve">def </w:t>
      </w:r>
      <w:r>
        <w:rPr>
          <w:rStyle w:val="charBoldItals"/>
        </w:rPr>
        <w:t xml:space="preserve">detention period </w:t>
      </w:r>
      <w:r>
        <w:t xml:space="preserve">om </w:t>
      </w:r>
      <w:hyperlink r:id="rId609" w:tooltip="Crimes (Sentencing and Restorative Justice) Amendment Act 2016" w:history="1">
        <w:r>
          <w:rPr>
            <w:rStyle w:val="charCitHyperlinkAbbrev"/>
          </w:rPr>
          <w:t>A2016</w:t>
        </w:r>
        <w:r>
          <w:rPr>
            <w:rStyle w:val="charCitHyperlinkAbbrev"/>
          </w:rPr>
          <w:noBreakHyphen/>
          <w:t>4</w:t>
        </w:r>
      </w:hyperlink>
      <w:r>
        <w:t xml:space="preserve"> amdt 1.13</w:t>
      </w:r>
    </w:p>
    <w:p w14:paraId="1C31560B" w14:textId="3484BCEF" w:rsidR="003A728C" w:rsidRPr="008B6B04" w:rsidRDefault="003A728C" w:rsidP="003A728C">
      <w:pPr>
        <w:pStyle w:val="AmdtsEntries"/>
      </w:pPr>
      <w:r>
        <w:tab/>
        <w:t xml:space="preserve">def </w:t>
      </w:r>
      <w:r>
        <w:rPr>
          <w:rStyle w:val="charBoldItals"/>
        </w:rPr>
        <w:t xml:space="preserve">disciplinary action </w:t>
      </w:r>
      <w:r>
        <w:t xml:space="preserve">sub </w:t>
      </w:r>
      <w:hyperlink r:id="rId610" w:tooltip="Statute Law Amendment Act 2013" w:history="1">
        <w:r>
          <w:rPr>
            <w:rStyle w:val="charCitHyperlinkAbbrev"/>
          </w:rPr>
          <w:t>A2013</w:t>
        </w:r>
        <w:r>
          <w:rPr>
            <w:rStyle w:val="charCitHyperlinkAbbrev"/>
          </w:rPr>
          <w:noBreakHyphen/>
          <w:t>19</w:t>
        </w:r>
      </w:hyperlink>
      <w:r>
        <w:t xml:space="preserve"> amdt 3.46</w:t>
      </w:r>
    </w:p>
    <w:p w14:paraId="2BBEB1D9" w14:textId="3178C76F" w:rsidR="003A728C" w:rsidRPr="008B6B04" w:rsidRDefault="003A728C" w:rsidP="003A728C">
      <w:pPr>
        <w:pStyle w:val="AmdtsEntries"/>
      </w:pPr>
      <w:r>
        <w:tab/>
        <w:t xml:space="preserve">def </w:t>
      </w:r>
      <w:r>
        <w:rPr>
          <w:rStyle w:val="charBoldItals"/>
        </w:rPr>
        <w:t xml:space="preserve">disciplinary breach </w:t>
      </w:r>
      <w:r>
        <w:t xml:space="preserve">sub </w:t>
      </w:r>
      <w:hyperlink r:id="rId611" w:tooltip="Statute Law Amendment Act 2013" w:history="1">
        <w:r>
          <w:rPr>
            <w:rStyle w:val="charCitHyperlinkAbbrev"/>
          </w:rPr>
          <w:t>A2013</w:t>
        </w:r>
        <w:r>
          <w:rPr>
            <w:rStyle w:val="charCitHyperlinkAbbrev"/>
          </w:rPr>
          <w:noBreakHyphen/>
          <w:t>19</w:t>
        </w:r>
      </w:hyperlink>
      <w:r>
        <w:t xml:space="preserve"> amdt 3.46</w:t>
      </w:r>
    </w:p>
    <w:p w14:paraId="4DB9A11B" w14:textId="506C2DE1" w:rsidR="00D37B8D" w:rsidRPr="00E33DEF" w:rsidRDefault="00D37B8D" w:rsidP="00D37B8D">
      <w:pPr>
        <w:pStyle w:val="AmdtsEntries"/>
      </w:pPr>
      <w:r>
        <w:tab/>
        <w:t xml:space="preserve">def </w:t>
      </w:r>
      <w:r w:rsidRPr="004F6AC4">
        <w:rPr>
          <w:rStyle w:val="charBoldItals"/>
        </w:rPr>
        <w:t xml:space="preserve">director-general </w:t>
      </w:r>
      <w:r>
        <w:t xml:space="preserve">ins </w:t>
      </w:r>
      <w:hyperlink r:id="rId612"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14:paraId="65666964" w14:textId="7954918E" w:rsidR="001A3F3F" w:rsidRPr="001A3F3F" w:rsidRDefault="001A3F3F" w:rsidP="00D37B8D">
      <w:pPr>
        <w:pStyle w:val="AmdtsEntries"/>
      </w:pPr>
      <w:r>
        <w:tab/>
        <w:t xml:space="preserve">def </w:t>
      </w:r>
      <w:r>
        <w:rPr>
          <w:rStyle w:val="charBoldItals"/>
        </w:rPr>
        <w:t xml:space="preserve">entitled person </w:t>
      </w:r>
      <w:r>
        <w:t xml:space="preserve">ins </w:t>
      </w:r>
      <w:hyperlink r:id="rId613" w:tooltip="Official Visitor Act 2012" w:history="1">
        <w:r>
          <w:rPr>
            <w:rStyle w:val="charCitHyperlinkAbbrev"/>
          </w:rPr>
          <w:t>A2012</w:t>
        </w:r>
        <w:r>
          <w:rPr>
            <w:rStyle w:val="charCitHyperlinkAbbrev"/>
          </w:rPr>
          <w:noBreakHyphen/>
          <w:t>33</w:t>
        </w:r>
      </w:hyperlink>
      <w:r>
        <w:t xml:space="preserve"> amdt 1.18</w:t>
      </w:r>
    </w:p>
    <w:p w14:paraId="24E60057" w14:textId="6C93729C" w:rsidR="00D37B8D" w:rsidRPr="00BA6915" w:rsidRDefault="00D37B8D" w:rsidP="00D37B8D">
      <w:pPr>
        <w:pStyle w:val="AmdtsEntries"/>
      </w:pPr>
      <w:r>
        <w:tab/>
        <w:t xml:space="preserve">def </w:t>
      </w:r>
      <w:r>
        <w:rPr>
          <w:rStyle w:val="charBoldItals"/>
        </w:rPr>
        <w:t xml:space="preserve">health professional </w:t>
      </w:r>
      <w:r>
        <w:t xml:space="preserve">om </w:t>
      </w:r>
      <w:hyperlink r:id="rId61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26A7C95F" w14:textId="0565F2C8" w:rsidR="00D37B8D" w:rsidRPr="00BA6915" w:rsidRDefault="00D37B8D" w:rsidP="00D37B8D">
      <w:pPr>
        <w:pStyle w:val="AmdtsEntries"/>
      </w:pPr>
      <w:r>
        <w:tab/>
        <w:t xml:space="preserve">def </w:t>
      </w:r>
      <w:r>
        <w:rPr>
          <w:rStyle w:val="charBoldItals"/>
        </w:rPr>
        <w:t xml:space="preserve">health service </w:t>
      </w:r>
      <w:r>
        <w:t xml:space="preserve">sub </w:t>
      </w:r>
      <w:hyperlink r:id="rId61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0DE50B18" w14:textId="5BB30056" w:rsidR="00FB6488" w:rsidRDefault="00FB6488" w:rsidP="00D37B8D">
      <w:pPr>
        <w:pStyle w:val="AmdtsEntries"/>
      </w:pPr>
      <w:r>
        <w:tab/>
        <w:t xml:space="preserve">def </w:t>
      </w:r>
      <w:r>
        <w:rPr>
          <w:rStyle w:val="charBoldItals"/>
        </w:rPr>
        <w:t xml:space="preserve">initial report </w:t>
      </w:r>
      <w:r>
        <w:t xml:space="preserve">ins </w:t>
      </w:r>
      <w:hyperlink r:id="rId61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31</w:t>
      </w:r>
    </w:p>
    <w:p w14:paraId="26E7596F" w14:textId="6D10D424" w:rsidR="00F03F8D" w:rsidRDefault="00F03F8D" w:rsidP="00D37B8D">
      <w:pPr>
        <w:pStyle w:val="AmdtsEntries"/>
      </w:pPr>
      <w:r>
        <w:tab/>
        <w:t xml:space="preserve">def </w:t>
      </w:r>
      <w:r w:rsidRPr="00F03F8D">
        <w:rPr>
          <w:rStyle w:val="charBoldItals"/>
        </w:rPr>
        <w:t>inspector of correctional services</w:t>
      </w:r>
      <w:r>
        <w:t xml:space="preserve"> ins </w:t>
      </w:r>
      <w:hyperlink r:id="rId617" w:anchor="history" w:tooltip="Inspector of Correctional Services Act 2017" w:history="1">
        <w:r w:rsidR="002201C6">
          <w:rPr>
            <w:rStyle w:val="charCitHyperlinkAbbrev"/>
          </w:rPr>
          <w:t>A2017-47</w:t>
        </w:r>
      </w:hyperlink>
      <w:r>
        <w:t xml:space="preserve"> amdt 2.15</w:t>
      </w:r>
    </w:p>
    <w:p w14:paraId="108D92F1" w14:textId="65DDC825" w:rsidR="00BB72B3" w:rsidRDefault="00BB72B3" w:rsidP="00BB72B3">
      <w:pPr>
        <w:pStyle w:val="AmdtsEntriesDefL2"/>
      </w:pPr>
      <w:r>
        <w:tab/>
        <w:t xml:space="preserve">om </w:t>
      </w:r>
      <w:hyperlink r:id="rId618" w:tooltip="Monitoring of Places of Detention Legislation Amendment Act 2024" w:history="1">
        <w:r w:rsidRPr="00BB2507">
          <w:rPr>
            <w:rStyle w:val="charCitHyperlinkAbbrev"/>
          </w:rPr>
          <w:t>A2024-41</w:t>
        </w:r>
      </w:hyperlink>
      <w:r>
        <w:t xml:space="preserve"> amdt 1.15</w:t>
      </w:r>
    </w:p>
    <w:p w14:paraId="145EB644" w14:textId="1C9F688B" w:rsidR="003A728C" w:rsidRPr="008B6B04" w:rsidRDefault="003A728C" w:rsidP="003A728C">
      <w:pPr>
        <w:pStyle w:val="AmdtsEntries"/>
      </w:pPr>
      <w:r>
        <w:tab/>
        <w:t xml:space="preserve">def </w:t>
      </w:r>
      <w:r>
        <w:rPr>
          <w:rStyle w:val="charBoldItals"/>
        </w:rPr>
        <w:t xml:space="preserve">investigator </w:t>
      </w:r>
      <w:r>
        <w:t xml:space="preserve">sub </w:t>
      </w:r>
      <w:hyperlink r:id="rId619" w:tooltip="Statute Law Amendment Act 2013" w:history="1">
        <w:r>
          <w:rPr>
            <w:rStyle w:val="charCitHyperlinkAbbrev"/>
          </w:rPr>
          <w:t>A2013</w:t>
        </w:r>
        <w:r>
          <w:rPr>
            <w:rStyle w:val="charCitHyperlinkAbbrev"/>
          </w:rPr>
          <w:noBreakHyphen/>
          <w:t>19</w:t>
        </w:r>
      </w:hyperlink>
      <w:r>
        <w:t xml:space="preserve"> amdt 3.47</w:t>
      </w:r>
    </w:p>
    <w:p w14:paraId="1083185C" w14:textId="35DB8145" w:rsidR="00FB6488" w:rsidRPr="00FB6488" w:rsidRDefault="00FB6488" w:rsidP="00D37B8D">
      <w:pPr>
        <w:pStyle w:val="AmdtsEntries"/>
      </w:pPr>
      <w:r>
        <w:tab/>
        <w:t xml:space="preserve">def </w:t>
      </w:r>
      <w:r>
        <w:rPr>
          <w:rStyle w:val="charBoldItals"/>
        </w:rPr>
        <w:t xml:space="preserve">investigator’s report </w:t>
      </w:r>
      <w:r>
        <w:t xml:space="preserve">sub </w:t>
      </w:r>
      <w:hyperlink r:id="rId62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32</w:t>
      </w:r>
    </w:p>
    <w:p w14:paraId="104A4A1B" w14:textId="79CFF4C5" w:rsidR="00952BAB" w:rsidRDefault="00952BAB" w:rsidP="00162524">
      <w:pPr>
        <w:pStyle w:val="AmdtsEntries"/>
        <w:keepNext/>
      </w:pPr>
      <w:r>
        <w:tab/>
        <w:t xml:space="preserve">def </w:t>
      </w:r>
      <w:r>
        <w:rPr>
          <w:rStyle w:val="charBoldItals"/>
        </w:rPr>
        <w:t xml:space="preserve">official visitor </w:t>
      </w:r>
      <w:r>
        <w:t xml:space="preserve">om </w:t>
      </w:r>
      <w:hyperlink r:id="rId621" w:tooltip="Official Visitor Act 2012" w:history="1">
        <w:r>
          <w:rPr>
            <w:rStyle w:val="charCitHyperlinkAbbrev"/>
          </w:rPr>
          <w:t>A2012</w:t>
        </w:r>
        <w:r>
          <w:rPr>
            <w:rStyle w:val="charCitHyperlinkAbbrev"/>
          </w:rPr>
          <w:noBreakHyphen/>
          <w:t>33</w:t>
        </w:r>
      </w:hyperlink>
      <w:r>
        <w:t xml:space="preserve"> amdt 1.19</w:t>
      </w:r>
    </w:p>
    <w:p w14:paraId="0D09A8A1" w14:textId="7FBFA801" w:rsidR="00D97AE6" w:rsidRDefault="008D3CD8" w:rsidP="008D3CD8">
      <w:pPr>
        <w:pStyle w:val="AmdtsEntriesDefL2"/>
      </w:pPr>
      <w:r>
        <w:tab/>
        <w:t xml:space="preserve">ins </w:t>
      </w:r>
      <w:hyperlink r:id="rId622" w:tooltip="Official Visitor Amendment Act 2013" w:history="1">
        <w:r>
          <w:rPr>
            <w:rStyle w:val="charCitHyperlinkAbbrev"/>
          </w:rPr>
          <w:t>A2013</w:t>
        </w:r>
        <w:r>
          <w:rPr>
            <w:rStyle w:val="charCitHyperlinkAbbrev"/>
          </w:rPr>
          <w:noBreakHyphen/>
          <w:t>22</w:t>
        </w:r>
      </w:hyperlink>
      <w:r>
        <w:t xml:space="preserve"> amdt 1.10</w:t>
      </w:r>
    </w:p>
    <w:p w14:paraId="4696F284" w14:textId="05B47226" w:rsidR="00D97AE6" w:rsidRPr="00D97AE6" w:rsidRDefault="00D97AE6" w:rsidP="008D3CD8">
      <w:pPr>
        <w:pStyle w:val="AmdtsEntriesDefL2"/>
      </w:pPr>
      <w:r>
        <w:tab/>
        <w:t xml:space="preserve">sub </w:t>
      </w:r>
      <w:hyperlink r:id="rId623" w:tooltip="Official Visitor Amendment Act 2019" w:history="1">
        <w:r>
          <w:rPr>
            <w:rStyle w:val="charCitHyperlinkAbbrev"/>
          </w:rPr>
          <w:t>A2019</w:t>
        </w:r>
        <w:r>
          <w:rPr>
            <w:rStyle w:val="charCitHyperlinkAbbrev"/>
          </w:rPr>
          <w:noBreakHyphen/>
          <w:t>29</w:t>
        </w:r>
      </w:hyperlink>
      <w:r>
        <w:t xml:space="preserve"> amdt 1.4</w:t>
      </w:r>
    </w:p>
    <w:p w14:paraId="27E29D7A" w14:textId="6EA1378C" w:rsidR="005A7B82" w:rsidRDefault="005A7B82" w:rsidP="005A7B82">
      <w:pPr>
        <w:pStyle w:val="AmdtsEntries"/>
      </w:pPr>
      <w:r>
        <w:tab/>
        <w:t xml:space="preserve">def </w:t>
      </w:r>
      <w:r>
        <w:rPr>
          <w:rStyle w:val="charBoldItals"/>
        </w:rPr>
        <w:t xml:space="preserve">periodic detention </w:t>
      </w:r>
      <w:r>
        <w:t xml:space="preserve">om </w:t>
      </w:r>
      <w:hyperlink r:id="rId624" w:tooltip="Crimes (Sentencing and Restorative Justice) Amendment Act 2016" w:history="1">
        <w:r>
          <w:rPr>
            <w:rStyle w:val="charCitHyperlinkAbbrev"/>
          </w:rPr>
          <w:t>A2016</w:t>
        </w:r>
        <w:r>
          <w:rPr>
            <w:rStyle w:val="charCitHyperlinkAbbrev"/>
          </w:rPr>
          <w:noBreakHyphen/>
          <w:t>4</w:t>
        </w:r>
      </w:hyperlink>
      <w:r>
        <w:t xml:space="preserve"> amdt 1.13</w:t>
      </w:r>
    </w:p>
    <w:p w14:paraId="3BC01DE6" w14:textId="6ADEAC51" w:rsidR="00ED2FC5" w:rsidRDefault="00ED2FC5" w:rsidP="00D37B8D">
      <w:pPr>
        <w:pStyle w:val="AmdtsEntries"/>
      </w:pPr>
      <w:r>
        <w:tab/>
        <w:t xml:space="preserve">def </w:t>
      </w:r>
      <w:r>
        <w:rPr>
          <w:rStyle w:val="charBoldItals"/>
        </w:rPr>
        <w:t xml:space="preserve">presiding officer </w:t>
      </w:r>
      <w:r>
        <w:t xml:space="preserve">sub </w:t>
      </w:r>
      <w:hyperlink r:id="rId62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33</w:t>
      </w:r>
    </w:p>
    <w:p w14:paraId="5447CC75" w14:textId="50B9D044" w:rsidR="003A728C" w:rsidRDefault="003A728C" w:rsidP="003A728C">
      <w:pPr>
        <w:pStyle w:val="AmdtsEntries"/>
      </w:pPr>
      <w:r>
        <w:tab/>
        <w:t xml:space="preserve">def </w:t>
      </w:r>
      <w:r>
        <w:rPr>
          <w:rStyle w:val="charBoldItals"/>
        </w:rPr>
        <w:t xml:space="preserve">privilege </w:t>
      </w:r>
      <w:r>
        <w:t xml:space="preserve">sub </w:t>
      </w:r>
      <w:hyperlink r:id="rId626" w:tooltip="Statute Law Amendment Act 2013" w:history="1">
        <w:r>
          <w:rPr>
            <w:rStyle w:val="charCitHyperlinkAbbrev"/>
          </w:rPr>
          <w:t>A2013</w:t>
        </w:r>
        <w:r>
          <w:rPr>
            <w:rStyle w:val="charCitHyperlinkAbbrev"/>
          </w:rPr>
          <w:noBreakHyphen/>
          <w:t>19</w:t>
        </w:r>
      </w:hyperlink>
      <w:r>
        <w:t xml:space="preserve"> amdt 3.48</w:t>
      </w:r>
    </w:p>
    <w:p w14:paraId="617B7E6B" w14:textId="1F620D4F" w:rsidR="00F21DB6" w:rsidRPr="008B6B04" w:rsidRDefault="00F21DB6" w:rsidP="003A728C">
      <w:pPr>
        <w:pStyle w:val="AmdtsEntries"/>
      </w:pPr>
      <w:r>
        <w:tab/>
        <w:t xml:space="preserve">def </w:t>
      </w:r>
      <w:r w:rsidRPr="00F21DB6">
        <w:rPr>
          <w:rStyle w:val="charBoldItals"/>
        </w:rPr>
        <w:t>protected mail</w:t>
      </w:r>
      <w:r>
        <w:t xml:space="preserve"> sub </w:t>
      </w:r>
      <w:hyperlink r:id="rId627"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1.22</w:t>
      </w:r>
    </w:p>
    <w:p w14:paraId="12CAE5DA" w14:textId="51DB2959" w:rsidR="00BB72B3" w:rsidRDefault="00BB72B3" w:rsidP="00BB72B3">
      <w:pPr>
        <w:pStyle w:val="AmdtsEntriesDefL2"/>
      </w:pPr>
      <w:r>
        <w:tab/>
        <w:t xml:space="preserve">am </w:t>
      </w:r>
      <w:hyperlink r:id="rId628" w:tooltip="Monitoring of Places of Detention Legislation Amendment Act 2024" w:history="1">
        <w:r w:rsidRPr="00BB2507">
          <w:rPr>
            <w:rStyle w:val="charCitHyperlinkAbbrev"/>
          </w:rPr>
          <w:t>A2024-41</w:t>
        </w:r>
      </w:hyperlink>
      <w:r>
        <w:t xml:space="preserve"> amdt 1.16</w:t>
      </w:r>
    </w:p>
    <w:p w14:paraId="59ADA783" w14:textId="7F9C0FD3" w:rsidR="00ED2FC5" w:rsidRDefault="00ED2FC5" w:rsidP="00D37B8D">
      <w:pPr>
        <w:pStyle w:val="AmdtsEntries"/>
      </w:pPr>
      <w:r>
        <w:tab/>
        <w:t xml:space="preserve">def </w:t>
      </w:r>
      <w:r>
        <w:rPr>
          <w:rStyle w:val="charBoldItals"/>
        </w:rPr>
        <w:t xml:space="preserve">review officer </w:t>
      </w:r>
      <w:r>
        <w:t xml:space="preserve">om </w:t>
      </w:r>
      <w:hyperlink r:id="rId62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34</w:t>
      </w:r>
    </w:p>
    <w:p w14:paraId="760021DB" w14:textId="35157D6D" w:rsidR="00AC077A" w:rsidRPr="00ED2FC5" w:rsidRDefault="00AC077A" w:rsidP="00D37B8D">
      <w:pPr>
        <w:pStyle w:val="AmdtsEntries"/>
      </w:pPr>
      <w:r>
        <w:tab/>
        <w:t xml:space="preserve">def </w:t>
      </w:r>
      <w:r w:rsidRPr="00A05907">
        <w:rPr>
          <w:rStyle w:val="charBoldItals"/>
        </w:rPr>
        <w:t>secure mental health facility</w:t>
      </w:r>
      <w:r>
        <w:t xml:space="preserve"> ins </w:t>
      </w:r>
      <w:hyperlink r:id="rId630" w:tooltip="Mental Health Amendment Act 2016" w:history="1">
        <w:r w:rsidR="004C5CB8">
          <w:rPr>
            <w:rStyle w:val="charCitHyperlinkAbbrev"/>
          </w:rPr>
          <w:t>A2016</w:t>
        </w:r>
        <w:r w:rsidR="004C5CB8">
          <w:rPr>
            <w:rStyle w:val="charCitHyperlinkAbbrev"/>
          </w:rPr>
          <w:noBreakHyphen/>
          <w:t>32</w:t>
        </w:r>
      </w:hyperlink>
      <w:r>
        <w:t xml:space="preserve"> amdt 1.8</w:t>
      </w:r>
    </w:p>
    <w:p w14:paraId="7E1FC385" w14:textId="14E5D460" w:rsidR="00D37B8D" w:rsidRDefault="00D37B8D" w:rsidP="00D37B8D">
      <w:pPr>
        <w:pStyle w:val="AmdtsEntries"/>
      </w:pPr>
      <w:r>
        <w:lastRenderedPageBreak/>
        <w:tab/>
        <w:t xml:space="preserve">def </w:t>
      </w:r>
      <w:r>
        <w:rPr>
          <w:rStyle w:val="charBoldItals"/>
        </w:rPr>
        <w:t xml:space="preserve">seizable item </w:t>
      </w:r>
      <w:r>
        <w:t xml:space="preserve">ins </w:t>
      </w:r>
      <w:hyperlink r:id="rId631"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5</w:t>
      </w:r>
    </w:p>
    <w:p w14:paraId="239CB3FD" w14:textId="3C8E5076" w:rsidR="00952BAB" w:rsidRDefault="00952BAB" w:rsidP="00D37B8D">
      <w:pPr>
        <w:pStyle w:val="AmdtsEntries"/>
      </w:pPr>
      <w:r>
        <w:tab/>
        <w:t xml:space="preserve">def </w:t>
      </w:r>
      <w:r>
        <w:rPr>
          <w:rStyle w:val="charBoldItals"/>
        </w:rPr>
        <w:t xml:space="preserve">visitable place </w:t>
      </w:r>
      <w:r>
        <w:t xml:space="preserve">ins </w:t>
      </w:r>
      <w:hyperlink r:id="rId632" w:tooltip="Official Visitor Act 2012" w:history="1">
        <w:r>
          <w:rPr>
            <w:rStyle w:val="charCitHyperlinkAbbrev"/>
          </w:rPr>
          <w:t>A2012</w:t>
        </w:r>
        <w:r>
          <w:rPr>
            <w:rStyle w:val="charCitHyperlinkAbbrev"/>
          </w:rPr>
          <w:noBreakHyphen/>
          <w:t>33</w:t>
        </w:r>
      </w:hyperlink>
      <w:r>
        <w:t xml:space="preserve"> amdt 1.20</w:t>
      </w:r>
    </w:p>
    <w:p w14:paraId="3DF48470" w14:textId="48F1984C" w:rsidR="00B75E56" w:rsidRPr="00952BAB" w:rsidRDefault="00B75E56" w:rsidP="00654FE9">
      <w:pPr>
        <w:pStyle w:val="AmdtsEntries"/>
        <w:keepNext/>
      </w:pPr>
      <w:r>
        <w:tab/>
      </w:r>
      <w:r w:rsidRPr="008520E6">
        <w:t xml:space="preserve">def </w:t>
      </w:r>
      <w:r w:rsidR="0069127B" w:rsidRPr="008520E6">
        <w:rPr>
          <w:rStyle w:val="charBoldItals"/>
        </w:rPr>
        <w:t>visitor</w:t>
      </w:r>
      <w:r w:rsidRPr="008520E6">
        <w:rPr>
          <w:rStyle w:val="charBoldItals"/>
        </w:rPr>
        <w:t xml:space="preserve"> </w:t>
      </w:r>
      <w:r w:rsidR="0069127B" w:rsidRPr="008520E6">
        <w:t>sub</w:t>
      </w:r>
      <w:r w:rsidR="00EC71E6" w:rsidRPr="008520E6">
        <w:t xml:space="preserve"> </w:t>
      </w:r>
      <w:hyperlink r:id="rId633" w:tooltip="Corrections and Sentencing Legislation Amendment Act 2023" w:history="1">
        <w:r w:rsidR="00EC71E6" w:rsidRPr="008520E6">
          <w:rPr>
            <w:rStyle w:val="charCitHyperlinkAbbrev"/>
          </w:rPr>
          <w:t>A2023</w:t>
        </w:r>
        <w:r w:rsidR="00EC71E6" w:rsidRPr="008520E6">
          <w:rPr>
            <w:rStyle w:val="charCitHyperlinkAbbrev"/>
          </w:rPr>
          <w:noBreakHyphen/>
          <w:t>21</w:t>
        </w:r>
      </w:hyperlink>
      <w:r w:rsidR="00EC71E6" w:rsidRPr="008520E6">
        <w:t xml:space="preserve"> s 15</w:t>
      </w:r>
    </w:p>
    <w:p w14:paraId="4DB1AF53" w14:textId="18D997D2" w:rsidR="00D37B8D" w:rsidRPr="00E33DEF" w:rsidRDefault="00D37B8D" w:rsidP="00654FE9">
      <w:pPr>
        <w:pStyle w:val="AmdtsEntries"/>
        <w:keepNext/>
      </w:pPr>
      <w:r>
        <w:tab/>
      </w:r>
      <w:bookmarkStart w:id="299" w:name="_Hlk137647710"/>
      <w:r>
        <w:t xml:space="preserve">def </w:t>
      </w:r>
      <w:r w:rsidRPr="004F6AC4">
        <w:rPr>
          <w:rStyle w:val="charBoldItals"/>
        </w:rPr>
        <w:t xml:space="preserve">young detainee </w:t>
      </w:r>
      <w:r>
        <w:t xml:space="preserve">ins </w:t>
      </w:r>
      <w:hyperlink r:id="rId634"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bookmarkEnd w:id="299"/>
    </w:p>
    <w:p w14:paraId="349FE8C2" w14:textId="77777777" w:rsidR="00D37B8D" w:rsidRPr="009128C0" w:rsidRDefault="00D37B8D" w:rsidP="00D37B8D">
      <w:pPr>
        <w:pStyle w:val="PageBreak"/>
      </w:pPr>
      <w:r w:rsidRPr="009128C0">
        <w:br w:type="page"/>
      </w:r>
    </w:p>
    <w:p w14:paraId="75B119A3" w14:textId="77777777" w:rsidR="00D37B8D" w:rsidRPr="00140533" w:rsidRDefault="00D37B8D" w:rsidP="00D37B8D">
      <w:pPr>
        <w:pStyle w:val="Endnote20"/>
      </w:pPr>
      <w:bookmarkStart w:id="300" w:name="_Toc176939734"/>
      <w:r w:rsidRPr="00140533">
        <w:rPr>
          <w:rStyle w:val="charTableNo"/>
        </w:rPr>
        <w:lastRenderedPageBreak/>
        <w:t>5</w:t>
      </w:r>
      <w:r>
        <w:tab/>
      </w:r>
      <w:r w:rsidRPr="00140533">
        <w:rPr>
          <w:rStyle w:val="charTableText"/>
        </w:rPr>
        <w:t>Earlier republications</w:t>
      </w:r>
      <w:bookmarkEnd w:id="300"/>
    </w:p>
    <w:p w14:paraId="26318724" w14:textId="77777777" w:rsidR="00D37B8D" w:rsidRDefault="00D37B8D" w:rsidP="00D37B8D">
      <w:pPr>
        <w:pStyle w:val="EndNoteTextPub"/>
      </w:pPr>
      <w:r>
        <w:t xml:space="preserve">Some earlier republications were not numbered. The number in column 1 refers to the publication order.  </w:t>
      </w:r>
    </w:p>
    <w:p w14:paraId="551A2C8B" w14:textId="77777777" w:rsidR="00D37B8D" w:rsidRDefault="00D37B8D" w:rsidP="00D37B8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2BC0BD" w14:textId="77777777" w:rsidR="00D37B8D" w:rsidRDefault="00D37B8D" w:rsidP="00D37B8D">
      <w:pPr>
        <w:pStyle w:val="EndNoteTextEPS"/>
        <w:keepNext/>
      </w:pPr>
    </w:p>
    <w:tbl>
      <w:tblPr>
        <w:tblW w:w="6823" w:type="dxa"/>
        <w:tblInd w:w="1100" w:type="dxa"/>
        <w:tblLayout w:type="fixed"/>
        <w:tblLook w:val="0000" w:firstRow="0" w:lastRow="0" w:firstColumn="0" w:lastColumn="0" w:noHBand="0" w:noVBand="0"/>
      </w:tblPr>
      <w:tblGrid>
        <w:gridCol w:w="1576"/>
        <w:gridCol w:w="1543"/>
        <w:gridCol w:w="1701"/>
        <w:gridCol w:w="2003"/>
      </w:tblGrid>
      <w:tr w:rsidR="00D37B8D" w14:paraId="0AC6D386" w14:textId="77777777" w:rsidTr="00341E4A">
        <w:trPr>
          <w:tblHeader/>
        </w:trPr>
        <w:tc>
          <w:tcPr>
            <w:tcW w:w="1576" w:type="dxa"/>
            <w:tcBorders>
              <w:bottom w:val="single" w:sz="4" w:space="0" w:color="auto"/>
            </w:tcBorders>
          </w:tcPr>
          <w:p w14:paraId="718DF03E" w14:textId="77777777" w:rsidR="00D37B8D" w:rsidRDefault="00D37B8D" w:rsidP="00D37B8D">
            <w:pPr>
              <w:pStyle w:val="EarlierRepubHdg"/>
            </w:pPr>
            <w:r>
              <w:t>Republication No and date</w:t>
            </w:r>
          </w:p>
        </w:tc>
        <w:tc>
          <w:tcPr>
            <w:tcW w:w="1543" w:type="dxa"/>
            <w:tcBorders>
              <w:bottom w:val="single" w:sz="4" w:space="0" w:color="auto"/>
            </w:tcBorders>
          </w:tcPr>
          <w:p w14:paraId="6D4675B4" w14:textId="77777777" w:rsidR="00D37B8D" w:rsidRDefault="00D37B8D" w:rsidP="00D37B8D">
            <w:pPr>
              <w:pStyle w:val="EarlierRepubHdg"/>
            </w:pPr>
            <w:r>
              <w:t>Effective</w:t>
            </w:r>
          </w:p>
        </w:tc>
        <w:tc>
          <w:tcPr>
            <w:tcW w:w="1701" w:type="dxa"/>
            <w:tcBorders>
              <w:bottom w:val="single" w:sz="4" w:space="0" w:color="auto"/>
            </w:tcBorders>
          </w:tcPr>
          <w:p w14:paraId="431E6BE8" w14:textId="77777777" w:rsidR="00D37B8D" w:rsidRDefault="00D37B8D" w:rsidP="00D37B8D">
            <w:pPr>
              <w:pStyle w:val="EarlierRepubHdg"/>
            </w:pPr>
            <w:r>
              <w:t>Last amendment made by</w:t>
            </w:r>
          </w:p>
        </w:tc>
        <w:tc>
          <w:tcPr>
            <w:tcW w:w="2003" w:type="dxa"/>
            <w:tcBorders>
              <w:bottom w:val="single" w:sz="4" w:space="0" w:color="auto"/>
            </w:tcBorders>
          </w:tcPr>
          <w:p w14:paraId="011E8451" w14:textId="77777777" w:rsidR="00D37B8D" w:rsidRDefault="00D37B8D" w:rsidP="00D37B8D">
            <w:pPr>
              <w:pStyle w:val="EarlierRepubHdg"/>
            </w:pPr>
            <w:r>
              <w:t>Republication for</w:t>
            </w:r>
          </w:p>
        </w:tc>
      </w:tr>
      <w:tr w:rsidR="00D37B8D" w14:paraId="249FE609" w14:textId="77777777" w:rsidTr="00341E4A">
        <w:tc>
          <w:tcPr>
            <w:tcW w:w="1576" w:type="dxa"/>
            <w:tcBorders>
              <w:top w:val="single" w:sz="4" w:space="0" w:color="auto"/>
              <w:bottom w:val="single" w:sz="4" w:space="0" w:color="auto"/>
            </w:tcBorders>
          </w:tcPr>
          <w:p w14:paraId="08AD62B9" w14:textId="77777777" w:rsidR="00D37B8D" w:rsidRDefault="00D37B8D" w:rsidP="00D37B8D">
            <w:pPr>
              <w:pStyle w:val="EarlierRepubEntries"/>
            </w:pPr>
            <w:r>
              <w:t>R1</w:t>
            </w:r>
            <w:r>
              <w:br/>
              <w:t>18 Dec 2007</w:t>
            </w:r>
          </w:p>
        </w:tc>
        <w:tc>
          <w:tcPr>
            <w:tcW w:w="1543" w:type="dxa"/>
            <w:tcBorders>
              <w:top w:val="single" w:sz="4" w:space="0" w:color="auto"/>
              <w:bottom w:val="single" w:sz="4" w:space="0" w:color="auto"/>
            </w:tcBorders>
          </w:tcPr>
          <w:p w14:paraId="7EB1042B" w14:textId="77777777" w:rsidR="00D37B8D" w:rsidRDefault="00D37B8D" w:rsidP="00D37B8D">
            <w:pPr>
              <w:pStyle w:val="EarlierRepubEntries"/>
            </w:pPr>
            <w:r>
              <w:t>18 Dec 2007–</w:t>
            </w:r>
            <w:r>
              <w:br/>
              <w:t>18 May 2008</w:t>
            </w:r>
          </w:p>
        </w:tc>
        <w:tc>
          <w:tcPr>
            <w:tcW w:w="1701" w:type="dxa"/>
            <w:tcBorders>
              <w:top w:val="single" w:sz="4" w:space="0" w:color="auto"/>
              <w:bottom w:val="single" w:sz="4" w:space="0" w:color="auto"/>
            </w:tcBorders>
          </w:tcPr>
          <w:p w14:paraId="67F9ED94" w14:textId="77777777" w:rsidR="00D37B8D" w:rsidRDefault="00D37B8D" w:rsidP="00D37B8D">
            <w:pPr>
              <w:pStyle w:val="EarlierRepubEntries"/>
            </w:pPr>
            <w:r>
              <w:t>not amended</w:t>
            </w:r>
          </w:p>
        </w:tc>
        <w:tc>
          <w:tcPr>
            <w:tcW w:w="2003" w:type="dxa"/>
            <w:tcBorders>
              <w:top w:val="single" w:sz="4" w:space="0" w:color="auto"/>
              <w:bottom w:val="single" w:sz="4" w:space="0" w:color="auto"/>
            </w:tcBorders>
          </w:tcPr>
          <w:p w14:paraId="7A1C240C" w14:textId="77777777" w:rsidR="00D37B8D" w:rsidRDefault="00D37B8D" w:rsidP="00D37B8D">
            <w:pPr>
              <w:pStyle w:val="EarlierRepubEntries"/>
            </w:pPr>
            <w:r>
              <w:t>new Act</w:t>
            </w:r>
          </w:p>
        </w:tc>
      </w:tr>
      <w:tr w:rsidR="00D37B8D" w14:paraId="05548E5D" w14:textId="77777777" w:rsidTr="00341E4A">
        <w:tc>
          <w:tcPr>
            <w:tcW w:w="1576" w:type="dxa"/>
            <w:tcBorders>
              <w:top w:val="single" w:sz="4" w:space="0" w:color="auto"/>
              <w:bottom w:val="single" w:sz="4" w:space="0" w:color="auto"/>
            </w:tcBorders>
          </w:tcPr>
          <w:p w14:paraId="25489C8C" w14:textId="77777777" w:rsidR="00D37B8D" w:rsidRDefault="00D37B8D" w:rsidP="00D37B8D">
            <w:pPr>
              <w:pStyle w:val="EarlierRepubEntries"/>
            </w:pPr>
            <w:r>
              <w:t>R2</w:t>
            </w:r>
            <w:r>
              <w:br/>
              <w:t>19 May 2008</w:t>
            </w:r>
          </w:p>
        </w:tc>
        <w:tc>
          <w:tcPr>
            <w:tcW w:w="1543" w:type="dxa"/>
            <w:tcBorders>
              <w:top w:val="single" w:sz="4" w:space="0" w:color="auto"/>
              <w:bottom w:val="single" w:sz="4" w:space="0" w:color="auto"/>
            </w:tcBorders>
          </w:tcPr>
          <w:p w14:paraId="6DAA5FF4" w14:textId="77777777" w:rsidR="00D37B8D" w:rsidRDefault="00D37B8D" w:rsidP="00D37B8D">
            <w:pPr>
              <w:pStyle w:val="EarlierRepubEntries"/>
            </w:pPr>
            <w:r>
              <w:t>19 May 2008–</w:t>
            </w:r>
            <w:r>
              <w:br/>
              <w:t>8 Sept 2008</w:t>
            </w:r>
          </w:p>
        </w:tc>
        <w:tc>
          <w:tcPr>
            <w:tcW w:w="1701" w:type="dxa"/>
            <w:tcBorders>
              <w:top w:val="single" w:sz="4" w:space="0" w:color="auto"/>
              <w:bottom w:val="single" w:sz="4" w:space="0" w:color="auto"/>
            </w:tcBorders>
          </w:tcPr>
          <w:p w14:paraId="3C2FFD37" w14:textId="5AB1C54A" w:rsidR="00D37B8D" w:rsidRDefault="00F570E4" w:rsidP="00D37B8D">
            <w:pPr>
              <w:pStyle w:val="EarlierRepubEntries"/>
            </w:pPr>
            <w:hyperlink r:id="rId635" w:tooltip="Civil Partnerships Act 2008" w:history="1">
              <w:r w:rsidR="004F6AC4" w:rsidRPr="004F6AC4">
                <w:rPr>
                  <w:rStyle w:val="charCitHyperlinkAbbrev"/>
                </w:rPr>
                <w:t>A2008</w:t>
              </w:r>
              <w:r w:rsidR="004F6AC4" w:rsidRPr="004F6AC4">
                <w:rPr>
                  <w:rStyle w:val="charCitHyperlinkAbbrev"/>
                </w:rPr>
                <w:noBreakHyphen/>
                <w:t>14</w:t>
              </w:r>
            </w:hyperlink>
          </w:p>
        </w:tc>
        <w:tc>
          <w:tcPr>
            <w:tcW w:w="2003" w:type="dxa"/>
            <w:tcBorders>
              <w:top w:val="single" w:sz="4" w:space="0" w:color="auto"/>
              <w:bottom w:val="single" w:sz="4" w:space="0" w:color="auto"/>
            </w:tcBorders>
          </w:tcPr>
          <w:p w14:paraId="1811FE46" w14:textId="6F5169F2" w:rsidR="00D37B8D" w:rsidRDefault="00D37B8D" w:rsidP="00D37B8D">
            <w:pPr>
              <w:pStyle w:val="EarlierRepubEntries"/>
            </w:pPr>
            <w:r>
              <w:t xml:space="preserve">amendments by </w:t>
            </w:r>
            <w:hyperlink r:id="rId636" w:tooltip="Civil Partnerships Act 2008" w:history="1">
              <w:r w:rsidR="004F6AC4" w:rsidRPr="004F6AC4">
                <w:rPr>
                  <w:rStyle w:val="charCitHyperlinkAbbrev"/>
                </w:rPr>
                <w:t>A2008</w:t>
              </w:r>
              <w:r w:rsidR="004F6AC4" w:rsidRPr="004F6AC4">
                <w:rPr>
                  <w:rStyle w:val="charCitHyperlinkAbbrev"/>
                </w:rPr>
                <w:noBreakHyphen/>
                <w:t>14</w:t>
              </w:r>
            </w:hyperlink>
          </w:p>
        </w:tc>
      </w:tr>
      <w:tr w:rsidR="00D37B8D" w14:paraId="129B1760" w14:textId="77777777" w:rsidTr="00341E4A">
        <w:tc>
          <w:tcPr>
            <w:tcW w:w="1576" w:type="dxa"/>
            <w:tcBorders>
              <w:top w:val="single" w:sz="4" w:space="0" w:color="auto"/>
              <w:bottom w:val="single" w:sz="4" w:space="0" w:color="auto"/>
            </w:tcBorders>
          </w:tcPr>
          <w:p w14:paraId="17E62B7A" w14:textId="77777777" w:rsidR="00D37B8D" w:rsidRDefault="00D37B8D" w:rsidP="00D37B8D">
            <w:pPr>
              <w:pStyle w:val="EarlierRepubEntries"/>
            </w:pPr>
            <w:r>
              <w:t>R3</w:t>
            </w:r>
            <w:r>
              <w:br/>
              <w:t>9 Sept 2008</w:t>
            </w:r>
          </w:p>
        </w:tc>
        <w:tc>
          <w:tcPr>
            <w:tcW w:w="1543" w:type="dxa"/>
            <w:tcBorders>
              <w:top w:val="single" w:sz="4" w:space="0" w:color="auto"/>
              <w:bottom w:val="single" w:sz="4" w:space="0" w:color="auto"/>
            </w:tcBorders>
          </w:tcPr>
          <w:p w14:paraId="741EA8CE" w14:textId="77777777" w:rsidR="00D37B8D" w:rsidRDefault="00D37B8D" w:rsidP="00D37B8D">
            <w:pPr>
              <w:pStyle w:val="EarlierRepubEntries"/>
            </w:pPr>
            <w:r>
              <w:t>9 Sept 2008–</w:t>
            </w:r>
            <w:r>
              <w:br/>
              <w:t>15 Sept 2008</w:t>
            </w:r>
          </w:p>
        </w:tc>
        <w:tc>
          <w:tcPr>
            <w:tcW w:w="1701" w:type="dxa"/>
            <w:tcBorders>
              <w:top w:val="single" w:sz="4" w:space="0" w:color="auto"/>
              <w:bottom w:val="single" w:sz="4" w:space="0" w:color="auto"/>
            </w:tcBorders>
          </w:tcPr>
          <w:p w14:paraId="573EDD99" w14:textId="22D608CA" w:rsidR="00D37B8D" w:rsidRDefault="00F570E4" w:rsidP="00D37B8D">
            <w:pPr>
              <w:pStyle w:val="EarlierRepubEntries"/>
              <w:rPr>
                <w:rStyle w:val="charUnderline"/>
              </w:rPr>
            </w:pPr>
            <w:hyperlink r:id="rId637" w:tooltip="Crimes Legislation Amendment Act 2008" w:history="1">
              <w:r w:rsidR="004F6AC4" w:rsidRPr="004F6AC4">
                <w:rPr>
                  <w:rStyle w:val="Hyperlink"/>
                </w:rPr>
                <w:t>A2008</w:t>
              </w:r>
              <w:r w:rsidR="004F6AC4" w:rsidRPr="004F6AC4">
                <w:rPr>
                  <w:rStyle w:val="Hyperlink"/>
                </w:rPr>
                <w:noBreakHyphen/>
                <w:t>44</w:t>
              </w:r>
            </w:hyperlink>
          </w:p>
        </w:tc>
        <w:tc>
          <w:tcPr>
            <w:tcW w:w="2003" w:type="dxa"/>
            <w:tcBorders>
              <w:top w:val="single" w:sz="4" w:space="0" w:color="auto"/>
              <w:bottom w:val="single" w:sz="4" w:space="0" w:color="auto"/>
            </w:tcBorders>
          </w:tcPr>
          <w:p w14:paraId="21C80CAD" w14:textId="5F2776FE" w:rsidR="00D37B8D" w:rsidRDefault="00D37B8D" w:rsidP="00D37B8D">
            <w:pPr>
              <w:pStyle w:val="EarlierRepubEntries"/>
            </w:pPr>
            <w:r>
              <w:t xml:space="preserve">amendments by </w:t>
            </w:r>
            <w:hyperlink r:id="rId63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and </w:t>
            </w:r>
            <w:hyperlink r:id="rId639"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p>
        </w:tc>
      </w:tr>
      <w:tr w:rsidR="00D37B8D" w14:paraId="13C2DB13" w14:textId="77777777" w:rsidTr="00341E4A">
        <w:tc>
          <w:tcPr>
            <w:tcW w:w="1576" w:type="dxa"/>
            <w:tcBorders>
              <w:top w:val="single" w:sz="4" w:space="0" w:color="auto"/>
              <w:bottom w:val="single" w:sz="4" w:space="0" w:color="auto"/>
            </w:tcBorders>
          </w:tcPr>
          <w:p w14:paraId="62DC7F23" w14:textId="77777777" w:rsidR="00D37B8D" w:rsidRDefault="00D37B8D" w:rsidP="00D37B8D">
            <w:pPr>
              <w:pStyle w:val="EarlierRepubEntries"/>
            </w:pPr>
            <w:r>
              <w:t>R4</w:t>
            </w:r>
            <w:r>
              <w:br/>
              <w:t>16 Sept 2008</w:t>
            </w:r>
          </w:p>
        </w:tc>
        <w:tc>
          <w:tcPr>
            <w:tcW w:w="1543" w:type="dxa"/>
            <w:tcBorders>
              <w:top w:val="single" w:sz="4" w:space="0" w:color="auto"/>
              <w:bottom w:val="single" w:sz="4" w:space="0" w:color="auto"/>
            </w:tcBorders>
          </w:tcPr>
          <w:p w14:paraId="40064392" w14:textId="77777777" w:rsidR="00D37B8D" w:rsidRDefault="00D37B8D" w:rsidP="00D37B8D">
            <w:pPr>
              <w:pStyle w:val="EarlierRepubEntries"/>
            </w:pPr>
            <w:r>
              <w:t>16 Sept 2008–</w:t>
            </w:r>
            <w:r>
              <w:br/>
              <w:t>29 May 2009</w:t>
            </w:r>
          </w:p>
        </w:tc>
        <w:tc>
          <w:tcPr>
            <w:tcW w:w="1701" w:type="dxa"/>
            <w:tcBorders>
              <w:top w:val="single" w:sz="4" w:space="0" w:color="auto"/>
              <w:bottom w:val="single" w:sz="4" w:space="0" w:color="auto"/>
            </w:tcBorders>
          </w:tcPr>
          <w:p w14:paraId="4B5B1A6B" w14:textId="6FD2B645" w:rsidR="00D37B8D" w:rsidRPr="00770316" w:rsidRDefault="00F570E4" w:rsidP="00D37B8D">
            <w:pPr>
              <w:pStyle w:val="EarlierRepubEntries"/>
            </w:pPr>
            <w:hyperlink r:id="rId640"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11167AC" w14:textId="0F0E780B" w:rsidR="00D37B8D" w:rsidRDefault="00D37B8D" w:rsidP="00D37B8D">
            <w:pPr>
              <w:pStyle w:val="EarlierRepubEntries"/>
            </w:pPr>
            <w:r>
              <w:t xml:space="preserve">amendments by </w:t>
            </w:r>
            <w:hyperlink r:id="rId641" w:tooltip="Corrections Management Amendment Act 2008" w:history="1">
              <w:r w:rsidR="004F6AC4" w:rsidRPr="004F6AC4">
                <w:rPr>
                  <w:rStyle w:val="charCitHyperlinkAbbrev"/>
                </w:rPr>
                <w:t>A2008</w:t>
              </w:r>
              <w:r w:rsidR="004F6AC4" w:rsidRPr="004F6AC4">
                <w:rPr>
                  <w:rStyle w:val="charCitHyperlinkAbbrev"/>
                </w:rPr>
                <w:noBreakHyphen/>
                <w:t>49</w:t>
              </w:r>
            </w:hyperlink>
          </w:p>
        </w:tc>
      </w:tr>
      <w:tr w:rsidR="00D37B8D" w14:paraId="43AA4337" w14:textId="77777777" w:rsidTr="00341E4A">
        <w:tc>
          <w:tcPr>
            <w:tcW w:w="1576" w:type="dxa"/>
            <w:tcBorders>
              <w:top w:val="single" w:sz="4" w:space="0" w:color="auto"/>
              <w:bottom w:val="single" w:sz="4" w:space="0" w:color="auto"/>
            </w:tcBorders>
          </w:tcPr>
          <w:p w14:paraId="355B141D" w14:textId="77777777" w:rsidR="00D37B8D" w:rsidRDefault="00D37B8D" w:rsidP="00D37B8D">
            <w:pPr>
              <w:pStyle w:val="EarlierRepubEntries"/>
            </w:pPr>
            <w:r>
              <w:t>R5</w:t>
            </w:r>
            <w:r>
              <w:br/>
              <w:t>30 May 2009</w:t>
            </w:r>
          </w:p>
        </w:tc>
        <w:tc>
          <w:tcPr>
            <w:tcW w:w="1543" w:type="dxa"/>
            <w:tcBorders>
              <w:top w:val="single" w:sz="4" w:space="0" w:color="auto"/>
              <w:bottom w:val="single" w:sz="4" w:space="0" w:color="auto"/>
            </w:tcBorders>
          </w:tcPr>
          <w:p w14:paraId="021F61F6" w14:textId="77777777" w:rsidR="00D37B8D" w:rsidRDefault="00D37B8D" w:rsidP="00D37B8D">
            <w:pPr>
              <w:pStyle w:val="EarlierRepubEntries"/>
            </w:pPr>
            <w:r>
              <w:t>30 May 2009–</w:t>
            </w:r>
            <w:r>
              <w:br/>
              <w:t>30 Sept 2009</w:t>
            </w:r>
          </w:p>
        </w:tc>
        <w:tc>
          <w:tcPr>
            <w:tcW w:w="1701" w:type="dxa"/>
            <w:tcBorders>
              <w:top w:val="single" w:sz="4" w:space="0" w:color="auto"/>
              <w:bottom w:val="single" w:sz="4" w:space="0" w:color="auto"/>
            </w:tcBorders>
          </w:tcPr>
          <w:p w14:paraId="08FDC5CB" w14:textId="196B6D0A" w:rsidR="00D37B8D" w:rsidRDefault="00F570E4" w:rsidP="00D37B8D">
            <w:pPr>
              <w:pStyle w:val="EarlierRepubEntries"/>
            </w:pPr>
            <w:hyperlink r:id="rId642"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A99A70D" w14:textId="235237B3" w:rsidR="00D37B8D" w:rsidRDefault="00D37B8D" w:rsidP="00D37B8D">
            <w:pPr>
              <w:pStyle w:val="EarlierRepubEntries"/>
            </w:pPr>
            <w:r>
              <w:t xml:space="preserve">amendments by </w:t>
            </w:r>
            <w:hyperlink r:id="rId643" w:tooltip="Crimes Legislation Amendment Act 2008" w:history="1">
              <w:r w:rsidR="004F6AC4" w:rsidRPr="004F6AC4">
                <w:rPr>
                  <w:rStyle w:val="charCitHyperlinkAbbrev"/>
                </w:rPr>
                <w:t>A2008</w:t>
              </w:r>
              <w:r w:rsidR="004F6AC4" w:rsidRPr="004F6AC4">
                <w:rPr>
                  <w:rStyle w:val="charCitHyperlinkAbbrev"/>
                </w:rPr>
                <w:noBreakHyphen/>
                <w:t>44</w:t>
              </w:r>
            </w:hyperlink>
          </w:p>
        </w:tc>
      </w:tr>
      <w:tr w:rsidR="00D37B8D" w14:paraId="4ED1DA9E" w14:textId="77777777" w:rsidTr="00341E4A">
        <w:trPr>
          <w:cantSplit/>
        </w:trPr>
        <w:tc>
          <w:tcPr>
            <w:tcW w:w="1576" w:type="dxa"/>
            <w:tcBorders>
              <w:top w:val="single" w:sz="4" w:space="0" w:color="auto"/>
              <w:bottom w:val="single" w:sz="4" w:space="0" w:color="auto"/>
            </w:tcBorders>
          </w:tcPr>
          <w:p w14:paraId="75E16F55" w14:textId="77777777" w:rsidR="00D37B8D" w:rsidRDefault="00D37B8D" w:rsidP="00D37B8D">
            <w:pPr>
              <w:pStyle w:val="EarlierRepubEntries"/>
            </w:pPr>
            <w:r>
              <w:t>R6</w:t>
            </w:r>
            <w:r>
              <w:br/>
              <w:t>1 Oct 2009</w:t>
            </w:r>
          </w:p>
        </w:tc>
        <w:tc>
          <w:tcPr>
            <w:tcW w:w="1543" w:type="dxa"/>
            <w:tcBorders>
              <w:top w:val="single" w:sz="4" w:space="0" w:color="auto"/>
              <w:bottom w:val="single" w:sz="4" w:space="0" w:color="auto"/>
            </w:tcBorders>
          </w:tcPr>
          <w:p w14:paraId="6479030B" w14:textId="77777777" w:rsidR="00D37B8D" w:rsidRDefault="00D37B8D" w:rsidP="00D37B8D">
            <w:pPr>
              <w:pStyle w:val="EarlierRepubEntries"/>
            </w:pPr>
            <w:r>
              <w:t>1 Oct 2009–</w:t>
            </w:r>
            <w:r>
              <w:br/>
              <w:t>18 Dec 2009</w:t>
            </w:r>
          </w:p>
        </w:tc>
        <w:tc>
          <w:tcPr>
            <w:tcW w:w="1701" w:type="dxa"/>
            <w:tcBorders>
              <w:top w:val="single" w:sz="4" w:space="0" w:color="auto"/>
              <w:bottom w:val="single" w:sz="4" w:space="0" w:color="auto"/>
            </w:tcBorders>
          </w:tcPr>
          <w:p w14:paraId="11769DE2" w14:textId="4ECCD4EC" w:rsidR="00D37B8D" w:rsidRDefault="00F570E4" w:rsidP="00D37B8D">
            <w:pPr>
              <w:pStyle w:val="EarlierRepubEntries"/>
            </w:pPr>
            <w:hyperlink r:id="rId644"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c>
          <w:tcPr>
            <w:tcW w:w="2003" w:type="dxa"/>
            <w:tcBorders>
              <w:top w:val="single" w:sz="4" w:space="0" w:color="auto"/>
              <w:bottom w:val="single" w:sz="4" w:space="0" w:color="auto"/>
            </w:tcBorders>
          </w:tcPr>
          <w:p w14:paraId="0E939543" w14:textId="6649F208" w:rsidR="00D37B8D" w:rsidRDefault="00D37B8D" w:rsidP="00D37B8D">
            <w:pPr>
              <w:pStyle w:val="EarlierRepubEntries"/>
            </w:pPr>
            <w:r>
              <w:t xml:space="preserve">amendments by </w:t>
            </w:r>
            <w:hyperlink r:id="rId645"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r>
      <w:tr w:rsidR="00D37B8D" w14:paraId="21F815BC" w14:textId="77777777" w:rsidTr="00341E4A">
        <w:trPr>
          <w:cantSplit/>
        </w:trPr>
        <w:tc>
          <w:tcPr>
            <w:tcW w:w="1576" w:type="dxa"/>
            <w:tcBorders>
              <w:top w:val="single" w:sz="4" w:space="0" w:color="auto"/>
              <w:bottom w:val="single" w:sz="4" w:space="0" w:color="auto"/>
            </w:tcBorders>
          </w:tcPr>
          <w:p w14:paraId="63BCD0D7" w14:textId="77777777" w:rsidR="00D37B8D" w:rsidRDefault="00D37B8D" w:rsidP="00D37B8D">
            <w:pPr>
              <w:pStyle w:val="EarlierRepubEntries"/>
            </w:pPr>
            <w:r>
              <w:t>R7</w:t>
            </w:r>
            <w:r>
              <w:br/>
              <w:t>19 Dec 2009</w:t>
            </w:r>
          </w:p>
        </w:tc>
        <w:tc>
          <w:tcPr>
            <w:tcW w:w="1543" w:type="dxa"/>
            <w:tcBorders>
              <w:top w:val="single" w:sz="4" w:space="0" w:color="auto"/>
              <w:bottom w:val="single" w:sz="4" w:space="0" w:color="auto"/>
            </w:tcBorders>
          </w:tcPr>
          <w:p w14:paraId="5DA4A218" w14:textId="77777777" w:rsidR="00D37B8D" w:rsidRDefault="00D37B8D" w:rsidP="00D37B8D">
            <w:pPr>
              <w:pStyle w:val="EarlierRepubEntries"/>
            </w:pPr>
            <w:r>
              <w:t>19 Dec 2009–</w:t>
            </w:r>
            <w:r>
              <w:br/>
              <w:t>30 June 2010</w:t>
            </w:r>
          </w:p>
        </w:tc>
        <w:tc>
          <w:tcPr>
            <w:tcW w:w="1701" w:type="dxa"/>
            <w:tcBorders>
              <w:top w:val="single" w:sz="4" w:space="0" w:color="auto"/>
              <w:bottom w:val="single" w:sz="4" w:space="0" w:color="auto"/>
            </w:tcBorders>
          </w:tcPr>
          <w:p w14:paraId="0FEB5255" w14:textId="7C431DDB" w:rsidR="00D37B8D" w:rsidRPr="000D2EF5" w:rsidRDefault="00F570E4" w:rsidP="00D37B8D">
            <w:pPr>
              <w:pStyle w:val="EarlierRepubEntries"/>
              <w:rPr>
                <w:rStyle w:val="charUnderline"/>
              </w:rPr>
            </w:pPr>
            <w:hyperlink r:id="rId646" w:tooltip="Smoking (Prohibition in Enclosed Public Places) Amendment Act 2009" w:history="1">
              <w:r w:rsidR="004F6AC4" w:rsidRPr="004F6AC4">
                <w:rPr>
                  <w:rStyle w:val="Hyperlink"/>
                </w:rPr>
                <w:t>A2009</w:t>
              </w:r>
              <w:r w:rsidR="004F6AC4" w:rsidRPr="004F6AC4">
                <w:rPr>
                  <w:rStyle w:val="Hyperlink"/>
                </w:rPr>
                <w:noBreakHyphen/>
                <w:t>51</w:t>
              </w:r>
            </w:hyperlink>
          </w:p>
        </w:tc>
        <w:tc>
          <w:tcPr>
            <w:tcW w:w="2003" w:type="dxa"/>
            <w:tcBorders>
              <w:top w:val="single" w:sz="4" w:space="0" w:color="auto"/>
              <w:bottom w:val="single" w:sz="4" w:space="0" w:color="auto"/>
            </w:tcBorders>
          </w:tcPr>
          <w:p w14:paraId="51C231AA" w14:textId="77777777" w:rsidR="00D37B8D" w:rsidRDefault="00D37B8D" w:rsidP="00D37B8D">
            <w:pPr>
              <w:pStyle w:val="EarlierRepubEntries"/>
            </w:pPr>
            <w:r>
              <w:t>commenced expiry</w:t>
            </w:r>
          </w:p>
        </w:tc>
      </w:tr>
      <w:tr w:rsidR="00D37B8D" w14:paraId="07149938" w14:textId="77777777" w:rsidTr="00341E4A">
        <w:trPr>
          <w:cantSplit/>
        </w:trPr>
        <w:tc>
          <w:tcPr>
            <w:tcW w:w="1576" w:type="dxa"/>
            <w:tcBorders>
              <w:top w:val="single" w:sz="4" w:space="0" w:color="auto"/>
              <w:bottom w:val="single" w:sz="4" w:space="0" w:color="auto"/>
            </w:tcBorders>
          </w:tcPr>
          <w:p w14:paraId="45669202" w14:textId="77777777" w:rsidR="00D37B8D" w:rsidRDefault="00D37B8D" w:rsidP="00D37B8D">
            <w:pPr>
              <w:pStyle w:val="EarlierRepubEntries"/>
            </w:pPr>
            <w:r>
              <w:t>R8</w:t>
            </w:r>
            <w:r>
              <w:br/>
              <w:t>1 July 2010</w:t>
            </w:r>
          </w:p>
        </w:tc>
        <w:tc>
          <w:tcPr>
            <w:tcW w:w="1543" w:type="dxa"/>
            <w:tcBorders>
              <w:top w:val="single" w:sz="4" w:space="0" w:color="auto"/>
              <w:bottom w:val="single" w:sz="4" w:space="0" w:color="auto"/>
            </w:tcBorders>
          </w:tcPr>
          <w:p w14:paraId="0AFC1FDC" w14:textId="77777777" w:rsidR="00D37B8D" w:rsidRDefault="00D37B8D" w:rsidP="00D37B8D">
            <w:pPr>
              <w:pStyle w:val="EarlierRepubEntries"/>
            </w:pPr>
            <w:r>
              <w:t>1 July 2010–</w:t>
            </w:r>
            <w:r>
              <w:br/>
              <w:t>27 Sept 2010</w:t>
            </w:r>
          </w:p>
        </w:tc>
        <w:tc>
          <w:tcPr>
            <w:tcW w:w="1701" w:type="dxa"/>
            <w:tcBorders>
              <w:top w:val="single" w:sz="4" w:space="0" w:color="auto"/>
              <w:bottom w:val="single" w:sz="4" w:space="0" w:color="auto"/>
            </w:tcBorders>
          </w:tcPr>
          <w:p w14:paraId="055EF931" w14:textId="0637F074" w:rsidR="00D37B8D" w:rsidRDefault="00F570E4" w:rsidP="00D37B8D">
            <w:pPr>
              <w:pStyle w:val="EarlierRepubEntries"/>
            </w:pPr>
            <w:hyperlink r:id="rId64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c>
          <w:tcPr>
            <w:tcW w:w="2003" w:type="dxa"/>
            <w:tcBorders>
              <w:top w:val="single" w:sz="4" w:space="0" w:color="auto"/>
              <w:bottom w:val="single" w:sz="4" w:space="0" w:color="auto"/>
            </w:tcBorders>
          </w:tcPr>
          <w:p w14:paraId="278A7E1B" w14:textId="29123E2B" w:rsidR="00D37B8D" w:rsidRPr="00672A10" w:rsidRDefault="00D37B8D" w:rsidP="00D37B8D">
            <w:pPr>
              <w:pStyle w:val="EarlierRepubEntries"/>
              <w:rPr>
                <w:rStyle w:val="charUnderline"/>
              </w:rPr>
            </w:pPr>
            <w:r>
              <w:t xml:space="preserve">amendments by </w:t>
            </w:r>
            <w:hyperlink r:id="rId64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r>
      <w:tr w:rsidR="00D37B8D" w14:paraId="58223A71" w14:textId="77777777" w:rsidTr="00341E4A">
        <w:trPr>
          <w:cantSplit/>
        </w:trPr>
        <w:tc>
          <w:tcPr>
            <w:tcW w:w="1576" w:type="dxa"/>
            <w:tcBorders>
              <w:top w:val="single" w:sz="4" w:space="0" w:color="auto"/>
              <w:bottom w:val="single" w:sz="4" w:space="0" w:color="auto"/>
            </w:tcBorders>
          </w:tcPr>
          <w:p w14:paraId="3C46B0CB" w14:textId="77777777" w:rsidR="00D37B8D" w:rsidRDefault="00D37B8D" w:rsidP="00D37B8D">
            <w:pPr>
              <w:pStyle w:val="EarlierRepubEntries"/>
            </w:pPr>
            <w:r>
              <w:t>R9</w:t>
            </w:r>
            <w:r>
              <w:br/>
              <w:t>28 Sept 2010</w:t>
            </w:r>
          </w:p>
        </w:tc>
        <w:tc>
          <w:tcPr>
            <w:tcW w:w="1543" w:type="dxa"/>
            <w:tcBorders>
              <w:top w:val="single" w:sz="4" w:space="0" w:color="auto"/>
              <w:bottom w:val="single" w:sz="4" w:space="0" w:color="auto"/>
            </w:tcBorders>
          </w:tcPr>
          <w:p w14:paraId="7EF91F1A" w14:textId="77777777" w:rsidR="00D37B8D" w:rsidRDefault="00D37B8D" w:rsidP="00D37B8D">
            <w:pPr>
              <w:pStyle w:val="EarlierRepubEntries"/>
            </w:pPr>
            <w:r>
              <w:t>28 Sept 2010–</w:t>
            </w:r>
            <w:r>
              <w:br/>
              <w:t>1 Nov 2010</w:t>
            </w:r>
          </w:p>
        </w:tc>
        <w:tc>
          <w:tcPr>
            <w:tcW w:w="1701" w:type="dxa"/>
            <w:tcBorders>
              <w:top w:val="single" w:sz="4" w:space="0" w:color="auto"/>
              <w:bottom w:val="single" w:sz="4" w:space="0" w:color="auto"/>
            </w:tcBorders>
          </w:tcPr>
          <w:p w14:paraId="362B33F6" w14:textId="459DE196" w:rsidR="00D37B8D" w:rsidRDefault="00F570E4" w:rsidP="00D37B8D">
            <w:pPr>
              <w:pStyle w:val="EarlierRepubEntries"/>
            </w:pPr>
            <w:hyperlink r:id="rId649"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c>
          <w:tcPr>
            <w:tcW w:w="2003" w:type="dxa"/>
            <w:tcBorders>
              <w:top w:val="single" w:sz="4" w:space="0" w:color="auto"/>
              <w:bottom w:val="single" w:sz="4" w:space="0" w:color="auto"/>
            </w:tcBorders>
          </w:tcPr>
          <w:p w14:paraId="32754699" w14:textId="4A65F37A" w:rsidR="00D37B8D" w:rsidRDefault="00D37B8D" w:rsidP="00D37B8D">
            <w:pPr>
              <w:pStyle w:val="EarlierRepubEntries"/>
            </w:pPr>
            <w:r>
              <w:t xml:space="preserve">amendments by </w:t>
            </w:r>
            <w:hyperlink r:id="rId650"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r>
      <w:tr w:rsidR="00D37B8D" w14:paraId="426E3CB9" w14:textId="77777777" w:rsidTr="00341E4A">
        <w:trPr>
          <w:cantSplit/>
        </w:trPr>
        <w:tc>
          <w:tcPr>
            <w:tcW w:w="1576" w:type="dxa"/>
            <w:tcBorders>
              <w:top w:val="single" w:sz="4" w:space="0" w:color="auto"/>
              <w:bottom w:val="single" w:sz="4" w:space="0" w:color="auto"/>
            </w:tcBorders>
          </w:tcPr>
          <w:p w14:paraId="3428D93E" w14:textId="77777777" w:rsidR="00D37B8D" w:rsidRDefault="00D37B8D" w:rsidP="00D37B8D">
            <w:pPr>
              <w:pStyle w:val="EarlierRepubEntries"/>
            </w:pPr>
            <w:r>
              <w:t>R10</w:t>
            </w:r>
            <w:r>
              <w:br/>
              <w:t>2 Nov 2010</w:t>
            </w:r>
          </w:p>
        </w:tc>
        <w:tc>
          <w:tcPr>
            <w:tcW w:w="1543" w:type="dxa"/>
            <w:tcBorders>
              <w:top w:val="single" w:sz="4" w:space="0" w:color="auto"/>
              <w:bottom w:val="single" w:sz="4" w:space="0" w:color="auto"/>
            </w:tcBorders>
          </w:tcPr>
          <w:p w14:paraId="1E22F159" w14:textId="77777777" w:rsidR="00D37B8D" w:rsidRDefault="00D37B8D" w:rsidP="00D37B8D">
            <w:pPr>
              <w:pStyle w:val="EarlierRepubEntries"/>
            </w:pPr>
            <w:r>
              <w:t>2 Nov 2010–</w:t>
            </w:r>
            <w:r>
              <w:br/>
              <w:t>8 Dec 2010</w:t>
            </w:r>
          </w:p>
        </w:tc>
        <w:tc>
          <w:tcPr>
            <w:tcW w:w="1701" w:type="dxa"/>
            <w:tcBorders>
              <w:top w:val="single" w:sz="4" w:space="0" w:color="auto"/>
              <w:bottom w:val="single" w:sz="4" w:space="0" w:color="auto"/>
            </w:tcBorders>
          </w:tcPr>
          <w:p w14:paraId="3D91A44C" w14:textId="0F1504C0" w:rsidR="00D37B8D" w:rsidRDefault="00F570E4" w:rsidP="00D37B8D">
            <w:pPr>
              <w:pStyle w:val="EarlierRepubEntries"/>
            </w:pPr>
            <w:hyperlink r:id="rId651"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758BD98" w14:textId="7C1A1300" w:rsidR="00D37B8D" w:rsidRDefault="00D37B8D" w:rsidP="00D37B8D">
            <w:pPr>
              <w:pStyle w:val="EarlierRepubEntries"/>
            </w:pPr>
            <w:r>
              <w:t xml:space="preserve">amendments by </w:t>
            </w:r>
            <w:hyperlink r:id="rId652"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r>
      <w:tr w:rsidR="00D37B8D" w14:paraId="29F1038C" w14:textId="77777777" w:rsidTr="00341E4A">
        <w:trPr>
          <w:cantSplit/>
        </w:trPr>
        <w:tc>
          <w:tcPr>
            <w:tcW w:w="1576" w:type="dxa"/>
            <w:tcBorders>
              <w:top w:val="single" w:sz="4" w:space="0" w:color="auto"/>
              <w:bottom w:val="single" w:sz="4" w:space="0" w:color="auto"/>
            </w:tcBorders>
          </w:tcPr>
          <w:p w14:paraId="1A1C4A25" w14:textId="77777777" w:rsidR="00D37B8D" w:rsidRDefault="00D37B8D" w:rsidP="00D37B8D">
            <w:pPr>
              <w:pStyle w:val="EarlierRepubEntries"/>
            </w:pPr>
            <w:r>
              <w:t>R11</w:t>
            </w:r>
            <w:r>
              <w:br/>
              <w:t>9 Dec 2010</w:t>
            </w:r>
          </w:p>
        </w:tc>
        <w:tc>
          <w:tcPr>
            <w:tcW w:w="1543" w:type="dxa"/>
            <w:tcBorders>
              <w:top w:val="single" w:sz="4" w:space="0" w:color="auto"/>
              <w:bottom w:val="single" w:sz="4" w:space="0" w:color="auto"/>
            </w:tcBorders>
          </w:tcPr>
          <w:p w14:paraId="4A55251D" w14:textId="77777777" w:rsidR="00D37B8D" w:rsidRDefault="00D37B8D" w:rsidP="00D37B8D">
            <w:pPr>
              <w:pStyle w:val="EarlierRepubEntries"/>
            </w:pPr>
            <w:r>
              <w:t>9 Dec 2010–</w:t>
            </w:r>
            <w:r>
              <w:br/>
              <w:t>2 June 2011</w:t>
            </w:r>
          </w:p>
        </w:tc>
        <w:tc>
          <w:tcPr>
            <w:tcW w:w="1701" w:type="dxa"/>
            <w:tcBorders>
              <w:top w:val="single" w:sz="4" w:space="0" w:color="auto"/>
              <w:bottom w:val="single" w:sz="4" w:space="0" w:color="auto"/>
            </w:tcBorders>
          </w:tcPr>
          <w:p w14:paraId="3F7DA1CD" w14:textId="3B2ADD9B" w:rsidR="00D37B8D" w:rsidRDefault="00F570E4" w:rsidP="00D37B8D">
            <w:pPr>
              <w:pStyle w:val="EarlierRepubEntries"/>
            </w:pPr>
            <w:hyperlink r:id="rId653"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51B50E43" w14:textId="4D557F3A" w:rsidR="00D37B8D" w:rsidRDefault="00D37B8D" w:rsidP="00D37B8D">
            <w:pPr>
              <w:pStyle w:val="EarlierRepubEntries"/>
            </w:pPr>
            <w:r>
              <w:t xml:space="preserve">amendments by </w:t>
            </w:r>
            <w:hyperlink r:id="rId654"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p>
        </w:tc>
      </w:tr>
      <w:tr w:rsidR="00D37B8D" w14:paraId="3C6004E5" w14:textId="77777777" w:rsidTr="00341E4A">
        <w:trPr>
          <w:cantSplit/>
        </w:trPr>
        <w:tc>
          <w:tcPr>
            <w:tcW w:w="1576" w:type="dxa"/>
            <w:tcBorders>
              <w:top w:val="single" w:sz="4" w:space="0" w:color="auto"/>
              <w:bottom w:val="single" w:sz="4" w:space="0" w:color="auto"/>
            </w:tcBorders>
          </w:tcPr>
          <w:p w14:paraId="1E21D838" w14:textId="77777777" w:rsidR="00D37B8D" w:rsidRDefault="00D37B8D" w:rsidP="00D37B8D">
            <w:pPr>
              <w:pStyle w:val="EarlierRepubEntries"/>
            </w:pPr>
            <w:r>
              <w:lastRenderedPageBreak/>
              <w:t>R12</w:t>
            </w:r>
            <w:r>
              <w:br/>
              <w:t>3 June 2011</w:t>
            </w:r>
          </w:p>
        </w:tc>
        <w:tc>
          <w:tcPr>
            <w:tcW w:w="1543" w:type="dxa"/>
            <w:tcBorders>
              <w:top w:val="single" w:sz="4" w:space="0" w:color="auto"/>
              <w:bottom w:val="single" w:sz="4" w:space="0" w:color="auto"/>
            </w:tcBorders>
          </w:tcPr>
          <w:p w14:paraId="1370A554" w14:textId="77777777" w:rsidR="00D37B8D" w:rsidRDefault="00D37B8D" w:rsidP="00D37B8D">
            <w:pPr>
              <w:pStyle w:val="EarlierRepubEntries"/>
            </w:pPr>
            <w:r>
              <w:t>3 June 2011–</w:t>
            </w:r>
            <w:r>
              <w:br/>
              <w:t>30 June 2011</w:t>
            </w:r>
          </w:p>
        </w:tc>
        <w:tc>
          <w:tcPr>
            <w:tcW w:w="1701" w:type="dxa"/>
            <w:tcBorders>
              <w:top w:val="single" w:sz="4" w:space="0" w:color="auto"/>
              <w:bottom w:val="single" w:sz="4" w:space="0" w:color="auto"/>
            </w:tcBorders>
          </w:tcPr>
          <w:p w14:paraId="638337D8" w14:textId="3FA42FD0" w:rsidR="00D37B8D" w:rsidRDefault="00F570E4" w:rsidP="00D37B8D">
            <w:pPr>
              <w:pStyle w:val="EarlierRepubEntries"/>
            </w:pPr>
            <w:hyperlink r:id="rId655"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3C023961" w14:textId="77777777" w:rsidR="00D37B8D" w:rsidRDefault="00D37B8D" w:rsidP="00D37B8D">
            <w:pPr>
              <w:pStyle w:val="EarlierRepubEntries"/>
            </w:pPr>
            <w:r>
              <w:t>expiry of transitional provisions (s 501, s 502)</w:t>
            </w:r>
          </w:p>
        </w:tc>
      </w:tr>
      <w:tr w:rsidR="00D37B8D" w14:paraId="5F560778" w14:textId="77777777" w:rsidTr="00341E4A">
        <w:trPr>
          <w:cantSplit/>
        </w:trPr>
        <w:tc>
          <w:tcPr>
            <w:tcW w:w="1576" w:type="dxa"/>
            <w:tcBorders>
              <w:top w:val="single" w:sz="4" w:space="0" w:color="auto"/>
              <w:bottom w:val="single" w:sz="4" w:space="0" w:color="auto"/>
            </w:tcBorders>
          </w:tcPr>
          <w:p w14:paraId="4AA8AA0B" w14:textId="77777777" w:rsidR="00D37B8D" w:rsidRDefault="00D37B8D" w:rsidP="00D37B8D">
            <w:pPr>
              <w:pStyle w:val="EarlierRepubEntries"/>
            </w:pPr>
            <w:r>
              <w:t>R13</w:t>
            </w:r>
            <w:r>
              <w:br/>
              <w:t>1 July 2011</w:t>
            </w:r>
          </w:p>
        </w:tc>
        <w:tc>
          <w:tcPr>
            <w:tcW w:w="1543" w:type="dxa"/>
            <w:tcBorders>
              <w:top w:val="single" w:sz="4" w:space="0" w:color="auto"/>
              <w:bottom w:val="single" w:sz="4" w:space="0" w:color="auto"/>
            </w:tcBorders>
          </w:tcPr>
          <w:p w14:paraId="43905491" w14:textId="77777777" w:rsidR="00D37B8D" w:rsidRDefault="00D37B8D" w:rsidP="00D37B8D">
            <w:pPr>
              <w:pStyle w:val="EarlierRepubEntries"/>
            </w:pPr>
            <w:r>
              <w:t>1 July 2011–</w:t>
            </w:r>
            <w:r>
              <w:br/>
              <w:t>11 Dec 2011</w:t>
            </w:r>
          </w:p>
        </w:tc>
        <w:tc>
          <w:tcPr>
            <w:tcW w:w="1701" w:type="dxa"/>
            <w:tcBorders>
              <w:top w:val="single" w:sz="4" w:space="0" w:color="auto"/>
              <w:bottom w:val="single" w:sz="4" w:space="0" w:color="auto"/>
            </w:tcBorders>
          </w:tcPr>
          <w:p w14:paraId="13092016" w14:textId="418283F4" w:rsidR="00D37B8D" w:rsidRDefault="00F570E4" w:rsidP="00D37B8D">
            <w:pPr>
              <w:pStyle w:val="EarlierRepubEntries"/>
            </w:pPr>
            <w:hyperlink r:id="rId65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c>
          <w:tcPr>
            <w:tcW w:w="2003" w:type="dxa"/>
            <w:tcBorders>
              <w:top w:val="single" w:sz="4" w:space="0" w:color="auto"/>
              <w:bottom w:val="single" w:sz="4" w:space="0" w:color="auto"/>
            </w:tcBorders>
          </w:tcPr>
          <w:p w14:paraId="6020A490" w14:textId="590FDC94" w:rsidR="00D37B8D" w:rsidRDefault="00D37B8D" w:rsidP="00D37B8D">
            <w:pPr>
              <w:pStyle w:val="EarlierRepubEntries"/>
            </w:pPr>
            <w:r>
              <w:t xml:space="preserve">amendments by </w:t>
            </w:r>
            <w:hyperlink r:id="rId6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r>
      <w:tr w:rsidR="00D37B8D" w14:paraId="3EE19DC4" w14:textId="77777777" w:rsidTr="00341E4A">
        <w:trPr>
          <w:cantSplit/>
        </w:trPr>
        <w:tc>
          <w:tcPr>
            <w:tcW w:w="1576" w:type="dxa"/>
            <w:tcBorders>
              <w:top w:val="single" w:sz="4" w:space="0" w:color="auto"/>
              <w:bottom w:val="single" w:sz="4" w:space="0" w:color="auto"/>
            </w:tcBorders>
          </w:tcPr>
          <w:p w14:paraId="02697AA9" w14:textId="77777777" w:rsidR="00D37B8D" w:rsidRDefault="00D37B8D" w:rsidP="00D37B8D">
            <w:pPr>
              <w:pStyle w:val="EarlierRepubEntries"/>
            </w:pPr>
            <w:r>
              <w:t>R14</w:t>
            </w:r>
            <w:r>
              <w:br/>
              <w:t>12 Dec 2011</w:t>
            </w:r>
          </w:p>
        </w:tc>
        <w:tc>
          <w:tcPr>
            <w:tcW w:w="1543" w:type="dxa"/>
            <w:tcBorders>
              <w:top w:val="single" w:sz="4" w:space="0" w:color="auto"/>
              <w:bottom w:val="single" w:sz="4" w:space="0" w:color="auto"/>
            </w:tcBorders>
          </w:tcPr>
          <w:p w14:paraId="239366BC" w14:textId="77777777" w:rsidR="00D37B8D" w:rsidRDefault="00D37B8D" w:rsidP="00D37B8D">
            <w:pPr>
              <w:pStyle w:val="EarlierRepubEntries"/>
            </w:pPr>
            <w:r>
              <w:t>12 Dec 2011–</w:t>
            </w:r>
            <w:r>
              <w:br/>
              <w:t>14 Dec 2011</w:t>
            </w:r>
          </w:p>
        </w:tc>
        <w:tc>
          <w:tcPr>
            <w:tcW w:w="1701" w:type="dxa"/>
            <w:tcBorders>
              <w:top w:val="single" w:sz="4" w:space="0" w:color="auto"/>
              <w:bottom w:val="single" w:sz="4" w:space="0" w:color="auto"/>
            </w:tcBorders>
          </w:tcPr>
          <w:p w14:paraId="68D8FCC2" w14:textId="72C13C37" w:rsidR="00D37B8D" w:rsidRDefault="00F570E4" w:rsidP="00D37B8D">
            <w:pPr>
              <w:pStyle w:val="EarlierRepubEntries"/>
            </w:pPr>
            <w:hyperlink r:id="rId658" w:tooltip="Statute Law Amendment Act 2011 (No 3)" w:history="1">
              <w:r w:rsidR="004F6AC4" w:rsidRPr="004F6AC4">
                <w:rPr>
                  <w:rStyle w:val="charCitHyperlinkAbbrev"/>
                </w:rPr>
                <w:t>A2011</w:t>
              </w:r>
              <w:r w:rsidR="004F6AC4" w:rsidRPr="004F6AC4">
                <w:rPr>
                  <w:rStyle w:val="charCitHyperlinkAbbrev"/>
                </w:rPr>
                <w:noBreakHyphen/>
                <w:t>52</w:t>
              </w:r>
            </w:hyperlink>
          </w:p>
        </w:tc>
        <w:tc>
          <w:tcPr>
            <w:tcW w:w="2003" w:type="dxa"/>
            <w:tcBorders>
              <w:top w:val="single" w:sz="4" w:space="0" w:color="auto"/>
              <w:bottom w:val="single" w:sz="4" w:space="0" w:color="auto"/>
            </w:tcBorders>
          </w:tcPr>
          <w:p w14:paraId="676593BD" w14:textId="207C3964" w:rsidR="00D37B8D" w:rsidRDefault="00D37B8D" w:rsidP="00D37B8D">
            <w:pPr>
              <w:pStyle w:val="EarlierRepubEntries"/>
            </w:pPr>
            <w:r>
              <w:t xml:space="preserve">amendments by </w:t>
            </w:r>
            <w:hyperlink r:id="rId659" w:tooltip="Statute Law Amendment Act 2011 (No 3)" w:history="1">
              <w:r w:rsidR="004F6AC4" w:rsidRPr="004F6AC4">
                <w:rPr>
                  <w:rStyle w:val="charCitHyperlinkAbbrev"/>
                </w:rPr>
                <w:t>A2011</w:t>
              </w:r>
              <w:r w:rsidR="004F6AC4" w:rsidRPr="004F6AC4">
                <w:rPr>
                  <w:rStyle w:val="charCitHyperlinkAbbrev"/>
                </w:rPr>
                <w:noBreakHyphen/>
                <w:t>52</w:t>
              </w:r>
            </w:hyperlink>
          </w:p>
        </w:tc>
      </w:tr>
      <w:tr w:rsidR="00D37B8D" w14:paraId="18CA2479" w14:textId="77777777" w:rsidTr="00341E4A">
        <w:trPr>
          <w:cantSplit/>
        </w:trPr>
        <w:tc>
          <w:tcPr>
            <w:tcW w:w="1576" w:type="dxa"/>
            <w:tcBorders>
              <w:top w:val="single" w:sz="4" w:space="0" w:color="auto"/>
              <w:bottom w:val="single" w:sz="4" w:space="0" w:color="auto"/>
            </w:tcBorders>
          </w:tcPr>
          <w:p w14:paraId="706E3574" w14:textId="77777777" w:rsidR="00D37B8D" w:rsidRDefault="00D37B8D" w:rsidP="00D37B8D">
            <w:pPr>
              <w:pStyle w:val="EarlierRepubEntries"/>
            </w:pPr>
            <w:r>
              <w:t>R15</w:t>
            </w:r>
            <w:r>
              <w:br/>
              <w:t>15 Dec 2011</w:t>
            </w:r>
          </w:p>
        </w:tc>
        <w:tc>
          <w:tcPr>
            <w:tcW w:w="1543" w:type="dxa"/>
            <w:tcBorders>
              <w:top w:val="single" w:sz="4" w:space="0" w:color="auto"/>
              <w:bottom w:val="single" w:sz="4" w:space="0" w:color="auto"/>
            </w:tcBorders>
          </w:tcPr>
          <w:p w14:paraId="4F058765" w14:textId="77777777" w:rsidR="00D37B8D" w:rsidRDefault="00D37B8D" w:rsidP="00D37B8D">
            <w:pPr>
              <w:pStyle w:val="EarlierRepubEntries"/>
            </w:pPr>
            <w:r>
              <w:t>15 Dec 2011–</w:t>
            </w:r>
            <w:r>
              <w:br/>
              <w:t>31 Dec 2011</w:t>
            </w:r>
          </w:p>
        </w:tc>
        <w:tc>
          <w:tcPr>
            <w:tcW w:w="1701" w:type="dxa"/>
            <w:tcBorders>
              <w:top w:val="single" w:sz="4" w:space="0" w:color="auto"/>
              <w:bottom w:val="single" w:sz="4" w:space="0" w:color="auto"/>
            </w:tcBorders>
          </w:tcPr>
          <w:p w14:paraId="22280908" w14:textId="529D98CB" w:rsidR="00D37B8D" w:rsidRDefault="00F570E4" w:rsidP="00D37B8D">
            <w:pPr>
              <w:pStyle w:val="EarlierRepubEntries"/>
            </w:pPr>
            <w:hyperlink r:id="rId66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4EF3B7D" w14:textId="08F6082A" w:rsidR="00D37B8D" w:rsidRDefault="00D37B8D" w:rsidP="00D37B8D">
            <w:pPr>
              <w:pStyle w:val="EarlierRepubEntries"/>
            </w:pPr>
            <w:r>
              <w:t xml:space="preserve">amendments by </w:t>
            </w:r>
            <w:hyperlink r:id="rId661"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r>
      <w:tr w:rsidR="00D37B8D" w14:paraId="71661D64" w14:textId="77777777" w:rsidTr="00341E4A">
        <w:trPr>
          <w:cantSplit/>
        </w:trPr>
        <w:tc>
          <w:tcPr>
            <w:tcW w:w="1576" w:type="dxa"/>
            <w:tcBorders>
              <w:top w:val="single" w:sz="4" w:space="0" w:color="auto"/>
              <w:bottom w:val="single" w:sz="4" w:space="0" w:color="auto"/>
            </w:tcBorders>
          </w:tcPr>
          <w:p w14:paraId="1DE5E564" w14:textId="77777777" w:rsidR="00D37B8D" w:rsidRDefault="00D37B8D" w:rsidP="00D37B8D">
            <w:pPr>
              <w:pStyle w:val="EarlierRepubEntries"/>
            </w:pPr>
            <w:r>
              <w:t>R16</w:t>
            </w:r>
            <w:r>
              <w:br/>
              <w:t>1 Jan 2012</w:t>
            </w:r>
          </w:p>
        </w:tc>
        <w:tc>
          <w:tcPr>
            <w:tcW w:w="1543" w:type="dxa"/>
            <w:tcBorders>
              <w:top w:val="single" w:sz="4" w:space="0" w:color="auto"/>
              <w:bottom w:val="single" w:sz="4" w:space="0" w:color="auto"/>
            </w:tcBorders>
          </w:tcPr>
          <w:p w14:paraId="179DDFFC" w14:textId="77777777" w:rsidR="00D37B8D" w:rsidRDefault="00D37B8D" w:rsidP="00D37B8D">
            <w:pPr>
              <w:pStyle w:val="EarlierRepubEntries"/>
            </w:pPr>
            <w:r>
              <w:t>1 Jan 2012–</w:t>
            </w:r>
            <w:r>
              <w:br/>
              <w:t>10 Sept 2012</w:t>
            </w:r>
          </w:p>
        </w:tc>
        <w:tc>
          <w:tcPr>
            <w:tcW w:w="1701" w:type="dxa"/>
            <w:tcBorders>
              <w:top w:val="single" w:sz="4" w:space="0" w:color="auto"/>
              <w:bottom w:val="single" w:sz="4" w:space="0" w:color="auto"/>
            </w:tcBorders>
          </w:tcPr>
          <w:p w14:paraId="1EA671EF" w14:textId="6592FD16" w:rsidR="00D37B8D" w:rsidRDefault="00F570E4" w:rsidP="00D37B8D">
            <w:pPr>
              <w:pStyle w:val="EarlierRepubEntries"/>
            </w:pPr>
            <w:hyperlink r:id="rId66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26D97D1" w14:textId="5E076F8F" w:rsidR="00D37B8D" w:rsidRDefault="00D37B8D" w:rsidP="00D37B8D">
            <w:pPr>
              <w:pStyle w:val="EarlierRepubEntries"/>
            </w:pPr>
            <w:r>
              <w:t xml:space="preserve">amendments by </w:t>
            </w:r>
            <w:hyperlink r:id="rId663"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p>
        </w:tc>
      </w:tr>
      <w:tr w:rsidR="00ED2FC5" w14:paraId="03D6A7AB" w14:textId="77777777" w:rsidTr="00341E4A">
        <w:trPr>
          <w:cantSplit/>
        </w:trPr>
        <w:tc>
          <w:tcPr>
            <w:tcW w:w="1576" w:type="dxa"/>
            <w:tcBorders>
              <w:top w:val="single" w:sz="4" w:space="0" w:color="auto"/>
              <w:bottom w:val="single" w:sz="4" w:space="0" w:color="auto"/>
            </w:tcBorders>
          </w:tcPr>
          <w:p w14:paraId="758277E4" w14:textId="77777777" w:rsidR="00ED2FC5" w:rsidRDefault="00ED2FC5" w:rsidP="00D37B8D">
            <w:pPr>
              <w:pStyle w:val="EarlierRepubEntries"/>
            </w:pPr>
            <w:r>
              <w:t>R17</w:t>
            </w:r>
            <w:r>
              <w:br/>
              <w:t>11 Sept 2012</w:t>
            </w:r>
          </w:p>
        </w:tc>
        <w:tc>
          <w:tcPr>
            <w:tcW w:w="1543" w:type="dxa"/>
            <w:tcBorders>
              <w:top w:val="single" w:sz="4" w:space="0" w:color="auto"/>
              <w:bottom w:val="single" w:sz="4" w:space="0" w:color="auto"/>
            </w:tcBorders>
          </w:tcPr>
          <w:p w14:paraId="293E5BB1" w14:textId="77777777" w:rsidR="00ED2FC5" w:rsidRDefault="00ED2FC5" w:rsidP="00D37B8D">
            <w:pPr>
              <w:pStyle w:val="EarlierRepubEntries"/>
            </w:pPr>
            <w:r>
              <w:t>11 Sept 2012–</w:t>
            </w:r>
            <w:r>
              <w:br/>
              <w:t>14 Dec 2012</w:t>
            </w:r>
          </w:p>
        </w:tc>
        <w:tc>
          <w:tcPr>
            <w:tcW w:w="1701" w:type="dxa"/>
            <w:tcBorders>
              <w:top w:val="single" w:sz="4" w:space="0" w:color="auto"/>
              <w:bottom w:val="single" w:sz="4" w:space="0" w:color="auto"/>
            </w:tcBorders>
          </w:tcPr>
          <w:p w14:paraId="58506480" w14:textId="2F73633C" w:rsidR="00ED2FC5" w:rsidRDefault="00F570E4" w:rsidP="00D37B8D">
            <w:pPr>
              <w:pStyle w:val="EarlierRepubEntries"/>
            </w:pPr>
            <w:hyperlink r:id="rId664" w:tooltip="Civil Unions Act 2012" w:history="1">
              <w:r w:rsidR="004F6AC4" w:rsidRPr="004F6AC4">
                <w:rPr>
                  <w:rStyle w:val="charCitHyperlinkAbbrev"/>
                </w:rPr>
                <w:t>A2012</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F2C5C1E" w14:textId="7F912AAB" w:rsidR="00ED2FC5" w:rsidRDefault="00ED2FC5" w:rsidP="00D37B8D">
            <w:pPr>
              <w:pStyle w:val="EarlierRepubEntries"/>
            </w:pPr>
            <w:r>
              <w:t xml:space="preserve">amendments by </w:t>
            </w:r>
            <w:hyperlink r:id="rId665" w:tooltip="Civil Unions Act 2012" w:history="1">
              <w:r w:rsidR="004F6AC4" w:rsidRPr="004F6AC4">
                <w:rPr>
                  <w:rStyle w:val="charCitHyperlinkAbbrev"/>
                </w:rPr>
                <w:t>A2012</w:t>
              </w:r>
              <w:r w:rsidR="004F6AC4" w:rsidRPr="004F6AC4">
                <w:rPr>
                  <w:rStyle w:val="charCitHyperlinkAbbrev"/>
                </w:rPr>
                <w:noBreakHyphen/>
                <w:t>40</w:t>
              </w:r>
            </w:hyperlink>
          </w:p>
        </w:tc>
      </w:tr>
      <w:tr w:rsidR="003A728C" w14:paraId="1E237C48" w14:textId="77777777" w:rsidTr="00341E4A">
        <w:trPr>
          <w:cantSplit/>
        </w:trPr>
        <w:tc>
          <w:tcPr>
            <w:tcW w:w="1576" w:type="dxa"/>
            <w:tcBorders>
              <w:top w:val="single" w:sz="4" w:space="0" w:color="auto"/>
              <w:bottom w:val="single" w:sz="4" w:space="0" w:color="auto"/>
            </w:tcBorders>
          </w:tcPr>
          <w:p w14:paraId="5CEB0A82" w14:textId="77777777" w:rsidR="003A728C" w:rsidRDefault="003A728C" w:rsidP="00D37B8D">
            <w:pPr>
              <w:pStyle w:val="EarlierRepubEntries"/>
            </w:pPr>
            <w:r>
              <w:t>R18</w:t>
            </w:r>
            <w:r>
              <w:br/>
              <w:t>15 Dec 2012</w:t>
            </w:r>
          </w:p>
        </w:tc>
        <w:tc>
          <w:tcPr>
            <w:tcW w:w="1543" w:type="dxa"/>
            <w:tcBorders>
              <w:top w:val="single" w:sz="4" w:space="0" w:color="auto"/>
              <w:bottom w:val="single" w:sz="4" w:space="0" w:color="auto"/>
            </w:tcBorders>
          </w:tcPr>
          <w:p w14:paraId="3FFF10B1" w14:textId="77777777" w:rsidR="003A728C" w:rsidRDefault="003A728C" w:rsidP="006419C0">
            <w:pPr>
              <w:pStyle w:val="EarlierRepubEntries"/>
            </w:pPr>
            <w:r>
              <w:t>15 Dec 2012–</w:t>
            </w:r>
            <w:r w:rsidR="006419C0">
              <w:br/>
            </w:r>
            <w:r>
              <w:t>13 June 2013</w:t>
            </w:r>
          </w:p>
        </w:tc>
        <w:tc>
          <w:tcPr>
            <w:tcW w:w="1701" w:type="dxa"/>
            <w:tcBorders>
              <w:top w:val="single" w:sz="4" w:space="0" w:color="auto"/>
              <w:bottom w:val="single" w:sz="4" w:space="0" w:color="auto"/>
            </w:tcBorders>
          </w:tcPr>
          <w:p w14:paraId="37302C9E" w14:textId="5C033CBF" w:rsidR="003A728C" w:rsidRDefault="00F570E4" w:rsidP="00D37B8D">
            <w:pPr>
              <w:pStyle w:val="EarlierRepubEntries"/>
            </w:pPr>
            <w:hyperlink r:id="rId666" w:tooltip="Civil Unions Act 2012" w:history="1">
              <w:r w:rsidR="003A728C" w:rsidRPr="003A728C">
                <w:rPr>
                  <w:rStyle w:val="charCitHyperlinkAbbrev"/>
                </w:rPr>
                <w:t>A2012</w:t>
              </w:r>
              <w:r w:rsidR="003A728C" w:rsidRPr="003A728C">
                <w:rPr>
                  <w:rStyle w:val="charCitHyperlinkAbbrev"/>
                </w:rPr>
                <w:noBreakHyphen/>
                <w:t>40</w:t>
              </w:r>
            </w:hyperlink>
          </w:p>
        </w:tc>
        <w:tc>
          <w:tcPr>
            <w:tcW w:w="2003" w:type="dxa"/>
            <w:tcBorders>
              <w:top w:val="single" w:sz="4" w:space="0" w:color="auto"/>
              <w:bottom w:val="single" w:sz="4" w:space="0" w:color="auto"/>
            </w:tcBorders>
          </w:tcPr>
          <w:p w14:paraId="4E2C8CD4" w14:textId="0993357C" w:rsidR="003A728C" w:rsidRDefault="003A728C" w:rsidP="00D37B8D">
            <w:pPr>
              <w:pStyle w:val="EarlierRepubEntries"/>
            </w:pPr>
            <w:r>
              <w:t xml:space="preserve">amendments by </w:t>
            </w:r>
            <w:hyperlink r:id="rId667" w:tooltip="Corrections and Sentencing Legislation Amendment Act 2012" w:history="1">
              <w:r w:rsidRPr="003A728C">
                <w:rPr>
                  <w:rStyle w:val="charCitHyperlinkAbbrev"/>
                </w:rPr>
                <w:t>A2012</w:t>
              </w:r>
              <w:r w:rsidRPr="003A728C">
                <w:rPr>
                  <w:rStyle w:val="charCitHyperlinkAbbrev"/>
                </w:rPr>
                <w:noBreakHyphen/>
                <w:t>34</w:t>
              </w:r>
            </w:hyperlink>
          </w:p>
        </w:tc>
      </w:tr>
      <w:tr w:rsidR="00952BAB" w14:paraId="4DDE7CF9" w14:textId="77777777" w:rsidTr="00341E4A">
        <w:trPr>
          <w:cantSplit/>
        </w:trPr>
        <w:tc>
          <w:tcPr>
            <w:tcW w:w="1576" w:type="dxa"/>
            <w:tcBorders>
              <w:top w:val="single" w:sz="4" w:space="0" w:color="auto"/>
              <w:bottom w:val="single" w:sz="4" w:space="0" w:color="auto"/>
            </w:tcBorders>
          </w:tcPr>
          <w:p w14:paraId="526392C6" w14:textId="77777777" w:rsidR="00952BAB" w:rsidRDefault="00952BAB" w:rsidP="00D37B8D">
            <w:pPr>
              <w:pStyle w:val="EarlierRepubEntries"/>
            </w:pPr>
            <w:r>
              <w:t>R19</w:t>
            </w:r>
            <w:r>
              <w:br/>
            </w:r>
            <w:r w:rsidR="006419C0">
              <w:t>14 June 2013</w:t>
            </w:r>
          </w:p>
        </w:tc>
        <w:tc>
          <w:tcPr>
            <w:tcW w:w="1543" w:type="dxa"/>
            <w:tcBorders>
              <w:top w:val="single" w:sz="4" w:space="0" w:color="auto"/>
              <w:bottom w:val="single" w:sz="4" w:space="0" w:color="auto"/>
            </w:tcBorders>
          </w:tcPr>
          <w:p w14:paraId="51028DBF" w14:textId="77777777" w:rsidR="00952BAB" w:rsidRDefault="006419C0" w:rsidP="00D37B8D">
            <w:pPr>
              <w:pStyle w:val="EarlierRepubEntries"/>
            </w:pPr>
            <w:r>
              <w:t>14 June 2013–</w:t>
            </w:r>
            <w:r>
              <w:br/>
              <w:t>31 Aug 2013</w:t>
            </w:r>
          </w:p>
        </w:tc>
        <w:tc>
          <w:tcPr>
            <w:tcW w:w="1701" w:type="dxa"/>
            <w:tcBorders>
              <w:top w:val="single" w:sz="4" w:space="0" w:color="auto"/>
              <w:bottom w:val="single" w:sz="4" w:space="0" w:color="auto"/>
            </w:tcBorders>
          </w:tcPr>
          <w:p w14:paraId="6A04ADBA" w14:textId="57094C2C" w:rsidR="00952BAB" w:rsidRDefault="00F570E4" w:rsidP="00D37B8D">
            <w:pPr>
              <w:pStyle w:val="EarlierRepubEntries"/>
            </w:pPr>
            <w:hyperlink r:id="rId668" w:tooltip="Statute Law Amendment Act 2013" w:history="1">
              <w:r w:rsidR="009B6553">
                <w:rPr>
                  <w:rStyle w:val="charCitHyperlinkAbbrev"/>
                </w:rPr>
                <w:t>A2013</w:t>
              </w:r>
              <w:r w:rsidR="009B6553">
                <w:rPr>
                  <w:rStyle w:val="charCitHyperlinkAbbrev"/>
                </w:rPr>
                <w:noBreakHyphen/>
                <w:t>19</w:t>
              </w:r>
            </w:hyperlink>
          </w:p>
        </w:tc>
        <w:tc>
          <w:tcPr>
            <w:tcW w:w="2003" w:type="dxa"/>
            <w:tcBorders>
              <w:top w:val="single" w:sz="4" w:space="0" w:color="auto"/>
              <w:bottom w:val="single" w:sz="4" w:space="0" w:color="auto"/>
            </w:tcBorders>
          </w:tcPr>
          <w:p w14:paraId="5089B480" w14:textId="3E67C6ED" w:rsidR="00952BAB" w:rsidRDefault="006419C0" w:rsidP="00D37B8D">
            <w:pPr>
              <w:pStyle w:val="EarlierRepubEntries"/>
            </w:pPr>
            <w:r>
              <w:t xml:space="preserve">amendments by </w:t>
            </w:r>
            <w:hyperlink r:id="rId669" w:tooltip="Statute Law Amendment Act 2013" w:history="1">
              <w:r w:rsidRPr="006419C0">
                <w:rPr>
                  <w:rStyle w:val="charCitHyperlinkAbbrev"/>
                </w:rPr>
                <w:t>A2013-19</w:t>
              </w:r>
            </w:hyperlink>
          </w:p>
        </w:tc>
      </w:tr>
      <w:tr w:rsidR="009B6553" w14:paraId="3CEC94AB" w14:textId="77777777" w:rsidTr="00341E4A">
        <w:trPr>
          <w:cantSplit/>
        </w:trPr>
        <w:tc>
          <w:tcPr>
            <w:tcW w:w="1576" w:type="dxa"/>
            <w:tcBorders>
              <w:top w:val="single" w:sz="4" w:space="0" w:color="auto"/>
              <w:bottom w:val="single" w:sz="4" w:space="0" w:color="auto"/>
            </w:tcBorders>
          </w:tcPr>
          <w:p w14:paraId="6B6D3A91" w14:textId="77777777" w:rsidR="009B6553" w:rsidRDefault="009B6553" w:rsidP="00D37B8D">
            <w:pPr>
              <w:pStyle w:val="EarlierRepubEntries"/>
            </w:pPr>
            <w:r>
              <w:t>R20</w:t>
            </w:r>
            <w:r>
              <w:br/>
              <w:t>1 Sept 2013</w:t>
            </w:r>
          </w:p>
        </w:tc>
        <w:tc>
          <w:tcPr>
            <w:tcW w:w="1543" w:type="dxa"/>
            <w:tcBorders>
              <w:top w:val="single" w:sz="4" w:space="0" w:color="auto"/>
              <w:bottom w:val="single" w:sz="4" w:space="0" w:color="auto"/>
            </w:tcBorders>
          </w:tcPr>
          <w:p w14:paraId="586CABE9" w14:textId="77777777" w:rsidR="009B6553" w:rsidRDefault="009B6553" w:rsidP="00D37B8D">
            <w:pPr>
              <w:pStyle w:val="EarlierRepubEntries"/>
            </w:pPr>
            <w:r>
              <w:t>1 Sept 2013–</w:t>
            </w:r>
            <w:r>
              <w:br/>
              <w:t>6 Nov 2013</w:t>
            </w:r>
          </w:p>
        </w:tc>
        <w:tc>
          <w:tcPr>
            <w:tcW w:w="1701" w:type="dxa"/>
            <w:tcBorders>
              <w:top w:val="single" w:sz="4" w:space="0" w:color="auto"/>
              <w:bottom w:val="single" w:sz="4" w:space="0" w:color="auto"/>
            </w:tcBorders>
          </w:tcPr>
          <w:p w14:paraId="5C0BDE63" w14:textId="7CDAAEA7" w:rsidR="009B6553" w:rsidRDefault="00F570E4" w:rsidP="00D37B8D">
            <w:pPr>
              <w:pStyle w:val="EarlierRepubEntries"/>
            </w:pPr>
            <w:hyperlink r:id="rId670" w:tooltip="Official Visitor Amendment Act 2013" w:history="1">
              <w:r w:rsidR="009B6553">
                <w:rPr>
                  <w:rStyle w:val="charCitHyperlinkAbbrev"/>
                </w:rPr>
                <w:t>A2013</w:t>
              </w:r>
              <w:r w:rsidR="009B6553">
                <w:rPr>
                  <w:rStyle w:val="charCitHyperlinkAbbrev"/>
                </w:rPr>
                <w:noBreakHyphen/>
                <w:t>22</w:t>
              </w:r>
            </w:hyperlink>
          </w:p>
        </w:tc>
        <w:tc>
          <w:tcPr>
            <w:tcW w:w="2003" w:type="dxa"/>
            <w:tcBorders>
              <w:top w:val="single" w:sz="4" w:space="0" w:color="auto"/>
              <w:bottom w:val="single" w:sz="4" w:space="0" w:color="auto"/>
            </w:tcBorders>
          </w:tcPr>
          <w:p w14:paraId="4E5F6683" w14:textId="34B46406" w:rsidR="009B6553" w:rsidRDefault="007400D8" w:rsidP="00D37B8D">
            <w:pPr>
              <w:pStyle w:val="EarlierRepubEntries"/>
            </w:pPr>
            <w:r>
              <w:t xml:space="preserve">amendments by </w:t>
            </w:r>
            <w:hyperlink r:id="rId671" w:tooltip="Official Visitor Act 2012" w:history="1">
              <w:r>
                <w:rPr>
                  <w:rStyle w:val="charCitHyperlinkAbbrev"/>
                </w:rPr>
                <w:t>A2012</w:t>
              </w:r>
              <w:r>
                <w:rPr>
                  <w:rStyle w:val="charCitHyperlinkAbbrev"/>
                </w:rPr>
                <w:noBreakHyphen/>
                <w:t>33</w:t>
              </w:r>
            </w:hyperlink>
            <w:r>
              <w:t xml:space="preserve"> and </w:t>
            </w:r>
            <w:hyperlink r:id="rId672" w:tooltip="Official Visitor Amendment Act 2013" w:history="1">
              <w:r>
                <w:rPr>
                  <w:rStyle w:val="charCitHyperlinkAbbrev"/>
                </w:rPr>
                <w:t>A2013</w:t>
              </w:r>
              <w:r>
                <w:rPr>
                  <w:rStyle w:val="charCitHyperlinkAbbrev"/>
                </w:rPr>
                <w:noBreakHyphen/>
                <w:t>22</w:t>
              </w:r>
            </w:hyperlink>
          </w:p>
        </w:tc>
      </w:tr>
      <w:tr w:rsidR="000614A4" w14:paraId="3BF32BCF" w14:textId="77777777" w:rsidTr="00341E4A">
        <w:trPr>
          <w:cantSplit/>
        </w:trPr>
        <w:tc>
          <w:tcPr>
            <w:tcW w:w="1576" w:type="dxa"/>
            <w:tcBorders>
              <w:top w:val="single" w:sz="4" w:space="0" w:color="auto"/>
              <w:bottom w:val="single" w:sz="4" w:space="0" w:color="auto"/>
            </w:tcBorders>
          </w:tcPr>
          <w:p w14:paraId="5B103F3C" w14:textId="77777777" w:rsidR="000614A4" w:rsidRDefault="000614A4" w:rsidP="00D37B8D">
            <w:pPr>
              <w:pStyle w:val="EarlierRepubEntries"/>
            </w:pPr>
            <w:r>
              <w:t>R21</w:t>
            </w:r>
            <w:r>
              <w:br/>
              <w:t>7 Nov 2013</w:t>
            </w:r>
          </w:p>
        </w:tc>
        <w:tc>
          <w:tcPr>
            <w:tcW w:w="1543" w:type="dxa"/>
            <w:tcBorders>
              <w:top w:val="single" w:sz="4" w:space="0" w:color="auto"/>
              <w:bottom w:val="single" w:sz="4" w:space="0" w:color="auto"/>
            </w:tcBorders>
          </w:tcPr>
          <w:p w14:paraId="1956B5D8" w14:textId="77777777" w:rsidR="000614A4" w:rsidRDefault="000614A4" w:rsidP="003D6CFF">
            <w:pPr>
              <w:pStyle w:val="EarlierRepubEntries"/>
            </w:pPr>
            <w:r>
              <w:t>never effective</w:t>
            </w:r>
          </w:p>
        </w:tc>
        <w:tc>
          <w:tcPr>
            <w:tcW w:w="1701" w:type="dxa"/>
            <w:tcBorders>
              <w:top w:val="single" w:sz="4" w:space="0" w:color="auto"/>
              <w:bottom w:val="single" w:sz="4" w:space="0" w:color="auto"/>
            </w:tcBorders>
          </w:tcPr>
          <w:p w14:paraId="2E8AD92A" w14:textId="21C6FABC" w:rsidR="000614A4" w:rsidRDefault="00F570E4" w:rsidP="00D37B8D">
            <w:pPr>
              <w:pStyle w:val="EarlierRepubEntries"/>
            </w:pPr>
            <w:hyperlink r:id="rId673" w:tooltip="Marriage Equality (Same Sex) Act 2013" w:history="1">
              <w:r w:rsidR="000614A4">
                <w:rPr>
                  <w:rStyle w:val="charCitHyperlinkAbbrev"/>
                </w:rPr>
                <w:t>A2013</w:t>
              </w:r>
              <w:r w:rsidR="000614A4">
                <w:rPr>
                  <w:rStyle w:val="charCitHyperlinkAbbrev"/>
                </w:rPr>
                <w:noBreakHyphen/>
                <w:t>39</w:t>
              </w:r>
            </w:hyperlink>
            <w:r w:rsidR="000614A4">
              <w:t xml:space="preserve"> (never effective)</w:t>
            </w:r>
          </w:p>
        </w:tc>
        <w:tc>
          <w:tcPr>
            <w:tcW w:w="2003" w:type="dxa"/>
            <w:tcBorders>
              <w:top w:val="single" w:sz="4" w:space="0" w:color="auto"/>
              <w:bottom w:val="single" w:sz="4" w:space="0" w:color="auto"/>
            </w:tcBorders>
          </w:tcPr>
          <w:p w14:paraId="1FB9F4DB" w14:textId="013C4D4E" w:rsidR="000614A4" w:rsidRDefault="000614A4" w:rsidP="00D37B8D">
            <w:pPr>
              <w:pStyle w:val="EarlierRepubEntries"/>
            </w:pPr>
            <w:r>
              <w:t xml:space="preserve">amendments by </w:t>
            </w:r>
            <w:hyperlink r:id="rId674" w:tooltip="Marriage Equality (Same Sex) Act 2013" w:history="1">
              <w:r>
                <w:rPr>
                  <w:rStyle w:val="charCitHyperlinkAbbrev"/>
                </w:rPr>
                <w:t>A2013</w:t>
              </w:r>
              <w:r>
                <w:rPr>
                  <w:rStyle w:val="charCitHyperlinkAbbrev"/>
                </w:rPr>
                <w:noBreakHyphen/>
                <w:t>39</w:t>
              </w:r>
            </w:hyperlink>
          </w:p>
        </w:tc>
      </w:tr>
      <w:tr w:rsidR="005E354B" w14:paraId="700E0DA7" w14:textId="77777777" w:rsidTr="00341E4A">
        <w:trPr>
          <w:cantSplit/>
        </w:trPr>
        <w:tc>
          <w:tcPr>
            <w:tcW w:w="1576" w:type="dxa"/>
            <w:tcBorders>
              <w:top w:val="single" w:sz="4" w:space="0" w:color="auto"/>
              <w:bottom w:val="single" w:sz="4" w:space="0" w:color="auto"/>
            </w:tcBorders>
          </w:tcPr>
          <w:p w14:paraId="7AE46B27" w14:textId="77777777" w:rsidR="005E354B" w:rsidRDefault="00DA43AC" w:rsidP="00DA43AC">
            <w:pPr>
              <w:pStyle w:val="EarlierRepubEntries"/>
            </w:pPr>
            <w:r>
              <w:t>R21 (RI)</w:t>
            </w:r>
            <w:r>
              <w:br/>
              <w:t>24</w:t>
            </w:r>
            <w:r w:rsidR="005E354B">
              <w:t xml:space="preserve"> Feb 2014</w:t>
            </w:r>
          </w:p>
        </w:tc>
        <w:tc>
          <w:tcPr>
            <w:tcW w:w="1543" w:type="dxa"/>
            <w:tcBorders>
              <w:top w:val="single" w:sz="4" w:space="0" w:color="auto"/>
              <w:bottom w:val="single" w:sz="4" w:space="0" w:color="auto"/>
            </w:tcBorders>
          </w:tcPr>
          <w:p w14:paraId="27EFB7E6" w14:textId="77777777" w:rsidR="005E354B" w:rsidRDefault="005E354B" w:rsidP="000614A4">
            <w:pPr>
              <w:pStyle w:val="EarlierRepubEntries"/>
            </w:pPr>
            <w:r>
              <w:t>7 Nov 2013–</w:t>
            </w:r>
            <w:r>
              <w:br/>
            </w:r>
            <w:r w:rsidR="000614A4">
              <w:t>15 Dec</w:t>
            </w:r>
            <w:r>
              <w:t xml:space="preserve"> 2013</w:t>
            </w:r>
          </w:p>
        </w:tc>
        <w:tc>
          <w:tcPr>
            <w:tcW w:w="1701" w:type="dxa"/>
            <w:tcBorders>
              <w:top w:val="single" w:sz="4" w:space="0" w:color="auto"/>
              <w:bottom w:val="single" w:sz="4" w:space="0" w:color="auto"/>
            </w:tcBorders>
          </w:tcPr>
          <w:p w14:paraId="326EA86E" w14:textId="0252E495" w:rsidR="005E354B" w:rsidRDefault="00F570E4" w:rsidP="005E354B">
            <w:pPr>
              <w:pStyle w:val="EarlierRepubEntries"/>
            </w:pPr>
            <w:hyperlink r:id="rId675" w:tooltip="Marriage Equality (Same Sex) Act 2013" w:history="1">
              <w:r w:rsidR="005E354B" w:rsidRPr="00AF3D0C">
                <w:rPr>
                  <w:rStyle w:val="charCitHyperlinkAbbrev"/>
                </w:rPr>
                <w:t>A2013-39</w:t>
              </w:r>
            </w:hyperlink>
            <w:r w:rsidR="005E354B">
              <w:t xml:space="preserve"> (never effective)</w:t>
            </w:r>
          </w:p>
        </w:tc>
        <w:tc>
          <w:tcPr>
            <w:tcW w:w="2003" w:type="dxa"/>
            <w:tcBorders>
              <w:top w:val="single" w:sz="4" w:space="0" w:color="auto"/>
              <w:bottom w:val="single" w:sz="4" w:space="0" w:color="auto"/>
            </w:tcBorders>
          </w:tcPr>
          <w:p w14:paraId="5A404E70" w14:textId="4DBBF81E" w:rsidR="005E354B" w:rsidRDefault="005E354B" w:rsidP="005E354B">
            <w:pPr>
              <w:pStyle w:val="EarlierRepubEntries"/>
            </w:pPr>
            <w:r>
              <w:t xml:space="preserve">reissue because of High Court decision in relation to </w:t>
            </w:r>
            <w:hyperlink r:id="rId676" w:tooltip="Marriage Equality (Same Sex) Act 2013" w:history="1">
              <w:r w:rsidRPr="00AF3D0C">
                <w:rPr>
                  <w:rStyle w:val="charCitHyperlinkAbbrev"/>
                </w:rPr>
                <w:t>A2013-39</w:t>
              </w:r>
            </w:hyperlink>
          </w:p>
        </w:tc>
      </w:tr>
      <w:tr w:rsidR="004D638A" w14:paraId="5035E19A" w14:textId="77777777" w:rsidTr="00341E4A">
        <w:trPr>
          <w:cantSplit/>
        </w:trPr>
        <w:tc>
          <w:tcPr>
            <w:tcW w:w="1576" w:type="dxa"/>
            <w:tcBorders>
              <w:top w:val="single" w:sz="4" w:space="0" w:color="auto"/>
              <w:bottom w:val="single" w:sz="4" w:space="0" w:color="auto"/>
            </w:tcBorders>
          </w:tcPr>
          <w:p w14:paraId="662EC03E" w14:textId="77777777" w:rsidR="004D638A" w:rsidRDefault="004D638A" w:rsidP="0017544E">
            <w:pPr>
              <w:pStyle w:val="EarlierRepubEntries"/>
            </w:pPr>
            <w:r>
              <w:t>R22</w:t>
            </w:r>
            <w:r>
              <w:br/>
              <w:t>16 Dec 2013</w:t>
            </w:r>
          </w:p>
        </w:tc>
        <w:tc>
          <w:tcPr>
            <w:tcW w:w="1543" w:type="dxa"/>
            <w:tcBorders>
              <w:top w:val="single" w:sz="4" w:space="0" w:color="auto"/>
              <w:bottom w:val="single" w:sz="4" w:space="0" w:color="auto"/>
            </w:tcBorders>
          </w:tcPr>
          <w:p w14:paraId="2A91FF0A" w14:textId="77777777" w:rsidR="004D638A" w:rsidRDefault="004D638A" w:rsidP="0017544E">
            <w:pPr>
              <w:pStyle w:val="EarlierRepubEntries"/>
            </w:pPr>
            <w:r>
              <w:t>never effective</w:t>
            </w:r>
          </w:p>
        </w:tc>
        <w:tc>
          <w:tcPr>
            <w:tcW w:w="1701" w:type="dxa"/>
            <w:tcBorders>
              <w:top w:val="single" w:sz="4" w:space="0" w:color="auto"/>
              <w:bottom w:val="single" w:sz="4" w:space="0" w:color="auto"/>
            </w:tcBorders>
          </w:tcPr>
          <w:p w14:paraId="3DF1E76B" w14:textId="5A0B9624" w:rsidR="004D638A" w:rsidRDefault="00F570E4" w:rsidP="0017544E">
            <w:pPr>
              <w:pStyle w:val="EarlierRepubEntries"/>
            </w:pPr>
            <w:hyperlink r:id="rId677" w:tooltip="Marriage Equality (Same Sex) Act 2013" w:history="1">
              <w:r w:rsidR="004D638A" w:rsidRPr="00AF3D0C">
                <w:rPr>
                  <w:rStyle w:val="charCitHyperlinkAbbrev"/>
                </w:rPr>
                <w:t>A2013-39</w:t>
              </w:r>
            </w:hyperlink>
            <w:r w:rsidR="004D638A">
              <w:t xml:space="preserve"> (never effective)</w:t>
            </w:r>
          </w:p>
        </w:tc>
        <w:tc>
          <w:tcPr>
            <w:tcW w:w="2003" w:type="dxa"/>
            <w:tcBorders>
              <w:top w:val="single" w:sz="4" w:space="0" w:color="auto"/>
              <w:bottom w:val="single" w:sz="4" w:space="0" w:color="auto"/>
            </w:tcBorders>
          </w:tcPr>
          <w:p w14:paraId="0447C3F9" w14:textId="53AFB474" w:rsidR="004D638A" w:rsidRDefault="004D638A" w:rsidP="0017544E">
            <w:pPr>
              <w:pStyle w:val="EarlierRepubEntries"/>
            </w:pPr>
            <w:r>
              <w:t xml:space="preserve">removed from LR because of High Court decision in relation to </w:t>
            </w:r>
            <w:hyperlink r:id="rId678" w:tooltip="Marriage Equality (Same Sex) Act 2013" w:history="1">
              <w:r>
                <w:rPr>
                  <w:rStyle w:val="charCitHyperlinkAbbrev"/>
                </w:rPr>
                <w:t>A2013</w:t>
              </w:r>
              <w:r>
                <w:rPr>
                  <w:rStyle w:val="charCitHyperlinkAbbrev"/>
                </w:rPr>
                <w:noBreakHyphen/>
                <w:t>39</w:t>
              </w:r>
            </w:hyperlink>
          </w:p>
        </w:tc>
      </w:tr>
      <w:tr w:rsidR="003D6CFF" w14:paraId="55014ACF" w14:textId="77777777" w:rsidTr="00341E4A">
        <w:trPr>
          <w:cantSplit/>
        </w:trPr>
        <w:tc>
          <w:tcPr>
            <w:tcW w:w="1576" w:type="dxa"/>
            <w:tcBorders>
              <w:top w:val="single" w:sz="4" w:space="0" w:color="auto"/>
              <w:bottom w:val="single" w:sz="4" w:space="0" w:color="auto"/>
            </w:tcBorders>
          </w:tcPr>
          <w:p w14:paraId="3E1CA8FD" w14:textId="77777777" w:rsidR="003D6CFF" w:rsidRDefault="003D6CFF" w:rsidP="00DA43AC">
            <w:pPr>
              <w:pStyle w:val="EarlierRepubEntries"/>
            </w:pPr>
            <w:r>
              <w:t>R22 (RI)</w:t>
            </w:r>
            <w:r>
              <w:br/>
              <w:t>24 Feb 2014</w:t>
            </w:r>
          </w:p>
        </w:tc>
        <w:tc>
          <w:tcPr>
            <w:tcW w:w="1543" w:type="dxa"/>
            <w:tcBorders>
              <w:top w:val="single" w:sz="4" w:space="0" w:color="auto"/>
              <w:bottom w:val="single" w:sz="4" w:space="0" w:color="auto"/>
            </w:tcBorders>
          </w:tcPr>
          <w:p w14:paraId="6C8BB5CB" w14:textId="77777777" w:rsidR="003D6CFF" w:rsidRDefault="009F1CBA" w:rsidP="000614A4">
            <w:pPr>
              <w:pStyle w:val="EarlierRepubEntries"/>
            </w:pPr>
            <w:r>
              <w:t>16 Dec 2013</w:t>
            </w:r>
            <w:r w:rsidR="003F29EB">
              <w:t>–</w:t>
            </w:r>
            <w:r w:rsidR="003F29EB">
              <w:br/>
            </w:r>
            <w:r w:rsidR="003D6CFF">
              <w:t>27 Mar 2014</w:t>
            </w:r>
          </w:p>
        </w:tc>
        <w:tc>
          <w:tcPr>
            <w:tcW w:w="1701" w:type="dxa"/>
            <w:tcBorders>
              <w:top w:val="single" w:sz="4" w:space="0" w:color="auto"/>
              <w:bottom w:val="single" w:sz="4" w:space="0" w:color="auto"/>
            </w:tcBorders>
          </w:tcPr>
          <w:p w14:paraId="46CA1C50" w14:textId="2A4F774A" w:rsidR="003D6CFF" w:rsidRDefault="00F570E4" w:rsidP="005E354B">
            <w:pPr>
              <w:pStyle w:val="EarlierRepubEntries"/>
            </w:pPr>
            <w:hyperlink r:id="rId679" w:tooltip="Marriage Equality (Same Sex) Act 2013" w:history="1">
              <w:r w:rsidR="009F1CBA" w:rsidRPr="00AF3D0C">
                <w:rPr>
                  <w:rStyle w:val="charCitHyperlinkAbbrev"/>
                </w:rPr>
                <w:t>A2013-39</w:t>
              </w:r>
            </w:hyperlink>
            <w:r w:rsidR="009F1CBA">
              <w:t xml:space="preserve"> (never effective)</w:t>
            </w:r>
          </w:p>
        </w:tc>
        <w:tc>
          <w:tcPr>
            <w:tcW w:w="2003" w:type="dxa"/>
            <w:tcBorders>
              <w:top w:val="single" w:sz="4" w:space="0" w:color="auto"/>
              <w:bottom w:val="single" w:sz="4" w:space="0" w:color="auto"/>
            </w:tcBorders>
          </w:tcPr>
          <w:p w14:paraId="52AD14BC" w14:textId="29DA4AFD" w:rsidR="003D6CFF" w:rsidRDefault="00BF25AC" w:rsidP="00BF25AC">
            <w:pPr>
              <w:pStyle w:val="EarlierRepubEntries"/>
            </w:pPr>
            <w:r>
              <w:t xml:space="preserve">expiry of transitional provisions (ch 51) and </w:t>
            </w:r>
            <w:r w:rsidR="009C311B">
              <w:t xml:space="preserve">reissue because of High Court decision in relation to </w:t>
            </w:r>
            <w:hyperlink r:id="rId680" w:tooltip="Marriage Equality (Same Sex) Act 2013" w:history="1">
              <w:r w:rsidR="009C311B" w:rsidRPr="00AF3D0C">
                <w:rPr>
                  <w:rStyle w:val="charCitHyperlinkAbbrev"/>
                </w:rPr>
                <w:t>A2013-39</w:t>
              </w:r>
            </w:hyperlink>
          </w:p>
        </w:tc>
      </w:tr>
      <w:tr w:rsidR="009250AA" w14:paraId="5461A590" w14:textId="77777777" w:rsidTr="00341E4A">
        <w:trPr>
          <w:cantSplit/>
        </w:trPr>
        <w:tc>
          <w:tcPr>
            <w:tcW w:w="1576" w:type="dxa"/>
            <w:tcBorders>
              <w:top w:val="single" w:sz="4" w:space="0" w:color="auto"/>
              <w:bottom w:val="single" w:sz="4" w:space="0" w:color="auto"/>
            </w:tcBorders>
          </w:tcPr>
          <w:p w14:paraId="2D9FD139" w14:textId="77777777" w:rsidR="009250AA" w:rsidRDefault="009250AA" w:rsidP="00DA43AC">
            <w:pPr>
              <w:pStyle w:val="EarlierRepubEntries"/>
            </w:pPr>
            <w:r>
              <w:lastRenderedPageBreak/>
              <w:t>R23</w:t>
            </w:r>
            <w:r>
              <w:br/>
              <w:t>28 Mar 2014</w:t>
            </w:r>
          </w:p>
        </w:tc>
        <w:tc>
          <w:tcPr>
            <w:tcW w:w="1543" w:type="dxa"/>
            <w:tcBorders>
              <w:top w:val="single" w:sz="4" w:space="0" w:color="auto"/>
              <w:bottom w:val="single" w:sz="4" w:space="0" w:color="auto"/>
            </w:tcBorders>
          </w:tcPr>
          <w:p w14:paraId="672A525E" w14:textId="77777777" w:rsidR="009250AA" w:rsidRDefault="009250AA" w:rsidP="000614A4">
            <w:pPr>
              <w:pStyle w:val="EarlierRepubEntries"/>
            </w:pPr>
            <w:r>
              <w:t>28 Mar 2014–</w:t>
            </w:r>
            <w:r>
              <w:br/>
              <w:t>9 June 2014</w:t>
            </w:r>
          </w:p>
        </w:tc>
        <w:tc>
          <w:tcPr>
            <w:tcW w:w="1701" w:type="dxa"/>
            <w:tcBorders>
              <w:top w:val="single" w:sz="4" w:space="0" w:color="auto"/>
              <w:bottom w:val="single" w:sz="4" w:space="0" w:color="auto"/>
            </w:tcBorders>
          </w:tcPr>
          <w:p w14:paraId="5DA6D81B" w14:textId="3DA16A4E" w:rsidR="009250AA" w:rsidRDefault="00F570E4" w:rsidP="005E354B">
            <w:pPr>
              <w:pStyle w:val="EarlierRepubEntries"/>
            </w:pPr>
            <w:hyperlink r:id="rId681" w:tooltip="Corrections and Sentencing Legislation Amendment Act 2014" w:history="1">
              <w:r w:rsidR="00F40E65">
                <w:rPr>
                  <w:rStyle w:val="charCitHyperlinkAbbrev"/>
                </w:rPr>
                <w:t>A2014</w:t>
              </w:r>
              <w:r w:rsidR="00F40E65">
                <w:rPr>
                  <w:rStyle w:val="charCitHyperlinkAbbrev"/>
                </w:rPr>
                <w:noBreakHyphen/>
                <w:t>6</w:t>
              </w:r>
            </w:hyperlink>
          </w:p>
        </w:tc>
        <w:tc>
          <w:tcPr>
            <w:tcW w:w="2003" w:type="dxa"/>
            <w:tcBorders>
              <w:top w:val="single" w:sz="4" w:space="0" w:color="auto"/>
              <w:bottom w:val="single" w:sz="4" w:space="0" w:color="auto"/>
            </w:tcBorders>
          </w:tcPr>
          <w:p w14:paraId="64BD7C97" w14:textId="3D3B633A" w:rsidR="009250AA" w:rsidRDefault="00F40E65" w:rsidP="00BF25AC">
            <w:pPr>
              <w:pStyle w:val="EarlierRepubEntries"/>
            </w:pPr>
            <w:r>
              <w:t xml:space="preserve">amendments by </w:t>
            </w:r>
            <w:hyperlink r:id="rId682" w:tooltip="Corrections and Sentencing Legislation Amendment Act 2014" w:history="1">
              <w:r>
                <w:rPr>
                  <w:rStyle w:val="charCitHyperlinkAbbrev"/>
                </w:rPr>
                <w:t>A2014</w:t>
              </w:r>
              <w:r>
                <w:rPr>
                  <w:rStyle w:val="charCitHyperlinkAbbrev"/>
                </w:rPr>
                <w:noBreakHyphen/>
                <w:t>6</w:t>
              </w:r>
            </w:hyperlink>
          </w:p>
        </w:tc>
      </w:tr>
      <w:tr w:rsidR="0017544E" w14:paraId="5E200D3F" w14:textId="77777777" w:rsidTr="00341E4A">
        <w:trPr>
          <w:cantSplit/>
        </w:trPr>
        <w:tc>
          <w:tcPr>
            <w:tcW w:w="1576" w:type="dxa"/>
            <w:tcBorders>
              <w:top w:val="single" w:sz="4" w:space="0" w:color="auto"/>
              <w:bottom w:val="single" w:sz="4" w:space="0" w:color="auto"/>
            </w:tcBorders>
          </w:tcPr>
          <w:p w14:paraId="4119770E" w14:textId="77777777" w:rsidR="0017544E" w:rsidRDefault="0017544E" w:rsidP="00DA43AC">
            <w:pPr>
              <w:pStyle w:val="EarlierRepubEntries"/>
            </w:pPr>
            <w:r>
              <w:t>R24</w:t>
            </w:r>
            <w:r>
              <w:br/>
              <w:t>10 June 2014</w:t>
            </w:r>
          </w:p>
        </w:tc>
        <w:tc>
          <w:tcPr>
            <w:tcW w:w="1543" w:type="dxa"/>
            <w:tcBorders>
              <w:top w:val="single" w:sz="4" w:space="0" w:color="auto"/>
              <w:bottom w:val="single" w:sz="4" w:space="0" w:color="auto"/>
            </w:tcBorders>
          </w:tcPr>
          <w:p w14:paraId="08F92397" w14:textId="77777777" w:rsidR="0017544E" w:rsidRDefault="0017544E" w:rsidP="000614A4">
            <w:pPr>
              <w:pStyle w:val="EarlierRepubEntries"/>
            </w:pPr>
            <w:r>
              <w:t>10 June 2014–</w:t>
            </w:r>
            <w:r>
              <w:br/>
              <w:t>1 Oct 2015</w:t>
            </w:r>
          </w:p>
        </w:tc>
        <w:tc>
          <w:tcPr>
            <w:tcW w:w="1701" w:type="dxa"/>
            <w:tcBorders>
              <w:top w:val="single" w:sz="4" w:space="0" w:color="auto"/>
              <w:bottom w:val="single" w:sz="4" w:space="0" w:color="auto"/>
            </w:tcBorders>
          </w:tcPr>
          <w:p w14:paraId="58D7009E" w14:textId="6B6AAE02" w:rsidR="0017544E" w:rsidRDefault="00F570E4" w:rsidP="005E354B">
            <w:pPr>
              <w:pStyle w:val="EarlierRepubEntries"/>
            </w:pPr>
            <w:hyperlink r:id="rId683" w:tooltip="Statute Law Amendment Act 2014" w:history="1">
              <w:r w:rsidR="0017544E">
                <w:rPr>
                  <w:rStyle w:val="charCitHyperlinkAbbrev"/>
                </w:rPr>
                <w:t>A2014</w:t>
              </w:r>
              <w:r w:rsidR="0017544E">
                <w:rPr>
                  <w:rStyle w:val="charCitHyperlinkAbbrev"/>
                </w:rPr>
                <w:noBreakHyphen/>
                <w:t>18</w:t>
              </w:r>
            </w:hyperlink>
          </w:p>
        </w:tc>
        <w:tc>
          <w:tcPr>
            <w:tcW w:w="2003" w:type="dxa"/>
            <w:tcBorders>
              <w:top w:val="single" w:sz="4" w:space="0" w:color="auto"/>
              <w:bottom w:val="single" w:sz="4" w:space="0" w:color="auto"/>
            </w:tcBorders>
          </w:tcPr>
          <w:p w14:paraId="4B3F800B" w14:textId="4EC8ACC8" w:rsidR="0017544E" w:rsidRDefault="0017544E" w:rsidP="00BF25AC">
            <w:pPr>
              <w:pStyle w:val="EarlierRepubEntries"/>
            </w:pPr>
            <w:r>
              <w:t xml:space="preserve">amendments by </w:t>
            </w:r>
            <w:hyperlink r:id="rId684" w:tooltip="Statute Law Amendment Act 2014" w:history="1">
              <w:r>
                <w:rPr>
                  <w:rStyle w:val="charCitHyperlinkAbbrev"/>
                </w:rPr>
                <w:t>A2014</w:t>
              </w:r>
              <w:r>
                <w:rPr>
                  <w:rStyle w:val="charCitHyperlinkAbbrev"/>
                </w:rPr>
                <w:noBreakHyphen/>
                <w:t>18</w:t>
              </w:r>
            </w:hyperlink>
          </w:p>
        </w:tc>
      </w:tr>
      <w:tr w:rsidR="0004130B" w14:paraId="59D1BE60" w14:textId="77777777" w:rsidTr="00341E4A">
        <w:trPr>
          <w:cantSplit/>
        </w:trPr>
        <w:tc>
          <w:tcPr>
            <w:tcW w:w="1576" w:type="dxa"/>
            <w:tcBorders>
              <w:top w:val="single" w:sz="4" w:space="0" w:color="auto"/>
              <w:bottom w:val="single" w:sz="4" w:space="0" w:color="auto"/>
            </w:tcBorders>
          </w:tcPr>
          <w:p w14:paraId="0EA90F45" w14:textId="77777777" w:rsidR="0004130B" w:rsidRDefault="0004130B" w:rsidP="00DA43AC">
            <w:pPr>
              <w:pStyle w:val="EarlierRepubEntries"/>
            </w:pPr>
            <w:r>
              <w:t>R25</w:t>
            </w:r>
            <w:r>
              <w:br/>
              <w:t>2 Oct 2015</w:t>
            </w:r>
          </w:p>
        </w:tc>
        <w:tc>
          <w:tcPr>
            <w:tcW w:w="1543" w:type="dxa"/>
            <w:tcBorders>
              <w:top w:val="single" w:sz="4" w:space="0" w:color="auto"/>
              <w:bottom w:val="single" w:sz="4" w:space="0" w:color="auto"/>
            </w:tcBorders>
          </w:tcPr>
          <w:p w14:paraId="06BB7454" w14:textId="77777777" w:rsidR="0004130B" w:rsidRDefault="0004130B" w:rsidP="000614A4">
            <w:pPr>
              <w:pStyle w:val="EarlierRepubEntries"/>
            </w:pPr>
            <w:r>
              <w:t>2 Oct 2015–</w:t>
            </w:r>
            <w:r>
              <w:br/>
              <w:t>7 Oct 2015</w:t>
            </w:r>
          </w:p>
        </w:tc>
        <w:tc>
          <w:tcPr>
            <w:tcW w:w="1701" w:type="dxa"/>
            <w:tcBorders>
              <w:top w:val="single" w:sz="4" w:space="0" w:color="auto"/>
              <w:bottom w:val="single" w:sz="4" w:space="0" w:color="auto"/>
            </w:tcBorders>
          </w:tcPr>
          <w:p w14:paraId="606A7F13" w14:textId="2E4ACE72" w:rsidR="0004130B" w:rsidRDefault="00F570E4" w:rsidP="005E354B">
            <w:pPr>
              <w:pStyle w:val="EarlierRepubEntries"/>
            </w:pPr>
            <w:hyperlink r:id="rId685" w:tooltip="Corrections Management Amendment Act 2015" w:history="1">
              <w:r w:rsidR="0004130B">
                <w:rPr>
                  <w:rStyle w:val="charCitHyperlinkAbbrev"/>
                </w:rPr>
                <w:t>A2015</w:t>
              </w:r>
              <w:r w:rsidR="0004130B">
                <w:rPr>
                  <w:rStyle w:val="charCitHyperlinkAbbrev"/>
                </w:rPr>
                <w:noBreakHyphen/>
                <w:t>37</w:t>
              </w:r>
            </w:hyperlink>
          </w:p>
        </w:tc>
        <w:tc>
          <w:tcPr>
            <w:tcW w:w="2003" w:type="dxa"/>
            <w:tcBorders>
              <w:top w:val="single" w:sz="4" w:space="0" w:color="auto"/>
              <w:bottom w:val="single" w:sz="4" w:space="0" w:color="auto"/>
            </w:tcBorders>
          </w:tcPr>
          <w:p w14:paraId="7099DD75" w14:textId="2714D065" w:rsidR="0004130B" w:rsidRDefault="0004130B" w:rsidP="00BF25AC">
            <w:pPr>
              <w:pStyle w:val="EarlierRepubEntries"/>
            </w:pPr>
            <w:r>
              <w:t xml:space="preserve">amendments by </w:t>
            </w:r>
            <w:hyperlink r:id="rId686" w:tooltip="Corrections Management Amendment Act 2015" w:history="1">
              <w:r>
                <w:rPr>
                  <w:rStyle w:val="charCitHyperlinkAbbrev"/>
                </w:rPr>
                <w:t>A2015</w:t>
              </w:r>
              <w:r>
                <w:rPr>
                  <w:rStyle w:val="charCitHyperlinkAbbrev"/>
                </w:rPr>
                <w:noBreakHyphen/>
                <w:t>37</w:t>
              </w:r>
            </w:hyperlink>
          </w:p>
        </w:tc>
      </w:tr>
      <w:tr w:rsidR="00473969" w14:paraId="28336F3B" w14:textId="77777777" w:rsidTr="00341E4A">
        <w:trPr>
          <w:cantSplit/>
        </w:trPr>
        <w:tc>
          <w:tcPr>
            <w:tcW w:w="1576" w:type="dxa"/>
            <w:tcBorders>
              <w:top w:val="single" w:sz="4" w:space="0" w:color="auto"/>
              <w:bottom w:val="single" w:sz="4" w:space="0" w:color="auto"/>
            </w:tcBorders>
          </w:tcPr>
          <w:p w14:paraId="5E813FDD" w14:textId="77777777" w:rsidR="00473969" w:rsidRDefault="00473969" w:rsidP="00DA43AC">
            <w:pPr>
              <w:pStyle w:val="EarlierRepubEntries"/>
            </w:pPr>
            <w:r>
              <w:t>R26</w:t>
            </w:r>
            <w:r>
              <w:br/>
              <w:t>8 Oct 2015</w:t>
            </w:r>
          </w:p>
        </w:tc>
        <w:tc>
          <w:tcPr>
            <w:tcW w:w="1543" w:type="dxa"/>
            <w:tcBorders>
              <w:top w:val="single" w:sz="4" w:space="0" w:color="auto"/>
              <w:bottom w:val="single" w:sz="4" w:space="0" w:color="auto"/>
            </w:tcBorders>
          </w:tcPr>
          <w:p w14:paraId="1F7BFD12" w14:textId="77777777" w:rsidR="00473969" w:rsidRDefault="00473969" w:rsidP="000614A4">
            <w:pPr>
              <w:pStyle w:val="EarlierRepubEntries"/>
            </w:pPr>
            <w:r>
              <w:t>8 Oct 2015–</w:t>
            </w:r>
            <w:r>
              <w:br/>
              <w:t>11 Nov 2015</w:t>
            </w:r>
          </w:p>
        </w:tc>
        <w:tc>
          <w:tcPr>
            <w:tcW w:w="1701" w:type="dxa"/>
            <w:tcBorders>
              <w:top w:val="single" w:sz="4" w:space="0" w:color="auto"/>
              <w:bottom w:val="single" w:sz="4" w:space="0" w:color="auto"/>
            </w:tcBorders>
          </w:tcPr>
          <w:p w14:paraId="72A851B6" w14:textId="58505270" w:rsidR="00473969" w:rsidRDefault="00F570E4" w:rsidP="005E354B">
            <w:pPr>
              <w:pStyle w:val="EarlierRepubEntries"/>
            </w:pPr>
            <w:hyperlink r:id="rId687" w:tooltip="Corrections Management Amendment Act 2015" w:history="1">
              <w:r w:rsidR="00053CC6">
                <w:rPr>
                  <w:rStyle w:val="charCitHyperlinkAbbrev"/>
                </w:rPr>
                <w:t>A2015</w:t>
              </w:r>
              <w:r w:rsidR="00053CC6">
                <w:rPr>
                  <w:rStyle w:val="charCitHyperlinkAbbrev"/>
                </w:rPr>
                <w:noBreakHyphen/>
                <w:t>37</w:t>
              </w:r>
            </w:hyperlink>
          </w:p>
        </w:tc>
        <w:tc>
          <w:tcPr>
            <w:tcW w:w="2003" w:type="dxa"/>
            <w:tcBorders>
              <w:top w:val="single" w:sz="4" w:space="0" w:color="auto"/>
              <w:bottom w:val="single" w:sz="4" w:space="0" w:color="auto"/>
            </w:tcBorders>
          </w:tcPr>
          <w:p w14:paraId="3E539978" w14:textId="310914FC" w:rsidR="006B48EB" w:rsidRDefault="00053CC6" w:rsidP="00BF25AC">
            <w:pPr>
              <w:pStyle w:val="EarlierRepubEntries"/>
            </w:pPr>
            <w:r>
              <w:t xml:space="preserve">updated endnotes as amended by </w:t>
            </w:r>
            <w:hyperlink r:id="rId688" w:tooltip="Mental Health Act 2015" w:history="1">
              <w:r>
                <w:rPr>
                  <w:rStyle w:val="charCitHyperlinkAbbrev"/>
                </w:rPr>
                <w:t>A2015</w:t>
              </w:r>
              <w:r>
                <w:rPr>
                  <w:rStyle w:val="charCitHyperlinkAbbrev"/>
                </w:rPr>
                <w:noBreakHyphen/>
                <w:t>38</w:t>
              </w:r>
            </w:hyperlink>
          </w:p>
        </w:tc>
      </w:tr>
      <w:tr w:rsidR="006B48EB" w14:paraId="7721C747" w14:textId="77777777" w:rsidTr="00341E4A">
        <w:trPr>
          <w:cantSplit/>
        </w:trPr>
        <w:tc>
          <w:tcPr>
            <w:tcW w:w="1576" w:type="dxa"/>
            <w:tcBorders>
              <w:top w:val="single" w:sz="4" w:space="0" w:color="auto"/>
              <w:bottom w:val="single" w:sz="4" w:space="0" w:color="auto"/>
            </w:tcBorders>
          </w:tcPr>
          <w:p w14:paraId="583EEDB8" w14:textId="77777777" w:rsidR="006B48EB" w:rsidRDefault="006B48EB" w:rsidP="00DA43AC">
            <w:pPr>
              <w:pStyle w:val="EarlierRepubEntries"/>
            </w:pPr>
            <w:r>
              <w:t>R27</w:t>
            </w:r>
            <w:r>
              <w:br/>
              <w:t>12 Nov 2015</w:t>
            </w:r>
          </w:p>
        </w:tc>
        <w:tc>
          <w:tcPr>
            <w:tcW w:w="1543" w:type="dxa"/>
            <w:tcBorders>
              <w:top w:val="single" w:sz="4" w:space="0" w:color="auto"/>
              <w:bottom w:val="single" w:sz="4" w:space="0" w:color="auto"/>
            </w:tcBorders>
          </w:tcPr>
          <w:p w14:paraId="01328A08" w14:textId="77777777" w:rsidR="006B48EB" w:rsidRDefault="006B48EB" w:rsidP="000614A4">
            <w:pPr>
              <w:pStyle w:val="EarlierRepubEntries"/>
            </w:pPr>
            <w:r>
              <w:t>12 Nov 2015–</w:t>
            </w:r>
            <w:r>
              <w:br/>
              <w:t>8 Dec 2015</w:t>
            </w:r>
          </w:p>
        </w:tc>
        <w:tc>
          <w:tcPr>
            <w:tcW w:w="1701" w:type="dxa"/>
            <w:tcBorders>
              <w:top w:val="single" w:sz="4" w:space="0" w:color="auto"/>
              <w:bottom w:val="single" w:sz="4" w:space="0" w:color="auto"/>
            </w:tcBorders>
          </w:tcPr>
          <w:p w14:paraId="0AE614C0" w14:textId="1FCE2359" w:rsidR="006B48EB" w:rsidRDefault="00F570E4" w:rsidP="005E354B">
            <w:pPr>
              <w:pStyle w:val="EarlierRepubEntries"/>
            </w:pPr>
            <w:hyperlink r:id="rId689" w:tooltip="Mental Health Act 2015" w:history="1">
              <w:r w:rsidR="006B48EB">
                <w:rPr>
                  <w:rStyle w:val="charCitHyperlinkAbbrev"/>
                </w:rPr>
                <w:t>A2015</w:t>
              </w:r>
              <w:r w:rsidR="006B48EB">
                <w:rPr>
                  <w:rStyle w:val="charCitHyperlinkAbbrev"/>
                </w:rPr>
                <w:noBreakHyphen/>
                <w:t>38</w:t>
              </w:r>
            </w:hyperlink>
          </w:p>
        </w:tc>
        <w:tc>
          <w:tcPr>
            <w:tcW w:w="2003" w:type="dxa"/>
            <w:tcBorders>
              <w:top w:val="single" w:sz="4" w:space="0" w:color="auto"/>
              <w:bottom w:val="single" w:sz="4" w:space="0" w:color="auto"/>
            </w:tcBorders>
          </w:tcPr>
          <w:p w14:paraId="37B6B3F0" w14:textId="16291C90" w:rsidR="006B48EB" w:rsidRDefault="006B48EB" w:rsidP="00BF25AC">
            <w:pPr>
              <w:pStyle w:val="EarlierRepubEntries"/>
            </w:pPr>
            <w:r>
              <w:t xml:space="preserve">amendments by </w:t>
            </w:r>
            <w:hyperlink r:id="rId690" w:tooltip="Corrections Management Amendment Act 2015" w:history="1">
              <w:r w:rsidRPr="00042492">
                <w:rPr>
                  <w:rStyle w:val="charCitHyperlinkAbbrev"/>
                </w:rPr>
                <w:t>A2015-37</w:t>
              </w:r>
            </w:hyperlink>
          </w:p>
        </w:tc>
      </w:tr>
      <w:tr w:rsidR="00F23614" w14:paraId="65804236" w14:textId="77777777" w:rsidTr="00341E4A">
        <w:trPr>
          <w:cantSplit/>
        </w:trPr>
        <w:tc>
          <w:tcPr>
            <w:tcW w:w="1576" w:type="dxa"/>
            <w:tcBorders>
              <w:top w:val="single" w:sz="4" w:space="0" w:color="auto"/>
              <w:bottom w:val="single" w:sz="4" w:space="0" w:color="auto"/>
            </w:tcBorders>
          </w:tcPr>
          <w:p w14:paraId="65E6E314" w14:textId="77777777" w:rsidR="00F23614" w:rsidRDefault="00F23614" w:rsidP="00DA43AC">
            <w:pPr>
              <w:pStyle w:val="EarlierRepubEntries"/>
            </w:pPr>
            <w:r>
              <w:t>R28</w:t>
            </w:r>
            <w:r>
              <w:br/>
              <w:t>9 Dec 2015</w:t>
            </w:r>
          </w:p>
        </w:tc>
        <w:tc>
          <w:tcPr>
            <w:tcW w:w="1543" w:type="dxa"/>
            <w:tcBorders>
              <w:top w:val="single" w:sz="4" w:space="0" w:color="auto"/>
              <w:bottom w:val="single" w:sz="4" w:space="0" w:color="auto"/>
            </w:tcBorders>
          </w:tcPr>
          <w:p w14:paraId="65A272DF" w14:textId="77777777" w:rsidR="00F23614" w:rsidRDefault="00F23614" w:rsidP="000614A4">
            <w:pPr>
              <w:pStyle w:val="EarlierRepubEntries"/>
            </w:pPr>
            <w:r>
              <w:t>9 Dec 2015–</w:t>
            </w:r>
            <w:r>
              <w:br/>
              <w:t>29 Feb 2016</w:t>
            </w:r>
          </w:p>
        </w:tc>
        <w:tc>
          <w:tcPr>
            <w:tcW w:w="1701" w:type="dxa"/>
            <w:tcBorders>
              <w:top w:val="single" w:sz="4" w:space="0" w:color="auto"/>
              <w:bottom w:val="single" w:sz="4" w:space="0" w:color="auto"/>
            </w:tcBorders>
          </w:tcPr>
          <w:p w14:paraId="241DB17A" w14:textId="3537EEB9" w:rsidR="00F23614" w:rsidRDefault="00F570E4" w:rsidP="005E354B">
            <w:pPr>
              <w:pStyle w:val="EarlierRepubEntries"/>
            </w:pPr>
            <w:hyperlink r:id="rId691" w:tooltip="Statute Law Amendment Act 2015 (No 2)" w:history="1">
              <w:r w:rsidR="00F23614">
                <w:rPr>
                  <w:rStyle w:val="charCitHyperlinkAbbrev"/>
                </w:rPr>
                <w:t>A2015</w:t>
              </w:r>
              <w:r w:rsidR="00F23614">
                <w:rPr>
                  <w:rStyle w:val="charCitHyperlinkAbbrev"/>
                </w:rPr>
                <w:noBreakHyphen/>
                <w:t>50</w:t>
              </w:r>
            </w:hyperlink>
          </w:p>
        </w:tc>
        <w:tc>
          <w:tcPr>
            <w:tcW w:w="2003" w:type="dxa"/>
            <w:tcBorders>
              <w:top w:val="single" w:sz="4" w:space="0" w:color="auto"/>
              <w:bottom w:val="single" w:sz="4" w:space="0" w:color="auto"/>
            </w:tcBorders>
          </w:tcPr>
          <w:p w14:paraId="222E4E58" w14:textId="225AF8C3" w:rsidR="00F23614" w:rsidRPr="00574C38" w:rsidRDefault="00F23614" w:rsidP="00BF25AC">
            <w:pPr>
              <w:pStyle w:val="EarlierRepubEntries"/>
              <w:rPr>
                <w:color w:val="0000FF" w:themeColor="hyperlink"/>
              </w:rPr>
            </w:pPr>
            <w:r>
              <w:t>amendments by</w:t>
            </w:r>
            <w:r w:rsidRPr="006B48EB">
              <w:rPr>
                <w:rStyle w:val="charCitHyperlinkAbbrev"/>
              </w:rPr>
              <w:t xml:space="preserve"> </w:t>
            </w:r>
            <w:hyperlink r:id="rId692" w:tooltip="Statute Law Amendment Act 2015 (No 2)" w:history="1">
              <w:r>
                <w:rPr>
                  <w:rStyle w:val="charCitHyperlinkAbbrev"/>
                </w:rPr>
                <w:t>A2015</w:t>
              </w:r>
              <w:r>
                <w:rPr>
                  <w:rStyle w:val="charCitHyperlinkAbbrev"/>
                </w:rPr>
                <w:noBreakHyphen/>
                <w:t>50</w:t>
              </w:r>
            </w:hyperlink>
          </w:p>
        </w:tc>
      </w:tr>
      <w:tr w:rsidR="00574C38" w14:paraId="13796F9A" w14:textId="77777777" w:rsidTr="00341E4A">
        <w:trPr>
          <w:cantSplit/>
        </w:trPr>
        <w:tc>
          <w:tcPr>
            <w:tcW w:w="1576" w:type="dxa"/>
            <w:tcBorders>
              <w:top w:val="single" w:sz="4" w:space="0" w:color="auto"/>
              <w:bottom w:val="single" w:sz="4" w:space="0" w:color="auto"/>
            </w:tcBorders>
          </w:tcPr>
          <w:p w14:paraId="0478ECF5" w14:textId="77777777" w:rsidR="00574C38" w:rsidRDefault="00574C38" w:rsidP="00DA43AC">
            <w:pPr>
              <w:pStyle w:val="EarlierRepubEntries"/>
            </w:pPr>
            <w:r>
              <w:t>R29</w:t>
            </w:r>
            <w:r>
              <w:br/>
              <w:t>1 Mar 2016</w:t>
            </w:r>
          </w:p>
        </w:tc>
        <w:tc>
          <w:tcPr>
            <w:tcW w:w="1543" w:type="dxa"/>
            <w:tcBorders>
              <w:top w:val="single" w:sz="4" w:space="0" w:color="auto"/>
              <w:bottom w:val="single" w:sz="4" w:space="0" w:color="auto"/>
            </w:tcBorders>
          </w:tcPr>
          <w:p w14:paraId="2E273697" w14:textId="77777777" w:rsidR="00574C38" w:rsidRDefault="00574C38" w:rsidP="000614A4">
            <w:pPr>
              <w:pStyle w:val="EarlierRepubEntries"/>
            </w:pPr>
            <w:r>
              <w:t>1 Mar 2016–</w:t>
            </w:r>
            <w:r>
              <w:br/>
              <w:t>1 Mar 2016</w:t>
            </w:r>
          </w:p>
        </w:tc>
        <w:tc>
          <w:tcPr>
            <w:tcW w:w="1701" w:type="dxa"/>
            <w:tcBorders>
              <w:top w:val="single" w:sz="4" w:space="0" w:color="auto"/>
              <w:bottom w:val="single" w:sz="4" w:space="0" w:color="auto"/>
            </w:tcBorders>
          </w:tcPr>
          <w:p w14:paraId="3166128D" w14:textId="5D1426C5" w:rsidR="00574C38" w:rsidRDefault="00F570E4" w:rsidP="005E354B">
            <w:pPr>
              <w:pStyle w:val="EarlierRepubEntries"/>
            </w:pPr>
            <w:hyperlink r:id="rId693" w:tooltip="Statute Law Amendment Act 2015 (No 2)" w:history="1">
              <w:r w:rsidR="00A47F4A">
                <w:rPr>
                  <w:rStyle w:val="charCitHyperlinkAbbrev"/>
                </w:rPr>
                <w:t>A2015</w:t>
              </w:r>
              <w:r w:rsidR="00A47F4A">
                <w:rPr>
                  <w:rStyle w:val="charCitHyperlinkAbbrev"/>
                </w:rPr>
                <w:noBreakHyphen/>
                <w:t>50</w:t>
              </w:r>
            </w:hyperlink>
          </w:p>
        </w:tc>
        <w:tc>
          <w:tcPr>
            <w:tcW w:w="2003" w:type="dxa"/>
            <w:tcBorders>
              <w:top w:val="single" w:sz="4" w:space="0" w:color="auto"/>
              <w:bottom w:val="single" w:sz="4" w:space="0" w:color="auto"/>
            </w:tcBorders>
          </w:tcPr>
          <w:p w14:paraId="33E280F1" w14:textId="3058244F" w:rsidR="00A47F4A" w:rsidRDefault="00A47F4A" w:rsidP="008E4903">
            <w:pPr>
              <w:pStyle w:val="EarlierRepubEntries"/>
            </w:pPr>
            <w:r>
              <w:t>amendments by</w:t>
            </w:r>
            <w:r w:rsidRPr="006B48EB">
              <w:rPr>
                <w:rStyle w:val="charCitHyperlinkAbbrev"/>
              </w:rPr>
              <w:t xml:space="preserve"> </w:t>
            </w:r>
            <w:hyperlink r:id="rId694" w:tooltip="Mental Health (Treatment and Care) Amendment Act 2014" w:history="1">
              <w:r w:rsidR="008E4903">
                <w:rPr>
                  <w:rStyle w:val="charCitHyperlinkAbbrev"/>
                </w:rPr>
                <w:t>A2014</w:t>
              </w:r>
              <w:r w:rsidR="008E4903">
                <w:rPr>
                  <w:rStyle w:val="charCitHyperlinkAbbrev"/>
                </w:rPr>
                <w:noBreakHyphen/>
                <w:t>51</w:t>
              </w:r>
            </w:hyperlink>
            <w:r>
              <w:t xml:space="preserve"> </w:t>
            </w:r>
            <w:r w:rsidR="00600453">
              <w:t>and</w:t>
            </w:r>
            <w:r w:rsidR="008E4903">
              <w:t xml:space="preserve"> </w:t>
            </w:r>
            <w:hyperlink r:id="rId695" w:tooltip="Mental Health Act 2015" w:history="1">
              <w:r w:rsidR="008E4903">
                <w:rPr>
                  <w:rStyle w:val="charCitHyperlinkAbbrev"/>
                </w:rPr>
                <w:t>A2015</w:t>
              </w:r>
              <w:r w:rsidR="008E4903">
                <w:rPr>
                  <w:rStyle w:val="charCitHyperlinkAbbrev"/>
                </w:rPr>
                <w:noBreakHyphen/>
                <w:t>38</w:t>
              </w:r>
            </w:hyperlink>
          </w:p>
        </w:tc>
      </w:tr>
      <w:tr w:rsidR="008D4FA8" w14:paraId="38E9BE50" w14:textId="77777777" w:rsidTr="00341E4A">
        <w:trPr>
          <w:cantSplit/>
        </w:trPr>
        <w:tc>
          <w:tcPr>
            <w:tcW w:w="1576" w:type="dxa"/>
            <w:tcBorders>
              <w:top w:val="single" w:sz="4" w:space="0" w:color="auto"/>
              <w:bottom w:val="single" w:sz="4" w:space="0" w:color="auto"/>
            </w:tcBorders>
          </w:tcPr>
          <w:p w14:paraId="34BB1673" w14:textId="77777777" w:rsidR="008D4FA8" w:rsidRDefault="008D4FA8" w:rsidP="00DA43AC">
            <w:pPr>
              <w:pStyle w:val="EarlierRepubEntries"/>
            </w:pPr>
            <w:r>
              <w:t>R30</w:t>
            </w:r>
            <w:r>
              <w:br/>
              <w:t>2 Mar 2016</w:t>
            </w:r>
          </w:p>
        </w:tc>
        <w:tc>
          <w:tcPr>
            <w:tcW w:w="1543" w:type="dxa"/>
            <w:tcBorders>
              <w:top w:val="single" w:sz="4" w:space="0" w:color="auto"/>
              <w:bottom w:val="single" w:sz="4" w:space="0" w:color="auto"/>
            </w:tcBorders>
          </w:tcPr>
          <w:p w14:paraId="085919C4" w14:textId="77777777" w:rsidR="008D4FA8" w:rsidRDefault="008D4FA8" w:rsidP="000614A4">
            <w:pPr>
              <w:pStyle w:val="EarlierRepubEntries"/>
            </w:pPr>
            <w:r>
              <w:t>2 Mar 2016–</w:t>
            </w:r>
            <w:r>
              <w:br/>
              <w:t>31 Mar 2016</w:t>
            </w:r>
          </w:p>
        </w:tc>
        <w:tc>
          <w:tcPr>
            <w:tcW w:w="1701" w:type="dxa"/>
            <w:tcBorders>
              <w:top w:val="single" w:sz="4" w:space="0" w:color="auto"/>
              <w:bottom w:val="single" w:sz="4" w:space="0" w:color="auto"/>
            </w:tcBorders>
          </w:tcPr>
          <w:p w14:paraId="5D3E1B77" w14:textId="015DAFAC" w:rsidR="008D4FA8" w:rsidRDefault="00F570E4" w:rsidP="005E354B">
            <w:pPr>
              <w:pStyle w:val="EarlierRepubEntries"/>
            </w:pPr>
            <w:hyperlink r:id="rId696" w:tooltip="Crimes (Sentencing and Restorative Justice) Amendment Act 2016" w:history="1">
              <w:r w:rsidR="008D4FA8">
                <w:rPr>
                  <w:rStyle w:val="charCitHyperlinkAbbrev"/>
                </w:rPr>
                <w:t>A2016</w:t>
              </w:r>
              <w:r w:rsidR="008D4FA8">
                <w:rPr>
                  <w:rStyle w:val="charCitHyperlinkAbbrev"/>
                </w:rPr>
                <w:noBreakHyphen/>
                <w:t>4</w:t>
              </w:r>
            </w:hyperlink>
          </w:p>
        </w:tc>
        <w:tc>
          <w:tcPr>
            <w:tcW w:w="2003" w:type="dxa"/>
            <w:tcBorders>
              <w:top w:val="single" w:sz="4" w:space="0" w:color="auto"/>
              <w:bottom w:val="single" w:sz="4" w:space="0" w:color="auto"/>
            </w:tcBorders>
          </w:tcPr>
          <w:p w14:paraId="32B084F7" w14:textId="794DE8C8" w:rsidR="008D4FA8" w:rsidRDefault="008D4FA8" w:rsidP="008E4903">
            <w:pPr>
              <w:pStyle w:val="EarlierRepubEntries"/>
            </w:pPr>
            <w:r>
              <w:t xml:space="preserve">amendments by </w:t>
            </w:r>
            <w:hyperlink r:id="rId697" w:tooltip="Crimes (Sentencing and Restorative Justice) Amendment Act 2016" w:history="1">
              <w:r>
                <w:rPr>
                  <w:rStyle w:val="charCitHyperlinkAbbrev"/>
                </w:rPr>
                <w:t>A2016</w:t>
              </w:r>
              <w:r>
                <w:rPr>
                  <w:rStyle w:val="charCitHyperlinkAbbrev"/>
                </w:rPr>
                <w:noBreakHyphen/>
                <w:t>4</w:t>
              </w:r>
            </w:hyperlink>
          </w:p>
        </w:tc>
      </w:tr>
      <w:tr w:rsidR="00BA32C6" w14:paraId="184D0637" w14:textId="77777777" w:rsidTr="00341E4A">
        <w:trPr>
          <w:cantSplit/>
        </w:trPr>
        <w:tc>
          <w:tcPr>
            <w:tcW w:w="1576" w:type="dxa"/>
            <w:tcBorders>
              <w:top w:val="single" w:sz="4" w:space="0" w:color="auto"/>
              <w:bottom w:val="single" w:sz="4" w:space="0" w:color="auto"/>
            </w:tcBorders>
          </w:tcPr>
          <w:p w14:paraId="7A36E0F2" w14:textId="77777777" w:rsidR="00BA32C6" w:rsidRDefault="00BA32C6" w:rsidP="00DA43AC">
            <w:pPr>
              <w:pStyle w:val="EarlierRepubEntries"/>
            </w:pPr>
            <w:r>
              <w:t>R31</w:t>
            </w:r>
            <w:r>
              <w:br/>
              <w:t>1 Apr 2016</w:t>
            </w:r>
          </w:p>
        </w:tc>
        <w:tc>
          <w:tcPr>
            <w:tcW w:w="1543" w:type="dxa"/>
            <w:tcBorders>
              <w:top w:val="single" w:sz="4" w:space="0" w:color="auto"/>
              <w:bottom w:val="single" w:sz="4" w:space="0" w:color="auto"/>
            </w:tcBorders>
          </w:tcPr>
          <w:p w14:paraId="2660949C" w14:textId="77777777" w:rsidR="00BA32C6" w:rsidRDefault="00BA32C6" w:rsidP="000614A4">
            <w:pPr>
              <w:pStyle w:val="EarlierRepubEntries"/>
            </w:pPr>
            <w:r>
              <w:t>1 Apr 2016–</w:t>
            </w:r>
            <w:r>
              <w:br/>
              <w:t>20 June 2016</w:t>
            </w:r>
          </w:p>
        </w:tc>
        <w:tc>
          <w:tcPr>
            <w:tcW w:w="1701" w:type="dxa"/>
            <w:tcBorders>
              <w:top w:val="single" w:sz="4" w:space="0" w:color="auto"/>
              <w:bottom w:val="single" w:sz="4" w:space="0" w:color="auto"/>
            </w:tcBorders>
          </w:tcPr>
          <w:p w14:paraId="6231DF57" w14:textId="3505C2F4" w:rsidR="00BA32C6" w:rsidRDefault="00F570E4" w:rsidP="005E354B">
            <w:pPr>
              <w:pStyle w:val="EarlierRepubEntries"/>
            </w:pPr>
            <w:hyperlink r:id="rId698" w:tooltip="Protection of Rights (Services) Legislation Amendment Act 2016 (No 2)" w:history="1">
              <w:r w:rsidR="00BA32C6">
                <w:rPr>
                  <w:rStyle w:val="charCitHyperlinkAbbrev"/>
                </w:rPr>
                <w:t>A2016</w:t>
              </w:r>
              <w:r w:rsidR="00BA32C6">
                <w:rPr>
                  <w:rStyle w:val="charCitHyperlinkAbbrev"/>
                </w:rPr>
                <w:noBreakHyphen/>
                <w:t>13</w:t>
              </w:r>
            </w:hyperlink>
          </w:p>
        </w:tc>
        <w:tc>
          <w:tcPr>
            <w:tcW w:w="2003" w:type="dxa"/>
            <w:tcBorders>
              <w:top w:val="single" w:sz="4" w:space="0" w:color="auto"/>
              <w:bottom w:val="single" w:sz="4" w:space="0" w:color="auto"/>
            </w:tcBorders>
          </w:tcPr>
          <w:p w14:paraId="2E51EF10" w14:textId="6F29CFE6" w:rsidR="00BA32C6" w:rsidRDefault="00BA32C6" w:rsidP="008E4903">
            <w:pPr>
              <w:pStyle w:val="EarlierRepubEntries"/>
            </w:pPr>
            <w:r>
              <w:t xml:space="preserve">amendments by </w:t>
            </w:r>
            <w:hyperlink r:id="rId699" w:tooltip="Protection of Rights (Services) Legislation Amendment Act 2016 (No 2)" w:history="1">
              <w:r>
                <w:rPr>
                  <w:rStyle w:val="charCitHyperlinkAbbrev"/>
                </w:rPr>
                <w:t>A2016</w:t>
              </w:r>
              <w:r>
                <w:rPr>
                  <w:rStyle w:val="charCitHyperlinkAbbrev"/>
                </w:rPr>
                <w:noBreakHyphen/>
                <w:t>13</w:t>
              </w:r>
            </w:hyperlink>
          </w:p>
        </w:tc>
      </w:tr>
      <w:tr w:rsidR="00CE5E14" w14:paraId="18A13AE3" w14:textId="77777777" w:rsidTr="00341E4A">
        <w:trPr>
          <w:cantSplit/>
        </w:trPr>
        <w:tc>
          <w:tcPr>
            <w:tcW w:w="1576" w:type="dxa"/>
            <w:tcBorders>
              <w:top w:val="single" w:sz="4" w:space="0" w:color="auto"/>
              <w:bottom w:val="single" w:sz="4" w:space="0" w:color="auto"/>
            </w:tcBorders>
          </w:tcPr>
          <w:p w14:paraId="5DF437CE" w14:textId="77777777" w:rsidR="00CE5E14" w:rsidRDefault="00CE5E14" w:rsidP="00DA43AC">
            <w:pPr>
              <w:pStyle w:val="EarlierRepubEntries"/>
            </w:pPr>
            <w:r>
              <w:t>R32</w:t>
            </w:r>
            <w:r>
              <w:br/>
              <w:t>21 June 2016</w:t>
            </w:r>
          </w:p>
        </w:tc>
        <w:tc>
          <w:tcPr>
            <w:tcW w:w="1543" w:type="dxa"/>
            <w:tcBorders>
              <w:top w:val="single" w:sz="4" w:space="0" w:color="auto"/>
              <w:bottom w:val="single" w:sz="4" w:space="0" w:color="auto"/>
            </w:tcBorders>
          </w:tcPr>
          <w:p w14:paraId="7D0DD324" w14:textId="77777777" w:rsidR="00CE5E14" w:rsidRDefault="00CE5E14" w:rsidP="000614A4">
            <w:pPr>
              <w:pStyle w:val="EarlierRepubEntries"/>
            </w:pPr>
            <w:r>
              <w:t>21 June 2016</w:t>
            </w:r>
            <w:r w:rsidR="003F29EB">
              <w:t>–</w:t>
            </w:r>
            <w:r w:rsidR="003F29EB">
              <w:br/>
            </w:r>
            <w:r>
              <w:t>30 Apr 2017</w:t>
            </w:r>
          </w:p>
        </w:tc>
        <w:tc>
          <w:tcPr>
            <w:tcW w:w="1701" w:type="dxa"/>
            <w:tcBorders>
              <w:top w:val="single" w:sz="4" w:space="0" w:color="auto"/>
              <w:bottom w:val="single" w:sz="4" w:space="0" w:color="auto"/>
            </w:tcBorders>
          </w:tcPr>
          <w:p w14:paraId="166A0F35" w14:textId="1CF80ED1" w:rsidR="00CE5E14" w:rsidRDefault="00F570E4" w:rsidP="005E354B">
            <w:pPr>
              <w:pStyle w:val="EarlierRepubEntries"/>
            </w:pPr>
            <w:hyperlink r:id="rId700" w:tooltip="Mental Health Amendment Act 2016" w:history="1">
              <w:r w:rsidR="00CE5E14">
                <w:rPr>
                  <w:rStyle w:val="charCitHyperlinkAbbrev"/>
                </w:rPr>
                <w:t>A2016</w:t>
              </w:r>
              <w:r w:rsidR="00CE5E14">
                <w:rPr>
                  <w:rStyle w:val="charCitHyperlinkAbbrev"/>
                </w:rPr>
                <w:noBreakHyphen/>
                <w:t>32</w:t>
              </w:r>
            </w:hyperlink>
          </w:p>
        </w:tc>
        <w:tc>
          <w:tcPr>
            <w:tcW w:w="2003" w:type="dxa"/>
            <w:tcBorders>
              <w:top w:val="single" w:sz="4" w:space="0" w:color="auto"/>
              <w:bottom w:val="single" w:sz="4" w:space="0" w:color="auto"/>
            </w:tcBorders>
          </w:tcPr>
          <w:p w14:paraId="7DD612EE" w14:textId="570223CE" w:rsidR="00CE5E14" w:rsidRDefault="00CE5E14" w:rsidP="008E4903">
            <w:pPr>
              <w:pStyle w:val="EarlierRepubEntries"/>
            </w:pPr>
            <w:r>
              <w:t xml:space="preserve">amendments by </w:t>
            </w:r>
            <w:hyperlink r:id="rId701" w:tooltip="Mental Health Amendment Act 2016" w:history="1">
              <w:r>
                <w:rPr>
                  <w:rStyle w:val="charCitHyperlinkAbbrev"/>
                </w:rPr>
                <w:t>A2016</w:t>
              </w:r>
              <w:r>
                <w:rPr>
                  <w:rStyle w:val="charCitHyperlinkAbbrev"/>
                </w:rPr>
                <w:noBreakHyphen/>
                <w:t>32</w:t>
              </w:r>
            </w:hyperlink>
          </w:p>
        </w:tc>
      </w:tr>
      <w:tr w:rsidR="003E58BA" w14:paraId="65C8C224" w14:textId="77777777" w:rsidTr="00341E4A">
        <w:trPr>
          <w:cantSplit/>
        </w:trPr>
        <w:tc>
          <w:tcPr>
            <w:tcW w:w="1576" w:type="dxa"/>
            <w:tcBorders>
              <w:top w:val="single" w:sz="4" w:space="0" w:color="auto"/>
              <w:bottom w:val="single" w:sz="4" w:space="0" w:color="auto"/>
            </w:tcBorders>
          </w:tcPr>
          <w:p w14:paraId="7C5CC4D8" w14:textId="77777777" w:rsidR="003E58BA" w:rsidRDefault="003E58BA" w:rsidP="003E58BA">
            <w:pPr>
              <w:pStyle w:val="EarlierRepubEntries"/>
            </w:pPr>
            <w:r>
              <w:t>R33</w:t>
            </w:r>
            <w:r>
              <w:br/>
              <w:t>1 May 2017</w:t>
            </w:r>
          </w:p>
        </w:tc>
        <w:tc>
          <w:tcPr>
            <w:tcW w:w="1543" w:type="dxa"/>
            <w:tcBorders>
              <w:top w:val="single" w:sz="4" w:space="0" w:color="auto"/>
              <w:bottom w:val="single" w:sz="4" w:space="0" w:color="auto"/>
            </w:tcBorders>
          </w:tcPr>
          <w:p w14:paraId="0DF87D05" w14:textId="77777777" w:rsidR="003E58BA" w:rsidRDefault="003E58BA" w:rsidP="000614A4">
            <w:pPr>
              <w:pStyle w:val="EarlierRepubEntries"/>
            </w:pPr>
            <w:r>
              <w:t>1 May 2017</w:t>
            </w:r>
            <w:r w:rsidR="003F29EB">
              <w:t>–</w:t>
            </w:r>
            <w:r w:rsidR="003F29EB">
              <w:br/>
            </w:r>
            <w:r>
              <w:t>7 Dec 2017</w:t>
            </w:r>
          </w:p>
        </w:tc>
        <w:tc>
          <w:tcPr>
            <w:tcW w:w="1701" w:type="dxa"/>
            <w:tcBorders>
              <w:top w:val="single" w:sz="4" w:space="0" w:color="auto"/>
              <w:bottom w:val="single" w:sz="4" w:space="0" w:color="auto"/>
            </w:tcBorders>
          </w:tcPr>
          <w:p w14:paraId="10E0E7AF" w14:textId="77A0DFBE" w:rsidR="003E58BA" w:rsidRDefault="00F570E4" w:rsidP="005E354B">
            <w:pPr>
              <w:pStyle w:val="EarlierRepubEntries"/>
            </w:pPr>
            <w:hyperlink r:id="rId702" w:tooltip="Family Violence Act 2016" w:history="1">
              <w:r w:rsidR="003E58BA">
                <w:rPr>
                  <w:rStyle w:val="charCitHyperlinkAbbrev"/>
                </w:rPr>
                <w:t>A2016-42</w:t>
              </w:r>
            </w:hyperlink>
          </w:p>
        </w:tc>
        <w:tc>
          <w:tcPr>
            <w:tcW w:w="2003" w:type="dxa"/>
            <w:tcBorders>
              <w:top w:val="single" w:sz="4" w:space="0" w:color="auto"/>
              <w:bottom w:val="single" w:sz="4" w:space="0" w:color="auto"/>
            </w:tcBorders>
          </w:tcPr>
          <w:p w14:paraId="1F24E743" w14:textId="5008EE38" w:rsidR="003E58BA" w:rsidRDefault="003E58BA" w:rsidP="008E4903">
            <w:pPr>
              <w:pStyle w:val="EarlierRepubEntries"/>
            </w:pPr>
            <w:r>
              <w:t xml:space="preserve">amendments by </w:t>
            </w:r>
            <w:hyperlink r:id="rId703" w:tooltip="Family Violence Act 2016" w:history="1">
              <w:r>
                <w:rPr>
                  <w:rStyle w:val="charCitHyperlinkAbbrev"/>
                </w:rPr>
                <w:t>A2016-42</w:t>
              </w:r>
            </w:hyperlink>
            <w:r w:rsidR="00B96063" w:rsidRPr="00B96063">
              <w:t xml:space="preserve"> </w:t>
            </w:r>
            <w:r w:rsidR="00B96063">
              <w:t>(</w:t>
            </w:r>
            <w:r w:rsidR="00B96063" w:rsidRPr="00B96063">
              <w:t>as</w:t>
            </w:r>
            <w:r w:rsidR="00B96063">
              <w:t xml:space="preserve"> am by </w:t>
            </w:r>
            <w:hyperlink r:id="rId704" w:tooltip="Family and Personal Violence Legislation Amendment Act 2017" w:history="1">
              <w:r w:rsidR="00B96063" w:rsidRPr="00B96063">
                <w:rPr>
                  <w:rStyle w:val="charCitHyperlinkAbbrev"/>
                </w:rPr>
                <w:t>A2017-10</w:t>
              </w:r>
            </w:hyperlink>
            <w:r w:rsidR="00B96063" w:rsidRPr="00B96063">
              <w:t>)</w:t>
            </w:r>
          </w:p>
        </w:tc>
      </w:tr>
      <w:tr w:rsidR="0047462F" w14:paraId="5A2C10DE" w14:textId="77777777" w:rsidTr="00341E4A">
        <w:trPr>
          <w:cantSplit/>
        </w:trPr>
        <w:tc>
          <w:tcPr>
            <w:tcW w:w="1576" w:type="dxa"/>
            <w:tcBorders>
              <w:top w:val="single" w:sz="4" w:space="0" w:color="auto"/>
              <w:bottom w:val="single" w:sz="4" w:space="0" w:color="auto"/>
            </w:tcBorders>
          </w:tcPr>
          <w:p w14:paraId="61CCBFE2" w14:textId="77777777" w:rsidR="0047462F" w:rsidRDefault="0047462F" w:rsidP="003E58BA">
            <w:pPr>
              <w:pStyle w:val="EarlierRepubEntries"/>
            </w:pPr>
            <w:r>
              <w:t>R34</w:t>
            </w:r>
            <w:r>
              <w:br/>
              <w:t>8 Dec 2017</w:t>
            </w:r>
          </w:p>
        </w:tc>
        <w:tc>
          <w:tcPr>
            <w:tcW w:w="1543" w:type="dxa"/>
            <w:tcBorders>
              <w:top w:val="single" w:sz="4" w:space="0" w:color="auto"/>
              <w:bottom w:val="single" w:sz="4" w:space="0" w:color="auto"/>
            </w:tcBorders>
          </w:tcPr>
          <w:p w14:paraId="06EA3505" w14:textId="77777777" w:rsidR="0047462F" w:rsidRDefault="0047462F" w:rsidP="000614A4">
            <w:pPr>
              <w:pStyle w:val="EarlierRepubEntries"/>
            </w:pPr>
            <w:r>
              <w:t>8 Dec 2017</w:t>
            </w:r>
            <w:r w:rsidR="003F29EB">
              <w:t>–</w:t>
            </w:r>
            <w:r w:rsidR="003F29EB">
              <w:br/>
              <w:t>25 Apr 2018</w:t>
            </w:r>
          </w:p>
        </w:tc>
        <w:tc>
          <w:tcPr>
            <w:tcW w:w="1701" w:type="dxa"/>
            <w:tcBorders>
              <w:top w:val="single" w:sz="4" w:space="0" w:color="auto"/>
              <w:bottom w:val="single" w:sz="4" w:space="0" w:color="auto"/>
            </w:tcBorders>
          </w:tcPr>
          <w:p w14:paraId="6200B437" w14:textId="181493A1" w:rsidR="0047462F" w:rsidRDefault="00F570E4" w:rsidP="005E354B">
            <w:pPr>
              <w:pStyle w:val="EarlierRepubEntries"/>
            </w:pPr>
            <w:hyperlink r:id="rId705" w:anchor="history" w:tooltip="Inspector of Correctional Services Act 2017" w:history="1">
              <w:r w:rsidR="002201C6">
                <w:rPr>
                  <w:rStyle w:val="charCitHyperlinkAbbrev"/>
                </w:rPr>
                <w:t>A2017-47</w:t>
              </w:r>
            </w:hyperlink>
          </w:p>
        </w:tc>
        <w:tc>
          <w:tcPr>
            <w:tcW w:w="2003" w:type="dxa"/>
            <w:tcBorders>
              <w:top w:val="single" w:sz="4" w:space="0" w:color="auto"/>
              <w:bottom w:val="single" w:sz="4" w:space="0" w:color="auto"/>
            </w:tcBorders>
          </w:tcPr>
          <w:p w14:paraId="500E930C" w14:textId="386FC66B" w:rsidR="0047462F" w:rsidRDefault="0047462F" w:rsidP="008E4903">
            <w:pPr>
              <w:pStyle w:val="EarlierRepubEntries"/>
            </w:pPr>
            <w:r>
              <w:t xml:space="preserve">amendments by </w:t>
            </w:r>
            <w:hyperlink r:id="rId706" w:anchor="history" w:tooltip="Inspector of Correctional Services Act 2017" w:history="1">
              <w:r w:rsidR="002201C6">
                <w:rPr>
                  <w:rStyle w:val="charCitHyperlinkAbbrev"/>
                </w:rPr>
                <w:t>A2017-47</w:t>
              </w:r>
            </w:hyperlink>
          </w:p>
        </w:tc>
      </w:tr>
      <w:tr w:rsidR="00002138" w14:paraId="79126FA2" w14:textId="77777777" w:rsidTr="00341E4A">
        <w:trPr>
          <w:cantSplit/>
        </w:trPr>
        <w:tc>
          <w:tcPr>
            <w:tcW w:w="1576" w:type="dxa"/>
            <w:tcBorders>
              <w:top w:val="single" w:sz="4" w:space="0" w:color="auto"/>
              <w:bottom w:val="single" w:sz="4" w:space="0" w:color="auto"/>
            </w:tcBorders>
          </w:tcPr>
          <w:p w14:paraId="679008DC" w14:textId="77777777" w:rsidR="00002138" w:rsidRDefault="00002138" w:rsidP="003E58BA">
            <w:pPr>
              <w:pStyle w:val="EarlierRepubEntries"/>
            </w:pPr>
            <w:r>
              <w:t>R35</w:t>
            </w:r>
            <w:r>
              <w:br/>
            </w:r>
            <w:r w:rsidR="00D34FB3">
              <w:t>26 Apr 2018</w:t>
            </w:r>
          </w:p>
        </w:tc>
        <w:tc>
          <w:tcPr>
            <w:tcW w:w="1543" w:type="dxa"/>
            <w:tcBorders>
              <w:top w:val="single" w:sz="4" w:space="0" w:color="auto"/>
              <w:bottom w:val="single" w:sz="4" w:space="0" w:color="auto"/>
            </w:tcBorders>
          </w:tcPr>
          <w:p w14:paraId="1BB0D590" w14:textId="77777777" w:rsidR="00002138" w:rsidRDefault="00D34FB3" w:rsidP="000614A4">
            <w:pPr>
              <w:pStyle w:val="EarlierRepubEntries"/>
            </w:pPr>
            <w:r>
              <w:t>26 Apr 2018–</w:t>
            </w:r>
            <w:r>
              <w:br/>
              <w:t>2 Oct 2019</w:t>
            </w:r>
          </w:p>
        </w:tc>
        <w:tc>
          <w:tcPr>
            <w:tcW w:w="1701" w:type="dxa"/>
            <w:tcBorders>
              <w:top w:val="single" w:sz="4" w:space="0" w:color="auto"/>
              <w:bottom w:val="single" w:sz="4" w:space="0" w:color="auto"/>
            </w:tcBorders>
          </w:tcPr>
          <w:p w14:paraId="69FDAF88" w14:textId="49C72E75" w:rsidR="00002138" w:rsidRDefault="00F570E4" w:rsidP="005E354B">
            <w:pPr>
              <w:pStyle w:val="EarlierRepubEntries"/>
            </w:pPr>
            <w:hyperlink r:id="rId707" w:tooltip="Courts and Other Justice Legislation Amendment Act 2018" w:history="1">
              <w:r w:rsidR="00002138">
                <w:rPr>
                  <w:rStyle w:val="charCitHyperlinkAbbrev"/>
                </w:rPr>
                <w:t>A2018</w:t>
              </w:r>
              <w:r w:rsidR="00002138">
                <w:rPr>
                  <w:rStyle w:val="charCitHyperlinkAbbrev"/>
                </w:rPr>
                <w:noBreakHyphen/>
                <w:t>9</w:t>
              </w:r>
            </w:hyperlink>
          </w:p>
        </w:tc>
        <w:tc>
          <w:tcPr>
            <w:tcW w:w="2003" w:type="dxa"/>
            <w:tcBorders>
              <w:top w:val="single" w:sz="4" w:space="0" w:color="auto"/>
              <w:bottom w:val="single" w:sz="4" w:space="0" w:color="auto"/>
            </w:tcBorders>
          </w:tcPr>
          <w:p w14:paraId="4443D36A" w14:textId="44A6D287" w:rsidR="00002138" w:rsidRDefault="00D34FB3" w:rsidP="008E4903">
            <w:pPr>
              <w:pStyle w:val="EarlierRepubEntries"/>
            </w:pPr>
            <w:r>
              <w:t xml:space="preserve">amendments by </w:t>
            </w:r>
            <w:hyperlink r:id="rId708" w:tooltip="Courts and Other Justice Legislation Amendment Act 2018" w:history="1">
              <w:r>
                <w:rPr>
                  <w:rStyle w:val="charCitHyperlinkAbbrev"/>
                </w:rPr>
                <w:t>A2018</w:t>
              </w:r>
              <w:r>
                <w:rPr>
                  <w:rStyle w:val="charCitHyperlinkAbbrev"/>
                </w:rPr>
                <w:noBreakHyphen/>
                <w:t>9</w:t>
              </w:r>
            </w:hyperlink>
          </w:p>
        </w:tc>
      </w:tr>
      <w:tr w:rsidR="00114D5C" w14:paraId="7BF68733" w14:textId="77777777" w:rsidTr="00341E4A">
        <w:trPr>
          <w:cantSplit/>
        </w:trPr>
        <w:tc>
          <w:tcPr>
            <w:tcW w:w="1576" w:type="dxa"/>
            <w:tcBorders>
              <w:top w:val="single" w:sz="4" w:space="0" w:color="auto"/>
              <w:bottom w:val="single" w:sz="4" w:space="0" w:color="auto"/>
            </w:tcBorders>
          </w:tcPr>
          <w:p w14:paraId="535189CB" w14:textId="77777777" w:rsidR="00114D5C" w:rsidRDefault="00114D5C" w:rsidP="003E58BA">
            <w:pPr>
              <w:pStyle w:val="EarlierRepubEntries"/>
            </w:pPr>
            <w:r>
              <w:t>R36</w:t>
            </w:r>
            <w:r>
              <w:br/>
              <w:t>3 Oct 2019</w:t>
            </w:r>
          </w:p>
        </w:tc>
        <w:tc>
          <w:tcPr>
            <w:tcW w:w="1543" w:type="dxa"/>
            <w:tcBorders>
              <w:top w:val="single" w:sz="4" w:space="0" w:color="auto"/>
              <w:bottom w:val="single" w:sz="4" w:space="0" w:color="auto"/>
            </w:tcBorders>
          </w:tcPr>
          <w:p w14:paraId="7A2018F8" w14:textId="77777777" w:rsidR="00114D5C" w:rsidRDefault="00114D5C" w:rsidP="000614A4">
            <w:pPr>
              <w:pStyle w:val="EarlierRepubEntries"/>
            </w:pPr>
            <w:r>
              <w:t>3 Oct 2019–</w:t>
            </w:r>
            <w:r>
              <w:br/>
              <w:t>30 Nov 2019</w:t>
            </w:r>
          </w:p>
        </w:tc>
        <w:tc>
          <w:tcPr>
            <w:tcW w:w="1701" w:type="dxa"/>
            <w:tcBorders>
              <w:top w:val="single" w:sz="4" w:space="0" w:color="auto"/>
              <w:bottom w:val="single" w:sz="4" w:space="0" w:color="auto"/>
            </w:tcBorders>
          </w:tcPr>
          <w:p w14:paraId="3C6AD556" w14:textId="1DA89058" w:rsidR="00114D5C" w:rsidRDefault="00F570E4" w:rsidP="005E354B">
            <w:pPr>
              <w:pStyle w:val="EarlierRepubEntries"/>
            </w:pPr>
            <w:hyperlink r:id="rId709" w:tooltip="Official Visitor Amendment Act 2019" w:history="1">
              <w:r w:rsidR="00114D5C">
                <w:rPr>
                  <w:rStyle w:val="charCitHyperlinkAbbrev"/>
                </w:rPr>
                <w:t>A2019-29</w:t>
              </w:r>
            </w:hyperlink>
          </w:p>
        </w:tc>
        <w:tc>
          <w:tcPr>
            <w:tcW w:w="2003" w:type="dxa"/>
            <w:tcBorders>
              <w:top w:val="single" w:sz="4" w:space="0" w:color="auto"/>
              <w:bottom w:val="single" w:sz="4" w:space="0" w:color="auto"/>
            </w:tcBorders>
          </w:tcPr>
          <w:p w14:paraId="698705CD" w14:textId="799DCE87" w:rsidR="00114D5C" w:rsidRDefault="00114D5C" w:rsidP="008E4903">
            <w:pPr>
              <w:pStyle w:val="EarlierRepubEntries"/>
            </w:pPr>
            <w:r>
              <w:t xml:space="preserve">amendments by </w:t>
            </w:r>
            <w:hyperlink r:id="rId710" w:tooltip="Official Visitor Amendment Act 2019" w:history="1">
              <w:r>
                <w:rPr>
                  <w:rStyle w:val="charCitHyperlinkAbbrev"/>
                </w:rPr>
                <w:t>A2019-29</w:t>
              </w:r>
            </w:hyperlink>
          </w:p>
        </w:tc>
      </w:tr>
      <w:tr w:rsidR="00060151" w14:paraId="5C682674" w14:textId="77777777" w:rsidTr="00341E4A">
        <w:trPr>
          <w:cantSplit/>
        </w:trPr>
        <w:tc>
          <w:tcPr>
            <w:tcW w:w="1576" w:type="dxa"/>
            <w:tcBorders>
              <w:top w:val="single" w:sz="4" w:space="0" w:color="auto"/>
              <w:bottom w:val="single" w:sz="4" w:space="0" w:color="auto"/>
            </w:tcBorders>
          </w:tcPr>
          <w:p w14:paraId="3BADA7CA" w14:textId="77777777" w:rsidR="00060151" w:rsidRDefault="00060151" w:rsidP="003E58BA">
            <w:pPr>
              <w:pStyle w:val="EarlierRepubEntries"/>
            </w:pPr>
            <w:r>
              <w:t>R37</w:t>
            </w:r>
            <w:r>
              <w:br/>
              <w:t>1 Dec 2019</w:t>
            </w:r>
          </w:p>
        </w:tc>
        <w:tc>
          <w:tcPr>
            <w:tcW w:w="1543" w:type="dxa"/>
            <w:tcBorders>
              <w:top w:val="single" w:sz="4" w:space="0" w:color="auto"/>
              <w:bottom w:val="single" w:sz="4" w:space="0" w:color="auto"/>
            </w:tcBorders>
          </w:tcPr>
          <w:p w14:paraId="100AB864" w14:textId="77777777" w:rsidR="00060151" w:rsidRDefault="00060151" w:rsidP="000614A4">
            <w:pPr>
              <w:pStyle w:val="EarlierRepubEntries"/>
            </w:pPr>
            <w:r>
              <w:t>1 Dec 2019–</w:t>
            </w:r>
            <w:r>
              <w:br/>
              <w:t>2 Dec 2019</w:t>
            </w:r>
          </w:p>
        </w:tc>
        <w:tc>
          <w:tcPr>
            <w:tcW w:w="1701" w:type="dxa"/>
            <w:tcBorders>
              <w:top w:val="single" w:sz="4" w:space="0" w:color="auto"/>
              <w:bottom w:val="single" w:sz="4" w:space="0" w:color="auto"/>
            </w:tcBorders>
          </w:tcPr>
          <w:p w14:paraId="06509D2A" w14:textId="139FBE61" w:rsidR="00060151" w:rsidRDefault="00F570E4" w:rsidP="005E354B">
            <w:pPr>
              <w:pStyle w:val="EarlierRepubEntries"/>
            </w:pPr>
            <w:hyperlink r:id="rId711" w:tooltip="Official Visitor Amendment Act 2019" w:history="1">
              <w:r w:rsidR="00060151" w:rsidRPr="001D0877">
                <w:rPr>
                  <w:rStyle w:val="charCitHyperlinkAbbrev"/>
                </w:rPr>
                <w:t>A2019</w:t>
              </w:r>
              <w:r w:rsidR="00060151" w:rsidRPr="001D0877">
                <w:rPr>
                  <w:rStyle w:val="charCitHyperlinkAbbrev"/>
                </w:rPr>
                <w:noBreakHyphen/>
                <w:t>29</w:t>
              </w:r>
            </w:hyperlink>
          </w:p>
        </w:tc>
        <w:tc>
          <w:tcPr>
            <w:tcW w:w="2003" w:type="dxa"/>
            <w:tcBorders>
              <w:top w:val="single" w:sz="4" w:space="0" w:color="auto"/>
              <w:bottom w:val="single" w:sz="4" w:space="0" w:color="auto"/>
            </w:tcBorders>
          </w:tcPr>
          <w:p w14:paraId="5DA9F6A6" w14:textId="0D571C3D" w:rsidR="00060151" w:rsidRDefault="00060151" w:rsidP="008E4903">
            <w:pPr>
              <w:pStyle w:val="EarlierRepubEntries"/>
            </w:pPr>
            <w:r>
              <w:t xml:space="preserve">amendments by </w:t>
            </w:r>
            <w:hyperlink r:id="rId712" w:anchor="history" w:tooltip="Integrity Commission Act 2018" w:history="1">
              <w:r w:rsidR="007D218A" w:rsidRPr="00A81127">
                <w:rPr>
                  <w:rStyle w:val="Hyperlink"/>
                  <w:u w:val="none"/>
                </w:rPr>
                <w:t>A2018</w:t>
              </w:r>
              <w:r w:rsidR="007D218A" w:rsidRPr="00A81127">
                <w:rPr>
                  <w:rStyle w:val="Hyperlink"/>
                  <w:u w:val="none"/>
                </w:rPr>
                <w:noBreakHyphen/>
                <w:t>52</w:t>
              </w:r>
            </w:hyperlink>
            <w:r>
              <w:rPr>
                <w:rStyle w:val="charCitHyperlinkAbbrev"/>
              </w:rPr>
              <w:br/>
            </w:r>
            <w:r>
              <w:t xml:space="preserve">(as amended by </w:t>
            </w:r>
            <w:hyperlink r:id="rId713" w:tooltip="Integrity Commission Amendment Act 2019" w:history="1">
              <w:r>
                <w:rPr>
                  <w:rStyle w:val="charCitHyperlinkAbbrev"/>
                </w:rPr>
                <w:t>A2019-18</w:t>
              </w:r>
            </w:hyperlink>
            <w:r>
              <w:rPr>
                <w:rStyle w:val="charCitHyperlinkAbbrev"/>
              </w:rPr>
              <w:t>)</w:t>
            </w:r>
          </w:p>
        </w:tc>
      </w:tr>
      <w:tr w:rsidR="003A02D2" w14:paraId="2DE76664" w14:textId="77777777" w:rsidTr="00341E4A">
        <w:trPr>
          <w:cantSplit/>
        </w:trPr>
        <w:tc>
          <w:tcPr>
            <w:tcW w:w="1576" w:type="dxa"/>
            <w:tcBorders>
              <w:top w:val="single" w:sz="4" w:space="0" w:color="auto"/>
              <w:bottom w:val="single" w:sz="4" w:space="0" w:color="auto"/>
            </w:tcBorders>
          </w:tcPr>
          <w:p w14:paraId="22981C6A" w14:textId="77777777" w:rsidR="003A02D2" w:rsidRDefault="003A02D2" w:rsidP="003E58BA">
            <w:pPr>
              <w:pStyle w:val="EarlierRepubEntries"/>
            </w:pPr>
            <w:r>
              <w:lastRenderedPageBreak/>
              <w:t>R38</w:t>
            </w:r>
            <w:r>
              <w:br/>
              <w:t>3 Dec 2019</w:t>
            </w:r>
          </w:p>
        </w:tc>
        <w:tc>
          <w:tcPr>
            <w:tcW w:w="1543" w:type="dxa"/>
            <w:tcBorders>
              <w:top w:val="single" w:sz="4" w:space="0" w:color="auto"/>
              <w:bottom w:val="single" w:sz="4" w:space="0" w:color="auto"/>
            </w:tcBorders>
          </w:tcPr>
          <w:p w14:paraId="4086D40B" w14:textId="77777777" w:rsidR="003A02D2" w:rsidRDefault="00A46F67" w:rsidP="000614A4">
            <w:pPr>
              <w:pStyle w:val="EarlierRepubEntries"/>
            </w:pPr>
            <w:r>
              <w:t>3 Dec 2019–</w:t>
            </w:r>
            <w:r>
              <w:br/>
              <w:t>7 Apr 2020</w:t>
            </w:r>
          </w:p>
        </w:tc>
        <w:tc>
          <w:tcPr>
            <w:tcW w:w="1701" w:type="dxa"/>
            <w:tcBorders>
              <w:top w:val="single" w:sz="4" w:space="0" w:color="auto"/>
              <w:bottom w:val="single" w:sz="4" w:space="0" w:color="auto"/>
            </w:tcBorders>
          </w:tcPr>
          <w:p w14:paraId="0F81730E" w14:textId="5CE717B2" w:rsidR="003A02D2" w:rsidRDefault="00F570E4" w:rsidP="005E354B">
            <w:pPr>
              <w:pStyle w:val="EarlierRepubEntries"/>
            </w:pPr>
            <w:hyperlink r:id="rId714" w:tooltip="Sentencing (Drug and Alcohol Treatment Orders) Legislation Amendment Act 2019" w:history="1">
              <w:r w:rsidR="00A46F67">
                <w:rPr>
                  <w:rStyle w:val="charCitHyperlinkAbbrev"/>
                </w:rPr>
                <w:t>A2019-31</w:t>
              </w:r>
            </w:hyperlink>
          </w:p>
        </w:tc>
        <w:tc>
          <w:tcPr>
            <w:tcW w:w="2003" w:type="dxa"/>
            <w:tcBorders>
              <w:top w:val="single" w:sz="4" w:space="0" w:color="auto"/>
              <w:bottom w:val="single" w:sz="4" w:space="0" w:color="auto"/>
            </w:tcBorders>
          </w:tcPr>
          <w:p w14:paraId="74279761" w14:textId="0FA042F3" w:rsidR="003A02D2" w:rsidRDefault="00A46F67" w:rsidP="008E4903">
            <w:pPr>
              <w:pStyle w:val="EarlierRepubEntries"/>
            </w:pPr>
            <w:r>
              <w:t xml:space="preserve">amendments by </w:t>
            </w:r>
            <w:hyperlink r:id="rId715" w:tooltip="Sentencing (Drug and Alcohol Treatment Orders) Legislation Amendment Act 2019" w:history="1">
              <w:r>
                <w:rPr>
                  <w:rStyle w:val="charCitHyperlinkAbbrev"/>
                </w:rPr>
                <w:t>A2019-31</w:t>
              </w:r>
            </w:hyperlink>
          </w:p>
        </w:tc>
      </w:tr>
      <w:tr w:rsidR="00A13DED" w14:paraId="475053FE" w14:textId="77777777" w:rsidTr="00341E4A">
        <w:trPr>
          <w:cantSplit/>
        </w:trPr>
        <w:tc>
          <w:tcPr>
            <w:tcW w:w="1576" w:type="dxa"/>
            <w:tcBorders>
              <w:top w:val="single" w:sz="4" w:space="0" w:color="auto"/>
              <w:bottom w:val="single" w:sz="4" w:space="0" w:color="auto"/>
            </w:tcBorders>
          </w:tcPr>
          <w:p w14:paraId="724A91C5" w14:textId="65AA5007" w:rsidR="00A13DED" w:rsidRDefault="00A13DED" w:rsidP="003E58BA">
            <w:pPr>
              <w:pStyle w:val="EarlierRepubEntries"/>
            </w:pPr>
            <w:r>
              <w:t>R39</w:t>
            </w:r>
            <w:r>
              <w:br/>
              <w:t>8 Apr 2020</w:t>
            </w:r>
          </w:p>
        </w:tc>
        <w:tc>
          <w:tcPr>
            <w:tcW w:w="1543" w:type="dxa"/>
            <w:tcBorders>
              <w:top w:val="single" w:sz="4" w:space="0" w:color="auto"/>
              <w:bottom w:val="single" w:sz="4" w:space="0" w:color="auto"/>
            </w:tcBorders>
          </w:tcPr>
          <w:p w14:paraId="31C72C67" w14:textId="7245A502" w:rsidR="00A13DED" w:rsidRDefault="00A13DED" w:rsidP="000614A4">
            <w:pPr>
              <w:pStyle w:val="EarlierRepubEntries"/>
            </w:pPr>
            <w:r>
              <w:t>8 Apr 2020–</w:t>
            </w:r>
            <w:r>
              <w:br/>
              <w:t>19 Feb 2021</w:t>
            </w:r>
          </w:p>
        </w:tc>
        <w:tc>
          <w:tcPr>
            <w:tcW w:w="1701" w:type="dxa"/>
            <w:tcBorders>
              <w:top w:val="single" w:sz="4" w:space="0" w:color="auto"/>
              <w:bottom w:val="single" w:sz="4" w:space="0" w:color="auto"/>
            </w:tcBorders>
          </w:tcPr>
          <w:p w14:paraId="40FF2C62" w14:textId="19645E38" w:rsidR="00A13DED" w:rsidRDefault="00F570E4" w:rsidP="005E354B">
            <w:pPr>
              <w:pStyle w:val="EarlierRepubEntries"/>
            </w:pPr>
            <w:hyperlink r:id="rId716" w:anchor="history" w:tooltip="COVID-19 Emergency Response Act 2020" w:history="1">
              <w:r w:rsidR="00A13DED">
                <w:rPr>
                  <w:rStyle w:val="charCitHyperlinkAbbrev"/>
                </w:rPr>
                <w:t>A2020</w:t>
              </w:r>
              <w:r w:rsidR="00A13DED">
                <w:rPr>
                  <w:rStyle w:val="charCitHyperlinkAbbrev"/>
                </w:rPr>
                <w:noBreakHyphen/>
                <w:t>11</w:t>
              </w:r>
            </w:hyperlink>
          </w:p>
        </w:tc>
        <w:tc>
          <w:tcPr>
            <w:tcW w:w="2003" w:type="dxa"/>
            <w:tcBorders>
              <w:top w:val="single" w:sz="4" w:space="0" w:color="auto"/>
              <w:bottom w:val="single" w:sz="4" w:space="0" w:color="auto"/>
            </w:tcBorders>
          </w:tcPr>
          <w:p w14:paraId="18567196" w14:textId="415351DB" w:rsidR="00A13DED" w:rsidRDefault="00A13DED" w:rsidP="008E4903">
            <w:pPr>
              <w:pStyle w:val="EarlierRepubEntries"/>
            </w:pPr>
            <w:r>
              <w:t xml:space="preserve">amendments by </w:t>
            </w:r>
            <w:hyperlink r:id="rId717" w:anchor="history" w:tooltip="COVID-19 Emergency Response Act 2020" w:history="1">
              <w:r>
                <w:rPr>
                  <w:rStyle w:val="charCitHyperlinkAbbrev"/>
                </w:rPr>
                <w:t>A2020</w:t>
              </w:r>
              <w:r>
                <w:rPr>
                  <w:rStyle w:val="charCitHyperlinkAbbrev"/>
                </w:rPr>
                <w:noBreakHyphen/>
                <w:t>11</w:t>
              </w:r>
            </w:hyperlink>
          </w:p>
        </w:tc>
      </w:tr>
      <w:tr w:rsidR="00F86E1D" w14:paraId="019F48D1" w14:textId="77777777" w:rsidTr="00341E4A">
        <w:trPr>
          <w:cantSplit/>
        </w:trPr>
        <w:tc>
          <w:tcPr>
            <w:tcW w:w="1576" w:type="dxa"/>
            <w:tcBorders>
              <w:top w:val="single" w:sz="4" w:space="0" w:color="auto"/>
              <w:bottom w:val="single" w:sz="4" w:space="0" w:color="auto"/>
            </w:tcBorders>
          </w:tcPr>
          <w:p w14:paraId="4975FBAD" w14:textId="28561F8F" w:rsidR="00F86E1D" w:rsidRDefault="00F86E1D" w:rsidP="003E58BA">
            <w:pPr>
              <w:pStyle w:val="EarlierRepubEntries"/>
            </w:pPr>
            <w:r>
              <w:t>R40</w:t>
            </w:r>
            <w:r>
              <w:br/>
              <w:t>20 Feb 2021</w:t>
            </w:r>
          </w:p>
        </w:tc>
        <w:tc>
          <w:tcPr>
            <w:tcW w:w="1543" w:type="dxa"/>
            <w:tcBorders>
              <w:top w:val="single" w:sz="4" w:space="0" w:color="auto"/>
              <w:bottom w:val="single" w:sz="4" w:space="0" w:color="auto"/>
            </w:tcBorders>
          </w:tcPr>
          <w:p w14:paraId="4E44EA26" w14:textId="39FCFCFF" w:rsidR="00F86E1D" w:rsidRDefault="00F86E1D" w:rsidP="000614A4">
            <w:pPr>
              <w:pStyle w:val="EarlierRepubEntries"/>
            </w:pPr>
            <w:r>
              <w:t>20 Feb 2021–</w:t>
            </w:r>
            <w:r>
              <w:br/>
              <w:t>13 Oct 2021</w:t>
            </w:r>
          </w:p>
        </w:tc>
        <w:tc>
          <w:tcPr>
            <w:tcW w:w="1701" w:type="dxa"/>
            <w:tcBorders>
              <w:top w:val="single" w:sz="4" w:space="0" w:color="auto"/>
              <w:bottom w:val="single" w:sz="4" w:space="0" w:color="auto"/>
            </w:tcBorders>
          </w:tcPr>
          <w:p w14:paraId="44D78687" w14:textId="7B5BB49B" w:rsidR="00F86E1D" w:rsidRDefault="00F570E4" w:rsidP="005E354B">
            <w:pPr>
              <w:pStyle w:val="EarlierRepubEntries"/>
            </w:pPr>
            <w:hyperlink r:id="rId718" w:tooltip="COVID-19 Emergency Response Legislation Amendment Act 2021" w:history="1">
              <w:r w:rsidR="00F86E1D">
                <w:rPr>
                  <w:rStyle w:val="charCitHyperlinkAbbrev"/>
                </w:rPr>
                <w:t>A2021</w:t>
              </w:r>
              <w:r w:rsidR="00F86E1D">
                <w:rPr>
                  <w:rStyle w:val="charCitHyperlinkAbbrev"/>
                </w:rPr>
                <w:noBreakHyphen/>
                <w:t>1</w:t>
              </w:r>
            </w:hyperlink>
          </w:p>
        </w:tc>
        <w:tc>
          <w:tcPr>
            <w:tcW w:w="2003" w:type="dxa"/>
            <w:tcBorders>
              <w:top w:val="single" w:sz="4" w:space="0" w:color="auto"/>
              <w:bottom w:val="single" w:sz="4" w:space="0" w:color="auto"/>
            </w:tcBorders>
          </w:tcPr>
          <w:p w14:paraId="1B50B0E7" w14:textId="338D508B" w:rsidR="00F86E1D" w:rsidRDefault="00F86E1D" w:rsidP="008E4903">
            <w:pPr>
              <w:pStyle w:val="EarlierRepubEntries"/>
            </w:pPr>
            <w:r>
              <w:t xml:space="preserve">amendments by </w:t>
            </w:r>
            <w:hyperlink r:id="rId719" w:tooltip="COVID-19 Emergency Response Legislation Amendment Act 2021" w:history="1">
              <w:r>
                <w:rPr>
                  <w:rStyle w:val="charCitHyperlinkAbbrev"/>
                </w:rPr>
                <w:t>A2021</w:t>
              </w:r>
              <w:r>
                <w:rPr>
                  <w:rStyle w:val="charCitHyperlinkAbbrev"/>
                </w:rPr>
                <w:noBreakHyphen/>
                <w:t>1</w:t>
              </w:r>
            </w:hyperlink>
          </w:p>
        </w:tc>
      </w:tr>
      <w:tr w:rsidR="008E6403" w14:paraId="2CC5E1DD" w14:textId="77777777" w:rsidTr="00341E4A">
        <w:trPr>
          <w:cantSplit/>
        </w:trPr>
        <w:tc>
          <w:tcPr>
            <w:tcW w:w="1576" w:type="dxa"/>
            <w:tcBorders>
              <w:top w:val="single" w:sz="4" w:space="0" w:color="auto"/>
              <w:bottom w:val="single" w:sz="4" w:space="0" w:color="auto"/>
            </w:tcBorders>
          </w:tcPr>
          <w:p w14:paraId="2994E589" w14:textId="2421068A" w:rsidR="008E6403" w:rsidRDefault="008E6403" w:rsidP="003E58BA">
            <w:pPr>
              <w:pStyle w:val="EarlierRepubEntries"/>
            </w:pPr>
            <w:r>
              <w:t>R41</w:t>
            </w:r>
            <w:r>
              <w:br/>
              <w:t>14 Oct 2021</w:t>
            </w:r>
          </w:p>
        </w:tc>
        <w:tc>
          <w:tcPr>
            <w:tcW w:w="1543" w:type="dxa"/>
            <w:tcBorders>
              <w:top w:val="single" w:sz="4" w:space="0" w:color="auto"/>
              <w:bottom w:val="single" w:sz="4" w:space="0" w:color="auto"/>
            </w:tcBorders>
          </w:tcPr>
          <w:p w14:paraId="5036728A" w14:textId="56AD55C4" w:rsidR="008E6403" w:rsidRDefault="008E6403" w:rsidP="000614A4">
            <w:pPr>
              <w:pStyle w:val="EarlierRepubEntries"/>
            </w:pPr>
            <w:r>
              <w:t>14 Oct 2021–</w:t>
            </w:r>
            <w:r>
              <w:br/>
              <w:t>23 Aug 2022</w:t>
            </w:r>
          </w:p>
        </w:tc>
        <w:tc>
          <w:tcPr>
            <w:tcW w:w="1701" w:type="dxa"/>
            <w:tcBorders>
              <w:top w:val="single" w:sz="4" w:space="0" w:color="auto"/>
              <w:bottom w:val="single" w:sz="4" w:space="0" w:color="auto"/>
            </w:tcBorders>
          </w:tcPr>
          <w:p w14:paraId="53D4F3B2" w14:textId="736763D6" w:rsidR="008E6403" w:rsidRDefault="00F570E4" w:rsidP="005E354B">
            <w:pPr>
              <w:pStyle w:val="EarlierRepubEntries"/>
            </w:pPr>
            <w:hyperlink r:id="rId720" w:tooltip="Operational Efficiencies (COVID-19) Legislation Amendment Act 2021" w:history="1">
              <w:r w:rsidR="008E6403">
                <w:rPr>
                  <w:rStyle w:val="charCitHyperlinkAbbrev"/>
                </w:rPr>
                <w:t>A2021</w:t>
              </w:r>
              <w:r w:rsidR="008E6403">
                <w:rPr>
                  <w:rStyle w:val="charCitHyperlinkAbbrev"/>
                </w:rPr>
                <w:noBreakHyphen/>
                <w:t>24</w:t>
              </w:r>
            </w:hyperlink>
          </w:p>
        </w:tc>
        <w:tc>
          <w:tcPr>
            <w:tcW w:w="2003" w:type="dxa"/>
            <w:tcBorders>
              <w:top w:val="single" w:sz="4" w:space="0" w:color="auto"/>
              <w:bottom w:val="single" w:sz="4" w:space="0" w:color="auto"/>
            </w:tcBorders>
          </w:tcPr>
          <w:p w14:paraId="2B95CC28" w14:textId="74E78549" w:rsidR="008E6403" w:rsidRDefault="008E6403" w:rsidP="008E4903">
            <w:pPr>
              <w:pStyle w:val="EarlierRepubEntries"/>
            </w:pPr>
            <w:r>
              <w:t xml:space="preserve">amendments by </w:t>
            </w:r>
            <w:hyperlink r:id="rId721" w:tooltip="Operational Efficiencies (COVID-19) Legislation Amendment Act 2021" w:history="1">
              <w:r>
                <w:rPr>
                  <w:rStyle w:val="charCitHyperlinkAbbrev"/>
                </w:rPr>
                <w:t>A2021</w:t>
              </w:r>
              <w:r>
                <w:rPr>
                  <w:rStyle w:val="charCitHyperlinkAbbrev"/>
                </w:rPr>
                <w:noBreakHyphen/>
                <w:t>24</w:t>
              </w:r>
            </w:hyperlink>
          </w:p>
        </w:tc>
      </w:tr>
      <w:tr w:rsidR="00341E4A" w14:paraId="066DFB5C" w14:textId="77777777" w:rsidTr="00341E4A">
        <w:trPr>
          <w:cantSplit/>
        </w:trPr>
        <w:tc>
          <w:tcPr>
            <w:tcW w:w="1576" w:type="dxa"/>
            <w:tcBorders>
              <w:top w:val="single" w:sz="4" w:space="0" w:color="auto"/>
              <w:bottom w:val="single" w:sz="4" w:space="0" w:color="auto"/>
            </w:tcBorders>
          </w:tcPr>
          <w:p w14:paraId="2206B21C" w14:textId="1732D842" w:rsidR="00341E4A" w:rsidRPr="00CD27FC" w:rsidRDefault="00341E4A" w:rsidP="00341E4A">
            <w:pPr>
              <w:pStyle w:val="EarlierRepubEntries"/>
            </w:pPr>
            <w:r w:rsidRPr="00CD27FC">
              <w:t>R42</w:t>
            </w:r>
            <w:r w:rsidRPr="00CD27FC">
              <w:br/>
              <w:t>24 Aug 2022</w:t>
            </w:r>
          </w:p>
        </w:tc>
        <w:tc>
          <w:tcPr>
            <w:tcW w:w="1543" w:type="dxa"/>
            <w:tcBorders>
              <w:top w:val="single" w:sz="4" w:space="0" w:color="auto"/>
              <w:bottom w:val="single" w:sz="4" w:space="0" w:color="auto"/>
            </w:tcBorders>
          </w:tcPr>
          <w:p w14:paraId="75EBA7EC" w14:textId="44891900" w:rsidR="00341E4A" w:rsidRPr="00CD27FC" w:rsidRDefault="00341E4A" w:rsidP="00341E4A">
            <w:pPr>
              <w:pStyle w:val="EarlierRepubEntries"/>
            </w:pPr>
            <w:r w:rsidRPr="00CD27FC">
              <w:t>24 Aug 2022–</w:t>
            </w:r>
            <w:r w:rsidRPr="00CD27FC">
              <w:br/>
              <w:t>21 June 2023</w:t>
            </w:r>
          </w:p>
        </w:tc>
        <w:tc>
          <w:tcPr>
            <w:tcW w:w="1701" w:type="dxa"/>
            <w:tcBorders>
              <w:top w:val="single" w:sz="4" w:space="0" w:color="auto"/>
              <w:bottom w:val="single" w:sz="4" w:space="0" w:color="auto"/>
            </w:tcBorders>
          </w:tcPr>
          <w:p w14:paraId="6C95FB13" w14:textId="72424A39" w:rsidR="00341E4A" w:rsidRDefault="00F570E4" w:rsidP="00341E4A">
            <w:pPr>
              <w:pStyle w:val="EarlierRepubEntries"/>
            </w:pPr>
            <w:hyperlink r:id="rId722" w:tooltip="Statute Law Amendment Act 2022" w:history="1">
              <w:r w:rsidR="000F192C">
                <w:rPr>
                  <w:rStyle w:val="charCitHyperlinkAbbrev"/>
                </w:rPr>
                <w:t>A2022</w:t>
              </w:r>
              <w:r w:rsidR="000F192C">
                <w:rPr>
                  <w:rStyle w:val="charCitHyperlinkAbbrev"/>
                </w:rPr>
                <w:noBreakHyphen/>
                <w:t>14</w:t>
              </w:r>
            </w:hyperlink>
          </w:p>
        </w:tc>
        <w:tc>
          <w:tcPr>
            <w:tcW w:w="2003" w:type="dxa"/>
            <w:tcBorders>
              <w:top w:val="single" w:sz="4" w:space="0" w:color="auto"/>
              <w:bottom w:val="single" w:sz="4" w:space="0" w:color="auto"/>
            </w:tcBorders>
          </w:tcPr>
          <w:p w14:paraId="50CDE8EF" w14:textId="02356C7F" w:rsidR="00341E4A" w:rsidRDefault="00341E4A" w:rsidP="00341E4A">
            <w:pPr>
              <w:pStyle w:val="EarlierRepubEntries"/>
            </w:pPr>
            <w:r>
              <w:t xml:space="preserve">amendments by </w:t>
            </w:r>
            <w:hyperlink r:id="rId723" w:tooltip="Statute Law Amendment Act 2022" w:history="1">
              <w:r w:rsidR="000F192C">
                <w:rPr>
                  <w:rStyle w:val="charCitHyperlinkAbbrev"/>
                </w:rPr>
                <w:t>A2022</w:t>
              </w:r>
              <w:r w:rsidR="000F192C">
                <w:rPr>
                  <w:rStyle w:val="charCitHyperlinkAbbrev"/>
                </w:rPr>
                <w:noBreakHyphen/>
                <w:t>14</w:t>
              </w:r>
            </w:hyperlink>
          </w:p>
        </w:tc>
      </w:tr>
      <w:tr w:rsidR="00683BAA" w14:paraId="62283DC8" w14:textId="77777777" w:rsidTr="00341E4A">
        <w:trPr>
          <w:cantSplit/>
        </w:trPr>
        <w:tc>
          <w:tcPr>
            <w:tcW w:w="1576" w:type="dxa"/>
            <w:tcBorders>
              <w:top w:val="single" w:sz="4" w:space="0" w:color="auto"/>
              <w:bottom w:val="single" w:sz="4" w:space="0" w:color="auto"/>
            </w:tcBorders>
          </w:tcPr>
          <w:p w14:paraId="72923A86" w14:textId="7CAD20ED" w:rsidR="00683BAA" w:rsidRPr="00CD27FC" w:rsidRDefault="00683BAA" w:rsidP="00341E4A">
            <w:pPr>
              <w:pStyle w:val="EarlierRepubEntries"/>
            </w:pPr>
            <w:r>
              <w:t>R43</w:t>
            </w:r>
            <w:r>
              <w:br/>
              <w:t>22 June 2023</w:t>
            </w:r>
          </w:p>
        </w:tc>
        <w:tc>
          <w:tcPr>
            <w:tcW w:w="1543" w:type="dxa"/>
            <w:tcBorders>
              <w:top w:val="single" w:sz="4" w:space="0" w:color="auto"/>
              <w:bottom w:val="single" w:sz="4" w:space="0" w:color="auto"/>
            </w:tcBorders>
          </w:tcPr>
          <w:p w14:paraId="6EDC1173" w14:textId="47A0F923" w:rsidR="00683BAA" w:rsidRPr="00CD27FC" w:rsidRDefault="00683BAA" w:rsidP="00341E4A">
            <w:pPr>
              <w:pStyle w:val="EarlierRepubEntries"/>
            </w:pPr>
            <w:r>
              <w:t>22 June 2023</w:t>
            </w:r>
            <w:r w:rsidRPr="00CD27FC">
              <w:t>–</w:t>
            </w:r>
            <w:r w:rsidRPr="00CD27FC">
              <w:br/>
            </w:r>
            <w:r>
              <w:t>29 Sept 2023</w:t>
            </w:r>
          </w:p>
        </w:tc>
        <w:tc>
          <w:tcPr>
            <w:tcW w:w="1701" w:type="dxa"/>
            <w:tcBorders>
              <w:top w:val="single" w:sz="4" w:space="0" w:color="auto"/>
              <w:bottom w:val="single" w:sz="4" w:space="0" w:color="auto"/>
            </w:tcBorders>
          </w:tcPr>
          <w:p w14:paraId="0B9662D7" w14:textId="6DC48091" w:rsidR="00683BAA" w:rsidRDefault="00F570E4" w:rsidP="00341E4A">
            <w:pPr>
              <w:pStyle w:val="EarlierRepubEntries"/>
            </w:pPr>
            <w:hyperlink r:id="rId724" w:tooltip="Corrections and Sentencing Legislation Amendment Act 2023" w:history="1">
              <w:r w:rsidR="00683BAA">
                <w:rPr>
                  <w:rStyle w:val="charCitHyperlinkAbbrev"/>
                </w:rPr>
                <w:t>A2023</w:t>
              </w:r>
              <w:r w:rsidR="00683BAA">
                <w:rPr>
                  <w:rStyle w:val="charCitHyperlinkAbbrev"/>
                </w:rPr>
                <w:noBreakHyphen/>
                <w:t>21</w:t>
              </w:r>
            </w:hyperlink>
          </w:p>
        </w:tc>
        <w:tc>
          <w:tcPr>
            <w:tcW w:w="2003" w:type="dxa"/>
            <w:tcBorders>
              <w:top w:val="single" w:sz="4" w:space="0" w:color="auto"/>
              <w:bottom w:val="single" w:sz="4" w:space="0" w:color="auto"/>
            </w:tcBorders>
          </w:tcPr>
          <w:p w14:paraId="235A818A" w14:textId="5E678FF9" w:rsidR="00683BAA" w:rsidRDefault="00683BAA" w:rsidP="00341E4A">
            <w:pPr>
              <w:pStyle w:val="EarlierRepubEntries"/>
            </w:pPr>
            <w:r>
              <w:t>amendment</w:t>
            </w:r>
            <w:r w:rsidR="00390BF0">
              <w:t>s</w:t>
            </w:r>
            <w:r>
              <w:t xml:space="preserve"> by </w:t>
            </w:r>
            <w:hyperlink r:id="rId725" w:tooltip="Corrections and Sentencing Legislation Amendment Act 2023" w:history="1">
              <w:r>
                <w:rPr>
                  <w:rStyle w:val="charCitHyperlinkAbbrev"/>
                </w:rPr>
                <w:t>A2023</w:t>
              </w:r>
              <w:r>
                <w:rPr>
                  <w:rStyle w:val="charCitHyperlinkAbbrev"/>
                </w:rPr>
                <w:noBreakHyphen/>
                <w:t>21</w:t>
              </w:r>
            </w:hyperlink>
          </w:p>
        </w:tc>
      </w:tr>
      <w:tr w:rsidR="00F17B49" w14:paraId="5FB8D0E2" w14:textId="77777777" w:rsidTr="00341E4A">
        <w:trPr>
          <w:cantSplit/>
        </w:trPr>
        <w:tc>
          <w:tcPr>
            <w:tcW w:w="1576" w:type="dxa"/>
            <w:tcBorders>
              <w:top w:val="single" w:sz="4" w:space="0" w:color="auto"/>
              <w:bottom w:val="single" w:sz="4" w:space="0" w:color="auto"/>
            </w:tcBorders>
          </w:tcPr>
          <w:p w14:paraId="02D3545F" w14:textId="23B99503" w:rsidR="00F17B49" w:rsidRDefault="00F17B49" w:rsidP="00341E4A">
            <w:pPr>
              <w:pStyle w:val="EarlierRepubEntries"/>
            </w:pPr>
            <w:r>
              <w:t>R44</w:t>
            </w:r>
            <w:r>
              <w:br/>
              <w:t>30 Sept 2023</w:t>
            </w:r>
          </w:p>
        </w:tc>
        <w:tc>
          <w:tcPr>
            <w:tcW w:w="1543" w:type="dxa"/>
            <w:tcBorders>
              <w:top w:val="single" w:sz="4" w:space="0" w:color="auto"/>
              <w:bottom w:val="single" w:sz="4" w:space="0" w:color="auto"/>
            </w:tcBorders>
          </w:tcPr>
          <w:p w14:paraId="00586B00" w14:textId="0CAA3E02" w:rsidR="00F17B49" w:rsidRDefault="00F17B49" w:rsidP="00341E4A">
            <w:pPr>
              <w:pStyle w:val="EarlierRepubEntries"/>
            </w:pPr>
            <w:r>
              <w:t>30 Sept 2023–</w:t>
            </w:r>
            <w:r>
              <w:br/>
              <w:t>17 Sept 2024</w:t>
            </w:r>
          </w:p>
        </w:tc>
        <w:tc>
          <w:tcPr>
            <w:tcW w:w="1701" w:type="dxa"/>
            <w:tcBorders>
              <w:top w:val="single" w:sz="4" w:space="0" w:color="auto"/>
              <w:bottom w:val="single" w:sz="4" w:space="0" w:color="auto"/>
            </w:tcBorders>
          </w:tcPr>
          <w:p w14:paraId="5B0D921A" w14:textId="33D459C2" w:rsidR="00F17B49" w:rsidRDefault="00F570E4" w:rsidP="00341E4A">
            <w:pPr>
              <w:pStyle w:val="EarlierRepubEntries"/>
            </w:pPr>
            <w:hyperlink r:id="rId726" w:tooltip="Corrections and Sentencing Legislation Amendment Act 2023" w:history="1">
              <w:r w:rsidR="00F17B49">
                <w:rPr>
                  <w:rStyle w:val="charCitHyperlinkAbbrev"/>
                </w:rPr>
                <w:t>A2023</w:t>
              </w:r>
              <w:r w:rsidR="00F17B49">
                <w:rPr>
                  <w:rStyle w:val="charCitHyperlinkAbbrev"/>
                </w:rPr>
                <w:noBreakHyphen/>
                <w:t>21</w:t>
              </w:r>
            </w:hyperlink>
          </w:p>
        </w:tc>
        <w:tc>
          <w:tcPr>
            <w:tcW w:w="2003" w:type="dxa"/>
            <w:tcBorders>
              <w:top w:val="single" w:sz="4" w:space="0" w:color="auto"/>
              <w:bottom w:val="single" w:sz="4" w:space="0" w:color="auto"/>
            </w:tcBorders>
          </w:tcPr>
          <w:p w14:paraId="32AADBA3" w14:textId="0370D83D" w:rsidR="00F17B49" w:rsidRDefault="00F17B49" w:rsidP="00341E4A">
            <w:pPr>
              <w:pStyle w:val="EarlierRepubEntries"/>
            </w:pPr>
            <w:r w:rsidRPr="00683BAA">
              <w:t>expiry of provisions (s</w:t>
            </w:r>
            <w:r>
              <w:t> 26 (2A), (3A)-(3D), (6), (7), s 205 (2B), (5)</w:t>
            </w:r>
            <w:r w:rsidRPr="00683BAA">
              <w:t>)</w:t>
            </w:r>
          </w:p>
        </w:tc>
      </w:tr>
    </w:tbl>
    <w:p w14:paraId="214FD170" w14:textId="77777777" w:rsidR="001E3154" w:rsidRPr="00140533" w:rsidRDefault="001E3154" w:rsidP="005E354B">
      <w:pPr>
        <w:pStyle w:val="Endnote20"/>
      </w:pPr>
      <w:bookmarkStart w:id="301" w:name="_Toc176939735"/>
      <w:r w:rsidRPr="00140533">
        <w:rPr>
          <w:rStyle w:val="charTableNo"/>
        </w:rPr>
        <w:t>6</w:t>
      </w:r>
      <w:r w:rsidRPr="00217CE1">
        <w:tab/>
      </w:r>
      <w:r w:rsidRPr="00140533">
        <w:rPr>
          <w:rStyle w:val="charTableText"/>
        </w:rPr>
        <w:t>Expired transitional or validating provisions</w:t>
      </w:r>
      <w:bookmarkEnd w:id="301"/>
    </w:p>
    <w:p w14:paraId="0E2277A1" w14:textId="0C5B252F" w:rsidR="001E3154" w:rsidRDefault="001E3154" w:rsidP="005E354B">
      <w:pPr>
        <w:pStyle w:val="EndNoteTextPub"/>
      </w:pPr>
      <w:r w:rsidRPr="00600F19">
        <w:t>This Act may be affected by transitional or validating provisions that have expired.  The expiry does not affect any continuing operation of the provisions (s</w:t>
      </w:r>
      <w:r>
        <w:t xml:space="preserve">ee </w:t>
      </w:r>
      <w:hyperlink r:id="rId727" w:tooltip="A2001-14" w:history="1">
        <w:r w:rsidR="00E44845" w:rsidRPr="004F6AC4">
          <w:rPr>
            <w:rStyle w:val="charCitHyperlinkItal"/>
          </w:rPr>
          <w:t>Legislation Act 2001</w:t>
        </w:r>
      </w:hyperlink>
      <w:r>
        <w:t>, s 88 (1)).</w:t>
      </w:r>
    </w:p>
    <w:p w14:paraId="5B5408F8" w14:textId="77777777" w:rsidR="001E3154" w:rsidRDefault="001E3154" w:rsidP="005E354B">
      <w:pPr>
        <w:pStyle w:val="EndNoteTextPub"/>
        <w:spacing w:before="120"/>
      </w:pPr>
      <w:r>
        <w:t>Expired provisions are removed from the republished law when the expiry takes effect and are listed in the amendment history using the abbreviation ‘exp’ followed by the date of the expiry.</w:t>
      </w:r>
    </w:p>
    <w:p w14:paraId="41E8F5C0" w14:textId="77777777" w:rsidR="001E3154" w:rsidRDefault="001E3154" w:rsidP="005E354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3BE4D07" w14:textId="77777777" w:rsidR="00D740EA" w:rsidRDefault="00D740EA" w:rsidP="007B3882">
      <w:pPr>
        <w:pStyle w:val="05EndNote"/>
        <w:sectPr w:rsidR="00D740EA" w:rsidSect="00140533">
          <w:headerReference w:type="even" r:id="rId728"/>
          <w:headerReference w:type="default" r:id="rId729"/>
          <w:footerReference w:type="even" r:id="rId730"/>
          <w:footerReference w:type="default" r:id="rId731"/>
          <w:pgSz w:w="11907" w:h="16839" w:code="9"/>
          <w:pgMar w:top="3000" w:right="1900" w:bottom="2500" w:left="2300" w:header="2480" w:footer="2100" w:gutter="0"/>
          <w:cols w:space="720"/>
          <w:docGrid w:linePitch="326"/>
        </w:sectPr>
      </w:pPr>
    </w:p>
    <w:p w14:paraId="2C3E6E34" w14:textId="77777777" w:rsidR="00D37B8D" w:rsidRDefault="00D37B8D" w:rsidP="00D37B8D">
      <w:pPr>
        <w:rPr>
          <w:color w:val="000000"/>
          <w:sz w:val="22"/>
        </w:rPr>
      </w:pPr>
    </w:p>
    <w:p w14:paraId="721699D4" w14:textId="77777777" w:rsidR="00D37B8D" w:rsidRDefault="00D37B8D" w:rsidP="00D37B8D">
      <w:pPr>
        <w:rPr>
          <w:color w:val="000000"/>
          <w:sz w:val="22"/>
        </w:rPr>
      </w:pPr>
    </w:p>
    <w:p w14:paraId="234454FB" w14:textId="77777777" w:rsidR="00AC6CF8" w:rsidRDefault="00AC6CF8" w:rsidP="00D37B8D">
      <w:pPr>
        <w:rPr>
          <w:color w:val="000000"/>
          <w:sz w:val="22"/>
        </w:rPr>
      </w:pPr>
    </w:p>
    <w:p w14:paraId="0F7CDCD4" w14:textId="77777777" w:rsidR="00D37B8D" w:rsidRDefault="00D37B8D" w:rsidP="00D37B8D">
      <w:pPr>
        <w:rPr>
          <w:color w:val="000000"/>
          <w:sz w:val="22"/>
        </w:rPr>
      </w:pPr>
    </w:p>
    <w:p w14:paraId="44307AF8" w14:textId="34F7C4EC" w:rsidR="00D37B8D" w:rsidRDefault="00D37B8D" w:rsidP="00D37B8D">
      <w:pPr>
        <w:rPr>
          <w:color w:val="000000"/>
          <w:sz w:val="22"/>
        </w:rPr>
      </w:pPr>
      <w:r>
        <w:rPr>
          <w:color w:val="000000"/>
          <w:sz w:val="22"/>
        </w:rPr>
        <w:t xml:space="preserve">©  Australian Capital Territory </w:t>
      </w:r>
      <w:r w:rsidR="00140533">
        <w:rPr>
          <w:noProof/>
          <w:color w:val="000000"/>
          <w:sz w:val="22"/>
        </w:rPr>
        <w:t>2024</w:t>
      </w:r>
    </w:p>
    <w:p w14:paraId="12EA60A7" w14:textId="77777777" w:rsidR="00D37B8D" w:rsidRDefault="00D37B8D" w:rsidP="00D37B8D">
      <w:pPr>
        <w:rPr>
          <w:color w:val="000000"/>
          <w:sz w:val="22"/>
        </w:rPr>
      </w:pPr>
    </w:p>
    <w:p w14:paraId="448A9101" w14:textId="77777777" w:rsidR="00D37B8D" w:rsidRDefault="00D37B8D" w:rsidP="00D37B8D"/>
    <w:p w14:paraId="41C72ACD" w14:textId="77777777" w:rsidR="00D740EA" w:rsidRDefault="00D740EA">
      <w:pPr>
        <w:pStyle w:val="06Copyright"/>
        <w:sectPr w:rsidR="00D740EA" w:rsidSect="005B42F2">
          <w:headerReference w:type="even" r:id="rId732"/>
          <w:headerReference w:type="default" r:id="rId733"/>
          <w:footerReference w:type="even" r:id="rId734"/>
          <w:footerReference w:type="default" r:id="rId735"/>
          <w:headerReference w:type="first" r:id="rId736"/>
          <w:footerReference w:type="first" r:id="rId737"/>
          <w:type w:val="continuous"/>
          <w:pgSz w:w="11907" w:h="16839" w:code="9"/>
          <w:pgMar w:top="3000" w:right="1900" w:bottom="2500" w:left="2300" w:header="2480" w:footer="2100" w:gutter="0"/>
          <w:pgNumType w:fmt="lowerRoman"/>
          <w:cols w:space="720"/>
          <w:titlePg/>
          <w:docGrid w:linePitch="326"/>
        </w:sectPr>
      </w:pPr>
    </w:p>
    <w:p w14:paraId="27816E44" w14:textId="7168BD52" w:rsidR="00D37B8D" w:rsidRDefault="00D37B8D" w:rsidP="00D37B8D"/>
    <w:sectPr w:rsidR="00D37B8D" w:rsidSect="00472CC0">
      <w:headerReference w:type="first" r:id="rId738"/>
      <w:footerReference w:type="first" r:id="rId73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2F9D0" w14:textId="77777777" w:rsidR="00181EFE" w:rsidRDefault="00181EFE" w:rsidP="001538A0">
      <w:pPr>
        <w:pStyle w:val="AH4SubDivSymb"/>
      </w:pPr>
      <w:r>
        <w:separator/>
      </w:r>
    </w:p>
  </w:endnote>
  <w:endnote w:type="continuationSeparator" w:id="0">
    <w:p w14:paraId="07EB4342" w14:textId="77777777" w:rsidR="00181EFE" w:rsidRDefault="00181EFE" w:rsidP="001538A0">
      <w:pPr>
        <w:pStyle w:val="AH4Sub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k">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F208A" w14:textId="00046888" w:rsidR="00F01CC6" w:rsidRPr="00F570E4" w:rsidRDefault="00F570E4" w:rsidP="00F570E4">
    <w:pPr>
      <w:pStyle w:val="Footer"/>
      <w:jc w:val="center"/>
      <w:rPr>
        <w:rFonts w:cs="Arial"/>
        <w:sz w:val="14"/>
      </w:rPr>
    </w:pPr>
    <w:r w:rsidRPr="00F570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8D382" w14:textId="7FB28E27" w:rsidR="00766837" w:rsidRPr="00F570E4" w:rsidRDefault="00766837" w:rsidP="00F570E4">
    <w:pPr>
      <w:pStyle w:val="Footer"/>
      <w:jc w:val="center"/>
      <w:rPr>
        <w:rFonts w:cs="Arial"/>
        <w:sz w:val="14"/>
      </w:rPr>
    </w:pPr>
    <w:r w:rsidRPr="00F570E4">
      <w:rPr>
        <w:rFonts w:cs="Arial"/>
        <w:sz w:val="14"/>
      </w:rPr>
      <w:fldChar w:fldCharType="begin"/>
    </w:r>
    <w:r w:rsidRPr="00F570E4">
      <w:rPr>
        <w:rFonts w:cs="Arial"/>
        <w:sz w:val="14"/>
      </w:rPr>
      <w:instrText xml:space="preserve"> DOCPROPERTY "Status" </w:instrText>
    </w:r>
    <w:r w:rsidRPr="00F570E4">
      <w:rPr>
        <w:rFonts w:cs="Arial"/>
        <w:sz w:val="14"/>
      </w:rPr>
      <w:fldChar w:fldCharType="separate"/>
    </w:r>
    <w:r w:rsidR="00F01CC6" w:rsidRPr="00F570E4">
      <w:rPr>
        <w:rFonts w:cs="Arial"/>
        <w:sz w:val="14"/>
      </w:rPr>
      <w:t xml:space="preserve"> </w:t>
    </w:r>
    <w:r w:rsidRPr="00F570E4">
      <w:rPr>
        <w:rFonts w:cs="Arial"/>
        <w:sz w:val="14"/>
      </w:rPr>
      <w:fldChar w:fldCharType="end"/>
    </w:r>
    <w:r w:rsidRPr="00F570E4">
      <w:rPr>
        <w:rFonts w:cs="Arial"/>
        <w:sz w:val="14"/>
      </w:rPr>
      <w:fldChar w:fldCharType="begin"/>
    </w:r>
    <w:r w:rsidRPr="00F570E4">
      <w:rPr>
        <w:rFonts w:cs="Arial"/>
        <w:sz w:val="14"/>
      </w:rPr>
      <w:instrText xml:space="preserve"> COMMENTS  \* MERGEFORMAT </w:instrText>
    </w:r>
    <w:r w:rsidRPr="00F570E4">
      <w:rPr>
        <w:rFonts w:cs="Arial"/>
        <w:sz w:val="14"/>
      </w:rPr>
      <w:fldChar w:fldCharType="end"/>
    </w:r>
    <w:r w:rsidR="00F570E4" w:rsidRPr="00F570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49170" w14:textId="5F84AB75" w:rsidR="00F01CC6" w:rsidRPr="00F570E4" w:rsidRDefault="00F570E4" w:rsidP="00F570E4">
    <w:pPr>
      <w:pStyle w:val="Footer"/>
      <w:jc w:val="center"/>
      <w:rPr>
        <w:rFonts w:cs="Arial"/>
        <w:sz w:val="14"/>
      </w:rPr>
    </w:pPr>
    <w:r w:rsidRPr="00F570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A136B"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6837" w14:paraId="5E28D0DB" w14:textId="77777777">
      <w:tc>
        <w:tcPr>
          <w:tcW w:w="846" w:type="pct"/>
        </w:tcPr>
        <w:p w14:paraId="0107DCE5" w14:textId="77777777" w:rsidR="00766837" w:rsidRDefault="007668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B1FBAF" w14:textId="5FD128E8" w:rsidR="00766837"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38112EC9" w14:textId="755337E6" w:rsidR="00766837" w:rsidRDefault="00487C03">
          <w:pPr>
            <w:pStyle w:val="FooterInfoCentre"/>
          </w:pPr>
          <w:r>
            <w:fldChar w:fldCharType="begin"/>
          </w:r>
          <w:r>
            <w:instrText xml:space="preserve"> DOCPROPERTY "Eff"  </w:instrText>
          </w:r>
          <w:r>
            <w:fldChar w:fldCharType="separate"/>
          </w:r>
          <w:r w:rsidR="00F01CC6">
            <w:t xml:space="preserve">Effective:  </w:t>
          </w:r>
          <w:r>
            <w:fldChar w:fldCharType="end"/>
          </w:r>
          <w:r>
            <w:fldChar w:fldCharType="begin"/>
          </w:r>
          <w:r>
            <w:instrText xml:space="preserve"> DOCPROPERTY "StartDt"   </w:instrText>
          </w:r>
          <w:r>
            <w:fldChar w:fldCharType="separate"/>
          </w:r>
          <w:r w:rsidR="00F01CC6">
            <w:t>18/09/24</w:t>
          </w:r>
          <w:r>
            <w:fldChar w:fldCharType="end"/>
          </w:r>
          <w:r>
            <w:fldChar w:fldCharType="begin"/>
          </w:r>
          <w:r>
            <w:instrText xml:space="preserve"> DOCPROPERTY "EndDt"  </w:instrText>
          </w:r>
          <w:r>
            <w:fldChar w:fldCharType="separate"/>
          </w:r>
          <w:r w:rsidR="00F01CC6">
            <w:t xml:space="preserve"> </w:t>
          </w:r>
          <w:r>
            <w:fldChar w:fldCharType="end"/>
          </w:r>
        </w:p>
      </w:tc>
      <w:tc>
        <w:tcPr>
          <w:tcW w:w="1061" w:type="pct"/>
        </w:tcPr>
        <w:p w14:paraId="063C9B92" w14:textId="3719492E" w:rsidR="00766837" w:rsidRDefault="00487C03">
          <w:pPr>
            <w:pStyle w:val="Footer"/>
            <w:jc w:val="right"/>
          </w:pPr>
          <w:r>
            <w:fldChar w:fldCharType="begin"/>
          </w:r>
          <w:r>
            <w:instrText xml:space="preserve"> DOCPROPERTY "Category"  </w:instrText>
          </w:r>
          <w:r>
            <w:fldChar w:fldCharType="separate"/>
          </w:r>
          <w:r w:rsidR="00F01CC6">
            <w:t>R45</w:t>
          </w:r>
          <w:r>
            <w:fldChar w:fldCharType="end"/>
          </w:r>
          <w:r w:rsidR="00766837">
            <w:br/>
          </w:r>
          <w:r>
            <w:fldChar w:fldCharType="begin"/>
          </w:r>
          <w:r>
            <w:instrText xml:space="preserve"> DOCPROPERTY "RepubDt"  </w:instrText>
          </w:r>
          <w:r>
            <w:fldChar w:fldCharType="separate"/>
          </w:r>
          <w:r w:rsidR="00F01CC6">
            <w:t>18/09/24</w:t>
          </w:r>
          <w:r>
            <w:fldChar w:fldCharType="end"/>
          </w:r>
        </w:p>
      </w:tc>
    </w:tr>
  </w:tbl>
  <w:p w14:paraId="5EE150D3" w14:textId="25D0A365" w:rsidR="00766837"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CAB1"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0841B6C9" w14:textId="77777777">
      <w:tc>
        <w:tcPr>
          <w:tcW w:w="1061" w:type="pct"/>
        </w:tcPr>
        <w:p w14:paraId="134EAE96" w14:textId="20533BA7" w:rsidR="00766837" w:rsidRDefault="00487C03">
          <w:pPr>
            <w:pStyle w:val="Footer"/>
          </w:pPr>
          <w:r>
            <w:fldChar w:fldCharType="begin"/>
          </w:r>
          <w:r>
            <w:instrText xml:space="preserve"> DOCPROPERTY "Category"  </w:instrText>
          </w:r>
          <w:r>
            <w:fldChar w:fldCharType="separate"/>
          </w:r>
          <w:r w:rsidR="00F01CC6">
            <w:t>R45</w:t>
          </w:r>
          <w:r>
            <w:fldChar w:fldCharType="end"/>
          </w:r>
          <w:r w:rsidR="00766837">
            <w:br/>
          </w:r>
          <w:r>
            <w:fldChar w:fldCharType="begin"/>
          </w:r>
          <w:r>
            <w:instrText xml:space="preserve"> DOCPROPERTY "RepubDt"  </w:instrText>
          </w:r>
          <w:r>
            <w:fldChar w:fldCharType="separate"/>
          </w:r>
          <w:r w:rsidR="00F01CC6">
            <w:t>18/09/24</w:t>
          </w:r>
          <w:r>
            <w:fldChar w:fldCharType="end"/>
          </w:r>
        </w:p>
      </w:tc>
      <w:tc>
        <w:tcPr>
          <w:tcW w:w="3093" w:type="pct"/>
        </w:tcPr>
        <w:p w14:paraId="4C8C7281" w14:textId="36EAC75F" w:rsidR="00766837"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431199AD" w14:textId="58AACD78" w:rsidR="00766837" w:rsidRDefault="00487C03">
          <w:pPr>
            <w:pStyle w:val="FooterInfoCentre"/>
          </w:pPr>
          <w:r>
            <w:fldChar w:fldCharType="begin"/>
          </w:r>
          <w:r>
            <w:instrText xml:space="preserve"> DOCPROPERTY "Eff"  </w:instrText>
          </w:r>
          <w:r>
            <w:fldChar w:fldCharType="separate"/>
          </w:r>
          <w:r w:rsidR="00F01CC6">
            <w:t xml:space="preserve">Effective:  </w:t>
          </w:r>
          <w:r>
            <w:fldChar w:fldCharType="end"/>
          </w:r>
          <w:r>
            <w:fldChar w:fldCharType="begin"/>
          </w:r>
          <w:r>
            <w:instrText xml:space="preserve"> DOCPROPERTY "StartDt"  </w:instrText>
          </w:r>
          <w:r>
            <w:fldChar w:fldCharType="separate"/>
          </w:r>
          <w:r w:rsidR="00F01CC6">
            <w:t>18/09/24</w:t>
          </w:r>
          <w:r>
            <w:fldChar w:fldCharType="end"/>
          </w:r>
          <w:r>
            <w:fldChar w:fldCharType="begin"/>
          </w:r>
          <w:r>
            <w:instrText xml:space="preserve"> DOCPROPERTY "EndDt"  </w:instrText>
          </w:r>
          <w:r>
            <w:fldChar w:fldCharType="separate"/>
          </w:r>
          <w:r w:rsidR="00F01CC6">
            <w:t xml:space="preserve"> </w:t>
          </w:r>
          <w:r>
            <w:fldChar w:fldCharType="end"/>
          </w:r>
        </w:p>
      </w:tc>
      <w:tc>
        <w:tcPr>
          <w:tcW w:w="846" w:type="pct"/>
        </w:tcPr>
        <w:p w14:paraId="15416162"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C0DE9C0" w14:textId="393AF4DD" w:rsidR="00766837"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3E96F"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67494DBE" w14:textId="77777777">
      <w:tc>
        <w:tcPr>
          <w:tcW w:w="1061" w:type="pct"/>
        </w:tcPr>
        <w:p w14:paraId="0A2EF3D6" w14:textId="2548B80A" w:rsidR="00766837" w:rsidRDefault="00487C03">
          <w:pPr>
            <w:pStyle w:val="Footer"/>
          </w:pPr>
          <w:r>
            <w:fldChar w:fldCharType="begin"/>
          </w:r>
          <w:r>
            <w:instrText xml:space="preserve"> DOCPROPERTY "Category"  </w:instrText>
          </w:r>
          <w:r>
            <w:fldChar w:fldCharType="separate"/>
          </w:r>
          <w:r w:rsidR="00F01CC6">
            <w:t>R45</w:t>
          </w:r>
          <w:r>
            <w:fldChar w:fldCharType="end"/>
          </w:r>
          <w:r w:rsidR="00766837">
            <w:br/>
          </w:r>
          <w:r>
            <w:fldChar w:fldCharType="begin"/>
          </w:r>
          <w:r>
            <w:instrText xml:space="preserve"> DOCPROPERTY "RepubDt"  </w:instrText>
          </w:r>
          <w:r>
            <w:fldChar w:fldCharType="separate"/>
          </w:r>
          <w:r w:rsidR="00F01CC6">
            <w:t>18/09/24</w:t>
          </w:r>
          <w:r>
            <w:fldChar w:fldCharType="end"/>
          </w:r>
        </w:p>
      </w:tc>
      <w:tc>
        <w:tcPr>
          <w:tcW w:w="3093" w:type="pct"/>
        </w:tcPr>
        <w:p w14:paraId="464D082C" w14:textId="6C7E5C52" w:rsidR="00766837"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143F5901" w14:textId="2E3A7438" w:rsidR="00766837" w:rsidRDefault="00487C03">
          <w:pPr>
            <w:pStyle w:val="FooterInfoCentre"/>
          </w:pPr>
          <w:r>
            <w:fldChar w:fldCharType="begin"/>
          </w:r>
          <w:r>
            <w:instrText xml:space="preserve"> DOCPROPERTY "Eff"  </w:instrText>
          </w:r>
          <w:r>
            <w:fldChar w:fldCharType="separate"/>
          </w:r>
          <w:r w:rsidR="00F01CC6">
            <w:t xml:space="preserve">Effective:  </w:t>
          </w:r>
          <w:r>
            <w:fldChar w:fldCharType="end"/>
          </w:r>
          <w:r>
            <w:fldChar w:fldCharType="begin"/>
          </w:r>
          <w:r>
            <w:instrText xml:space="preserve"> DOCPROPERTY "StartDt"   </w:instrText>
          </w:r>
          <w:r>
            <w:fldChar w:fldCharType="separate"/>
          </w:r>
          <w:r w:rsidR="00F01CC6">
            <w:t>18/09/24</w:t>
          </w:r>
          <w:r>
            <w:fldChar w:fldCharType="end"/>
          </w:r>
          <w:r>
            <w:fldChar w:fldCharType="begin"/>
          </w:r>
          <w:r>
            <w:instrText xml:space="preserve"> DOCPROPERTY "EndDt"  </w:instrText>
          </w:r>
          <w:r>
            <w:fldChar w:fldCharType="separate"/>
          </w:r>
          <w:r w:rsidR="00F01CC6">
            <w:t xml:space="preserve"> </w:t>
          </w:r>
          <w:r>
            <w:fldChar w:fldCharType="end"/>
          </w:r>
        </w:p>
      </w:tc>
      <w:tc>
        <w:tcPr>
          <w:tcW w:w="846" w:type="pct"/>
        </w:tcPr>
        <w:p w14:paraId="5D4626BF"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38627F" w14:textId="442ACE59" w:rsidR="00766837" w:rsidRPr="00F570E4" w:rsidRDefault="00F570E4" w:rsidP="00F570E4">
    <w:pPr>
      <w:pStyle w:val="Status"/>
      <w:rPr>
        <w:rFonts w:cs="Arial"/>
      </w:rPr>
    </w:pPr>
    <w:r w:rsidRPr="00F570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E9D3D"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2706934B" w14:textId="77777777">
      <w:tc>
        <w:tcPr>
          <w:tcW w:w="847" w:type="pct"/>
          <w:tcBorders>
            <w:top w:val="single" w:sz="4" w:space="0" w:color="auto"/>
          </w:tcBorders>
        </w:tcPr>
        <w:p w14:paraId="1292FAF0"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2BB1917F" w14:textId="09F23F47" w:rsidR="00766837"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5627737A" w14:textId="06E15EEC" w:rsidR="00766837" w:rsidRDefault="00487C03">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1061" w:type="pct"/>
          <w:tcBorders>
            <w:top w:val="single" w:sz="4" w:space="0" w:color="auto"/>
          </w:tcBorders>
        </w:tcPr>
        <w:p w14:paraId="4285EDF4" w14:textId="406AF10E" w:rsidR="00766837" w:rsidRDefault="00487C03">
          <w:pPr>
            <w:pStyle w:val="Footer"/>
            <w:jc w:val="right"/>
          </w:pPr>
          <w:r>
            <w:fldChar w:fldCharType="begin"/>
          </w:r>
          <w:r>
            <w:instrText xml:space="preserve"> DOCPROPERTY "Category"  *\charformat  </w:instrText>
          </w:r>
          <w:r>
            <w:fldChar w:fldCharType="separate"/>
          </w:r>
          <w:r w:rsidR="00F01CC6">
            <w:t>R45</w:t>
          </w:r>
          <w:r>
            <w:fldChar w:fldCharType="end"/>
          </w:r>
          <w:r w:rsidR="00766837">
            <w:br/>
          </w:r>
          <w:r>
            <w:fldChar w:fldCharType="begin"/>
          </w:r>
          <w:r>
            <w:instrText xml:space="preserve"> DOCPROPERTY "RepubDt"  *\charformat  </w:instrText>
          </w:r>
          <w:r>
            <w:fldChar w:fldCharType="separate"/>
          </w:r>
          <w:r w:rsidR="00F01CC6">
            <w:t>18/09/24</w:t>
          </w:r>
          <w:r>
            <w:fldChar w:fldCharType="end"/>
          </w:r>
        </w:p>
      </w:tc>
    </w:tr>
  </w:tbl>
  <w:p w14:paraId="424D5C11" w14:textId="7B83ABE4" w:rsidR="00766837"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CFFCA"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2767A420" w14:textId="77777777">
      <w:tc>
        <w:tcPr>
          <w:tcW w:w="1061" w:type="pct"/>
          <w:tcBorders>
            <w:top w:val="single" w:sz="4" w:space="0" w:color="auto"/>
          </w:tcBorders>
        </w:tcPr>
        <w:p w14:paraId="46FDA5F9" w14:textId="5821510C" w:rsidR="00766837" w:rsidRDefault="00487C03">
          <w:pPr>
            <w:pStyle w:val="Footer"/>
          </w:pPr>
          <w:r>
            <w:fldChar w:fldCharType="begin"/>
          </w:r>
          <w:r>
            <w:instrText xml:space="preserve"> DOCPROPERTY "Category"  *\charformat  </w:instrText>
          </w:r>
          <w:r>
            <w:fldChar w:fldCharType="separate"/>
          </w:r>
          <w:r w:rsidR="00F01CC6">
            <w:t>R45</w:t>
          </w:r>
          <w:r>
            <w:fldChar w:fldCharType="end"/>
          </w:r>
          <w:r w:rsidR="00766837">
            <w:br/>
          </w:r>
          <w:r>
            <w:fldChar w:fldCharType="begin"/>
          </w:r>
          <w:r>
            <w:instrText xml:space="preserve"> DOCPROPERTY "RepubDt"  *\charformat  </w:instrText>
          </w:r>
          <w:r>
            <w:fldChar w:fldCharType="separate"/>
          </w:r>
          <w:r w:rsidR="00F01CC6">
            <w:t>18/09/24</w:t>
          </w:r>
          <w:r>
            <w:fldChar w:fldCharType="end"/>
          </w:r>
        </w:p>
      </w:tc>
      <w:tc>
        <w:tcPr>
          <w:tcW w:w="3092" w:type="pct"/>
          <w:tcBorders>
            <w:top w:val="single" w:sz="4" w:space="0" w:color="auto"/>
          </w:tcBorders>
        </w:tcPr>
        <w:p w14:paraId="0BD52723" w14:textId="5EBB3E2D" w:rsidR="00766837"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0B4B2FDA" w14:textId="043FB86B" w:rsidR="00766837" w:rsidRDefault="00487C03">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847" w:type="pct"/>
          <w:tcBorders>
            <w:top w:val="single" w:sz="4" w:space="0" w:color="auto"/>
          </w:tcBorders>
        </w:tcPr>
        <w:p w14:paraId="5E777245"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E10180C" w14:textId="6E70E164" w:rsidR="00766837"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AE347"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66837" w14:paraId="0597CFC1" w14:textId="77777777">
      <w:tc>
        <w:tcPr>
          <w:tcW w:w="1061" w:type="pct"/>
          <w:tcBorders>
            <w:top w:val="single" w:sz="4" w:space="0" w:color="auto"/>
          </w:tcBorders>
        </w:tcPr>
        <w:p w14:paraId="304DFBE7" w14:textId="669B176B" w:rsidR="00766837" w:rsidRDefault="00487C03">
          <w:pPr>
            <w:pStyle w:val="Footer"/>
          </w:pPr>
          <w:r>
            <w:fldChar w:fldCharType="begin"/>
          </w:r>
          <w:r>
            <w:instrText xml:space="preserve"> DOCPROPERTY "Category"  *\charformat  </w:instrText>
          </w:r>
          <w:r>
            <w:fldChar w:fldCharType="separate"/>
          </w:r>
          <w:r w:rsidR="00F01CC6">
            <w:t>R45</w:t>
          </w:r>
          <w:r>
            <w:fldChar w:fldCharType="end"/>
          </w:r>
          <w:r w:rsidR="00766837">
            <w:br/>
          </w:r>
          <w:r>
            <w:fldChar w:fldCharType="begin"/>
          </w:r>
          <w:r>
            <w:instrText xml:space="preserve"> DOCPROPERTY "RepubDt"  *\charformat  </w:instrText>
          </w:r>
          <w:r>
            <w:fldChar w:fldCharType="separate"/>
          </w:r>
          <w:r w:rsidR="00F01CC6">
            <w:t>18/09/24</w:t>
          </w:r>
          <w:r>
            <w:fldChar w:fldCharType="end"/>
          </w:r>
        </w:p>
      </w:tc>
      <w:tc>
        <w:tcPr>
          <w:tcW w:w="3092" w:type="pct"/>
          <w:tcBorders>
            <w:top w:val="single" w:sz="4" w:space="0" w:color="auto"/>
          </w:tcBorders>
        </w:tcPr>
        <w:p w14:paraId="3AC58FFB" w14:textId="0CD30190" w:rsidR="00766837"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48315977" w14:textId="09CCAAE6" w:rsidR="00766837" w:rsidRDefault="00487C03">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847" w:type="pct"/>
          <w:tcBorders>
            <w:top w:val="single" w:sz="4" w:space="0" w:color="auto"/>
          </w:tcBorders>
        </w:tcPr>
        <w:p w14:paraId="2841F66F"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09C0E8" w14:textId="50191CC0" w:rsidR="00766837"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E5DA1" w14:textId="77777777" w:rsidR="00B7022C" w:rsidRDefault="00B7022C"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022C" w14:paraId="346684D4" w14:textId="77777777" w:rsidTr="007A5E5F">
      <w:tc>
        <w:tcPr>
          <w:tcW w:w="847" w:type="pct"/>
        </w:tcPr>
        <w:p w14:paraId="4BEAAB46" w14:textId="77777777" w:rsidR="00B7022C" w:rsidRDefault="00B7022C"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4B988B4" w14:textId="3D9BE2F1" w:rsidR="00B7022C" w:rsidRDefault="00487C03" w:rsidP="007A5E5F">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5CBE26EC" w14:textId="55517681" w:rsidR="00B7022C" w:rsidRDefault="00487C03" w:rsidP="007A5E5F">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1061" w:type="pct"/>
        </w:tcPr>
        <w:p w14:paraId="05E81B28" w14:textId="13518208" w:rsidR="00B7022C" w:rsidRDefault="00487C03" w:rsidP="007A5E5F">
          <w:pPr>
            <w:pStyle w:val="Footer"/>
            <w:jc w:val="right"/>
          </w:pPr>
          <w:r>
            <w:fldChar w:fldCharType="begin"/>
          </w:r>
          <w:r>
            <w:instrText xml:space="preserve"> DOCPROPERTY "Category"  *\charformat  </w:instrText>
          </w:r>
          <w:r>
            <w:fldChar w:fldCharType="separate"/>
          </w:r>
          <w:r w:rsidR="00F01CC6">
            <w:t>R45</w:t>
          </w:r>
          <w:r>
            <w:fldChar w:fldCharType="end"/>
          </w:r>
          <w:r w:rsidR="00B7022C">
            <w:br/>
          </w:r>
          <w:r>
            <w:fldChar w:fldCharType="begin"/>
          </w:r>
          <w:r>
            <w:instrText xml:space="preserve"> DOCPROPERTY "RepubDt"  *\charformat  </w:instrText>
          </w:r>
          <w:r>
            <w:fldChar w:fldCharType="separate"/>
          </w:r>
          <w:r w:rsidR="00F01CC6">
            <w:t>18/09/24</w:t>
          </w:r>
          <w:r>
            <w:fldChar w:fldCharType="end"/>
          </w:r>
        </w:p>
      </w:tc>
    </w:tr>
  </w:tbl>
  <w:p w14:paraId="5C0294CD" w14:textId="3EA63880" w:rsidR="00B7022C"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14AFC" w14:textId="77777777" w:rsidR="00B7022C" w:rsidRDefault="00B7022C"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022C" w14:paraId="518F5E5F" w14:textId="77777777" w:rsidTr="007A5E5F">
      <w:tc>
        <w:tcPr>
          <w:tcW w:w="1061" w:type="pct"/>
        </w:tcPr>
        <w:p w14:paraId="49365726" w14:textId="28C1F88B" w:rsidR="00B7022C" w:rsidRDefault="00487C03" w:rsidP="007A5E5F">
          <w:pPr>
            <w:pStyle w:val="Footer"/>
          </w:pPr>
          <w:r>
            <w:fldChar w:fldCharType="begin"/>
          </w:r>
          <w:r>
            <w:instrText xml:space="preserve"> DOCPROPERTY "Category"  *\charformat  </w:instrText>
          </w:r>
          <w:r>
            <w:fldChar w:fldCharType="separate"/>
          </w:r>
          <w:r w:rsidR="00F01CC6">
            <w:t>R45</w:t>
          </w:r>
          <w:r>
            <w:fldChar w:fldCharType="end"/>
          </w:r>
          <w:r w:rsidR="00B7022C">
            <w:br/>
          </w:r>
          <w:r>
            <w:fldChar w:fldCharType="begin"/>
          </w:r>
          <w:r>
            <w:instrText xml:space="preserve"> DOCPROPERTY "RepubDt"  *\charformat  </w:instrText>
          </w:r>
          <w:r>
            <w:fldChar w:fldCharType="separate"/>
          </w:r>
          <w:r w:rsidR="00F01CC6">
            <w:t>18/09/24</w:t>
          </w:r>
          <w:r>
            <w:fldChar w:fldCharType="end"/>
          </w:r>
        </w:p>
      </w:tc>
      <w:tc>
        <w:tcPr>
          <w:tcW w:w="3092" w:type="pct"/>
        </w:tcPr>
        <w:p w14:paraId="44BA3016" w14:textId="1FB7AA0C" w:rsidR="00B7022C" w:rsidRDefault="00487C03" w:rsidP="007A5E5F">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35D38952" w14:textId="7F415841" w:rsidR="00B7022C" w:rsidRDefault="00487C03" w:rsidP="007A5E5F">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847" w:type="pct"/>
        </w:tcPr>
        <w:p w14:paraId="0F47D3A7" w14:textId="77777777" w:rsidR="00B7022C" w:rsidRDefault="00B7022C"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243EE7" w14:textId="05663FB2" w:rsidR="00B7022C"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671D2" w14:textId="77777777" w:rsidR="00B7022C" w:rsidRDefault="00B7022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7022C" w:rsidRPr="00CB3D59" w14:paraId="753EB58A" w14:textId="77777777">
      <w:tc>
        <w:tcPr>
          <w:tcW w:w="1061" w:type="pct"/>
        </w:tcPr>
        <w:p w14:paraId="20596054" w14:textId="5D5AF93B" w:rsidR="00B7022C" w:rsidRPr="00783A18" w:rsidRDefault="00B7022C"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01CC6">
            <w:rPr>
              <w:rFonts w:ascii="Times New Roman" w:hAnsi="Times New Roman"/>
              <w:sz w:val="24"/>
              <w:szCs w:val="24"/>
            </w:rPr>
            <w:t>R45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01CC6">
            <w:rPr>
              <w:rFonts w:ascii="Times New Roman" w:hAnsi="Times New Roman"/>
              <w:sz w:val="24"/>
              <w:szCs w:val="24"/>
            </w:rPr>
            <w:t>18/09/24</w:t>
          </w:r>
          <w:r w:rsidRPr="00783A18">
            <w:rPr>
              <w:rFonts w:ascii="Times New Roman" w:hAnsi="Times New Roman"/>
              <w:sz w:val="24"/>
              <w:szCs w:val="24"/>
            </w:rPr>
            <w:fldChar w:fldCharType="end"/>
          </w:r>
        </w:p>
      </w:tc>
      <w:tc>
        <w:tcPr>
          <w:tcW w:w="3092" w:type="pct"/>
        </w:tcPr>
        <w:p w14:paraId="1FD14498" w14:textId="50281471" w:rsidR="00B7022C" w:rsidRPr="00783A18" w:rsidRDefault="00B7022C"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01CC6">
            <w:t>Corrections Management Act 2007</w:t>
          </w:r>
          <w:r w:rsidRPr="00783A18">
            <w:rPr>
              <w:rFonts w:ascii="Times New Roman" w:hAnsi="Times New Roman"/>
              <w:sz w:val="24"/>
              <w:szCs w:val="24"/>
            </w:rPr>
            <w:fldChar w:fldCharType="end"/>
          </w:r>
        </w:p>
        <w:p w14:paraId="3A413909" w14:textId="1E08791C" w:rsidR="00B7022C" w:rsidRPr="00783A18" w:rsidRDefault="00B7022C"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01CC6">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01CC6">
            <w:rPr>
              <w:rFonts w:ascii="Times New Roman" w:hAnsi="Times New Roman"/>
              <w:sz w:val="24"/>
              <w:szCs w:val="24"/>
            </w:rPr>
            <w:t>18/09/24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01CC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335E27C" w14:textId="77777777" w:rsidR="00B7022C" w:rsidRPr="00783A18" w:rsidRDefault="00B7022C"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1C77123" w14:textId="13C3901F" w:rsidR="00B7022C" w:rsidRDefault="00487C03">
    <w:pPr>
      <w:pStyle w:val="Status"/>
    </w:pPr>
    <w:r>
      <w:fldChar w:fldCharType="begin"/>
    </w:r>
    <w:r>
      <w:instrText xml:space="preserve"> DOCPROPERTY "Status" </w:instrText>
    </w:r>
    <w:r>
      <w:fldChar w:fldCharType="separate"/>
    </w:r>
    <w:r w:rsidR="00F01CC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249D8" w14:textId="77777777" w:rsidR="00D740EA" w:rsidRDefault="00D740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40EA" w14:paraId="6BBEE0AA" w14:textId="77777777">
      <w:tc>
        <w:tcPr>
          <w:tcW w:w="847" w:type="pct"/>
        </w:tcPr>
        <w:p w14:paraId="0267BFC9" w14:textId="77777777" w:rsidR="00D740EA" w:rsidRDefault="00D740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1352D1A" w14:textId="3B19CCC6" w:rsidR="00D740EA"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5010294B" w14:textId="2F4389E1" w:rsidR="00D740EA" w:rsidRDefault="00487C03">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1061" w:type="pct"/>
        </w:tcPr>
        <w:p w14:paraId="170D13D7" w14:textId="39A5D88C" w:rsidR="00D740EA" w:rsidRDefault="00487C03">
          <w:pPr>
            <w:pStyle w:val="Footer"/>
            <w:jc w:val="right"/>
          </w:pPr>
          <w:r>
            <w:fldChar w:fldCharType="begin"/>
          </w:r>
          <w:r>
            <w:instrText xml:space="preserve"> DOCPROPERTY "Category"  *\charformat  </w:instrText>
          </w:r>
          <w:r>
            <w:fldChar w:fldCharType="separate"/>
          </w:r>
          <w:r w:rsidR="00F01CC6">
            <w:t>R45</w:t>
          </w:r>
          <w:r>
            <w:fldChar w:fldCharType="end"/>
          </w:r>
          <w:r w:rsidR="00D740EA">
            <w:br/>
          </w:r>
          <w:r>
            <w:fldChar w:fldCharType="begin"/>
          </w:r>
          <w:r>
            <w:instrText xml:space="preserve"> DOCPROPERTY "RepubDt"  *\charformat  </w:instrText>
          </w:r>
          <w:r>
            <w:fldChar w:fldCharType="separate"/>
          </w:r>
          <w:r w:rsidR="00F01CC6">
            <w:t>18/09/24</w:t>
          </w:r>
          <w:r>
            <w:fldChar w:fldCharType="end"/>
          </w:r>
        </w:p>
      </w:tc>
    </w:tr>
  </w:tbl>
  <w:p w14:paraId="14BDD77E" w14:textId="66BE1BAA" w:rsidR="00D740EA"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32A7F" w14:textId="77777777" w:rsidR="00D740EA" w:rsidRDefault="00D740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40EA" w14:paraId="32A4FA06" w14:textId="77777777">
      <w:tc>
        <w:tcPr>
          <w:tcW w:w="1061" w:type="pct"/>
        </w:tcPr>
        <w:p w14:paraId="67A217D6" w14:textId="0B057CDE" w:rsidR="00D740EA" w:rsidRDefault="00487C03">
          <w:pPr>
            <w:pStyle w:val="Footer"/>
          </w:pPr>
          <w:r>
            <w:fldChar w:fldCharType="begin"/>
          </w:r>
          <w:r>
            <w:instrText xml:space="preserve"> DOCPROPERTY "Category"  *\charformat  </w:instrText>
          </w:r>
          <w:r>
            <w:fldChar w:fldCharType="separate"/>
          </w:r>
          <w:r w:rsidR="00F01CC6">
            <w:t>R45</w:t>
          </w:r>
          <w:r>
            <w:fldChar w:fldCharType="end"/>
          </w:r>
          <w:r w:rsidR="00D740EA">
            <w:br/>
          </w:r>
          <w:r>
            <w:fldChar w:fldCharType="begin"/>
          </w:r>
          <w:r>
            <w:instrText xml:space="preserve"> DOCPROPERTY "RepubDt"  *\charformat  </w:instrText>
          </w:r>
          <w:r>
            <w:fldChar w:fldCharType="separate"/>
          </w:r>
          <w:r w:rsidR="00F01CC6">
            <w:t>18/09/24</w:t>
          </w:r>
          <w:r>
            <w:fldChar w:fldCharType="end"/>
          </w:r>
        </w:p>
      </w:tc>
      <w:tc>
        <w:tcPr>
          <w:tcW w:w="3092" w:type="pct"/>
        </w:tcPr>
        <w:p w14:paraId="50795471" w14:textId="2F888B1A" w:rsidR="00D740EA"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59A95BE0" w14:textId="33BB86BD" w:rsidR="00D740EA" w:rsidRDefault="00487C03">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847" w:type="pct"/>
        </w:tcPr>
        <w:p w14:paraId="51367EA2" w14:textId="77777777" w:rsidR="00D740EA" w:rsidRDefault="00D740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E18849A" w14:textId="09D2601E" w:rsidR="00D740EA"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C9B0B" w14:textId="77777777" w:rsidR="00D740EA" w:rsidRDefault="00D740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40EA" w14:paraId="4937F3C3" w14:textId="77777777">
      <w:tc>
        <w:tcPr>
          <w:tcW w:w="847" w:type="pct"/>
        </w:tcPr>
        <w:p w14:paraId="3214F7AD" w14:textId="77777777" w:rsidR="00D740EA" w:rsidRDefault="00D740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96E69EF" w14:textId="39F0246E" w:rsidR="00D740EA"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4BE2D79B" w14:textId="65F2D077" w:rsidR="00D740EA" w:rsidRDefault="00487C03">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1061" w:type="pct"/>
        </w:tcPr>
        <w:p w14:paraId="587630B8" w14:textId="3DAEE422" w:rsidR="00D740EA" w:rsidRDefault="00487C03">
          <w:pPr>
            <w:pStyle w:val="Footer"/>
            <w:jc w:val="right"/>
          </w:pPr>
          <w:r>
            <w:fldChar w:fldCharType="begin"/>
          </w:r>
          <w:r>
            <w:instrText xml:space="preserve"> DOCPROPERTY "Category"  *\charformat  </w:instrText>
          </w:r>
          <w:r>
            <w:fldChar w:fldCharType="separate"/>
          </w:r>
          <w:r w:rsidR="00F01CC6">
            <w:t>R45</w:t>
          </w:r>
          <w:r>
            <w:fldChar w:fldCharType="end"/>
          </w:r>
          <w:r w:rsidR="00D740EA">
            <w:br/>
          </w:r>
          <w:r>
            <w:fldChar w:fldCharType="begin"/>
          </w:r>
          <w:r>
            <w:instrText xml:space="preserve"> DOCPROPERTY "RepubDt"  *\charformat  </w:instrText>
          </w:r>
          <w:r>
            <w:fldChar w:fldCharType="separate"/>
          </w:r>
          <w:r w:rsidR="00F01CC6">
            <w:t>18/09/24</w:t>
          </w:r>
          <w:r>
            <w:fldChar w:fldCharType="end"/>
          </w:r>
        </w:p>
      </w:tc>
    </w:tr>
  </w:tbl>
  <w:p w14:paraId="028F4F6B" w14:textId="545D24B1" w:rsidR="00D740EA"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AC178" w14:textId="77777777" w:rsidR="00D740EA" w:rsidRDefault="00D740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40EA" w14:paraId="4F7696E7" w14:textId="77777777">
      <w:tc>
        <w:tcPr>
          <w:tcW w:w="1061" w:type="pct"/>
        </w:tcPr>
        <w:p w14:paraId="2F9D1739" w14:textId="231BF024" w:rsidR="00D740EA" w:rsidRDefault="00487C03">
          <w:pPr>
            <w:pStyle w:val="Footer"/>
          </w:pPr>
          <w:r>
            <w:fldChar w:fldCharType="begin"/>
          </w:r>
          <w:r>
            <w:instrText xml:space="preserve"> DOCPROPERTY "Category"  *\charformat  </w:instrText>
          </w:r>
          <w:r>
            <w:fldChar w:fldCharType="separate"/>
          </w:r>
          <w:r w:rsidR="00F01CC6">
            <w:t>R45</w:t>
          </w:r>
          <w:r>
            <w:fldChar w:fldCharType="end"/>
          </w:r>
          <w:r w:rsidR="00D740EA">
            <w:br/>
          </w:r>
          <w:r>
            <w:fldChar w:fldCharType="begin"/>
          </w:r>
          <w:r>
            <w:instrText xml:space="preserve"> DOCPROPERTY "RepubDt"  *\charformat  </w:instrText>
          </w:r>
          <w:r>
            <w:fldChar w:fldCharType="separate"/>
          </w:r>
          <w:r w:rsidR="00F01CC6">
            <w:t>18/09/24</w:t>
          </w:r>
          <w:r>
            <w:fldChar w:fldCharType="end"/>
          </w:r>
        </w:p>
      </w:tc>
      <w:tc>
        <w:tcPr>
          <w:tcW w:w="3092" w:type="pct"/>
        </w:tcPr>
        <w:p w14:paraId="3890BEA6" w14:textId="305ADA0B" w:rsidR="00D740EA" w:rsidRDefault="00487C03">
          <w:pPr>
            <w:pStyle w:val="Footer"/>
            <w:jc w:val="center"/>
          </w:pPr>
          <w:r>
            <w:fldChar w:fldCharType="begin"/>
          </w:r>
          <w:r>
            <w:instrText xml:space="preserve"> REF Citation *\charformat </w:instrText>
          </w:r>
          <w:r>
            <w:fldChar w:fldCharType="separate"/>
          </w:r>
          <w:r w:rsidR="00F01CC6">
            <w:t>Corrections Management Act 2007</w:t>
          </w:r>
          <w:r>
            <w:fldChar w:fldCharType="end"/>
          </w:r>
        </w:p>
        <w:p w14:paraId="23EEB116" w14:textId="43AA86B1" w:rsidR="00D740EA" w:rsidRDefault="00487C03">
          <w:pPr>
            <w:pStyle w:val="FooterInfoCentre"/>
          </w:pPr>
          <w:r>
            <w:fldChar w:fldCharType="begin"/>
          </w:r>
          <w:r>
            <w:instrText xml:space="preserve"> DOCPROPERTY "Eff"  *\charformat </w:instrText>
          </w:r>
          <w:r>
            <w:fldChar w:fldCharType="separate"/>
          </w:r>
          <w:r w:rsidR="00F01CC6">
            <w:t xml:space="preserve">Effective:  </w:t>
          </w:r>
          <w:r>
            <w:fldChar w:fldCharType="end"/>
          </w:r>
          <w:r>
            <w:fldChar w:fldCharType="begin"/>
          </w:r>
          <w:r>
            <w:instrText xml:space="preserve"> DOCPROPERTY "StartDt"  *\charformat </w:instrText>
          </w:r>
          <w:r>
            <w:fldChar w:fldCharType="separate"/>
          </w:r>
          <w:r w:rsidR="00F01CC6">
            <w:t>18/09/24</w:t>
          </w:r>
          <w:r>
            <w:fldChar w:fldCharType="end"/>
          </w:r>
          <w:r>
            <w:fldChar w:fldCharType="begin"/>
          </w:r>
          <w:r>
            <w:instrText xml:space="preserve"> DOCPROPERTY "EndDt"  *\charformat </w:instrText>
          </w:r>
          <w:r>
            <w:fldChar w:fldCharType="separate"/>
          </w:r>
          <w:r w:rsidR="00F01CC6">
            <w:t xml:space="preserve"> </w:t>
          </w:r>
          <w:r>
            <w:fldChar w:fldCharType="end"/>
          </w:r>
        </w:p>
      </w:tc>
      <w:tc>
        <w:tcPr>
          <w:tcW w:w="847" w:type="pct"/>
        </w:tcPr>
        <w:p w14:paraId="170C571C" w14:textId="77777777" w:rsidR="00D740EA" w:rsidRDefault="00D740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87EB92" w14:textId="26382E83" w:rsidR="00D740EA" w:rsidRPr="00F570E4" w:rsidRDefault="00487C03" w:rsidP="00F570E4">
    <w:pPr>
      <w:pStyle w:val="Status"/>
      <w:rPr>
        <w:rFonts w:cs="Arial"/>
      </w:rPr>
    </w:pPr>
    <w:r w:rsidRPr="00F570E4">
      <w:rPr>
        <w:rFonts w:cs="Arial"/>
      </w:rPr>
      <w:fldChar w:fldCharType="begin"/>
    </w:r>
    <w:r w:rsidRPr="00F570E4">
      <w:rPr>
        <w:rFonts w:cs="Arial"/>
      </w:rPr>
      <w:instrText xml:space="preserve"> DOCPROPERTY "Status" </w:instrText>
    </w:r>
    <w:r w:rsidRPr="00F570E4">
      <w:rPr>
        <w:rFonts w:cs="Arial"/>
      </w:rPr>
      <w:fldChar w:fldCharType="separate"/>
    </w:r>
    <w:r w:rsidR="00F01CC6" w:rsidRPr="00F570E4">
      <w:rPr>
        <w:rFonts w:cs="Arial"/>
      </w:rPr>
      <w:t xml:space="preserve"> </w:t>
    </w:r>
    <w:r w:rsidRPr="00F570E4">
      <w:rPr>
        <w:rFonts w:cs="Arial"/>
      </w:rPr>
      <w:fldChar w:fldCharType="end"/>
    </w:r>
    <w:r w:rsidR="00F570E4" w:rsidRPr="00F570E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B20D2" w14:textId="7F99E046" w:rsidR="00D740EA" w:rsidRPr="00F570E4" w:rsidRDefault="00F570E4" w:rsidP="00F570E4">
    <w:pPr>
      <w:pStyle w:val="Footer"/>
      <w:jc w:val="center"/>
      <w:rPr>
        <w:rFonts w:cs="Arial"/>
        <w:sz w:val="14"/>
      </w:rPr>
    </w:pPr>
    <w:r w:rsidRPr="00F570E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175AE" w14:textId="2CCE40D4" w:rsidR="00D740EA" w:rsidRPr="00F570E4" w:rsidRDefault="00D740EA" w:rsidP="00F570E4">
    <w:pPr>
      <w:pStyle w:val="Footer"/>
      <w:jc w:val="center"/>
      <w:rPr>
        <w:rFonts w:cs="Arial"/>
        <w:sz w:val="14"/>
      </w:rPr>
    </w:pPr>
    <w:r w:rsidRPr="00F570E4">
      <w:rPr>
        <w:rFonts w:cs="Arial"/>
        <w:sz w:val="14"/>
      </w:rPr>
      <w:fldChar w:fldCharType="begin"/>
    </w:r>
    <w:r w:rsidRPr="00F570E4">
      <w:rPr>
        <w:rFonts w:cs="Arial"/>
        <w:sz w:val="14"/>
      </w:rPr>
      <w:instrText xml:space="preserve"> COMMENTS  \* MERGEFORMAT </w:instrText>
    </w:r>
    <w:r w:rsidRPr="00F570E4">
      <w:rPr>
        <w:rFonts w:cs="Arial"/>
        <w:sz w:val="14"/>
      </w:rPr>
      <w:fldChar w:fldCharType="end"/>
    </w:r>
    <w:r w:rsidR="00F570E4" w:rsidRPr="00F570E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9E52B" w14:textId="1455709F" w:rsidR="00D740EA" w:rsidRPr="00F570E4" w:rsidRDefault="00F570E4" w:rsidP="00F570E4">
    <w:pPr>
      <w:pStyle w:val="Footer"/>
      <w:jc w:val="center"/>
      <w:rPr>
        <w:rFonts w:cs="Arial"/>
        <w:sz w:val="14"/>
      </w:rPr>
    </w:pPr>
    <w:r w:rsidRPr="00F570E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C5D16" w14:textId="77777777" w:rsidR="00766837" w:rsidRDefault="007668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FC0F4C" w14:textId="77777777" w:rsidR="00181EFE" w:rsidRDefault="00181EFE" w:rsidP="001538A0">
      <w:pPr>
        <w:pStyle w:val="AH4SubDivSymb"/>
      </w:pPr>
      <w:r>
        <w:separator/>
      </w:r>
    </w:p>
  </w:footnote>
  <w:footnote w:type="continuationSeparator" w:id="0">
    <w:p w14:paraId="6C656F6C" w14:textId="77777777" w:rsidR="00181EFE" w:rsidRDefault="00181EFE" w:rsidP="001538A0">
      <w:pPr>
        <w:pStyle w:val="AH4Sub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118C6" w14:textId="77777777" w:rsidR="00F01CC6" w:rsidRDefault="00F01C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E6549" w14:textId="77777777" w:rsidR="00F01CC6" w:rsidRDefault="00F01C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39F08" w14:textId="77777777" w:rsidR="00F01CC6" w:rsidRDefault="00F01C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210B5E0E" w14:textId="77777777">
      <w:tc>
        <w:tcPr>
          <w:tcW w:w="900" w:type="pct"/>
        </w:tcPr>
        <w:p w14:paraId="0E5DC9AA" w14:textId="77777777" w:rsidR="00766837" w:rsidRDefault="00766837">
          <w:pPr>
            <w:pStyle w:val="HeaderEven"/>
          </w:pPr>
        </w:p>
      </w:tc>
      <w:tc>
        <w:tcPr>
          <w:tcW w:w="4100" w:type="pct"/>
        </w:tcPr>
        <w:p w14:paraId="3F0E421E" w14:textId="77777777" w:rsidR="00766837" w:rsidRDefault="00766837">
          <w:pPr>
            <w:pStyle w:val="HeaderEven"/>
          </w:pPr>
        </w:p>
      </w:tc>
    </w:tr>
    <w:tr w:rsidR="00766837" w14:paraId="1B5981C3" w14:textId="77777777">
      <w:tc>
        <w:tcPr>
          <w:tcW w:w="4100" w:type="pct"/>
          <w:gridSpan w:val="2"/>
          <w:tcBorders>
            <w:bottom w:val="single" w:sz="4" w:space="0" w:color="auto"/>
          </w:tcBorders>
        </w:tcPr>
        <w:p w14:paraId="4C23FACE" w14:textId="489B5970" w:rsidR="00766837" w:rsidRDefault="00F570E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3D3CFE9" w14:textId="74682A2B" w:rsidR="00766837" w:rsidRDefault="00766837">
    <w:pPr>
      <w:pStyle w:val="N-9pt"/>
    </w:pPr>
    <w:r>
      <w:tab/>
    </w:r>
    <w:r w:rsidR="00F570E4">
      <w:fldChar w:fldCharType="begin"/>
    </w:r>
    <w:r w:rsidR="00F570E4">
      <w:instrText xml:space="preserve"> STYLEREF charPage \* MERGEFORMAT </w:instrText>
    </w:r>
    <w:r w:rsidR="00F570E4">
      <w:fldChar w:fldCharType="separate"/>
    </w:r>
    <w:r w:rsidR="00F570E4">
      <w:rPr>
        <w:noProof/>
      </w:rPr>
      <w:t>Page</w:t>
    </w:r>
    <w:r w:rsidR="00F570E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7828292A" w14:textId="77777777">
      <w:tc>
        <w:tcPr>
          <w:tcW w:w="4100" w:type="pct"/>
        </w:tcPr>
        <w:p w14:paraId="3361D0DA" w14:textId="77777777" w:rsidR="00766837" w:rsidRDefault="00766837">
          <w:pPr>
            <w:pStyle w:val="HeaderOdd"/>
          </w:pPr>
        </w:p>
      </w:tc>
      <w:tc>
        <w:tcPr>
          <w:tcW w:w="900" w:type="pct"/>
        </w:tcPr>
        <w:p w14:paraId="4A96041A" w14:textId="77777777" w:rsidR="00766837" w:rsidRDefault="00766837">
          <w:pPr>
            <w:pStyle w:val="HeaderOdd"/>
          </w:pPr>
        </w:p>
      </w:tc>
    </w:tr>
    <w:tr w:rsidR="00766837" w14:paraId="6496DF06" w14:textId="77777777">
      <w:tc>
        <w:tcPr>
          <w:tcW w:w="900" w:type="pct"/>
          <w:gridSpan w:val="2"/>
          <w:tcBorders>
            <w:bottom w:val="single" w:sz="4" w:space="0" w:color="auto"/>
          </w:tcBorders>
        </w:tcPr>
        <w:p w14:paraId="37C03AA7" w14:textId="2075D176" w:rsidR="00766837" w:rsidRDefault="00F570E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F6D887" w14:textId="63715B9B" w:rsidR="00766837" w:rsidRDefault="00766837">
    <w:pPr>
      <w:pStyle w:val="N-9pt"/>
    </w:pPr>
    <w:r>
      <w:tab/>
    </w:r>
    <w:r w:rsidR="00F570E4">
      <w:fldChar w:fldCharType="begin"/>
    </w:r>
    <w:r w:rsidR="00F570E4">
      <w:instrText xml:space="preserve"> STYLEREF charPage \* MERGEFORMAT </w:instrText>
    </w:r>
    <w:r w:rsidR="00F570E4">
      <w:fldChar w:fldCharType="separate"/>
    </w:r>
    <w:r w:rsidR="00F570E4">
      <w:rPr>
        <w:noProof/>
      </w:rPr>
      <w:t>Page</w:t>
    </w:r>
    <w:r w:rsidR="00F570E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0E20B2DC" w14:textId="77777777">
      <w:tc>
        <w:tcPr>
          <w:tcW w:w="900" w:type="pct"/>
        </w:tcPr>
        <w:p w14:paraId="25FE3161" w14:textId="56E633F0" w:rsidR="00766837" w:rsidRDefault="0076683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3B91328" w14:textId="78CFB835" w:rsidR="00766837" w:rsidRDefault="00766837">
          <w:pPr>
            <w:pStyle w:val="HeaderEven"/>
          </w:pPr>
          <w:r>
            <w:fldChar w:fldCharType="begin"/>
          </w:r>
          <w:r>
            <w:instrText xml:space="preserve"> STYLEREF CharPartText \*charformat </w:instrText>
          </w:r>
          <w:r>
            <w:fldChar w:fldCharType="end"/>
          </w:r>
        </w:p>
      </w:tc>
    </w:tr>
    <w:tr w:rsidR="00766837" w14:paraId="3AD7DE98" w14:textId="77777777">
      <w:tc>
        <w:tcPr>
          <w:tcW w:w="900" w:type="pct"/>
        </w:tcPr>
        <w:p w14:paraId="177A66C9" w14:textId="0BD11ADB" w:rsidR="00766837" w:rsidRDefault="0076683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C5DDB9" w14:textId="4CAEA3AB" w:rsidR="00766837" w:rsidRDefault="00766837">
          <w:pPr>
            <w:pStyle w:val="HeaderEven"/>
          </w:pPr>
          <w:r>
            <w:fldChar w:fldCharType="begin"/>
          </w:r>
          <w:r>
            <w:instrText xml:space="preserve"> STYLEREF CharDivText \*charformat </w:instrText>
          </w:r>
          <w:r>
            <w:fldChar w:fldCharType="end"/>
          </w:r>
        </w:p>
      </w:tc>
    </w:tr>
    <w:tr w:rsidR="00766837" w14:paraId="75133E93" w14:textId="77777777">
      <w:trPr>
        <w:cantSplit/>
      </w:trPr>
      <w:tc>
        <w:tcPr>
          <w:tcW w:w="4997" w:type="pct"/>
          <w:gridSpan w:val="2"/>
          <w:tcBorders>
            <w:bottom w:val="single" w:sz="4" w:space="0" w:color="auto"/>
          </w:tcBorders>
        </w:tcPr>
        <w:p w14:paraId="068345A3" w14:textId="77777777" w:rsidR="00766837" w:rsidRDefault="00766837">
          <w:pPr>
            <w:pStyle w:val="HeaderEven6"/>
          </w:pPr>
          <w:r>
            <w:t>Preamble</w:t>
          </w:r>
        </w:p>
      </w:tc>
    </w:tr>
  </w:tbl>
  <w:p w14:paraId="7E548EBA" w14:textId="77777777" w:rsidR="00766837" w:rsidRDefault="007668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2980F013" w14:textId="77777777">
      <w:tc>
        <w:tcPr>
          <w:tcW w:w="4100" w:type="pct"/>
        </w:tcPr>
        <w:p w14:paraId="168E1EC1" w14:textId="6CAB440E" w:rsidR="00766837" w:rsidRDefault="00766837">
          <w:pPr>
            <w:pStyle w:val="HeaderEven"/>
            <w:jc w:val="right"/>
          </w:pPr>
          <w:r>
            <w:fldChar w:fldCharType="begin"/>
          </w:r>
          <w:r>
            <w:instrText xml:space="preserve"> STYLEREF CharPartText \*charformat </w:instrText>
          </w:r>
          <w:r>
            <w:fldChar w:fldCharType="end"/>
          </w:r>
        </w:p>
      </w:tc>
      <w:tc>
        <w:tcPr>
          <w:tcW w:w="900" w:type="pct"/>
        </w:tcPr>
        <w:p w14:paraId="653E7E52" w14:textId="28A6934B" w:rsidR="00766837" w:rsidRDefault="00766837">
          <w:pPr>
            <w:pStyle w:val="HeaderEven"/>
            <w:jc w:val="right"/>
            <w:rPr>
              <w:b/>
            </w:rPr>
          </w:pPr>
          <w:r>
            <w:rPr>
              <w:b/>
            </w:rPr>
            <w:fldChar w:fldCharType="begin"/>
          </w:r>
          <w:r>
            <w:rPr>
              <w:b/>
            </w:rPr>
            <w:instrText xml:space="preserve"> STYLEREF CharPartNo \*charformat </w:instrText>
          </w:r>
          <w:r>
            <w:rPr>
              <w:b/>
            </w:rPr>
            <w:fldChar w:fldCharType="end"/>
          </w:r>
        </w:p>
      </w:tc>
    </w:tr>
    <w:tr w:rsidR="00766837" w14:paraId="138D8530" w14:textId="77777777">
      <w:tc>
        <w:tcPr>
          <w:tcW w:w="4100" w:type="pct"/>
        </w:tcPr>
        <w:p w14:paraId="5286CC0A" w14:textId="15353594" w:rsidR="00766837" w:rsidRDefault="00766837">
          <w:pPr>
            <w:pStyle w:val="HeaderEven"/>
            <w:jc w:val="right"/>
          </w:pPr>
          <w:r>
            <w:fldChar w:fldCharType="begin"/>
          </w:r>
          <w:r>
            <w:instrText xml:space="preserve"> STYLEREF CharDivText \*charformat </w:instrText>
          </w:r>
          <w:r>
            <w:fldChar w:fldCharType="end"/>
          </w:r>
        </w:p>
      </w:tc>
      <w:tc>
        <w:tcPr>
          <w:tcW w:w="900" w:type="pct"/>
        </w:tcPr>
        <w:p w14:paraId="184E6BE2" w14:textId="1FA35407" w:rsidR="00766837" w:rsidRDefault="00766837">
          <w:pPr>
            <w:pStyle w:val="HeaderEven"/>
            <w:jc w:val="right"/>
            <w:rPr>
              <w:b/>
            </w:rPr>
          </w:pPr>
          <w:r>
            <w:rPr>
              <w:b/>
            </w:rPr>
            <w:fldChar w:fldCharType="begin"/>
          </w:r>
          <w:r>
            <w:rPr>
              <w:b/>
            </w:rPr>
            <w:instrText xml:space="preserve"> STYLEREF CharDivNo \*charformat </w:instrText>
          </w:r>
          <w:r>
            <w:rPr>
              <w:b/>
            </w:rPr>
            <w:fldChar w:fldCharType="end"/>
          </w:r>
        </w:p>
      </w:tc>
    </w:tr>
    <w:tr w:rsidR="00766837" w14:paraId="740EF502" w14:textId="77777777">
      <w:trPr>
        <w:cantSplit/>
      </w:trPr>
      <w:tc>
        <w:tcPr>
          <w:tcW w:w="5000" w:type="pct"/>
          <w:gridSpan w:val="2"/>
          <w:tcBorders>
            <w:bottom w:val="single" w:sz="4" w:space="0" w:color="auto"/>
          </w:tcBorders>
        </w:tcPr>
        <w:p w14:paraId="373B2BE0" w14:textId="77777777" w:rsidR="00766837" w:rsidRDefault="00766837">
          <w:pPr>
            <w:pStyle w:val="HeaderOdd6"/>
          </w:pPr>
          <w:r>
            <w:t>Preamble</w:t>
          </w:r>
        </w:p>
      </w:tc>
    </w:tr>
  </w:tbl>
  <w:p w14:paraId="7CDA3640" w14:textId="77777777" w:rsidR="00766837" w:rsidRDefault="007668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B0B13" w14:textId="77777777" w:rsidR="00766837" w:rsidRDefault="007668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140533" w14:paraId="654A3631" w14:textId="77777777" w:rsidTr="007A5E5F">
      <w:tc>
        <w:tcPr>
          <w:tcW w:w="1701" w:type="dxa"/>
        </w:tcPr>
        <w:p w14:paraId="29C1EB7C" w14:textId="58FCA467" w:rsidR="00B7022C" w:rsidRDefault="00B7022C" w:rsidP="007A5E5F">
          <w:pPr>
            <w:pStyle w:val="HeaderEven"/>
            <w:rPr>
              <w:b/>
            </w:rPr>
          </w:pPr>
          <w:r>
            <w:rPr>
              <w:b/>
            </w:rPr>
            <w:fldChar w:fldCharType="begin"/>
          </w:r>
          <w:r>
            <w:rPr>
              <w:b/>
            </w:rPr>
            <w:instrText xml:space="preserve"> STYLEREF CharChapNo \*charformat  </w:instrText>
          </w:r>
          <w:r>
            <w:rPr>
              <w:b/>
            </w:rPr>
            <w:fldChar w:fldCharType="separate"/>
          </w:r>
          <w:r w:rsidR="00F570E4">
            <w:rPr>
              <w:b/>
              <w:noProof/>
            </w:rPr>
            <w:t>Chapter 13</w:t>
          </w:r>
          <w:r>
            <w:rPr>
              <w:b/>
            </w:rPr>
            <w:fldChar w:fldCharType="end"/>
          </w:r>
        </w:p>
      </w:tc>
      <w:tc>
        <w:tcPr>
          <w:tcW w:w="6320" w:type="dxa"/>
        </w:tcPr>
        <w:p w14:paraId="0F73B743" w14:textId="69BD5AF4" w:rsidR="00B7022C" w:rsidRDefault="00B7022C" w:rsidP="007A5E5F">
          <w:pPr>
            <w:pStyle w:val="HeaderEven"/>
          </w:pPr>
          <w:r>
            <w:rPr>
              <w:noProof/>
            </w:rPr>
            <w:fldChar w:fldCharType="begin"/>
          </w:r>
          <w:r>
            <w:rPr>
              <w:noProof/>
            </w:rPr>
            <w:instrText xml:space="preserve"> STYLEREF CharChapText \*charformat  </w:instrText>
          </w:r>
          <w:r>
            <w:rPr>
              <w:noProof/>
            </w:rPr>
            <w:fldChar w:fldCharType="separate"/>
          </w:r>
          <w:r w:rsidR="00F570E4">
            <w:rPr>
              <w:noProof/>
            </w:rPr>
            <w:t>Miscellaneous</w:t>
          </w:r>
          <w:r>
            <w:rPr>
              <w:noProof/>
            </w:rPr>
            <w:fldChar w:fldCharType="end"/>
          </w:r>
        </w:p>
      </w:tc>
    </w:tr>
    <w:tr w:rsidR="00140533" w14:paraId="79D7A8BB" w14:textId="77777777" w:rsidTr="007A5E5F">
      <w:tc>
        <w:tcPr>
          <w:tcW w:w="1701" w:type="dxa"/>
        </w:tcPr>
        <w:p w14:paraId="6B0DE01F" w14:textId="4AE65598" w:rsidR="00B7022C" w:rsidRDefault="00B7022C"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E5BFBCD" w14:textId="07F905B1" w:rsidR="00B7022C" w:rsidRDefault="00B7022C" w:rsidP="007A5E5F">
          <w:pPr>
            <w:pStyle w:val="HeaderEven"/>
          </w:pPr>
          <w:r>
            <w:fldChar w:fldCharType="begin"/>
          </w:r>
          <w:r>
            <w:instrText xml:space="preserve"> STYLEREF CharPartText \*charformat </w:instrText>
          </w:r>
          <w:r>
            <w:fldChar w:fldCharType="end"/>
          </w:r>
        </w:p>
      </w:tc>
    </w:tr>
    <w:tr w:rsidR="00140533" w14:paraId="21997F66" w14:textId="77777777" w:rsidTr="007A5E5F">
      <w:tc>
        <w:tcPr>
          <w:tcW w:w="1701" w:type="dxa"/>
        </w:tcPr>
        <w:p w14:paraId="61711627" w14:textId="23D3B1EA" w:rsidR="00B7022C" w:rsidRDefault="00B7022C"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6BB8B3" w14:textId="0D60491E" w:rsidR="00B7022C" w:rsidRDefault="00B7022C" w:rsidP="007A5E5F">
          <w:pPr>
            <w:pStyle w:val="HeaderEven"/>
          </w:pPr>
          <w:r>
            <w:fldChar w:fldCharType="begin"/>
          </w:r>
          <w:r>
            <w:instrText xml:space="preserve"> STYLEREF CharDivText \*charformat </w:instrText>
          </w:r>
          <w:r>
            <w:fldChar w:fldCharType="end"/>
          </w:r>
        </w:p>
      </w:tc>
    </w:tr>
    <w:tr w:rsidR="00B7022C" w14:paraId="1403932A" w14:textId="77777777" w:rsidTr="007A5E5F">
      <w:trPr>
        <w:cantSplit/>
      </w:trPr>
      <w:tc>
        <w:tcPr>
          <w:tcW w:w="1701" w:type="dxa"/>
          <w:gridSpan w:val="2"/>
          <w:tcBorders>
            <w:bottom w:val="single" w:sz="4" w:space="0" w:color="auto"/>
          </w:tcBorders>
        </w:tcPr>
        <w:p w14:paraId="18B933C4" w14:textId="0C4D23A7" w:rsidR="00B7022C" w:rsidRDefault="00F570E4" w:rsidP="007A5E5F">
          <w:pPr>
            <w:pStyle w:val="HeaderEven6"/>
          </w:pPr>
          <w:r>
            <w:fldChar w:fldCharType="begin"/>
          </w:r>
          <w:r>
            <w:instrText xml:space="preserve"> DOCPROPERTY "Company"  \* MERGEFORMAT </w:instrText>
          </w:r>
          <w:r>
            <w:fldChar w:fldCharType="separate"/>
          </w:r>
          <w:r w:rsidR="00F01CC6">
            <w:t>Section</w:t>
          </w:r>
          <w:r>
            <w:fldChar w:fldCharType="end"/>
          </w:r>
          <w:r w:rsidR="00B7022C">
            <w:t xml:space="preserve"> </w:t>
          </w:r>
          <w:r w:rsidR="00B7022C">
            <w:rPr>
              <w:noProof/>
            </w:rPr>
            <w:fldChar w:fldCharType="begin"/>
          </w:r>
          <w:r w:rsidR="00B7022C">
            <w:rPr>
              <w:noProof/>
            </w:rPr>
            <w:instrText xml:space="preserve"> STYLEREF CharSectNo \*charformat </w:instrText>
          </w:r>
          <w:r w:rsidR="00B7022C">
            <w:rPr>
              <w:noProof/>
            </w:rPr>
            <w:fldChar w:fldCharType="separate"/>
          </w:r>
          <w:r>
            <w:rPr>
              <w:noProof/>
            </w:rPr>
            <w:t>230</w:t>
          </w:r>
          <w:r w:rsidR="00B7022C">
            <w:rPr>
              <w:noProof/>
            </w:rPr>
            <w:fldChar w:fldCharType="end"/>
          </w:r>
        </w:p>
      </w:tc>
    </w:tr>
  </w:tbl>
  <w:p w14:paraId="68316522" w14:textId="77777777" w:rsidR="00B7022C" w:rsidRDefault="00B7022C"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140533" w14:paraId="1110463C" w14:textId="77777777" w:rsidTr="007A5E5F">
      <w:tc>
        <w:tcPr>
          <w:tcW w:w="6320" w:type="dxa"/>
        </w:tcPr>
        <w:p w14:paraId="3DC9EA5C" w14:textId="53A4E38D" w:rsidR="00B7022C" w:rsidRDefault="00B7022C" w:rsidP="007A5E5F">
          <w:pPr>
            <w:pStyle w:val="HeaderEven"/>
            <w:jc w:val="right"/>
          </w:pPr>
          <w:r>
            <w:rPr>
              <w:noProof/>
            </w:rPr>
            <w:fldChar w:fldCharType="begin"/>
          </w:r>
          <w:r>
            <w:rPr>
              <w:noProof/>
            </w:rPr>
            <w:instrText xml:space="preserve"> STYLEREF CharChapText \*charformat  </w:instrText>
          </w:r>
          <w:r>
            <w:rPr>
              <w:noProof/>
            </w:rPr>
            <w:fldChar w:fldCharType="separate"/>
          </w:r>
          <w:r w:rsidR="00F570E4">
            <w:rPr>
              <w:noProof/>
            </w:rPr>
            <w:t>Miscellaneous</w:t>
          </w:r>
          <w:r>
            <w:rPr>
              <w:noProof/>
            </w:rPr>
            <w:fldChar w:fldCharType="end"/>
          </w:r>
        </w:p>
      </w:tc>
      <w:tc>
        <w:tcPr>
          <w:tcW w:w="1701" w:type="dxa"/>
        </w:tcPr>
        <w:p w14:paraId="063096A7" w14:textId="4723DC92" w:rsidR="00B7022C" w:rsidRDefault="00B7022C" w:rsidP="007A5E5F">
          <w:pPr>
            <w:pStyle w:val="HeaderEven"/>
            <w:jc w:val="right"/>
            <w:rPr>
              <w:b/>
            </w:rPr>
          </w:pPr>
          <w:r>
            <w:rPr>
              <w:b/>
            </w:rPr>
            <w:fldChar w:fldCharType="begin"/>
          </w:r>
          <w:r>
            <w:rPr>
              <w:b/>
            </w:rPr>
            <w:instrText xml:space="preserve"> STYLEREF CharChapNo \*charformat  </w:instrText>
          </w:r>
          <w:r>
            <w:rPr>
              <w:b/>
            </w:rPr>
            <w:fldChar w:fldCharType="separate"/>
          </w:r>
          <w:r w:rsidR="00F570E4">
            <w:rPr>
              <w:b/>
              <w:noProof/>
            </w:rPr>
            <w:t>Chapter 13</w:t>
          </w:r>
          <w:r>
            <w:rPr>
              <w:b/>
            </w:rPr>
            <w:fldChar w:fldCharType="end"/>
          </w:r>
        </w:p>
      </w:tc>
    </w:tr>
    <w:tr w:rsidR="00140533" w14:paraId="45E52271" w14:textId="77777777" w:rsidTr="007A5E5F">
      <w:tc>
        <w:tcPr>
          <w:tcW w:w="6320" w:type="dxa"/>
        </w:tcPr>
        <w:p w14:paraId="38631CCD" w14:textId="1671DD9F" w:rsidR="00B7022C" w:rsidRDefault="00B7022C" w:rsidP="007A5E5F">
          <w:pPr>
            <w:pStyle w:val="HeaderEven"/>
            <w:jc w:val="right"/>
          </w:pPr>
          <w:r>
            <w:fldChar w:fldCharType="begin"/>
          </w:r>
          <w:r>
            <w:instrText xml:space="preserve"> STYLEREF CharPartText \*charformat </w:instrText>
          </w:r>
          <w:r>
            <w:fldChar w:fldCharType="end"/>
          </w:r>
        </w:p>
      </w:tc>
      <w:tc>
        <w:tcPr>
          <w:tcW w:w="1701" w:type="dxa"/>
        </w:tcPr>
        <w:p w14:paraId="4D54B65E" w14:textId="76C93C42" w:rsidR="00B7022C" w:rsidRDefault="00B7022C" w:rsidP="007A5E5F">
          <w:pPr>
            <w:pStyle w:val="HeaderEven"/>
            <w:jc w:val="right"/>
            <w:rPr>
              <w:b/>
            </w:rPr>
          </w:pPr>
          <w:r>
            <w:rPr>
              <w:b/>
            </w:rPr>
            <w:fldChar w:fldCharType="begin"/>
          </w:r>
          <w:r>
            <w:rPr>
              <w:b/>
            </w:rPr>
            <w:instrText xml:space="preserve"> STYLEREF CharPartNo \*charformat </w:instrText>
          </w:r>
          <w:r>
            <w:rPr>
              <w:b/>
            </w:rPr>
            <w:fldChar w:fldCharType="end"/>
          </w:r>
        </w:p>
      </w:tc>
    </w:tr>
    <w:tr w:rsidR="00140533" w14:paraId="0E7CB0E7" w14:textId="77777777" w:rsidTr="007A5E5F">
      <w:tc>
        <w:tcPr>
          <w:tcW w:w="6320" w:type="dxa"/>
        </w:tcPr>
        <w:p w14:paraId="02673148" w14:textId="71C223DE" w:rsidR="00B7022C" w:rsidRDefault="00B7022C" w:rsidP="007A5E5F">
          <w:pPr>
            <w:pStyle w:val="HeaderEven"/>
            <w:jc w:val="right"/>
          </w:pPr>
          <w:r>
            <w:fldChar w:fldCharType="begin"/>
          </w:r>
          <w:r>
            <w:instrText xml:space="preserve"> STYLEREF CharDivText \*charformat </w:instrText>
          </w:r>
          <w:r>
            <w:fldChar w:fldCharType="end"/>
          </w:r>
        </w:p>
      </w:tc>
      <w:tc>
        <w:tcPr>
          <w:tcW w:w="1701" w:type="dxa"/>
        </w:tcPr>
        <w:p w14:paraId="4BDA3DAB" w14:textId="1B784A99" w:rsidR="00B7022C" w:rsidRDefault="00B7022C" w:rsidP="007A5E5F">
          <w:pPr>
            <w:pStyle w:val="HeaderEven"/>
            <w:jc w:val="right"/>
            <w:rPr>
              <w:b/>
            </w:rPr>
          </w:pPr>
          <w:r>
            <w:rPr>
              <w:b/>
            </w:rPr>
            <w:fldChar w:fldCharType="begin"/>
          </w:r>
          <w:r>
            <w:rPr>
              <w:b/>
            </w:rPr>
            <w:instrText xml:space="preserve"> STYLEREF CharDivNo \*charformat </w:instrText>
          </w:r>
          <w:r>
            <w:rPr>
              <w:b/>
            </w:rPr>
            <w:fldChar w:fldCharType="end"/>
          </w:r>
        </w:p>
      </w:tc>
    </w:tr>
    <w:tr w:rsidR="00B7022C" w14:paraId="402585FC" w14:textId="77777777" w:rsidTr="007A5E5F">
      <w:trPr>
        <w:cantSplit/>
      </w:trPr>
      <w:tc>
        <w:tcPr>
          <w:tcW w:w="1701" w:type="dxa"/>
          <w:gridSpan w:val="2"/>
          <w:tcBorders>
            <w:bottom w:val="single" w:sz="4" w:space="0" w:color="auto"/>
          </w:tcBorders>
        </w:tcPr>
        <w:p w14:paraId="609B47FC" w14:textId="57F4BCDE" w:rsidR="00B7022C" w:rsidRDefault="00F570E4" w:rsidP="007A5E5F">
          <w:pPr>
            <w:pStyle w:val="HeaderOdd6"/>
          </w:pPr>
          <w:r>
            <w:fldChar w:fldCharType="begin"/>
          </w:r>
          <w:r>
            <w:instrText xml:space="preserve"> DOCPROPERTY "Company"  \* MERGEFORMAT </w:instrText>
          </w:r>
          <w:r>
            <w:fldChar w:fldCharType="separate"/>
          </w:r>
          <w:r w:rsidR="00F01CC6">
            <w:t>Section</w:t>
          </w:r>
          <w:r>
            <w:fldChar w:fldCharType="end"/>
          </w:r>
          <w:r w:rsidR="00B7022C">
            <w:t xml:space="preserve"> </w:t>
          </w:r>
          <w:r w:rsidR="00B7022C">
            <w:rPr>
              <w:noProof/>
            </w:rPr>
            <w:fldChar w:fldCharType="begin"/>
          </w:r>
          <w:r w:rsidR="00B7022C">
            <w:rPr>
              <w:noProof/>
            </w:rPr>
            <w:instrText xml:space="preserve"> STYLEREF CharSectNo \*charformat </w:instrText>
          </w:r>
          <w:r w:rsidR="00B7022C">
            <w:rPr>
              <w:noProof/>
            </w:rPr>
            <w:fldChar w:fldCharType="separate"/>
          </w:r>
          <w:r>
            <w:rPr>
              <w:noProof/>
            </w:rPr>
            <w:t>230</w:t>
          </w:r>
          <w:r w:rsidR="00B7022C">
            <w:rPr>
              <w:noProof/>
            </w:rPr>
            <w:fldChar w:fldCharType="end"/>
          </w:r>
        </w:p>
      </w:tc>
    </w:tr>
  </w:tbl>
  <w:p w14:paraId="7A91DC8D" w14:textId="77777777" w:rsidR="00B7022C" w:rsidRDefault="00B7022C"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40EA" w14:paraId="7DF10EAB" w14:textId="77777777">
      <w:trPr>
        <w:jc w:val="center"/>
      </w:trPr>
      <w:tc>
        <w:tcPr>
          <w:tcW w:w="1340" w:type="dxa"/>
        </w:tcPr>
        <w:p w14:paraId="053D3B52" w14:textId="77777777" w:rsidR="00D740EA" w:rsidRDefault="00D740EA">
          <w:pPr>
            <w:pStyle w:val="HeaderEven"/>
          </w:pPr>
        </w:p>
      </w:tc>
      <w:tc>
        <w:tcPr>
          <w:tcW w:w="6583" w:type="dxa"/>
        </w:tcPr>
        <w:p w14:paraId="191962D4" w14:textId="77777777" w:rsidR="00D740EA" w:rsidRDefault="00D740EA">
          <w:pPr>
            <w:pStyle w:val="HeaderEven"/>
          </w:pPr>
        </w:p>
      </w:tc>
    </w:tr>
    <w:tr w:rsidR="00D740EA" w14:paraId="7CBDFF74" w14:textId="77777777">
      <w:trPr>
        <w:jc w:val="center"/>
      </w:trPr>
      <w:tc>
        <w:tcPr>
          <w:tcW w:w="7923" w:type="dxa"/>
          <w:gridSpan w:val="2"/>
          <w:tcBorders>
            <w:bottom w:val="single" w:sz="4" w:space="0" w:color="auto"/>
          </w:tcBorders>
        </w:tcPr>
        <w:p w14:paraId="23CCA40B" w14:textId="77777777" w:rsidR="00D740EA" w:rsidRDefault="00D740EA">
          <w:pPr>
            <w:pStyle w:val="HeaderEven6"/>
          </w:pPr>
          <w:r>
            <w:t>Dictionary</w:t>
          </w:r>
        </w:p>
      </w:tc>
    </w:tr>
  </w:tbl>
  <w:p w14:paraId="1FFDED98" w14:textId="77777777" w:rsidR="00D740EA" w:rsidRDefault="00D740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40EA" w14:paraId="5B50C3B7" w14:textId="77777777">
      <w:trPr>
        <w:jc w:val="center"/>
      </w:trPr>
      <w:tc>
        <w:tcPr>
          <w:tcW w:w="6583" w:type="dxa"/>
        </w:tcPr>
        <w:p w14:paraId="25B5575F" w14:textId="77777777" w:rsidR="00D740EA" w:rsidRDefault="00D740EA">
          <w:pPr>
            <w:pStyle w:val="HeaderOdd"/>
          </w:pPr>
        </w:p>
      </w:tc>
      <w:tc>
        <w:tcPr>
          <w:tcW w:w="1340" w:type="dxa"/>
        </w:tcPr>
        <w:p w14:paraId="38E599F9" w14:textId="77777777" w:rsidR="00D740EA" w:rsidRDefault="00D740EA">
          <w:pPr>
            <w:pStyle w:val="HeaderOdd"/>
          </w:pPr>
        </w:p>
      </w:tc>
    </w:tr>
    <w:tr w:rsidR="00D740EA" w14:paraId="45644318" w14:textId="77777777">
      <w:trPr>
        <w:jc w:val="center"/>
      </w:trPr>
      <w:tc>
        <w:tcPr>
          <w:tcW w:w="7923" w:type="dxa"/>
          <w:gridSpan w:val="2"/>
          <w:tcBorders>
            <w:bottom w:val="single" w:sz="4" w:space="0" w:color="auto"/>
          </w:tcBorders>
        </w:tcPr>
        <w:p w14:paraId="447130A7" w14:textId="77777777" w:rsidR="00D740EA" w:rsidRDefault="00D740EA">
          <w:pPr>
            <w:pStyle w:val="HeaderOdd6"/>
          </w:pPr>
          <w:r>
            <w:t>Dictionary</w:t>
          </w:r>
        </w:p>
      </w:tc>
    </w:tr>
  </w:tbl>
  <w:p w14:paraId="326ED40D" w14:textId="77777777" w:rsidR="00D740EA" w:rsidRDefault="00D740E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40EA" w14:paraId="518FB398" w14:textId="77777777">
      <w:trPr>
        <w:jc w:val="center"/>
      </w:trPr>
      <w:tc>
        <w:tcPr>
          <w:tcW w:w="1234" w:type="dxa"/>
          <w:gridSpan w:val="2"/>
        </w:tcPr>
        <w:p w14:paraId="069DD126" w14:textId="77777777" w:rsidR="00D740EA" w:rsidRDefault="00D740EA">
          <w:pPr>
            <w:pStyle w:val="HeaderEven"/>
            <w:rPr>
              <w:b/>
            </w:rPr>
          </w:pPr>
          <w:r>
            <w:rPr>
              <w:b/>
            </w:rPr>
            <w:t>Endnotes</w:t>
          </w:r>
        </w:p>
      </w:tc>
      <w:tc>
        <w:tcPr>
          <w:tcW w:w="6062" w:type="dxa"/>
        </w:tcPr>
        <w:p w14:paraId="6F6D5CD8" w14:textId="77777777" w:rsidR="00D740EA" w:rsidRDefault="00D740EA">
          <w:pPr>
            <w:pStyle w:val="HeaderEven"/>
          </w:pPr>
        </w:p>
      </w:tc>
    </w:tr>
    <w:tr w:rsidR="00D740EA" w14:paraId="6DFB2377" w14:textId="77777777">
      <w:trPr>
        <w:cantSplit/>
        <w:jc w:val="center"/>
      </w:trPr>
      <w:tc>
        <w:tcPr>
          <w:tcW w:w="7296" w:type="dxa"/>
          <w:gridSpan w:val="3"/>
        </w:tcPr>
        <w:p w14:paraId="10E9A211" w14:textId="77777777" w:rsidR="00D740EA" w:rsidRDefault="00D740EA">
          <w:pPr>
            <w:pStyle w:val="HeaderEven"/>
          </w:pPr>
        </w:p>
      </w:tc>
    </w:tr>
    <w:tr w:rsidR="00D740EA" w14:paraId="50D41E4B" w14:textId="77777777">
      <w:trPr>
        <w:cantSplit/>
        <w:jc w:val="center"/>
      </w:trPr>
      <w:tc>
        <w:tcPr>
          <w:tcW w:w="700" w:type="dxa"/>
          <w:tcBorders>
            <w:bottom w:val="single" w:sz="4" w:space="0" w:color="auto"/>
          </w:tcBorders>
        </w:tcPr>
        <w:p w14:paraId="568C7C66" w14:textId="20335BDD" w:rsidR="00D740EA" w:rsidRDefault="00D740EA">
          <w:pPr>
            <w:pStyle w:val="HeaderEven6"/>
          </w:pPr>
          <w:r>
            <w:rPr>
              <w:noProof/>
            </w:rPr>
            <w:fldChar w:fldCharType="begin"/>
          </w:r>
          <w:r>
            <w:rPr>
              <w:noProof/>
            </w:rPr>
            <w:instrText xml:space="preserve"> STYLEREF charTableNo \*charformat </w:instrText>
          </w:r>
          <w:r>
            <w:rPr>
              <w:noProof/>
            </w:rPr>
            <w:fldChar w:fldCharType="separate"/>
          </w:r>
          <w:r w:rsidR="00F570E4">
            <w:rPr>
              <w:noProof/>
            </w:rPr>
            <w:t>6</w:t>
          </w:r>
          <w:r>
            <w:rPr>
              <w:noProof/>
            </w:rPr>
            <w:fldChar w:fldCharType="end"/>
          </w:r>
        </w:p>
      </w:tc>
      <w:tc>
        <w:tcPr>
          <w:tcW w:w="6600" w:type="dxa"/>
          <w:gridSpan w:val="2"/>
          <w:tcBorders>
            <w:bottom w:val="single" w:sz="4" w:space="0" w:color="auto"/>
          </w:tcBorders>
        </w:tcPr>
        <w:p w14:paraId="668D2BBF" w14:textId="625E8798" w:rsidR="00D740EA" w:rsidRDefault="00D740EA">
          <w:pPr>
            <w:pStyle w:val="HeaderEven6"/>
          </w:pPr>
          <w:r>
            <w:rPr>
              <w:noProof/>
            </w:rPr>
            <w:fldChar w:fldCharType="begin"/>
          </w:r>
          <w:r>
            <w:rPr>
              <w:noProof/>
            </w:rPr>
            <w:instrText xml:space="preserve"> STYLEREF charTableText \*charformat </w:instrText>
          </w:r>
          <w:r>
            <w:rPr>
              <w:noProof/>
            </w:rPr>
            <w:fldChar w:fldCharType="separate"/>
          </w:r>
          <w:r w:rsidR="00F570E4">
            <w:rPr>
              <w:noProof/>
            </w:rPr>
            <w:t>Expired transitional or validating provisions</w:t>
          </w:r>
          <w:r>
            <w:rPr>
              <w:noProof/>
            </w:rPr>
            <w:fldChar w:fldCharType="end"/>
          </w:r>
        </w:p>
      </w:tc>
    </w:tr>
  </w:tbl>
  <w:p w14:paraId="749B1044" w14:textId="77777777" w:rsidR="00D740EA" w:rsidRDefault="00D740E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40EA" w14:paraId="69D7D9C5" w14:textId="77777777">
      <w:trPr>
        <w:jc w:val="center"/>
      </w:trPr>
      <w:tc>
        <w:tcPr>
          <w:tcW w:w="5741" w:type="dxa"/>
        </w:tcPr>
        <w:p w14:paraId="5832654E" w14:textId="77777777" w:rsidR="00D740EA" w:rsidRDefault="00D740EA">
          <w:pPr>
            <w:pStyle w:val="HeaderEven"/>
            <w:jc w:val="right"/>
          </w:pPr>
        </w:p>
      </w:tc>
      <w:tc>
        <w:tcPr>
          <w:tcW w:w="1560" w:type="dxa"/>
          <w:gridSpan w:val="2"/>
        </w:tcPr>
        <w:p w14:paraId="206550C2" w14:textId="77777777" w:rsidR="00D740EA" w:rsidRDefault="00D740EA">
          <w:pPr>
            <w:pStyle w:val="HeaderEven"/>
            <w:jc w:val="right"/>
            <w:rPr>
              <w:b/>
            </w:rPr>
          </w:pPr>
          <w:r>
            <w:rPr>
              <w:b/>
            </w:rPr>
            <w:t>Endnotes</w:t>
          </w:r>
        </w:p>
      </w:tc>
    </w:tr>
    <w:tr w:rsidR="00D740EA" w14:paraId="2653C5E1" w14:textId="77777777">
      <w:trPr>
        <w:jc w:val="center"/>
      </w:trPr>
      <w:tc>
        <w:tcPr>
          <w:tcW w:w="7301" w:type="dxa"/>
          <w:gridSpan w:val="3"/>
        </w:tcPr>
        <w:p w14:paraId="18CA5CB8" w14:textId="77777777" w:rsidR="00D740EA" w:rsidRDefault="00D740EA">
          <w:pPr>
            <w:pStyle w:val="HeaderEven"/>
            <w:jc w:val="right"/>
            <w:rPr>
              <w:b/>
            </w:rPr>
          </w:pPr>
        </w:p>
      </w:tc>
    </w:tr>
    <w:tr w:rsidR="00D740EA" w14:paraId="27838C47" w14:textId="77777777">
      <w:trPr>
        <w:jc w:val="center"/>
      </w:trPr>
      <w:tc>
        <w:tcPr>
          <w:tcW w:w="6600" w:type="dxa"/>
          <w:gridSpan w:val="2"/>
          <w:tcBorders>
            <w:bottom w:val="single" w:sz="4" w:space="0" w:color="auto"/>
          </w:tcBorders>
        </w:tcPr>
        <w:p w14:paraId="76DB03B4" w14:textId="664ED811" w:rsidR="00D740EA" w:rsidRDefault="00D740EA">
          <w:pPr>
            <w:pStyle w:val="HeaderOdd6"/>
          </w:pPr>
          <w:r>
            <w:rPr>
              <w:noProof/>
            </w:rPr>
            <w:fldChar w:fldCharType="begin"/>
          </w:r>
          <w:r>
            <w:rPr>
              <w:noProof/>
            </w:rPr>
            <w:instrText xml:space="preserve"> STYLEREF charTableText \*charformat </w:instrText>
          </w:r>
          <w:r>
            <w:rPr>
              <w:noProof/>
            </w:rPr>
            <w:fldChar w:fldCharType="separate"/>
          </w:r>
          <w:r w:rsidR="00F570E4">
            <w:rPr>
              <w:noProof/>
            </w:rPr>
            <w:t>Earlier republications</w:t>
          </w:r>
          <w:r>
            <w:rPr>
              <w:noProof/>
            </w:rPr>
            <w:fldChar w:fldCharType="end"/>
          </w:r>
        </w:p>
      </w:tc>
      <w:tc>
        <w:tcPr>
          <w:tcW w:w="700" w:type="dxa"/>
          <w:tcBorders>
            <w:bottom w:val="single" w:sz="4" w:space="0" w:color="auto"/>
          </w:tcBorders>
        </w:tcPr>
        <w:p w14:paraId="4B2A0EB8" w14:textId="6CAA1448" w:rsidR="00D740EA" w:rsidRDefault="00D740EA">
          <w:pPr>
            <w:pStyle w:val="HeaderOdd6"/>
          </w:pPr>
          <w:r>
            <w:rPr>
              <w:noProof/>
            </w:rPr>
            <w:fldChar w:fldCharType="begin"/>
          </w:r>
          <w:r>
            <w:rPr>
              <w:noProof/>
            </w:rPr>
            <w:instrText xml:space="preserve"> STYLEREF charTableNo \*charformat </w:instrText>
          </w:r>
          <w:r>
            <w:rPr>
              <w:noProof/>
            </w:rPr>
            <w:fldChar w:fldCharType="separate"/>
          </w:r>
          <w:r w:rsidR="00F570E4">
            <w:rPr>
              <w:noProof/>
            </w:rPr>
            <w:t>5</w:t>
          </w:r>
          <w:r>
            <w:rPr>
              <w:noProof/>
            </w:rPr>
            <w:fldChar w:fldCharType="end"/>
          </w:r>
        </w:p>
      </w:tc>
    </w:tr>
  </w:tbl>
  <w:p w14:paraId="7CA934B0" w14:textId="77777777" w:rsidR="00D740EA" w:rsidRDefault="00D740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1C57B" w14:textId="77777777" w:rsidR="00D740EA" w:rsidRDefault="00D740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D6956" w14:textId="77777777" w:rsidR="00D740EA" w:rsidRDefault="00D740E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151AC" w14:textId="77777777" w:rsidR="00D740EA" w:rsidRDefault="00D740E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DFFC" w14:textId="77777777" w:rsidR="00766837" w:rsidRDefault="007668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27F657A4">
      <w:start w:val="1"/>
      <w:numFmt w:val="bullet"/>
      <w:pStyle w:val="aNoteBulletsubpar"/>
      <w:lvlText w:val=""/>
      <w:lvlJc w:val="left"/>
      <w:pPr>
        <w:tabs>
          <w:tab w:val="num" w:pos="3300"/>
        </w:tabs>
        <w:ind w:left="3240" w:hanging="300"/>
      </w:pPr>
      <w:rPr>
        <w:rFonts w:ascii="Symbol" w:hAnsi="Symbol" w:hint="default"/>
        <w:sz w:val="20"/>
      </w:rPr>
    </w:lvl>
    <w:lvl w:ilvl="1" w:tplc="C09EFAC6" w:tentative="1">
      <w:start w:val="1"/>
      <w:numFmt w:val="bullet"/>
      <w:lvlText w:val="o"/>
      <w:lvlJc w:val="left"/>
      <w:pPr>
        <w:tabs>
          <w:tab w:val="num" w:pos="1440"/>
        </w:tabs>
        <w:ind w:left="1440" w:hanging="360"/>
      </w:pPr>
      <w:rPr>
        <w:rFonts w:ascii="Courier New" w:hAnsi="Courier New" w:hint="default"/>
      </w:rPr>
    </w:lvl>
    <w:lvl w:ilvl="2" w:tplc="2800DD94" w:tentative="1">
      <w:start w:val="1"/>
      <w:numFmt w:val="bullet"/>
      <w:lvlText w:val=""/>
      <w:lvlJc w:val="left"/>
      <w:pPr>
        <w:tabs>
          <w:tab w:val="num" w:pos="2160"/>
        </w:tabs>
        <w:ind w:left="2160" w:hanging="360"/>
      </w:pPr>
      <w:rPr>
        <w:rFonts w:ascii="Wingdings" w:hAnsi="Wingdings" w:hint="default"/>
      </w:rPr>
    </w:lvl>
    <w:lvl w:ilvl="3" w:tplc="14E26A72" w:tentative="1">
      <w:start w:val="1"/>
      <w:numFmt w:val="bullet"/>
      <w:lvlText w:val=""/>
      <w:lvlJc w:val="left"/>
      <w:pPr>
        <w:tabs>
          <w:tab w:val="num" w:pos="2880"/>
        </w:tabs>
        <w:ind w:left="2880" w:hanging="360"/>
      </w:pPr>
      <w:rPr>
        <w:rFonts w:ascii="Symbol" w:hAnsi="Symbol" w:hint="default"/>
      </w:rPr>
    </w:lvl>
    <w:lvl w:ilvl="4" w:tplc="14960CC2" w:tentative="1">
      <w:start w:val="1"/>
      <w:numFmt w:val="bullet"/>
      <w:lvlText w:val="o"/>
      <w:lvlJc w:val="left"/>
      <w:pPr>
        <w:tabs>
          <w:tab w:val="num" w:pos="3600"/>
        </w:tabs>
        <w:ind w:left="3600" w:hanging="360"/>
      </w:pPr>
      <w:rPr>
        <w:rFonts w:ascii="Courier New" w:hAnsi="Courier New" w:hint="default"/>
      </w:rPr>
    </w:lvl>
    <w:lvl w:ilvl="5" w:tplc="E3164236" w:tentative="1">
      <w:start w:val="1"/>
      <w:numFmt w:val="bullet"/>
      <w:lvlText w:val=""/>
      <w:lvlJc w:val="left"/>
      <w:pPr>
        <w:tabs>
          <w:tab w:val="num" w:pos="4320"/>
        </w:tabs>
        <w:ind w:left="4320" w:hanging="360"/>
      </w:pPr>
      <w:rPr>
        <w:rFonts w:ascii="Wingdings" w:hAnsi="Wingdings" w:hint="default"/>
      </w:rPr>
    </w:lvl>
    <w:lvl w:ilvl="6" w:tplc="A0486F54" w:tentative="1">
      <w:start w:val="1"/>
      <w:numFmt w:val="bullet"/>
      <w:lvlText w:val=""/>
      <w:lvlJc w:val="left"/>
      <w:pPr>
        <w:tabs>
          <w:tab w:val="num" w:pos="5040"/>
        </w:tabs>
        <w:ind w:left="5040" w:hanging="360"/>
      </w:pPr>
      <w:rPr>
        <w:rFonts w:ascii="Symbol" w:hAnsi="Symbol" w:hint="default"/>
      </w:rPr>
    </w:lvl>
    <w:lvl w:ilvl="7" w:tplc="423A3A36" w:tentative="1">
      <w:start w:val="1"/>
      <w:numFmt w:val="bullet"/>
      <w:lvlText w:val="o"/>
      <w:lvlJc w:val="left"/>
      <w:pPr>
        <w:tabs>
          <w:tab w:val="num" w:pos="5760"/>
        </w:tabs>
        <w:ind w:left="5760" w:hanging="360"/>
      </w:pPr>
      <w:rPr>
        <w:rFonts w:ascii="Courier New" w:hAnsi="Courier New" w:hint="default"/>
      </w:rPr>
    </w:lvl>
    <w:lvl w:ilvl="8" w:tplc="95765B2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10E6CEEE">
      <w:start w:val="1"/>
      <w:numFmt w:val="decimal"/>
      <w:pStyle w:val="TableNumbered"/>
      <w:suff w:val="space"/>
      <w:lvlText w:val="%1"/>
      <w:lvlJc w:val="left"/>
      <w:pPr>
        <w:ind w:left="360" w:hanging="360"/>
      </w:pPr>
      <w:rPr>
        <w:rFonts w:hint="default"/>
      </w:rPr>
    </w:lvl>
    <w:lvl w:ilvl="1" w:tplc="4000A56A" w:tentative="1">
      <w:start w:val="1"/>
      <w:numFmt w:val="lowerLetter"/>
      <w:lvlText w:val="%2."/>
      <w:lvlJc w:val="left"/>
      <w:pPr>
        <w:ind w:left="1440" w:hanging="360"/>
      </w:pPr>
    </w:lvl>
    <w:lvl w:ilvl="2" w:tplc="83802B06" w:tentative="1">
      <w:start w:val="1"/>
      <w:numFmt w:val="lowerRoman"/>
      <w:lvlText w:val="%3."/>
      <w:lvlJc w:val="right"/>
      <w:pPr>
        <w:ind w:left="2160" w:hanging="180"/>
      </w:pPr>
    </w:lvl>
    <w:lvl w:ilvl="3" w:tplc="0D26A8EE" w:tentative="1">
      <w:start w:val="1"/>
      <w:numFmt w:val="decimal"/>
      <w:lvlText w:val="%4."/>
      <w:lvlJc w:val="left"/>
      <w:pPr>
        <w:ind w:left="2880" w:hanging="360"/>
      </w:pPr>
    </w:lvl>
    <w:lvl w:ilvl="4" w:tplc="338CC798" w:tentative="1">
      <w:start w:val="1"/>
      <w:numFmt w:val="lowerLetter"/>
      <w:lvlText w:val="%5."/>
      <w:lvlJc w:val="left"/>
      <w:pPr>
        <w:ind w:left="3600" w:hanging="360"/>
      </w:pPr>
    </w:lvl>
    <w:lvl w:ilvl="5" w:tplc="A1282674" w:tentative="1">
      <w:start w:val="1"/>
      <w:numFmt w:val="lowerRoman"/>
      <w:lvlText w:val="%6."/>
      <w:lvlJc w:val="right"/>
      <w:pPr>
        <w:ind w:left="4320" w:hanging="180"/>
      </w:pPr>
    </w:lvl>
    <w:lvl w:ilvl="6" w:tplc="88280956" w:tentative="1">
      <w:start w:val="1"/>
      <w:numFmt w:val="decimal"/>
      <w:lvlText w:val="%7."/>
      <w:lvlJc w:val="left"/>
      <w:pPr>
        <w:ind w:left="5040" w:hanging="360"/>
      </w:pPr>
    </w:lvl>
    <w:lvl w:ilvl="7" w:tplc="67B04FF6" w:tentative="1">
      <w:start w:val="1"/>
      <w:numFmt w:val="lowerLetter"/>
      <w:lvlText w:val="%8."/>
      <w:lvlJc w:val="left"/>
      <w:pPr>
        <w:ind w:left="5760" w:hanging="360"/>
      </w:pPr>
    </w:lvl>
    <w:lvl w:ilvl="8" w:tplc="039E02C2" w:tentative="1">
      <w:start w:val="1"/>
      <w:numFmt w:val="lowerRoman"/>
      <w:lvlText w:val="%9."/>
      <w:lvlJc w:val="right"/>
      <w:pPr>
        <w:ind w:left="6480" w:hanging="180"/>
      </w:pPr>
    </w:lvl>
  </w:abstractNum>
  <w:num w:numId="1" w16cid:durableId="238909154">
    <w:abstractNumId w:val="17"/>
  </w:num>
  <w:num w:numId="2" w16cid:durableId="1539851524">
    <w:abstractNumId w:val="22"/>
  </w:num>
  <w:num w:numId="3" w16cid:durableId="1089084193">
    <w:abstractNumId w:val="15"/>
  </w:num>
  <w:num w:numId="4" w16cid:durableId="98648210">
    <w:abstractNumId w:val="14"/>
  </w:num>
  <w:num w:numId="5" w16cid:durableId="865800301">
    <w:abstractNumId w:val="21"/>
  </w:num>
  <w:num w:numId="6" w16cid:durableId="1891112785">
    <w:abstractNumId w:val="13"/>
  </w:num>
  <w:num w:numId="7" w16cid:durableId="798960123">
    <w:abstractNumId w:val="12"/>
  </w:num>
  <w:num w:numId="8" w16cid:durableId="1951664454">
    <w:abstractNumId w:val="19"/>
    <w:lvlOverride w:ilvl="0">
      <w:startOverride w:val="1"/>
    </w:lvlOverride>
  </w:num>
  <w:num w:numId="9" w16cid:durableId="1338994132">
    <w:abstractNumId w:val="25"/>
    <w:lvlOverride w:ilvl="0">
      <w:startOverride w:val="1"/>
    </w:lvlOverride>
  </w:num>
  <w:num w:numId="10" w16cid:durableId="1428307490">
    <w:abstractNumId w:val="24"/>
  </w:num>
  <w:num w:numId="11" w16cid:durableId="399135634">
    <w:abstractNumId w:val="27"/>
  </w:num>
  <w:num w:numId="12" w16cid:durableId="1282229590">
    <w:abstractNumId w:val="9"/>
  </w:num>
  <w:num w:numId="13" w16cid:durableId="1600527051">
    <w:abstractNumId w:val="7"/>
  </w:num>
  <w:num w:numId="14" w16cid:durableId="200745704">
    <w:abstractNumId w:val="6"/>
  </w:num>
  <w:num w:numId="15" w16cid:durableId="469439440">
    <w:abstractNumId w:val="5"/>
  </w:num>
  <w:num w:numId="16" w16cid:durableId="1997805698">
    <w:abstractNumId w:val="4"/>
  </w:num>
  <w:num w:numId="17" w16cid:durableId="1366952817">
    <w:abstractNumId w:val="8"/>
  </w:num>
  <w:num w:numId="18" w16cid:durableId="854535231">
    <w:abstractNumId w:val="3"/>
  </w:num>
  <w:num w:numId="19" w16cid:durableId="844051539">
    <w:abstractNumId w:val="2"/>
  </w:num>
  <w:num w:numId="20" w16cid:durableId="1726247952">
    <w:abstractNumId w:val="1"/>
  </w:num>
  <w:num w:numId="21" w16cid:durableId="2075470133">
    <w:abstractNumId w:val="0"/>
  </w:num>
  <w:num w:numId="22" w16cid:durableId="272055307">
    <w:abstractNumId w:val="26"/>
  </w:num>
  <w:num w:numId="23" w16cid:durableId="459424277">
    <w:abstractNumId w:val="23"/>
    <w:lvlOverride w:ilvl="0">
      <w:startOverride w:val="1"/>
    </w:lvlOverride>
  </w:num>
  <w:num w:numId="24" w16cid:durableId="1447042120">
    <w:abstractNumId w:val="18"/>
  </w:num>
  <w:num w:numId="25" w16cid:durableId="983193493">
    <w:abstractNumId w:val="16"/>
    <w:lvlOverride w:ilvl="0">
      <w:startOverride w:val="1"/>
    </w:lvlOverride>
  </w:num>
  <w:num w:numId="26" w16cid:durableId="1872912261">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A0"/>
    <w:rsid w:val="00001421"/>
    <w:rsid w:val="00002138"/>
    <w:rsid w:val="0000248D"/>
    <w:rsid w:val="00005F04"/>
    <w:rsid w:val="000064EF"/>
    <w:rsid w:val="0001091E"/>
    <w:rsid w:val="00011D44"/>
    <w:rsid w:val="00017968"/>
    <w:rsid w:val="00020257"/>
    <w:rsid w:val="00020A70"/>
    <w:rsid w:val="000226E0"/>
    <w:rsid w:val="000234BC"/>
    <w:rsid w:val="00023BFB"/>
    <w:rsid w:val="00024804"/>
    <w:rsid w:val="00024BAD"/>
    <w:rsid w:val="00032440"/>
    <w:rsid w:val="0003799A"/>
    <w:rsid w:val="00037D45"/>
    <w:rsid w:val="0004130B"/>
    <w:rsid w:val="00041820"/>
    <w:rsid w:val="00042492"/>
    <w:rsid w:val="00042BB7"/>
    <w:rsid w:val="00043B7F"/>
    <w:rsid w:val="000451D7"/>
    <w:rsid w:val="0004623B"/>
    <w:rsid w:val="00047F7C"/>
    <w:rsid w:val="00050B03"/>
    <w:rsid w:val="000515FC"/>
    <w:rsid w:val="00051B59"/>
    <w:rsid w:val="00053CC6"/>
    <w:rsid w:val="00060151"/>
    <w:rsid w:val="00060BC5"/>
    <w:rsid w:val="00060CB0"/>
    <w:rsid w:val="000614A4"/>
    <w:rsid w:val="00061834"/>
    <w:rsid w:val="00064492"/>
    <w:rsid w:val="000648F5"/>
    <w:rsid w:val="00075676"/>
    <w:rsid w:val="00075E89"/>
    <w:rsid w:val="00076AEF"/>
    <w:rsid w:val="00077181"/>
    <w:rsid w:val="00077D79"/>
    <w:rsid w:val="0008018F"/>
    <w:rsid w:val="00081DFF"/>
    <w:rsid w:val="00086B78"/>
    <w:rsid w:val="0008722A"/>
    <w:rsid w:val="000936C0"/>
    <w:rsid w:val="00096AF6"/>
    <w:rsid w:val="000A054C"/>
    <w:rsid w:val="000A205B"/>
    <w:rsid w:val="000A5875"/>
    <w:rsid w:val="000A7176"/>
    <w:rsid w:val="000B2B3A"/>
    <w:rsid w:val="000B2BFA"/>
    <w:rsid w:val="000B5885"/>
    <w:rsid w:val="000C0A35"/>
    <w:rsid w:val="000C13A6"/>
    <w:rsid w:val="000C4A60"/>
    <w:rsid w:val="000C4E1F"/>
    <w:rsid w:val="000D04E8"/>
    <w:rsid w:val="000D1190"/>
    <w:rsid w:val="000D2EF5"/>
    <w:rsid w:val="000D414D"/>
    <w:rsid w:val="000D732E"/>
    <w:rsid w:val="000E0256"/>
    <w:rsid w:val="000E078A"/>
    <w:rsid w:val="000E146D"/>
    <w:rsid w:val="000E5026"/>
    <w:rsid w:val="000E64C0"/>
    <w:rsid w:val="000E738E"/>
    <w:rsid w:val="000E7C90"/>
    <w:rsid w:val="000F192C"/>
    <w:rsid w:val="000F1C16"/>
    <w:rsid w:val="000F41F5"/>
    <w:rsid w:val="000F5159"/>
    <w:rsid w:val="000F6DC4"/>
    <w:rsid w:val="001001CC"/>
    <w:rsid w:val="001040AF"/>
    <w:rsid w:val="001131B6"/>
    <w:rsid w:val="00114CB2"/>
    <w:rsid w:val="00114D5C"/>
    <w:rsid w:val="00121999"/>
    <w:rsid w:val="001228FD"/>
    <w:rsid w:val="00123627"/>
    <w:rsid w:val="0013582C"/>
    <w:rsid w:val="00136DCB"/>
    <w:rsid w:val="001376C7"/>
    <w:rsid w:val="00137A1D"/>
    <w:rsid w:val="00140533"/>
    <w:rsid w:val="00142059"/>
    <w:rsid w:val="0014472A"/>
    <w:rsid w:val="00150CB5"/>
    <w:rsid w:val="00152F30"/>
    <w:rsid w:val="001538A0"/>
    <w:rsid w:val="00155804"/>
    <w:rsid w:val="00162524"/>
    <w:rsid w:val="00162EDE"/>
    <w:rsid w:val="0016783C"/>
    <w:rsid w:val="00173DA2"/>
    <w:rsid w:val="0017544E"/>
    <w:rsid w:val="00176E97"/>
    <w:rsid w:val="001802DF"/>
    <w:rsid w:val="0018121E"/>
    <w:rsid w:val="001812D7"/>
    <w:rsid w:val="00181EFE"/>
    <w:rsid w:val="00186039"/>
    <w:rsid w:val="00192F00"/>
    <w:rsid w:val="00194CAC"/>
    <w:rsid w:val="00195366"/>
    <w:rsid w:val="001A187C"/>
    <w:rsid w:val="001A249D"/>
    <w:rsid w:val="001A25EF"/>
    <w:rsid w:val="001A327A"/>
    <w:rsid w:val="001A3F3F"/>
    <w:rsid w:val="001B25A7"/>
    <w:rsid w:val="001B5A9A"/>
    <w:rsid w:val="001B6D49"/>
    <w:rsid w:val="001C082D"/>
    <w:rsid w:val="001C1335"/>
    <w:rsid w:val="001C26BE"/>
    <w:rsid w:val="001C3175"/>
    <w:rsid w:val="001C3CF3"/>
    <w:rsid w:val="001C3F2B"/>
    <w:rsid w:val="001C74BB"/>
    <w:rsid w:val="001D015C"/>
    <w:rsid w:val="001D0877"/>
    <w:rsid w:val="001D2573"/>
    <w:rsid w:val="001D2F43"/>
    <w:rsid w:val="001D3CC0"/>
    <w:rsid w:val="001D5978"/>
    <w:rsid w:val="001E0232"/>
    <w:rsid w:val="001E11E3"/>
    <w:rsid w:val="001E18E6"/>
    <w:rsid w:val="001E1B15"/>
    <w:rsid w:val="001E229E"/>
    <w:rsid w:val="001E2974"/>
    <w:rsid w:val="001E3154"/>
    <w:rsid w:val="001E3E12"/>
    <w:rsid w:val="001E429B"/>
    <w:rsid w:val="001E4636"/>
    <w:rsid w:val="001E6502"/>
    <w:rsid w:val="001E72C6"/>
    <w:rsid w:val="001E7706"/>
    <w:rsid w:val="001F0DEE"/>
    <w:rsid w:val="001F18DC"/>
    <w:rsid w:val="001F68CB"/>
    <w:rsid w:val="00203F2B"/>
    <w:rsid w:val="0020514F"/>
    <w:rsid w:val="00205496"/>
    <w:rsid w:val="0020598A"/>
    <w:rsid w:val="002079C5"/>
    <w:rsid w:val="00211553"/>
    <w:rsid w:val="00214108"/>
    <w:rsid w:val="00216DC6"/>
    <w:rsid w:val="00217998"/>
    <w:rsid w:val="002201C6"/>
    <w:rsid w:val="00223A7A"/>
    <w:rsid w:val="002263BF"/>
    <w:rsid w:val="0023099F"/>
    <w:rsid w:val="002319BB"/>
    <w:rsid w:val="00231B39"/>
    <w:rsid w:val="00231F8D"/>
    <w:rsid w:val="00233DF9"/>
    <w:rsid w:val="0023417A"/>
    <w:rsid w:val="002355E2"/>
    <w:rsid w:val="002362DE"/>
    <w:rsid w:val="00245C9E"/>
    <w:rsid w:val="00250251"/>
    <w:rsid w:val="00253BF7"/>
    <w:rsid w:val="002567A6"/>
    <w:rsid w:val="00260E99"/>
    <w:rsid w:val="002727B7"/>
    <w:rsid w:val="002774A9"/>
    <w:rsid w:val="002807CD"/>
    <w:rsid w:val="002818E2"/>
    <w:rsid w:val="00282C13"/>
    <w:rsid w:val="00283042"/>
    <w:rsid w:val="00285159"/>
    <w:rsid w:val="002858F0"/>
    <w:rsid w:val="00296957"/>
    <w:rsid w:val="00297878"/>
    <w:rsid w:val="00297FD5"/>
    <w:rsid w:val="002A05E2"/>
    <w:rsid w:val="002A0748"/>
    <w:rsid w:val="002A2B1A"/>
    <w:rsid w:val="002A301D"/>
    <w:rsid w:val="002B5850"/>
    <w:rsid w:val="002C01E5"/>
    <w:rsid w:val="002C1A9C"/>
    <w:rsid w:val="002C1CE6"/>
    <w:rsid w:val="002C34ED"/>
    <w:rsid w:val="002C382B"/>
    <w:rsid w:val="002C5F75"/>
    <w:rsid w:val="002D234D"/>
    <w:rsid w:val="002D720C"/>
    <w:rsid w:val="002E1CF1"/>
    <w:rsid w:val="002E24FA"/>
    <w:rsid w:val="002E7655"/>
    <w:rsid w:val="002E7905"/>
    <w:rsid w:val="002F25F1"/>
    <w:rsid w:val="002F291B"/>
    <w:rsid w:val="002F30D0"/>
    <w:rsid w:val="0030089B"/>
    <w:rsid w:val="00301900"/>
    <w:rsid w:val="00302272"/>
    <w:rsid w:val="00302A09"/>
    <w:rsid w:val="00310038"/>
    <w:rsid w:val="00310E0A"/>
    <w:rsid w:val="0031336A"/>
    <w:rsid w:val="00313DFA"/>
    <w:rsid w:val="00313F50"/>
    <w:rsid w:val="00314682"/>
    <w:rsid w:val="00317181"/>
    <w:rsid w:val="00320924"/>
    <w:rsid w:val="00323188"/>
    <w:rsid w:val="003235B5"/>
    <w:rsid w:val="0032527F"/>
    <w:rsid w:val="00325896"/>
    <w:rsid w:val="0032791D"/>
    <w:rsid w:val="0033333D"/>
    <w:rsid w:val="00333824"/>
    <w:rsid w:val="00341A0F"/>
    <w:rsid w:val="00341E4A"/>
    <w:rsid w:val="0034280C"/>
    <w:rsid w:val="00343CFE"/>
    <w:rsid w:val="00344D41"/>
    <w:rsid w:val="00351319"/>
    <w:rsid w:val="00351BA7"/>
    <w:rsid w:val="00354208"/>
    <w:rsid w:val="003635C1"/>
    <w:rsid w:val="003638AF"/>
    <w:rsid w:val="003674A4"/>
    <w:rsid w:val="00370CBC"/>
    <w:rsid w:val="0037141B"/>
    <w:rsid w:val="003726AD"/>
    <w:rsid w:val="0037349D"/>
    <w:rsid w:val="00374CB7"/>
    <w:rsid w:val="00375AA0"/>
    <w:rsid w:val="0037608E"/>
    <w:rsid w:val="003774B9"/>
    <w:rsid w:val="00381894"/>
    <w:rsid w:val="003825DB"/>
    <w:rsid w:val="00383A67"/>
    <w:rsid w:val="00383EBC"/>
    <w:rsid w:val="003848DC"/>
    <w:rsid w:val="00387C0F"/>
    <w:rsid w:val="00390BF0"/>
    <w:rsid w:val="0039142C"/>
    <w:rsid w:val="00391CD5"/>
    <w:rsid w:val="00395E08"/>
    <w:rsid w:val="003A02D2"/>
    <w:rsid w:val="003A0D92"/>
    <w:rsid w:val="003A41DF"/>
    <w:rsid w:val="003A57D2"/>
    <w:rsid w:val="003A63DB"/>
    <w:rsid w:val="003A6FFA"/>
    <w:rsid w:val="003A728C"/>
    <w:rsid w:val="003B2435"/>
    <w:rsid w:val="003B4E96"/>
    <w:rsid w:val="003B6392"/>
    <w:rsid w:val="003B67F7"/>
    <w:rsid w:val="003C1C9A"/>
    <w:rsid w:val="003C22FD"/>
    <w:rsid w:val="003C3CEB"/>
    <w:rsid w:val="003C4A56"/>
    <w:rsid w:val="003C65BD"/>
    <w:rsid w:val="003C6D3F"/>
    <w:rsid w:val="003D6CFF"/>
    <w:rsid w:val="003D6F01"/>
    <w:rsid w:val="003D7886"/>
    <w:rsid w:val="003E02D8"/>
    <w:rsid w:val="003E15C0"/>
    <w:rsid w:val="003E58BA"/>
    <w:rsid w:val="003F10B9"/>
    <w:rsid w:val="003F29EB"/>
    <w:rsid w:val="003F37B9"/>
    <w:rsid w:val="003F463D"/>
    <w:rsid w:val="003F63EE"/>
    <w:rsid w:val="003F6AB9"/>
    <w:rsid w:val="003F792A"/>
    <w:rsid w:val="00400901"/>
    <w:rsid w:val="004023C3"/>
    <w:rsid w:val="00403A4B"/>
    <w:rsid w:val="00403B7B"/>
    <w:rsid w:val="00404580"/>
    <w:rsid w:val="004163C0"/>
    <w:rsid w:val="004163CC"/>
    <w:rsid w:val="00425262"/>
    <w:rsid w:val="004268A8"/>
    <w:rsid w:val="004304D2"/>
    <w:rsid w:val="00430A1B"/>
    <w:rsid w:val="00431E2A"/>
    <w:rsid w:val="00436C3E"/>
    <w:rsid w:val="00436ED1"/>
    <w:rsid w:val="00436F8D"/>
    <w:rsid w:val="00440541"/>
    <w:rsid w:val="00442D57"/>
    <w:rsid w:val="00444D66"/>
    <w:rsid w:val="00450900"/>
    <w:rsid w:val="00450EDD"/>
    <w:rsid w:val="00451F75"/>
    <w:rsid w:val="00454988"/>
    <w:rsid w:val="004629C2"/>
    <w:rsid w:val="00464553"/>
    <w:rsid w:val="0046628E"/>
    <w:rsid w:val="0047164F"/>
    <w:rsid w:val="00472CC0"/>
    <w:rsid w:val="00473609"/>
    <w:rsid w:val="00473969"/>
    <w:rsid w:val="0047462F"/>
    <w:rsid w:val="00474C63"/>
    <w:rsid w:val="00474F40"/>
    <w:rsid w:val="0047684E"/>
    <w:rsid w:val="00476D34"/>
    <w:rsid w:val="004779BA"/>
    <w:rsid w:val="00480785"/>
    <w:rsid w:val="004831AE"/>
    <w:rsid w:val="00486956"/>
    <w:rsid w:val="00487C03"/>
    <w:rsid w:val="00492779"/>
    <w:rsid w:val="00494924"/>
    <w:rsid w:val="00495657"/>
    <w:rsid w:val="004957F6"/>
    <w:rsid w:val="00495BB4"/>
    <w:rsid w:val="004A163B"/>
    <w:rsid w:val="004A3472"/>
    <w:rsid w:val="004A3F23"/>
    <w:rsid w:val="004A4BD6"/>
    <w:rsid w:val="004A6174"/>
    <w:rsid w:val="004B69C3"/>
    <w:rsid w:val="004C1905"/>
    <w:rsid w:val="004C19DF"/>
    <w:rsid w:val="004C3E89"/>
    <w:rsid w:val="004C5122"/>
    <w:rsid w:val="004C5CB8"/>
    <w:rsid w:val="004D19D3"/>
    <w:rsid w:val="004D1B7A"/>
    <w:rsid w:val="004D236B"/>
    <w:rsid w:val="004D32B6"/>
    <w:rsid w:val="004D379D"/>
    <w:rsid w:val="004D3AA0"/>
    <w:rsid w:val="004D638A"/>
    <w:rsid w:val="004D73D8"/>
    <w:rsid w:val="004E3247"/>
    <w:rsid w:val="004E3D5E"/>
    <w:rsid w:val="004E4B87"/>
    <w:rsid w:val="004E50A5"/>
    <w:rsid w:val="004F0ACE"/>
    <w:rsid w:val="004F1286"/>
    <w:rsid w:val="004F2EDD"/>
    <w:rsid w:val="004F6AC4"/>
    <w:rsid w:val="004F73A2"/>
    <w:rsid w:val="0050326B"/>
    <w:rsid w:val="00504631"/>
    <w:rsid w:val="005065B3"/>
    <w:rsid w:val="005105C0"/>
    <w:rsid w:val="0051623A"/>
    <w:rsid w:val="005223BB"/>
    <w:rsid w:val="005241FF"/>
    <w:rsid w:val="00524F1C"/>
    <w:rsid w:val="005300C1"/>
    <w:rsid w:val="005313DA"/>
    <w:rsid w:val="00542EC4"/>
    <w:rsid w:val="00543512"/>
    <w:rsid w:val="005463BA"/>
    <w:rsid w:val="00546642"/>
    <w:rsid w:val="0054715E"/>
    <w:rsid w:val="005475E0"/>
    <w:rsid w:val="00554556"/>
    <w:rsid w:val="00557529"/>
    <w:rsid w:val="00557E20"/>
    <w:rsid w:val="00560029"/>
    <w:rsid w:val="005608B8"/>
    <w:rsid w:val="00561483"/>
    <w:rsid w:val="00563F39"/>
    <w:rsid w:val="005659BD"/>
    <w:rsid w:val="00566374"/>
    <w:rsid w:val="00570E7B"/>
    <w:rsid w:val="0057118D"/>
    <w:rsid w:val="00573946"/>
    <w:rsid w:val="00574C38"/>
    <w:rsid w:val="00575F2C"/>
    <w:rsid w:val="00580D37"/>
    <w:rsid w:val="00580E61"/>
    <w:rsid w:val="0058224E"/>
    <w:rsid w:val="00582984"/>
    <w:rsid w:val="005841BD"/>
    <w:rsid w:val="00585344"/>
    <w:rsid w:val="005865DA"/>
    <w:rsid w:val="005919F3"/>
    <w:rsid w:val="00592D02"/>
    <w:rsid w:val="00593868"/>
    <w:rsid w:val="00593A59"/>
    <w:rsid w:val="00596A4C"/>
    <w:rsid w:val="00596CBC"/>
    <w:rsid w:val="005A4155"/>
    <w:rsid w:val="005A4B2E"/>
    <w:rsid w:val="005A5BE4"/>
    <w:rsid w:val="005A5E20"/>
    <w:rsid w:val="005A7B82"/>
    <w:rsid w:val="005B3BF6"/>
    <w:rsid w:val="005B5A7E"/>
    <w:rsid w:val="005B5CFC"/>
    <w:rsid w:val="005B6C83"/>
    <w:rsid w:val="005C12EB"/>
    <w:rsid w:val="005D63C9"/>
    <w:rsid w:val="005D6FBE"/>
    <w:rsid w:val="005D711D"/>
    <w:rsid w:val="005E354B"/>
    <w:rsid w:val="005E77AE"/>
    <w:rsid w:val="005E7DE4"/>
    <w:rsid w:val="005F088D"/>
    <w:rsid w:val="005F0EF9"/>
    <w:rsid w:val="005F698A"/>
    <w:rsid w:val="00600453"/>
    <w:rsid w:val="0060503F"/>
    <w:rsid w:val="00606BC2"/>
    <w:rsid w:val="0061023B"/>
    <w:rsid w:val="006124D7"/>
    <w:rsid w:val="00616D68"/>
    <w:rsid w:val="00617C68"/>
    <w:rsid w:val="00626DAB"/>
    <w:rsid w:val="00630DBD"/>
    <w:rsid w:val="00633CEC"/>
    <w:rsid w:val="00633DB4"/>
    <w:rsid w:val="00635853"/>
    <w:rsid w:val="00635B81"/>
    <w:rsid w:val="00635E5A"/>
    <w:rsid w:val="00636F55"/>
    <w:rsid w:val="006374FB"/>
    <w:rsid w:val="00637DFC"/>
    <w:rsid w:val="006407C1"/>
    <w:rsid w:val="006410CE"/>
    <w:rsid w:val="006419C0"/>
    <w:rsid w:val="0064452F"/>
    <w:rsid w:val="0064724D"/>
    <w:rsid w:val="00650066"/>
    <w:rsid w:val="00652B5F"/>
    <w:rsid w:val="00654FE9"/>
    <w:rsid w:val="00655149"/>
    <w:rsid w:val="006557DB"/>
    <w:rsid w:val="006571E4"/>
    <w:rsid w:val="0066095A"/>
    <w:rsid w:val="00661EB8"/>
    <w:rsid w:val="00663F32"/>
    <w:rsid w:val="006644D5"/>
    <w:rsid w:val="006713D7"/>
    <w:rsid w:val="006726B1"/>
    <w:rsid w:val="006728C6"/>
    <w:rsid w:val="00672A10"/>
    <w:rsid w:val="0067339F"/>
    <w:rsid w:val="00674C7D"/>
    <w:rsid w:val="006753F7"/>
    <w:rsid w:val="00676E73"/>
    <w:rsid w:val="00677358"/>
    <w:rsid w:val="00677E5B"/>
    <w:rsid w:val="006822BF"/>
    <w:rsid w:val="00682567"/>
    <w:rsid w:val="006838B7"/>
    <w:rsid w:val="00683BAA"/>
    <w:rsid w:val="00683F4D"/>
    <w:rsid w:val="0068584D"/>
    <w:rsid w:val="006859D3"/>
    <w:rsid w:val="00686266"/>
    <w:rsid w:val="0068660C"/>
    <w:rsid w:val="0069032C"/>
    <w:rsid w:val="00690428"/>
    <w:rsid w:val="006904D0"/>
    <w:rsid w:val="00690B35"/>
    <w:rsid w:val="00690EAB"/>
    <w:rsid w:val="0069127B"/>
    <w:rsid w:val="00693F68"/>
    <w:rsid w:val="0069500D"/>
    <w:rsid w:val="00697ABC"/>
    <w:rsid w:val="006A1339"/>
    <w:rsid w:val="006A1D68"/>
    <w:rsid w:val="006A3083"/>
    <w:rsid w:val="006A4D94"/>
    <w:rsid w:val="006A59C0"/>
    <w:rsid w:val="006B48EB"/>
    <w:rsid w:val="006B6F66"/>
    <w:rsid w:val="006C1361"/>
    <w:rsid w:val="006C2ABB"/>
    <w:rsid w:val="006C3819"/>
    <w:rsid w:val="006C71CE"/>
    <w:rsid w:val="006D1881"/>
    <w:rsid w:val="006D2C94"/>
    <w:rsid w:val="006D393C"/>
    <w:rsid w:val="006D4183"/>
    <w:rsid w:val="006E00D6"/>
    <w:rsid w:val="006E0BB0"/>
    <w:rsid w:val="006E1EE9"/>
    <w:rsid w:val="006E5204"/>
    <w:rsid w:val="006E61E1"/>
    <w:rsid w:val="006E749B"/>
    <w:rsid w:val="006F127B"/>
    <w:rsid w:val="006F3D7D"/>
    <w:rsid w:val="006F3F3E"/>
    <w:rsid w:val="006F6E0E"/>
    <w:rsid w:val="006F7463"/>
    <w:rsid w:val="006F7912"/>
    <w:rsid w:val="007014CB"/>
    <w:rsid w:val="00702BF5"/>
    <w:rsid w:val="00703A91"/>
    <w:rsid w:val="007057B9"/>
    <w:rsid w:val="00706210"/>
    <w:rsid w:val="007078C7"/>
    <w:rsid w:val="00710823"/>
    <w:rsid w:val="00711F1A"/>
    <w:rsid w:val="0071211D"/>
    <w:rsid w:val="007145E6"/>
    <w:rsid w:val="007160A2"/>
    <w:rsid w:val="007171BA"/>
    <w:rsid w:val="00717383"/>
    <w:rsid w:val="007179C7"/>
    <w:rsid w:val="00721B57"/>
    <w:rsid w:val="00723478"/>
    <w:rsid w:val="007241D5"/>
    <w:rsid w:val="007259C2"/>
    <w:rsid w:val="007259E7"/>
    <w:rsid w:val="00727601"/>
    <w:rsid w:val="007301E7"/>
    <w:rsid w:val="0073290D"/>
    <w:rsid w:val="00732C06"/>
    <w:rsid w:val="00732D42"/>
    <w:rsid w:val="007400D8"/>
    <w:rsid w:val="00740D6D"/>
    <w:rsid w:val="00742ED4"/>
    <w:rsid w:val="00744ACB"/>
    <w:rsid w:val="007456C0"/>
    <w:rsid w:val="00750FCF"/>
    <w:rsid w:val="00755283"/>
    <w:rsid w:val="00755468"/>
    <w:rsid w:val="00755501"/>
    <w:rsid w:val="00755AE4"/>
    <w:rsid w:val="00756031"/>
    <w:rsid w:val="00756394"/>
    <w:rsid w:val="00756A0C"/>
    <w:rsid w:val="00756A9F"/>
    <w:rsid w:val="00764999"/>
    <w:rsid w:val="00766837"/>
    <w:rsid w:val="007671A8"/>
    <w:rsid w:val="00770316"/>
    <w:rsid w:val="00772996"/>
    <w:rsid w:val="00777707"/>
    <w:rsid w:val="00786CEC"/>
    <w:rsid w:val="0078727F"/>
    <w:rsid w:val="00795DB2"/>
    <w:rsid w:val="007960B0"/>
    <w:rsid w:val="007975F5"/>
    <w:rsid w:val="007A4AD3"/>
    <w:rsid w:val="007A58B7"/>
    <w:rsid w:val="007A72CB"/>
    <w:rsid w:val="007B1279"/>
    <w:rsid w:val="007B2207"/>
    <w:rsid w:val="007B2444"/>
    <w:rsid w:val="007B49B4"/>
    <w:rsid w:val="007C6E70"/>
    <w:rsid w:val="007D218A"/>
    <w:rsid w:val="007E16E5"/>
    <w:rsid w:val="007E29E8"/>
    <w:rsid w:val="007E38D7"/>
    <w:rsid w:val="007E3F64"/>
    <w:rsid w:val="007E4A0F"/>
    <w:rsid w:val="007E6DCE"/>
    <w:rsid w:val="007F670A"/>
    <w:rsid w:val="0080081F"/>
    <w:rsid w:val="0080365F"/>
    <w:rsid w:val="00804C4B"/>
    <w:rsid w:val="0080664C"/>
    <w:rsid w:val="00811978"/>
    <w:rsid w:val="00811BE1"/>
    <w:rsid w:val="0081531A"/>
    <w:rsid w:val="008157AF"/>
    <w:rsid w:val="00817827"/>
    <w:rsid w:val="00820FBE"/>
    <w:rsid w:val="00823A4A"/>
    <w:rsid w:val="008248B2"/>
    <w:rsid w:val="00832186"/>
    <w:rsid w:val="0083379B"/>
    <w:rsid w:val="00837F87"/>
    <w:rsid w:val="008418FD"/>
    <w:rsid w:val="008455C9"/>
    <w:rsid w:val="00846A0A"/>
    <w:rsid w:val="008520E6"/>
    <w:rsid w:val="008577E9"/>
    <w:rsid w:val="008607E1"/>
    <w:rsid w:val="0086228E"/>
    <w:rsid w:val="00864203"/>
    <w:rsid w:val="00870941"/>
    <w:rsid w:val="008745A3"/>
    <w:rsid w:val="00874BA8"/>
    <w:rsid w:val="008760B9"/>
    <w:rsid w:val="00876463"/>
    <w:rsid w:val="00876D1A"/>
    <w:rsid w:val="00877620"/>
    <w:rsid w:val="008800F2"/>
    <w:rsid w:val="00881B37"/>
    <w:rsid w:val="0088225B"/>
    <w:rsid w:val="00882822"/>
    <w:rsid w:val="00882CAE"/>
    <w:rsid w:val="00891368"/>
    <w:rsid w:val="00893815"/>
    <w:rsid w:val="008960CE"/>
    <w:rsid w:val="008A40D6"/>
    <w:rsid w:val="008A6659"/>
    <w:rsid w:val="008B11AE"/>
    <w:rsid w:val="008B148A"/>
    <w:rsid w:val="008B4914"/>
    <w:rsid w:val="008B6108"/>
    <w:rsid w:val="008B6B04"/>
    <w:rsid w:val="008C044F"/>
    <w:rsid w:val="008C103E"/>
    <w:rsid w:val="008C1772"/>
    <w:rsid w:val="008C3F6A"/>
    <w:rsid w:val="008D1FBE"/>
    <w:rsid w:val="008D24F7"/>
    <w:rsid w:val="008D3CD8"/>
    <w:rsid w:val="008D4FA8"/>
    <w:rsid w:val="008D5349"/>
    <w:rsid w:val="008D6096"/>
    <w:rsid w:val="008E0BC2"/>
    <w:rsid w:val="008E2FBE"/>
    <w:rsid w:val="008E4903"/>
    <w:rsid w:val="008E4A3E"/>
    <w:rsid w:val="008E6403"/>
    <w:rsid w:val="008E7D75"/>
    <w:rsid w:val="008F01B5"/>
    <w:rsid w:val="008F0F3E"/>
    <w:rsid w:val="008F2F71"/>
    <w:rsid w:val="008F530D"/>
    <w:rsid w:val="008F56AA"/>
    <w:rsid w:val="0090074E"/>
    <w:rsid w:val="009022FB"/>
    <w:rsid w:val="00904495"/>
    <w:rsid w:val="00905D40"/>
    <w:rsid w:val="00905D5B"/>
    <w:rsid w:val="009128C0"/>
    <w:rsid w:val="0091558E"/>
    <w:rsid w:val="00915883"/>
    <w:rsid w:val="009209B0"/>
    <w:rsid w:val="009217FD"/>
    <w:rsid w:val="00922FF1"/>
    <w:rsid w:val="00924184"/>
    <w:rsid w:val="009250AA"/>
    <w:rsid w:val="00926D96"/>
    <w:rsid w:val="00930442"/>
    <w:rsid w:val="0093116C"/>
    <w:rsid w:val="0093185E"/>
    <w:rsid w:val="009350A4"/>
    <w:rsid w:val="0093553C"/>
    <w:rsid w:val="00936E08"/>
    <w:rsid w:val="00937EFC"/>
    <w:rsid w:val="00940E46"/>
    <w:rsid w:val="009414F0"/>
    <w:rsid w:val="009441E6"/>
    <w:rsid w:val="00950129"/>
    <w:rsid w:val="00951C8E"/>
    <w:rsid w:val="00952BAB"/>
    <w:rsid w:val="0095510B"/>
    <w:rsid w:val="00960157"/>
    <w:rsid w:val="00970644"/>
    <w:rsid w:val="00970F92"/>
    <w:rsid w:val="00971986"/>
    <w:rsid w:val="00981B07"/>
    <w:rsid w:val="00985AF4"/>
    <w:rsid w:val="009874AE"/>
    <w:rsid w:val="009879BE"/>
    <w:rsid w:val="009914A2"/>
    <w:rsid w:val="00993895"/>
    <w:rsid w:val="00995866"/>
    <w:rsid w:val="0099706B"/>
    <w:rsid w:val="0099787B"/>
    <w:rsid w:val="009A2457"/>
    <w:rsid w:val="009A6292"/>
    <w:rsid w:val="009B0C80"/>
    <w:rsid w:val="009B2EEA"/>
    <w:rsid w:val="009B3514"/>
    <w:rsid w:val="009B4B11"/>
    <w:rsid w:val="009B55A1"/>
    <w:rsid w:val="009B561C"/>
    <w:rsid w:val="009B6553"/>
    <w:rsid w:val="009B77B6"/>
    <w:rsid w:val="009C1634"/>
    <w:rsid w:val="009C2133"/>
    <w:rsid w:val="009C3095"/>
    <w:rsid w:val="009C311B"/>
    <w:rsid w:val="009C3CA7"/>
    <w:rsid w:val="009C6C6F"/>
    <w:rsid w:val="009D5F8E"/>
    <w:rsid w:val="009D7525"/>
    <w:rsid w:val="009D75AD"/>
    <w:rsid w:val="009E2A6C"/>
    <w:rsid w:val="009F1CBA"/>
    <w:rsid w:val="009F317D"/>
    <w:rsid w:val="009F5EE1"/>
    <w:rsid w:val="009F68E9"/>
    <w:rsid w:val="009F6D64"/>
    <w:rsid w:val="00A00BD8"/>
    <w:rsid w:val="00A00D16"/>
    <w:rsid w:val="00A01052"/>
    <w:rsid w:val="00A01A02"/>
    <w:rsid w:val="00A01ADD"/>
    <w:rsid w:val="00A03770"/>
    <w:rsid w:val="00A06C92"/>
    <w:rsid w:val="00A12F6E"/>
    <w:rsid w:val="00A13DED"/>
    <w:rsid w:val="00A15AAF"/>
    <w:rsid w:val="00A16ACB"/>
    <w:rsid w:val="00A17676"/>
    <w:rsid w:val="00A17EF0"/>
    <w:rsid w:val="00A20609"/>
    <w:rsid w:val="00A236EB"/>
    <w:rsid w:val="00A24064"/>
    <w:rsid w:val="00A30861"/>
    <w:rsid w:val="00A33CBE"/>
    <w:rsid w:val="00A35FB0"/>
    <w:rsid w:val="00A43A9B"/>
    <w:rsid w:val="00A4681A"/>
    <w:rsid w:val="00A46F67"/>
    <w:rsid w:val="00A47F4A"/>
    <w:rsid w:val="00A516AE"/>
    <w:rsid w:val="00A52D67"/>
    <w:rsid w:val="00A5372F"/>
    <w:rsid w:val="00A553DA"/>
    <w:rsid w:val="00A56B25"/>
    <w:rsid w:val="00A6023F"/>
    <w:rsid w:val="00A60C3D"/>
    <w:rsid w:val="00A61CA4"/>
    <w:rsid w:val="00A62C3F"/>
    <w:rsid w:val="00A65610"/>
    <w:rsid w:val="00A65888"/>
    <w:rsid w:val="00A77FFA"/>
    <w:rsid w:val="00A80260"/>
    <w:rsid w:val="00A81127"/>
    <w:rsid w:val="00A81C2C"/>
    <w:rsid w:val="00A8239B"/>
    <w:rsid w:val="00A851F3"/>
    <w:rsid w:val="00A853BE"/>
    <w:rsid w:val="00A86FE2"/>
    <w:rsid w:val="00A87C03"/>
    <w:rsid w:val="00A913F9"/>
    <w:rsid w:val="00A91F80"/>
    <w:rsid w:val="00A9556B"/>
    <w:rsid w:val="00A97AFF"/>
    <w:rsid w:val="00AA07C9"/>
    <w:rsid w:val="00AA0B8E"/>
    <w:rsid w:val="00AA0D04"/>
    <w:rsid w:val="00AA2488"/>
    <w:rsid w:val="00AA2506"/>
    <w:rsid w:val="00AA5294"/>
    <w:rsid w:val="00AA621A"/>
    <w:rsid w:val="00AA6F4C"/>
    <w:rsid w:val="00AA788A"/>
    <w:rsid w:val="00AB0818"/>
    <w:rsid w:val="00AB2572"/>
    <w:rsid w:val="00AB3821"/>
    <w:rsid w:val="00AB5BF7"/>
    <w:rsid w:val="00AC077A"/>
    <w:rsid w:val="00AC3576"/>
    <w:rsid w:val="00AC55EB"/>
    <w:rsid w:val="00AC56F6"/>
    <w:rsid w:val="00AC5F65"/>
    <w:rsid w:val="00AC6142"/>
    <w:rsid w:val="00AC6CF8"/>
    <w:rsid w:val="00AD1D4F"/>
    <w:rsid w:val="00AD3077"/>
    <w:rsid w:val="00AD5ACE"/>
    <w:rsid w:val="00AE14AA"/>
    <w:rsid w:val="00AE2422"/>
    <w:rsid w:val="00AE3F34"/>
    <w:rsid w:val="00AE6C7D"/>
    <w:rsid w:val="00AF1A3E"/>
    <w:rsid w:val="00AF1DB9"/>
    <w:rsid w:val="00AF3FE2"/>
    <w:rsid w:val="00AF64B8"/>
    <w:rsid w:val="00B00B9E"/>
    <w:rsid w:val="00B00F9A"/>
    <w:rsid w:val="00B017D6"/>
    <w:rsid w:val="00B03CE9"/>
    <w:rsid w:val="00B06464"/>
    <w:rsid w:val="00B071D0"/>
    <w:rsid w:val="00B07CED"/>
    <w:rsid w:val="00B207EA"/>
    <w:rsid w:val="00B23E71"/>
    <w:rsid w:val="00B2470D"/>
    <w:rsid w:val="00B27F0A"/>
    <w:rsid w:val="00B3253B"/>
    <w:rsid w:val="00B342AB"/>
    <w:rsid w:val="00B40C71"/>
    <w:rsid w:val="00B43692"/>
    <w:rsid w:val="00B454AE"/>
    <w:rsid w:val="00B45A3D"/>
    <w:rsid w:val="00B47D04"/>
    <w:rsid w:val="00B5072F"/>
    <w:rsid w:val="00B524FC"/>
    <w:rsid w:val="00B5581D"/>
    <w:rsid w:val="00B564CC"/>
    <w:rsid w:val="00B5694B"/>
    <w:rsid w:val="00B601E7"/>
    <w:rsid w:val="00B614AF"/>
    <w:rsid w:val="00B63362"/>
    <w:rsid w:val="00B6577E"/>
    <w:rsid w:val="00B6659F"/>
    <w:rsid w:val="00B67B7D"/>
    <w:rsid w:val="00B7022C"/>
    <w:rsid w:val="00B7223B"/>
    <w:rsid w:val="00B75E56"/>
    <w:rsid w:val="00B773FB"/>
    <w:rsid w:val="00B8003B"/>
    <w:rsid w:val="00B8151D"/>
    <w:rsid w:val="00B81D2E"/>
    <w:rsid w:val="00B82733"/>
    <w:rsid w:val="00B8391C"/>
    <w:rsid w:val="00B8452D"/>
    <w:rsid w:val="00B854FB"/>
    <w:rsid w:val="00B858A3"/>
    <w:rsid w:val="00B91DBC"/>
    <w:rsid w:val="00B9270D"/>
    <w:rsid w:val="00B93A55"/>
    <w:rsid w:val="00B955B6"/>
    <w:rsid w:val="00B95D1B"/>
    <w:rsid w:val="00B96063"/>
    <w:rsid w:val="00B96605"/>
    <w:rsid w:val="00BA32C6"/>
    <w:rsid w:val="00BA58B7"/>
    <w:rsid w:val="00BA62A0"/>
    <w:rsid w:val="00BA6915"/>
    <w:rsid w:val="00BB1121"/>
    <w:rsid w:val="00BB54CC"/>
    <w:rsid w:val="00BB5791"/>
    <w:rsid w:val="00BB70C3"/>
    <w:rsid w:val="00BB72B3"/>
    <w:rsid w:val="00BC2C54"/>
    <w:rsid w:val="00BC72D7"/>
    <w:rsid w:val="00BD36AC"/>
    <w:rsid w:val="00BD4C56"/>
    <w:rsid w:val="00BD5088"/>
    <w:rsid w:val="00BD5F8B"/>
    <w:rsid w:val="00BD7108"/>
    <w:rsid w:val="00BE1774"/>
    <w:rsid w:val="00BE2C60"/>
    <w:rsid w:val="00BE2CDF"/>
    <w:rsid w:val="00BE3C65"/>
    <w:rsid w:val="00BE448A"/>
    <w:rsid w:val="00BE56CA"/>
    <w:rsid w:val="00BE6A7E"/>
    <w:rsid w:val="00BE749A"/>
    <w:rsid w:val="00BF25AC"/>
    <w:rsid w:val="00BF385F"/>
    <w:rsid w:val="00BF387B"/>
    <w:rsid w:val="00BF3A1D"/>
    <w:rsid w:val="00C012FB"/>
    <w:rsid w:val="00C0380A"/>
    <w:rsid w:val="00C054AF"/>
    <w:rsid w:val="00C05DB2"/>
    <w:rsid w:val="00C06015"/>
    <w:rsid w:val="00C07DFF"/>
    <w:rsid w:val="00C15F18"/>
    <w:rsid w:val="00C21112"/>
    <w:rsid w:val="00C22242"/>
    <w:rsid w:val="00C23704"/>
    <w:rsid w:val="00C2662F"/>
    <w:rsid w:val="00C3132F"/>
    <w:rsid w:val="00C32210"/>
    <w:rsid w:val="00C33BFC"/>
    <w:rsid w:val="00C35815"/>
    <w:rsid w:val="00C36E6E"/>
    <w:rsid w:val="00C37B8B"/>
    <w:rsid w:val="00C4180C"/>
    <w:rsid w:val="00C41F1D"/>
    <w:rsid w:val="00C4580D"/>
    <w:rsid w:val="00C51124"/>
    <w:rsid w:val="00C550D0"/>
    <w:rsid w:val="00C62038"/>
    <w:rsid w:val="00C64F88"/>
    <w:rsid w:val="00C67266"/>
    <w:rsid w:val="00C71F9D"/>
    <w:rsid w:val="00C72527"/>
    <w:rsid w:val="00C73C12"/>
    <w:rsid w:val="00C7421B"/>
    <w:rsid w:val="00C758E6"/>
    <w:rsid w:val="00C77A8A"/>
    <w:rsid w:val="00C83905"/>
    <w:rsid w:val="00C94E2E"/>
    <w:rsid w:val="00C9743F"/>
    <w:rsid w:val="00CA155D"/>
    <w:rsid w:val="00CA208C"/>
    <w:rsid w:val="00CA3E6D"/>
    <w:rsid w:val="00CA46D7"/>
    <w:rsid w:val="00CB3612"/>
    <w:rsid w:val="00CB374D"/>
    <w:rsid w:val="00CB4513"/>
    <w:rsid w:val="00CB4E69"/>
    <w:rsid w:val="00CC1D1B"/>
    <w:rsid w:val="00CC4CB0"/>
    <w:rsid w:val="00CC553E"/>
    <w:rsid w:val="00CC59E8"/>
    <w:rsid w:val="00CC6262"/>
    <w:rsid w:val="00CC7F91"/>
    <w:rsid w:val="00CD1455"/>
    <w:rsid w:val="00CD27FC"/>
    <w:rsid w:val="00CD3818"/>
    <w:rsid w:val="00CD6A52"/>
    <w:rsid w:val="00CD6AA8"/>
    <w:rsid w:val="00CD7A69"/>
    <w:rsid w:val="00CD7AB6"/>
    <w:rsid w:val="00CE5E14"/>
    <w:rsid w:val="00CF2408"/>
    <w:rsid w:val="00CF28A3"/>
    <w:rsid w:val="00CF457E"/>
    <w:rsid w:val="00CF7754"/>
    <w:rsid w:val="00CF784B"/>
    <w:rsid w:val="00D00153"/>
    <w:rsid w:val="00D0593A"/>
    <w:rsid w:val="00D05E47"/>
    <w:rsid w:val="00D069C4"/>
    <w:rsid w:val="00D06B95"/>
    <w:rsid w:val="00D07608"/>
    <w:rsid w:val="00D07BC7"/>
    <w:rsid w:val="00D10EA1"/>
    <w:rsid w:val="00D11C11"/>
    <w:rsid w:val="00D172A8"/>
    <w:rsid w:val="00D17964"/>
    <w:rsid w:val="00D26CF9"/>
    <w:rsid w:val="00D32647"/>
    <w:rsid w:val="00D3276E"/>
    <w:rsid w:val="00D32CDE"/>
    <w:rsid w:val="00D33A38"/>
    <w:rsid w:val="00D34FB3"/>
    <w:rsid w:val="00D35373"/>
    <w:rsid w:val="00D37B8D"/>
    <w:rsid w:val="00D40280"/>
    <w:rsid w:val="00D41ECF"/>
    <w:rsid w:val="00D42CF3"/>
    <w:rsid w:val="00D43103"/>
    <w:rsid w:val="00D56016"/>
    <w:rsid w:val="00D565DA"/>
    <w:rsid w:val="00D614C8"/>
    <w:rsid w:val="00D623C3"/>
    <w:rsid w:val="00D62CE7"/>
    <w:rsid w:val="00D638C4"/>
    <w:rsid w:val="00D655C7"/>
    <w:rsid w:val="00D65637"/>
    <w:rsid w:val="00D65E18"/>
    <w:rsid w:val="00D70B3C"/>
    <w:rsid w:val="00D71277"/>
    <w:rsid w:val="00D72478"/>
    <w:rsid w:val="00D73D3C"/>
    <w:rsid w:val="00D7400F"/>
    <w:rsid w:val="00D740EA"/>
    <w:rsid w:val="00D76584"/>
    <w:rsid w:val="00D76C04"/>
    <w:rsid w:val="00D76F22"/>
    <w:rsid w:val="00D777EB"/>
    <w:rsid w:val="00D77B93"/>
    <w:rsid w:val="00D77BF1"/>
    <w:rsid w:val="00D806CA"/>
    <w:rsid w:val="00D8130F"/>
    <w:rsid w:val="00D81FC2"/>
    <w:rsid w:val="00D83712"/>
    <w:rsid w:val="00D86717"/>
    <w:rsid w:val="00D93E14"/>
    <w:rsid w:val="00D95CCA"/>
    <w:rsid w:val="00D97AE6"/>
    <w:rsid w:val="00DA187A"/>
    <w:rsid w:val="00DA43AC"/>
    <w:rsid w:val="00DA46D9"/>
    <w:rsid w:val="00DA5AAB"/>
    <w:rsid w:val="00DB3104"/>
    <w:rsid w:val="00DB3507"/>
    <w:rsid w:val="00DB4EEC"/>
    <w:rsid w:val="00DD0771"/>
    <w:rsid w:val="00DD1081"/>
    <w:rsid w:val="00DD1168"/>
    <w:rsid w:val="00DD340F"/>
    <w:rsid w:val="00DE0041"/>
    <w:rsid w:val="00DE43C8"/>
    <w:rsid w:val="00DE4855"/>
    <w:rsid w:val="00DE5FBE"/>
    <w:rsid w:val="00DF0210"/>
    <w:rsid w:val="00DF0B25"/>
    <w:rsid w:val="00DF63F9"/>
    <w:rsid w:val="00E00294"/>
    <w:rsid w:val="00E0752A"/>
    <w:rsid w:val="00E16718"/>
    <w:rsid w:val="00E1686D"/>
    <w:rsid w:val="00E20112"/>
    <w:rsid w:val="00E20223"/>
    <w:rsid w:val="00E20796"/>
    <w:rsid w:val="00E20FB4"/>
    <w:rsid w:val="00E218B5"/>
    <w:rsid w:val="00E21DE0"/>
    <w:rsid w:val="00E223C6"/>
    <w:rsid w:val="00E2742B"/>
    <w:rsid w:val="00E30102"/>
    <w:rsid w:val="00E308F0"/>
    <w:rsid w:val="00E32EE3"/>
    <w:rsid w:val="00E331D3"/>
    <w:rsid w:val="00E33DEF"/>
    <w:rsid w:val="00E33E9B"/>
    <w:rsid w:val="00E350F1"/>
    <w:rsid w:val="00E36490"/>
    <w:rsid w:val="00E44845"/>
    <w:rsid w:val="00E461AB"/>
    <w:rsid w:val="00E50EEF"/>
    <w:rsid w:val="00E53828"/>
    <w:rsid w:val="00E538A8"/>
    <w:rsid w:val="00E547D6"/>
    <w:rsid w:val="00E55100"/>
    <w:rsid w:val="00E568F1"/>
    <w:rsid w:val="00E61647"/>
    <w:rsid w:val="00E6436A"/>
    <w:rsid w:val="00E65374"/>
    <w:rsid w:val="00E6614B"/>
    <w:rsid w:val="00E66260"/>
    <w:rsid w:val="00E70AD6"/>
    <w:rsid w:val="00E72CF8"/>
    <w:rsid w:val="00E73101"/>
    <w:rsid w:val="00E74B5E"/>
    <w:rsid w:val="00E759ED"/>
    <w:rsid w:val="00E84795"/>
    <w:rsid w:val="00E858D8"/>
    <w:rsid w:val="00E945FE"/>
    <w:rsid w:val="00E9463F"/>
    <w:rsid w:val="00E950B6"/>
    <w:rsid w:val="00E97695"/>
    <w:rsid w:val="00E97FB0"/>
    <w:rsid w:val="00EA3261"/>
    <w:rsid w:val="00EA35F0"/>
    <w:rsid w:val="00EA3835"/>
    <w:rsid w:val="00EA3A86"/>
    <w:rsid w:val="00EA5F8C"/>
    <w:rsid w:val="00EA7166"/>
    <w:rsid w:val="00EA7AC3"/>
    <w:rsid w:val="00EB7043"/>
    <w:rsid w:val="00EB7C25"/>
    <w:rsid w:val="00EC03A6"/>
    <w:rsid w:val="00EC119C"/>
    <w:rsid w:val="00EC1F7F"/>
    <w:rsid w:val="00EC2B43"/>
    <w:rsid w:val="00EC6C86"/>
    <w:rsid w:val="00EC71E6"/>
    <w:rsid w:val="00ED14E2"/>
    <w:rsid w:val="00ED2EF4"/>
    <w:rsid w:val="00ED2FC5"/>
    <w:rsid w:val="00ED614A"/>
    <w:rsid w:val="00ED6256"/>
    <w:rsid w:val="00ED797E"/>
    <w:rsid w:val="00EE3B01"/>
    <w:rsid w:val="00EE4C53"/>
    <w:rsid w:val="00EE50E6"/>
    <w:rsid w:val="00EE5740"/>
    <w:rsid w:val="00EF1C6D"/>
    <w:rsid w:val="00EF2BE1"/>
    <w:rsid w:val="00EF2D47"/>
    <w:rsid w:val="00EF3088"/>
    <w:rsid w:val="00EF6645"/>
    <w:rsid w:val="00EF691E"/>
    <w:rsid w:val="00F01CC6"/>
    <w:rsid w:val="00F02195"/>
    <w:rsid w:val="00F021B5"/>
    <w:rsid w:val="00F027E3"/>
    <w:rsid w:val="00F03F8D"/>
    <w:rsid w:val="00F06107"/>
    <w:rsid w:val="00F07D61"/>
    <w:rsid w:val="00F10F0F"/>
    <w:rsid w:val="00F12E51"/>
    <w:rsid w:val="00F133D0"/>
    <w:rsid w:val="00F15685"/>
    <w:rsid w:val="00F17B49"/>
    <w:rsid w:val="00F2173D"/>
    <w:rsid w:val="00F21C2D"/>
    <w:rsid w:val="00F21DB6"/>
    <w:rsid w:val="00F231CD"/>
    <w:rsid w:val="00F23614"/>
    <w:rsid w:val="00F25274"/>
    <w:rsid w:val="00F27BAA"/>
    <w:rsid w:val="00F31DF3"/>
    <w:rsid w:val="00F3389B"/>
    <w:rsid w:val="00F33DEA"/>
    <w:rsid w:val="00F34957"/>
    <w:rsid w:val="00F35E32"/>
    <w:rsid w:val="00F40A2B"/>
    <w:rsid w:val="00F40E65"/>
    <w:rsid w:val="00F42344"/>
    <w:rsid w:val="00F43E52"/>
    <w:rsid w:val="00F44483"/>
    <w:rsid w:val="00F45395"/>
    <w:rsid w:val="00F465C2"/>
    <w:rsid w:val="00F46B6C"/>
    <w:rsid w:val="00F476F2"/>
    <w:rsid w:val="00F515B1"/>
    <w:rsid w:val="00F52E19"/>
    <w:rsid w:val="00F53872"/>
    <w:rsid w:val="00F55CC6"/>
    <w:rsid w:val="00F569C9"/>
    <w:rsid w:val="00F570E4"/>
    <w:rsid w:val="00F602AE"/>
    <w:rsid w:val="00F61250"/>
    <w:rsid w:val="00F62C28"/>
    <w:rsid w:val="00F65C43"/>
    <w:rsid w:val="00F66DE2"/>
    <w:rsid w:val="00F66DFF"/>
    <w:rsid w:val="00F7364E"/>
    <w:rsid w:val="00F737BF"/>
    <w:rsid w:val="00F73C71"/>
    <w:rsid w:val="00F73D11"/>
    <w:rsid w:val="00F77233"/>
    <w:rsid w:val="00F80277"/>
    <w:rsid w:val="00F81854"/>
    <w:rsid w:val="00F82240"/>
    <w:rsid w:val="00F85DA2"/>
    <w:rsid w:val="00F86E00"/>
    <w:rsid w:val="00F86E1D"/>
    <w:rsid w:val="00F90661"/>
    <w:rsid w:val="00F94966"/>
    <w:rsid w:val="00F9648E"/>
    <w:rsid w:val="00F97831"/>
    <w:rsid w:val="00F97BAD"/>
    <w:rsid w:val="00F97D53"/>
    <w:rsid w:val="00FA3632"/>
    <w:rsid w:val="00FA65E9"/>
    <w:rsid w:val="00FB0126"/>
    <w:rsid w:val="00FB0F1C"/>
    <w:rsid w:val="00FB116B"/>
    <w:rsid w:val="00FB6488"/>
    <w:rsid w:val="00FB7EB6"/>
    <w:rsid w:val="00FC35C3"/>
    <w:rsid w:val="00FC410F"/>
    <w:rsid w:val="00FC519C"/>
    <w:rsid w:val="00FC556F"/>
    <w:rsid w:val="00FC73AD"/>
    <w:rsid w:val="00FD5EB5"/>
    <w:rsid w:val="00FD7089"/>
    <w:rsid w:val="00FD7097"/>
    <w:rsid w:val="00FE0E65"/>
    <w:rsid w:val="00FE7678"/>
    <w:rsid w:val="00FF1ADA"/>
    <w:rsid w:val="00FF1EDE"/>
    <w:rsid w:val="00FF53BC"/>
    <w:rsid w:val="00FF6520"/>
    <w:rsid w:val="00FF6C5F"/>
    <w:rsid w:val="00FF7A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38648DD1"/>
  <w15:docId w15:val="{2C0C9B2B-7AC8-47C4-8270-6DC22CD8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F6AC4"/>
    <w:rPr>
      <w:sz w:val="24"/>
      <w:lang w:eastAsia="en-US"/>
    </w:rPr>
  </w:style>
  <w:style w:type="paragraph" w:styleId="Heading1">
    <w:name w:val="heading 1"/>
    <w:basedOn w:val="Normal"/>
    <w:next w:val="Normal"/>
    <w:qFormat/>
    <w:rsid w:val="004F6A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6A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6AC4"/>
    <w:pPr>
      <w:keepNext/>
      <w:spacing w:before="140"/>
      <w:outlineLvl w:val="2"/>
    </w:pPr>
    <w:rPr>
      <w:b/>
    </w:rPr>
  </w:style>
  <w:style w:type="paragraph" w:styleId="Heading4">
    <w:name w:val="heading 4"/>
    <w:basedOn w:val="Normal"/>
    <w:next w:val="Normal"/>
    <w:qFormat/>
    <w:rsid w:val="004F6AC4"/>
    <w:pPr>
      <w:keepNext/>
      <w:spacing w:before="240" w:after="60"/>
      <w:outlineLvl w:val="3"/>
    </w:pPr>
    <w:rPr>
      <w:rFonts w:ascii="Arial" w:hAnsi="Arial"/>
      <w:b/>
      <w:bCs/>
      <w:sz w:val="22"/>
      <w:szCs w:val="28"/>
    </w:rPr>
  </w:style>
  <w:style w:type="paragraph" w:styleId="Heading5">
    <w:name w:val="heading 5"/>
    <w:basedOn w:val="Normal"/>
    <w:next w:val="Normal"/>
    <w:qFormat/>
    <w:rsid w:val="00472CC0"/>
    <w:pPr>
      <w:numPr>
        <w:ilvl w:val="4"/>
        <w:numId w:val="1"/>
      </w:numPr>
      <w:spacing w:before="240" w:after="60"/>
      <w:outlineLvl w:val="4"/>
    </w:pPr>
    <w:rPr>
      <w:sz w:val="22"/>
    </w:rPr>
  </w:style>
  <w:style w:type="paragraph" w:styleId="Heading6">
    <w:name w:val="heading 6"/>
    <w:basedOn w:val="Normal"/>
    <w:next w:val="Normal"/>
    <w:qFormat/>
    <w:rsid w:val="00472CC0"/>
    <w:pPr>
      <w:numPr>
        <w:ilvl w:val="5"/>
        <w:numId w:val="1"/>
      </w:numPr>
      <w:spacing w:before="240" w:after="60"/>
      <w:outlineLvl w:val="5"/>
    </w:pPr>
    <w:rPr>
      <w:i/>
      <w:sz w:val="22"/>
    </w:rPr>
  </w:style>
  <w:style w:type="paragraph" w:styleId="Heading7">
    <w:name w:val="heading 7"/>
    <w:basedOn w:val="Normal"/>
    <w:next w:val="Normal"/>
    <w:qFormat/>
    <w:rsid w:val="00472CC0"/>
    <w:pPr>
      <w:numPr>
        <w:ilvl w:val="6"/>
        <w:numId w:val="1"/>
      </w:numPr>
      <w:spacing w:before="240" w:after="60"/>
      <w:outlineLvl w:val="6"/>
    </w:pPr>
    <w:rPr>
      <w:rFonts w:ascii="Arial" w:hAnsi="Arial"/>
      <w:sz w:val="20"/>
    </w:rPr>
  </w:style>
  <w:style w:type="paragraph" w:styleId="Heading8">
    <w:name w:val="heading 8"/>
    <w:basedOn w:val="Normal"/>
    <w:next w:val="Normal"/>
    <w:qFormat/>
    <w:rsid w:val="00472CC0"/>
    <w:pPr>
      <w:numPr>
        <w:ilvl w:val="7"/>
        <w:numId w:val="1"/>
      </w:numPr>
      <w:spacing w:before="240" w:after="60"/>
      <w:outlineLvl w:val="7"/>
    </w:pPr>
    <w:rPr>
      <w:rFonts w:ascii="Arial" w:hAnsi="Arial"/>
      <w:i/>
      <w:sz w:val="20"/>
    </w:rPr>
  </w:style>
  <w:style w:type="paragraph" w:styleId="Heading9">
    <w:name w:val="heading 9"/>
    <w:basedOn w:val="Normal"/>
    <w:next w:val="Normal"/>
    <w:qFormat/>
    <w:rsid w:val="00472C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6A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6AC4"/>
  </w:style>
  <w:style w:type="paragraph" w:customStyle="1" w:styleId="00ClientCover">
    <w:name w:val="00ClientCover"/>
    <w:basedOn w:val="Normal"/>
    <w:rsid w:val="004F6AC4"/>
  </w:style>
  <w:style w:type="paragraph" w:customStyle="1" w:styleId="02Text">
    <w:name w:val="02Text"/>
    <w:basedOn w:val="Normal"/>
    <w:rsid w:val="004F6AC4"/>
  </w:style>
  <w:style w:type="paragraph" w:customStyle="1" w:styleId="BillBasic">
    <w:name w:val="BillBasic"/>
    <w:rsid w:val="004F6AC4"/>
    <w:pPr>
      <w:spacing w:before="140"/>
      <w:jc w:val="both"/>
    </w:pPr>
    <w:rPr>
      <w:sz w:val="24"/>
      <w:lang w:eastAsia="en-US"/>
    </w:rPr>
  </w:style>
  <w:style w:type="paragraph" w:styleId="Header">
    <w:name w:val="header"/>
    <w:basedOn w:val="Normal"/>
    <w:link w:val="HeaderChar"/>
    <w:rsid w:val="004F6AC4"/>
    <w:pPr>
      <w:tabs>
        <w:tab w:val="center" w:pos="4153"/>
        <w:tab w:val="right" w:pos="8306"/>
      </w:tabs>
    </w:pPr>
  </w:style>
  <w:style w:type="paragraph" w:styleId="Footer">
    <w:name w:val="footer"/>
    <w:basedOn w:val="Normal"/>
    <w:link w:val="FooterChar"/>
    <w:rsid w:val="004F6AC4"/>
    <w:pPr>
      <w:spacing w:before="120" w:line="240" w:lineRule="exact"/>
    </w:pPr>
    <w:rPr>
      <w:rFonts w:ascii="Arial" w:hAnsi="Arial"/>
      <w:sz w:val="18"/>
    </w:rPr>
  </w:style>
  <w:style w:type="paragraph" w:customStyle="1" w:styleId="Billname">
    <w:name w:val="Billname"/>
    <w:basedOn w:val="Normal"/>
    <w:rsid w:val="004F6AC4"/>
    <w:pPr>
      <w:spacing w:before="1220"/>
    </w:pPr>
    <w:rPr>
      <w:rFonts w:ascii="Arial" w:hAnsi="Arial"/>
      <w:b/>
      <w:sz w:val="40"/>
    </w:rPr>
  </w:style>
  <w:style w:type="paragraph" w:customStyle="1" w:styleId="BillBasicHeading">
    <w:name w:val="BillBasicHeading"/>
    <w:basedOn w:val="BillBasic"/>
    <w:rsid w:val="004F6AC4"/>
    <w:pPr>
      <w:keepNext/>
      <w:tabs>
        <w:tab w:val="left" w:pos="2600"/>
      </w:tabs>
      <w:jc w:val="left"/>
    </w:pPr>
    <w:rPr>
      <w:rFonts w:ascii="Arial" w:hAnsi="Arial"/>
      <w:b/>
    </w:rPr>
  </w:style>
  <w:style w:type="paragraph" w:customStyle="1" w:styleId="EnactingWordsRules">
    <w:name w:val="EnactingWordsRules"/>
    <w:basedOn w:val="EnactingWords"/>
    <w:rsid w:val="004F6AC4"/>
    <w:pPr>
      <w:spacing w:before="240"/>
    </w:pPr>
  </w:style>
  <w:style w:type="paragraph" w:customStyle="1" w:styleId="EnactingWords">
    <w:name w:val="EnactingWords"/>
    <w:basedOn w:val="BillBasic"/>
    <w:rsid w:val="004F6AC4"/>
    <w:pPr>
      <w:spacing w:before="120"/>
    </w:pPr>
  </w:style>
  <w:style w:type="paragraph" w:customStyle="1" w:styleId="BillCrest">
    <w:name w:val="Bill Crest"/>
    <w:basedOn w:val="Normal"/>
    <w:next w:val="Normal"/>
    <w:rsid w:val="004F6AC4"/>
    <w:pPr>
      <w:tabs>
        <w:tab w:val="center" w:pos="3160"/>
      </w:tabs>
      <w:spacing w:after="60"/>
    </w:pPr>
    <w:rPr>
      <w:sz w:val="216"/>
    </w:rPr>
  </w:style>
  <w:style w:type="paragraph" w:customStyle="1" w:styleId="Amain">
    <w:name w:val="A main"/>
    <w:basedOn w:val="BillBasic"/>
    <w:rsid w:val="004F6AC4"/>
    <w:pPr>
      <w:tabs>
        <w:tab w:val="right" w:pos="900"/>
        <w:tab w:val="left" w:pos="1100"/>
      </w:tabs>
      <w:ind w:left="1100" w:hanging="1100"/>
      <w:outlineLvl w:val="5"/>
    </w:pPr>
  </w:style>
  <w:style w:type="paragraph" w:customStyle="1" w:styleId="Amainreturn">
    <w:name w:val="A main return"/>
    <w:basedOn w:val="BillBasic"/>
    <w:link w:val="AmainreturnChar"/>
    <w:rsid w:val="004F6AC4"/>
    <w:pPr>
      <w:ind w:left="1100"/>
    </w:pPr>
  </w:style>
  <w:style w:type="paragraph" w:customStyle="1" w:styleId="Apara">
    <w:name w:val="A para"/>
    <w:basedOn w:val="BillBasic"/>
    <w:link w:val="AparaChar"/>
    <w:rsid w:val="004F6AC4"/>
    <w:pPr>
      <w:tabs>
        <w:tab w:val="right" w:pos="1400"/>
        <w:tab w:val="left" w:pos="1600"/>
      </w:tabs>
      <w:ind w:left="1600" w:hanging="1600"/>
      <w:outlineLvl w:val="6"/>
    </w:pPr>
  </w:style>
  <w:style w:type="paragraph" w:customStyle="1" w:styleId="Asubpara">
    <w:name w:val="A subpara"/>
    <w:basedOn w:val="BillBasic"/>
    <w:rsid w:val="004F6AC4"/>
    <w:pPr>
      <w:tabs>
        <w:tab w:val="right" w:pos="1900"/>
        <w:tab w:val="left" w:pos="2100"/>
      </w:tabs>
      <w:ind w:left="2100" w:hanging="2100"/>
      <w:outlineLvl w:val="7"/>
    </w:pPr>
  </w:style>
  <w:style w:type="paragraph" w:customStyle="1" w:styleId="Asubsubpara">
    <w:name w:val="A subsubpara"/>
    <w:basedOn w:val="BillBasic"/>
    <w:rsid w:val="004F6AC4"/>
    <w:pPr>
      <w:tabs>
        <w:tab w:val="right" w:pos="2400"/>
        <w:tab w:val="left" w:pos="2600"/>
      </w:tabs>
      <w:ind w:left="2600" w:hanging="2600"/>
      <w:outlineLvl w:val="8"/>
    </w:pPr>
  </w:style>
  <w:style w:type="paragraph" w:customStyle="1" w:styleId="aDef">
    <w:name w:val="aDef"/>
    <w:basedOn w:val="BillBasic"/>
    <w:link w:val="aDefChar"/>
    <w:rsid w:val="004F6AC4"/>
    <w:pPr>
      <w:ind w:left="1100"/>
    </w:pPr>
  </w:style>
  <w:style w:type="paragraph" w:customStyle="1" w:styleId="aExamHead">
    <w:name w:val="aExam Head"/>
    <w:basedOn w:val="BillBasicHeading"/>
    <w:next w:val="aExam"/>
    <w:rsid w:val="004F6AC4"/>
    <w:pPr>
      <w:tabs>
        <w:tab w:val="clear" w:pos="2600"/>
      </w:tabs>
      <w:ind w:left="1100"/>
    </w:pPr>
    <w:rPr>
      <w:sz w:val="18"/>
    </w:rPr>
  </w:style>
  <w:style w:type="paragraph" w:customStyle="1" w:styleId="aExam">
    <w:name w:val="aExam"/>
    <w:basedOn w:val="aNote"/>
    <w:rsid w:val="004F6AC4"/>
    <w:pPr>
      <w:spacing w:before="60"/>
      <w:ind w:left="1100" w:firstLine="0"/>
    </w:pPr>
  </w:style>
  <w:style w:type="paragraph" w:customStyle="1" w:styleId="aNote">
    <w:name w:val="aNote"/>
    <w:basedOn w:val="BillBasic"/>
    <w:link w:val="aNoteChar"/>
    <w:rsid w:val="004F6AC4"/>
    <w:pPr>
      <w:ind w:left="1900" w:hanging="800"/>
    </w:pPr>
    <w:rPr>
      <w:sz w:val="20"/>
    </w:rPr>
  </w:style>
  <w:style w:type="paragraph" w:customStyle="1" w:styleId="HeaderEven">
    <w:name w:val="HeaderEven"/>
    <w:basedOn w:val="Normal"/>
    <w:rsid w:val="004F6AC4"/>
    <w:rPr>
      <w:rFonts w:ascii="Arial" w:hAnsi="Arial"/>
      <w:sz w:val="18"/>
    </w:rPr>
  </w:style>
  <w:style w:type="paragraph" w:customStyle="1" w:styleId="HeaderEven6">
    <w:name w:val="HeaderEven6"/>
    <w:basedOn w:val="HeaderEven"/>
    <w:rsid w:val="004F6AC4"/>
    <w:pPr>
      <w:spacing w:before="120" w:after="60"/>
    </w:pPr>
  </w:style>
  <w:style w:type="paragraph" w:customStyle="1" w:styleId="HeaderOdd6">
    <w:name w:val="HeaderOdd6"/>
    <w:basedOn w:val="HeaderEven6"/>
    <w:rsid w:val="004F6AC4"/>
    <w:pPr>
      <w:jc w:val="right"/>
    </w:pPr>
  </w:style>
  <w:style w:type="paragraph" w:customStyle="1" w:styleId="HeaderOdd">
    <w:name w:val="HeaderOdd"/>
    <w:basedOn w:val="HeaderEven"/>
    <w:rsid w:val="004F6AC4"/>
    <w:pPr>
      <w:jc w:val="right"/>
    </w:pPr>
  </w:style>
  <w:style w:type="paragraph" w:customStyle="1" w:styleId="BillNo">
    <w:name w:val="BillNo"/>
    <w:basedOn w:val="BillBasicHeading"/>
    <w:rsid w:val="004F6AC4"/>
    <w:pPr>
      <w:keepNext w:val="0"/>
      <w:spacing w:before="240"/>
      <w:jc w:val="both"/>
    </w:pPr>
  </w:style>
  <w:style w:type="paragraph" w:customStyle="1" w:styleId="N-TOCheading">
    <w:name w:val="N-TOCheading"/>
    <w:basedOn w:val="BillBasicHeading"/>
    <w:next w:val="N-9pt"/>
    <w:rsid w:val="004F6AC4"/>
    <w:pPr>
      <w:pBdr>
        <w:bottom w:val="single" w:sz="4" w:space="1" w:color="auto"/>
      </w:pBdr>
      <w:spacing w:before="800"/>
    </w:pPr>
    <w:rPr>
      <w:sz w:val="32"/>
    </w:rPr>
  </w:style>
  <w:style w:type="paragraph" w:customStyle="1" w:styleId="N-9pt">
    <w:name w:val="N-9pt"/>
    <w:aliases w:val="n9"/>
    <w:basedOn w:val="BillBasic"/>
    <w:next w:val="BillBasic"/>
    <w:rsid w:val="004F6AC4"/>
    <w:pPr>
      <w:keepNext/>
      <w:tabs>
        <w:tab w:val="right" w:pos="7707"/>
      </w:tabs>
      <w:spacing w:before="120"/>
    </w:pPr>
    <w:rPr>
      <w:rFonts w:ascii="Arial" w:hAnsi="Arial"/>
      <w:sz w:val="18"/>
    </w:rPr>
  </w:style>
  <w:style w:type="paragraph" w:customStyle="1" w:styleId="N-14pt">
    <w:name w:val="N-14pt"/>
    <w:basedOn w:val="BillBasic"/>
    <w:rsid w:val="004F6AC4"/>
    <w:pPr>
      <w:spacing w:before="0"/>
    </w:pPr>
    <w:rPr>
      <w:b/>
      <w:sz w:val="28"/>
    </w:rPr>
  </w:style>
  <w:style w:type="paragraph" w:customStyle="1" w:styleId="N-16pt">
    <w:name w:val="N-16pt"/>
    <w:basedOn w:val="BillBasic"/>
    <w:rsid w:val="004F6AC4"/>
    <w:pPr>
      <w:spacing w:before="800"/>
    </w:pPr>
    <w:rPr>
      <w:b/>
      <w:sz w:val="32"/>
    </w:rPr>
  </w:style>
  <w:style w:type="paragraph" w:customStyle="1" w:styleId="N-line3">
    <w:name w:val="N-line3"/>
    <w:basedOn w:val="BillBasic"/>
    <w:next w:val="BillBasic"/>
    <w:rsid w:val="004F6AC4"/>
    <w:pPr>
      <w:pBdr>
        <w:bottom w:val="single" w:sz="12" w:space="1" w:color="auto"/>
      </w:pBdr>
      <w:spacing w:before="60"/>
    </w:pPr>
  </w:style>
  <w:style w:type="paragraph" w:customStyle="1" w:styleId="Comment">
    <w:name w:val="Comment"/>
    <w:basedOn w:val="BillBasic"/>
    <w:rsid w:val="004F6AC4"/>
    <w:pPr>
      <w:tabs>
        <w:tab w:val="left" w:pos="1800"/>
      </w:tabs>
      <w:ind w:left="1300"/>
      <w:jc w:val="left"/>
    </w:pPr>
    <w:rPr>
      <w:b/>
      <w:sz w:val="18"/>
    </w:rPr>
  </w:style>
  <w:style w:type="paragraph" w:customStyle="1" w:styleId="FooterInfo">
    <w:name w:val="FooterInfo"/>
    <w:basedOn w:val="Normal"/>
    <w:rsid w:val="004F6AC4"/>
    <w:pPr>
      <w:tabs>
        <w:tab w:val="right" w:pos="7707"/>
      </w:tabs>
    </w:pPr>
    <w:rPr>
      <w:rFonts w:ascii="Arial" w:hAnsi="Arial"/>
      <w:sz w:val="18"/>
    </w:rPr>
  </w:style>
  <w:style w:type="paragraph" w:customStyle="1" w:styleId="AH1Chapter">
    <w:name w:val="A H1 Chapter"/>
    <w:basedOn w:val="BillBasicHeading"/>
    <w:next w:val="AH2Part"/>
    <w:rsid w:val="004F6AC4"/>
    <w:pPr>
      <w:spacing w:before="320"/>
      <w:ind w:left="2600" w:hanging="2600"/>
      <w:outlineLvl w:val="0"/>
    </w:pPr>
    <w:rPr>
      <w:sz w:val="34"/>
    </w:rPr>
  </w:style>
  <w:style w:type="paragraph" w:customStyle="1" w:styleId="AH2Part">
    <w:name w:val="A H2 Part"/>
    <w:basedOn w:val="BillBasicHeading"/>
    <w:next w:val="AH3Div"/>
    <w:rsid w:val="004F6AC4"/>
    <w:pPr>
      <w:spacing w:before="380"/>
      <w:ind w:left="2600" w:hanging="2600"/>
      <w:outlineLvl w:val="1"/>
    </w:pPr>
    <w:rPr>
      <w:sz w:val="32"/>
    </w:rPr>
  </w:style>
  <w:style w:type="paragraph" w:customStyle="1" w:styleId="AH3Div">
    <w:name w:val="A H3 Div"/>
    <w:basedOn w:val="BillBasicHeading"/>
    <w:next w:val="AH5Sec"/>
    <w:rsid w:val="004F6AC4"/>
    <w:pPr>
      <w:spacing w:before="240"/>
      <w:ind w:left="2600" w:hanging="2600"/>
      <w:outlineLvl w:val="2"/>
    </w:pPr>
    <w:rPr>
      <w:sz w:val="28"/>
    </w:rPr>
  </w:style>
  <w:style w:type="paragraph" w:customStyle="1" w:styleId="AH5Sec">
    <w:name w:val="A H5 Sec"/>
    <w:basedOn w:val="BillBasicHeading"/>
    <w:next w:val="Amain"/>
    <w:rsid w:val="004F6AC4"/>
    <w:pPr>
      <w:tabs>
        <w:tab w:val="clear" w:pos="2600"/>
        <w:tab w:val="left" w:pos="1100"/>
      </w:tabs>
      <w:spacing w:before="240"/>
      <w:ind w:left="1100" w:hanging="1100"/>
      <w:outlineLvl w:val="4"/>
    </w:pPr>
  </w:style>
  <w:style w:type="paragraph" w:customStyle="1" w:styleId="direction">
    <w:name w:val="direction"/>
    <w:basedOn w:val="BillBasic"/>
    <w:next w:val="Amainreturn"/>
    <w:rsid w:val="004F6AC4"/>
    <w:pPr>
      <w:ind w:left="1100"/>
    </w:pPr>
    <w:rPr>
      <w:i/>
    </w:rPr>
  </w:style>
  <w:style w:type="paragraph" w:customStyle="1" w:styleId="AH4SubDiv">
    <w:name w:val="A H4 SubDiv"/>
    <w:basedOn w:val="BillBasicHeading"/>
    <w:next w:val="AH5Sec"/>
    <w:rsid w:val="004F6AC4"/>
    <w:pPr>
      <w:spacing w:before="240"/>
      <w:ind w:left="2600" w:hanging="2600"/>
      <w:outlineLvl w:val="3"/>
    </w:pPr>
    <w:rPr>
      <w:sz w:val="26"/>
    </w:rPr>
  </w:style>
  <w:style w:type="paragraph" w:customStyle="1" w:styleId="Sched-heading">
    <w:name w:val="Sched-heading"/>
    <w:basedOn w:val="BillBasicHeading"/>
    <w:next w:val="ref"/>
    <w:rsid w:val="004F6AC4"/>
    <w:pPr>
      <w:spacing w:before="380"/>
      <w:ind w:left="2600" w:hanging="2600"/>
      <w:outlineLvl w:val="0"/>
    </w:pPr>
    <w:rPr>
      <w:sz w:val="34"/>
    </w:rPr>
  </w:style>
  <w:style w:type="paragraph" w:customStyle="1" w:styleId="ref">
    <w:name w:val="ref"/>
    <w:basedOn w:val="BillBasic"/>
    <w:next w:val="Normal"/>
    <w:rsid w:val="004F6AC4"/>
    <w:pPr>
      <w:spacing w:before="60"/>
    </w:pPr>
    <w:rPr>
      <w:sz w:val="18"/>
    </w:rPr>
  </w:style>
  <w:style w:type="paragraph" w:customStyle="1" w:styleId="Sched-Part">
    <w:name w:val="Sched-Part"/>
    <w:basedOn w:val="BillBasicHeading"/>
    <w:next w:val="Sched-Form"/>
    <w:rsid w:val="004F6AC4"/>
    <w:pPr>
      <w:spacing w:before="380"/>
      <w:ind w:left="2600" w:hanging="2600"/>
      <w:outlineLvl w:val="1"/>
    </w:pPr>
    <w:rPr>
      <w:sz w:val="32"/>
    </w:rPr>
  </w:style>
  <w:style w:type="paragraph" w:customStyle="1" w:styleId="ShadedSchClause">
    <w:name w:val="Shaded Sch Clause"/>
    <w:basedOn w:val="Schclauseheading"/>
    <w:next w:val="direction"/>
    <w:rsid w:val="004F6AC4"/>
    <w:pPr>
      <w:shd w:val="pct25" w:color="auto" w:fill="auto"/>
      <w:outlineLvl w:val="3"/>
    </w:pPr>
  </w:style>
  <w:style w:type="paragraph" w:customStyle="1" w:styleId="Sched-Form">
    <w:name w:val="Sched-Form"/>
    <w:basedOn w:val="BillBasicHeading"/>
    <w:next w:val="Schclauseheading"/>
    <w:rsid w:val="004F6A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F6AC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F6AC4"/>
  </w:style>
  <w:style w:type="paragraph" w:customStyle="1" w:styleId="Dict-Heading">
    <w:name w:val="Dict-Heading"/>
    <w:basedOn w:val="BillBasicHeading"/>
    <w:next w:val="Normal"/>
    <w:rsid w:val="004F6AC4"/>
    <w:pPr>
      <w:spacing w:before="320"/>
      <w:ind w:left="2600" w:hanging="2600"/>
      <w:jc w:val="both"/>
      <w:outlineLvl w:val="0"/>
    </w:pPr>
    <w:rPr>
      <w:sz w:val="34"/>
    </w:rPr>
  </w:style>
  <w:style w:type="paragraph" w:styleId="TOC7">
    <w:name w:val="toc 7"/>
    <w:basedOn w:val="TOC2"/>
    <w:next w:val="Normal"/>
    <w:autoRedefine/>
    <w:uiPriority w:val="39"/>
    <w:rsid w:val="004F6AC4"/>
    <w:pPr>
      <w:keepNext w:val="0"/>
      <w:spacing w:before="120"/>
    </w:pPr>
    <w:rPr>
      <w:sz w:val="20"/>
    </w:rPr>
  </w:style>
  <w:style w:type="paragraph" w:styleId="TOC2">
    <w:name w:val="toc 2"/>
    <w:basedOn w:val="Normal"/>
    <w:next w:val="Normal"/>
    <w:autoRedefine/>
    <w:uiPriority w:val="39"/>
    <w:rsid w:val="004F6A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6AC4"/>
    <w:pPr>
      <w:keepNext/>
      <w:tabs>
        <w:tab w:val="left" w:pos="400"/>
      </w:tabs>
      <w:spacing w:before="0"/>
      <w:jc w:val="left"/>
    </w:pPr>
    <w:rPr>
      <w:rFonts w:ascii="Arial" w:hAnsi="Arial"/>
      <w:b/>
      <w:sz w:val="28"/>
    </w:rPr>
  </w:style>
  <w:style w:type="paragraph" w:customStyle="1" w:styleId="EndNote2">
    <w:name w:val="EndNote2"/>
    <w:basedOn w:val="BillBasic"/>
    <w:rsid w:val="00472CC0"/>
    <w:pPr>
      <w:keepNext/>
      <w:tabs>
        <w:tab w:val="left" w:pos="240"/>
      </w:tabs>
      <w:spacing w:before="160" w:after="80"/>
      <w:jc w:val="left"/>
    </w:pPr>
    <w:rPr>
      <w:b/>
      <w:sz w:val="18"/>
    </w:rPr>
  </w:style>
  <w:style w:type="paragraph" w:customStyle="1" w:styleId="IH1Chap">
    <w:name w:val="I H1 Chap"/>
    <w:basedOn w:val="BillBasicHeading"/>
    <w:next w:val="Normal"/>
    <w:rsid w:val="004F6AC4"/>
    <w:pPr>
      <w:spacing w:before="320"/>
      <w:ind w:left="2600" w:hanging="2600"/>
    </w:pPr>
    <w:rPr>
      <w:sz w:val="34"/>
    </w:rPr>
  </w:style>
  <w:style w:type="paragraph" w:customStyle="1" w:styleId="IH2Part">
    <w:name w:val="I H2 Part"/>
    <w:basedOn w:val="BillBasicHeading"/>
    <w:next w:val="Normal"/>
    <w:rsid w:val="004F6AC4"/>
    <w:pPr>
      <w:spacing w:before="380"/>
      <w:ind w:left="2600" w:hanging="2600"/>
    </w:pPr>
    <w:rPr>
      <w:sz w:val="32"/>
    </w:rPr>
  </w:style>
  <w:style w:type="paragraph" w:customStyle="1" w:styleId="IH3Div">
    <w:name w:val="I H3 Div"/>
    <w:basedOn w:val="BillBasicHeading"/>
    <w:next w:val="Normal"/>
    <w:rsid w:val="004F6AC4"/>
    <w:pPr>
      <w:spacing w:before="240"/>
      <w:ind w:left="2600" w:hanging="2600"/>
    </w:pPr>
    <w:rPr>
      <w:sz w:val="28"/>
    </w:rPr>
  </w:style>
  <w:style w:type="paragraph" w:customStyle="1" w:styleId="IH5Sec">
    <w:name w:val="I H5 Sec"/>
    <w:basedOn w:val="BillBasicHeading"/>
    <w:next w:val="Normal"/>
    <w:rsid w:val="004F6AC4"/>
    <w:pPr>
      <w:tabs>
        <w:tab w:val="clear" w:pos="2600"/>
        <w:tab w:val="left" w:pos="1100"/>
      </w:tabs>
      <w:spacing w:before="240"/>
      <w:ind w:left="1100" w:hanging="1100"/>
    </w:pPr>
  </w:style>
  <w:style w:type="paragraph" w:customStyle="1" w:styleId="IH4SubDiv">
    <w:name w:val="I H4 SubDiv"/>
    <w:basedOn w:val="BillBasicHeading"/>
    <w:next w:val="Normal"/>
    <w:rsid w:val="004F6AC4"/>
    <w:pPr>
      <w:spacing w:before="240"/>
      <w:ind w:left="2600" w:hanging="2600"/>
      <w:jc w:val="both"/>
    </w:pPr>
    <w:rPr>
      <w:sz w:val="26"/>
    </w:rPr>
  </w:style>
  <w:style w:type="character" w:styleId="LineNumber">
    <w:name w:val="line number"/>
    <w:basedOn w:val="DefaultParagraphFont"/>
    <w:rsid w:val="004F6AC4"/>
    <w:rPr>
      <w:rFonts w:ascii="Arial" w:hAnsi="Arial"/>
      <w:sz w:val="16"/>
    </w:rPr>
  </w:style>
  <w:style w:type="paragraph" w:customStyle="1" w:styleId="PageBreak">
    <w:name w:val="PageBreak"/>
    <w:basedOn w:val="Normal"/>
    <w:rsid w:val="004F6AC4"/>
    <w:rPr>
      <w:sz w:val="4"/>
    </w:rPr>
  </w:style>
  <w:style w:type="paragraph" w:customStyle="1" w:styleId="04Dictionary">
    <w:name w:val="04Dictionary"/>
    <w:basedOn w:val="Normal"/>
    <w:rsid w:val="004F6AC4"/>
  </w:style>
  <w:style w:type="paragraph" w:customStyle="1" w:styleId="N-line1">
    <w:name w:val="N-line1"/>
    <w:basedOn w:val="BillBasic"/>
    <w:rsid w:val="004F6AC4"/>
    <w:pPr>
      <w:pBdr>
        <w:bottom w:val="single" w:sz="4" w:space="0" w:color="auto"/>
      </w:pBdr>
      <w:spacing w:before="100"/>
      <w:ind w:left="2980" w:right="3020"/>
      <w:jc w:val="center"/>
    </w:pPr>
  </w:style>
  <w:style w:type="paragraph" w:customStyle="1" w:styleId="N-line2">
    <w:name w:val="N-line2"/>
    <w:basedOn w:val="Normal"/>
    <w:rsid w:val="004F6AC4"/>
    <w:pPr>
      <w:pBdr>
        <w:bottom w:val="single" w:sz="8" w:space="0" w:color="auto"/>
      </w:pBdr>
    </w:pPr>
  </w:style>
  <w:style w:type="paragraph" w:customStyle="1" w:styleId="EndNote">
    <w:name w:val="EndNote"/>
    <w:basedOn w:val="BillBasicHeading"/>
    <w:rsid w:val="004F6A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6AC4"/>
    <w:pPr>
      <w:tabs>
        <w:tab w:val="left" w:pos="700"/>
      </w:tabs>
      <w:spacing w:before="160"/>
      <w:ind w:left="700" w:hanging="700"/>
    </w:pPr>
    <w:rPr>
      <w:rFonts w:ascii="Arial (W1)" w:hAnsi="Arial (W1)"/>
    </w:rPr>
  </w:style>
  <w:style w:type="paragraph" w:customStyle="1" w:styleId="PenaltyHeading">
    <w:name w:val="PenaltyHeading"/>
    <w:basedOn w:val="Normal"/>
    <w:rsid w:val="004F6AC4"/>
    <w:pPr>
      <w:tabs>
        <w:tab w:val="left" w:pos="1100"/>
      </w:tabs>
      <w:spacing w:before="120"/>
      <w:ind w:left="1100" w:hanging="1100"/>
    </w:pPr>
    <w:rPr>
      <w:rFonts w:ascii="Arial" w:hAnsi="Arial"/>
      <w:b/>
      <w:sz w:val="20"/>
    </w:rPr>
  </w:style>
  <w:style w:type="paragraph" w:customStyle="1" w:styleId="05EndNote">
    <w:name w:val="05EndNote"/>
    <w:basedOn w:val="Normal"/>
    <w:rsid w:val="004F6AC4"/>
  </w:style>
  <w:style w:type="paragraph" w:customStyle="1" w:styleId="03Schedule">
    <w:name w:val="03Schedule"/>
    <w:basedOn w:val="Normal"/>
    <w:rsid w:val="004F6AC4"/>
  </w:style>
  <w:style w:type="paragraph" w:customStyle="1" w:styleId="ISched-heading">
    <w:name w:val="I Sched-heading"/>
    <w:basedOn w:val="BillBasicHeading"/>
    <w:next w:val="Normal"/>
    <w:rsid w:val="004F6AC4"/>
    <w:pPr>
      <w:spacing w:before="320"/>
      <w:ind w:left="2600" w:hanging="2600"/>
    </w:pPr>
    <w:rPr>
      <w:sz w:val="34"/>
    </w:rPr>
  </w:style>
  <w:style w:type="paragraph" w:customStyle="1" w:styleId="ISched-Part">
    <w:name w:val="I Sched-Part"/>
    <w:basedOn w:val="BillBasicHeading"/>
    <w:rsid w:val="004F6AC4"/>
    <w:pPr>
      <w:spacing w:before="380"/>
      <w:ind w:left="2600" w:hanging="2600"/>
    </w:pPr>
    <w:rPr>
      <w:sz w:val="32"/>
    </w:rPr>
  </w:style>
  <w:style w:type="paragraph" w:customStyle="1" w:styleId="ISched-form">
    <w:name w:val="I Sched-form"/>
    <w:basedOn w:val="BillBasicHeading"/>
    <w:rsid w:val="004F6AC4"/>
    <w:pPr>
      <w:tabs>
        <w:tab w:val="right" w:pos="7200"/>
      </w:tabs>
      <w:spacing w:before="240"/>
      <w:ind w:left="2600" w:hanging="2600"/>
    </w:pPr>
    <w:rPr>
      <w:sz w:val="28"/>
    </w:rPr>
  </w:style>
  <w:style w:type="paragraph" w:customStyle="1" w:styleId="ISchclauseheading">
    <w:name w:val="I Sch clause heading"/>
    <w:basedOn w:val="BillBasic"/>
    <w:rsid w:val="004F6AC4"/>
    <w:pPr>
      <w:keepNext/>
      <w:tabs>
        <w:tab w:val="left" w:pos="1100"/>
      </w:tabs>
      <w:spacing w:before="240"/>
      <w:ind w:left="1100" w:hanging="1100"/>
      <w:jc w:val="left"/>
    </w:pPr>
    <w:rPr>
      <w:rFonts w:ascii="Arial" w:hAnsi="Arial"/>
      <w:b/>
    </w:rPr>
  </w:style>
  <w:style w:type="paragraph" w:customStyle="1" w:styleId="IMain">
    <w:name w:val="I Main"/>
    <w:basedOn w:val="Amain"/>
    <w:rsid w:val="004F6AC4"/>
  </w:style>
  <w:style w:type="paragraph" w:customStyle="1" w:styleId="Ipara">
    <w:name w:val="I para"/>
    <w:basedOn w:val="Apara"/>
    <w:rsid w:val="004F6AC4"/>
    <w:pPr>
      <w:outlineLvl w:val="9"/>
    </w:pPr>
  </w:style>
  <w:style w:type="paragraph" w:customStyle="1" w:styleId="Isubpara">
    <w:name w:val="I subpara"/>
    <w:basedOn w:val="Asubpara"/>
    <w:rsid w:val="004F6A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6AC4"/>
    <w:pPr>
      <w:tabs>
        <w:tab w:val="clear" w:pos="2400"/>
        <w:tab w:val="clear" w:pos="2600"/>
        <w:tab w:val="right" w:pos="2460"/>
        <w:tab w:val="left" w:pos="2660"/>
      </w:tabs>
      <w:ind w:left="2660" w:hanging="2660"/>
    </w:pPr>
  </w:style>
  <w:style w:type="character" w:customStyle="1" w:styleId="CharSectNo">
    <w:name w:val="CharSectNo"/>
    <w:basedOn w:val="DefaultParagraphFont"/>
    <w:rsid w:val="004F6AC4"/>
  </w:style>
  <w:style w:type="character" w:customStyle="1" w:styleId="CharDivNo">
    <w:name w:val="CharDivNo"/>
    <w:basedOn w:val="DefaultParagraphFont"/>
    <w:rsid w:val="004F6AC4"/>
  </w:style>
  <w:style w:type="character" w:customStyle="1" w:styleId="CharDivText">
    <w:name w:val="CharDivText"/>
    <w:basedOn w:val="DefaultParagraphFont"/>
    <w:rsid w:val="004F6AC4"/>
  </w:style>
  <w:style w:type="character" w:customStyle="1" w:styleId="CharPartNo">
    <w:name w:val="CharPartNo"/>
    <w:basedOn w:val="DefaultParagraphFont"/>
    <w:rsid w:val="004F6AC4"/>
  </w:style>
  <w:style w:type="paragraph" w:customStyle="1" w:styleId="Placeholder">
    <w:name w:val="Placeholder"/>
    <w:basedOn w:val="Normal"/>
    <w:rsid w:val="004F6AC4"/>
    <w:rPr>
      <w:sz w:val="10"/>
    </w:rPr>
  </w:style>
  <w:style w:type="paragraph" w:styleId="PlainText">
    <w:name w:val="Plain Text"/>
    <w:basedOn w:val="Normal"/>
    <w:rsid w:val="004F6AC4"/>
    <w:rPr>
      <w:rFonts w:ascii="Courier New" w:hAnsi="Courier New"/>
      <w:sz w:val="20"/>
    </w:rPr>
  </w:style>
  <w:style w:type="character" w:customStyle="1" w:styleId="CharChapNo">
    <w:name w:val="CharChapNo"/>
    <w:basedOn w:val="DefaultParagraphFont"/>
    <w:rsid w:val="004F6AC4"/>
  </w:style>
  <w:style w:type="character" w:customStyle="1" w:styleId="CharChapText">
    <w:name w:val="CharChapText"/>
    <w:basedOn w:val="DefaultParagraphFont"/>
    <w:rsid w:val="004F6AC4"/>
  </w:style>
  <w:style w:type="character" w:customStyle="1" w:styleId="CharPartText">
    <w:name w:val="CharPartText"/>
    <w:basedOn w:val="DefaultParagraphFont"/>
    <w:rsid w:val="004F6AC4"/>
  </w:style>
  <w:style w:type="paragraph" w:styleId="TOC1">
    <w:name w:val="toc 1"/>
    <w:basedOn w:val="Normal"/>
    <w:next w:val="Normal"/>
    <w:autoRedefine/>
    <w:uiPriority w:val="39"/>
    <w:rsid w:val="004F6A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6A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6AC4"/>
  </w:style>
  <w:style w:type="paragraph" w:styleId="Title">
    <w:name w:val="Title"/>
    <w:basedOn w:val="Normal"/>
    <w:qFormat/>
    <w:rsid w:val="00472CC0"/>
    <w:pPr>
      <w:spacing w:before="240" w:after="60"/>
      <w:jc w:val="center"/>
      <w:outlineLvl w:val="0"/>
    </w:pPr>
    <w:rPr>
      <w:rFonts w:ascii="Arial" w:hAnsi="Arial"/>
      <w:b/>
      <w:kern w:val="28"/>
      <w:sz w:val="32"/>
    </w:rPr>
  </w:style>
  <w:style w:type="paragraph" w:styleId="Signature">
    <w:name w:val="Signature"/>
    <w:basedOn w:val="Normal"/>
    <w:rsid w:val="004F6AC4"/>
    <w:pPr>
      <w:ind w:left="4252"/>
    </w:pPr>
  </w:style>
  <w:style w:type="paragraph" w:customStyle="1" w:styleId="ActNo">
    <w:name w:val="ActNo"/>
    <w:basedOn w:val="BillBasicHeading"/>
    <w:rsid w:val="004F6AC4"/>
    <w:pPr>
      <w:keepNext w:val="0"/>
      <w:tabs>
        <w:tab w:val="clear" w:pos="2600"/>
      </w:tabs>
      <w:spacing w:before="220"/>
    </w:pPr>
  </w:style>
  <w:style w:type="paragraph" w:customStyle="1" w:styleId="aParaNote">
    <w:name w:val="aParaNote"/>
    <w:basedOn w:val="BillBasic"/>
    <w:rsid w:val="004F6AC4"/>
    <w:pPr>
      <w:ind w:left="2840" w:hanging="1240"/>
    </w:pPr>
    <w:rPr>
      <w:sz w:val="20"/>
    </w:rPr>
  </w:style>
  <w:style w:type="paragraph" w:customStyle="1" w:styleId="aExamNum">
    <w:name w:val="aExamNum"/>
    <w:basedOn w:val="aExam"/>
    <w:rsid w:val="004F6AC4"/>
    <w:pPr>
      <w:ind w:left="1500" w:hanging="400"/>
    </w:pPr>
  </w:style>
  <w:style w:type="paragraph" w:customStyle="1" w:styleId="LongTitle">
    <w:name w:val="LongTitle"/>
    <w:basedOn w:val="BillBasic"/>
    <w:rsid w:val="004F6AC4"/>
    <w:pPr>
      <w:spacing w:before="300"/>
    </w:pPr>
  </w:style>
  <w:style w:type="paragraph" w:customStyle="1" w:styleId="Minister">
    <w:name w:val="Minister"/>
    <w:basedOn w:val="BillBasic"/>
    <w:rsid w:val="004F6AC4"/>
    <w:pPr>
      <w:spacing w:before="640"/>
      <w:jc w:val="right"/>
    </w:pPr>
    <w:rPr>
      <w:caps/>
    </w:rPr>
  </w:style>
  <w:style w:type="paragraph" w:customStyle="1" w:styleId="DateLine">
    <w:name w:val="DateLine"/>
    <w:basedOn w:val="BillBasic"/>
    <w:rsid w:val="004F6AC4"/>
    <w:pPr>
      <w:tabs>
        <w:tab w:val="left" w:pos="4320"/>
      </w:tabs>
    </w:pPr>
  </w:style>
  <w:style w:type="paragraph" w:customStyle="1" w:styleId="madeunder">
    <w:name w:val="made under"/>
    <w:basedOn w:val="BillBasic"/>
    <w:rsid w:val="004F6AC4"/>
    <w:pPr>
      <w:spacing w:before="240"/>
    </w:pPr>
  </w:style>
  <w:style w:type="paragraph" w:customStyle="1" w:styleId="EndNoteSubHeading">
    <w:name w:val="EndNoteSubHeading"/>
    <w:basedOn w:val="Normal"/>
    <w:next w:val="EndNoteText"/>
    <w:rsid w:val="00472CC0"/>
    <w:pPr>
      <w:keepNext/>
      <w:tabs>
        <w:tab w:val="left" w:pos="700"/>
      </w:tabs>
      <w:spacing w:before="120"/>
      <w:ind w:left="700" w:hanging="700"/>
    </w:pPr>
    <w:rPr>
      <w:rFonts w:ascii="Arial" w:hAnsi="Arial"/>
      <w:b/>
      <w:sz w:val="20"/>
    </w:rPr>
  </w:style>
  <w:style w:type="paragraph" w:customStyle="1" w:styleId="EndNoteText">
    <w:name w:val="EndNoteText"/>
    <w:basedOn w:val="BillBasic"/>
    <w:rsid w:val="004F6AC4"/>
    <w:pPr>
      <w:tabs>
        <w:tab w:val="left" w:pos="700"/>
        <w:tab w:val="right" w:pos="6160"/>
      </w:tabs>
      <w:spacing w:before="80"/>
      <w:ind w:left="700" w:hanging="700"/>
    </w:pPr>
    <w:rPr>
      <w:sz w:val="20"/>
    </w:rPr>
  </w:style>
  <w:style w:type="paragraph" w:customStyle="1" w:styleId="BillBasicItalics">
    <w:name w:val="BillBasicItalics"/>
    <w:basedOn w:val="BillBasic"/>
    <w:rsid w:val="004F6AC4"/>
    <w:rPr>
      <w:i/>
    </w:rPr>
  </w:style>
  <w:style w:type="paragraph" w:customStyle="1" w:styleId="00SigningPage">
    <w:name w:val="00SigningPage"/>
    <w:basedOn w:val="Normal"/>
    <w:rsid w:val="004F6AC4"/>
  </w:style>
  <w:style w:type="paragraph" w:customStyle="1" w:styleId="Aparareturn">
    <w:name w:val="A para return"/>
    <w:basedOn w:val="BillBasic"/>
    <w:rsid w:val="004F6AC4"/>
    <w:pPr>
      <w:ind w:left="1600"/>
    </w:pPr>
  </w:style>
  <w:style w:type="paragraph" w:customStyle="1" w:styleId="Asubparareturn">
    <w:name w:val="A subpara return"/>
    <w:basedOn w:val="BillBasic"/>
    <w:rsid w:val="004F6AC4"/>
    <w:pPr>
      <w:ind w:left="2100"/>
    </w:pPr>
  </w:style>
  <w:style w:type="paragraph" w:customStyle="1" w:styleId="CommentNum">
    <w:name w:val="CommentNum"/>
    <w:basedOn w:val="Comment"/>
    <w:rsid w:val="004F6AC4"/>
    <w:pPr>
      <w:ind w:left="1800" w:hanging="1800"/>
    </w:pPr>
  </w:style>
  <w:style w:type="paragraph" w:styleId="TOC8">
    <w:name w:val="toc 8"/>
    <w:basedOn w:val="TOC3"/>
    <w:next w:val="Normal"/>
    <w:autoRedefine/>
    <w:uiPriority w:val="39"/>
    <w:rsid w:val="004F6AC4"/>
    <w:pPr>
      <w:keepNext w:val="0"/>
      <w:spacing w:before="120"/>
    </w:pPr>
  </w:style>
  <w:style w:type="paragraph" w:customStyle="1" w:styleId="Judges">
    <w:name w:val="Judges"/>
    <w:basedOn w:val="Minister"/>
    <w:rsid w:val="004F6AC4"/>
    <w:pPr>
      <w:spacing w:before="180"/>
    </w:pPr>
  </w:style>
  <w:style w:type="paragraph" w:customStyle="1" w:styleId="BillFor">
    <w:name w:val="BillFor"/>
    <w:basedOn w:val="BillBasicHeading"/>
    <w:rsid w:val="004F6AC4"/>
    <w:pPr>
      <w:keepNext w:val="0"/>
      <w:spacing w:before="320"/>
      <w:jc w:val="both"/>
    </w:pPr>
    <w:rPr>
      <w:sz w:val="28"/>
    </w:rPr>
  </w:style>
  <w:style w:type="paragraph" w:customStyle="1" w:styleId="draft">
    <w:name w:val="draft"/>
    <w:basedOn w:val="Normal"/>
    <w:rsid w:val="004F6A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6AC4"/>
    <w:pPr>
      <w:spacing w:line="260" w:lineRule="atLeast"/>
      <w:jc w:val="center"/>
    </w:pPr>
  </w:style>
  <w:style w:type="paragraph" w:customStyle="1" w:styleId="Amainbullet">
    <w:name w:val="A main bullet"/>
    <w:basedOn w:val="BillBasic"/>
    <w:rsid w:val="004F6AC4"/>
    <w:pPr>
      <w:spacing w:before="60"/>
      <w:ind w:left="1500" w:hanging="400"/>
    </w:pPr>
  </w:style>
  <w:style w:type="paragraph" w:customStyle="1" w:styleId="Aparabullet">
    <w:name w:val="A para bullet"/>
    <w:basedOn w:val="BillBasic"/>
    <w:rsid w:val="004F6AC4"/>
    <w:pPr>
      <w:spacing w:before="60"/>
      <w:ind w:left="2000" w:hanging="400"/>
    </w:pPr>
  </w:style>
  <w:style w:type="paragraph" w:customStyle="1" w:styleId="Asubparabullet">
    <w:name w:val="A subpara bullet"/>
    <w:basedOn w:val="BillBasic"/>
    <w:rsid w:val="004F6AC4"/>
    <w:pPr>
      <w:spacing w:before="60"/>
      <w:ind w:left="2540" w:hanging="400"/>
    </w:pPr>
  </w:style>
  <w:style w:type="paragraph" w:customStyle="1" w:styleId="aDefpara">
    <w:name w:val="aDef para"/>
    <w:basedOn w:val="Apara"/>
    <w:rsid w:val="004F6AC4"/>
  </w:style>
  <w:style w:type="paragraph" w:customStyle="1" w:styleId="aDefsubpara">
    <w:name w:val="aDef subpara"/>
    <w:basedOn w:val="Asubpara"/>
    <w:rsid w:val="004F6AC4"/>
  </w:style>
  <w:style w:type="paragraph" w:customStyle="1" w:styleId="Idefpara">
    <w:name w:val="I def para"/>
    <w:basedOn w:val="Ipara"/>
    <w:rsid w:val="004F6AC4"/>
  </w:style>
  <w:style w:type="paragraph" w:customStyle="1" w:styleId="Idefsubpara">
    <w:name w:val="I def subpara"/>
    <w:basedOn w:val="Isubpara"/>
    <w:rsid w:val="004F6AC4"/>
  </w:style>
  <w:style w:type="paragraph" w:customStyle="1" w:styleId="Notified">
    <w:name w:val="Notified"/>
    <w:basedOn w:val="BillBasic"/>
    <w:rsid w:val="004F6AC4"/>
    <w:pPr>
      <w:spacing w:before="360"/>
      <w:jc w:val="right"/>
    </w:pPr>
    <w:rPr>
      <w:i/>
    </w:rPr>
  </w:style>
  <w:style w:type="paragraph" w:customStyle="1" w:styleId="03ScheduleLandscape">
    <w:name w:val="03ScheduleLandscape"/>
    <w:basedOn w:val="Normal"/>
    <w:rsid w:val="004F6AC4"/>
  </w:style>
  <w:style w:type="paragraph" w:customStyle="1" w:styleId="IDict-Heading">
    <w:name w:val="I Dict-Heading"/>
    <w:basedOn w:val="BillBasicHeading"/>
    <w:rsid w:val="004F6AC4"/>
    <w:pPr>
      <w:spacing w:before="320"/>
      <w:ind w:left="2600" w:hanging="2600"/>
      <w:jc w:val="both"/>
    </w:pPr>
    <w:rPr>
      <w:sz w:val="34"/>
    </w:rPr>
  </w:style>
  <w:style w:type="paragraph" w:customStyle="1" w:styleId="02TextLandscape">
    <w:name w:val="02TextLandscape"/>
    <w:basedOn w:val="Normal"/>
    <w:rsid w:val="004F6AC4"/>
  </w:style>
  <w:style w:type="paragraph" w:styleId="Salutation">
    <w:name w:val="Salutation"/>
    <w:basedOn w:val="Normal"/>
    <w:next w:val="Normal"/>
    <w:rsid w:val="00472CC0"/>
  </w:style>
  <w:style w:type="paragraph" w:customStyle="1" w:styleId="aNoteBullet">
    <w:name w:val="aNoteBullet"/>
    <w:basedOn w:val="aNote"/>
    <w:rsid w:val="004F6AC4"/>
    <w:pPr>
      <w:tabs>
        <w:tab w:val="left" w:pos="2200"/>
      </w:tabs>
      <w:spacing w:before="60"/>
      <w:ind w:left="2600" w:hanging="700"/>
    </w:pPr>
  </w:style>
  <w:style w:type="paragraph" w:customStyle="1" w:styleId="aNotess">
    <w:name w:val="aNotess"/>
    <w:basedOn w:val="BillBasic"/>
    <w:rsid w:val="00472CC0"/>
    <w:pPr>
      <w:ind w:left="1900" w:hanging="800"/>
    </w:pPr>
    <w:rPr>
      <w:sz w:val="20"/>
    </w:rPr>
  </w:style>
  <w:style w:type="paragraph" w:customStyle="1" w:styleId="aParaNoteBullet">
    <w:name w:val="aParaNoteBullet"/>
    <w:basedOn w:val="aParaNote"/>
    <w:rsid w:val="004F6AC4"/>
    <w:pPr>
      <w:tabs>
        <w:tab w:val="left" w:pos="2700"/>
      </w:tabs>
      <w:spacing w:before="60"/>
      <w:ind w:left="3100" w:hanging="700"/>
    </w:pPr>
  </w:style>
  <w:style w:type="paragraph" w:customStyle="1" w:styleId="aNotepar">
    <w:name w:val="aNotepar"/>
    <w:basedOn w:val="BillBasic"/>
    <w:next w:val="Normal"/>
    <w:rsid w:val="004F6AC4"/>
    <w:pPr>
      <w:ind w:left="2400" w:hanging="800"/>
    </w:pPr>
    <w:rPr>
      <w:sz w:val="20"/>
    </w:rPr>
  </w:style>
  <w:style w:type="paragraph" w:customStyle="1" w:styleId="aNoteTextpar">
    <w:name w:val="aNoteTextpar"/>
    <w:basedOn w:val="aNotepar"/>
    <w:rsid w:val="004F6AC4"/>
    <w:pPr>
      <w:spacing w:before="60"/>
      <w:ind w:firstLine="0"/>
    </w:pPr>
  </w:style>
  <w:style w:type="paragraph" w:customStyle="1" w:styleId="MinisterWord">
    <w:name w:val="MinisterWord"/>
    <w:basedOn w:val="Normal"/>
    <w:rsid w:val="004F6AC4"/>
    <w:pPr>
      <w:spacing w:before="60"/>
      <w:jc w:val="right"/>
    </w:pPr>
  </w:style>
  <w:style w:type="paragraph" w:customStyle="1" w:styleId="aExamPara">
    <w:name w:val="aExamPara"/>
    <w:basedOn w:val="aExam"/>
    <w:rsid w:val="004F6AC4"/>
    <w:pPr>
      <w:tabs>
        <w:tab w:val="right" w:pos="1720"/>
        <w:tab w:val="left" w:pos="2000"/>
        <w:tab w:val="left" w:pos="2300"/>
      </w:tabs>
      <w:ind w:left="2400" w:hanging="1300"/>
    </w:pPr>
  </w:style>
  <w:style w:type="paragraph" w:customStyle="1" w:styleId="aExamNumText">
    <w:name w:val="aExamNumText"/>
    <w:basedOn w:val="aExam"/>
    <w:rsid w:val="004F6AC4"/>
    <w:pPr>
      <w:ind w:left="1500"/>
    </w:pPr>
  </w:style>
  <w:style w:type="paragraph" w:customStyle="1" w:styleId="aExamBullet">
    <w:name w:val="aExamBullet"/>
    <w:basedOn w:val="aExam"/>
    <w:rsid w:val="004F6AC4"/>
    <w:pPr>
      <w:tabs>
        <w:tab w:val="left" w:pos="1500"/>
        <w:tab w:val="left" w:pos="2300"/>
      </w:tabs>
      <w:ind w:left="1900" w:hanging="800"/>
    </w:pPr>
  </w:style>
  <w:style w:type="paragraph" w:customStyle="1" w:styleId="aNotePara">
    <w:name w:val="aNotePara"/>
    <w:basedOn w:val="aNote"/>
    <w:rsid w:val="004F6AC4"/>
    <w:pPr>
      <w:tabs>
        <w:tab w:val="right" w:pos="2140"/>
        <w:tab w:val="left" w:pos="2400"/>
      </w:tabs>
      <w:spacing w:before="60"/>
      <w:ind w:left="2400" w:hanging="1300"/>
    </w:pPr>
  </w:style>
  <w:style w:type="paragraph" w:customStyle="1" w:styleId="aExplanHeading">
    <w:name w:val="aExplanHeading"/>
    <w:basedOn w:val="BillBasicHeading"/>
    <w:next w:val="Normal"/>
    <w:rsid w:val="004F6AC4"/>
    <w:rPr>
      <w:rFonts w:ascii="Arial (W1)" w:hAnsi="Arial (W1)"/>
      <w:sz w:val="18"/>
    </w:rPr>
  </w:style>
  <w:style w:type="paragraph" w:customStyle="1" w:styleId="aExplanText">
    <w:name w:val="aExplanText"/>
    <w:basedOn w:val="BillBasic"/>
    <w:rsid w:val="004F6AC4"/>
    <w:rPr>
      <w:sz w:val="20"/>
    </w:rPr>
  </w:style>
  <w:style w:type="paragraph" w:customStyle="1" w:styleId="aParaNotePara">
    <w:name w:val="aParaNotePara"/>
    <w:basedOn w:val="aNotePara"/>
    <w:rsid w:val="004F6AC4"/>
    <w:pPr>
      <w:tabs>
        <w:tab w:val="clear" w:pos="2140"/>
        <w:tab w:val="clear" w:pos="2400"/>
        <w:tab w:val="right" w:pos="2644"/>
      </w:tabs>
      <w:ind w:left="3320" w:hanging="1720"/>
    </w:pPr>
  </w:style>
  <w:style w:type="character" w:customStyle="1" w:styleId="charBold">
    <w:name w:val="charBold"/>
    <w:basedOn w:val="DefaultParagraphFont"/>
    <w:rsid w:val="004F6AC4"/>
    <w:rPr>
      <w:b/>
    </w:rPr>
  </w:style>
  <w:style w:type="character" w:customStyle="1" w:styleId="charBoldItals">
    <w:name w:val="charBoldItals"/>
    <w:basedOn w:val="DefaultParagraphFont"/>
    <w:rsid w:val="004F6AC4"/>
    <w:rPr>
      <w:b/>
      <w:i/>
    </w:rPr>
  </w:style>
  <w:style w:type="character" w:customStyle="1" w:styleId="charItals">
    <w:name w:val="charItals"/>
    <w:basedOn w:val="DefaultParagraphFont"/>
    <w:rsid w:val="004F6AC4"/>
    <w:rPr>
      <w:i/>
    </w:rPr>
  </w:style>
  <w:style w:type="character" w:customStyle="1" w:styleId="charUnderline">
    <w:name w:val="charUnderline"/>
    <w:basedOn w:val="DefaultParagraphFont"/>
    <w:rsid w:val="004F6AC4"/>
    <w:rPr>
      <w:u w:val="single"/>
    </w:rPr>
  </w:style>
  <w:style w:type="paragraph" w:customStyle="1" w:styleId="TableHd">
    <w:name w:val="TableHd"/>
    <w:basedOn w:val="Normal"/>
    <w:rsid w:val="004F6AC4"/>
    <w:pPr>
      <w:keepNext/>
      <w:spacing w:before="300"/>
      <w:ind w:left="1200" w:hanging="1200"/>
    </w:pPr>
    <w:rPr>
      <w:rFonts w:ascii="Arial" w:hAnsi="Arial"/>
      <w:b/>
      <w:sz w:val="20"/>
    </w:rPr>
  </w:style>
  <w:style w:type="paragraph" w:customStyle="1" w:styleId="TableColHd">
    <w:name w:val="TableColHd"/>
    <w:basedOn w:val="Normal"/>
    <w:rsid w:val="004F6AC4"/>
    <w:pPr>
      <w:keepNext/>
      <w:spacing w:after="60"/>
    </w:pPr>
    <w:rPr>
      <w:rFonts w:ascii="Arial" w:hAnsi="Arial"/>
      <w:b/>
      <w:sz w:val="18"/>
    </w:rPr>
  </w:style>
  <w:style w:type="paragraph" w:customStyle="1" w:styleId="PenaltyPara">
    <w:name w:val="PenaltyPara"/>
    <w:basedOn w:val="Normal"/>
    <w:rsid w:val="004F6AC4"/>
    <w:pPr>
      <w:tabs>
        <w:tab w:val="right" w:pos="1360"/>
      </w:tabs>
      <w:spacing w:before="60"/>
      <w:ind w:left="1600" w:hanging="1600"/>
      <w:jc w:val="both"/>
    </w:pPr>
  </w:style>
  <w:style w:type="paragraph" w:customStyle="1" w:styleId="tablepara">
    <w:name w:val="table para"/>
    <w:basedOn w:val="Normal"/>
    <w:rsid w:val="004F6AC4"/>
    <w:pPr>
      <w:tabs>
        <w:tab w:val="right" w:pos="800"/>
        <w:tab w:val="left" w:pos="1100"/>
      </w:tabs>
      <w:spacing w:before="80" w:after="60"/>
      <w:ind w:left="1100" w:hanging="1100"/>
    </w:pPr>
  </w:style>
  <w:style w:type="paragraph" w:customStyle="1" w:styleId="tablesubpara">
    <w:name w:val="table subpara"/>
    <w:basedOn w:val="Normal"/>
    <w:rsid w:val="004F6AC4"/>
    <w:pPr>
      <w:tabs>
        <w:tab w:val="right" w:pos="1500"/>
        <w:tab w:val="left" w:pos="1800"/>
      </w:tabs>
      <w:spacing w:before="80" w:after="60"/>
      <w:ind w:left="1800" w:hanging="1800"/>
    </w:pPr>
  </w:style>
  <w:style w:type="paragraph" w:customStyle="1" w:styleId="TableText">
    <w:name w:val="TableText"/>
    <w:basedOn w:val="Normal"/>
    <w:rsid w:val="004F6AC4"/>
    <w:pPr>
      <w:spacing w:before="60" w:after="60"/>
    </w:pPr>
  </w:style>
  <w:style w:type="paragraph" w:customStyle="1" w:styleId="IshadedH5Sec">
    <w:name w:val="I shaded H5 Sec"/>
    <w:basedOn w:val="AH5Sec"/>
    <w:rsid w:val="004F6AC4"/>
    <w:pPr>
      <w:shd w:val="pct25" w:color="auto" w:fill="auto"/>
      <w:outlineLvl w:val="9"/>
    </w:pPr>
  </w:style>
  <w:style w:type="paragraph" w:customStyle="1" w:styleId="IshadedSchClause">
    <w:name w:val="I shaded Sch Clause"/>
    <w:basedOn w:val="IshadedH5Sec"/>
    <w:rsid w:val="004F6AC4"/>
  </w:style>
  <w:style w:type="paragraph" w:customStyle="1" w:styleId="Penalty">
    <w:name w:val="Penalty"/>
    <w:basedOn w:val="Amainreturn"/>
    <w:rsid w:val="004F6AC4"/>
  </w:style>
  <w:style w:type="paragraph" w:customStyle="1" w:styleId="aNoteText">
    <w:name w:val="aNoteText"/>
    <w:basedOn w:val="aNote"/>
    <w:rsid w:val="004F6AC4"/>
    <w:pPr>
      <w:spacing w:before="60"/>
      <w:ind w:firstLine="0"/>
    </w:pPr>
  </w:style>
  <w:style w:type="paragraph" w:customStyle="1" w:styleId="aExamINum">
    <w:name w:val="aExamINum"/>
    <w:basedOn w:val="aExam"/>
    <w:rsid w:val="00472CC0"/>
    <w:pPr>
      <w:tabs>
        <w:tab w:val="left" w:pos="1500"/>
      </w:tabs>
      <w:ind w:left="1500" w:hanging="400"/>
    </w:pPr>
  </w:style>
  <w:style w:type="paragraph" w:customStyle="1" w:styleId="AExamIPara">
    <w:name w:val="AExamIPara"/>
    <w:basedOn w:val="aExam"/>
    <w:rsid w:val="004F6AC4"/>
    <w:pPr>
      <w:tabs>
        <w:tab w:val="right" w:pos="1720"/>
        <w:tab w:val="left" w:pos="2000"/>
      </w:tabs>
      <w:ind w:left="2000" w:hanging="900"/>
    </w:pPr>
  </w:style>
  <w:style w:type="paragraph" w:customStyle="1" w:styleId="AH3sec">
    <w:name w:val="A H3 sec"/>
    <w:basedOn w:val="Normal"/>
    <w:next w:val="Amain"/>
    <w:rsid w:val="00472C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F6AC4"/>
    <w:pPr>
      <w:tabs>
        <w:tab w:val="clear" w:pos="2600"/>
      </w:tabs>
      <w:ind w:left="1100"/>
    </w:pPr>
    <w:rPr>
      <w:sz w:val="18"/>
    </w:rPr>
  </w:style>
  <w:style w:type="paragraph" w:customStyle="1" w:styleId="aExamss">
    <w:name w:val="aExamss"/>
    <w:basedOn w:val="aNote"/>
    <w:rsid w:val="004F6AC4"/>
    <w:pPr>
      <w:spacing w:before="60"/>
      <w:ind w:left="1100" w:firstLine="0"/>
    </w:pPr>
  </w:style>
  <w:style w:type="paragraph" w:customStyle="1" w:styleId="aExamHdgpar">
    <w:name w:val="aExamHdgpar"/>
    <w:basedOn w:val="aExamHdgss"/>
    <w:next w:val="Normal"/>
    <w:rsid w:val="004F6AC4"/>
    <w:pPr>
      <w:ind w:left="1600"/>
    </w:pPr>
  </w:style>
  <w:style w:type="paragraph" w:customStyle="1" w:styleId="aExampar">
    <w:name w:val="aExampar"/>
    <w:basedOn w:val="aExamss"/>
    <w:rsid w:val="004F6AC4"/>
    <w:pPr>
      <w:ind w:left="1600"/>
    </w:pPr>
  </w:style>
  <w:style w:type="paragraph" w:customStyle="1" w:styleId="aExamINumss">
    <w:name w:val="aExamINumss"/>
    <w:basedOn w:val="aExamss"/>
    <w:rsid w:val="004F6AC4"/>
    <w:pPr>
      <w:tabs>
        <w:tab w:val="left" w:pos="1500"/>
      </w:tabs>
      <w:ind w:left="1500" w:hanging="400"/>
    </w:pPr>
  </w:style>
  <w:style w:type="paragraph" w:customStyle="1" w:styleId="aExamINumpar">
    <w:name w:val="aExamINumpar"/>
    <w:basedOn w:val="aExampar"/>
    <w:rsid w:val="004F6AC4"/>
    <w:pPr>
      <w:tabs>
        <w:tab w:val="left" w:pos="2000"/>
      </w:tabs>
      <w:ind w:left="2000" w:hanging="400"/>
    </w:pPr>
  </w:style>
  <w:style w:type="paragraph" w:customStyle="1" w:styleId="aExamNumTextss">
    <w:name w:val="aExamNumTextss"/>
    <w:basedOn w:val="aExamss"/>
    <w:rsid w:val="004F6AC4"/>
    <w:pPr>
      <w:ind w:left="1500"/>
    </w:pPr>
  </w:style>
  <w:style w:type="paragraph" w:customStyle="1" w:styleId="aExamNumTextpar">
    <w:name w:val="aExamNumTextpar"/>
    <w:basedOn w:val="aExampar"/>
    <w:rsid w:val="00472CC0"/>
    <w:pPr>
      <w:ind w:left="2000"/>
    </w:pPr>
  </w:style>
  <w:style w:type="paragraph" w:customStyle="1" w:styleId="aExamBulletss">
    <w:name w:val="aExamBulletss"/>
    <w:basedOn w:val="aExamss"/>
    <w:rsid w:val="004F6AC4"/>
    <w:pPr>
      <w:ind w:left="1500" w:hanging="400"/>
    </w:pPr>
  </w:style>
  <w:style w:type="paragraph" w:customStyle="1" w:styleId="aExamBulletpar">
    <w:name w:val="aExamBulletpar"/>
    <w:basedOn w:val="aExampar"/>
    <w:rsid w:val="004F6AC4"/>
    <w:pPr>
      <w:ind w:left="2000" w:hanging="400"/>
    </w:pPr>
  </w:style>
  <w:style w:type="paragraph" w:customStyle="1" w:styleId="aExamHdgsubpar">
    <w:name w:val="aExamHdgsubpar"/>
    <w:basedOn w:val="aExamHdgss"/>
    <w:next w:val="Normal"/>
    <w:rsid w:val="004F6AC4"/>
    <w:pPr>
      <w:ind w:left="2140"/>
    </w:pPr>
  </w:style>
  <w:style w:type="paragraph" w:customStyle="1" w:styleId="aExamsubpar">
    <w:name w:val="aExamsubpar"/>
    <w:basedOn w:val="aExamss"/>
    <w:rsid w:val="004F6AC4"/>
    <w:pPr>
      <w:ind w:left="2140"/>
    </w:pPr>
  </w:style>
  <w:style w:type="paragraph" w:customStyle="1" w:styleId="aExamNumsubpar">
    <w:name w:val="aExamNumsubpar"/>
    <w:basedOn w:val="aExamsubpar"/>
    <w:rsid w:val="00472CC0"/>
    <w:pPr>
      <w:tabs>
        <w:tab w:val="left" w:pos="2540"/>
      </w:tabs>
      <w:ind w:left="2540" w:hanging="400"/>
    </w:pPr>
  </w:style>
  <w:style w:type="paragraph" w:customStyle="1" w:styleId="aExamNumTextsubpar">
    <w:name w:val="aExamNumTextsubpar"/>
    <w:basedOn w:val="aExampar"/>
    <w:rsid w:val="00472CC0"/>
    <w:pPr>
      <w:ind w:left="2540"/>
    </w:pPr>
  </w:style>
  <w:style w:type="paragraph" w:customStyle="1" w:styleId="aExamBulletsubpar">
    <w:name w:val="aExamBulletsubpar"/>
    <w:basedOn w:val="aExamsubpar"/>
    <w:rsid w:val="00472CC0"/>
    <w:pPr>
      <w:numPr>
        <w:numId w:val="3"/>
      </w:numPr>
    </w:pPr>
  </w:style>
  <w:style w:type="paragraph" w:customStyle="1" w:styleId="aNoteTextss">
    <w:name w:val="aNoteTextss"/>
    <w:basedOn w:val="Normal"/>
    <w:rsid w:val="004F6AC4"/>
    <w:pPr>
      <w:spacing w:before="60"/>
      <w:ind w:left="1900"/>
      <w:jc w:val="both"/>
    </w:pPr>
    <w:rPr>
      <w:sz w:val="20"/>
    </w:rPr>
  </w:style>
  <w:style w:type="paragraph" w:customStyle="1" w:styleId="aNoteParass">
    <w:name w:val="aNoteParass"/>
    <w:basedOn w:val="Normal"/>
    <w:rsid w:val="004F6AC4"/>
    <w:pPr>
      <w:tabs>
        <w:tab w:val="right" w:pos="2140"/>
        <w:tab w:val="left" w:pos="2400"/>
      </w:tabs>
      <w:spacing w:before="60"/>
      <w:ind w:left="2400" w:hanging="1300"/>
      <w:jc w:val="both"/>
    </w:pPr>
    <w:rPr>
      <w:sz w:val="20"/>
    </w:rPr>
  </w:style>
  <w:style w:type="paragraph" w:customStyle="1" w:styleId="aNoteParapar">
    <w:name w:val="aNoteParapar"/>
    <w:basedOn w:val="aNotepar"/>
    <w:rsid w:val="004F6AC4"/>
    <w:pPr>
      <w:tabs>
        <w:tab w:val="right" w:pos="2640"/>
      </w:tabs>
      <w:spacing w:before="60"/>
      <w:ind w:left="2920" w:hanging="1320"/>
    </w:pPr>
  </w:style>
  <w:style w:type="paragraph" w:customStyle="1" w:styleId="aNotesubpar">
    <w:name w:val="aNotesubpar"/>
    <w:basedOn w:val="BillBasic"/>
    <w:next w:val="Normal"/>
    <w:rsid w:val="004F6AC4"/>
    <w:pPr>
      <w:ind w:left="2940" w:hanging="800"/>
    </w:pPr>
    <w:rPr>
      <w:sz w:val="20"/>
    </w:rPr>
  </w:style>
  <w:style w:type="paragraph" w:customStyle="1" w:styleId="aNoteTextsubpar">
    <w:name w:val="aNoteTextsubpar"/>
    <w:basedOn w:val="aNotesubpar"/>
    <w:rsid w:val="004F6AC4"/>
    <w:pPr>
      <w:spacing w:before="60"/>
      <w:ind w:firstLine="0"/>
    </w:pPr>
  </w:style>
  <w:style w:type="paragraph" w:customStyle="1" w:styleId="aNoteParasubpar">
    <w:name w:val="aNoteParasubpar"/>
    <w:basedOn w:val="aNotesubpar"/>
    <w:rsid w:val="00472CC0"/>
    <w:pPr>
      <w:tabs>
        <w:tab w:val="right" w:pos="3180"/>
      </w:tabs>
      <w:spacing w:before="0"/>
      <w:ind w:left="3460" w:hanging="1320"/>
    </w:pPr>
  </w:style>
  <w:style w:type="paragraph" w:customStyle="1" w:styleId="aNoteBulletann">
    <w:name w:val="aNoteBulletann"/>
    <w:basedOn w:val="aNotess"/>
    <w:rsid w:val="00472CC0"/>
    <w:pPr>
      <w:tabs>
        <w:tab w:val="left" w:pos="2200"/>
      </w:tabs>
      <w:spacing w:before="0"/>
      <w:ind w:left="0" w:firstLine="0"/>
    </w:pPr>
  </w:style>
  <w:style w:type="paragraph" w:customStyle="1" w:styleId="aNoteBulletparann">
    <w:name w:val="aNoteBulletparann"/>
    <w:basedOn w:val="aNotepar"/>
    <w:rsid w:val="00472CC0"/>
    <w:pPr>
      <w:tabs>
        <w:tab w:val="left" w:pos="2700"/>
      </w:tabs>
      <w:spacing w:before="0"/>
      <w:ind w:left="0" w:firstLine="0"/>
    </w:pPr>
  </w:style>
  <w:style w:type="paragraph" w:customStyle="1" w:styleId="aNoteBulletsubpar">
    <w:name w:val="aNoteBulletsubpar"/>
    <w:basedOn w:val="aNotesubpar"/>
    <w:rsid w:val="00472CC0"/>
    <w:pPr>
      <w:numPr>
        <w:numId w:val="4"/>
      </w:numPr>
      <w:tabs>
        <w:tab w:val="left" w:pos="3240"/>
      </w:tabs>
      <w:spacing w:before="0"/>
    </w:pPr>
  </w:style>
  <w:style w:type="paragraph" w:customStyle="1" w:styleId="aNoteBulletss">
    <w:name w:val="aNoteBulletss"/>
    <w:basedOn w:val="Normal"/>
    <w:rsid w:val="004F6AC4"/>
    <w:pPr>
      <w:spacing w:before="60"/>
      <w:ind w:left="2300" w:hanging="400"/>
      <w:jc w:val="both"/>
    </w:pPr>
    <w:rPr>
      <w:sz w:val="20"/>
    </w:rPr>
  </w:style>
  <w:style w:type="paragraph" w:customStyle="1" w:styleId="aNoteBulletpar">
    <w:name w:val="aNoteBulletpar"/>
    <w:basedOn w:val="aNotepar"/>
    <w:rsid w:val="004F6AC4"/>
    <w:pPr>
      <w:spacing w:before="60"/>
      <w:ind w:left="2800" w:hanging="400"/>
    </w:pPr>
  </w:style>
  <w:style w:type="paragraph" w:customStyle="1" w:styleId="aExplanBullet">
    <w:name w:val="aExplanBullet"/>
    <w:basedOn w:val="Normal"/>
    <w:rsid w:val="004F6AC4"/>
    <w:pPr>
      <w:spacing w:before="140"/>
      <w:ind w:left="400" w:hanging="400"/>
      <w:jc w:val="both"/>
    </w:pPr>
    <w:rPr>
      <w:snapToGrid w:val="0"/>
      <w:sz w:val="20"/>
    </w:rPr>
  </w:style>
  <w:style w:type="paragraph" w:customStyle="1" w:styleId="AuthLaw">
    <w:name w:val="AuthLaw"/>
    <w:basedOn w:val="BillBasic"/>
    <w:rsid w:val="00472CC0"/>
    <w:rPr>
      <w:rFonts w:ascii="Arial" w:hAnsi="Arial"/>
      <w:b/>
      <w:sz w:val="20"/>
    </w:rPr>
  </w:style>
  <w:style w:type="paragraph" w:customStyle="1" w:styleId="aExamNumpar">
    <w:name w:val="aExamNumpar"/>
    <w:basedOn w:val="aExamINumss"/>
    <w:rsid w:val="00472CC0"/>
    <w:pPr>
      <w:tabs>
        <w:tab w:val="clear" w:pos="1500"/>
        <w:tab w:val="left" w:pos="2000"/>
      </w:tabs>
      <w:ind w:left="2000"/>
    </w:pPr>
  </w:style>
  <w:style w:type="paragraph" w:customStyle="1" w:styleId="Schsectionheading">
    <w:name w:val="Sch section heading"/>
    <w:basedOn w:val="BillBasic"/>
    <w:next w:val="Amain"/>
    <w:rsid w:val="00472CC0"/>
    <w:pPr>
      <w:spacing w:before="160"/>
      <w:jc w:val="left"/>
      <w:outlineLvl w:val="4"/>
    </w:pPr>
    <w:rPr>
      <w:rFonts w:ascii="Arial" w:hAnsi="Arial"/>
      <w:b/>
    </w:rPr>
  </w:style>
  <w:style w:type="paragraph" w:customStyle="1" w:styleId="SchApara">
    <w:name w:val="Sch A para"/>
    <w:basedOn w:val="Apara"/>
    <w:rsid w:val="004F6AC4"/>
  </w:style>
  <w:style w:type="paragraph" w:customStyle="1" w:styleId="SchAsubpara">
    <w:name w:val="Sch A subpara"/>
    <w:basedOn w:val="Asubpara"/>
    <w:rsid w:val="004F6AC4"/>
  </w:style>
  <w:style w:type="paragraph" w:customStyle="1" w:styleId="SchAsubsubpara">
    <w:name w:val="Sch A subsubpara"/>
    <w:basedOn w:val="Asubsubpara"/>
    <w:rsid w:val="004F6AC4"/>
  </w:style>
  <w:style w:type="character" w:customStyle="1" w:styleId="charContents">
    <w:name w:val="charContents"/>
    <w:basedOn w:val="DefaultParagraphFont"/>
    <w:rsid w:val="004F6AC4"/>
  </w:style>
  <w:style w:type="character" w:customStyle="1" w:styleId="charPage">
    <w:name w:val="charPage"/>
    <w:basedOn w:val="DefaultParagraphFont"/>
    <w:rsid w:val="004F6AC4"/>
  </w:style>
  <w:style w:type="paragraph" w:customStyle="1" w:styleId="Letterhead">
    <w:name w:val="Letterhead"/>
    <w:rsid w:val="00472CC0"/>
    <w:pPr>
      <w:widowControl w:val="0"/>
      <w:spacing w:after="180"/>
      <w:jc w:val="right"/>
    </w:pPr>
    <w:rPr>
      <w:rFonts w:ascii="Arial" w:hAnsi="Arial"/>
      <w:sz w:val="32"/>
      <w:lang w:eastAsia="en-US"/>
    </w:rPr>
  </w:style>
  <w:style w:type="character" w:styleId="PageNumber">
    <w:name w:val="page number"/>
    <w:basedOn w:val="DefaultParagraphFont"/>
    <w:rsid w:val="004F6AC4"/>
  </w:style>
  <w:style w:type="paragraph" w:customStyle="1" w:styleId="Definition">
    <w:name w:val="Definition"/>
    <w:aliases w:val="dd"/>
    <w:basedOn w:val="Normal"/>
    <w:rsid w:val="00472CC0"/>
    <w:pPr>
      <w:spacing w:before="180"/>
      <w:ind w:left="1134"/>
    </w:pPr>
    <w:rPr>
      <w:sz w:val="22"/>
      <w:szCs w:val="24"/>
      <w:lang w:eastAsia="en-AU"/>
    </w:rPr>
  </w:style>
  <w:style w:type="paragraph" w:customStyle="1" w:styleId="paragraph">
    <w:name w:val="paragraph"/>
    <w:aliases w:val="a"/>
    <w:rsid w:val="00472CC0"/>
    <w:pPr>
      <w:tabs>
        <w:tab w:val="right" w:pos="1531"/>
      </w:tabs>
      <w:spacing w:before="40"/>
      <w:ind w:left="1644" w:hanging="1644"/>
    </w:pPr>
    <w:rPr>
      <w:sz w:val="22"/>
      <w:szCs w:val="24"/>
    </w:rPr>
  </w:style>
  <w:style w:type="paragraph" w:styleId="CommentText">
    <w:name w:val="annotation text"/>
    <w:basedOn w:val="Normal"/>
    <w:semiHidden/>
    <w:rsid w:val="00472CC0"/>
    <w:rPr>
      <w:sz w:val="20"/>
    </w:rPr>
  </w:style>
  <w:style w:type="paragraph" w:customStyle="1" w:styleId="TOCOL1">
    <w:name w:val="TOCOL 1"/>
    <w:basedOn w:val="TOC1"/>
    <w:rsid w:val="004F6AC4"/>
  </w:style>
  <w:style w:type="paragraph" w:customStyle="1" w:styleId="TOCOL2">
    <w:name w:val="TOCOL 2"/>
    <w:basedOn w:val="TOC2"/>
    <w:rsid w:val="004F6AC4"/>
    <w:pPr>
      <w:keepNext w:val="0"/>
    </w:pPr>
  </w:style>
  <w:style w:type="paragraph" w:customStyle="1" w:styleId="TOCOL3">
    <w:name w:val="TOCOL 3"/>
    <w:basedOn w:val="TOC3"/>
    <w:rsid w:val="004F6AC4"/>
    <w:pPr>
      <w:keepNext w:val="0"/>
    </w:pPr>
  </w:style>
  <w:style w:type="paragraph" w:customStyle="1" w:styleId="TOCOL4">
    <w:name w:val="TOCOL 4"/>
    <w:basedOn w:val="TOC4"/>
    <w:rsid w:val="004F6AC4"/>
    <w:pPr>
      <w:keepNext w:val="0"/>
    </w:pPr>
  </w:style>
  <w:style w:type="paragraph" w:customStyle="1" w:styleId="TOCOL5">
    <w:name w:val="TOCOL 5"/>
    <w:basedOn w:val="TOC5"/>
    <w:rsid w:val="004F6AC4"/>
    <w:pPr>
      <w:tabs>
        <w:tab w:val="left" w:pos="400"/>
      </w:tabs>
    </w:pPr>
  </w:style>
  <w:style w:type="paragraph" w:customStyle="1" w:styleId="TOCOL6">
    <w:name w:val="TOCOL 6"/>
    <w:basedOn w:val="TOC6"/>
    <w:rsid w:val="004F6AC4"/>
    <w:pPr>
      <w:keepNext w:val="0"/>
    </w:pPr>
  </w:style>
  <w:style w:type="paragraph" w:customStyle="1" w:styleId="TOCOL7">
    <w:name w:val="TOCOL 7"/>
    <w:basedOn w:val="TOC7"/>
    <w:rsid w:val="004F6AC4"/>
  </w:style>
  <w:style w:type="paragraph" w:customStyle="1" w:styleId="TOCOL8">
    <w:name w:val="TOCOL 8"/>
    <w:basedOn w:val="TOC8"/>
    <w:rsid w:val="004F6AC4"/>
  </w:style>
  <w:style w:type="paragraph" w:customStyle="1" w:styleId="TOCOL9">
    <w:name w:val="TOCOL 9"/>
    <w:basedOn w:val="TOC9"/>
    <w:rsid w:val="004F6AC4"/>
    <w:pPr>
      <w:ind w:right="0"/>
    </w:pPr>
  </w:style>
  <w:style w:type="paragraph" w:styleId="TOC9">
    <w:name w:val="toc 9"/>
    <w:basedOn w:val="Normal"/>
    <w:next w:val="Normal"/>
    <w:autoRedefine/>
    <w:uiPriority w:val="39"/>
    <w:rsid w:val="004F6AC4"/>
    <w:pPr>
      <w:ind w:left="1920" w:right="600"/>
    </w:pPr>
  </w:style>
  <w:style w:type="paragraph" w:customStyle="1" w:styleId="Status">
    <w:name w:val="Status"/>
    <w:basedOn w:val="Normal"/>
    <w:rsid w:val="004F6AC4"/>
    <w:pPr>
      <w:spacing w:before="280"/>
      <w:jc w:val="center"/>
    </w:pPr>
    <w:rPr>
      <w:rFonts w:ascii="Arial" w:hAnsi="Arial"/>
      <w:sz w:val="14"/>
    </w:rPr>
  </w:style>
  <w:style w:type="paragraph" w:customStyle="1" w:styleId="FooterInfoCentre">
    <w:name w:val="FooterInfoCentre"/>
    <w:basedOn w:val="FooterInfo"/>
    <w:rsid w:val="004F6AC4"/>
    <w:pPr>
      <w:spacing w:before="60"/>
      <w:jc w:val="center"/>
    </w:pPr>
  </w:style>
  <w:style w:type="paragraph" w:customStyle="1" w:styleId="00Spine">
    <w:name w:val="00Spine"/>
    <w:basedOn w:val="Normal"/>
    <w:rsid w:val="004F6AC4"/>
  </w:style>
  <w:style w:type="paragraph" w:customStyle="1" w:styleId="05Endnote0">
    <w:name w:val="05Endnote"/>
    <w:basedOn w:val="Normal"/>
    <w:rsid w:val="004F6AC4"/>
  </w:style>
  <w:style w:type="paragraph" w:customStyle="1" w:styleId="06Copyright">
    <w:name w:val="06Copyright"/>
    <w:basedOn w:val="Normal"/>
    <w:rsid w:val="004F6AC4"/>
  </w:style>
  <w:style w:type="paragraph" w:customStyle="1" w:styleId="RepubNo">
    <w:name w:val="RepubNo"/>
    <w:basedOn w:val="BillBasicHeading"/>
    <w:rsid w:val="004F6AC4"/>
    <w:pPr>
      <w:keepNext w:val="0"/>
      <w:spacing w:before="600"/>
      <w:jc w:val="both"/>
    </w:pPr>
    <w:rPr>
      <w:sz w:val="26"/>
    </w:rPr>
  </w:style>
  <w:style w:type="paragraph" w:customStyle="1" w:styleId="EffectiveDate">
    <w:name w:val="EffectiveDate"/>
    <w:basedOn w:val="Normal"/>
    <w:rsid w:val="004F6AC4"/>
    <w:pPr>
      <w:spacing w:before="120"/>
    </w:pPr>
    <w:rPr>
      <w:rFonts w:ascii="Arial" w:hAnsi="Arial"/>
      <w:b/>
      <w:sz w:val="26"/>
    </w:rPr>
  </w:style>
  <w:style w:type="paragraph" w:customStyle="1" w:styleId="CoverInForce">
    <w:name w:val="CoverInForce"/>
    <w:basedOn w:val="BillBasicHeading"/>
    <w:rsid w:val="004F6AC4"/>
    <w:pPr>
      <w:keepNext w:val="0"/>
      <w:spacing w:before="400"/>
    </w:pPr>
    <w:rPr>
      <w:b w:val="0"/>
    </w:rPr>
  </w:style>
  <w:style w:type="paragraph" w:customStyle="1" w:styleId="CoverHeading">
    <w:name w:val="CoverHeading"/>
    <w:basedOn w:val="Normal"/>
    <w:rsid w:val="004F6AC4"/>
    <w:rPr>
      <w:rFonts w:ascii="Arial" w:hAnsi="Arial"/>
      <w:b/>
    </w:rPr>
  </w:style>
  <w:style w:type="paragraph" w:customStyle="1" w:styleId="CoverSubHdg">
    <w:name w:val="CoverSubHdg"/>
    <w:basedOn w:val="CoverHeading"/>
    <w:rsid w:val="004F6AC4"/>
    <w:pPr>
      <w:spacing w:before="120"/>
    </w:pPr>
    <w:rPr>
      <w:sz w:val="20"/>
    </w:rPr>
  </w:style>
  <w:style w:type="paragraph" w:customStyle="1" w:styleId="CoverActName">
    <w:name w:val="CoverActName"/>
    <w:basedOn w:val="BillBasicHeading"/>
    <w:rsid w:val="004F6AC4"/>
    <w:pPr>
      <w:keepNext w:val="0"/>
      <w:spacing w:before="260"/>
    </w:pPr>
  </w:style>
  <w:style w:type="paragraph" w:customStyle="1" w:styleId="CoverText">
    <w:name w:val="CoverText"/>
    <w:basedOn w:val="Normal"/>
    <w:uiPriority w:val="99"/>
    <w:rsid w:val="004F6AC4"/>
    <w:pPr>
      <w:spacing w:before="100"/>
      <w:jc w:val="both"/>
    </w:pPr>
    <w:rPr>
      <w:sz w:val="20"/>
    </w:rPr>
  </w:style>
  <w:style w:type="paragraph" w:customStyle="1" w:styleId="CoverTextPara">
    <w:name w:val="CoverTextPara"/>
    <w:basedOn w:val="CoverText"/>
    <w:rsid w:val="004F6AC4"/>
    <w:pPr>
      <w:tabs>
        <w:tab w:val="right" w:pos="600"/>
        <w:tab w:val="left" w:pos="840"/>
      </w:tabs>
      <w:ind w:left="840" w:hanging="840"/>
    </w:pPr>
  </w:style>
  <w:style w:type="paragraph" w:customStyle="1" w:styleId="AH1ChapterSymb">
    <w:name w:val="A H1 Chapter Symb"/>
    <w:basedOn w:val="AH1Chapter"/>
    <w:next w:val="AH2Part"/>
    <w:rsid w:val="004F6AC4"/>
    <w:pPr>
      <w:tabs>
        <w:tab w:val="clear" w:pos="2600"/>
        <w:tab w:val="left" w:pos="0"/>
      </w:tabs>
      <w:ind w:left="2480" w:hanging="2960"/>
    </w:pPr>
  </w:style>
  <w:style w:type="paragraph" w:customStyle="1" w:styleId="AH2PartSymb">
    <w:name w:val="A H2 Part Symb"/>
    <w:basedOn w:val="AH2Part"/>
    <w:next w:val="AH3Div"/>
    <w:rsid w:val="004F6AC4"/>
    <w:pPr>
      <w:tabs>
        <w:tab w:val="clear" w:pos="2600"/>
        <w:tab w:val="left" w:pos="0"/>
      </w:tabs>
      <w:ind w:left="2480" w:hanging="2960"/>
    </w:pPr>
  </w:style>
  <w:style w:type="paragraph" w:customStyle="1" w:styleId="AH3DivSymb">
    <w:name w:val="A H3 Div Symb"/>
    <w:basedOn w:val="AH3Div"/>
    <w:next w:val="AH5Sec"/>
    <w:rsid w:val="004F6AC4"/>
    <w:pPr>
      <w:tabs>
        <w:tab w:val="clear" w:pos="2600"/>
        <w:tab w:val="left" w:pos="0"/>
      </w:tabs>
      <w:ind w:left="2480" w:hanging="2960"/>
    </w:pPr>
  </w:style>
  <w:style w:type="paragraph" w:customStyle="1" w:styleId="AH4SubDivSymb">
    <w:name w:val="A H4 SubDiv Symb"/>
    <w:basedOn w:val="AH4SubDiv"/>
    <w:next w:val="AH5Sec"/>
    <w:rsid w:val="004F6AC4"/>
    <w:pPr>
      <w:tabs>
        <w:tab w:val="clear" w:pos="2600"/>
        <w:tab w:val="left" w:pos="0"/>
      </w:tabs>
      <w:ind w:left="2480" w:hanging="2960"/>
    </w:pPr>
  </w:style>
  <w:style w:type="paragraph" w:customStyle="1" w:styleId="AH5SecSymb">
    <w:name w:val="A H5 Sec Symb"/>
    <w:basedOn w:val="AH5Sec"/>
    <w:next w:val="Amain"/>
    <w:rsid w:val="004F6AC4"/>
    <w:pPr>
      <w:tabs>
        <w:tab w:val="clear" w:pos="1100"/>
        <w:tab w:val="left" w:pos="0"/>
      </w:tabs>
      <w:ind w:hanging="1580"/>
    </w:pPr>
  </w:style>
  <w:style w:type="paragraph" w:customStyle="1" w:styleId="AmainSymb">
    <w:name w:val="A main Symb"/>
    <w:basedOn w:val="Amain"/>
    <w:rsid w:val="004F6AC4"/>
    <w:pPr>
      <w:tabs>
        <w:tab w:val="right" w:pos="480"/>
      </w:tabs>
      <w:ind w:left="1120" w:hanging="1600"/>
    </w:pPr>
  </w:style>
  <w:style w:type="paragraph" w:customStyle="1" w:styleId="AparaSymb">
    <w:name w:val="A para Symb"/>
    <w:basedOn w:val="Apara"/>
    <w:rsid w:val="004F6AC4"/>
    <w:pPr>
      <w:tabs>
        <w:tab w:val="right" w:pos="0"/>
      </w:tabs>
      <w:ind w:hanging="2080"/>
    </w:pPr>
  </w:style>
  <w:style w:type="paragraph" w:customStyle="1" w:styleId="Assectheading">
    <w:name w:val="A ssect heading"/>
    <w:basedOn w:val="Amain"/>
    <w:rsid w:val="004F6A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6AC4"/>
    <w:pPr>
      <w:tabs>
        <w:tab w:val="left" w:pos="0"/>
      </w:tabs>
      <w:ind w:left="1620"/>
    </w:pPr>
  </w:style>
  <w:style w:type="paragraph" w:customStyle="1" w:styleId="Actdetails">
    <w:name w:val="Act details"/>
    <w:basedOn w:val="Normal"/>
    <w:rsid w:val="004F6AC4"/>
    <w:pPr>
      <w:spacing w:before="20"/>
      <w:ind w:left="1400"/>
    </w:pPr>
    <w:rPr>
      <w:rFonts w:ascii="Arial" w:hAnsi="Arial"/>
      <w:sz w:val="20"/>
    </w:rPr>
  </w:style>
  <w:style w:type="paragraph" w:customStyle="1" w:styleId="AmdtEntries">
    <w:name w:val="AmdtEntries"/>
    <w:basedOn w:val="BillBasicHeading"/>
    <w:rsid w:val="004F6AC4"/>
    <w:pPr>
      <w:keepNext w:val="0"/>
      <w:tabs>
        <w:tab w:val="clear" w:pos="2600"/>
      </w:tabs>
      <w:spacing w:before="0"/>
      <w:ind w:left="3200" w:hanging="2100"/>
    </w:pPr>
    <w:rPr>
      <w:sz w:val="18"/>
    </w:rPr>
  </w:style>
  <w:style w:type="paragraph" w:customStyle="1" w:styleId="AmdtEntriesDefL2">
    <w:name w:val="AmdtEntriesDefL2"/>
    <w:basedOn w:val="AmdtEntries"/>
    <w:rsid w:val="004F6AC4"/>
    <w:pPr>
      <w:tabs>
        <w:tab w:val="left" w:pos="3000"/>
      </w:tabs>
      <w:ind w:left="3600" w:hanging="2500"/>
    </w:pPr>
  </w:style>
  <w:style w:type="paragraph" w:customStyle="1" w:styleId="AmdtsEntriesDefL2">
    <w:name w:val="AmdtsEntriesDefL2"/>
    <w:basedOn w:val="Normal"/>
    <w:rsid w:val="004F6AC4"/>
    <w:pPr>
      <w:tabs>
        <w:tab w:val="left" w:pos="3000"/>
      </w:tabs>
      <w:ind w:left="3100" w:hanging="2000"/>
    </w:pPr>
    <w:rPr>
      <w:rFonts w:ascii="Arial" w:hAnsi="Arial"/>
      <w:sz w:val="18"/>
    </w:rPr>
  </w:style>
  <w:style w:type="paragraph" w:customStyle="1" w:styleId="AmdtsEntries">
    <w:name w:val="AmdtsEntries"/>
    <w:basedOn w:val="BillBasicHeading"/>
    <w:rsid w:val="004F6A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6AC4"/>
    <w:pPr>
      <w:tabs>
        <w:tab w:val="clear" w:pos="2600"/>
      </w:tabs>
      <w:spacing w:before="120"/>
      <w:ind w:left="1100"/>
    </w:pPr>
    <w:rPr>
      <w:sz w:val="18"/>
    </w:rPr>
  </w:style>
  <w:style w:type="paragraph" w:customStyle="1" w:styleId="Asamby">
    <w:name w:val="As am by"/>
    <w:basedOn w:val="Normal"/>
    <w:next w:val="Normal"/>
    <w:rsid w:val="004F6AC4"/>
    <w:pPr>
      <w:spacing w:before="240"/>
      <w:ind w:left="1100"/>
    </w:pPr>
    <w:rPr>
      <w:rFonts w:ascii="Arial" w:hAnsi="Arial"/>
      <w:sz w:val="20"/>
    </w:rPr>
  </w:style>
  <w:style w:type="character" w:customStyle="1" w:styleId="charSymb">
    <w:name w:val="charSymb"/>
    <w:basedOn w:val="DefaultParagraphFont"/>
    <w:rsid w:val="004F6AC4"/>
    <w:rPr>
      <w:rFonts w:ascii="Arial" w:hAnsi="Arial"/>
      <w:sz w:val="24"/>
      <w:bdr w:val="single" w:sz="4" w:space="0" w:color="auto"/>
    </w:rPr>
  </w:style>
  <w:style w:type="character" w:customStyle="1" w:styleId="charTableNo">
    <w:name w:val="charTableNo"/>
    <w:basedOn w:val="DefaultParagraphFont"/>
    <w:rsid w:val="004F6AC4"/>
  </w:style>
  <w:style w:type="character" w:customStyle="1" w:styleId="charTableText">
    <w:name w:val="charTableText"/>
    <w:basedOn w:val="DefaultParagraphFont"/>
    <w:rsid w:val="004F6AC4"/>
  </w:style>
  <w:style w:type="paragraph" w:customStyle="1" w:styleId="Dict-HeadingSymb">
    <w:name w:val="Dict-Heading Symb"/>
    <w:basedOn w:val="Dict-Heading"/>
    <w:rsid w:val="004F6AC4"/>
    <w:pPr>
      <w:tabs>
        <w:tab w:val="left" w:pos="0"/>
      </w:tabs>
      <w:ind w:left="2480" w:hanging="2960"/>
    </w:pPr>
  </w:style>
  <w:style w:type="paragraph" w:customStyle="1" w:styleId="EarlierRepubEntries">
    <w:name w:val="EarlierRepubEntries"/>
    <w:basedOn w:val="Normal"/>
    <w:rsid w:val="004F6AC4"/>
    <w:pPr>
      <w:spacing w:before="60" w:after="60"/>
    </w:pPr>
    <w:rPr>
      <w:rFonts w:ascii="Arial" w:hAnsi="Arial"/>
      <w:sz w:val="18"/>
    </w:rPr>
  </w:style>
  <w:style w:type="paragraph" w:customStyle="1" w:styleId="EarlierRepubHdg">
    <w:name w:val="EarlierRepubHdg"/>
    <w:basedOn w:val="Normal"/>
    <w:rsid w:val="004F6AC4"/>
    <w:pPr>
      <w:keepNext/>
    </w:pPr>
    <w:rPr>
      <w:rFonts w:ascii="Arial" w:hAnsi="Arial"/>
      <w:b/>
      <w:sz w:val="20"/>
    </w:rPr>
  </w:style>
  <w:style w:type="paragraph" w:customStyle="1" w:styleId="Endnote20">
    <w:name w:val="Endnote2"/>
    <w:basedOn w:val="Normal"/>
    <w:rsid w:val="004F6AC4"/>
    <w:pPr>
      <w:keepNext/>
      <w:tabs>
        <w:tab w:val="left" w:pos="1100"/>
      </w:tabs>
      <w:spacing w:before="360"/>
    </w:pPr>
    <w:rPr>
      <w:rFonts w:ascii="Arial" w:hAnsi="Arial"/>
      <w:b/>
    </w:rPr>
  </w:style>
  <w:style w:type="paragraph" w:customStyle="1" w:styleId="Endnote3">
    <w:name w:val="Endnote3"/>
    <w:basedOn w:val="Normal"/>
    <w:rsid w:val="004F6A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6A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6AC4"/>
    <w:pPr>
      <w:spacing w:before="60"/>
      <w:ind w:left="1100"/>
      <w:jc w:val="both"/>
    </w:pPr>
    <w:rPr>
      <w:sz w:val="20"/>
    </w:rPr>
  </w:style>
  <w:style w:type="paragraph" w:customStyle="1" w:styleId="EndNoteParas">
    <w:name w:val="EndNoteParas"/>
    <w:basedOn w:val="EndNoteTextEPS"/>
    <w:rsid w:val="004F6AC4"/>
    <w:pPr>
      <w:tabs>
        <w:tab w:val="right" w:pos="1432"/>
      </w:tabs>
      <w:ind w:left="1840" w:hanging="1840"/>
    </w:pPr>
  </w:style>
  <w:style w:type="paragraph" w:customStyle="1" w:styleId="EndnotesAbbrev">
    <w:name w:val="EndnotesAbbrev"/>
    <w:basedOn w:val="Normal"/>
    <w:rsid w:val="004F6AC4"/>
    <w:pPr>
      <w:spacing w:before="20"/>
    </w:pPr>
    <w:rPr>
      <w:rFonts w:ascii="Arial" w:hAnsi="Arial"/>
      <w:color w:val="000000"/>
      <w:sz w:val="16"/>
    </w:rPr>
  </w:style>
  <w:style w:type="paragraph" w:customStyle="1" w:styleId="EPSCoverTop">
    <w:name w:val="EPSCoverTop"/>
    <w:basedOn w:val="Normal"/>
    <w:rsid w:val="004F6AC4"/>
    <w:pPr>
      <w:jc w:val="right"/>
    </w:pPr>
    <w:rPr>
      <w:rFonts w:ascii="Arial" w:hAnsi="Arial"/>
      <w:sz w:val="20"/>
    </w:rPr>
  </w:style>
  <w:style w:type="paragraph" w:customStyle="1" w:styleId="LegHistNote">
    <w:name w:val="LegHistNote"/>
    <w:basedOn w:val="Actdetails"/>
    <w:rsid w:val="004F6AC4"/>
    <w:pPr>
      <w:spacing w:before="60"/>
      <w:ind w:left="2700" w:right="-60" w:hanging="1300"/>
    </w:pPr>
    <w:rPr>
      <w:sz w:val="18"/>
    </w:rPr>
  </w:style>
  <w:style w:type="paragraph" w:customStyle="1" w:styleId="LongTitleSymb">
    <w:name w:val="LongTitleSymb"/>
    <w:basedOn w:val="LongTitle"/>
    <w:rsid w:val="004F6AC4"/>
    <w:pPr>
      <w:ind w:hanging="480"/>
    </w:pPr>
  </w:style>
  <w:style w:type="paragraph" w:styleId="MacroText">
    <w:name w:val="macro"/>
    <w:semiHidden/>
    <w:rsid w:val="004F6A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F6AC4"/>
    <w:pPr>
      <w:tabs>
        <w:tab w:val="left" w:pos="2600"/>
      </w:tabs>
      <w:ind w:left="2600"/>
    </w:pPr>
  </w:style>
  <w:style w:type="paragraph" w:customStyle="1" w:styleId="ModH1Chapter">
    <w:name w:val="Mod H1 Chapter"/>
    <w:basedOn w:val="IH1Chap"/>
    <w:rsid w:val="004F6AC4"/>
    <w:pPr>
      <w:tabs>
        <w:tab w:val="clear" w:pos="2600"/>
        <w:tab w:val="left" w:pos="3300"/>
      </w:tabs>
      <w:ind w:left="3300"/>
    </w:pPr>
  </w:style>
  <w:style w:type="paragraph" w:customStyle="1" w:styleId="ModH2Part">
    <w:name w:val="Mod H2 Part"/>
    <w:basedOn w:val="IH2Part"/>
    <w:rsid w:val="004F6AC4"/>
    <w:pPr>
      <w:tabs>
        <w:tab w:val="clear" w:pos="2600"/>
        <w:tab w:val="left" w:pos="3300"/>
      </w:tabs>
      <w:ind w:left="3300"/>
    </w:pPr>
  </w:style>
  <w:style w:type="paragraph" w:customStyle="1" w:styleId="ModH3Div">
    <w:name w:val="Mod H3 Div"/>
    <w:basedOn w:val="IH3Div"/>
    <w:rsid w:val="004F6AC4"/>
    <w:pPr>
      <w:tabs>
        <w:tab w:val="clear" w:pos="2600"/>
        <w:tab w:val="left" w:pos="3300"/>
      </w:tabs>
      <w:ind w:left="3300"/>
    </w:pPr>
  </w:style>
  <w:style w:type="paragraph" w:customStyle="1" w:styleId="ModH4SubDiv">
    <w:name w:val="Mod H4 SubDiv"/>
    <w:basedOn w:val="IH4SubDiv"/>
    <w:rsid w:val="004F6AC4"/>
    <w:pPr>
      <w:tabs>
        <w:tab w:val="clear" w:pos="2600"/>
        <w:tab w:val="left" w:pos="3300"/>
      </w:tabs>
      <w:ind w:left="3300"/>
    </w:pPr>
  </w:style>
  <w:style w:type="paragraph" w:customStyle="1" w:styleId="ModH5Sec">
    <w:name w:val="Mod H5 Sec"/>
    <w:basedOn w:val="IH5Sec"/>
    <w:rsid w:val="004F6AC4"/>
    <w:pPr>
      <w:tabs>
        <w:tab w:val="clear" w:pos="1100"/>
        <w:tab w:val="left" w:pos="1800"/>
      </w:tabs>
      <w:ind w:left="2200"/>
    </w:pPr>
  </w:style>
  <w:style w:type="paragraph" w:customStyle="1" w:styleId="Modmain">
    <w:name w:val="Mod main"/>
    <w:basedOn w:val="Amain"/>
    <w:rsid w:val="004F6AC4"/>
    <w:pPr>
      <w:tabs>
        <w:tab w:val="clear" w:pos="900"/>
        <w:tab w:val="clear" w:pos="1100"/>
        <w:tab w:val="right" w:pos="1600"/>
        <w:tab w:val="left" w:pos="1800"/>
      </w:tabs>
      <w:ind w:left="2200"/>
    </w:pPr>
  </w:style>
  <w:style w:type="paragraph" w:customStyle="1" w:styleId="Modmainreturn">
    <w:name w:val="Mod main return"/>
    <w:basedOn w:val="Amainreturn"/>
    <w:rsid w:val="004F6AC4"/>
    <w:pPr>
      <w:ind w:left="1800"/>
    </w:pPr>
  </w:style>
  <w:style w:type="paragraph" w:customStyle="1" w:styleId="ModNote">
    <w:name w:val="Mod Note"/>
    <w:basedOn w:val="aNote"/>
    <w:rsid w:val="004F6AC4"/>
    <w:pPr>
      <w:tabs>
        <w:tab w:val="left" w:pos="2600"/>
      </w:tabs>
      <w:ind w:left="2600"/>
    </w:pPr>
  </w:style>
  <w:style w:type="paragraph" w:customStyle="1" w:styleId="Modpara">
    <w:name w:val="Mod para"/>
    <w:basedOn w:val="BillBasic"/>
    <w:rsid w:val="004F6AC4"/>
    <w:pPr>
      <w:tabs>
        <w:tab w:val="right" w:pos="2100"/>
        <w:tab w:val="left" w:pos="2300"/>
      </w:tabs>
      <w:ind w:left="2700" w:hanging="1600"/>
      <w:outlineLvl w:val="6"/>
    </w:pPr>
  </w:style>
  <w:style w:type="paragraph" w:customStyle="1" w:styleId="Modparareturn">
    <w:name w:val="Mod para return"/>
    <w:basedOn w:val="Aparareturn"/>
    <w:rsid w:val="004F6AC4"/>
    <w:pPr>
      <w:ind w:left="2300"/>
    </w:pPr>
  </w:style>
  <w:style w:type="paragraph" w:customStyle="1" w:styleId="Modref">
    <w:name w:val="Mod ref"/>
    <w:basedOn w:val="ref"/>
    <w:rsid w:val="004F6AC4"/>
    <w:pPr>
      <w:ind w:left="1100"/>
    </w:pPr>
  </w:style>
  <w:style w:type="paragraph" w:customStyle="1" w:styleId="Modsubpara">
    <w:name w:val="Mod subpara"/>
    <w:basedOn w:val="Asubpara"/>
    <w:rsid w:val="004F6A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F6AC4"/>
    <w:pPr>
      <w:ind w:left="3040"/>
    </w:pPr>
  </w:style>
  <w:style w:type="paragraph" w:customStyle="1" w:styleId="Modsubsubpara">
    <w:name w:val="Mod subsubpara"/>
    <w:basedOn w:val="Asubsubpara"/>
    <w:rsid w:val="004F6A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F6AC4"/>
    <w:pPr>
      <w:keepNext/>
      <w:spacing w:before="180"/>
      <w:ind w:left="1100"/>
    </w:pPr>
    <w:rPr>
      <w:rFonts w:ascii="Arial" w:hAnsi="Arial"/>
      <w:b/>
      <w:sz w:val="20"/>
    </w:rPr>
  </w:style>
  <w:style w:type="paragraph" w:customStyle="1" w:styleId="NewReg">
    <w:name w:val="New Reg"/>
    <w:basedOn w:val="NewAct"/>
    <w:next w:val="Actdetails"/>
    <w:rsid w:val="004F6AC4"/>
  </w:style>
  <w:style w:type="paragraph" w:customStyle="1" w:styleId="RenumProvEntries">
    <w:name w:val="RenumProvEntries"/>
    <w:basedOn w:val="Normal"/>
    <w:rsid w:val="004F6AC4"/>
    <w:pPr>
      <w:spacing w:before="60"/>
    </w:pPr>
    <w:rPr>
      <w:rFonts w:ascii="Arial" w:hAnsi="Arial"/>
      <w:sz w:val="20"/>
    </w:rPr>
  </w:style>
  <w:style w:type="paragraph" w:customStyle="1" w:styleId="RenumProvHdg">
    <w:name w:val="RenumProvHdg"/>
    <w:basedOn w:val="Normal"/>
    <w:rsid w:val="004F6AC4"/>
    <w:rPr>
      <w:rFonts w:ascii="Arial" w:hAnsi="Arial"/>
      <w:b/>
      <w:sz w:val="22"/>
    </w:rPr>
  </w:style>
  <w:style w:type="paragraph" w:customStyle="1" w:styleId="RenumProvHeader">
    <w:name w:val="RenumProvHeader"/>
    <w:basedOn w:val="Normal"/>
    <w:rsid w:val="004F6AC4"/>
    <w:rPr>
      <w:rFonts w:ascii="Arial" w:hAnsi="Arial"/>
      <w:b/>
      <w:sz w:val="22"/>
    </w:rPr>
  </w:style>
  <w:style w:type="paragraph" w:customStyle="1" w:styleId="RenumProvSubsectEntries">
    <w:name w:val="RenumProvSubsectEntries"/>
    <w:basedOn w:val="RenumProvEntries"/>
    <w:rsid w:val="004F6AC4"/>
    <w:pPr>
      <w:ind w:left="252"/>
    </w:pPr>
  </w:style>
  <w:style w:type="paragraph" w:customStyle="1" w:styleId="RenumTableHdg">
    <w:name w:val="RenumTableHdg"/>
    <w:basedOn w:val="Normal"/>
    <w:rsid w:val="004F6AC4"/>
    <w:pPr>
      <w:spacing w:before="120"/>
    </w:pPr>
    <w:rPr>
      <w:rFonts w:ascii="Arial" w:hAnsi="Arial"/>
      <w:b/>
      <w:sz w:val="20"/>
    </w:rPr>
  </w:style>
  <w:style w:type="paragraph" w:customStyle="1" w:styleId="SchclauseheadingSymb">
    <w:name w:val="Sch clause heading Symb"/>
    <w:basedOn w:val="Schclauseheading"/>
    <w:rsid w:val="004F6AC4"/>
    <w:pPr>
      <w:tabs>
        <w:tab w:val="left" w:pos="0"/>
      </w:tabs>
      <w:ind w:left="980" w:hanging="1460"/>
    </w:pPr>
  </w:style>
  <w:style w:type="paragraph" w:customStyle="1" w:styleId="SchSubClause">
    <w:name w:val="Sch SubClause"/>
    <w:basedOn w:val="Schclauseheading"/>
    <w:rsid w:val="004F6AC4"/>
    <w:rPr>
      <w:b w:val="0"/>
    </w:rPr>
  </w:style>
  <w:style w:type="paragraph" w:customStyle="1" w:styleId="Sched-FormSymb">
    <w:name w:val="Sched-Form Symb"/>
    <w:basedOn w:val="Sched-Form"/>
    <w:rsid w:val="004F6AC4"/>
    <w:pPr>
      <w:tabs>
        <w:tab w:val="left" w:pos="0"/>
      </w:tabs>
      <w:ind w:left="2480" w:hanging="2960"/>
    </w:pPr>
  </w:style>
  <w:style w:type="paragraph" w:customStyle="1" w:styleId="Sched-Form-18Space">
    <w:name w:val="Sched-Form-18Space"/>
    <w:basedOn w:val="Normal"/>
    <w:rsid w:val="004F6AC4"/>
    <w:pPr>
      <w:spacing w:before="360" w:after="60"/>
    </w:pPr>
    <w:rPr>
      <w:sz w:val="22"/>
    </w:rPr>
  </w:style>
  <w:style w:type="paragraph" w:customStyle="1" w:styleId="Sched-headingSymb">
    <w:name w:val="Sched-heading Symb"/>
    <w:basedOn w:val="Sched-heading"/>
    <w:rsid w:val="004F6AC4"/>
    <w:pPr>
      <w:tabs>
        <w:tab w:val="left" w:pos="0"/>
      </w:tabs>
      <w:ind w:left="2480" w:hanging="2960"/>
    </w:pPr>
  </w:style>
  <w:style w:type="paragraph" w:customStyle="1" w:styleId="Sched-PartSymb">
    <w:name w:val="Sched-Part Symb"/>
    <w:basedOn w:val="Sched-Part"/>
    <w:rsid w:val="004F6AC4"/>
    <w:pPr>
      <w:tabs>
        <w:tab w:val="left" w:pos="0"/>
      </w:tabs>
      <w:ind w:left="2480" w:hanging="2960"/>
    </w:pPr>
  </w:style>
  <w:style w:type="paragraph" w:styleId="Subtitle">
    <w:name w:val="Subtitle"/>
    <w:basedOn w:val="Normal"/>
    <w:qFormat/>
    <w:rsid w:val="004F6AC4"/>
    <w:pPr>
      <w:spacing w:after="60"/>
      <w:jc w:val="center"/>
      <w:outlineLvl w:val="1"/>
    </w:pPr>
    <w:rPr>
      <w:rFonts w:ascii="Arial" w:hAnsi="Arial"/>
    </w:rPr>
  </w:style>
  <w:style w:type="paragraph" w:customStyle="1" w:styleId="TLegEntries">
    <w:name w:val="TLegEntries"/>
    <w:basedOn w:val="Normal"/>
    <w:rsid w:val="004F6A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6AC4"/>
    <w:pPr>
      <w:ind w:firstLine="0"/>
    </w:pPr>
    <w:rPr>
      <w:b/>
    </w:rPr>
  </w:style>
  <w:style w:type="paragraph" w:customStyle="1" w:styleId="EndNoteTextPub">
    <w:name w:val="EndNoteTextPub"/>
    <w:basedOn w:val="Normal"/>
    <w:rsid w:val="004F6AC4"/>
    <w:pPr>
      <w:spacing w:before="60"/>
      <w:ind w:left="1100"/>
      <w:jc w:val="both"/>
    </w:pPr>
    <w:rPr>
      <w:sz w:val="20"/>
    </w:rPr>
  </w:style>
  <w:style w:type="paragraph" w:customStyle="1" w:styleId="TOC10">
    <w:name w:val="TOC 10"/>
    <w:basedOn w:val="TOC5"/>
    <w:rsid w:val="004F6AC4"/>
    <w:rPr>
      <w:szCs w:val="24"/>
    </w:rPr>
  </w:style>
  <w:style w:type="character" w:customStyle="1" w:styleId="charNotBold">
    <w:name w:val="charNotBold"/>
    <w:basedOn w:val="DefaultParagraphFont"/>
    <w:rsid w:val="004F6AC4"/>
    <w:rPr>
      <w:rFonts w:ascii="Arial" w:hAnsi="Arial"/>
      <w:sz w:val="20"/>
    </w:rPr>
  </w:style>
  <w:style w:type="paragraph" w:customStyle="1" w:styleId="Billname1">
    <w:name w:val="Billname1"/>
    <w:basedOn w:val="Normal"/>
    <w:rsid w:val="004F6AC4"/>
    <w:pPr>
      <w:tabs>
        <w:tab w:val="left" w:pos="2400"/>
      </w:tabs>
      <w:spacing w:before="1220"/>
    </w:pPr>
    <w:rPr>
      <w:rFonts w:ascii="Arial" w:hAnsi="Arial"/>
      <w:b/>
      <w:sz w:val="40"/>
    </w:rPr>
  </w:style>
  <w:style w:type="paragraph" w:customStyle="1" w:styleId="citation">
    <w:name w:val="citation"/>
    <w:basedOn w:val="Normal"/>
    <w:rsid w:val="00472CC0"/>
    <w:pPr>
      <w:spacing w:before="1220" w:after="100"/>
    </w:pPr>
    <w:rPr>
      <w:rFonts w:ascii="Arial" w:hAnsi="Arial"/>
      <w:b/>
      <w:sz w:val="40"/>
    </w:rPr>
  </w:style>
  <w:style w:type="paragraph" w:customStyle="1" w:styleId="bullet">
    <w:name w:val="bullet"/>
    <w:rsid w:val="00472CC0"/>
    <w:rPr>
      <w:sz w:val="24"/>
      <w:lang w:eastAsia="en-US"/>
    </w:rPr>
  </w:style>
  <w:style w:type="paragraph" w:customStyle="1" w:styleId="NtDefContInt">
    <w:name w:val="NtDefContInt"/>
    <w:rsid w:val="00472CC0"/>
    <w:pPr>
      <w:spacing w:before="80" w:after="60"/>
      <w:ind w:left="1900" w:hanging="800"/>
      <w:jc w:val="both"/>
    </w:pPr>
    <w:rPr>
      <w:lang w:eastAsia="en-US"/>
    </w:rPr>
  </w:style>
  <w:style w:type="paragraph" w:styleId="BalloonText">
    <w:name w:val="Balloon Text"/>
    <w:basedOn w:val="Normal"/>
    <w:link w:val="BalloonTextChar"/>
    <w:uiPriority w:val="99"/>
    <w:unhideWhenUsed/>
    <w:rsid w:val="004F6AC4"/>
    <w:rPr>
      <w:rFonts w:ascii="Tahoma" w:hAnsi="Tahoma" w:cs="Tahoma"/>
      <w:sz w:val="16"/>
      <w:szCs w:val="16"/>
    </w:rPr>
  </w:style>
  <w:style w:type="paragraph" w:customStyle="1" w:styleId="Actbullet">
    <w:name w:val="Act bullet"/>
    <w:basedOn w:val="Normal"/>
    <w:uiPriority w:val="99"/>
    <w:rsid w:val="004F6AC4"/>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0F41F5"/>
    <w:pPr>
      <w:shd w:val="pct15" w:color="auto" w:fill="FFFFFF"/>
      <w:ind w:left="900" w:right="-60"/>
    </w:pPr>
    <w:rPr>
      <w:rFonts w:ascii="Arial" w:hAnsi="Arial"/>
      <w:sz w:val="18"/>
    </w:rPr>
  </w:style>
  <w:style w:type="paragraph" w:customStyle="1" w:styleId="Actbulletshaded">
    <w:name w:val="Act bullet shaded"/>
    <w:basedOn w:val="Actbullet"/>
    <w:rsid w:val="000F41F5"/>
    <w:pPr>
      <w:shd w:val="pct15" w:color="auto" w:fill="FFFFFF"/>
    </w:pPr>
  </w:style>
  <w:style w:type="character" w:customStyle="1" w:styleId="FooterChar">
    <w:name w:val="Footer Char"/>
    <w:basedOn w:val="DefaultParagraphFont"/>
    <w:link w:val="Footer"/>
    <w:rsid w:val="004F6AC4"/>
    <w:rPr>
      <w:rFonts w:ascii="Arial" w:hAnsi="Arial"/>
      <w:sz w:val="18"/>
      <w:lang w:eastAsia="en-US"/>
    </w:rPr>
  </w:style>
  <w:style w:type="character" w:customStyle="1" w:styleId="aDefChar">
    <w:name w:val="aDef Char"/>
    <w:basedOn w:val="DefaultParagraphFont"/>
    <w:link w:val="aDef"/>
    <w:locked/>
    <w:rsid w:val="00E33DEF"/>
    <w:rPr>
      <w:sz w:val="24"/>
      <w:lang w:eastAsia="en-US"/>
    </w:rPr>
  </w:style>
  <w:style w:type="character" w:styleId="Hyperlink">
    <w:name w:val="Hyperlink"/>
    <w:basedOn w:val="DefaultParagraphFont"/>
    <w:uiPriority w:val="99"/>
    <w:unhideWhenUsed/>
    <w:rsid w:val="004F6AC4"/>
    <w:rPr>
      <w:color w:val="0000FF" w:themeColor="hyperlink"/>
      <w:u w:val="single"/>
    </w:rPr>
  </w:style>
  <w:style w:type="paragraph" w:customStyle="1" w:styleId="TablePara10">
    <w:name w:val="TablePara10"/>
    <w:basedOn w:val="tablepara"/>
    <w:rsid w:val="004F6A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6AC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F6AC4"/>
    <w:rPr>
      <w:sz w:val="20"/>
    </w:rPr>
  </w:style>
  <w:style w:type="paragraph" w:customStyle="1" w:styleId="ShadedSchClauseSymb">
    <w:name w:val="Shaded Sch Clause Symb"/>
    <w:basedOn w:val="ShadedSchClause"/>
    <w:rsid w:val="004F6AC4"/>
    <w:pPr>
      <w:tabs>
        <w:tab w:val="left" w:pos="0"/>
      </w:tabs>
      <w:ind w:left="975" w:hanging="1457"/>
    </w:pPr>
  </w:style>
  <w:style w:type="character" w:customStyle="1" w:styleId="BalloonTextChar">
    <w:name w:val="Balloon Text Char"/>
    <w:basedOn w:val="DefaultParagraphFont"/>
    <w:link w:val="BalloonText"/>
    <w:uiPriority w:val="99"/>
    <w:rsid w:val="004F6AC4"/>
    <w:rPr>
      <w:rFonts w:ascii="Tahoma" w:hAnsi="Tahoma" w:cs="Tahoma"/>
      <w:sz w:val="16"/>
      <w:szCs w:val="16"/>
      <w:lang w:eastAsia="en-US"/>
    </w:rPr>
  </w:style>
  <w:style w:type="paragraph" w:customStyle="1" w:styleId="CoverTextBullet">
    <w:name w:val="CoverTextBullet"/>
    <w:basedOn w:val="CoverText"/>
    <w:qFormat/>
    <w:rsid w:val="004F6AC4"/>
    <w:pPr>
      <w:numPr>
        <w:numId w:val="5"/>
      </w:numPr>
    </w:pPr>
    <w:rPr>
      <w:color w:val="000000"/>
    </w:rPr>
  </w:style>
  <w:style w:type="character" w:customStyle="1" w:styleId="AmainreturnChar">
    <w:name w:val="A main return Char"/>
    <w:basedOn w:val="DefaultParagraphFont"/>
    <w:link w:val="Amainreturn"/>
    <w:locked/>
    <w:rsid w:val="00837F87"/>
    <w:rPr>
      <w:sz w:val="24"/>
      <w:lang w:eastAsia="en-US"/>
    </w:rPr>
  </w:style>
  <w:style w:type="character" w:customStyle="1" w:styleId="charCitHyperlinkItal">
    <w:name w:val="charCitHyperlinkItal"/>
    <w:basedOn w:val="Hyperlink"/>
    <w:uiPriority w:val="1"/>
    <w:rsid w:val="004F6AC4"/>
    <w:rPr>
      <w:i/>
      <w:color w:val="0000FF" w:themeColor="hyperlink"/>
      <w:u w:val="none"/>
    </w:rPr>
  </w:style>
  <w:style w:type="character" w:customStyle="1" w:styleId="charCitHyperlinkAbbrev">
    <w:name w:val="charCitHyperlinkAbbrev"/>
    <w:basedOn w:val="Hyperlink"/>
    <w:uiPriority w:val="1"/>
    <w:rsid w:val="004F6AC4"/>
    <w:rPr>
      <w:color w:val="0000FF" w:themeColor="hyperlink"/>
      <w:u w:val="none"/>
    </w:rPr>
  </w:style>
  <w:style w:type="paragraph" w:customStyle="1" w:styleId="DetailsNo">
    <w:name w:val="Details No"/>
    <w:basedOn w:val="Actdetails"/>
    <w:uiPriority w:val="99"/>
    <w:rsid w:val="004F6AC4"/>
    <w:pPr>
      <w:ind w:left="0"/>
    </w:pPr>
    <w:rPr>
      <w:sz w:val="18"/>
    </w:rPr>
  </w:style>
  <w:style w:type="character" w:customStyle="1" w:styleId="HeaderChar">
    <w:name w:val="Header Char"/>
    <w:basedOn w:val="DefaultParagraphFont"/>
    <w:link w:val="Header"/>
    <w:rsid w:val="00D37B8D"/>
    <w:rPr>
      <w:sz w:val="24"/>
      <w:lang w:eastAsia="en-US"/>
    </w:rPr>
  </w:style>
  <w:style w:type="paragraph" w:customStyle="1" w:styleId="01aPreamble">
    <w:name w:val="01aPreamble"/>
    <w:basedOn w:val="Normal"/>
    <w:qFormat/>
    <w:rsid w:val="004F6AC4"/>
  </w:style>
  <w:style w:type="paragraph" w:customStyle="1" w:styleId="TableBullet">
    <w:name w:val="TableBullet"/>
    <w:basedOn w:val="TableText10"/>
    <w:qFormat/>
    <w:rsid w:val="004F6AC4"/>
    <w:pPr>
      <w:numPr>
        <w:numId w:val="10"/>
      </w:numPr>
    </w:pPr>
  </w:style>
  <w:style w:type="paragraph" w:customStyle="1" w:styleId="TableNumbered">
    <w:name w:val="TableNumbered"/>
    <w:basedOn w:val="TableText10"/>
    <w:qFormat/>
    <w:rsid w:val="004F6AC4"/>
    <w:pPr>
      <w:numPr>
        <w:numId w:val="11"/>
      </w:numPr>
    </w:pPr>
  </w:style>
  <w:style w:type="character" w:customStyle="1" w:styleId="Heading3Char">
    <w:name w:val="Heading 3 Char"/>
    <w:aliases w:val="h3 Char,sec Char"/>
    <w:basedOn w:val="DefaultParagraphFont"/>
    <w:link w:val="Heading3"/>
    <w:rsid w:val="004F6AC4"/>
    <w:rPr>
      <w:b/>
      <w:sz w:val="24"/>
      <w:lang w:eastAsia="en-US"/>
    </w:rPr>
  </w:style>
  <w:style w:type="paragraph" w:customStyle="1" w:styleId="FormRule">
    <w:name w:val="FormRule"/>
    <w:basedOn w:val="Normal"/>
    <w:rsid w:val="004F6AC4"/>
    <w:pPr>
      <w:pBdr>
        <w:top w:val="single" w:sz="4" w:space="1" w:color="auto"/>
      </w:pBdr>
      <w:spacing w:before="160" w:after="40"/>
      <w:ind w:left="3220" w:right="3260"/>
    </w:pPr>
    <w:rPr>
      <w:sz w:val="8"/>
    </w:rPr>
  </w:style>
  <w:style w:type="paragraph" w:customStyle="1" w:styleId="OldAmdtsEntries">
    <w:name w:val="OldAmdtsEntries"/>
    <w:basedOn w:val="BillBasicHeading"/>
    <w:rsid w:val="004F6AC4"/>
    <w:pPr>
      <w:tabs>
        <w:tab w:val="clear" w:pos="2600"/>
        <w:tab w:val="left" w:leader="dot" w:pos="2700"/>
      </w:tabs>
      <w:ind w:left="2700" w:hanging="2000"/>
    </w:pPr>
    <w:rPr>
      <w:sz w:val="18"/>
    </w:rPr>
  </w:style>
  <w:style w:type="paragraph" w:customStyle="1" w:styleId="OldAmdt2ndLine">
    <w:name w:val="OldAmdt2ndLine"/>
    <w:basedOn w:val="OldAmdtsEntries"/>
    <w:rsid w:val="004F6AC4"/>
    <w:pPr>
      <w:tabs>
        <w:tab w:val="left" w:pos="2700"/>
      </w:tabs>
      <w:spacing w:before="0"/>
    </w:pPr>
  </w:style>
  <w:style w:type="paragraph" w:customStyle="1" w:styleId="parainpara">
    <w:name w:val="para in para"/>
    <w:rsid w:val="004F6A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6AC4"/>
    <w:pPr>
      <w:spacing w:after="60"/>
      <w:ind w:left="2800"/>
    </w:pPr>
    <w:rPr>
      <w:rFonts w:ascii="ACTCrest" w:hAnsi="ACTCrest"/>
      <w:sz w:val="216"/>
    </w:rPr>
  </w:style>
  <w:style w:type="paragraph" w:customStyle="1" w:styleId="AuthorisedBlock">
    <w:name w:val="AuthorisedBlock"/>
    <w:basedOn w:val="Normal"/>
    <w:rsid w:val="004F6A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6AC4"/>
    <w:rPr>
      <w:b w:val="0"/>
      <w:sz w:val="32"/>
    </w:rPr>
  </w:style>
  <w:style w:type="paragraph" w:customStyle="1" w:styleId="MH1Chapter">
    <w:name w:val="M H1 Chapter"/>
    <w:basedOn w:val="AH1Chapter"/>
    <w:rsid w:val="004F6AC4"/>
    <w:pPr>
      <w:tabs>
        <w:tab w:val="clear" w:pos="2600"/>
        <w:tab w:val="left" w:pos="2720"/>
      </w:tabs>
      <w:ind w:left="4000" w:hanging="3300"/>
    </w:pPr>
  </w:style>
  <w:style w:type="paragraph" w:customStyle="1" w:styleId="ApprFormHd">
    <w:name w:val="ApprFormHd"/>
    <w:basedOn w:val="Sched-heading"/>
    <w:rsid w:val="004F6AC4"/>
    <w:pPr>
      <w:ind w:left="0" w:firstLine="0"/>
    </w:pPr>
  </w:style>
  <w:style w:type="paragraph" w:customStyle="1" w:styleId="Actdetailsnote">
    <w:name w:val="Act details note"/>
    <w:basedOn w:val="Actdetails"/>
    <w:uiPriority w:val="99"/>
    <w:rsid w:val="004F6AC4"/>
    <w:pPr>
      <w:ind w:left="1620" w:right="-60" w:hanging="720"/>
    </w:pPr>
    <w:rPr>
      <w:sz w:val="18"/>
    </w:rPr>
  </w:style>
  <w:style w:type="character" w:customStyle="1" w:styleId="aNoteChar">
    <w:name w:val="aNote Char"/>
    <w:basedOn w:val="DefaultParagraphFont"/>
    <w:link w:val="aNote"/>
    <w:locked/>
    <w:rsid w:val="00F021B5"/>
    <w:rPr>
      <w:lang w:eastAsia="en-US"/>
    </w:rPr>
  </w:style>
  <w:style w:type="character" w:customStyle="1" w:styleId="NewActChar">
    <w:name w:val="New Act Char"/>
    <w:basedOn w:val="DefaultParagraphFont"/>
    <w:link w:val="NewAct"/>
    <w:rsid w:val="0004130B"/>
    <w:rPr>
      <w:rFonts w:ascii="Arial" w:hAnsi="Arial"/>
      <w:b/>
      <w:lang w:eastAsia="en-US"/>
    </w:rPr>
  </w:style>
  <w:style w:type="character" w:customStyle="1" w:styleId="AparaChar">
    <w:name w:val="A para Char"/>
    <w:basedOn w:val="DefaultParagraphFont"/>
    <w:link w:val="Apara"/>
    <w:locked/>
    <w:rsid w:val="00473609"/>
    <w:rPr>
      <w:sz w:val="24"/>
      <w:lang w:eastAsia="en-US"/>
    </w:rPr>
  </w:style>
  <w:style w:type="character" w:styleId="UnresolvedMention">
    <w:name w:val="Unresolved Mention"/>
    <w:basedOn w:val="DefaultParagraphFont"/>
    <w:uiPriority w:val="99"/>
    <w:semiHidden/>
    <w:unhideWhenUsed/>
    <w:rsid w:val="00755501"/>
    <w:rPr>
      <w:color w:val="605E5C"/>
      <w:shd w:val="clear" w:color="auto" w:fill="E1DFDD"/>
    </w:rPr>
  </w:style>
  <w:style w:type="character" w:styleId="FollowedHyperlink">
    <w:name w:val="FollowedHyperlink"/>
    <w:basedOn w:val="DefaultParagraphFont"/>
    <w:semiHidden/>
    <w:unhideWhenUsed/>
    <w:rsid w:val="00D712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533531">
      <w:bodyDiv w:val="1"/>
      <w:marLeft w:val="0"/>
      <w:marRight w:val="0"/>
      <w:marTop w:val="0"/>
      <w:marBottom w:val="0"/>
      <w:divBdr>
        <w:top w:val="none" w:sz="0" w:space="0" w:color="auto"/>
        <w:left w:val="none" w:sz="0" w:space="0" w:color="auto"/>
        <w:bottom w:val="none" w:sz="0" w:space="0" w:color="auto"/>
        <w:right w:val="none" w:sz="0" w:space="0" w:color="auto"/>
      </w:divBdr>
    </w:div>
    <w:div w:id="790199356">
      <w:bodyDiv w:val="1"/>
      <w:marLeft w:val="0"/>
      <w:marRight w:val="0"/>
      <w:marTop w:val="0"/>
      <w:marBottom w:val="0"/>
      <w:divBdr>
        <w:top w:val="none" w:sz="0" w:space="0" w:color="auto"/>
        <w:left w:val="none" w:sz="0" w:space="0" w:color="auto"/>
        <w:bottom w:val="none" w:sz="0" w:space="0" w:color="auto"/>
        <w:right w:val="none" w:sz="0" w:space="0" w:color="auto"/>
      </w:divBdr>
    </w:div>
    <w:div w:id="17530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40" TargetMode="External"/><Relationship Id="rId671" Type="http://schemas.openxmlformats.org/officeDocument/2006/relationships/hyperlink" Target="http://www.legislation.act.gov.au/a/2012-33" TargetMode="External"/><Relationship Id="rId21" Type="http://schemas.openxmlformats.org/officeDocument/2006/relationships/footer" Target="footer1.xml"/><Relationship Id="rId324" Type="http://schemas.openxmlformats.org/officeDocument/2006/relationships/hyperlink" Target="http://www.legislation.act.gov.au/a/2011-22"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2-34" TargetMode="External"/><Relationship Id="rId170" Type="http://schemas.openxmlformats.org/officeDocument/2006/relationships/hyperlink" Target="http://www.legislation.act.gov.au/a/2001-14" TargetMode="External"/><Relationship Id="rId268" Type="http://schemas.openxmlformats.org/officeDocument/2006/relationships/hyperlink" Target="https://www.legislation.act.gov.au/cn/2019-19/"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4-6" TargetMode="External"/><Relationship Id="rId32" Type="http://schemas.openxmlformats.org/officeDocument/2006/relationships/header" Target="header7.xm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14-18"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8-20" TargetMode="External"/><Relationship Id="rId279" Type="http://schemas.openxmlformats.org/officeDocument/2006/relationships/hyperlink" Target="http://www.legislation.act.gov.au/a/2011-22" TargetMode="External"/><Relationship Id="rId486" Type="http://schemas.openxmlformats.org/officeDocument/2006/relationships/hyperlink" Target="http://www.legislation.act.gov.au/a/2011-22" TargetMode="External"/><Relationship Id="rId693" Type="http://schemas.openxmlformats.org/officeDocument/2006/relationships/hyperlink" Target="http://www.legislation.act.gov.au/a/2015-50" TargetMode="External"/><Relationship Id="rId707" Type="http://schemas.openxmlformats.org/officeDocument/2006/relationships/hyperlink" Target="http://www.legislation.act.gov.au/a/2018-9/default.asp" TargetMode="External"/><Relationship Id="rId43" Type="http://schemas.openxmlformats.org/officeDocument/2006/relationships/hyperlink" Target="http://www.legislation.act.gov.au/a/1991-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22" TargetMode="External"/><Relationship Id="rId553" Type="http://schemas.openxmlformats.org/officeDocument/2006/relationships/hyperlink" Target="http://www.legislation.act.gov.au/a/2017-47/default.asp" TargetMode="External"/><Relationship Id="rId192" Type="http://schemas.openxmlformats.org/officeDocument/2006/relationships/hyperlink" Target="http://www.legislation.act.gov.au/a/2005-59" TargetMode="External"/><Relationship Id="rId206" Type="http://schemas.openxmlformats.org/officeDocument/2006/relationships/hyperlink" Target="http://www.legislation.act.gov.au/a/2008-14" TargetMode="External"/><Relationship Id="rId413" Type="http://schemas.openxmlformats.org/officeDocument/2006/relationships/hyperlink" Target="http://www.legislation.act.gov.au/a/2009-51"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12-34" TargetMode="External"/><Relationship Id="rId718" Type="http://schemas.openxmlformats.org/officeDocument/2006/relationships/hyperlink" Target="http://www.legislation.act.gov.au/a/2021-1/" TargetMode="External"/><Relationship Id="rId357" Type="http://schemas.openxmlformats.org/officeDocument/2006/relationships/hyperlink" Target="http://www.legislation.act.gov.au/a/2011-22"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8-51" TargetMode="External"/><Relationship Id="rId564" Type="http://schemas.openxmlformats.org/officeDocument/2006/relationships/hyperlink" Target="http://www.legislation.act.gov.au/a/2011-22" TargetMode="External"/><Relationship Id="rId424" Type="http://schemas.openxmlformats.org/officeDocument/2006/relationships/hyperlink" Target="http://www.legislation.act.gov.au/a/2011-57" TargetMode="External"/><Relationship Id="rId631" Type="http://schemas.openxmlformats.org/officeDocument/2006/relationships/hyperlink" Target="http://www.legislation.act.gov.au/a/2008-49" TargetMode="External"/><Relationship Id="rId729" Type="http://schemas.openxmlformats.org/officeDocument/2006/relationships/header" Target="header14.xml"/><Relationship Id="rId270" Type="http://schemas.openxmlformats.org/officeDocument/2006/relationships/hyperlink" Target="http://www.legislation.act.gov.au/a/2020-14/" TargetMode="External"/><Relationship Id="rId65" Type="http://schemas.openxmlformats.org/officeDocument/2006/relationships/hyperlink" Target="http://www.legislation.act.gov.au/a/2005-59"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3-22" TargetMode="External"/><Relationship Id="rId575" Type="http://schemas.openxmlformats.org/officeDocument/2006/relationships/hyperlink" Target="http://www.legislation.act.gov.au/a/2011-22" TargetMode="External"/><Relationship Id="rId228" Type="http://schemas.openxmlformats.org/officeDocument/2006/relationships/hyperlink" Target="http://www.legislation.act.gov.au/cn/2011-12/default.asp"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08-49" TargetMode="External"/><Relationship Id="rId281" Type="http://schemas.openxmlformats.org/officeDocument/2006/relationships/hyperlink" Target="http://www.legislation.act.gov.au/a/2011-22" TargetMode="External"/><Relationship Id="rId502" Type="http://schemas.openxmlformats.org/officeDocument/2006/relationships/hyperlink" Target="http://www.legislation.act.gov.au/a/2011-2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30-21" TargetMode="External"/><Relationship Id="rId379" Type="http://schemas.openxmlformats.org/officeDocument/2006/relationships/hyperlink" Target="https://www.legislation.act.gov.au/a/2024-41/" TargetMode="External"/><Relationship Id="rId586" Type="http://schemas.openxmlformats.org/officeDocument/2006/relationships/hyperlink" Target="http://www.legislation.act.gov.au/a/2012-34" TargetMode="External"/><Relationship Id="rId7" Type="http://schemas.openxmlformats.org/officeDocument/2006/relationships/endnotes" Target="endnotes.xml"/><Relationship Id="rId239" Type="http://schemas.openxmlformats.org/officeDocument/2006/relationships/hyperlink" Target="http://www.legislation.act.gov.au/a/2014-6" TargetMode="External"/><Relationship Id="rId446" Type="http://schemas.openxmlformats.org/officeDocument/2006/relationships/hyperlink" Target="http://www.legislation.act.gov.au/a/2017-47/default.asp" TargetMode="External"/><Relationship Id="rId653" Type="http://schemas.openxmlformats.org/officeDocument/2006/relationships/hyperlink" Target="http://www.legislation.act.gov.au/a/2010-40"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08-19" TargetMode="External"/><Relationship Id="rId87" Type="http://schemas.openxmlformats.org/officeDocument/2006/relationships/hyperlink" Target="http://www.legislation.act.gov.au/a/2012-33/default.asp" TargetMode="External"/><Relationship Id="rId513" Type="http://schemas.openxmlformats.org/officeDocument/2006/relationships/hyperlink" Target="http://www.legislation.act.gov.au/a/2012-34" TargetMode="External"/><Relationship Id="rId597" Type="http://schemas.openxmlformats.org/officeDocument/2006/relationships/hyperlink" Target="http://www.legislation.act.gov.au/a/2013-39" TargetMode="External"/><Relationship Id="rId720" Type="http://schemas.openxmlformats.org/officeDocument/2006/relationships/hyperlink" Target="http://www.legislation.act.gov.au/a/2021-2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22" TargetMode="External"/><Relationship Id="rId664" Type="http://schemas.openxmlformats.org/officeDocument/2006/relationships/hyperlink" Target="http://www.legislation.act.gov.au/a/2012-40"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8-52" TargetMode="External"/><Relationship Id="rId524" Type="http://schemas.openxmlformats.org/officeDocument/2006/relationships/hyperlink" Target="http://www.legislation.act.gov.au/a/2012-34" TargetMode="External"/><Relationship Id="rId731" Type="http://schemas.openxmlformats.org/officeDocument/2006/relationships/footer" Target="footer16.xml"/><Relationship Id="rId98" Type="http://schemas.openxmlformats.org/officeDocument/2006/relationships/hyperlink" Target="http://www.comlaw.gov.au/Series/C2004A07412" TargetMode="External"/><Relationship Id="rId163" Type="http://schemas.openxmlformats.org/officeDocument/2006/relationships/hyperlink" Target="http://www.legislation.act.gov.au/a/2015-38/default.asp" TargetMode="External"/><Relationship Id="rId370" Type="http://schemas.openxmlformats.org/officeDocument/2006/relationships/hyperlink" Target="http://www.legislation.act.gov.au/a/2013-22" TargetMode="External"/><Relationship Id="rId230" Type="http://schemas.openxmlformats.org/officeDocument/2006/relationships/hyperlink" Target="http://www.legislation.act.gov.au/a/2012-33"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13-39/default.asp" TargetMode="External"/><Relationship Id="rId25" Type="http://schemas.openxmlformats.org/officeDocument/2006/relationships/header" Target="header4.xml"/><Relationship Id="rId328" Type="http://schemas.openxmlformats.org/officeDocument/2006/relationships/hyperlink" Target="https://www.legislation.act.gov.au/a/2022-14" TargetMode="External"/><Relationship Id="rId535" Type="http://schemas.openxmlformats.org/officeDocument/2006/relationships/hyperlink" Target="http://www.legislation.act.gov.au/a/2011-2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1-22" TargetMode="External"/><Relationship Id="rId602" Type="http://schemas.openxmlformats.org/officeDocument/2006/relationships/hyperlink" Target="http://www.legislation.act.gov.au/a/2012-34" TargetMode="External"/><Relationship Id="rId241" Type="http://schemas.openxmlformats.org/officeDocument/2006/relationships/hyperlink" Target="http://www.legislation.act.gov.au/a/2014-51/default.asp" TargetMode="External"/><Relationship Id="rId479" Type="http://schemas.openxmlformats.org/officeDocument/2006/relationships/hyperlink" Target="http://www.legislation.act.gov.au/a/2010-10" TargetMode="External"/><Relationship Id="rId686" Type="http://schemas.openxmlformats.org/officeDocument/2006/relationships/hyperlink" Target="http://www.legislation.act.gov.au/a/2015-37" TargetMode="External"/><Relationship Id="rId36" Type="http://schemas.openxmlformats.org/officeDocument/2006/relationships/footer" Target="footer9.xml"/><Relationship Id="rId339" Type="http://schemas.openxmlformats.org/officeDocument/2006/relationships/hyperlink" Target="http://www.legislation.act.gov.au/a/2011-22" TargetMode="External"/><Relationship Id="rId546" Type="http://schemas.openxmlformats.org/officeDocument/2006/relationships/hyperlink" Target="http://www.legislation.act.gov.au/a/2012-34" TargetMode="External"/><Relationship Id="rId101" Type="http://schemas.openxmlformats.org/officeDocument/2006/relationships/hyperlink" Target="http://www.legislation.act.gov.au/a/2005-58" TargetMode="External"/><Relationship Id="rId185" Type="http://schemas.openxmlformats.org/officeDocument/2006/relationships/footer" Target="footer11.xml"/><Relationship Id="rId406" Type="http://schemas.openxmlformats.org/officeDocument/2006/relationships/hyperlink" Target="http://www.legislation.act.gov.au/a/2010-10" TargetMode="External"/><Relationship Id="rId392" Type="http://schemas.openxmlformats.org/officeDocument/2006/relationships/hyperlink" Target="http://www.legislation.act.gov.au/a/2023-21/" TargetMode="External"/><Relationship Id="rId613" Type="http://schemas.openxmlformats.org/officeDocument/2006/relationships/hyperlink" Target="http://www.legislation.act.gov.au/a/2012-33" TargetMode="External"/><Relationship Id="rId697" Type="http://schemas.openxmlformats.org/officeDocument/2006/relationships/hyperlink" Target="http://www.legislation.act.gov.au/a/2016-4" TargetMode="External"/><Relationship Id="rId252" Type="http://schemas.openxmlformats.org/officeDocument/2006/relationships/hyperlink" Target="http://www.legislation.act.gov.au/a/2016-1/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8-9/default.asp" TargetMode="External"/><Relationship Id="rId196" Type="http://schemas.openxmlformats.org/officeDocument/2006/relationships/hyperlink" Target="http://www.legislation.act.gov.au/a/2005-59" TargetMode="External"/><Relationship Id="rId417" Type="http://schemas.openxmlformats.org/officeDocument/2006/relationships/hyperlink" Target="http://www.legislation.act.gov.au/a/2011-22" TargetMode="External"/><Relationship Id="rId624" Type="http://schemas.openxmlformats.org/officeDocument/2006/relationships/hyperlink" Target="http://www.legislation.act.gov.au/a/2016-4/default.asp" TargetMode="External"/><Relationship Id="rId263" Type="http://schemas.openxmlformats.org/officeDocument/2006/relationships/hyperlink" Target="https://www.legislation.act.gov.au/a/2019-18" TargetMode="External"/><Relationship Id="rId470" Type="http://schemas.openxmlformats.org/officeDocument/2006/relationships/hyperlink" Target="http://www.legislation.act.gov.au/a/2011-22" TargetMode="External"/><Relationship Id="rId58" Type="http://schemas.openxmlformats.org/officeDocument/2006/relationships/hyperlink" Target="http://www.legislation.act.gov.au/a/db_39269/default.asp"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08-19" TargetMode="External"/><Relationship Id="rId568" Type="http://schemas.openxmlformats.org/officeDocument/2006/relationships/hyperlink" Target="http://www.legislation.act.gov.au/a/2011-22"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08-14" TargetMode="External"/><Relationship Id="rId274" Type="http://schemas.openxmlformats.org/officeDocument/2006/relationships/hyperlink" Target="http://www.legislation.act.gov.au/a/2023-21/"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6-42/default.asp" TargetMode="External"/><Relationship Id="rId69" Type="http://schemas.openxmlformats.org/officeDocument/2006/relationships/hyperlink" Target="http://www.legislation.act.gov.au/a/2008-19" TargetMode="External"/><Relationship Id="rId134" Type="http://schemas.openxmlformats.org/officeDocument/2006/relationships/hyperlink" Target="http://www.legislation.act.gov.au/a/2005-59" TargetMode="External"/><Relationship Id="rId579" Type="http://schemas.openxmlformats.org/officeDocument/2006/relationships/hyperlink" Target="http://www.legislation.act.gov.au/a/2011-22" TargetMode="External"/><Relationship Id="rId341" Type="http://schemas.openxmlformats.org/officeDocument/2006/relationships/hyperlink" Target="http://www.legislation.act.gov.au/a/2011-22" TargetMode="External"/><Relationship Id="rId439" Type="http://schemas.openxmlformats.org/officeDocument/2006/relationships/hyperlink" Target="https://www.legislation.act.gov.au/a/2024-41/" TargetMode="External"/><Relationship Id="rId646" Type="http://schemas.openxmlformats.org/officeDocument/2006/relationships/hyperlink" Target="http://www.legislation.act.gov.au/a/2009-51" TargetMode="External"/><Relationship Id="rId201" Type="http://schemas.openxmlformats.org/officeDocument/2006/relationships/header" Target="header12.xml"/><Relationship Id="rId285" Type="http://schemas.openxmlformats.org/officeDocument/2006/relationships/hyperlink" Target="http://www.legislation.act.gov.au/a/2018-52" TargetMode="External"/><Relationship Id="rId506" Type="http://schemas.openxmlformats.org/officeDocument/2006/relationships/hyperlink" Target="http://www.legislation.act.gov.au/a/2011-22" TargetMode="External"/><Relationship Id="rId492" Type="http://schemas.openxmlformats.org/officeDocument/2006/relationships/hyperlink" Target="http://www.legislation.act.gov.au/a/2011-22" TargetMode="External"/><Relationship Id="rId713" Type="http://schemas.openxmlformats.org/officeDocument/2006/relationships/hyperlink" Target="https://www.legislation.act.gov.au/a/2019-18/" TargetMode="External"/><Relationship Id="rId145" Type="http://schemas.openxmlformats.org/officeDocument/2006/relationships/hyperlink" Target="http://www.legislation.act.gov.au/a/alt_a1989-33co" TargetMode="External"/><Relationship Id="rId352" Type="http://schemas.openxmlformats.org/officeDocument/2006/relationships/hyperlink" Target="https://www.legislation.act.gov.au/a/2024-41/" TargetMode="External"/><Relationship Id="rId212" Type="http://schemas.openxmlformats.org/officeDocument/2006/relationships/hyperlink" Target="http://www.legislation.act.gov.au/cn/2008-13/default.asp" TargetMode="External"/><Relationship Id="rId657" Type="http://schemas.openxmlformats.org/officeDocument/2006/relationships/hyperlink" Target="http://www.legislation.act.gov.au/a/2011-22" TargetMode="External"/><Relationship Id="rId296" Type="http://schemas.openxmlformats.org/officeDocument/2006/relationships/hyperlink" Target="http://www.legislation.act.gov.au/a/2010-10" TargetMode="External"/><Relationship Id="rId517" Type="http://schemas.openxmlformats.org/officeDocument/2006/relationships/hyperlink" Target="http://www.legislation.act.gov.au/a/2011-22" TargetMode="External"/><Relationship Id="rId724" Type="http://schemas.openxmlformats.org/officeDocument/2006/relationships/hyperlink" Target="http://www.legislation.act.gov.au/a/2023-2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7-47/default.asp" TargetMode="External"/><Relationship Id="rId570" Type="http://schemas.openxmlformats.org/officeDocument/2006/relationships/hyperlink" Target="http://www.legislation.act.gov.au/a/2014-6" TargetMode="External"/><Relationship Id="rId223" Type="http://schemas.openxmlformats.org/officeDocument/2006/relationships/hyperlink" Target="http://www.legislation.act.gov.au/a/2010-40"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3-19/default.asp" TargetMode="Externa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12-34" TargetMode="External"/><Relationship Id="rId735" Type="http://schemas.openxmlformats.org/officeDocument/2006/relationships/footer" Target="footer18.xml"/><Relationship Id="rId167" Type="http://schemas.openxmlformats.org/officeDocument/2006/relationships/hyperlink" Target="http://www.legislation.act.gov.au/a/2005-59" TargetMode="External"/><Relationship Id="rId374" Type="http://schemas.openxmlformats.org/officeDocument/2006/relationships/hyperlink" Target="http://www.legislation.act.gov.au/a/2012-33" TargetMode="External"/><Relationship Id="rId581" Type="http://schemas.openxmlformats.org/officeDocument/2006/relationships/hyperlink" Target="http://www.legislation.act.gov.au/a/2023-21/" TargetMode="External"/><Relationship Id="rId71" Type="http://schemas.openxmlformats.org/officeDocument/2006/relationships/hyperlink" Target="http://www.legislation.act.gov.au/a/2005-40" TargetMode="External"/><Relationship Id="rId234" Type="http://schemas.openxmlformats.org/officeDocument/2006/relationships/hyperlink" Target="http://www.legislation.act.gov.au/a/2013-19" TargetMode="External"/><Relationship Id="rId679" Type="http://schemas.openxmlformats.org/officeDocument/2006/relationships/hyperlink" Target="http://www.legislation.act.gov.au/a/2013-39/default.asp" TargetMode="External"/><Relationship Id="rId2" Type="http://schemas.openxmlformats.org/officeDocument/2006/relationships/numbering" Target="numbering.xml"/><Relationship Id="rId29" Type="http://schemas.openxmlformats.org/officeDocument/2006/relationships/footer" Target="footer6.xml"/><Relationship Id="rId441" Type="http://schemas.openxmlformats.org/officeDocument/2006/relationships/hyperlink" Target="http://www.legislation.act.gov.au/a/2017-47/default.asp" TargetMode="External"/><Relationship Id="rId539" Type="http://schemas.openxmlformats.org/officeDocument/2006/relationships/hyperlink" Target="http://www.legislation.act.gov.au/a/2012-3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11" TargetMode="External"/><Relationship Id="rId82" Type="http://schemas.openxmlformats.org/officeDocument/2006/relationships/hyperlink" Target="http://www.legislation.act.gov.au/a/2015-38/default.asp" TargetMode="External"/><Relationship Id="rId385" Type="http://schemas.openxmlformats.org/officeDocument/2006/relationships/hyperlink" Target="http://www.legislation.act.gov.au/a/2011-22" TargetMode="External"/><Relationship Id="rId592" Type="http://schemas.openxmlformats.org/officeDocument/2006/relationships/hyperlink" Target="http://www.legislation.act.gov.au/a/2012-40" TargetMode="External"/><Relationship Id="rId606" Type="http://schemas.openxmlformats.org/officeDocument/2006/relationships/hyperlink" Target="http://www.legislation.act.gov.au/a/2013-19" TargetMode="External"/><Relationship Id="rId245" Type="http://schemas.openxmlformats.org/officeDocument/2006/relationships/hyperlink" Target="http://www.legislation.act.gov.au/a/2015-38" TargetMode="External"/><Relationship Id="rId452" Type="http://schemas.openxmlformats.org/officeDocument/2006/relationships/hyperlink" Target="http://www.legislation.act.gov.au/a/2023-21/" TargetMode="External"/><Relationship Id="rId105" Type="http://schemas.openxmlformats.org/officeDocument/2006/relationships/hyperlink" Target="http://www.legislation.act.gov.au/a/1991-98" TargetMode="External"/><Relationship Id="rId312" Type="http://schemas.openxmlformats.org/officeDocument/2006/relationships/hyperlink" Target="http://www.legislation.act.gov.au/a/2008-19" TargetMode="External"/><Relationship Id="rId93" Type="http://schemas.openxmlformats.org/officeDocument/2006/relationships/hyperlink" Target="http://www.legislation.act.gov.au/a/1997-69"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1-22" TargetMode="External"/><Relationship Id="rId617" Type="http://schemas.openxmlformats.org/officeDocument/2006/relationships/hyperlink" Target="http://www.legislation.act.gov.au/a/2017-47/default.asp" TargetMode="External"/><Relationship Id="rId256" Type="http://schemas.openxmlformats.org/officeDocument/2006/relationships/hyperlink" Target="http://www.legislation.act.gov.au/a/2017-10/default.asp" TargetMode="External"/><Relationship Id="rId463" Type="http://schemas.openxmlformats.org/officeDocument/2006/relationships/hyperlink" Target="http://www.legislation.act.gov.au/a/2011-22" TargetMode="External"/><Relationship Id="rId670" Type="http://schemas.openxmlformats.org/officeDocument/2006/relationships/hyperlink" Target="http://www.legislation.act.gov.au/a/2013-22"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8-19" TargetMode="External"/><Relationship Id="rId530" Type="http://schemas.openxmlformats.org/officeDocument/2006/relationships/hyperlink" Target="http://www.legislation.act.gov.au/a/2015-50" TargetMode="External"/><Relationship Id="rId726" Type="http://schemas.openxmlformats.org/officeDocument/2006/relationships/hyperlink" Target="http://www.legislation.act.gov.au/a/2023-21/" TargetMode="External"/><Relationship Id="rId20" Type="http://schemas.openxmlformats.org/officeDocument/2006/relationships/header" Target="header2.xml"/><Relationship Id="rId62" Type="http://schemas.openxmlformats.org/officeDocument/2006/relationships/hyperlink" Target="http://www.legislation.act.gov.au/a/2005-59" TargetMode="External"/><Relationship Id="rId365" Type="http://schemas.openxmlformats.org/officeDocument/2006/relationships/hyperlink" Target="https://www.legislation.act.gov.au/a/2024-41/" TargetMode="External"/><Relationship Id="rId572" Type="http://schemas.openxmlformats.org/officeDocument/2006/relationships/hyperlink" Target="http://www.legislation.act.gov.au/a/2009-28" TargetMode="External"/><Relationship Id="rId628" Type="http://schemas.openxmlformats.org/officeDocument/2006/relationships/hyperlink" Target="https://www.legislation.act.gov.au/a/2024-41/" TargetMode="External"/><Relationship Id="rId225" Type="http://schemas.openxmlformats.org/officeDocument/2006/relationships/hyperlink" Target="http://www.legislation.act.gov.au/a/2011-52" TargetMode="External"/><Relationship Id="rId267" Type="http://schemas.openxmlformats.org/officeDocument/2006/relationships/hyperlink" Target="http://www.legislation.act.gov.au/a/2019-31" TargetMode="External"/><Relationship Id="rId432" Type="http://schemas.openxmlformats.org/officeDocument/2006/relationships/hyperlink" Target="http://www.legislation.act.gov.au/a/2011-22" TargetMode="External"/><Relationship Id="rId474" Type="http://schemas.openxmlformats.org/officeDocument/2006/relationships/hyperlink" Target="http://www.legislation.act.gov.au/a/2011-22" TargetMode="External"/><Relationship Id="rId127" Type="http://schemas.openxmlformats.org/officeDocument/2006/relationships/hyperlink" Target="http://www.legislation.act.gov.au/a/2005-58" TargetMode="External"/><Relationship Id="rId681" Type="http://schemas.openxmlformats.org/officeDocument/2006/relationships/hyperlink" Target="http://www.legislation.act.gov.au/a/2014-6" TargetMode="External"/><Relationship Id="rId737" Type="http://schemas.openxmlformats.org/officeDocument/2006/relationships/footer" Target="footer19.xml"/><Relationship Id="rId31" Type="http://schemas.openxmlformats.org/officeDocument/2006/relationships/header" Target="header6.xml"/><Relationship Id="rId73" Type="http://schemas.openxmlformats.org/officeDocument/2006/relationships/hyperlink" Target="http://www.legislation.act.gov.au/a/2008-19" TargetMode="External"/><Relationship Id="rId169" Type="http://schemas.openxmlformats.org/officeDocument/2006/relationships/hyperlink" Target="http://www.legislation.act.gov.au/a/2005-58" TargetMode="External"/><Relationship Id="rId334" Type="http://schemas.openxmlformats.org/officeDocument/2006/relationships/hyperlink" Target="http://www.legislation.act.gov.au/a/2010-10" TargetMode="External"/><Relationship Id="rId376" Type="http://schemas.openxmlformats.org/officeDocument/2006/relationships/hyperlink" Target="http://www.legislation.act.gov.au/a/2012-33" TargetMode="External"/><Relationship Id="rId541" Type="http://schemas.openxmlformats.org/officeDocument/2006/relationships/hyperlink" Target="http://www.legislation.act.gov.au/a/2015-50" TargetMode="External"/><Relationship Id="rId583" Type="http://schemas.openxmlformats.org/officeDocument/2006/relationships/hyperlink" Target="http://www.legislation.act.gov.au/a/2011-52" TargetMode="External"/><Relationship Id="rId639" Type="http://schemas.openxmlformats.org/officeDocument/2006/relationships/hyperlink" Target="http://www.legislation.act.gov.au/a/2008-20"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12-33" TargetMode="External"/><Relationship Id="rId278" Type="http://schemas.openxmlformats.org/officeDocument/2006/relationships/hyperlink" Target="http://www.legislation.act.gov.au/a/2016-4/default.asp" TargetMode="External"/><Relationship Id="rId401" Type="http://schemas.openxmlformats.org/officeDocument/2006/relationships/hyperlink" Target="http://www.legislation.act.gov.au/a/2017-47/default.asp" TargetMode="Externa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0-30" TargetMode="External"/><Relationship Id="rId303" Type="http://schemas.openxmlformats.org/officeDocument/2006/relationships/hyperlink" Target="http://www.legislation.act.gov.au/a/2011-22" TargetMode="External"/><Relationship Id="rId485" Type="http://schemas.openxmlformats.org/officeDocument/2006/relationships/hyperlink" Target="http://www.legislation.act.gov.au/a/2015-37" TargetMode="External"/><Relationship Id="rId692" Type="http://schemas.openxmlformats.org/officeDocument/2006/relationships/hyperlink" Target="http://www.legislation.act.gov.au/a/2015-50" TargetMode="External"/><Relationship Id="rId706" Type="http://schemas.openxmlformats.org/officeDocument/2006/relationships/hyperlink" Target="http://www.legislation.act.gov.au/a/2017-47/default.asp" TargetMode="External"/><Relationship Id="rId42" Type="http://schemas.openxmlformats.org/officeDocument/2006/relationships/hyperlink" Target="http://www.legislation.act.gov.au/a/2005-59" TargetMode="External"/><Relationship Id="rId84" Type="http://schemas.openxmlformats.org/officeDocument/2006/relationships/hyperlink" Target="http://www.comlaw.gov.au/Series/C2004A0740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22" TargetMode="External"/><Relationship Id="rId387" Type="http://schemas.openxmlformats.org/officeDocument/2006/relationships/hyperlink" Target="https://www.legislation.act.gov.au/a/2024-41/"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1-22" TargetMode="External"/><Relationship Id="rId594" Type="http://schemas.openxmlformats.org/officeDocument/2006/relationships/hyperlink" Target="http://www.legislation.act.gov.au/a/2012-33" TargetMode="External"/><Relationship Id="rId608" Type="http://schemas.openxmlformats.org/officeDocument/2006/relationships/hyperlink" Target="https://www.legislation.act.gov.au/a/2024-41/" TargetMode="External"/><Relationship Id="rId191" Type="http://schemas.openxmlformats.org/officeDocument/2006/relationships/hyperlink" Target="https://www.legislation.act.gov.au/a/2017-47/" TargetMode="External"/><Relationship Id="rId205" Type="http://schemas.openxmlformats.org/officeDocument/2006/relationships/hyperlink" Target="http://www.legislation.act.gov.au/cn/2007-6/default.asp" TargetMode="External"/><Relationship Id="rId247" Type="http://schemas.openxmlformats.org/officeDocument/2006/relationships/hyperlink" Target="http://www.legislation.act.gov.au/a/2015-38"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15-38/default.asp"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23-21/"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11-57" TargetMode="External"/><Relationship Id="rId717" Type="http://schemas.openxmlformats.org/officeDocument/2006/relationships/hyperlink" Target="http://www.legislation.act.gov.au/a/2020-1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2-51" TargetMode="External"/><Relationship Id="rId314" Type="http://schemas.openxmlformats.org/officeDocument/2006/relationships/hyperlink" Target="http://www.legislation.act.gov.au/a/2008-44" TargetMode="External"/><Relationship Id="rId356" Type="http://schemas.openxmlformats.org/officeDocument/2006/relationships/hyperlink" Target="http://www.legislation.act.gov.au/a/2010-10"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2-34"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13-19"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9-28" TargetMode="External"/><Relationship Id="rId423" Type="http://schemas.openxmlformats.org/officeDocument/2006/relationships/hyperlink" Target="http://www.legislation.act.gov.au/a/2011-22" TargetMode="External"/><Relationship Id="rId258" Type="http://schemas.openxmlformats.org/officeDocument/2006/relationships/hyperlink" Target="http://www.legislation.act.gov.au/a/2016-42/default.asp" TargetMode="Externa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2016-32" TargetMode="External"/><Relationship Id="rId672" Type="http://schemas.openxmlformats.org/officeDocument/2006/relationships/hyperlink" Target="http://www.legislation.act.gov.au/a/2013-22" TargetMode="External"/><Relationship Id="rId728" Type="http://schemas.openxmlformats.org/officeDocument/2006/relationships/header" Target="header13.xml"/><Relationship Id="rId22" Type="http://schemas.openxmlformats.org/officeDocument/2006/relationships/footer" Target="footer2.xml"/><Relationship Id="rId64" Type="http://schemas.openxmlformats.org/officeDocument/2006/relationships/hyperlink" Target="http://www.legislation.act.gov.au/a/2005-5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13" TargetMode="External"/><Relationship Id="rId367" Type="http://schemas.openxmlformats.org/officeDocument/2006/relationships/hyperlink" Target="http://www.legislation.act.gov.au/a/2012-33" TargetMode="External"/><Relationship Id="rId532" Type="http://schemas.openxmlformats.org/officeDocument/2006/relationships/hyperlink" Target="http://www.legislation.act.gov.au/a/2012-34" TargetMode="External"/><Relationship Id="rId574" Type="http://schemas.openxmlformats.org/officeDocument/2006/relationships/hyperlink" Target="http://www.legislation.act.gov.au/a/2009-28"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1-35" TargetMode="External"/><Relationship Id="rId269" Type="http://schemas.openxmlformats.org/officeDocument/2006/relationships/hyperlink" Target="http://www.legislation.act.gov.au/a/2020-11"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1-22" TargetMode="External"/><Relationship Id="rId641" Type="http://schemas.openxmlformats.org/officeDocument/2006/relationships/hyperlink" Target="http://www.legislation.act.gov.au/a/2008-49" TargetMode="External"/><Relationship Id="rId683" Type="http://schemas.openxmlformats.org/officeDocument/2006/relationships/hyperlink" Target="http://www.legislation.act.gov.au/a/2014-18" TargetMode="External"/><Relationship Id="rId739" Type="http://schemas.openxmlformats.org/officeDocument/2006/relationships/footer" Target="footer20.xml"/><Relationship Id="rId33" Type="http://schemas.openxmlformats.org/officeDocument/2006/relationships/footer" Target="footer7.xm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1-22"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12-34" TargetMode="External"/><Relationship Id="rId75" Type="http://schemas.openxmlformats.org/officeDocument/2006/relationships/hyperlink" Target="http://www.legislation.act.gov.au/a/2005-40" TargetMode="External"/><Relationship Id="rId140" Type="http://schemas.openxmlformats.org/officeDocument/2006/relationships/hyperlink" Target="http://www.legislation.act.gov.au/a/2001-14" TargetMode="External"/><Relationship Id="rId182" Type="http://schemas.openxmlformats.org/officeDocument/2006/relationships/header" Target="header9.xml"/><Relationship Id="rId378" Type="http://schemas.openxmlformats.org/officeDocument/2006/relationships/hyperlink" Target="http://www.legislation.act.gov.au/a/2017-47/default.asp"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2-34" TargetMode="External"/><Relationship Id="rId6" Type="http://schemas.openxmlformats.org/officeDocument/2006/relationships/footnotes" Target="footnotes.xml"/><Relationship Id="rId238" Type="http://schemas.openxmlformats.org/officeDocument/2006/relationships/hyperlink" Target="http://www.legislation.act.gov.au/cn/2013-11"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3-19" TargetMode="External"/><Relationship Id="rId652" Type="http://schemas.openxmlformats.org/officeDocument/2006/relationships/hyperlink" Target="http://www.legislation.act.gov.au/a/2010-40" TargetMode="External"/><Relationship Id="rId694" Type="http://schemas.openxmlformats.org/officeDocument/2006/relationships/hyperlink" Target="http://www.legislation.act.gov.au/a/2014-51/default.asp" TargetMode="External"/><Relationship Id="rId708" Type="http://schemas.openxmlformats.org/officeDocument/2006/relationships/hyperlink" Target="http://www.legislation.act.gov.au/a/2018-9/default.asp" TargetMode="External"/><Relationship Id="rId291" Type="http://schemas.openxmlformats.org/officeDocument/2006/relationships/hyperlink" Target="http://www.legislation.act.gov.au/a/2014-18" TargetMode="External"/><Relationship Id="rId305" Type="http://schemas.openxmlformats.org/officeDocument/2006/relationships/hyperlink" Target="http://www.legislation.act.gov.au/a/2008-19"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12-34" TargetMode="External"/><Relationship Id="rId44" Type="http://schemas.openxmlformats.org/officeDocument/2006/relationships/hyperlink" Target="http://www.comlaw.gov.au/Series/C2004A07412" TargetMode="External"/><Relationship Id="rId86" Type="http://schemas.openxmlformats.org/officeDocument/2006/relationships/hyperlink" Target="http://www.legislation.act.gov.au/a/2012-33/default.asp" TargetMode="External"/><Relationship Id="rId151" Type="http://schemas.openxmlformats.org/officeDocument/2006/relationships/hyperlink" Target="http://www.legislation.nsw.gov.au/maintop/view/inforce/act+93+1999+cd+0+N" TargetMode="External"/><Relationship Id="rId389" Type="http://schemas.openxmlformats.org/officeDocument/2006/relationships/hyperlink" Target="http://www.legislation.act.gov.au/a/2015-38"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13-39" TargetMode="External"/><Relationship Id="rId193" Type="http://schemas.openxmlformats.org/officeDocument/2006/relationships/hyperlink" Target="http://www.legislation.act.gov.au/a/2000-48" TargetMode="External"/><Relationship Id="rId207" Type="http://schemas.openxmlformats.org/officeDocument/2006/relationships/hyperlink" Target="http://www.legislation.act.gov.au/cn/2008-8/default.asp" TargetMode="External"/><Relationship Id="rId249" Type="http://schemas.openxmlformats.org/officeDocument/2006/relationships/hyperlink" Target="http://www.legislation.act.gov.au/a/2015-50"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08-49" TargetMode="External"/><Relationship Id="rId498" Type="http://schemas.openxmlformats.org/officeDocument/2006/relationships/hyperlink" Target="http://www.legislation.act.gov.au/a/2023-21/" TargetMode="External"/><Relationship Id="rId621" Type="http://schemas.openxmlformats.org/officeDocument/2006/relationships/hyperlink" Target="http://www.legislation.act.gov.au/a/2012-33" TargetMode="External"/><Relationship Id="rId663" Type="http://schemas.openxmlformats.org/officeDocument/2006/relationships/hyperlink" Target="http://www.legislation.act.gov.au/a/2011-5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8-9/default.asp" TargetMode="External"/><Relationship Id="rId316" Type="http://schemas.openxmlformats.org/officeDocument/2006/relationships/hyperlink" Target="http://www.legislation.act.gov.au/a/2017-47/default.asp" TargetMode="External"/><Relationship Id="rId523" Type="http://schemas.openxmlformats.org/officeDocument/2006/relationships/hyperlink" Target="http://www.legislation.act.gov.au/a/2011-22" TargetMode="External"/><Relationship Id="rId719" Type="http://schemas.openxmlformats.org/officeDocument/2006/relationships/hyperlink" Target="http://www.legislation.act.gov.au/a/2021-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1-1"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6-32" TargetMode="External"/><Relationship Id="rId565" Type="http://schemas.openxmlformats.org/officeDocument/2006/relationships/hyperlink" Target="http://www.legislation.act.gov.au/a/2011-22" TargetMode="External"/><Relationship Id="rId730" Type="http://schemas.openxmlformats.org/officeDocument/2006/relationships/footer" Target="footer15.xml"/><Relationship Id="rId162" Type="http://schemas.openxmlformats.org/officeDocument/2006/relationships/hyperlink" Target="http://www.legislation.act.gov.au/a/2015-38/default.asp" TargetMode="External"/><Relationship Id="rId218" Type="http://schemas.openxmlformats.org/officeDocument/2006/relationships/hyperlink" Target="http://www.legislation.act.gov.au/cn/2009-11/default.asp"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12-33" TargetMode="External"/><Relationship Id="rId271" Type="http://schemas.openxmlformats.org/officeDocument/2006/relationships/hyperlink" Target="http://www.legislation.act.gov.au/a/2021-1/" TargetMode="External"/><Relationship Id="rId674" Type="http://schemas.openxmlformats.org/officeDocument/2006/relationships/hyperlink" Target="http://www.legislation.act.gov.au/a/2013-39" TargetMode="External"/><Relationship Id="rId24" Type="http://schemas.openxmlformats.org/officeDocument/2006/relationships/footer" Target="footer3.xml"/><Relationship Id="rId66" Type="http://schemas.openxmlformats.org/officeDocument/2006/relationships/hyperlink" Target="http://www.legislation.act.gov.au/a/2008-1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8-52" TargetMode="External"/><Relationship Id="rId369" Type="http://schemas.openxmlformats.org/officeDocument/2006/relationships/hyperlink" Target="http://www.legislation.act.gov.au/a/2012-33" TargetMode="External"/><Relationship Id="rId534" Type="http://schemas.openxmlformats.org/officeDocument/2006/relationships/hyperlink" Target="http://www.legislation.act.gov.au/a/2012-34" TargetMode="External"/><Relationship Id="rId576" Type="http://schemas.openxmlformats.org/officeDocument/2006/relationships/hyperlink" Target="http://www.legislation.act.gov.au/a/2011-55" TargetMode="External"/><Relationship Id="rId741" Type="http://schemas.openxmlformats.org/officeDocument/2006/relationships/theme" Target="theme/theme1.xm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1-57" TargetMode="External"/><Relationship Id="rId380" Type="http://schemas.openxmlformats.org/officeDocument/2006/relationships/hyperlink" Target="http://www.legislation.act.gov.au/a/2016-4/default.asp" TargetMode="External"/><Relationship Id="rId436" Type="http://schemas.openxmlformats.org/officeDocument/2006/relationships/hyperlink" Target="http://www.legislation.act.gov.au/a/2016-13" TargetMode="External"/><Relationship Id="rId601" Type="http://schemas.openxmlformats.org/officeDocument/2006/relationships/hyperlink" Target="https://www.legislation.act.gov.au/a/2024-41/" TargetMode="External"/><Relationship Id="rId643" Type="http://schemas.openxmlformats.org/officeDocument/2006/relationships/hyperlink" Target="http://www.legislation.act.gov.au/a/2008-44" TargetMode="External"/><Relationship Id="rId240" Type="http://schemas.openxmlformats.org/officeDocument/2006/relationships/hyperlink" Target="http://www.legislation.act.gov.au/a/2014-18"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15-37" TargetMode="External"/><Relationship Id="rId35" Type="http://schemas.openxmlformats.org/officeDocument/2006/relationships/header" Target="header8.xm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2015-38/default.asp"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15-50" TargetMode="External"/><Relationship Id="rId587" Type="http://schemas.openxmlformats.org/officeDocument/2006/relationships/hyperlink" Target="http://www.legislation.act.gov.au/a/2012-34" TargetMode="External"/><Relationship Id="rId710" Type="http://schemas.openxmlformats.org/officeDocument/2006/relationships/hyperlink" Target="http://www.legislation.act.gov.au/a/2019-29/"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footer" Target="footer10.xm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23-21/" TargetMode="External"/><Relationship Id="rId612" Type="http://schemas.openxmlformats.org/officeDocument/2006/relationships/hyperlink" Target="http://www.legislation.act.gov.au/a/2011-52" TargetMode="External"/><Relationship Id="rId251" Type="http://schemas.openxmlformats.org/officeDocument/2006/relationships/hyperlink" Target="http://www.legislation.act.gov.au/a/2016-13" TargetMode="External"/><Relationship Id="rId489" Type="http://schemas.openxmlformats.org/officeDocument/2006/relationships/hyperlink" Target="http://www.legislation.act.gov.au/a/2010-10" TargetMode="External"/><Relationship Id="rId654" Type="http://schemas.openxmlformats.org/officeDocument/2006/relationships/hyperlink" Target="http://www.legislation.act.gov.au/a/2009-51" TargetMode="External"/><Relationship Id="rId696" Type="http://schemas.openxmlformats.org/officeDocument/2006/relationships/hyperlink" Target="http://www.legislation.act.gov.au/a/2016-4" TargetMode="External"/><Relationship Id="rId46" Type="http://schemas.openxmlformats.org/officeDocument/2006/relationships/hyperlink" Target="http://www.legislation.act.gov.au/a/2008-19"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2016-13" TargetMode="External"/><Relationship Id="rId514" Type="http://schemas.openxmlformats.org/officeDocument/2006/relationships/hyperlink" Target="http://www.legislation.act.gov.au/a/2012-34" TargetMode="External"/><Relationship Id="rId556" Type="http://schemas.openxmlformats.org/officeDocument/2006/relationships/hyperlink" Target="http://www.legislation.act.gov.au/a/2010-40" TargetMode="External"/><Relationship Id="rId721" Type="http://schemas.openxmlformats.org/officeDocument/2006/relationships/hyperlink" Target="http://www.legislation.act.gov.au/a/2021-24/" TargetMode="External"/><Relationship Id="rId88" Type="http://schemas.openxmlformats.org/officeDocument/2006/relationships/hyperlink" Target="http://www.legislation.act.gov.au/a/2012-33/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2-33" TargetMode="External"/><Relationship Id="rId209" Type="http://schemas.openxmlformats.org/officeDocument/2006/relationships/hyperlink" Target="http://www.legislation.act.gov.au/cn/2008-13/default.asp" TargetMode="External"/><Relationship Id="rId360" Type="http://schemas.openxmlformats.org/officeDocument/2006/relationships/hyperlink" Target="http://www.legislation.act.gov.au/a/2014-51/default.asp" TargetMode="External"/><Relationship Id="rId416" Type="http://schemas.openxmlformats.org/officeDocument/2006/relationships/hyperlink" Target="http://www.legislation.act.gov.au/a/2008-14" TargetMode="External"/><Relationship Id="rId598" Type="http://schemas.openxmlformats.org/officeDocument/2006/relationships/hyperlink" Target="http://www.legislation.act.gov.au/a/2014-18" TargetMode="External"/><Relationship Id="rId220" Type="http://schemas.openxmlformats.org/officeDocument/2006/relationships/hyperlink" Target="http://www.legislation.act.gov.au/cn/2010-4/default.asp" TargetMode="External"/><Relationship Id="rId458" Type="http://schemas.openxmlformats.org/officeDocument/2006/relationships/hyperlink" Target="http://www.legislation.act.gov.au/a/2023-21/" TargetMode="External"/><Relationship Id="rId623" Type="http://schemas.openxmlformats.org/officeDocument/2006/relationships/hyperlink" Target="http://www.legislation.act.gov.au/a/2019-29/default.asp" TargetMode="External"/><Relationship Id="rId665" Type="http://schemas.openxmlformats.org/officeDocument/2006/relationships/hyperlink" Target="http://www.legislation.act.gov.au/a/2012-4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7-69" TargetMode="External"/><Relationship Id="rId262" Type="http://schemas.openxmlformats.org/officeDocument/2006/relationships/hyperlink" Target="https://www.legislation.act.gov.au/a/2019-18" TargetMode="External"/><Relationship Id="rId318" Type="http://schemas.openxmlformats.org/officeDocument/2006/relationships/hyperlink" Target="https://www.legislation.act.gov.au/a/2022-14" TargetMode="External"/><Relationship Id="rId525" Type="http://schemas.openxmlformats.org/officeDocument/2006/relationships/hyperlink" Target="http://www.legislation.act.gov.au/a/2012-34" TargetMode="External"/><Relationship Id="rId567" Type="http://schemas.openxmlformats.org/officeDocument/2006/relationships/hyperlink" Target="http://www.legislation.act.gov.au/a/2011-22" TargetMode="External"/><Relationship Id="rId732" Type="http://schemas.openxmlformats.org/officeDocument/2006/relationships/header" Target="header15.xml"/><Relationship Id="rId99" Type="http://schemas.openxmlformats.org/officeDocument/2006/relationships/hyperlink" Target="http://www.legislation.act.gov.au/a/2000-61"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11-12"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1-22" TargetMode="External"/><Relationship Id="rId634" Type="http://schemas.openxmlformats.org/officeDocument/2006/relationships/hyperlink" Target="http://www.legislation.act.gov.au/a/2011-52" TargetMode="External"/><Relationship Id="rId676" Type="http://schemas.openxmlformats.org/officeDocument/2006/relationships/hyperlink" Target="http://www.legislation.act.gov.au/a/2013-39/default.asp" TargetMode="External"/><Relationship Id="rId26" Type="http://schemas.openxmlformats.org/officeDocument/2006/relationships/header" Target="header5.xml"/><Relationship Id="rId231" Type="http://schemas.openxmlformats.org/officeDocument/2006/relationships/hyperlink" Target="http://www.legislation.act.gov.au/a/2013-22" TargetMode="External"/><Relationship Id="rId273" Type="http://schemas.openxmlformats.org/officeDocument/2006/relationships/hyperlink" Target="http://www.legislation.act.gov.au/a/2022-14/" TargetMode="External"/><Relationship Id="rId329" Type="http://schemas.openxmlformats.org/officeDocument/2006/relationships/hyperlink" Target="https://www.legislation.act.gov.au/a/2024-41/"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16-32" TargetMode="External"/><Relationship Id="rId68" Type="http://schemas.openxmlformats.org/officeDocument/2006/relationships/hyperlink" Target="http://www.legislation.act.gov.au/a/2008-19"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s://www.legislation.act.gov.au/a/2024-49/" TargetMode="External"/><Relationship Id="rId578" Type="http://schemas.openxmlformats.org/officeDocument/2006/relationships/hyperlink" Target="http://www.legislation.act.gov.au/a/2015-37" TargetMode="External"/><Relationship Id="rId200" Type="http://schemas.openxmlformats.org/officeDocument/2006/relationships/header" Target="header11.xml"/><Relationship Id="rId382" Type="http://schemas.openxmlformats.org/officeDocument/2006/relationships/hyperlink" Target="http://www.legislation.act.gov.au/a/2010-10" TargetMode="External"/><Relationship Id="rId438" Type="http://schemas.openxmlformats.org/officeDocument/2006/relationships/hyperlink" Target="http://www.legislation.act.gov.au/a/2018-52" TargetMode="External"/><Relationship Id="rId603" Type="http://schemas.openxmlformats.org/officeDocument/2006/relationships/hyperlink" Target="http://www.legislation.act.gov.au/a/2013-19" TargetMode="External"/><Relationship Id="rId645" Type="http://schemas.openxmlformats.org/officeDocument/2006/relationships/hyperlink" Target="http://www.legislation.act.gov.au/a/2009-28" TargetMode="External"/><Relationship Id="rId687" Type="http://schemas.openxmlformats.org/officeDocument/2006/relationships/hyperlink" Target="http://www.legislation.act.gov.au/a/2015-37" TargetMode="External"/><Relationship Id="rId242" Type="http://schemas.openxmlformats.org/officeDocument/2006/relationships/hyperlink" Target="http://www.legislation.act.gov.au/a/2015-38" TargetMode="External"/><Relationship Id="rId284" Type="http://schemas.openxmlformats.org/officeDocument/2006/relationships/hyperlink" Target="http://www.legislation.act.gov.au/a/2017-47/default.asp"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12-34" TargetMode="External"/><Relationship Id="rId712" Type="http://schemas.openxmlformats.org/officeDocument/2006/relationships/hyperlink" Target="http://www.legislation.act.gov.au/a/2018-52" TargetMode="External"/><Relationship Id="rId37" Type="http://schemas.openxmlformats.org/officeDocument/2006/relationships/hyperlink" Target="http://www.legislation.act.gov.au/a/2001-14" TargetMode="External"/><Relationship Id="rId79" Type="http://schemas.openxmlformats.org/officeDocument/2006/relationships/hyperlink" Target="http://www2.ohchr.org/english/law/treatmentprisoners.htm" TargetMode="External"/><Relationship Id="rId102" Type="http://schemas.openxmlformats.org/officeDocument/2006/relationships/hyperlink" Target="http://www.legislation.act.gov.au/a/1997-12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5-50" TargetMode="External"/><Relationship Id="rId589" Type="http://schemas.openxmlformats.org/officeDocument/2006/relationships/hyperlink" Target="http://www.legislation.act.gov.au/a/2010-10" TargetMode="External"/><Relationship Id="rId90" Type="http://schemas.openxmlformats.org/officeDocument/2006/relationships/hyperlink" Target="https://www.legislation.act.gov.au/a/2017-47/" TargetMode="External"/><Relationship Id="rId186" Type="http://schemas.openxmlformats.org/officeDocument/2006/relationships/footer" Target="footer12.xml"/><Relationship Id="rId351" Type="http://schemas.openxmlformats.org/officeDocument/2006/relationships/hyperlink" Target="http://www.legislation.act.gov.au/a/2018-52"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23-21/" TargetMode="External"/><Relationship Id="rId614" Type="http://schemas.openxmlformats.org/officeDocument/2006/relationships/hyperlink" Target="http://www.legislation.act.gov.au/a/2010-10" TargetMode="External"/><Relationship Id="rId656" Type="http://schemas.openxmlformats.org/officeDocument/2006/relationships/hyperlink" Target="http://www.legislation.act.gov.au/a/2011-22" TargetMode="External"/><Relationship Id="rId211" Type="http://schemas.openxmlformats.org/officeDocument/2006/relationships/hyperlink" Target="http://www.legislation.act.gov.au/a/2008-19" TargetMode="External"/><Relationship Id="rId253" Type="http://schemas.openxmlformats.org/officeDocument/2006/relationships/hyperlink" Target="http://www.legislation.act.gov.au/a/2016-32/default.asp" TargetMode="External"/><Relationship Id="rId295" Type="http://schemas.openxmlformats.org/officeDocument/2006/relationships/hyperlink" Target="http://www.legislation.act.gov.au/a/2010-10"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2011-22"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6-1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3-51" TargetMode="External"/><Relationship Id="rId320" Type="http://schemas.openxmlformats.org/officeDocument/2006/relationships/hyperlink" Target="http://www.legislation.act.gov.au/a/2008-19"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22-14/"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6-31/default.asp"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12-40" TargetMode="External"/><Relationship Id="rId625" Type="http://schemas.openxmlformats.org/officeDocument/2006/relationships/hyperlink" Target="http://www.legislation.act.gov.au/a/2012-34" TargetMode="External"/><Relationship Id="rId222" Type="http://schemas.openxmlformats.org/officeDocument/2006/relationships/hyperlink" Target="http://www.legislation.act.gov.au/a/2010-30" TargetMode="External"/><Relationship Id="rId264" Type="http://schemas.openxmlformats.org/officeDocument/2006/relationships/hyperlink" Target="http://www.legislation.act.gov.au/a/2019-18/default.asp"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2-34"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58" TargetMode="External"/><Relationship Id="rId527" Type="http://schemas.openxmlformats.org/officeDocument/2006/relationships/hyperlink" Target="http://www.legislation.act.gov.au/a/2012-34" TargetMode="External"/><Relationship Id="rId569" Type="http://schemas.openxmlformats.org/officeDocument/2006/relationships/hyperlink" Target="http://www.legislation.act.gov.au/a/2016-32" TargetMode="External"/><Relationship Id="rId734" Type="http://schemas.openxmlformats.org/officeDocument/2006/relationships/footer" Target="footer17.xm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11-35"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1-22" TargetMode="External"/><Relationship Id="rId429" Type="http://schemas.openxmlformats.org/officeDocument/2006/relationships/hyperlink" Target="http://www.legislation.act.gov.au/a/2015-50"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08-14" TargetMode="External"/><Relationship Id="rId1" Type="http://schemas.openxmlformats.org/officeDocument/2006/relationships/customXml" Target="../customXml/item1.xml"/><Relationship Id="rId233" Type="http://schemas.openxmlformats.org/officeDocument/2006/relationships/hyperlink" Target="http://www.legislation.act.gov.au/a/2012-40"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3-39" TargetMode="External"/><Relationship Id="rId28" Type="http://schemas.openxmlformats.org/officeDocument/2006/relationships/footer" Target="footer5.xml"/><Relationship Id="rId275" Type="http://schemas.openxmlformats.org/officeDocument/2006/relationships/hyperlink" Target="https://www.legislation.act.gov.au/a/2024-41/" TargetMode="External"/><Relationship Id="rId300" Type="http://schemas.openxmlformats.org/officeDocument/2006/relationships/hyperlink" Target="http://www.legislation.act.gov.au/a/2011-22" TargetMode="External"/><Relationship Id="rId482" Type="http://schemas.openxmlformats.org/officeDocument/2006/relationships/hyperlink" Target="http://www.legislation.act.gov.au/a/2019-31/" TargetMode="External"/><Relationship Id="rId538" Type="http://schemas.openxmlformats.org/officeDocument/2006/relationships/hyperlink" Target="http://www.legislation.act.gov.au/a/2012-34" TargetMode="External"/><Relationship Id="rId703" Type="http://schemas.openxmlformats.org/officeDocument/2006/relationships/hyperlink" Target="http://www.legislation.act.gov.au/a/2016-42/default.asp" TargetMode="External"/><Relationship Id="rId81" Type="http://schemas.openxmlformats.org/officeDocument/2006/relationships/hyperlink" Target="http://www.legislation.act.gov.au/a/2015-38/default.asp" TargetMode="External"/><Relationship Id="rId135" Type="http://schemas.openxmlformats.org/officeDocument/2006/relationships/hyperlink" Target="http://www.legislation.act.gov.au/a/alt_a1989-33co"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1-22" TargetMode="External"/><Relationship Id="rId384" Type="http://schemas.openxmlformats.org/officeDocument/2006/relationships/hyperlink" Target="http://www.legislation.act.gov.au/a/2013-19"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1-22" TargetMode="External"/><Relationship Id="rId202" Type="http://schemas.openxmlformats.org/officeDocument/2006/relationships/footer" Target="footer13.xml"/><Relationship Id="rId244" Type="http://schemas.openxmlformats.org/officeDocument/2006/relationships/hyperlink" Target="http://www.legislation.act.gov.au/a/2015-37" TargetMode="External"/><Relationship Id="rId647" Type="http://schemas.openxmlformats.org/officeDocument/2006/relationships/hyperlink" Target="http://www.legislation.act.gov.au/a/2010-10" TargetMode="External"/><Relationship Id="rId689" Type="http://schemas.openxmlformats.org/officeDocument/2006/relationships/hyperlink" Target="http://www.legislation.act.gov.au/a/2015-38" TargetMode="External"/><Relationship Id="rId39" Type="http://schemas.openxmlformats.org/officeDocument/2006/relationships/hyperlink" Target="http://www.legislation.act.gov.au/a/2002-51" TargetMode="External"/><Relationship Id="rId286" Type="http://schemas.openxmlformats.org/officeDocument/2006/relationships/hyperlink" Target="https://www.legislation.act.gov.au/a/2024-41/" TargetMode="External"/><Relationship Id="rId451" Type="http://schemas.openxmlformats.org/officeDocument/2006/relationships/hyperlink" Target="http://www.legislation.act.gov.au/a/2023-21/" TargetMode="External"/><Relationship Id="rId493" Type="http://schemas.openxmlformats.org/officeDocument/2006/relationships/hyperlink" Target="http://www.legislation.act.gov.au/a/2017-47/default.asp" TargetMode="External"/><Relationship Id="rId507" Type="http://schemas.openxmlformats.org/officeDocument/2006/relationships/hyperlink" Target="http://www.legislation.act.gov.au/a/2012-34"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9-3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alt_a1989-33co"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1-22"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20-11" TargetMode="External"/><Relationship Id="rId92" Type="http://schemas.openxmlformats.org/officeDocument/2006/relationships/hyperlink" Target="http://www.legislation.act.gov.au/a/2001-66" TargetMode="External"/><Relationship Id="rId213" Type="http://schemas.openxmlformats.org/officeDocument/2006/relationships/hyperlink" Target="http://www.legislation.act.gov.au/a/2008-44" TargetMode="External"/><Relationship Id="rId420" Type="http://schemas.openxmlformats.org/officeDocument/2006/relationships/hyperlink" Target="http://www.legislation.act.gov.au/a/2013-39" TargetMode="External"/><Relationship Id="rId616" Type="http://schemas.openxmlformats.org/officeDocument/2006/relationships/hyperlink" Target="http://www.legislation.act.gov.au/a/2012-34" TargetMode="External"/><Relationship Id="rId658" Type="http://schemas.openxmlformats.org/officeDocument/2006/relationships/hyperlink" Target="http://www.legislation.act.gov.au/a/2011-52" TargetMode="External"/><Relationship Id="rId255" Type="http://schemas.openxmlformats.org/officeDocument/2006/relationships/hyperlink" Target="http://www.legislation.act.gov.au/a/2017-10/default.asp"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12-34" TargetMode="External"/><Relationship Id="rId725" Type="http://schemas.openxmlformats.org/officeDocument/2006/relationships/hyperlink" Target="http://www.legislation.act.gov.au/a/2023-21/" TargetMode="External"/><Relationship Id="rId115" Type="http://schemas.openxmlformats.org/officeDocument/2006/relationships/hyperlink" Target="http://www.legislation.act.gov.au/a/alt_a1989-33co" TargetMode="External"/><Relationship Id="rId157" Type="http://schemas.openxmlformats.org/officeDocument/2006/relationships/hyperlink" Target="http://www.legislation.act.gov.au/a/2001-14" TargetMode="External"/><Relationship Id="rId322" Type="http://schemas.openxmlformats.org/officeDocument/2006/relationships/hyperlink" Target="https://www.legislation.act.gov.au/a/2022-14" TargetMode="External"/><Relationship Id="rId364" Type="http://schemas.openxmlformats.org/officeDocument/2006/relationships/hyperlink" Target="http://www.legislation.act.gov.au/a/2017-47/default.asp" TargetMode="External"/><Relationship Id="rId61" Type="http://schemas.openxmlformats.org/officeDocument/2006/relationships/hyperlink" Target="http://www.legislation.nsw.gov.au/maintop/view/inforce/act+93+1999+cd+0+N"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2018-52" TargetMode="External"/><Relationship Id="rId627" Type="http://schemas.openxmlformats.org/officeDocument/2006/relationships/hyperlink" Target="http://www.legislation.act.gov.au/a/2018-52" TargetMode="External"/><Relationship Id="rId669" Type="http://schemas.openxmlformats.org/officeDocument/2006/relationships/hyperlink" Target="http://www.legislation.act.gov.au/a/2013-19/default.asp" TargetMode="External"/><Relationship Id="rId19" Type="http://schemas.openxmlformats.org/officeDocument/2006/relationships/header" Target="header1.xml"/><Relationship Id="rId224" Type="http://schemas.openxmlformats.org/officeDocument/2006/relationships/hyperlink" Target="http://www.legislation.act.gov.au/a/2011-22" TargetMode="External"/><Relationship Id="rId266" Type="http://schemas.openxmlformats.org/officeDocument/2006/relationships/hyperlink" Target="http://www.legislation.act.gov.au/a/2019-29"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1-22" TargetMode="External"/><Relationship Id="rId529" Type="http://schemas.openxmlformats.org/officeDocument/2006/relationships/hyperlink" Target="http://www.legislation.act.gov.au/a/2012-34" TargetMode="External"/><Relationship Id="rId680" Type="http://schemas.openxmlformats.org/officeDocument/2006/relationships/hyperlink" Target="http://www.legislation.act.gov.au/a/2013-39/default.asp" TargetMode="External"/><Relationship Id="rId736" Type="http://schemas.openxmlformats.org/officeDocument/2006/relationships/header" Target="header17.xml"/><Relationship Id="rId30" Type="http://schemas.openxmlformats.org/officeDocument/2006/relationships/hyperlink" Target="http://www.legislation.act.gov.au/a/2004-5"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1-22" TargetMode="External"/><Relationship Id="rId540" Type="http://schemas.openxmlformats.org/officeDocument/2006/relationships/hyperlink" Target="http://www.legislation.act.gov.au/a/2012-34" TargetMode="External"/><Relationship Id="rId72" Type="http://schemas.openxmlformats.org/officeDocument/2006/relationships/hyperlink" Target="http://www.comlaw.gov.au/Series/C2004A07391" TargetMode="External"/><Relationship Id="rId375" Type="http://schemas.openxmlformats.org/officeDocument/2006/relationships/hyperlink" Target="http://www.legislation.act.gov.au/a/2010-30" TargetMode="External"/><Relationship Id="rId582" Type="http://schemas.openxmlformats.org/officeDocument/2006/relationships/hyperlink" Target="http://www.legislation.act.gov.au/a/2011-52" TargetMode="External"/><Relationship Id="rId638" Type="http://schemas.openxmlformats.org/officeDocument/2006/relationships/hyperlink" Target="http://www.legislation.act.gov.au/a/2008-19" TargetMode="External"/><Relationship Id="rId3" Type="http://schemas.openxmlformats.org/officeDocument/2006/relationships/styles" Target="styles.xml"/><Relationship Id="rId235" Type="http://schemas.openxmlformats.org/officeDocument/2006/relationships/hyperlink" Target="http://www.legislation.act.gov.au/a/2013-22" TargetMode="External"/><Relationship Id="rId277" Type="http://schemas.openxmlformats.org/officeDocument/2006/relationships/hyperlink" Target="http://www.legislation.act.gov.au/a/2008-19" TargetMode="External"/><Relationship Id="rId400" Type="http://schemas.openxmlformats.org/officeDocument/2006/relationships/hyperlink" Target="http://www.legislation.act.gov.au/a/2016-4/default.asp" TargetMode="External"/><Relationship Id="rId442" Type="http://schemas.openxmlformats.org/officeDocument/2006/relationships/hyperlink" Target="http://www.legislation.act.gov.au/a/2018-52" TargetMode="External"/><Relationship Id="rId484" Type="http://schemas.openxmlformats.org/officeDocument/2006/relationships/hyperlink" Target="http://www.legislation.act.gov.au/a/2011-22" TargetMode="External"/><Relationship Id="rId705" Type="http://schemas.openxmlformats.org/officeDocument/2006/relationships/hyperlink" Target="http://www.legislation.act.gov.au/a/2017-47/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21-1/" TargetMode="External"/><Relationship Id="rId344" Type="http://schemas.openxmlformats.org/officeDocument/2006/relationships/hyperlink" Target="http://www.legislation.act.gov.au/a/2016-42" TargetMode="External"/><Relationship Id="rId691" Type="http://schemas.openxmlformats.org/officeDocument/2006/relationships/hyperlink" Target="http://www.legislation.act.gov.au/a/2015-50"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2015-38/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7-47/default.asp"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1-22" TargetMode="External"/><Relationship Id="rId649" Type="http://schemas.openxmlformats.org/officeDocument/2006/relationships/hyperlink" Target="http://www.legislation.act.gov.au/a/2010-30" TargetMode="External"/><Relationship Id="rId190" Type="http://schemas.openxmlformats.org/officeDocument/2006/relationships/hyperlink" Target="http://www.legislation.act.gov.au/a/2005-59"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14-51/default.asp"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23-21/" TargetMode="External"/><Relationship Id="rId509" Type="http://schemas.openxmlformats.org/officeDocument/2006/relationships/hyperlink" Target="http://www.legislation.act.gov.au/a/2012-34" TargetMode="External"/><Relationship Id="rId660" Type="http://schemas.openxmlformats.org/officeDocument/2006/relationships/hyperlink" Target="http://www.legislation.act.gov.au/a/2011-57" TargetMode="External"/><Relationship Id="rId106" Type="http://schemas.openxmlformats.org/officeDocument/2006/relationships/hyperlink" Target="http://www.legislation.act.gov.au/a/1993-13" TargetMode="External"/><Relationship Id="rId313" Type="http://schemas.openxmlformats.org/officeDocument/2006/relationships/hyperlink" Target="http://www.legislation.act.gov.au/a/2008-19" TargetMode="External"/><Relationship Id="rId495" Type="http://schemas.openxmlformats.org/officeDocument/2006/relationships/hyperlink" Target="http://www.legislation.act.gov.au/a/2011-22" TargetMode="External"/><Relationship Id="rId716" Type="http://schemas.openxmlformats.org/officeDocument/2006/relationships/hyperlink" Target="http://www.legislation.act.gov.au/a/2020-11/" TargetMode="External"/><Relationship Id="rId10" Type="http://schemas.openxmlformats.org/officeDocument/2006/relationships/hyperlink" Target="http://www.legislation.act.gov.au/a/2024-49/" TargetMode="External"/><Relationship Id="rId52" Type="http://schemas.openxmlformats.org/officeDocument/2006/relationships/hyperlink" Target="http://www.legislation.act.gov.au/a/1994-37"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alt_a1989-33co" TargetMode="External"/><Relationship Id="rId355" Type="http://schemas.openxmlformats.org/officeDocument/2006/relationships/hyperlink" Target="http://www.legislation.act.gov.au/a/2011-22"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1-57" TargetMode="External"/><Relationship Id="rId562" Type="http://schemas.openxmlformats.org/officeDocument/2006/relationships/hyperlink" Target="http://www.legislation.act.gov.au/a/2021-24/" TargetMode="External"/><Relationship Id="rId618" Type="http://schemas.openxmlformats.org/officeDocument/2006/relationships/hyperlink" Target="https://www.legislation.act.gov.au/a/2024-41/" TargetMode="External"/><Relationship Id="rId215" Type="http://schemas.openxmlformats.org/officeDocument/2006/relationships/hyperlink" Target="http://www.legislation.act.gov.au/a/2008-49" TargetMode="External"/><Relationship Id="rId257" Type="http://schemas.openxmlformats.org/officeDocument/2006/relationships/hyperlink" Target="http://www.legislation.act.gov.au/a/2017-10/default.asp" TargetMode="External"/><Relationship Id="rId422" Type="http://schemas.openxmlformats.org/officeDocument/2006/relationships/hyperlink" Target="http://www.legislation.act.gov.au/a/2011-57" TargetMode="External"/><Relationship Id="rId464" Type="http://schemas.openxmlformats.org/officeDocument/2006/relationships/hyperlink" Target="http://www.legislation.act.gov.au/a/2010-10" TargetMode="External"/><Relationship Id="rId299" Type="http://schemas.openxmlformats.org/officeDocument/2006/relationships/hyperlink" Target="http://www.legislation.act.gov.au/a/2011-22" TargetMode="External"/><Relationship Id="rId72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9" TargetMode="External"/><Relationship Id="rId366" Type="http://schemas.openxmlformats.org/officeDocument/2006/relationships/hyperlink" Target="http://www.legislation.act.gov.au/a/2017-47/default.asp" TargetMode="External"/><Relationship Id="rId573" Type="http://schemas.openxmlformats.org/officeDocument/2006/relationships/hyperlink" Target="http://www.legislation.act.gov.au/a/2011-55" TargetMode="External"/><Relationship Id="rId226" Type="http://schemas.openxmlformats.org/officeDocument/2006/relationships/hyperlink" Target="http://www.legislation.act.gov.au/a/2011-55" TargetMode="External"/><Relationship Id="rId433" Type="http://schemas.openxmlformats.org/officeDocument/2006/relationships/hyperlink" Target="http://www.legislation.act.gov.au/a/2011-22" TargetMode="External"/><Relationship Id="rId640" Type="http://schemas.openxmlformats.org/officeDocument/2006/relationships/hyperlink" Target="http://www.legislation.act.gov.au/a/2008-49" TargetMode="External"/><Relationship Id="rId738" Type="http://schemas.openxmlformats.org/officeDocument/2006/relationships/header" Target="header18.xml"/><Relationship Id="rId74" Type="http://schemas.openxmlformats.org/officeDocument/2006/relationships/hyperlink" Target="http://www.legislation.act.gov.au/a/2008-19"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11-52" TargetMode="External"/><Relationship Id="rId5" Type="http://schemas.openxmlformats.org/officeDocument/2006/relationships/webSettings" Target="webSettings.xml"/><Relationship Id="rId237" Type="http://schemas.openxmlformats.org/officeDocument/2006/relationships/hyperlink" Target="http://www.legislation.act.gov.au/a/2013-39"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0-40"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6-4/default.asp" TargetMode="External"/><Relationship Id="rId85" Type="http://schemas.openxmlformats.org/officeDocument/2006/relationships/hyperlink" Target="https://www.legislation.act.gov.au/a/2017-47/"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3-22" TargetMode="External"/><Relationship Id="rId248" Type="http://schemas.openxmlformats.org/officeDocument/2006/relationships/hyperlink" Target="http://www.legislation.act.gov.au/a/2014-51/default.asp" TargetMode="External"/><Relationship Id="rId455" Type="http://schemas.openxmlformats.org/officeDocument/2006/relationships/hyperlink" Target="http://www.legislation.act.gov.au/a/2008-49" TargetMode="External"/><Relationship Id="rId662" Type="http://schemas.openxmlformats.org/officeDocument/2006/relationships/hyperlink" Target="http://www.legislation.act.gov.au/a/2011-57"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1997-125" TargetMode="External"/><Relationship Id="rId315" Type="http://schemas.openxmlformats.org/officeDocument/2006/relationships/hyperlink" Target="http://www.legislation.act.gov.au/a/2016-13" TargetMode="External"/><Relationship Id="rId522" Type="http://schemas.openxmlformats.org/officeDocument/2006/relationships/hyperlink" Target="http://www.legislation.act.gov.au/a/2015-50" TargetMode="External"/><Relationship Id="rId96" Type="http://schemas.openxmlformats.org/officeDocument/2006/relationships/hyperlink" Target="http://www.legislation.act.gov.au/a/1992-8" TargetMode="External"/><Relationship Id="rId161" Type="http://schemas.openxmlformats.org/officeDocument/2006/relationships/hyperlink" Target="http://www.legislation.act.gov.au/a/1900-40" TargetMode="External"/><Relationship Id="rId399" Type="http://schemas.openxmlformats.org/officeDocument/2006/relationships/hyperlink" Target="http://www.legislation.act.gov.au/a/2011-22" TargetMode="External"/><Relationship Id="rId259" Type="http://schemas.openxmlformats.org/officeDocument/2006/relationships/hyperlink" Target="http://www.legislation.act.gov.au/a/2017-47/default.asp" TargetMode="External"/><Relationship Id="rId466" Type="http://schemas.openxmlformats.org/officeDocument/2006/relationships/hyperlink" Target="http://www.legislation.act.gov.au/a/2010-10" TargetMode="External"/><Relationship Id="rId673" Type="http://schemas.openxmlformats.org/officeDocument/2006/relationships/hyperlink" Target="http://www.legislation.act.gov.au/a/2013-39" TargetMode="External"/><Relationship Id="rId23" Type="http://schemas.openxmlformats.org/officeDocument/2006/relationships/header" Target="header3.xml"/><Relationship Id="rId119" Type="http://schemas.openxmlformats.org/officeDocument/2006/relationships/hyperlink" Target="http://www.legislation.act.gov.au/a/1900-40" TargetMode="External"/><Relationship Id="rId326" Type="http://schemas.openxmlformats.org/officeDocument/2006/relationships/hyperlink" Target="http://www.legislation.act.gov.au/a/2017-47/default.asp" TargetMode="External"/><Relationship Id="rId533" Type="http://schemas.openxmlformats.org/officeDocument/2006/relationships/hyperlink" Target="http://www.legislation.act.gov.au/a/2011-22" TargetMode="External"/><Relationship Id="rId740" Type="http://schemas.openxmlformats.org/officeDocument/2006/relationships/fontTable" Target="fontTable.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13" TargetMode="External"/><Relationship Id="rId600" Type="http://schemas.openxmlformats.org/officeDocument/2006/relationships/hyperlink" Target="http://www.legislation.act.gov.au/a/2017-47/default.asp" TargetMode="External"/><Relationship Id="rId684" Type="http://schemas.openxmlformats.org/officeDocument/2006/relationships/hyperlink" Target="http://www.legislation.act.gov.au/a/2014-18" TargetMode="External"/><Relationship Id="rId337" Type="http://schemas.openxmlformats.org/officeDocument/2006/relationships/hyperlink" Target="http://www.legislation.act.gov.au/a/2011-22" TargetMode="External"/><Relationship Id="rId34" Type="http://schemas.openxmlformats.org/officeDocument/2006/relationships/footer" Target="footer8.xml"/><Relationship Id="rId544" Type="http://schemas.openxmlformats.org/officeDocument/2006/relationships/hyperlink" Target="http://www.legislation.act.gov.au/a/2012-34" TargetMode="External"/><Relationship Id="rId183" Type="http://schemas.openxmlformats.org/officeDocument/2006/relationships/header" Target="header10.xm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5-38" TargetMode="External"/><Relationship Id="rId611" Type="http://schemas.openxmlformats.org/officeDocument/2006/relationships/hyperlink" Target="http://www.legislation.act.gov.au/a/2013-19" TargetMode="External"/><Relationship Id="rId250" Type="http://schemas.openxmlformats.org/officeDocument/2006/relationships/hyperlink" Target="http://www.legislation.act.gov.au/a/2016-4/default.asp" TargetMode="External"/><Relationship Id="rId488" Type="http://schemas.openxmlformats.org/officeDocument/2006/relationships/hyperlink" Target="http://www.legislation.act.gov.au/a/2011-22" TargetMode="External"/><Relationship Id="rId695" Type="http://schemas.openxmlformats.org/officeDocument/2006/relationships/hyperlink" Target="http://www.legislation.act.gov.au/a/2015-38/default.asp" TargetMode="External"/><Relationship Id="rId709" Type="http://schemas.openxmlformats.org/officeDocument/2006/relationships/hyperlink" Target="http://www.legislation.act.gov.au/a/2019-29/" TargetMode="External"/><Relationship Id="rId45" Type="http://schemas.openxmlformats.org/officeDocument/2006/relationships/hyperlink" Target="http://www.legislation.act.gov.au/a/2005-59"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2011-22" TargetMode="External"/><Relationship Id="rId194" Type="http://schemas.openxmlformats.org/officeDocument/2006/relationships/hyperlink" Target="http://www.legislation.act.gov.au/a/2005-59" TargetMode="External"/><Relationship Id="rId208" Type="http://schemas.openxmlformats.org/officeDocument/2006/relationships/hyperlink" Target="http://www.legislation.act.gov.au/a/2008-19" TargetMode="External"/><Relationship Id="rId415" Type="http://schemas.openxmlformats.org/officeDocument/2006/relationships/hyperlink" Target="http://www.legislation.act.gov.au/a/2023-21/" TargetMode="External"/><Relationship Id="rId622" Type="http://schemas.openxmlformats.org/officeDocument/2006/relationships/hyperlink" Target="http://www.legislation.act.gov.au/a/2013-22" TargetMode="External"/><Relationship Id="rId261" Type="http://schemas.openxmlformats.org/officeDocument/2006/relationships/hyperlink" Target="http://www.legislation.act.gov.au/a/2018-52" TargetMode="External"/><Relationship Id="rId499" Type="http://schemas.openxmlformats.org/officeDocument/2006/relationships/hyperlink" Target="http://www.legislation.act.gov.au/a/2011-2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32" TargetMode="External"/><Relationship Id="rId566" Type="http://schemas.openxmlformats.org/officeDocument/2006/relationships/hyperlink" Target="http://www.legislation.act.gov.au/a/2015-37" TargetMode="External"/><Relationship Id="rId121" Type="http://schemas.openxmlformats.org/officeDocument/2006/relationships/hyperlink" Target="http://www.legislation.act.gov.au/a/1996-86" TargetMode="External"/><Relationship Id="rId219" Type="http://schemas.openxmlformats.org/officeDocument/2006/relationships/hyperlink" Target="http://www.legislation.act.gov.au/a/2009-51" TargetMode="External"/><Relationship Id="rId426" Type="http://schemas.openxmlformats.org/officeDocument/2006/relationships/hyperlink" Target="http://www.legislation.act.gov.au/a/2011-57" TargetMode="External"/><Relationship Id="rId633" Type="http://schemas.openxmlformats.org/officeDocument/2006/relationships/hyperlink" Target="http://www.legislation.act.gov.au/a/2023-21/"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21-24/"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6-32" TargetMode="External"/><Relationship Id="rId132" Type="http://schemas.openxmlformats.org/officeDocument/2006/relationships/hyperlink" Target="http://www.legislation.act.gov.au/a/2005-59" TargetMode="External"/><Relationship Id="rId437" Type="http://schemas.openxmlformats.org/officeDocument/2006/relationships/hyperlink" Target="http://www.legislation.act.gov.au/a/2017-47/default.asp" TargetMode="External"/><Relationship Id="rId644" Type="http://schemas.openxmlformats.org/officeDocument/2006/relationships/hyperlink" Target="http://www.legislation.act.gov.au/a/2009-28" TargetMode="External"/><Relationship Id="rId283" Type="http://schemas.openxmlformats.org/officeDocument/2006/relationships/hyperlink" Target="http://www.legislation.act.gov.au/a/2011-22"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12-34" TargetMode="External"/><Relationship Id="rId711" Type="http://schemas.openxmlformats.org/officeDocument/2006/relationships/hyperlink" Target="http://www.legislation.act.gov.au/a/2019-29/" TargetMode="External"/><Relationship Id="rId78" Type="http://schemas.openxmlformats.org/officeDocument/2006/relationships/hyperlink" Target="http://www.legislation.act.gov.au/a/2005-59" TargetMode="External"/><Relationship Id="rId143" Type="http://schemas.openxmlformats.org/officeDocument/2006/relationships/hyperlink" Target="http://www.legislation.act.gov.au/a/alt_a1989-33co" TargetMode="External"/><Relationship Id="rId350" Type="http://schemas.openxmlformats.org/officeDocument/2006/relationships/hyperlink" Target="http://www.legislation.act.gov.au/a/2017-47/default.asp" TargetMode="External"/><Relationship Id="rId588" Type="http://schemas.openxmlformats.org/officeDocument/2006/relationships/hyperlink" Target="http://www.legislation.act.gov.au/a/2008-14" TargetMode="External"/><Relationship Id="rId9" Type="http://schemas.openxmlformats.org/officeDocument/2006/relationships/hyperlink" Target="https://www.legislation.act.gov.au/a/2024-41/" TargetMode="External"/><Relationship Id="rId210" Type="http://schemas.openxmlformats.org/officeDocument/2006/relationships/hyperlink" Target="http://www.legislation.act.gov.au/a/2008-20"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10-40"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2-34" TargetMode="External"/><Relationship Id="rId722" Type="http://schemas.openxmlformats.org/officeDocument/2006/relationships/hyperlink" Target="http://www.legislation.act.gov.au/a/2022-14/" TargetMode="External"/><Relationship Id="rId89" Type="http://schemas.openxmlformats.org/officeDocument/2006/relationships/hyperlink" Target="http://www.legislation.act.gov.au/a/1900-40" TargetMode="External"/><Relationship Id="rId154" Type="http://schemas.openxmlformats.org/officeDocument/2006/relationships/hyperlink" Target="http://www.legislation.act.gov.au/a/1991-34" TargetMode="External"/><Relationship Id="rId361" Type="http://schemas.openxmlformats.org/officeDocument/2006/relationships/hyperlink" Target="http://www.legislation.act.gov.au/a/2015-38" TargetMode="External"/><Relationship Id="rId599" Type="http://schemas.openxmlformats.org/officeDocument/2006/relationships/hyperlink" Target="http://www.legislation.act.gov.au/a/2018-52" TargetMode="External"/><Relationship Id="rId459" Type="http://schemas.openxmlformats.org/officeDocument/2006/relationships/hyperlink" Target="http://www.legislation.act.gov.au/a/2008-49" TargetMode="External"/><Relationship Id="rId666" Type="http://schemas.openxmlformats.org/officeDocument/2006/relationships/hyperlink" Target="http://www.legislation.act.gov.au/a/2012-40"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0-10" TargetMode="External"/><Relationship Id="rId319" Type="http://schemas.openxmlformats.org/officeDocument/2006/relationships/hyperlink" Target="https://www.legislation.act.gov.au/a/2024-41/" TargetMode="External"/><Relationship Id="rId526" Type="http://schemas.openxmlformats.org/officeDocument/2006/relationships/hyperlink" Target="http://www.legislation.act.gov.au/a/2011-22" TargetMode="External"/><Relationship Id="rId733" Type="http://schemas.openxmlformats.org/officeDocument/2006/relationships/header" Target="header16.xml"/><Relationship Id="rId165" Type="http://schemas.openxmlformats.org/officeDocument/2006/relationships/hyperlink" Target="http://www.legislation.act.gov.au/a/2011-35" TargetMode="External"/><Relationship Id="rId372" Type="http://schemas.openxmlformats.org/officeDocument/2006/relationships/hyperlink" Target="http://www.legislation.act.gov.au/a/2012-33" TargetMode="External"/><Relationship Id="rId677" Type="http://schemas.openxmlformats.org/officeDocument/2006/relationships/hyperlink" Target="http://www.legislation.act.gov.au/a/2013-39/default.asp" TargetMode="External"/><Relationship Id="rId232" Type="http://schemas.openxmlformats.org/officeDocument/2006/relationships/hyperlink" Target="http://www.legislation.act.gov.au/a/2012-34" TargetMode="External"/><Relationship Id="rId27" Type="http://schemas.openxmlformats.org/officeDocument/2006/relationships/footer" Target="footer4.xml"/><Relationship Id="rId537" Type="http://schemas.openxmlformats.org/officeDocument/2006/relationships/hyperlink" Target="http://www.legislation.act.gov.au/a/2012-34" TargetMode="External"/><Relationship Id="rId80" Type="http://schemas.openxmlformats.org/officeDocument/2006/relationships/hyperlink" Target="http://www.legislation.act.gov.au/a/2005-40"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1-22" TargetMode="External"/><Relationship Id="rId590" Type="http://schemas.openxmlformats.org/officeDocument/2006/relationships/hyperlink" Target="http://www.legislation.act.gov.au/a/2010-30" TargetMode="External"/><Relationship Id="rId604" Type="http://schemas.openxmlformats.org/officeDocument/2006/relationships/hyperlink" Target="http://www.legislation.act.gov.au/a/2013-19" TargetMode="External"/><Relationship Id="rId243" Type="http://schemas.openxmlformats.org/officeDocument/2006/relationships/hyperlink" Target="http://www.legislation.act.gov.au/a/2015-38" TargetMode="External"/><Relationship Id="rId450" Type="http://schemas.openxmlformats.org/officeDocument/2006/relationships/hyperlink" Target="http://www.legislation.act.gov.au/a/2023-21/" TargetMode="External"/><Relationship Id="rId688" Type="http://schemas.openxmlformats.org/officeDocument/2006/relationships/hyperlink" Target="http://www.legislation.act.gov.au/a/2015-3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7-125" TargetMode="External"/><Relationship Id="rId310" Type="http://schemas.openxmlformats.org/officeDocument/2006/relationships/hyperlink" Target="http://www.legislation.act.gov.au/a/2008-19" TargetMode="External"/><Relationship Id="rId548" Type="http://schemas.openxmlformats.org/officeDocument/2006/relationships/hyperlink" Target="http://www.legislation.act.gov.au/a/2012-34" TargetMode="External"/><Relationship Id="rId91" Type="http://schemas.openxmlformats.org/officeDocument/2006/relationships/hyperlink" Target="http://www.legislation.act.gov.au/a/2004-28"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10-10" TargetMode="External"/><Relationship Id="rId254" Type="http://schemas.openxmlformats.org/officeDocument/2006/relationships/hyperlink" Target="http://www.legislation.act.gov.au/a/2016-42/default.asp" TargetMode="External"/><Relationship Id="rId699" Type="http://schemas.openxmlformats.org/officeDocument/2006/relationships/hyperlink" Target="http://www.legislation.act.gov.au/a/2016-1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59" TargetMode="External"/><Relationship Id="rId461" Type="http://schemas.openxmlformats.org/officeDocument/2006/relationships/hyperlink" Target="http://www.legislation.act.gov.au/a/2008-49" TargetMode="External"/><Relationship Id="rId559" Type="http://schemas.openxmlformats.org/officeDocument/2006/relationships/hyperlink" Target="http://www.legislation.act.gov.au/a/2011-22" TargetMode="External"/><Relationship Id="rId198" Type="http://schemas.openxmlformats.org/officeDocument/2006/relationships/hyperlink" Target="http://www.legislation.act.gov.au/a/2005-59" TargetMode="External"/><Relationship Id="rId321" Type="http://schemas.openxmlformats.org/officeDocument/2006/relationships/hyperlink" Target="http://www.legislation.act.gov.au/a/2011-22" TargetMode="External"/><Relationship Id="rId419" Type="http://schemas.openxmlformats.org/officeDocument/2006/relationships/hyperlink" Target="http://www.legislation.act.gov.au/a/2013-39" TargetMode="External"/><Relationship Id="rId626" Type="http://schemas.openxmlformats.org/officeDocument/2006/relationships/hyperlink" Target="http://www.legislation.act.gov.au/a/2013-19" TargetMode="External"/><Relationship Id="rId265" Type="http://schemas.openxmlformats.org/officeDocument/2006/relationships/hyperlink" Target="http://www.legislation.act.gov.au/a/2018-52" TargetMode="External"/><Relationship Id="rId472" Type="http://schemas.openxmlformats.org/officeDocument/2006/relationships/hyperlink" Target="http://www.legislation.act.gov.au/a/2011-22"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1-22" TargetMode="External"/><Relationship Id="rId637" Type="http://schemas.openxmlformats.org/officeDocument/2006/relationships/hyperlink" Target="http://www.legislation.act.gov.au/a/2008-44" TargetMode="External"/><Relationship Id="rId276" Type="http://schemas.openxmlformats.org/officeDocument/2006/relationships/hyperlink" Target="https://www.legislation.act.gov.au/a/2024-49/" TargetMode="External"/><Relationship Id="rId483" Type="http://schemas.openxmlformats.org/officeDocument/2006/relationships/hyperlink" Target="http://www.legislation.act.gov.au/a/2010-10" TargetMode="External"/><Relationship Id="rId690" Type="http://schemas.openxmlformats.org/officeDocument/2006/relationships/hyperlink" Target="http://www.legislation.act.gov.au/a/2015-37/default.asp" TargetMode="External"/><Relationship Id="rId704" Type="http://schemas.openxmlformats.org/officeDocument/2006/relationships/hyperlink" Target="http://www.legislation.act.gov.au/a/2017-10/default.asphttp:/www.legislation.act.gov.au/a/2017-10/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2011-22" TargetMode="External"/><Relationship Id="rId203" Type="http://schemas.openxmlformats.org/officeDocument/2006/relationships/footer" Target="footer14.xml"/><Relationship Id="rId648" Type="http://schemas.openxmlformats.org/officeDocument/2006/relationships/hyperlink" Target="http://www.legislation.act.gov.au/a/2010-10"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1-22" TargetMode="External"/><Relationship Id="rId494" Type="http://schemas.openxmlformats.org/officeDocument/2006/relationships/hyperlink" Target="https://www.legislation.act.gov.au/a/2024-41/" TargetMode="External"/><Relationship Id="rId508" Type="http://schemas.openxmlformats.org/officeDocument/2006/relationships/hyperlink" Target="http://www.legislation.act.gov.au/a/2012-34" TargetMode="External"/><Relationship Id="rId715" Type="http://schemas.openxmlformats.org/officeDocument/2006/relationships/hyperlink" Target="http://www.legislation.act.gov.au/a/2019-31/"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0-10"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21-1/" TargetMode="External"/><Relationship Id="rId659" Type="http://schemas.openxmlformats.org/officeDocument/2006/relationships/hyperlink" Target="http://www.legislation.act.gov.au/a/2011-52" TargetMode="External"/><Relationship Id="rId214" Type="http://schemas.openxmlformats.org/officeDocument/2006/relationships/hyperlink" Target="http://www.legislation.act.gov.au/cn/2009-4/default.asp" TargetMode="External"/><Relationship Id="rId298" Type="http://schemas.openxmlformats.org/officeDocument/2006/relationships/hyperlink" Target="http://www.legislation.act.gov.au/a/2010-10"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F849EA-6A64-40D4-ABE2-05BF87134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214</Pages>
  <Words>42267</Words>
  <Characters>217481</Characters>
  <Application>Microsoft Office Word</Application>
  <DocSecurity>0</DocSecurity>
  <Lines>5763</Lines>
  <Paragraphs>3698</Paragraphs>
  <ScaleCrop>false</ScaleCrop>
  <HeadingPairs>
    <vt:vector size="2" baseType="variant">
      <vt:variant>
        <vt:lpstr>Title</vt:lpstr>
      </vt:variant>
      <vt:variant>
        <vt:i4>1</vt:i4>
      </vt:variant>
    </vt:vector>
  </HeadingPairs>
  <TitlesOfParts>
    <vt:vector size="1" baseType="lpstr">
      <vt:lpstr>Corrections Management Act 2007</vt:lpstr>
    </vt:vector>
  </TitlesOfParts>
  <Manager>Section</Manager>
  <Company>Section</Company>
  <LinksUpToDate>false</LinksUpToDate>
  <CharactersWithSpaces>257886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Act 2007</dc:title>
  <dc:subject>Amendment</dc:subject>
  <dc:creator>Julie Thompson</dc:creator>
  <cp:keywords>R45</cp:keywords>
  <dc:description/>
  <cp:lastModifiedBy>PCODCS</cp:lastModifiedBy>
  <cp:revision>4</cp:revision>
  <cp:lastPrinted>2019-11-19T04:39:00Z</cp:lastPrinted>
  <dcterms:created xsi:type="dcterms:W3CDTF">2024-09-17T04:28:00Z</dcterms:created>
  <dcterms:modified xsi:type="dcterms:W3CDTF">2024-09-17T04:28:00Z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18/09/24</vt:lpwstr>
  </property>
  <property fmtid="{D5CDD505-2E9C-101B-9397-08002B2CF9AE}" pid="6" name="StartDt">
    <vt:lpwstr>18/09/24</vt:lpwstr>
  </property>
  <property fmtid="{D5CDD505-2E9C-101B-9397-08002B2CF9AE}" pid="7" name="MAIL_MSG_ID1">
    <vt:lpwstr>ABAAVOAfoSrQoyxaqiyRt5f267A6rcQc/mRrjBL/qdFZg4lZRQO6XE8fotboq+iQ1vri</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13148911</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2024-09-10T22:44:58Z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559623ce-fa3d-4104-9e24-9ea21a860bd4</vt:lpwstr>
  </property>
  <property fmtid="{D5CDD505-2E9C-101B-9397-08002B2CF9AE}" pid="19" name="MSIP_Label_69af8531-eb46-4968-8cb3-105d2f5ea87e_ContentBits">
    <vt:lpwstr>0</vt:lpwstr>
  </property>
</Properties>
</file>