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344F73" w14:textId="77777777" w:rsidR="00FC29BF" w:rsidRDefault="00FC29BF" w:rsidP="00427153">
      <w:pPr>
        <w:jc w:val="center"/>
      </w:pPr>
      <w:r>
        <w:rPr>
          <w:noProof/>
          <w:lang w:eastAsia="en-AU"/>
        </w:rPr>
        <w:drawing>
          <wp:inline distT="0" distB="0" distL="0" distR="0" wp14:anchorId="1DFCC1E8" wp14:editId="04A7B2E2">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DD8D489" w14:textId="77777777" w:rsidR="00FC29BF" w:rsidRDefault="00FC29BF" w:rsidP="00427153">
      <w:pPr>
        <w:jc w:val="center"/>
        <w:rPr>
          <w:rFonts w:ascii="Arial" w:hAnsi="Arial"/>
        </w:rPr>
      </w:pPr>
      <w:r>
        <w:rPr>
          <w:rFonts w:ascii="Arial" w:hAnsi="Arial"/>
        </w:rPr>
        <w:t>Australian Capital Territory</w:t>
      </w:r>
    </w:p>
    <w:p w14:paraId="525E3282" w14:textId="31FBCA40" w:rsidR="00FC29BF" w:rsidRDefault="00FC29BF" w:rsidP="00427153">
      <w:pPr>
        <w:pStyle w:val="Billname1"/>
      </w:pPr>
      <w:r>
        <w:fldChar w:fldCharType="begin"/>
      </w:r>
      <w:r>
        <w:instrText xml:space="preserve"> REF Citation \*charformat </w:instrText>
      </w:r>
      <w:r>
        <w:fldChar w:fldCharType="separate"/>
      </w:r>
      <w:r w:rsidR="00945481">
        <w:t>Health Practitioner Regulation National Law (ACT) Act 2010</w:t>
      </w:r>
      <w:r>
        <w:fldChar w:fldCharType="end"/>
      </w:r>
      <w:r>
        <w:t xml:space="preserve">    </w:t>
      </w:r>
    </w:p>
    <w:p w14:paraId="02C47B8C" w14:textId="66F47CC8" w:rsidR="00FC29BF" w:rsidRDefault="00FC29BF" w:rsidP="00427153">
      <w:pPr>
        <w:pStyle w:val="ActNo"/>
      </w:pPr>
      <w:bookmarkStart w:id="0" w:name="LawNo"/>
      <w:r>
        <w:t>A2010-10</w:t>
      </w:r>
      <w:bookmarkEnd w:id="0"/>
    </w:p>
    <w:p w14:paraId="46C466ED" w14:textId="6FDF59C5" w:rsidR="00FC29BF" w:rsidRDefault="00FC29BF" w:rsidP="00427153">
      <w:pPr>
        <w:pStyle w:val="RepubNo"/>
      </w:pPr>
      <w:r>
        <w:t xml:space="preserve">Republication No </w:t>
      </w:r>
      <w:bookmarkStart w:id="1" w:name="RepubNo"/>
      <w:r>
        <w:t>7</w:t>
      </w:r>
      <w:bookmarkEnd w:id="1"/>
    </w:p>
    <w:p w14:paraId="77AD6D5C" w14:textId="3939C8AD" w:rsidR="00FC29BF" w:rsidRDefault="00FC29BF" w:rsidP="00427153">
      <w:pPr>
        <w:pStyle w:val="EffectiveDate"/>
      </w:pPr>
      <w:r>
        <w:t xml:space="preserve">Effective:  </w:t>
      </w:r>
      <w:bookmarkStart w:id="2" w:name="EffectiveDate"/>
      <w:r>
        <w:t>18 September 2024</w:t>
      </w:r>
      <w:bookmarkEnd w:id="2"/>
    </w:p>
    <w:p w14:paraId="53495C67" w14:textId="33AB22A3" w:rsidR="00FC29BF" w:rsidRDefault="00FC29BF" w:rsidP="00427153">
      <w:pPr>
        <w:pStyle w:val="CoverInForce"/>
      </w:pPr>
      <w:r>
        <w:t xml:space="preserve">Republication date: </w:t>
      </w:r>
      <w:bookmarkStart w:id="3" w:name="InForceDate"/>
      <w:r>
        <w:t>18 September 2024</w:t>
      </w:r>
      <w:bookmarkEnd w:id="3"/>
    </w:p>
    <w:p w14:paraId="406AD088" w14:textId="1C10D63A" w:rsidR="00FC29BF" w:rsidRDefault="00FC29BF" w:rsidP="00427153">
      <w:pPr>
        <w:pStyle w:val="CoverInForce"/>
      </w:pPr>
      <w:r>
        <w:t xml:space="preserve">Last amendment made by </w:t>
      </w:r>
      <w:bookmarkStart w:id="4" w:name="LastAmdt"/>
      <w:r w:rsidRPr="00FC29BF">
        <w:rPr>
          <w:rStyle w:val="charCitHyperlinkAbbrev"/>
        </w:rPr>
        <w:fldChar w:fldCharType="begin"/>
      </w:r>
      <w:r>
        <w:rPr>
          <w:rStyle w:val="charCitHyperlinkAbbrev"/>
        </w:rPr>
        <w:instrText>HYPERLINK "http://www.legislation.act.gov.au/a/2024-42/" \o "Health Legislation Amendment Act 2024"</w:instrText>
      </w:r>
      <w:r w:rsidRPr="00FC29BF">
        <w:rPr>
          <w:rStyle w:val="charCitHyperlinkAbbrev"/>
        </w:rPr>
      </w:r>
      <w:r w:rsidRPr="00FC29BF">
        <w:rPr>
          <w:rStyle w:val="charCitHyperlinkAbbrev"/>
        </w:rPr>
        <w:fldChar w:fldCharType="separate"/>
      </w:r>
      <w:r>
        <w:rPr>
          <w:rStyle w:val="charCitHyperlinkAbbrev"/>
        </w:rPr>
        <w:t>A2024</w:t>
      </w:r>
      <w:r>
        <w:rPr>
          <w:rStyle w:val="charCitHyperlinkAbbrev"/>
        </w:rPr>
        <w:noBreakHyphen/>
        <w:t>42</w:t>
      </w:r>
      <w:r w:rsidRPr="00FC29BF">
        <w:rPr>
          <w:rStyle w:val="charCitHyperlinkAbbrev"/>
        </w:rPr>
        <w:fldChar w:fldCharType="end"/>
      </w:r>
      <w:bookmarkEnd w:id="4"/>
    </w:p>
    <w:p w14:paraId="5CCEC793" w14:textId="77777777" w:rsidR="00FC29BF" w:rsidRDefault="00FC29BF" w:rsidP="00427153"/>
    <w:p w14:paraId="03CB27E6" w14:textId="77777777" w:rsidR="00FC29BF" w:rsidRDefault="00FC29BF" w:rsidP="00427153"/>
    <w:p w14:paraId="23C65FB3" w14:textId="77777777" w:rsidR="00FC29BF" w:rsidRDefault="00FC29BF" w:rsidP="00427153"/>
    <w:p w14:paraId="0C5211E6" w14:textId="77777777" w:rsidR="00FC29BF" w:rsidRDefault="00FC29BF" w:rsidP="00427153"/>
    <w:p w14:paraId="43855D0D" w14:textId="77777777" w:rsidR="00FC29BF" w:rsidRDefault="00FC29BF" w:rsidP="00427153"/>
    <w:p w14:paraId="6E4F93E9" w14:textId="77777777" w:rsidR="00FC29BF" w:rsidRDefault="00FC29BF" w:rsidP="00CE2912">
      <w:pPr>
        <w:spacing w:after="240"/>
        <w:rPr>
          <w:rFonts w:ascii="Arial" w:hAnsi="Arial"/>
        </w:rPr>
      </w:pPr>
    </w:p>
    <w:p w14:paraId="7DEA49D3" w14:textId="77777777" w:rsidR="00FC29BF" w:rsidRPr="00101B4C" w:rsidRDefault="00FC29BF" w:rsidP="00CE2912">
      <w:pPr>
        <w:pStyle w:val="PageBreak"/>
      </w:pPr>
      <w:r w:rsidRPr="00101B4C">
        <w:br w:type="page"/>
      </w:r>
    </w:p>
    <w:p w14:paraId="201F3158" w14:textId="77777777" w:rsidR="00FC29BF" w:rsidRDefault="00FC29BF" w:rsidP="00427153">
      <w:pPr>
        <w:pStyle w:val="CoverHeading"/>
      </w:pPr>
      <w:r>
        <w:lastRenderedPageBreak/>
        <w:t>About this republication</w:t>
      </w:r>
    </w:p>
    <w:p w14:paraId="67B4C306" w14:textId="77777777" w:rsidR="00FC29BF" w:rsidRDefault="00FC29BF" w:rsidP="00427153">
      <w:pPr>
        <w:pStyle w:val="CoverSubHdg"/>
      </w:pPr>
      <w:r>
        <w:t>The republished law</w:t>
      </w:r>
    </w:p>
    <w:p w14:paraId="1CAAB704" w14:textId="49ECAFEB" w:rsidR="00FC29BF" w:rsidRDefault="00FC29BF" w:rsidP="00427153">
      <w:pPr>
        <w:pStyle w:val="CoverText"/>
      </w:pPr>
      <w:r>
        <w:t xml:space="preserve">This is a republication of the </w:t>
      </w:r>
      <w:r w:rsidRPr="00FC29BF">
        <w:rPr>
          <w:i/>
        </w:rPr>
        <w:fldChar w:fldCharType="begin"/>
      </w:r>
      <w:r w:rsidRPr="00FC29BF">
        <w:rPr>
          <w:i/>
        </w:rPr>
        <w:instrText xml:space="preserve"> REF citation *\charformat  \* MERGEFORMAT </w:instrText>
      </w:r>
      <w:r w:rsidRPr="00FC29BF">
        <w:rPr>
          <w:i/>
        </w:rPr>
        <w:fldChar w:fldCharType="separate"/>
      </w:r>
      <w:r w:rsidR="00945481" w:rsidRPr="00945481">
        <w:rPr>
          <w:i/>
        </w:rPr>
        <w:t>Health Practitioner Regulation National Law (ACT) Act 2010</w:t>
      </w:r>
      <w:r w:rsidRPr="00FC29BF">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945481">
        <w:t>18 September 2024</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945481">
        <w:t>18 September 2024</w:t>
      </w:r>
      <w:r>
        <w:fldChar w:fldCharType="end"/>
      </w:r>
      <w:r>
        <w:t xml:space="preserve">.  </w:t>
      </w:r>
    </w:p>
    <w:p w14:paraId="5C3BD544" w14:textId="77777777" w:rsidR="00FC29BF" w:rsidRDefault="00FC29BF" w:rsidP="00427153">
      <w:pPr>
        <w:pStyle w:val="CoverText"/>
      </w:pPr>
      <w:r>
        <w:t xml:space="preserve">The legislation history and amendment history of the republished law are set out in endnotes 3 and 4. </w:t>
      </w:r>
    </w:p>
    <w:p w14:paraId="7E71701C" w14:textId="77777777" w:rsidR="00FC29BF" w:rsidRDefault="00FC29BF" w:rsidP="00427153">
      <w:pPr>
        <w:pStyle w:val="CoverSubHdg"/>
      </w:pPr>
      <w:r>
        <w:t>Kinds of republications</w:t>
      </w:r>
    </w:p>
    <w:p w14:paraId="60E6DD47" w14:textId="75141491" w:rsidR="00FC29BF" w:rsidRDefault="00FC29BF"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3C3D76B" w14:textId="460D3C3B" w:rsidR="00FC29BF" w:rsidRDefault="00FC29BF" w:rsidP="00687754">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B2BE98E" w14:textId="77777777" w:rsidR="00FC29BF" w:rsidRDefault="00FC29BF" w:rsidP="00687754">
      <w:pPr>
        <w:pStyle w:val="CoverTextBullet"/>
        <w:tabs>
          <w:tab w:val="clear" w:pos="0"/>
        </w:tabs>
        <w:ind w:left="357" w:hanging="357"/>
      </w:pPr>
      <w:r>
        <w:t>unauthorised republications.</w:t>
      </w:r>
    </w:p>
    <w:p w14:paraId="3EABC394" w14:textId="77777777" w:rsidR="00FC29BF" w:rsidRDefault="00FC29BF" w:rsidP="00427153">
      <w:pPr>
        <w:pStyle w:val="CoverText"/>
      </w:pPr>
      <w:r>
        <w:t>The status of this republication appears on the bottom of each page.</w:t>
      </w:r>
    </w:p>
    <w:p w14:paraId="5E7ADA2F" w14:textId="77777777" w:rsidR="00FC29BF" w:rsidRDefault="00FC29BF" w:rsidP="00427153">
      <w:pPr>
        <w:pStyle w:val="CoverSubHdg"/>
      </w:pPr>
      <w:r>
        <w:t>Editorial changes</w:t>
      </w:r>
    </w:p>
    <w:p w14:paraId="2A11199D" w14:textId="734E910B" w:rsidR="00FC29BF" w:rsidRDefault="00FC29BF"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D105C06" w14:textId="77777777" w:rsidR="00FC29BF" w:rsidRDefault="00FC29BF" w:rsidP="00427153">
      <w:pPr>
        <w:pStyle w:val="CoverText"/>
      </w:pPr>
      <w:r>
        <w:t>This republication includes amendments made under part 11.3 (see endnote 1).</w:t>
      </w:r>
    </w:p>
    <w:p w14:paraId="5402C58B" w14:textId="77777777" w:rsidR="00FC29BF" w:rsidRDefault="00FC29BF" w:rsidP="00427153">
      <w:pPr>
        <w:pStyle w:val="CoverSubHdg"/>
      </w:pPr>
      <w:r>
        <w:t>Uncommenced provisions and amendments</w:t>
      </w:r>
    </w:p>
    <w:p w14:paraId="096152E5" w14:textId="535D6D91" w:rsidR="00FC29BF" w:rsidRDefault="00FC29BF"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5B5D628" w14:textId="77777777" w:rsidR="00FC29BF" w:rsidRDefault="00FC29BF" w:rsidP="00427153">
      <w:pPr>
        <w:pStyle w:val="CoverSubHdg"/>
      </w:pPr>
      <w:r>
        <w:t>Modifications</w:t>
      </w:r>
    </w:p>
    <w:p w14:paraId="5BE5BADC" w14:textId="5D89A3F0" w:rsidR="00FC29BF" w:rsidRDefault="00FC29BF"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73E6D5B" w14:textId="77777777" w:rsidR="00FC29BF" w:rsidRDefault="00FC29BF" w:rsidP="00427153">
      <w:pPr>
        <w:pStyle w:val="CoverSubHdg"/>
      </w:pPr>
      <w:r>
        <w:t>Penalties</w:t>
      </w:r>
    </w:p>
    <w:p w14:paraId="50F5F0F5" w14:textId="676B5860" w:rsidR="00FC29BF" w:rsidRPr="003765DF" w:rsidRDefault="00FC29BF"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0629C9FD" w14:textId="77777777" w:rsidR="00FC29BF" w:rsidRDefault="00FC29BF" w:rsidP="00427153">
      <w:pPr>
        <w:pStyle w:val="00SigningPage"/>
        <w:sectPr w:rsidR="00FC29BF" w:rsidSect="00FC29BF">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C36A05E" w14:textId="77777777" w:rsidR="00FC29BF" w:rsidRDefault="00FC29BF" w:rsidP="00427153">
      <w:pPr>
        <w:jc w:val="center"/>
      </w:pPr>
      <w:r>
        <w:rPr>
          <w:noProof/>
          <w:lang w:eastAsia="en-AU"/>
        </w:rPr>
        <w:lastRenderedPageBreak/>
        <w:drawing>
          <wp:inline distT="0" distB="0" distL="0" distR="0" wp14:anchorId="30863429" wp14:editId="278BDB3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6B2E521" w14:textId="77777777" w:rsidR="00FC29BF" w:rsidRDefault="00FC29BF" w:rsidP="00427153">
      <w:pPr>
        <w:jc w:val="center"/>
        <w:rPr>
          <w:rFonts w:ascii="Arial" w:hAnsi="Arial"/>
        </w:rPr>
      </w:pPr>
      <w:r>
        <w:rPr>
          <w:rFonts w:ascii="Arial" w:hAnsi="Arial"/>
        </w:rPr>
        <w:t>Australian Capital Territory</w:t>
      </w:r>
    </w:p>
    <w:p w14:paraId="380CF88F" w14:textId="4153D188" w:rsidR="00FC29BF" w:rsidRDefault="00FC29BF" w:rsidP="00427153">
      <w:pPr>
        <w:pStyle w:val="Billname"/>
      </w:pPr>
      <w:r>
        <w:fldChar w:fldCharType="begin"/>
      </w:r>
      <w:r>
        <w:instrText xml:space="preserve"> REF Citation \*charformat  \* MERGEFORMAT </w:instrText>
      </w:r>
      <w:r>
        <w:fldChar w:fldCharType="separate"/>
      </w:r>
      <w:r w:rsidR="00945481">
        <w:t>Health Practitioner Regulation National Law (ACT) Act 2010</w:t>
      </w:r>
      <w:r>
        <w:fldChar w:fldCharType="end"/>
      </w:r>
    </w:p>
    <w:p w14:paraId="64A84A0F" w14:textId="77777777" w:rsidR="00FC29BF" w:rsidRDefault="00FC29BF" w:rsidP="00427153">
      <w:pPr>
        <w:pStyle w:val="ActNo"/>
      </w:pPr>
    </w:p>
    <w:p w14:paraId="272DFF90" w14:textId="77777777" w:rsidR="00FC29BF" w:rsidRDefault="00FC29BF" w:rsidP="00427153">
      <w:pPr>
        <w:pStyle w:val="Placeholder"/>
      </w:pPr>
      <w:r>
        <w:rPr>
          <w:rStyle w:val="charContents"/>
          <w:sz w:val="16"/>
        </w:rPr>
        <w:t xml:space="preserve">  </w:t>
      </w:r>
      <w:r>
        <w:rPr>
          <w:rStyle w:val="charPage"/>
        </w:rPr>
        <w:t xml:space="preserve">  </w:t>
      </w:r>
    </w:p>
    <w:p w14:paraId="2AB1F02F" w14:textId="77777777" w:rsidR="00FC29BF" w:rsidRDefault="00FC29BF" w:rsidP="00427153">
      <w:pPr>
        <w:pStyle w:val="N-TOCheading"/>
      </w:pPr>
      <w:r>
        <w:rPr>
          <w:rStyle w:val="charContents"/>
        </w:rPr>
        <w:t>Contents</w:t>
      </w:r>
    </w:p>
    <w:p w14:paraId="07580FBF" w14:textId="77777777" w:rsidR="00FC29BF" w:rsidRDefault="00FC29BF" w:rsidP="00427153">
      <w:pPr>
        <w:pStyle w:val="N-9pt"/>
      </w:pPr>
      <w:r>
        <w:tab/>
      </w:r>
      <w:r>
        <w:rPr>
          <w:rStyle w:val="charPage"/>
        </w:rPr>
        <w:t>Page</w:t>
      </w:r>
    </w:p>
    <w:p w14:paraId="0195E5D6" w14:textId="581F45E2" w:rsidR="0015391E" w:rsidRDefault="0015391E">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6790126" w:history="1">
        <w:r w:rsidRPr="00735A87">
          <w:t>Part 1</w:t>
        </w:r>
        <w:r>
          <w:rPr>
            <w:rFonts w:asciiTheme="minorHAnsi" w:eastAsiaTheme="minorEastAsia" w:hAnsiTheme="minorHAnsi" w:cstheme="minorBidi"/>
            <w:b w:val="0"/>
            <w:kern w:val="2"/>
            <w:sz w:val="22"/>
            <w:szCs w:val="22"/>
            <w:lang w:eastAsia="en-AU"/>
            <w14:ligatures w14:val="standardContextual"/>
          </w:rPr>
          <w:tab/>
        </w:r>
        <w:r w:rsidRPr="00735A87">
          <w:t>Preliminary</w:t>
        </w:r>
        <w:r w:rsidRPr="0015391E">
          <w:rPr>
            <w:vanish/>
          </w:rPr>
          <w:tab/>
        </w:r>
        <w:r w:rsidRPr="0015391E">
          <w:rPr>
            <w:vanish/>
          </w:rPr>
          <w:fldChar w:fldCharType="begin"/>
        </w:r>
        <w:r w:rsidRPr="0015391E">
          <w:rPr>
            <w:vanish/>
          </w:rPr>
          <w:instrText xml:space="preserve"> PAGEREF _Toc176790126 \h </w:instrText>
        </w:r>
        <w:r w:rsidRPr="0015391E">
          <w:rPr>
            <w:vanish/>
          </w:rPr>
        </w:r>
        <w:r w:rsidRPr="0015391E">
          <w:rPr>
            <w:vanish/>
          </w:rPr>
          <w:fldChar w:fldCharType="separate"/>
        </w:r>
        <w:r w:rsidR="00945481">
          <w:rPr>
            <w:vanish/>
          </w:rPr>
          <w:t>2</w:t>
        </w:r>
        <w:r w:rsidRPr="0015391E">
          <w:rPr>
            <w:vanish/>
          </w:rPr>
          <w:fldChar w:fldCharType="end"/>
        </w:r>
      </w:hyperlink>
    </w:p>
    <w:p w14:paraId="6E9F014E" w14:textId="4C9DF601" w:rsidR="0015391E" w:rsidRDefault="0015391E">
      <w:pPr>
        <w:pStyle w:val="TOC5"/>
        <w:rPr>
          <w:rFonts w:asciiTheme="minorHAnsi" w:eastAsiaTheme="minorEastAsia" w:hAnsiTheme="minorHAnsi" w:cstheme="minorBidi"/>
          <w:kern w:val="2"/>
          <w:sz w:val="22"/>
          <w:szCs w:val="22"/>
          <w:lang w:eastAsia="en-AU"/>
          <w14:ligatures w14:val="standardContextual"/>
        </w:rPr>
      </w:pPr>
      <w:r>
        <w:tab/>
      </w:r>
      <w:hyperlink w:anchor="_Toc176790127" w:history="1">
        <w:r w:rsidRPr="00735A87">
          <w:t>1</w:t>
        </w:r>
        <w:r>
          <w:rPr>
            <w:rFonts w:asciiTheme="minorHAnsi" w:eastAsiaTheme="minorEastAsia" w:hAnsiTheme="minorHAnsi" w:cstheme="minorBidi"/>
            <w:kern w:val="2"/>
            <w:sz w:val="22"/>
            <w:szCs w:val="22"/>
            <w:lang w:eastAsia="en-AU"/>
            <w14:ligatures w14:val="standardContextual"/>
          </w:rPr>
          <w:tab/>
        </w:r>
        <w:r w:rsidRPr="00735A87">
          <w:t>Name of Act</w:t>
        </w:r>
        <w:r>
          <w:tab/>
        </w:r>
        <w:r>
          <w:fldChar w:fldCharType="begin"/>
        </w:r>
        <w:r>
          <w:instrText xml:space="preserve"> PAGEREF _Toc176790127 \h </w:instrText>
        </w:r>
        <w:r>
          <w:fldChar w:fldCharType="separate"/>
        </w:r>
        <w:r w:rsidR="00945481">
          <w:t>2</w:t>
        </w:r>
        <w:r>
          <w:fldChar w:fldCharType="end"/>
        </w:r>
      </w:hyperlink>
    </w:p>
    <w:p w14:paraId="650200E0" w14:textId="3B784EF3" w:rsidR="0015391E" w:rsidRDefault="0015391E">
      <w:pPr>
        <w:pStyle w:val="TOC5"/>
        <w:rPr>
          <w:rFonts w:asciiTheme="minorHAnsi" w:eastAsiaTheme="minorEastAsia" w:hAnsiTheme="minorHAnsi" w:cstheme="minorBidi"/>
          <w:kern w:val="2"/>
          <w:sz w:val="22"/>
          <w:szCs w:val="22"/>
          <w:lang w:eastAsia="en-AU"/>
          <w14:ligatures w14:val="standardContextual"/>
        </w:rPr>
      </w:pPr>
      <w:r>
        <w:tab/>
      </w:r>
      <w:hyperlink w:anchor="_Toc176790128" w:history="1">
        <w:r w:rsidRPr="00735A87">
          <w:t>3</w:t>
        </w:r>
        <w:r>
          <w:rPr>
            <w:rFonts w:asciiTheme="minorHAnsi" w:eastAsiaTheme="minorEastAsia" w:hAnsiTheme="minorHAnsi" w:cstheme="minorBidi"/>
            <w:kern w:val="2"/>
            <w:sz w:val="22"/>
            <w:szCs w:val="22"/>
            <w:lang w:eastAsia="en-AU"/>
            <w14:ligatures w14:val="standardContextual"/>
          </w:rPr>
          <w:tab/>
        </w:r>
        <w:r w:rsidRPr="00735A87">
          <w:t>Dictionary</w:t>
        </w:r>
        <w:r>
          <w:tab/>
        </w:r>
        <w:r>
          <w:fldChar w:fldCharType="begin"/>
        </w:r>
        <w:r>
          <w:instrText xml:space="preserve"> PAGEREF _Toc176790128 \h </w:instrText>
        </w:r>
        <w:r>
          <w:fldChar w:fldCharType="separate"/>
        </w:r>
        <w:r w:rsidR="00945481">
          <w:t>2</w:t>
        </w:r>
        <w:r>
          <w:fldChar w:fldCharType="end"/>
        </w:r>
      </w:hyperlink>
    </w:p>
    <w:p w14:paraId="18E87A34" w14:textId="0F086E22" w:rsidR="0015391E" w:rsidRDefault="0015391E">
      <w:pPr>
        <w:pStyle w:val="TOC5"/>
        <w:rPr>
          <w:rFonts w:asciiTheme="minorHAnsi" w:eastAsiaTheme="minorEastAsia" w:hAnsiTheme="minorHAnsi" w:cstheme="minorBidi"/>
          <w:kern w:val="2"/>
          <w:sz w:val="22"/>
          <w:szCs w:val="22"/>
          <w:lang w:eastAsia="en-AU"/>
          <w14:ligatures w14:val="standardContextual"/>
        </w:rPr>
      </w:pPr>
      <w:r>
        <w:tab/>
      </w:r>
      <w:hyperlink w:anchor="_Toc176790129" w:history="1">
        <w:r w:rsidRPr="00735A87">
          <w:t>4</w:t>
        </w:r>
        <w:r>
          <w:rPr>
            <w:rFonts w:asciiTheme="minorHAnsi" w:eastAsiaTheme="minorEastAsia" w:hAnsiTheme="minorHAnsi" w:cstheme="minorBidi"/>
            <w:kern w:val="2"/>
            <w:sz w:val="22"/>
            <w:szCs w:val="22"/>
            <w:lang w:eastAsia="en-AU"/>
            <w14:ligatures w14:val="standardContextual"/>
          </w:rPr>
          <w:tab/>
        </w:r>
        <w:r w:rsidRPr="00735A87">
          <w:t>Terms used in Health Practitioner Regulation National Law (ACT)</w:t>
        </w:r>
        <w:r>
          <w:tab/>
        </w:r>
        <w:r>
          <w:fldChar w:fldCharType="begin"/>
        </w:r>
        <w:r>
          <w:instrText xml:space="preserve"> PAGEREF _Toc176790129 \h </w:instrText>
        </w:r>
        <w:r>
          <w:fldChar w:fldCharType="separate"/>
        </w:r>
        <w:r w:rsidR="00945481">
          <w:t>2</w:t>
        </w:r>
        <w:r>
          <w:fldChar w:fldCharType="end"/>
        </w:r>
      </w:hyperlink>
    </w:p>
    <w:p w14:paraId="29A4D4CA" w14:textId="2EF5FD18" w:rsidR="0015391E" w:rsidRDefault="0015391E">
      <w:pPr>
        <w:pStyle w:val="TOC5"/>
        <w:rPr>
          <w:rFonts w:asciiTheme="minorHAnsi" w:eastAsiaTheme="minorEastAsia" w:hAnsiTheme="minorHAnsi" w:cstheme="minorBidi"/>
          <w:kern w:val="2"/>
          <w:sz w:val="22"/>
          <w:szCs w:val="22"/>
          <w:lang w:eastAsia="en-AU"/>
          <w14:ligatures w14:val="standardContextual"/>
        </w:rPr>
      </w:pPr>
      <w:r>
        <w:tab/>
      </w:r>
      <w:hyperlink w:anchor="_Toc176790130" w:history="1">
        <w:r w:rsidRPr="00735A87">
          <w:t>5</w:t>
        </w:r>
        <w:r>
          <w:rPr>
            <w:rFonts w:asciiTheme="minorHAnsi" w:eastAsiaTheme="minorEastAsia" w:hAnsiTheme="minorHAnsi" w:cstheme="minorBidi"/>
            <w:kern w:val="2"/>
            <w:sz w:val="22"/>
            <w:szCs w:val="22"/>
            <w:lang w:eastAsia="en-AU"/>
            <w14:ligatures w14:val="standardContextual"/>
          </w:rPr>
          <w:tab/>
        </w:r>
        <w:r w:rsidRPr="00735A87">
          <w:t>Notes</w:t>
        </w:r>
        <w:r>
          <w:tab/>
        </w:r>
        <w:r>
          <w:fldChar w:fldCharType="begin"/>
        </w:r>
        <w:r>
          <w:instrText xml:space="preserve"> PAGEREF _Toc176790130 \h </w:instrText>
        </w:r>
        <w:r>
          <w:fldChar w:fldCharType="separate"/>
        </w:r>
        <w:r w:rsidR="00945481">
          <w:t>2</w:t>
        </w:r>
        <w:r>
          <w:fldChar w:fldCharType="end"/>
        </w:r>
      </w:hyperlink>
    </w:p>
    <w:p w14:paraId="33841031" w14:textId="1698EB7F" w:rsidR="0015391E" w:rsidRDefault="004A160B">
      <w:pPr>
        <w:pStyle w:val="TOC2"/>
        <w:rPr>
          <w:rFonts w:asciiTheme="minorHAnsi" w:eastAsiaTheme="minorEastAsia" w:hAnsiTheme="minorHAnsi" w:cstheme="minorBidi"/>
          <w:b w:val="0"/>
          <w:kern w:val="2"/>
          <w:sz w:val="22"/>
          <w:szCs w:val="22"/>
          <w:lang w:eastAsia="en-AU"/>
          <w14:ligatures w14:val="standardContextual"/>
        </w:rPr>
      </w:pPr>
      <w:hyperlink w:anchor="_Toc176790131" w:history="1">
        <w:r w:rsidR="0015391E" w:rsidRPr="00735A87">
          <w:t>Part 2</w:t>
        </w:r>
        <w:r w:rsidR="0015391E">
          <w:rPr>
            <w:rFonts w:asciiTheme="minorHAnsi" w:eastAsiaTheme="minorEastAsia" w:hAnsiTheme="minorHAnsi" w:cstheme="minorBidi"/>
            <w:b w:val="0"/>
            <w:kern w:val="2"/>
            <w:sz w:val="22"/>
            <w:szCs w:val="22"/>
            <w:lang w:eastAsia="en-AU"/>
            <w14:ligatures w14:val="standardContextual"/>
          </w:rPr>
          <w:tab/>
        </w:r>
        <w:r w:rsidR="0015391E" w:rsidRPr="00735A87">
          <w:t>Adoption of Health Practitioner Regulation National Law</w:t>
        </w:r>
        <w:r w:rsidR="0015391E" w:rsidRPr="0015391E">
          <w:rPr>
            <w:vanish/>
          </w:rPr>
          <w:tab/>
        </w:r>
        <w:r w:rsidR="0015391E" w:rsidRPr="0015391E">
          <w:rPr>
            <w:vanish/>
          </w:rPr>
          <w:fldChar w:fldCharType="begin"/>
        </w:r>
        <w:r w:rsidR="0015391E" w:rsidRPr="0015391E">
          <w:rPr>
            <w:vanish/>
          </w:rPr>
          <w:instrText xml:space="preserve"> PAGEREF _Toc176790131 \h </w:instrText>
        </w:r>
        <w:r w:rsidR="0015391E" w:rsidRPr="0015391E">
          <w:rPr>
            <w:vanish/>
          </w:rPr>
        </w:r>
        <w:r w:rsidR="0015391E" w:rsidRPr="0015391E">
          <w:rPr>
            <w:vanish/>
          </w:rPr>
          <w:fldChar w:fldCharType="separate"/>
        </w:r>
        <w:r w:rsidR="00945481">
          <w:rPr>
            <w:vanish/>
          </w:rPr>
          <w:t>3</w:t>
        </w:r>
        <w:r w:rsidR="0015391E" w:rsidRPr="0015391E">
          <w:rPr>
            <w:vanish/>
          </w:rPr>
          <w:fldChar w:fldCharType="end"/>
        </w:r>
      </w:hyperlink>
    </w:p>
    <w:p w14:paraId="6C6DF43A" w14:textId="14694921" w:rsidR="0015391E" w:rsidRDefault="0015391E">
      <w:pPr>
        <w:pStyle w:val="TOC5"/>
        <w:rPr>
          <w:rFonts w:asciiTheme="minorHAnsi" w:eastAsiaTheme="minorEastAsia" w:hAnsiTheme="minorHAnsi" w:cstheme="minorBidi"/>
          <w:kern w:val="2"/>
          <w:sz w:val="22"/>
          <w:szCs w:val="22"/>
          <w:lang w:eastAsia="en-AU"/>
          <w14:ligatures w14:val="standardContextual"/>
        </w:rPr>
      </w:pPr>
      <w:r>
        <w:tab/>
      </w:r>
      <w:hyperlink w:anchor="_Toc176790132" w:history="1">
        <w:r w:rsidRPr="00735A87">
          <w:t>6</w:t>
        </w:r>
        <w:r>
          <w:rPr>
            <w:rFonts w:asciiTheme="minorHAnsi" w:eastAsiaTheme="minorEastAsia" w:hAnsiTheme="minorHAnsi" w:cstheme="minorBidi"/>
            <w:kern w:val="2"/>
            <w:sz w:val="22"/>
            <w:szCs w:val="22"/>
            <w:lang w:eastAsia="en-AU"/>
            <w14:ligatures w14:val="standardContextual"/>
          </w:rPr>
          <w:tab/>
        </w:r>
        <w:r w:rsidRPr="00735A87">
          <w:t>Application of Health Practitioner Regulation National Law</w:t>
        </w:r>
        <w:r>
          <w:tab/>
        </w:r>
        <w:r>
          <w:fldChar w:fldCharType="begin"/>
        </w:r>
        <w:r>
          <w:instrText xml:space="preserve"> PAGEREF _Toc176790132 \h </w:instrText>
        </w:r>
        <w:r>
          <w:fldChar w:fldCharType="separate"/>
        </w:r>
        <w:r w:rsidR="00945481">
          <w:t>3</w:t>
        </w:r>
        <w:r>
          <w:fldChar w:fldCharType="end"/>
        </w:r>
      </w:hyperlink>
    </w:p>
    <w:p w14:paraId="513F3966" w14:textId="55063FE8" w:rsidR="0015391E" w:rsidRDefault="0015391E">
      <w:pPr>
        <w:pStyle w:val="TOC5"/>
        <w:rPr>
          <w:rFonts w:asciiTheme="minorHAnsi" w:eastAsiaTheme="minorEastAsia" w:hAnsiTheme="minorHAnsi" w:cstheme="minorBidi"/>
          <w:kern w:val="2"/>
          <w:sz w:val="22"/>
          <w:szCs w:val="22"/>
          <w:lang w:eastAsia="en-AU"/>
          <w14:ligatures w14:val="standardContextual"/>
        </w:rPr>
      </w:pPr>
      <w:r>
        <w:tab/>
      </w:r>
      <w:hyperlink w:anchor="_Toc176790133" w:history="1">
        <w:r w:rsidRPr="00735A87">
          <w:t>7</w:t>
        </w:r>
        <w:r>
          <w:rPr>
            <w:rFonts w:asciiTheme="minorHAnsi" w:eastAsiaTheme="minorEastAsia" w:hAnsiTheme="minorHAnsi" w:cstheme="minorBidi"/>
            <w:kern w:val="2"/>
            <w:sz w:val="22"/>
            <w:szCs w:val="22"/>
            <w:lang w:eastAsia="en-AU"/>
            <w14:ligatures w14:val="standardContextual"/>
          </w:rPr>
          <w:tab/>
        </w:r>
        <w:r w:rsidRPr="00735A87">
          <w:t>Meaning of generic terms in Health Practitioner Regulation National Law for purposes of this jurisdiction</w:t>
        </w:r>
        <w:r>
          <w:tab/>
        </w:r>
        <w:r>
          <w:fldChar w:fldCharType="begin"/>
        </w:r>
        <w:r>
          <w:instrText xml:space="preserve"> PAGEREF _Toc176790133 \h </w:instrText>
        </w:r>
        <w:r>
          <w:fldChar w:fldCharType="separate"/>
        </w:r>
        <w:r w:rsidR="00945481">
          <w:t>3</w:t>
        </w:r>
        <w:r>
          <w:fldChar w:fldCharType="end"/>
        </w:r>
      </w:hyperlink>
    </w:p>
    <w:p w14:paraId="0189E04A" w14:textId="72810DD0" w:rsidR="0015391E" w:rsidRDefault="0015391E">
      <w:pPr>
        <w:pStyle w:val="TOC5"/>
        <w:rPr>
          <w:rFonts w:asciiTheme="minorHAnsi" w:eastAsiaTheme="minorEastAsia" w:hAnsiTheme="minorHAnsi" w:cstheme="minorBidi"/>
          <w:kern w:val="2"/>
          <w:sz w:val="22"/>
          <w:szCs w:val="22"/>
          <w:lang w:eastAsia="en-AU"/>
          <w14:ligatures w14:val="standardContextual"/>
        </w:rPr>
      </w:pPr>
      <w:r>
        <w:tab/>
      </w:r>
      <w:hyperlink w:anchor="_Toc176790134" w:history="1">
        <w:r w:rsidRPr="00735A87">
          <w:t>8</w:t>
        </w:r>
        <w:r>
          <w:rPr>
            <w:rFonts w:asciiTheme="minorHAnsi" w:eastAsiaTheme="minorEastAsia" w:hAnsiTheme="minorHAnsi" w:cstheme="minorBidi"/>
            <w:kern w:val="2"/>
            <w:sz w:val="22"/>
            <w:szCs w:val="22"/>
            <w:lang w:eastAsia="en-AU"/>
            <w14:ligatures w14:val="standardContextual"/>
          </w:rPr>
          <w:tab/>
        </w:r>
        <w:r w:rsidRPr="00735A87">
          <w:t>Responsible tribunal for Health Practitioner Regulation National Law (ACT)</w:t>
        </w:r>
        <w:r>
          <w:tab/>
        </w:r>
        <w:r>
          <w:fldChar w:fldCharType="begin"/>
        </w:r>
        <w:r>
          <w:instrText xml:space="preserve"> PAGEREF _Toc176790134 \h </w:instrText>
        </w:r>
        <w:r>
          <w:fldChar w:fldCharType="separate"/>
        </w:r>
        <w:r w:rsidR="00945481">
          <w:t>3</w:t>
        </w:r>
        <w:r>
          <w:fldChar w:fldCharType="end"/>
        </w:r>
      </w:hyperlink>
    </w:p>
    <w:p w14:paraId="216E2F62" w14:textId="7FA8F974" w:rsidR="0015391E" w:rsidRDefault="0015391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790135" w:history="1">
        <w:r w:rsidRPr="00735A87">
          <w:t>9</w:t>
        </w:r>
        <w:r>
          <w:rPr>
            <w:rFonts w:asciiTheme="minorHAnsi" w:eastAsiaTheme="minorEastAsia" w:hAnsiTheme="minorHAnsi" w:cstheme="minorBidi"/>
            <w:kern w:val="2"/>
            <w:sz w:val="22"/>
            <w:szCs w:val="22"/>
            <w:lang w:eastAsia="en-AU"/>
            <w14:ligatures w14:val="standardContextual"/>
          </w:rPr>
          <w:tab/>
        </w:r>
        <w:r w:rsidRPr="00735A87">
          <w:t>Exclusion of territory laws</w:t>
        </w:r>
        <w:r>
          <w:tab/>
        </w:r>
        <w:r>
          <w:fldChar w:fldCharType="begin"/>
        </w:r>
        <w:r>
          <w:instrText xml:space="preserve"> PAGEREF _Toc176790135 \h </w:instrText>
        </w:r>
        <w:r>
          <w:fldChar w:fldCharType="separate"/>
        </w:r>
        <w:r w:rsidR="00945481">
          <w:t>4</w:t>
        </w:r>
        <w:r>
          <w:fldChar w:fldCharType="end"/>
        </w:r>
      </w:hyperlink>
    </w:p>
    <w:p w14:paraId="1B1C746F" w14:textId="35859A67" w:rsidR="0015391E" w:rsidRDefault="0015391E">
      <w:pPr>
        <w:pStyle w:val="TOC5"/>
        <w:rPr>
          <w:rFonts w:asciiTheme="minorHAnsi" w:eastAsiaTheme="minorEastAsia" w:hAnsiTheme="minorHAnsi" w:cstheme="minorBidi"/>
          <w:kern w:val="2"/>
          <w:sz w:val="22"/>
          <w:szCs w:val="22"/>
          <w:lang w:eastAsia="en-AU"/>
          <w14:ligatures w14:val="standardContextual"/>
        </w:rPr>
      </w:pPr>
      <w:r>
        <w:tab/>
      </w:r>
      <w:hyperlink w:anchor="_Toc176790136" w:history="1">
        <w:r w:rsidRPr="00735A87">
          <w:t>10</w:t>
        </w:r>
        <w:r>
          <w:rPr>
            <w:rFonts w:asciiTheme="minorHAnsi" w:eastAsiaTheme="minorEastAsia" w:hAnsiTheme="minorHAnsi" w:cstheme="minorBidi"/>
            <w:kern w:val="2"/>
            <w:sz w:val="22"/>
            <w:szCs w:val="22"/>
            <w:lang w:eastAsia="en-AU"/>
            <w14:ligatures w14:val="standardContextual"/>
          </w:rPr>
          <w:tab/>
        </w:r>
        <w:r w:rsidRPr="00735A87">
          <w:rPr>
            <w:lang w:eastAsia="en-AU"/>
          </w:rPr>
          <w:t>Regulation-making power</w:t>
        </w:r>
        <w:r>
          <w:tab/>
        </w:r>
        <w:r>
          <w:fldChar w:fldCharType="begin"/>
        </w:r>
        <w:r>
          <w:instrText xml:space="preserve"> PAGEREF _Toc176790136 \h </w:instrText>
        </w:r>
        <w:r>
          <w:fldChar w:fldCharType="separate"/>
        </w:r>
        <w:r w:rsidR="00945481">
          <w:t>4</w:t>
        </w:r>
        <w:r>
          <w:fldChar w:fldCharType="end"/>
        </w:r>
      </w:hyperlink>
    </w:p>
    <w:p w14:paraId="2DAB7D49" w14:textId="4FB0AF01" w:rsidR="0015391E" w:rsidRDefault="004A160B">
      <w:pPr>
        <w:pStyle w:val="TOC6"/>
        <w:rPr>
          <w:rFonts w:asciiTheme="minorHAnsi" w:eastAsiaTheme="minorEastAsia" w:hAnsiTheme="minorHAnsi" w:cstheme="minorBidi"/>
          <w:b w:val="0"/>
          <w:kern w:val="2"/>
          <w:sz w:val="22"/>
          <w:szCs w:val="22"/>
          <w:lang w:eastAsia="en-AU"/>
          <w14:ligatures w14:val="standardContextual"/>
        </w:rPr>
      </w:pPr>
      <w:hyperlink w:anchor="_Toc176790137" w:history="1">
        <w:r w:rsidR="0015391E" w:rsidRPr="00735A87">
          <w:t>Schedule 1</w:t>
        </w:r>
        <w:r w:rsidR="0015391E">
          <w:rPr>
            <w:rFonts w:asciiTheme="minorHAnsi" w:eastAsiaTheme="minorEastAsia" w:hAnsiTheme="minorHAnsi" w:cstheme="minorBidi"/>
            <w:b w:val="0"/>
            <w:kern w:val="2"/>
            <w:sz w:val="22"/>
            <w:szCs w:val="22"/>
            <w:lang w:eastAsia="en-AU"/>
            <w14:ligatures w14:val="standardContextual"/>
          </w:rPr>
          <w:tab/>
        </w:r>
        <w:r w:rsidR="0015391E" w:rsidRPr="00735A87">
          <w:t>Modifications—Health Practitioner Regulation National Law</w:t>
        </w:r>
        <w:r w:rsidR="0015391E">
          <w:tab/>
        </w:r>
        <w:r w:rsidR="0015391E" w:rsidRPr="0015391E">
          <w:rPr>
            <w:b w:val="0"/>
            <w:sz w:val="20"/>
          </w:rPr>
          <w:fldChar w:fldCharType="begin"/>
        </w:r>
        <w:r w:rsidR="0015391E" w:rsidRPr="0015391E">
          <w:rPr>
            <w:b w:val="0"/>
            <w:sz w:val="20"/>
          </w:rPr>
          <w:instrText xml:space="preserve"> PAGEREF _Toc176790137 \h </w:instrText>
        </w:r>
        <w:r w:rsidR="0015391E" w:rsidRPr="0015391E">
          <w:rPr>
            <w:b w:val="0"/>
            <w:sz w:val="20"/>
          </w:rPr>
        </w:r>
        <w:r w:rsidR="0015391E" w:rsidRPr="0015391E">
          <w:rPr>
            <w:b w:val="0"/>
            <w:sz w:val="20"/>
          </w:rPr>
          <w:fldChar w:fldCharType="separate"/>
        </w:r>
        <w:r w:rsidR="00945481">
          <w:rPr>
            <w:b w:val="0"/>
            <w:sz w:val="20"/>
          </w:rPr>
          <w:t>5</w:t>
        </w:r>
        <w:r w:rsidR="0015391E" w:rsidRPr="0015391E">
          <w:rPr>
            <w:b w:val="0"/>
            <w:sz w:val="20"/>
          </w:rPr>
          <w:fldChar w:fldCharType="end"/>
        </w:r>
      </w:hyperlink>
    </w:p>
    <w:p w14:paraId="15FC50DD" w14:textId="3DD12505" w:rsidR="0015391E" w:rsidRDefault="004A160B">
      <w:pPr>
        <w:pStyle w:val="TOC6"/>
        <w:rPr>
          <w:rFonts w:asciiTheme="minorHAnsi" w:eastAsiaTheme="minorEastAsia" w:hAnsiTheme="minorHAnsi" w:cstheme="minorBidi"/>
          <w:b w:val="0"/>
          <w:kern w:val="2"/>
          <w:sz w:val="22"/>
          <w:szCs w:val="22"/>
          <w:lang w:eastAsia="en-AU"/>
          <w14:ligatures w14:val="standardContextual"/>
        </w:rPr>
      </w:pPr>
      <w:hyperlink w:anchor="_Toc176790163" w:history="1">
        <w:r w:rsidR="0015391E" w:rsidRPr="00735A87">
          <w:t>Dictionary</w:t>
        </w:r>
        <w:r w:rsidR="0015391E">
          <w:tab/>
        </w:r>
        <w:r w:rsidR="0015391E">
          <w:tab/>
        </w:r>
        <w:r w:rsidR="0015391E" w:rsidRPr="0015391E">
          <w:rPr>
            <w:b w:val="0"/>
            <w:sz w:val="20"/>
          </w:rPr>
          <w:fldChar w:fldCharType="begin"/>
        </w:r>
        <w:r w:rsidR="0015391E" w:rsidRPr="0015391E">
          <w:rPr>
            <w:b w:val="0"/>
            <w:sz w:val="20"/>
          </w:rPr>
          <w:instrText xml:space="preserve"> PAGEREF _Toc176790163 \h </w:instrText>
        </w:r>
        <w:r w:rsidR="0015391E" w:rsidRPr="0015391E">
          <w:rPr>
            <w:b w:val="0"/>
            <w:sz w:val="20"/>
          </w:rPr>
        </w:r>
        <w:r w:rsidR="0015391E" w:rsidRPr="0015391E">
          <w:rPr>
            <w:b w:val="0"/>
            <w:sz w:val="20"/>
          </w:rPr>
          <w:fldChar w:fldCharType="separate"/>
        </w:r>
        <w:r w:rsidR="00945481">
          <w:rPr>
            <w:b w:val="0"/>
            <w:sz w:val="20"/>
          </w:rPr>
          <w:t>15</w:t>
        </w:r>
        <w:r w:rsidR="0015391E" w:rsidRPr="0015391E">
          <w:rPr>
            <w:b w:val="0"/>
            <w:sz w:val="20"/>
          </w:rPr>
          <w:fldChar w:fldCharType="end"/>
        </w:r>
      </w:hyperlink>
    </w:p>
    <w:p w14:paraId="0BB6FA57" w14:textId="129586C9" w:rsidR="0015391E" w:rsidRDefault="004A160B" w:rsidP="0015391E">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6790164" w:history="1">
        <w:r w:rsidR="0015391E">
          <w:t>Endnotes</w:t>
        </w:r>
        <w:r w:rsidR="0015391E" w:rsidRPr="0015391E">
          <w:rPr>
            <w:vanish/>
          </w:rPr>
          <w:tab/>
        </w:r>
        <w:r w:rsidR="0015391E">
          <w:rPr>
            <w:vanish/>
          </w:rPr>
          <w:tab/>
        </w:r>
        <w:r w:rsidR="0015391E" w:rsidRPr="0015391E">
          <w:rPr>
            <w:b w:val="0"/>
            <w:vanish/>
          </w:rPr>
          <w:fldChar w:fldCharType="begin"/>
        </w:r>
        <w:r w:rsidR="0015391E" w:rsidRPr="0015391E">
          <w:rPr>
            <w:b w:val="0"/>
            <w:vanish/>
          </w:rPr>
          <w:instrText xml:space="preserve"> PAGEREF _Toc176790164 \h </w:instrText>
        </w:r>
        <w:r w:rsidR="0015391E" w:rsidRPr="0015391E">
          <w:rPr>
            <w:b w:val="0"/>
            <w:vanish/>
          </w:rPr>
        </w:r>
        <w:r w:rsidR="0015391E" w:rsidRPr="0015391E">
          <w:rPr>
            <w:b w:val="0"/>
            <w:vanish/>
          </w:rPr>
          <w:fldChar w:fldCharType="separate"/>
        </w:r>
        <w:r w:rsidR="00945481">
          <w:rPr>
            <w:b w:val="0"/>
            <w:vanish/>
          </w:rPr>
          <w:t>16</w:t>
        </w:r>
        <w:r w:rsidR="0015391E" w:rsidRPr="0015391E">
          <w:rPr>
            <w:b w:val="0"/>
            <w:vanish/>
          </w:rPr>
          <w:fldChar w:fldCharType="end"/>
        </w:r>
      </w:hyperlink>
    </w:p>
    <w:p w14:paraId="05AE9D19" w14:textId="3F1D3C8D" w:rsidR="0015391E" w:rsidRDefault="0015391E">
      <w:pPr>
        <w:pStyle w:val="TOC5"/>
        <w:rPr>
          <w:rFonts w:asciiTheme="minorHAnsi" w:eastAsiaTheme="minorEastAsia" w:hAnsiTheme="minorHAnsi" w:cstheme="minorBidi"/>
          <w:kern w:val="2"/>
          <w:sz w:val="22"/>
          <w:szCs w:val="22"/>
          <w:lang w:eastAsia="en-AU"/>
          <w14:ligatures w14:val="standardContextual"/>
        </w:rPr>
      </w:pPr>
      <w:r>
        <w:tab/>
      </w:r>
      <w:hyperlink w:anchor="_Toc176790165" w:history="1">
        <w:r w:rsidRPr="00735A87">
          <w:t>1</w:t>
        </w:r>
        <w:r>
          <w:rPr>
            <w:rFonts w:asciiTheme="minorHAnsi" w:eastAsiaTheme="minorEastAsia" w:hAnsiTheme="minorHAnsi" w:cstheme="minorBidi"/>
            <w:kern w:val="2"/>
            <w:sz w:val="22"/>
            <w:szCs w:val="22"/>
            <w:lang w:eastAsia="en-AU"/>
            <w14:ligatures w14:val="standardContextual"/>
          </w:rPr>
          <w:tab/>
        </w:r>
        <w:r w:rsidRPr="00735A87">
          <w:t>About the endnotes</w:t>
        </w:r>
        <w:r>
          <w:tab/>
        </w:r>
        <w:r>
          <w:fldChar w:fldCharType="begin"/>
        </w:r>
        <w:r>
          <w:instrText xml:space="preserve"> PAGEREF _Toc176790165 \h </w:instrText>
        </w:r>
        <w:r>
          <w:fldChar w:fldCharType="separate"/>
        </w:r>
        <w:r w:rsidR="00945481">
          <w:t>16</w:t>
        </w:r>
        <w:r>
          <w:fldChar w:fldCharType="end"/>
        </w:r>
      </w:hyperlink>
    </w:p>
    <w:p w14:paraId="16CD721F" w14:textId="09212971" w:rsidR="0015391E" w:rsidRDefault="0015391E">
      <w:pPr>
        <w:pStyle w:val="TOC5"/>
        <w:rPr>
          <w:rFonts w:asciiTheme="minorHAnsi" w:eastAsiaTheme="minorEastAsia" w:hAnsiTheme="minorHAnsi" w:cstheme="minorBidi"/>
          <w:kern w:val="2"/>
          <w:sz w:val="22"/>
          <w:szCs w:val="22"/>
          <w:lang w:eastAsia="en-AU"/>
          <w14:ligatures w14:val="standardContextual"/>
        </w:rPr>
      </w:pPr>
      <w:r>
        <w:tab/>
      </w:r>
      <w:hyperlink w:anchor="_Toc176790166" w:history="1">
        <w:r w:rsidRPr="00735A87">
          <w:t>2</w:t>
        </w:r>
        <w:r>
          <w:rPr>
            <w:rFonts w:asciiTheme="minorHAnsi" w:eastAsiaTheme="minorEastAsia" w:hAnsiTheme="minorHAnsi" w:cstheme="minorBidi"/>
            <w:kern w:val="2"/>
            <w:sz w:val="22"/>
            <w:szCs w:val="22"/>
            <w:lang w:eastAsia="en-AU"/>
            <w14:ligatures w14:val="standardContextual"/>
          </w:rPr>
          <w:tab/>
        </w:r>
        <w:r w:rsidRPr="00735A87">
          <w:t>Abbreviation key</w:t>
        </w:r>
        <w:r>
          <w:tab/>
        </w:r>
        <w:r>
          <w:fldChar w:fldCharType="begin"/>
        </w:r>
        <w:r>
          <w:instrText xml:space="preserve"> PAGEREF _Toc176790166 \h </w:instrText>
        </w:r>
        <w:r>
          <w:fldChar w:fldCharType="separate"/>
        </w:r>
        <w:r w:rsidR="00945481">
          <w:t>16</w:t>
        </w:r>
        <w:r>
          <w:fldChar w:fldCharType="end"/>
        </w:r>
      </w:hyperlink>
    </w:p>
    <w:p w14:paraId="629FBEEA" w14:textId="758F34CB" w:rsidR="0015391E" w:rsidRDefault="0015391E">
      <w:pPr>
        <w:pStyle w:val="TOC5"/>
        <w:rPr>
          <w:rFonts w:asciiTheme="minorHAnsi" w:eastAsiaTheme="minorEastAsia" w:hAnsiTheme="minorHAnsi" w:cstheme="minorBidi"/>
          <w:kern w:val="2"/>
          <w:sz w:val="22"/>
          <w:szCs w:val="22"/>
          <w:lang w:eastAsia="en-AU"/>
          <w14:ligatures w14:val="standardContextual"/>
        </w:rPr>
      </w:pPr>
      <w:r>
        <w:tab/>
      </w:r>
      <w:hyperlink w:anchor="_Toc176790167" w:history="1">
        <w:r w:rsidRPr="00735A87">
          <w:t>3</w:t>
        </w:r>
        <w:r>
          <w:rPr>
            <w:rFonts w:asciiTheme="minorHAnsi" w:eastAsiaTheme="minorEastAsia" w:hAnsiTheme="minorHAnsi" w:cstheme="minorBidi"/>
            <w:kern w:val="2"/>
            <w:sz w:val="22"/>
            <w:szCs w:val="22"/>
            <w:lang w:eastAsia="en-AU"/>
            <w14:ligatures w14:val="standardContextual"/>
          </w:rPr>
          <w:tab/>
        </w:r>
        <w:r w:rsidRPr="00735A87">
          <w:t>Legislation history</w:t>
        </w:r>
        <w:r>
          <w:tab/>
        </w:r>
        <w:r>
          <w:fldChar w:fldCharType="begin"/>
        </w:r>
        <w:r>
          <w:instrText xml:space="preserve"> PAGEREF _Toc176790167 \h </w:instrText>
        </w:r>
        <w:r>
          <w:fldChar w:fldCharType="separate"/>
        </w:r>
        <w:r w:rsidR="00945481">
          <w:t>17</w:t>
        </w:r>
        <w:r>
          <w:fldChar w:fldCharType="end"/>
        </w:r>
      </w:hyperlink>
    </w:p>
    <w:p w14:paraId="256C04EE" w14:textId="4AF67519" w:rsidR="0015391E" w:rsidRDefault="0015391E">
      <w:pPr>
        <w:pStyle w:val="TOC5"/>
        <w:rPr>
          <w:rFonts w:asciiTheme="minorHAnsi" w:eastAsiaTheme="minorEastAsia" w:hAnsiTheme="minorHAnsi" w:cstheme="minorBidi"/>
          <w:kern w:val="2"/>
          <w:sz w:val="22"/>
          <w:szCs w:val="22"/>
          <w:lang w:eastAsia="en-AU"/>
          <w14:ligatures w14:val="standardContextual"/>
        </w:rPr>
      </w:pPr>
      <w:r>
        <w:tab/>
      </w:r>
      <w:hyperlink w:anchor="_Toc176790168" w:history="1">
        <w:r w:rsidRPr="00735A87">
          <w:t>4</w:t>
        </w:r>
        <w:r>
          <w:rPr>
            <w:rFonts w:asciiTheme="minorHAnsi" w:eastAsiaTheme="minorEastAsia" w:hAnsiTheme="minorHAnsi" w:cstheme="minorBidi"/>
            <w:kern w:val="2"/>
            <w:sz w:val="22"/>
            <w:szCs w:val="22"/>
            <w:lang w:eastAsia="en-AU"/>
            <w14:ligatures w14:val="standardContextual"/>
          </w:rPr>
          <w:tab/>
        </w:r>
        <w:r w:rsidRPr="00735A87">
          <w:t>Amendment history</w:t>
        </w:r>
        <w:r>
          <w:tab/>
        </w:r>
        <w:r>
          <w:fldChar w:fldCharType="begin"/>
        </w:r>
        <w:r>
          <w:instrText xml:space="preserve"> PAGEREF _Toc176790168 \h </w:instrText>
        </w:r>
        <w:r>
          <w:fldChar w:fldCharType="separate"/>
        </w:r>
        <w:r w:rsidR="00945481">
          <w:t>19</w:t>
        </w:r>
        <w:r>
          <w:fldChar w:fldCharType="end"/>
        </w:r>
      </w:hyperlink>
    </w:p>
    <w:p w14:paraId="3C05E3D8" w14:textId="327639D2" w:rsidR="0015391E" w:rsidRDefault="0015391E">
      <w:pPr>
        <w:pStyle w:val="TOC5"/>
        <w:rPr>
          <w:rFonts w:asciiTheme="minorHAnsi" w:eastAsiaTheme="minorEastAsia" w:hAnsiTheme="minorHAnsi" w:cstheme="minorBidi"/>
          <w:kern w:val="2"/>
          <w:sz w:val="22"/>
          <w:szCs w:val="22"/>
          <w:lang w:eastAsia="en-AU"/>
          <w14:ligatures w14:val="standardContextual"/>
        </w:rPr>
      </w:pPr>
      <w:r>
        <w:tab/>
      </w:r>
      <w:hyperlink w:anchor="_Toc176790169" w:history="1">
        <w:r w:rsidRPr="00735A87">
          <w:t>5</w:t>
        </w:r>
        <w:r>
          <w:rPr>
            <w:rFonts w:asciiTheme="minorHAnsi" w:eastAsiaTheme="minorEastAsia" w:hAnsiTheme="minorHAnsi" w:cstheme="minorBidi"/>
            <w:kern w:val="2"/>
            <w:sz w:val="22"/>
            <w:szCs w:val="22"/>
            <w:lang w:eastAsia="en-AU"/>
            <w14:ligatures w14:val="standardContextual"/>
          </w:rPr>
          <w:tab/>
        </w:r>
        <w:r w:rsidRPr="00735A87">
          <w:t>Earlier republications</w:t>
        </w:r>
        <w:r>
          <w:tab/>
        </w:r>
        <w:r>
          <w:fldChar w:fldCharType="begin"/>
        </w:r>
        <w:r>
          <w:instrText xml:space="preserve"> PAGEREF _Toc176790169 \h </w:instrText>
        </w:r>
        <w:r>
          <w:fldChar w:fldCharType="separate"/>
        </w:r>
        <w:r w:rsidR="00945481">
          <w:t>22</w:t>
        </w:r>
        <w:r>
          <w:fldChar w:fldCharType="end"/>
        </w:r>
      </w:hyperlink>
    </w:p>
    <w:p w14:paraId="5860CF9A" w14:textId="4902B6F3" w:rsidR="00FC29BF" w:rsidRDefault="0015391E" w:rsidP="00427153">
      <w:pPr>
        <w:pStyle w:val="BillBasic"/>
      </w:pPr>
      <w:r>
        <w:fldChar w:fldCharType="end"/>
      </w:r>
    </w:p>
    <w:p w14:paraId="15093026" w14:textId="77777777" w:rsidR="00FC29BF" w:rsidRDefault="00FC29BF" w:rsidP="00427153">
      <w:pPr>
        <w:pStyle w:val="01Contents"/>
        <w:sectPr w:rsidR="00FC29BF" w:rsidSect="00FC29B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C88D62F" w14:textId="77777777" w:rsidR="00FC29BF" w:rsidRDefault="00FC29BF" w:rsidP="00427153">
      <w:pPr>
        <w:jc w:val="center"/>
      </w:pPr>
      <w:r>
        <w:rPr>
          <w:noProof/>
          <w:lang w:eastAsia="en-AU"/>
        </w:rPr>
        <w:lastRenderedPageBreak/>
        <w:drawing>
          <wp:inline distT="0" distB="0" distL="0" distR="0" wp14:anchorId="3B66A4E7" wp14:editId="6BD1016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88D7B47" w14:textId="77777777" w:rsidR="00FC29BF" w:rsidRDefault="00FC29BF" w:rsidP="00427153">
      <w:pPr>
        <w:jc w:val="center"/>
        <w:rPr>
          <w:rFonts w:ascii="Arial" w:hAnsi="Arial"/>
        </w:rPr>
      </w:pPr>
      <w:r>
        <w:rPr>
          <w:rFonts w:ascii="Arial" w:hAnsi="Arial"/>
        </w:rPr>
        <w:t>Australian Capital Territory</w:t>
      </w:r>
    </w:p>
    <w:p w14:paraId="76BF2117" w14:textId="7B4E1B14" w:rsidR="00FC29BF" w:rsidRDefault="00FC29BF" w:rsidP="00427153">
      <w:pPr>
        <w:pStyle w:val="Billname"/>
      </w:pPr>
      <w:bookmarkStart w:id="5" w:name="Citation"/>
      <w:r>
        <w:t>Health Practitioner Regulation National Law (ACT) Act 2010</w:t>
      </w:r>
      <w:bookmarkEnd w:id="5"/>
    </w:p>
    <w:p w14:paraId="1D656871" w14:textId="77777777" w:rsidR="00FC29BF" w:rsidRDefault="00FC29BF" w:rsidP="00427153">
      <w:pPr>
        <w:pStyle w:val="ActNo"/>
      </w:pPr>
    </w:p>
    <w:p w14:paraId="56647EE8" w14:textId="77777777" w:rsidR="00FC29BF" w:rsidRDefault="00FC29BF" w:rsidP="00427153">
      <w:pPr>
        <w:pStyle w:val="N-line3"/>
      </w:pPr>
    </w:p>
    <w:p w14:paraId="68656B89" w14:textId="2E463444" w:rsidR="00FC29BF" w:rsidRDefault="00FC29BF" w:rsidP="00427153">
      <w:pPr>
        <w:pStyle w:val="LongTitle"/>
      </w:pPr>
      <w:r>
        <w:t>An Act about health practitioner regulation, and for other purposes</w:t>
      </w:r>
    </w:p>
    <w:p w14:paraId="15DB5E22" w14:textId="77777777" w:rsidR="00FC29BF" w:rsidRDefault="00FC29BF" w:rsidP="00427153">
      <w:pPr>
        <w:pStyle w:val="N-line3"/>
      </w:pPr>
    </w:p>
    <w:p w14:paraId="1BB6FF64" w14:textId="77777777" w:rsidR="00FC29BF" w:rsidRDefault="00FC29BF" w:rsidP="00427153">
      <w:pPr>
        <w:pStyle w:val="Placeholder"/>
      </w:pPr>
      <w:r>
        <w:rPr>
          <w:rStyle w:val="charContents"/>
          <w:sz w:val="16"/>
        </w:rPr>
        <w:t xml:space="preserve">  </w:t>
      </w:r>
      <w:r>
        <w:rPr>
          <w:rStyle w:val="charPage"/>
        </w:rPr>
        <w:t xml:space="preserve">  </w:t>
      </w:r>
    </w:p>
    <w:p w14:paraId="56706C47" w14:textId="77777777" w:rsidR="00FC29BF" w:rsidRDefault="00FC29BF" w:rsidP="00427153">
      <w:pPr>
        <w:pStyle w:val="Placeholder"/>
      </w:pPr>
      <w:r>
        <w:rPr>
          <w:rStyle w:val="CharChapNo"/>
        </w:rPr>
        <w:t xml:space="preserve">  </w:t>
      </w:r>
      <w:r>
        <w:rPr>
          <w:rStyle w:val="CharChapText"/>
        </w:rPr>
        <w:t xml:space="preserve">  </w:t>
      </w:r>
    </w:p>
    <w:p w14:paraId="31F6CE8A" w14:textId="77777777" w:rsidR="00FC29BF" w:rsidRDefault="00FC29BF" w:rsidP="00427153">
      <w:pPr>
        <w:pStyle w:val="Placeholder"/>
      </w:pPr>
      <w:r>
        <w:rPr>
          <w:rStyle w:val="CharPartNo"/>
        </w:rPr>
        <w:t xml:space="preserve">  </w:t>
      </w:r>
      <w:r>
        <w:rPr>
          <w:rStyle w:val="CharPartText"/>
        </w:rPr>
        <w:t xml:space="preserve">  </w:t>
      </w:r>
    </w:p>
    <w:p w14:paraId="645E4971" w14:textId="77777777" w:rsidR="00FC29BF" w:rsidRDefault="00FC29BF" w:rsidP="00427153">
      <w:pPr>
        <w:pStyle w:val="Placeholder"/>
      </w:pPr>
      <w:r>
        <w:rPr>
          <w:rStyle w:val="CharDivNo"/>
        </w:rPr>
        <w:t xml:space="preserve">  </w:t>
      </w:r>
      <w:r>
        <w:rPr>
          <w:rStyle w:val="CharDivText"/>
        </w:rPr>
        <w:t xml:space="preserve">  </w:t>
      </w:r>
    </w:p>
    <w:p w14:paraId="10344E91" w14:textId="77777777" w:rsidR="00FC29BF" w:rsidRPr="00CA74E4" w:rsidRDefault="00FC29BF" w:rsidP="00427153">
      <w:pPr>
        <w:pStyle w:val="PageBreak"/>
      </w:pPr>
      <w:r w:rsidRPr="00CA74E4">
        <w:br w:type="page"/>
      </w:r>
    </w:p>
    <w:p w14:paraId="41B6D456" w14:textId="77777777" w:rsidR="00FC29BF" w:rsidRPr="00540495" w:rsidRDefault="00FC29BF" w:rsidP="00C125F4"/>
    <w:p w14:paraId="3661C033" w14:textId="77777777" w:rsidR="00AF2887" w:rsidRPr="0015391E" w:rsidRDefault="005C770D" w:rsidP="005C770D">
      <w:pPr>
        <w:pStyle w:val="AH2Part"/>
      </w:pPr>
      <w:bookmarkStart w:id="6" w:name="_Toc176790126"/>
      <w:r w:rsidRPr="0015391E">
        <w:rPr>
          <w:rStyle w:val="CharPartNo"/>
        </w:rPr>
        <w:t>Part 1</w:t>
      </w:r>
      <w:r w:rsidRPr="003E1992">
        <w:tab/>
      </w:r>
      <w:r w:rsidR="00AF2887" w:rsidRPr="0015391E">
        <w:rPr>
          <w:rStyle w:val="CharPartText"/>
        </w:rPr>
        <w:t>Preliminary</w:t>
      </w:r>
      <w:bookmarkEnd w:id="6"/>
    </w:p>
    <w:p w14:paraId="5F172C4F" w14:textId="77777777" w:rsidR="00E2773F" w:rsidRPr="003E1992" w:rsidRDefault="005C770D" w:rsidP="005C770D">
      <w:pPr>
        <w:pStyle w:val="AH5Sec"/>
      </w:pPr>
      <w:bookmarkStart w:id="7" w:name="_Toc176790127"/>
      <w:r w:rsidRPr="0015391E">
        <w:rPr>
          <w:rStyle w:val="CharSectNo"/>
        </w:rPr>
        <w:t>1</w:t>
      </w:r>
      <w:r w:rsidRPr="003E1992">
        <w:tab/>
      </w:r>
      <w:r w:rsidR="00E2773F" w:rsidRPr="003E1992">
        <w:t>Name of Act</w:t>
      </w:r>
      <w:bookmarkEnd w:id="7"/>
    </w:p>
    <w:p w14:paraId="170BACFE" w14:textId="77777777" w:rsidR="00E2773F" w:rsidRDefault="00E2773F" w:rsidP="00CB71E4">
      <w:pPr>
        <w:pStyle w:val="Amainreturn"/>
      </w:pPr>
      <w:r w:rsidRPr="003E1992">
        <w:t xml:space="preserve">This Act is the </w:t>
      </w:r>
      <w:r w:rsidR="003F014E" w:rsidRPr="005C770D">
        <w:rPr>
          <w:rStyle w:val="charItals"/>
        </w:rPr>
        <w:t>Health Practitioner Regula</w:t>
      </w:r>
      <w:r w:rsidR="006A7D3A">
        <w:rPr>
          <w:rStyle w:val="charItals"/>
        </w:rPr>
        <w:t>tion National Law (ACT) Act 2010</w:t>
      </w:r>
      <w:r w:rsidRPr="003E1992">
        <w:t>.</w:t>
      </w:r>
    </w:p>
    <w:p w14:paraId="35F83B08" w14:textId="77777777" w:rsidR="00E2773F" w:rsidRPr="003E1992" w:rsidRDefault="005C770D" w:rsidP="005C770D">
      <w:pPr>
        <w:pStyle w:val="AH5Sec"/>
      </w:pPr>
      <w:bookmarkStart w:id="8" w:name="_Toc176790128"/>
      <w:r w:rsidRPr="0015391E">
        <w:rPr>
          <w:rStyle w:val="CharSectNo"/>
        </w:rPr>
        <w:t>3</w:t>
      </w:r>
      <w:r w:rsidRPr="003E1992">
        <w:tab/>
      </w:r>
      <w:r w:rsidR="00382713" w:rsidRPr="003E1992">
        <w:t>Dictionary</w:t>
      </w:r>
      <w:bookmarkEnd w:id="8"/>
    </w:p>
    <w:p w14:paraId="0EFD6293" w14:textId="77777777" w:rsidR="00382713" w:rsidRPr="003E1992" w:rsidRDefault="00382713" w:rsidP="00B9294A">
      <w:pPr>
        <w:pStyle w:val="Amainreturn"/>
        <w:keepNext/>
      </w:pPr>
      <w:r w:rsidRPr="003E1992">
        <w:t>The dictionary at the end of this Act is part of this Act.</w:t>
      </w:r>
    </w:p>
    <w:p w14:paraId="29BB4B84" w14:textId="77777777" w:rsidR="00382713" w:rsidRPr="003E1992" w:rsidRDefault="00382713" w:rsidP="00B9294A">
      <w:pPr>
        <w:pStyle w:val="aNote"/>
        <w:keepNext/>
      </w:pPr>
      <w:r w:rsidRPr="005C770D">
        <w:rPr>
          <w:rStyle w:val="charItals"/>
        </w:rPr>
        <w:t>Note 1</w:t>
      </w:r>
      <w:r w:rsidRPr="003E1992">
        <w:tab/>
        <w:t>The dictionary at the end of this Act defines certain terms used in this Act.</w:t>
      </w:r>
    </w:p>
    <w:p w14:paraId="114CBD94" w14:textId="79A2FCBA" w:rsidR="00382713" w:rsidRPr="003E1992" w:rsidRDefault="00382713" w:rsidP="00382713">
      <w:pPr>
        <w:pStyle w:val="aNote"/>
      </w:pPr>
      <w:r w:rsidRPr="005C770D">
        <w:rPr>
          <w:rStyle w:val="charItals"/>
        </w:rPr>
        <w:t>Note 2</w:t>
      </w:r>
      <w:r w:rsidRPr="003E1992">
        <w:tab/>
        <w:t xml:space="preserve">A definition in the dictionary applies to the entire Act unless the definition, or another provision of the Act, provides otherwise or the contrary intention otherwise appears (see </w:t>
      </w:r>
      <w:hyperlink r:id="rId28" w:tooltip="A2001-14" w:history="1">
        <w:r w:rsidR="00802F64" w:rsidRPr="00802F64">
          <w:rPr>
            <w:rStyle w:val="charCitHyperlinkAbbrev"/>
          </w:rPr>
          <w:t>Legislation Act</w:t>
        </w:r>
      </w:hyperlink>
      <w:r w:rsidRPr="003E1992">
        <w:t>, s 155 and s 156 (1)).</w:t>
      </w:r>
    </w:p>
    <w:p w14:paraId="48119A33" w14:textId="77777777" w:rsidR="00491EE6" w:rsidRPr="003E1992" w:rsidRDefault="005C770D" w:rsidP="005C770D">
      <w:pPr>
        <w:pStyle w:val="AH5Sec"/>
      </w:pPr>
      <w:bookmarkStart w:id="9" w:name="_Toc176790129"/>
      <w:r w:rsidRPr="0015391E">
        <w:rPr>
          <w:rStyle w:val="CharSectNo"/>
        </w:rPr>
        <w:t>4</w:t>
      </w:r>
      <w:r w:rsidRPr="003E1992">
        <w:tab/>
      </w:r>
      <w:r w:rsidR="00491EE6" w:rsidRPr="003E1992">
        <w:t xml:space="preserve">Terms used in </w:t>
      </w:r>
      <w:r w:rsidR="00C45BB1" w:rsidRPr="003E1992">
        <w:t>Health Practitioner Regulation National Law</w:t>
      </w:r>
      <w:r w:rsidR="00625210">
        <w:t xml:space="preserve"> (ACT)</w:t>
      </w:r>
      <w:bookmarkEnd w:id="9"/>
    </w:p>
    <w:p w14:paraId="665582A6" w14:textId="600DC01C" w:rsidR="00C45BB1" w:rsidRPr="003E1992" w:rsidRDefault="00CB5518" w:rsidP="00C45BB1">
      <w:pPr>
        <w:pStyle w:val="Amainreturn"/>
      </w:pPr>
      <w:r w:rsidRPr="003E1992">
        <w:t xml:space="preserve">Terms used in this Act and also in the </w:t>
      </w:r>
      <w:hyperlink r:id="rId29" w:tooltip="Health Practitioner Regulation National Law (ACT)" w:history="1">
        <w:r w:rsidR="00EA1FFF" w:rsidRPr="00EA1FFF">
          <w:rPr>
            <w:rStyle w:val="charCitHyperlinkItal"/>
          </w:rPr>
          <w:t>Health Practitioner Regulation National Law (ACT)</w:t>
        </w:r>
      </w:hyperlink>
      <w:r w:rsidR="00482128" w:rsidRPr="003E1992">
        <w:t xml:space="preserve"> </w:t>
      </w:r>
      <w:r w:rsidRPr="003E1992">
        <w:t>have the same meanings in this Act as they h</w:t>
      </w:r>
      <w:r w:rsidR="005D4B41" w:rsidRPr="003E1992">
        <w:t>ave in that Law.</w:t>
      </w:r>
    </w:p>
    <w:p w14:paraId="7981F843" w14:textId="77777777" w:rsidR="00382713" w:rsidRPr="003E1992" w:rsidRDefault="005C770D" w:rsidP="005C770D">
      <w:pPr>
        <w:pStyle w:val="AH5Sec"/>
      </w:pPr>
      <w:bookmarkStart w:id="10" w:name="_Toc176790130"/>
      <w:r w:rsidRPr="0015391E">
        <w:rPr>
          <w:rStyle w:val="CharSectNo"/>
        </w:rPr>
        <w:t>5</w:t>
      </w:r>
      <w:r w:rsidRPr="003E1992">
        <w:tab/>
      </w:r>
      <w:r w:rsidR="00382713" w:rsidRPr="003E1992">
        <w:t>Notes</w:t>
      </w:r>
      <w:bookmarkEnd w:id="10"/>
    </w:p>
    <w:p w14:paraId="0A1E1A01" w14:textId="77777777" w:rsidR="00382713" w:rsidRPr="003E1992" w:rsidRDefault="00382713" w:rsidP="00B9294A">
      <w:pPr>
        <w:pStyle w:val="Amainreturn"/>
        <w:keepNext/>
      </w:pPr>
      <w:r w:rsidRPr="003E1992">
        <w:t>A note included in this Act is explanatory and is not part of this Act.</w:t>
      </w:r>
    </w:p>
    <w:p w14:paraId="3FD84EFD" w14:textId="4D0D78AC" w:rsidR="00382713" w:rsidRPr="003E1992" w:rsidRDefault="00382713" w:rsidP="00382713">
      <w:pPr>
        <w:pStyle w:val="aNote"/>
      </w:pPr>
      <w:r w:rsidRPr="005C770D">
        <w:rPr>
          <w:rStyle w:val="charItals"/>
        </w:rPr>
        <w:t>Note</w:t>
      </w:r>
      <w:r w:rsidRPr="005C770D">
        <w:rPr>
          <w:rStyle w:val="charItals"/>
        </w:rPr>
        <w:tab/>
      </w:r>
      <w:r w:rsidRPr="003E1992">
        <w:t xml:space="preserve">See the </w:t>
      </w:r>
      <w:hyperlink r:id="rId30" w:tooltip="A2001-14" w:history="1">
        <w:r w:rsidR="00802F64" w:rsidRPr="00802F64">
          <w:rPr>
            <w:rStyle w:val="charCitHyperlinkAbbrev"/>
          </w:rPr>
          <w:t>Legislation Act</w:t>
        </w:r>
      </w:hyperlink>
      <w:r w:rsidRPr="003E1992">
        <w:t>, s 127 (1), (4) and (5) for the legal status of notes.</w:t>
      </w:r>
    </w:p>
    <w:p w14:paraId="685B0358" w14:textId="77777777" w:rsidR="00491EE6" w:rsidRPr="003E1992" w:rsidRDefault="00491EE6" w:rsidP="00F95D70">
      <w:pPr>
        <w:pStyle w:val="PageBreak"/>
        <w:suppressLineNumbers/>
      </w:pPr>
      <w:r w:rsidRPr="003E1992">
        <w:br w:type="page"/>
      </w:r>
    </w:p>
    <w:p w14:paraId="069C3318" w14:textId="77777777" w:rsidR="00491EE6" w:rsidRPr="0015391E" w:rsidRDefault="005C770D" w:rsidP="005C770D">
      <w:pPr>
        <w:pStyle w:val="AH2Part"/>
      </w:pPr>
      <w:bookmarkStart w:id="11" w:name="_Toc176790131"/>
      <w:r w:rsidRPr="0015391E">
        <w:rPr>
          <w:rStyle w:val="CharPartNo"/>
        </w:rPr>
        <w:lastRenderedPageBreak/>
        <w:t>Part 2</w:t>
      </w:r>
      <w:r w:rsidRPr="003E1992">
        <w:tab/>
      </w:r>
      <w:r w:rsidR="003B5262" w:rsidRPr="0015391E">
        <w:rPr>
          <w:rStyle w:val="CharPartText"/>
        </w:rPr>
        <w:t xml:space="preserve">Adoption of </w:t>
      </w:r>
      <w:r w:rsidR="00C45BB1" w:rsidRPr="0015391E">
        <w:rPr>
          <w:rStyle w:val="CharPartText"/>
        </w:rPr>
        <w:t>Health Practitioner Regulation Nation</w:t>
      </w:r>
      <w:r w:rsidR="003B5262" w:rsidRPr="0015391E">
        <w:rPr>
          <w:rStyle w:val="CharPartText"/>
        </w:rPr>
        <w:t>al Law</w:t>
      </w:r>
      <w:bookmarkEnd w:id="11"/>
    </w:p>
    <w:p w14:paraId="3160D751" w14:textId="77777777" w:rsidR="00AC71C3" w:rsidRPr="003E1992" w:rsidRDefault="005C770D" w:rsidP="005C770D">
      <w:pPr>
        <w:pStyle w:val="AH5Sec"/>
      </w:pPr>
      <w:bookmarkStart w:id="12" w:name="_Toc176790132"/>
      <w:r w:rsidRPr="0015391E">
        <w:rPr>
          <w:rStyle w:val="CharSectNo"/>
        </w:rPr>
        <w:t>6</w:t>
      </w:r>
      <w:r w:rsidRPr="003E1992">
        <w:tab/>
      </w:r>
      <w:r w:rsidR="00646470" w:rsidRPr="003E1992">
        <w:t>Application</w:t>
      </w:r>
      <w:r w:rsidR="00AC71C3" w:rsidRPr="003E1992">
        <w:t xml:space="preserve"> of Health Practitioner Regulation National Law</w:t>
      </w:r>
      <w:bookmarkEnd w:id="12"/>
    </w:p>
    <w:p w14:paraId="6B310FB8" w14:textId="2B40AE85" w:rsidR="00AC71C3" w:rsidRPr="003E1992" w:rsidRDefault="00AC71C3" w:rsidP="00950D93">
      <w:pPr>
        <w:pStyle w:val="Amainreturn"/>
      </w:pPr>
      <w:r w:rsidRPr="003E1992">
        <w:t>The Health Practitioner Regulation National Law</w:t>
      </w:r>
      <w:r w:rsidR="00662D80" w:rsidRPr="003E1992">
        <w:t>, as in force from time to time,</w:t>
      </w:r>
      <w:r w:rsidRPr="003E1992">
        <w:t xml:space="preserve"> set out </w:t>
      </w:r>
      <w:r w:rsidRPr="00F252FB">
        <w:t xml:space="preserve">in </w:t>
      </w:r>
      <w:r w:rsidR="00403312">
        <w:t xml:space="preserve">the </w:t>
      </w:r>
      <w:r w:rsidR="00F252FB" w:rsidRPr="00191672">
        <w:t>s</w:t>
      </w:r>
      <w:r w:rsidR="00F252FB">
        <w:t>chedule to</w:t>
      </w:r>
      <w:r w:rsidR="005D4B41" w:rsidRPr="003E1992">
        <w:t xml:space="preserve"> </w:t>
      </w:r>
      <w:r w:rsidRPr="003E1992">
        <w:t xml:space="preserve">the </w:t>
      </w:r>
      <w:hyperlink r:id="rId31" w:tooltip="Health Practitioner Regulation National Law Act 2009 (Qld)" w:history="1">
        <w:r w:rsidR="00471E9C" w:rsidRPr="00471E9C">
          <w:rPr>
            <w:rStyle w:val="charCitHyperlinkAbbrev"/>
          </w:rPr>
          <w:t>Qld Act</w:t>
        </w:r>
      </w:hyperlink>
      <w:r w:rsidRPr="003E1992">
        <w:t>—</w:t>
      </w:r>
    </w:p>
    <w:p w14:paraId="5435091E" w14:textId="77777777" w:rsidR="00AC71C3" w:rsidRPr="003E1992" w:rsidRDefault="00B9294A" w:rsidP="00B9294A">
      <w:pPr>
        <w:pStyle w:val="Apara"/>
      </w:pPr>
      <w:r>
        <w:tab/>
      </w:r>
      <w:r w:rsidR="005C770D" w:rsidRPr="003E1992">
        <w:t>(a)</w:t>
      </w:r>
      <w:r w:rsidR="005C770D" w:rsidRPr="003E1992">
        <w:tab/>
      </w:r>
      <w:r w:rsidR="00AC71C3" w:rsidRPr="003E1992">
        <w:t xml:space="preserve">applies as a </w:t>
      </w:r>
      <w:r w:rsidR="005D4B41" w:rsidRPr="003E1992">
        <w:t>territory law</w:t>
      </w:r>
      <w:r w:rsidR="0050083B">
        <w:t>, as modified by schedule 1</w:t>
      </w:r>
      <w:r w:rsidR="005D4B41" w:rsidRPr="003E1992">
        <w:t>; and</w:t>
      </w:r>
    </w:p>
    <w:p w14:paraId="11ABA6BB" w14:textId="572D0CC7" w:rsidR="00AC71C3" w:rsidRPr="003E1992" w:rsidRDefault="00B9294A" w:rsidP="00B9294A">
      <w:pPr>
        <w:pStyle w:val="Apara"/>
      </w:pPr>
      <w:r>
        <w:tab/>
      </w:r>
      <w:r w:rsidR="005C770D" w:rsidRPr="003E1992">
        <w:t>(b)</w:t>
      </w:r>
      <w:r w:rsidR="005C770D" w:rsidRPr="003E1992">
        <w:tab/>
      </w:r>
      <w:r w:rsidR="00AC71C3" w:rsidRPr="003E1992">
        <w:t xml:space="preserve">as so </w:t>
      </w:r>
      <w:r w:rsidR="00950D93" w:rsidRPr="003E1992">
        <w:t xml:space="preserve">applying may be referred to as the </w:t>
      </w:r>
      <w:hyperlink r:id="rId32" w:tooltip="Health Practitioner Regulation National Law (ACT)" w:history="1">
        <w:r w:rsidR="007528EC" w:rsidRPr="007528EC">
          <w:rPr>
            <w:rStyle w:val="charCitHyperlinkItal"/>
          </w:rPr>
          <w:t>Health Practitioner Regulation National Law (ACT)</w:t>
        </w:r>
      </w:hyperlink>
      <w:r w:rsidR="004F71D8" w:rsidRPr="003E1992">
        <w:t>; and</w:t>
      </w:r>
    </w:p>
    <w:p w14:paraId="01281DD1" w14:textId="77777777" w:rsidR="004F71D8" w:rsidRPr="003E1992" w:rsidRDefault="00B9294A" w:rsidP="00B9294A">
      <w:pPr>
        <w:pStyle w:val="Apara"/>
        <w:keepNext/>
      </w:pPr>
      <w:r>
        <w:tab/>
      </w:r>
      <w:r w:rsidR="005C770D" w:rsidRPr="003E1992">
        <w:t>(c)</w:t>
      </w:r>
      <w:r w:rsidR="005C770D" w:rsidRPr="003E1992">
        <w:tab/>
      </w:r>
      <w:r w:rsidR="004F71D8" w:rsidRPr="003E1992">
        <w:t xml:space="preserve">so applies as if it were </w:t>
      </w:r>
      <w:r w:rsidR="00662D80" w:rsidRPr="003E1992">
        <w:t xml:space="preserve">a </w:t>
      </w:r>
      <w:r w:rsidR="005D4B41" w:rsidRPr="003E1992">
        <w:t>part of this Act.</w:t>
      </w:r>
    </w:p>
    <w:p w14:paraId="7B0C9225" w14:textId="77777777" w:rsidR="00950D93" w:rsidRPr="003E1992" w:rsidRDefault="005C770D" w:rsidP="005C770D">
      <w:pPr>
        <w:pStyle w:val="AH5Sec"/>
      </w:pPr>
      <w:bookmarkStart w:id="13" w:name="_Toc176790133"/>
      <w:r w:rsidRPr="0015391E">
        <w:rPr>
          <w:rStyle w:val="CharSectNo"/>
        </w:rPr>
        <w:t>7</w:t>
      </w:r>
      <w:r w:rsidRPr="003E1992">
        <w:tab/>
      </w:r>
      <w:r w:rsidR="00CB5518" w:rsidRPr="003E1992">
        <w:t xml:space="preserve">Meaning of generic terms in Health Practitioner Regulation National Law for purposes of </w:t>
      </w:r>
      <w:r w:rsidR="005551AB" w:rsidRPr="003E1992">
        <w:t>this jurisdiction</w:t>
      </w:r>
      <w:bookmarkEnd w:id="13"/>
    </w:p>
    <w:p w14:paraId="2C4F90A0" w14:textId="792C3CD0" w:rsidR="00CB5518" w:rsidRPr="003E1992" w:rsidRDefault="00CB5518" w:rsidP="00B9294A">
      <w:pPr>
        <w:pStyle w:val="Amainreturn"/>
        <w:keepNext/>
      </w:pPr>
      <w:r w:rsidRPr="003E1992">
        <w:t xml:space="preserve">In the </w:t>
      </w:r>
      <w:hyperlink r:id="rId33" w:tooltip="Health Practitioner Regulation National Law (ACT)" w:history="1">
        <w:r w:rsidR="00A023FB" w:rsidRPr="007528EC">
          <w:rPr>
            <w:rStyle w:val="charCitHyperlinkItal"/>
          </w:rPr>
          <w:t>Health Practitioner Regulation National Law (ACT)</w:t>
        </w:r>
      </w:hyperlink>
      <w:r w:rsidRPr="003E1992">
        <w:t>:</w:t>
      </w:r>
    </w:p>
    <w:p w14:paraId="036C20D2" w14:textId="77777777" w:rsidR="00CB5518" w:rsidRPr="003E1992" w:rsidRDefault="00CB5518" w:rsidP="005C770D">
      <w:pPr>
        <w:pStyle w:val="aDef"/>
      </w:pPr>
      <w:r w:rsidRPr="005C770D">
        <w:rPr>
          <w:rStyle w:val="charBoldItals"/>
        </w:rPr>
        <w:t xml:space="preserve">magistrates court </w:t>
      </w:r>
      <w:r w:rsidRPr="003E1992">
        <w:t xml:space="preserve">means </w:t>
      </w:r>
      <w:r w:rsidR="003C4125" w:rsidRPr="003E1992">
        <w:t>the Magistrates Court.</w:t>
      </w:r>
    </w:p>
    <w:p w14:paraId="6633D1D5" w14:textId="77777777" w:rsidR="00F252FB" w:rsidRPr="00191672" w:rsidRDefault="00F252FB" w:rsidP="005C770D">
      <w:pPr>
        <w:pStyle w:val="aDef"/>
      </w:pPr>
      <w:r w:rsidRPr="005C770D">
        <w:rPr>
          <w:rStyle w:val="charBoldItals"/>
        </w:rPr>
        <w:t>the State</w:t>
      </w:r>
      <w:r w:rsidRPr="00191672">
        <w:t xml:space="preserve"> means the Territory.</w:t>
      </w:r>
    </w:p>
    <w:p w14:paraId="6D05C566" w14:textId="77777777" w:rsidR="00CB5518" w:rsidRPr="003E1992" w:rsidRDefault="00CB5518" w:rsidP="005C770D">
      <w:pPr>
        <w:pStyle w:val="aDef"/>
      </w:pPr>
      <w:r w:rsidRPr="005C770D">
        <w:rPr>
          <w:rStyle w:val="charBoldItals"/>
        </w:rPr>
        <w:t>this jurisdiction</w:t>
      </w:r>
      <w:r w:rsidRPr="003E1992">
        <w:t xml:space="preserve"> means </w:t>
      </w:r>
      <w:r w:rsidR="003C4125" w:rsidRPr="003E1992">
        <w:t>the ACT.</w:t>
      </w:r>
    </w:p>
    <w:p w14:paraId="1172BEE9" w14:textId="77777777" w:rsidR="00FE6939" w:rsidRPr="003E1992" w:rsidRDefault="005C770D" w:rsidP="005C770D">
      <w:pPr>
        <w:pStyle w:val="AH5Sec"/>
      </w:pPr>
      <w:bookmarkStart w:id="14" w:name="_Toc176790134"/>
      <w:r w:rsidRPr="0015391E">
        <w:rPr>
          <w:rStyle w:val="CharSectNo"/>
        </w:rPr>
        <w:t>8</w:t>
      </w:r>
      <w:r w:rsidRPr="003E1992">
        <w:tab/>
      </w:r>
      <w:r w:rsidR="00FE6939" w:rsidRPr="003E1992">
        <w:t>Responsible tribunal for Health Practitioner Regulation National Law</w:t>
      </w:r>
      <w:r w:rsidR="00D33E90">
        <w:t xml:space="preserve"> (ACT)</w:t>
      </w:r>
      <w:bookmarkEnd w:id="14"/>
    </w:p>
    <w:p w14:paraId="7A12B700" w14:textId="15071556" w:rsidR="00FE6939" w:rsidRPr="003E1992" w:rsidRDefault="00AD734A" w:rsidP="00B9294A">
      <w:pPr>
        <w:pStyle w:val="Amainreturn"/>
        <w:keepNext/>
      </w:pPr>
      <w:r w:rsidRPr="003E1992">
        <w:t xml:space="preserve">The </w:t>
      </w:r>
      <w:smartTag w:uri="urn:schemas-microsoft-com:office:smarttags" w:element="stockticker">
        <w:r w:rsidRPr="003E1992">
          <w:t>ACAT</w:t>
        </w:r>
      </w:smartTag>
      <w:r w:rsidR="00646470" w:rsidRPr="003E1992">
        <w:t xml:space="preserve"> is </w:t>
      </w:r>
      <w:r w:rsidR="00662D80" w:rsidRPr="003E1992">
        <w:t xml:space="preserve">declared to be </w:t>
      </w:r>
      <w:r w:rsidR="00646470" w:rsidRPr="003E1992">
        <w:t>the</w:t>
      </w:r>
      <w:r w:rsidRPr="003E1992">
        <w:t xml:space="preserve"> responsible tribunal for </w:t>
      </w:r>
      <w:r w:rsidR="00662D80" w:rsidRPr="003E1992">
        <w:t xml:space="preserve">this jurisdiction for </w:t>
      </w:r>
      <w:r w:rsidRPr="003E1992">
        <w:t xml:space="preserve">the </w:t>
      </w:r>
      <w:hyperlink r:id="rId34" w:tooltip="Health Practitioner Regulation National Law (ACT)" w:history="1">
        <w:r w:rsidR="00A023FB" w:rsidRPr="007528EC">
          <w:rPr>
            <w:rStyle w:val="charCitHyperlinkItal"/>
          </w:rPr>
          <w:t>Health Practitioner Regulation National Law (ACT)</w:t>
        </w:r>
      </w:hyperlink>
      <w:r w:rsidR="000E15BF" w:rsidRPr="003E1992">
        <w:t>.</w:t>
      </w:r>
    </w:p>
    <w:p w14:paraId="3B036A58" w14:textId="2AEA5B6F" w:rsidR="00AD734A" w:rsidRDefault="00AD734A" w:rsidP="00AD734A">
      <w:pPr>
        <w:pStyle w:val="aNote"/>
      </w:pPr>
      <w:r w:rsidRPr="005C770D">
        <w:rPr>
          <w:rStyle w:val="charItals"/>
        </w:rPr>
        <w:t>Note</w:t>
      </w:r>
      <w:r w:rsidRPr="005C770D">
        <w:rPr>
          <w:rStyle w:val="charItals"/>
        </w:rPr>
        <w:tab/>
      </w:r>
      <w:r w:rsidRPr="005C770D">
        <w:rPr>
          <w:rStyle w:val="charBoldItals"/>
        </w:rPr>
        <w:t>Responsible tribunal</w:t>
      </w:r>
      <w:r w:rsidRPr="003E1992">
        <w:t xml:space="preserve">—see the </w:t>
      </w:r>
      <w:hyperlink r:id="rId35" w:tooltip="Health Practitioner Regulation National Law (ACT)" w:history="1">
        <w:r w:rsidR="00C31B32" w:rsidRPr="007528EC">
          <w:rPr>
            <w:rStyle w:val="charCitHyperlinkItal"/>
          </w:rPr>
          <w:t>Health Practitioner Regulation National Law (ACT)</w:t>
        </w:r>
      </w:hyperlink>
      <w:r w:rsidR="000E15BF" w:rsidRPr="003E1992">
        <w:t>,</w:t>
      </w:r>
      <w:r w:rsidRPr="003E1992">
        <w:t xml:space="preserve"> s 5.</w:t>
      </w:r>
    </w:p>
    <w:p w14:paraId="0D1388D0" w14:textId="77777777" w:rsidR="003C4125" w:rsidRPr="003E1992" w:rsidRDefault="005C770D" w:rsidP="005C770D">
      <w:pPr>
        <w:pStyle w:val="AH5Sec"/>
      </w:pPr>
      <w:bookmarkStart w:id="15" w:name="_Toc176790135"/>
      <w:r w:rsidRPr="0015391E">
        <w:rPr>
          <w:rStyle w:val="CharSectNo"/>
        </w:rPr>
        <w:lastRenderedPageBreak/>
        <w:t>9</w:t>
      </w:r>
      <w:r w:rsidRPr="003E1992">
        <w:tab/>
      </w:r>
      <w:r w:rsidR="003C4125" w:rsidRPr="003E1992">
        <w:t>Exclusion of</w:t>
      </w:r>
      <w:r w:rsidR="00BB5032" w:rsidRPr="003E1992">
        <w:t xml:space="preserve"> territory laws</w:t>
      </w:r>
      <w:bookmarkEnd w:id="15"/>
    </w:p>
    <w:p w14:paraId="41745B0B" w14:textId="717B7AC3" w:rsidR="003C4125" w:rsidRPr="003E1992" w:rsidRDefault="003C4125" w:rsidP="00B9294A">
      <w:pPr>
        <w:pStyle w:val="Amainreturn"/>
        <w:keepNext/>
      </w:pPr>
      <w:r w:rsidRPr="003E1992">
        <w:t xml:space="preserve">The following </w:t>
      </w:r>
      <w:r w:rsidR="00BB5032" w:rsidRPr="003E1992">
        <w:t xml:space="preserve">territory laws </w:t>
      </w:r>
      <w:r w:rsidRPr="003E1992">
        <w:t xml:space="preserve">do not apply to the </w:t>
      </w:r>
      <w:hyperlink r:id="rId36" w:tooltip="Health Practitioner Regulation National Law (ACT)" w:history="1">
        <w:r w:rsidR="00C31B32" w:rsidRPr="007528EC">
          <w:rPr>
            <w:rStyle w:val="charCitHyperlinkItal"/>
          </w:rPr>
          <w:t>Health Practitioner Regulation National Law (ACT)</w:t>
        </w:r>
      </w:hyperlink>
      <w:r w:rsidR="00056307" w:rsidRPr="005C770D">
        <w:rPr>
          <w:rStyle w:val="charItals"/>
        </w:rPr>
        <w:t xml:space="preserve"> </w:t>
      </w:r>
      <w:r w:rsidRPr="003E1992">
        <w:t>or to instruments made under that Law:</w:t>
      </w:r>
    </w:p>
    <w:p w14:paraId="27D599C7" w14:textId="07027532" w:rsidR="00D33E90" w:rsidRPr="003E1992" w:rsidRDefault="00B9294A" w:rsidP="00B9294A">
      <w:pPr>
        <w:pStyle w:val="Apara"/>
      </w:pPr>
      <w:r>
        <w:tab/>
      </w:r>
      <w:r w:rsidR="005C770D" w:rsidRPr="003E1992">
        <w:t>(a)</w:t>
      </w:r>
      <w:r w:rsidR="005C770D" w:rsidRPr="003E1992">
        <w:tab/>
      </w:r>
      <w:r w:rsidR="00D33E90" w:rsidRPr="003E1992">
        <w:t xml:space="preserve">the </w:t>
      </w:r>
      <w:hyperlink r:id="rId37" w:tooltip="A2004-8" w:history="1">
        <w:r w:rsidR="00802F64" w:rsidRPr="00802F64">
          <w:rPr>
            <w:rStyle w:val="charCitHyperlinkItal"/>
          </w:rPr>
          <w:t>Annual Reports (Government Agencies) Act 2004</w:t>
        </w:r>
      </w:hyperlink>
      <w:r w:rsidR="00D33E90" w:rsidRPr="003E1992">
        <w:t>;</w:t>
      </w:r>
    </w:p>
    <w:p w14:paraId="48792688" w14:textId="0C60B724" w:rsidR="009A190E" w:rsidRPr="003E1992" w:rsidRDefault="00B9294A" w:rsidP="00B9294A">
      <w:pPr>
        <w:pStyle w:val="Apara"/>
      </w:pPr>
      <w:r>
        <w:tab/>
      </w:r>
      <w:r w:rsidR="005C770D" w:rsidRPr="003E1992">
        <w:t>(b)</w:t>
      </w:r>
      <w:r w:rsidR="005C770D" w:rsidRPr="003E1992">
        <w:tab/>
      </w:r>
      <w:r w:rsidR="009A190E" w:rsidRPr="003E1992">
        <w:t xml:space="preserve">the </w:t>
      </w:r>
      <w:hyperlink r:id="rId38" w:tooltip="A1996-23" w:history="1">
        <w:r w:rsidR="00802F64" w:rsidRPr="00802F64">
          <w:rPr>
            <w:rStyle w:val="charCitHyperlinkItal"/>
          </w:rPr>
          <w:t>Auditor-General Act 1996</w:t>
        </w:r>
      </w:hyperlink>
      <w:r w:rsidR="009A190E" w:rsidRPr="003E1992">
        <w:t>;</w:t>
      </w:r>
    </w:p>
    <w:p w14:paraId="6AC814EF" w14:textId="4B6BBC6F" w:rsidR="003C4125" w:rsidRPr="003E1992" w:rsidRDefault="00B9294A" w:rsidP="00B9294A">
      <w:pPr>
        <w:pStyle w:val="Apara"/>
      </w:pPr>
      <w:r>
        <w:tab/>
      </w:r>
      <w:r w:rsidR="005C770D" w:rsidRPr="003E1992">
        <w:t>(c)</w:t>
      </w:r>
      <w:r w:rsidR="005C770D" w:rsidRPr="003E1992">
        <w:tab/>
      </w:r>
      <w:r w:rsidR="003C4125" w:rsidRPr="003E1992">
        <w:t xml:space="preserve">the </w:t>
      </w:r>
      <w:hyperlink r:id="rId39" w:tooltip="A2002-51" w:history="1">
        <w:r w:rsidR="00802F64" w:rsidRPr="00802F64">
          <w:rPr>
            <w:rStyle w:val="charCitHyperlinkItal"/>
          </w:rPr>
          <w:t>Criminal Code 2002</w:t>
        </w:r>
      </w:hyperlink>
      <w:r w:rsidR="00CB2439" w:rsidRPr="003E1992">
        <w:t>;</w:t>
      </w:r>
    </w:p>
    <w:p w14:paraId="18D7F363" w14:textId="5BECB569" w:rsidR="00C5565E" w:rsidRPr="003E1992" w:rsidRDefault="00B9294A" w:rsidP="00B9294A">
      <w:pPr>
        <w:pStyle w:val="Apara"/>
      </w:pPr>
      <w:r>
        <w:tab/>
      </w:r>
      <w:r w:rsidR="005C770D" w:rsidRPr="003E1992">
        <w:t>(d)</w:t>
      </w:r>
      <w:r w:rsidR="005C770D" w:rsidRPr="003E1992">
        <w:tab/>
      </w:r>
      <w:r w:rsidR="00C5565E" w:rsidRPr="003E1992">
        <w:t xml:space="preserve">the </w:t>
      </w:r>
      <w:hyperlink r:id="rId40" w:tooltip="A1996-22" w:history="1">
        <w:r w:rsidR="00802F64" w:rsidRPr="00802F64">
          <w:rPr>
            <w:rStyle w:val="charCitHyperlinkItal"/>
          </w:rPr>
          <w:t>Financial Management Act 1996</w:t>
        </w:r>
      </w:hyperlink>
      <w:r w:rsidR="00C5565E" w:rsidRPr="003E1992">
        <w:t>;</w:t>
      </w:r>
    </w:p>
    <w:p w14:paraId="2FA0D96F" w14:textId="2CC34C7F" w:rsidR="005B6C9E" w:rsidRPr="003E1992" w:rsidRDefault="00B9294A" w:rsidP="00B9294A">
      <w:pPr>
        <w:pStyle w:val="Apara"/>
      </w:pPr>
      <w:r>
        <w:tab/>
      </w:r>
      <w:r w:rsidR="005C770D" w:rsidRPr="003E1992">
        <w:t>(e)</w:t>
      </w:r>
      <w:r w:rsidR="005C770D" w:rsidRPr="003E1992">
        <w:tab/>
      </w:r>
      <w:r w:rsidR="005B6C9E" w:rsidRPr="003E1992">
        <w:t xml:space="preserve">the </w:t>
      </w:r>
      <w:hyperlink r:id="rId41" w:tooltip="A2016-55" w:history="1">
        <w:r w:rsidR="004C47D3">
          <w:rPr>
            <w:rStyle w:val="charCitHyperlinkItal"/>
          </w:rPr>
          <w:t>Freedom of Information Act 2016</w:t>
        </w:r>
      </w:hyperlink>
      <w:r w:rsidR="005B6C9E" w:rsidRPr="003E1992">
        <w:t>;</w:t>
      </w:r>
    </w:p>
    <w:p w14:paraId="48C24134" w14:textId="36301911" w:rsidR="003C4125" w:rsidRPr="003E1992" w:rsidRDefault="00B9294A" w:rsidP="00B9294A">
      <w:pPr>
        <w:pStyle w:val="Apara"/>
      </w:pPr>
      <w:r>
        <w:tab/>
      </w:r>
      <w:r w:rsidR="005C770D" w:rsidRPr="003E1992">
        <w:t>(f)</w:t>
      </w:r>
      <w:r w:rsidR="005C770D" w:rsidRPr="003E1992">
        <w:tab/>
      </w:r>
      <w:r w:rsidR="003C4125" w:rsidRPr="003E1992">
        <w:t xml:space="preserve">the </w:t>
      </w:r>
      <w:hyperlink r:id="rId42" w:tooltip="A2001-14" w:history="1">
        <w:r w:rsidR="00802F64" w:rsidRPr="00802F64">
          <w:rPr>
            <w:rStyle w:val="charCitHyperlinkItal"/>
          </w:rPr>
          <w:t>Legislation Act 2001</w:t>
        </w:r>
      </w:hyperlink>
      <w:r w:rsidR="003C4125" w:rsidRPr="003E1992">
        <w:t>;</w:t>
      </w:r>
    </w:p>
    <w:p w14:paraId="5F4C4579" w14:textId="6D33236F" w:rsidR="001D00C9" w:rsidRPr="003E1992" w:rsidRDefault="00B9294A" w:rsidP="00B9294A">
      <w:pPr>
        <w:pStyle w:val="Apara"/>
      </w:pPr>
      <w:r>
        <w:tab/>
      </w:r>
      <w:r w:rsidR="005C770D" w:rsidRPr="003E1992">
        <w:t>(g)</w:t>
      </w:r>
      <w:r w:rsidR="005C770D" w:rsidRPr="003E1992">
        <w:tab/>
      </w:r>
      <w:r w:rsidR="001D00C9" w:rsidRPr="003E1992">
        <w:t xml:space="preserve">the </w:t>
      </w:r>
      <w:hyperlink r:id="rId43" w:tooltip="A1989-45" w:history="1">
        <w:r w:rsidR="00802F64" w:rsidRPr="00802F64">
          <w:rPr>
            <w:rStyle w:val="charCitHyperlinkItal"/>
          </w:rPr>
          <w:t>Ombudsman Act 1989</w:t>
        </w:r>
      </w:hyperlink>
      <w:r w:rsidR="001D00C9" w:rsidRPr="003E1992">
        <w:t>;</w:t>
      </w:r>
    </w:p>
    <w:p w14:paraId="0C122E25" w14:textId="745BF3E4" w:rsidR="00B349D4" w:rsidRPr="003E1992" w:rsidRDefault="00B9294A" w:rsidP="00B9294A">
      <w:pPr>
        <w:pStyle w:val="Apara"/>
        <w:keepNext/>
      </w:pPr>
      <w:r>
        <w:tab/>
      </w:r>
      <w:r w:rsidR="005C770D" w:rsidRPr="003E1992">
        <w:t>(h)</w:t>
      </w:r>
      <w:r w:rsidR="005C770D" w:rsidRPr="003E1992">
        <w:tab/>
      </w:r>
      <w:r w:rsidR="00B349D4" w:rsidRPr="003E1992">
        <w:t xml:space="preserve">the </w:t>
      </w:r>
      <w:hyperlink r:id="rId44" w:tooltip="A1994-37" w:history="1">
        <w:r w:rsidR="00802F64" w:rsidRPr="00802F64">
          <w:rPr>
            <w:rStyle w:val="charCitHyperlinkItal"/>
          </w:rPr>
          <w:t>Public Sector Management Act 1994</w:t>
        </w:r>
      </w:hyperlink>
      <w:r w:rsidR="00F15BC1" w:rsidRPr="003E1992">
        <w:t>.</w:t>
      </w:r>
    </w:p>
    <w:p w14:paraId="3080E63C" w14:textId="2A980F3C" w:rsidR="006137F5" w:rsidRPr="00802F64" w:rsidRDefault="006137F5" w:rsidP="006137F5">
      <w:pPr>
        <w:pStyle w:val="aNote"/>
      </w:pPr>
      <w:r w:rsidRPr="005C770D">
        <w:rPr>
          <w:rStyle w:val="charItals"/>
        </w:rPr>
        <w:t>Note</w:t>
      </w:r>
      <w:r w:rsidRPr="005C770D">
        <w:rPr>
          <w:rStyle w:val="charItals"/>
        </w:rPr>
        <w:tab/>
      </w:r>
      <w:r w:rsidRPr="003E1992">
        <w:t xml:space="preserve">The </w:t>
      </w:r>
      <w:hyperlink r:id="rId45" w:tooltip="Health Practitioner Regulation National Law (ACT)" w:history="1">
        <w:r w:rsidR="00C31B32" w:rsidRPr="007528EC">
          <w:rPr>
            <w:rStyle w:val="charCitHyperlinkItal"/>
          </w:rPr>
          <w:t>Health Practitioner Regulation National Law (ACT)</w:t>
        </w:r>
      </w:hyperlink>
      <w:r w:rsidR="0091388D" w:rsidRPr="003E1992">
        <w:t>, s 198</w:t>
      </w:r>
      <w:r w:rsidRPr="003E1992">
        <w:t xml:space="preserve"> provides that the provisions about appeals in the Law apply despite the </w:t>
      </w:r>
      <w:hyperlink r:id="rId46" w:tooltip="A2008-35" w:history="1">
        <w:r w:rsidR="00802F64" w:rsidRPr="00802F64">
          <w:rPr>
            <w:rStyle w:val="charCitHyperlinkItal"/>
          </w:rPr>
          <w:t>ACT Civil and Administrative Tribunal Act 2008</w:t>
        </w:r>
      </w:hyperlink>
      <w:r w:rsidRPr="00802F64">
        <w:t>, but does not otherwise limit that Act.</w:t>
      </w:r>
    </w:p>
    <w:p w14:paraId="5C0D4664" w14:textId="77777777" w:rsidR="00EC0A55" w:rsidRDefault="005C770D" w:rsidP="005C770D">
      <w:pPr>
        <w:pStyle w:val="AH5Sec"/>
        <w:rPr>
          <w:lang w:eastAsia="en-AU"/>
        </w:rPr>
      </w:pPr>
      <w:bookmarkStart w:id="16" w:name="_Toc176790136"/>
      <w:r w:rsidRPr="0015391E">
        <w:rPr>
          <w:rStyle w:val="CharSectNo"/>
        </w:rPr>
        <w:t>10</w:t>
      </w:r>
      <w:r>
        <w:rPr>
          <w:lang w:eastAsia="en-AU"/>
        </w:rPr>
        <w:tab/>
      </w:r>
      <w:r w:rsidR="00EC0A55">
        <w:rPr>
          <w:lang w:eastAsia="en-AU"/>
        </w:rPr>
        <w:t>Regulation-making power</w:t>
      </w:r>
      <w:bookmarkEnd w:id="16"/>
    </w:p>
    <w:p w14:paraId="045245D2" w14:textId="77777777" w:rsidR="00EC0A55" w:rsidRDefault="00EC0A55" w:rsidP="00B9294A">
      <w:pPr>
        <w:pStyle w:val="Amainreturn"/>
        <w:keepNext/>
      </w:pPr>
      <w:r>
        <w:t>The Executive may make regulations for this Act.</w:t>
      </w:r>
    </w:p>
    <w:p w14:paraId="634D3472" w14:textId="147B0C24" w:rsidR="00EC0A55" w:rsidRDefault="00EC0A55" w:rsidP="00EC0A55">
      <w:pPr>
        <w:pStyle w:val="aNote"/>
        <w:rPr>
          <w:color w:val="000000"/>
        </w:rPr>
      </w:pPr>
      <w:r w:rsidRPr="005C770D">
        <w:rPr>
          <w:rStyle w:val="charItals"/>
        </w:rPr>
        <w:t>Note</w:t>
      </w:r>
      <w:r w:rsidRPr="005C770D">
        <w:rPr>
          <w:rStyle w:val="charItals"/>
        </w:rPr>
        <w:tab/>
      </w:r>
      <w:r>
        <w:rPr>
          <w:color w:val="000000"/>
        </w:rPr>
        <w:t xml:space="preserve">Regulations must be notified, and presented to the Legislative Assembly, under the </w:t>
      </w:r>
      <w:hyperlink r:id="rId47" w:tooltip="A2001-14" w:history="1">
        <w:r w:rsidR="00802F64" w:rsidRPr="00802F64">
          <w:rPr>
            <w:rStyle w:val="charCitHyperlinkAbbrev"/>
          </w:rPr>
          <w:t>Legislation Act</w:t>
        </w:r>
      </w:hyperlink>
      <w:r>
        <w:rPr>
          <w:color w:val="000000"/>
        </w:rPr>
        <w:t>.</w:t>
      </w:r>
    </w:p>
    <w:p w14:paraId="23E1EB3B" w14:textId="77777777" w:rsidR="00D265A1" w:rsidRDefault="00D265A1">
      <w:pPr>
        <w:pStyle w:val="02Text"/>
        <w:sectPr w:rsidR="00D265A1">
          <w:headerReference w:type="even" r:id="rId48"/>
          <w:headerReference w:type="default" r:id="rId49"/>
          <w:footerReference w:type="even" r:id="rId50"/>
          <w:footerReference w:type="default" r:id="rId51"/>
          <w:footerReference w:type="first" r:id="rId52"/>
          <w:pgSz w:w="11907" w:h="16839" w:code="9"/>
          <w:pgMar w:top="3880" w:right="1900" w:bottom="3100" w:left="2300" w:header="2280" w:footer="1760" w:gutter="0"/>
          <w:pgNumType w:start="1"/>
          <w:cols w:space="720"/>
          <w:titlePg/>
          <w:docGrid w:linePitch="254"/>
        </w:sectPr>
      </w:pPr>
    </w:p>
    <w:p w14:paraId="2D0A0CE7" w14:textId="77777777" w:rsidR="00823397" w:rsidRDefault="00823397" w:rsidP="00F95D70">
      <w:pPr>
        <w:pStyle w:val="PageBreak"/>
        <w:suppressLineNumbers/>
      </w:pPr>
      <w:r>
        <w:br w:type="page"/>
      </w:r>
    </w:p>
    <w:p w14:paraId="759DC4EB" w14:textId="77777777" w:rsidR="0050083B" w:rsidRPr="0015391E" w:rsidRDefault="005C770D" w:rsidP="00164DB8">
      <w:pPr>
        <w:pStyle w:val="Sched-heading"/>
      </w:pPr>
      <w:bookmarkStart w:id="17" w:name="_Toc176790137"/>
      <w:r w:rsidRPr="0015391E">
        <w:rPr>
          <w:rStyle w:val="CharChapNo"/>
        </w:rPr>
        <w:lastRenderedPageBreak/>
        <w:t>Schedule 1</w:t>
      </w:r>
      <w:r w:rsidRPr="00E53AC6">
        <w:tab/>
      </w:r>
      <w:r w:rsidR="00AD27E3" w:rsidRPr="0015391E">
        <w:rPr>
          <w:rStyle w:val="CharChapText"/>
        </w:rPr>
        <w:t>Modifications—</w:t>
      </w:r>
      <w:r w:rsidR="0050083B" w:rsidRPr="0015391E">
        <w:rPr>
          <w:rStyle w:val="CharChapText"/>
        </w:rPr>
        <w:t>Health Practitioner Regulation National Law</w:t>
      </w:r>
      <w:bookmarkEnd w:id="17"/>
    </w:p>
    <w:p w14:paraId="409864C1" w14:textId="77777777" w:rsidR="00AF6149" w:rsidRDefault="00AF6149" w:rsidP="00F95D70">
      <w:pPr>
        <w:pStyle w:val="Placeholder"/>
        <w:suppressLineNumbers/>
      </w:pPr>
      <w:r>
        <w:rPr>
          <w:rStyle w:val="CharPartNo"/>
        </w:rPr>
        <w:t xml:space="preserve">  </w:t>
      </w:r>
      <w:r>
        <w:rPr>
          <w:rStyle w:val="CharPartText"/>
        </w:rPr>
        <w:t xml:space="preserve">  </w:t>
      </w:r>
    </w:p>
    <w:p w14:paraId="315E23D8" w14:textId="77777777" w:rsidR="0050083B" w:rsidRPr="00E53AC6" w:rsidRDefault="0050083B" w:rsidP="0050083B">
      <w:pPr>
        <w:pStyle w:val="ref"/>
      </w:pPr>
      <w:r w:rsidRPr="00E53AC6">
        <w:t xml:space="preserve">(see s </w:t>
      </w:r>
      <w:r>
        <w:t>6</w:t>
      </w:r>
      <w:r w:rsidRPr="00E53AC6">
        <w:t>)</w:t>
      </w:r>
    </w:p>
    <w:p w14:paraId="0391E63F" w14:textId="77777777" w:rsidR="00281D73" w:rsidRPr="00470995" w:rsidRDefault="005C770D" w:rsidP="005C770D">
      <w:pPr>
        <w:pStyle w:val="ShadedSchClause"/>
      </w:pPr>
      <w:bookmarkStart w:id="18" w:name="_Toc176790138"/>
      <w:r w:rsidRPr="0015391E">
        <w:rPr>
          <w:rStyle w:val="CharSectNo"/>
        </w:rPr>
        <w:t>[1.1]</w:t>
      </w:r>
      <w:r w:rsidRPr="00470995">
        <w:tab/>
      </w:r>
      <w:r w:rsidR="00281D73" w:rsidRPr="00470995">
        <w:t>New section 35A</w:t>
      </w:r>
      <w:bookmarkEnd w:id="18"/>
    </w:p>
    <w:p w14:paraId="0F3AAB06" w14:textId="77777777" w:rsidR="00281D73" w:rsidRPr="00470995" w:rsidRDefault="00281D73" w:rsidP="00281D73">
      <w:pPr>
        <w:pStyle w:val="direction"/>
      </w:pPr>
      <w:r w:rsidRPr="00470995">
        <w:t>insert</w:t>
      </w:r>
    </w:p>
    <w:p w14:paraId="58BFB821" w14:textId="77777777" w:rsidR="00281D73" w:rsidRPr="00470995" w:rsidRDefault="00281D73" w:rsidP="00281D73">
      <w:pPr>
        <w:pStyle w:val="IH5Sec"/>
      </w:pPr>
      <w:r w:rsidRPr="00470995">
        <w:t>35A</w:t>
      </w:r>
      <w:r w:rsidRPr="00470995">
        <w:tab/>
        <w:t>National Board consideration of criminal history</w:t>
      </w:r>
    </w:p>
    <w:p w14:paraId="4E07B79C" w14:textId="77777777" w:rsidR="00281D73" w:rsidRPr="00470995" w:rsidRDefault="00281D73" w:rsidP="00281D73">
      <w:pPr>
        <w:pStyle w:val="IMain"/>
      </w:pPr>
      <w:r w:rsidRPr="00470995">
        <w:tab/>
        <w:t>(1)</w:t>
      </w:r>
      <w:r w:rsidRPr="00470995">
        <w:tab/>
        <w:t>In making a decision under this Act that relates to an individual’s criminal history, a National Board must consider—</w:t>
      </w:r>
    </w:p>
    <w:p w14:paraId="191BAB8C" w14:textId="77777777" w:rsidR="00281D73" w:rsidRPr="00470995" w:rsidRDefault="00281D73" w:rsidP="00281D73">
      <w:pPr>
        <w:pStyle w:val="Ipara"/>
      </w:pPr>
      <w:r w:rsidRPr="00470995">
        <w:tab/>
        <w:t>(a)</w:t>
      </w:r>
      <w:r w:rsidRPr="00470995">
        <w:tab/>
        <w:t>the individual’s criminal record; and</w:t>
      </w:r>
    </w:p>
    <w:p w14:paraId="5590E576" w14:textId="77777777" w:rsidR="00281D73" w:rsidRPr="00470995" w:rsidRDefault="00281D73" w:rsidP="00281D73">
      <w:pPr>
        <w:pStyle w:val="Ipara"/>
      </w:pPr>
      <w:r w:rsidRPr="00470995">
        <w:tab/>
        <w:t>(b)</w:t>
      </w:r>
      <w:r w:rsidRPr="00470995">
        <w:tab/>
        <w:t>the inherent re</w:t>
      </w:r>
      <w:r w:rsidR="00CA6AFD" w:rsidRPr="00470995">
        <w:t>quirements of the profession,</w:t>
      </w:r>
      <w:r w:rsidRPr="00470995">
        <w:t xml:space="preserve"> division</w:t>
      </w:r>
      <w:r w:rsidR="00CA6AFD" w:rsidRPr="00470995">
        <w:t xml:space="preserve"> or recognised specialty</w:t>
      </w:r>
      <w:r w:rsidRPr="00470995">
        <w:t>, for which the individual is seeking registration; and</w:t>
      </w:r>
    </w:p>
    <w:p w14:paraId="32BFC446" w14:textId="77777777" w:rsidR="00281D73" w:rsidRPr="00470995" w:rsidRDefault="00281D73" w:rsidP="00281D73">
      <w:pPr>
        <w:pStyle w:val="Ipara"/>
      </w:pPr>
      <w:r w:rsidRPr="00470995">
        <w:tab/>
        <w:t>(c)</w:t>
      </w:r>
      <w:r w:rsidRPr="00470995">
        <w:tab/>
        <w:t>whether or not there is a high degree of direct connection between the individual’s criminal record and the inherent req</w:t>
      </w:r>
      <w:r w:rsidR="00CA6AFD" w:rsidRPr="00470995">
        <w:t xml:space="preserve">uirements of the profession, </w:t>
      </w:r>
      <w:r w:rsidRPr="00470995">
        <w:t>division</w:t>
      </w:r>
      <w:r w:rsidR="00CA6AFD" w:rsidRPr="00470995">
        <w:t xml:space="preserve"> or recognised specialty</w:t>
      </w:r>
      <w:r w:rsidRPr="00470995">
        <w:t>.</w:t>
      </w:r>
    </w:p>
    <w:p w14:paraId="01D97432" w14:textId="77777777" w:rsidR="00281D73" w:rsidRPr="00281D73" w:rsidRDefault="00281D73" w:rsidP="00281D73">
      <w:pPr>
        <w:pStyle w:val="IMain"/>
      </w:pPr>
      <w:r w:rsidRPr="00470995">
        <w:tab/>
        <w:t>(2)</w:t>
      </w:r>
      <w:r w:rsidRPr="00470995">
        <w:tab/>
        <w:t>If guidelines have been made</w:t>
      </w:r>
      <w:r w:rsidR="00196147" w:rsidRPr="00470995">
        <w:t xml:space="preserve"> by the National Board</w:t>
      </w:r>
      <w:r w:rsidRPr="00470995">
        <w:t xml:space="preserve"> for this section, the </w:t>
      </w:r>
      <w:r w:rsidR="00196147" w:rsidRPr="00470995">
        <w:t>b</w:t>
      </w:r>
      <w:r w:rsidRPr="00470995">
        <w:t>oard must also consider the guidelines when making the decision.</w:t>
      </w:r>
    </w:p>
    <w:p w14:paraId="0E4B4F93" w14:textId="77777777" w:rsidR="007851EF" w:rsidRPr="00003040" w:rsidRDefault="005C770D" w:rsidP="005C770D">
      <w:pPr>
        <w:pStyle w:val="ShadedSchClause"/>
      </w:pPr>
      <w:bookmarkStart w:id="19" w:name="_Toc176790139"/>
      <w:r w:rsidRPr="0015391E">
        <w:rPr>
          <w:rStyle w:val="CharSectNo"/>
        </w:rPr>
        <w:t>[1.2]</w:t>
      </w:r>
      <w:r w:rsidRPr="00003040">
        <w:tab/>
      </w:r>
      <w:r w:rsidR="007851EF" w:rsidRPr="00003040">
        <w:t>Section 150 (1)</w:t>
      </w:r>
      <w:bookmarkEnd w:id="19"/>
    </w:p>
    <w:p w14:paraId="7A3870B9" w14:textId="77777777" w:rsidR="007851EF" w:rsidRPr="00003040" w:rsidRDefault="007851EF" w:rsidP="007851EF">
      <w:pPr>
        <w:pStyle w:val="direction"/>
      </w:pPr>
      <w:r w:rsidRPr="00003040">
        <w:t>omit everything before paragraph (a), substitute</w:t>
      </w:r>
    </w:p>
    <w:p w14:paraId="6249747F" w14:textId="77777777" w:rsidR="007851EF" w:rsidRPr="007851EF" w:rsidRDefault="007851EF" w:rsidP="007851EF">
      <w:pPr>
        <w:pStyle w:val="IMain"/>
      </w:pPr>
      <w:r w:rsidRPr="00003040">
        <w:tab/>
        <w:t>(1)</w:t>
      </w:r>
      <w:r w:rsidRPr="00003040">
        <w:tab/>
        <w:t>If a National Board receives a complaint, the board must, as soon as practicable after its receipt—</w:t>
      </w:r>
    </w:p>
    <w:p w14:paraId="37071FC0" w14:textId="77777777" w:rsidR="0050083B" w:rsidRPr="00E53AC6" w:rsidRDefault="005C770D" w:rsidP="005C770D">
      <w:pPr>
        <w:pStyle w:val="ShadedSchClause"/>
      </w:pPr>
      <w:bookmarkStart w:id="20" w:name="_Toc176790140"/>
      <w:r w:rsidRPr="0015391E">
        <w:rPr>
          <w:rStyle w:val="CharSectNo"/>
        </w:rPr>
        <w:lastRenderedPageBreak/>
        <w:t>[1.3]</w:t>
      </w:r>
      <w:r w:rsidRPr="00E53AC6">
        <w:tab/>
      </w:r>
      <w:r w:rsidR="0050083B" w:rsidRPr="00E53AC6">
        <w:t>New section 150 (4A)</w:t>
      </w:r>
      <w:bookmarkEnd w:id="20"/>
    </w:p>
    <w:p w14:paraId="2759ED02" w14:textId="77777777" w:rsidR="0050083B" w:rsidRPr="00E53AC6" w:rsidRDefault="0050083B" w:rsidP="0015391E">
      <w:pPr>
        <w:pStyle w:val="direction"/>
        <w:keepNext/>
      </w:pPr>
      <w:r w:rsidRPr="00E53AC6">
        <w:t>insert</w:t>
      </w:r>
    </w:p>
    <w:p w14:paraId="3FE61A8D" w14:textId="77777777" w:rsidR="0050083B" w:rsidRPr="00E53AC6" w:rsidRDefault="0050083B" w:rsidP="00B9294A">
      <w:pPr>
        <w:pStyle w:val="IMain"/>
        <w:keepNext/>
      </w:pPr>
      <w:r w:rsidRPr="00E53AC6">
        <w:tab/>
        <w:t>(4A)</w:t>
      </w:r>
      <w:r w:rsidRPr="00E53AC6">
        <w:tab/>
        <w:t>The action that may be taken in relation to a notification or complaint, or part of a notification or complaint, from most serious to least serious, is as follows:</w:t>
      </w:r>
    </w:p>
    <w:p w14:paraId="79956F3B" w14:textId="77777777" w:rsidR="0050083B" w:rsidRPr="00E53AC6" w:rsidRDefault="0050083B" w:rsidP="0050083B">
      <w:pPr>
        <w:pStyle w:val="Ipara"/>
      </w:pPr>
      <w:r w:rsidRPr="00E53AC6">
        <w:tab/>
        <w:t>(a)</w:t>
      </w:r>
      <w:r w:rsidRPr="00E53AC6">
        <w:tab/>
        <w:t>deal with the notification or complaint, or part, under</w:t>
      </w:r>
      <w:r w:rsidR="00AD27E3">
        <w:t xml:space="preserve"> part 8,</w:t>
      </w:r>
      <w:r w:rsidRPr="00E53AC6">
        <w:t xml:space="preserve"> division 7 (Immediate action);</w:t>
      </w:r>
    </w:p>
    <w:p w14:paraId="3FD4643E" w14:textId="77777777" w:rsidR="00FB2CE7" w:rsidRPr="002D1C46" w:rsidRDefault="00FB2CE7" w:rsidP="00FB2CE7">
      <w:pPr>
        <w:pStyle w:val="Ipara"/>
      </w:pPr>
      <w:r w:rsidRPr="002D1C46">
        <w:tab/>
        <w:t>(aa)</w:t>
      </w:r>
      <w:r w:rsidRPr="002D1C46">
        <w:tab/>
        <w:t>deal with the notification or complaint, or part, under part 8, division 7A (Interim prohibition orders);</w:t>
      </w:r>
    </w:p>
    <w:p w14:paraId="74D92CBB" w14:textId="77777777" w:rsidR="0050083B" w:rsidRPr="00E53AC6" w:rsidRDefault="0050083B" w:rsidP="0050083B">
      <w:pPr>
        <w:pStyle w:val="Ipara"/>
      </w:pPr>
      <w:r w:rsidRPr="00E53AC6">
        <w:tab/>
        <w:t>(b)</w:t>
      </w:r>
      <w:r w:rsidRPr="00E53AC6">
        <w:tab/>
        <w:t xml:space="preserve">refer the notification or complaint, or part, to the responsible tribunal under </w:t>
      </w:r>
      <w:r w:rsidR="00AD27E3">
        <w:t xml:space="preserve">part 8, </w:t>
      </w:r>
      <w:r w:rsidRPr="00E53AC6">
        <w:t>division 12 (Referring matter to responsible tribunals);</w:t>
      </w:r>
    </w:p>
    <w:p w14:paraId="4A95FD57" w14:textId="02A8C726" w:rsidR="0050083B" w:rsidRPr="00E53AC6" w:rsidRDefault="0050083B" w:rsidP="0050083B">
      <w:pPr>
        <w:pStyle w:val="Ipara"/>
      </w:pPr>
      <w:r w:rsidRPr="00E53AC6">
        <w:tab/>
        <w:t>(c)</w:t>
      </w:r>
      <w:r w:rsidRPr="00E53AC6">
        <w:tab/>
        <w:t xml:space="preserve">refer the notification or complaint, or part, to the health complaints entity </w:t>
      </w:r>
      <w:r w:rsidR="007851EF" w:rsidRPr="00003040">
        <w:t xml:space="preserve">to be </w:t>
      </w:r>
      <w:r w:rsidR="00431BC2" w:rsidRPr="00D967F5">
        <w:t>considered</w:t>
      </w:r>
      <w:r w:rsidR="007851EF" w:rsidRPr="00003040">
        <w:t xml:space="preserve"> under the </w:t>
      </w:r>
      <w:hyperlink r:id="rId53" w:tooltip="A2005-40" w:history="1">
        <w:r w:rsidR="00802F64" w:rsidRPr="00802F64">
          <w:rPr>
            <w:rStyle w:val="charCitHyperlinkItal"/>
          </w:rPr>
          <w:t>Human Rights Commission Act 2005</w:t>
        </w:r>
      </w:hyperlink>
      <w:r w:rsidRPr="00E53AC6">
        <w:t>;</w:t>
      </w:r>
    </w:p>
    <w:p w14:paraId="7954FF87" w14:textId="77777777" w:rsidR="00FB2CE7" w:rsidRPr="002D1C46" w:rsidRDefault="00FB2CE7" w:rsidP="00FB2CE7">
      <w:pPr>
        <w:pStyle w:val="Ipara"/>
      </w:pPr>
      <w:r w:rsidRPr="002D1C46">
        <w:tab/>
        <w:t>(ca)</w:t>
      </w:r>
      <w:r w:rsidRPr="002D1C46">
        <w:tab/>
        <w:t>refer the notification or complaint, or part, to another entity under section 150A (Referral to other entities);</w:t>
      </w:r>
    </w:p>
    <w:p w14:paraId="7724D2BC" w14:textId="77777777" w:rsidR="0050083B" w:rsidRPr="00E53AC6" w:rsidRDefault="0050083B" w:rsidP="0050083B">
      <w:pPr>
        <w:pStyle w:val="Ipara"/>
      </w:pPr>
      <w:r w:rsidRPr="00E53AC6">
        <w:tab/>
        <w:t>(d)</w:t>
      </w:r>
      <w:r w:rsidRPr="00E53AC6">
        <w:tab/>
        <w:t xml:space="preserve">investigate the notification or complaint, or part, under </w:t>
      </w:r>
      <w:r w:rsidR="00AD27E3">
        <w:t xml:space="preserve">part 8, </w:t>
      </w:r>
      <w:r w:rsidRPr="00E53AC6">
        <w:t>division 8 (Investigations);</w:t>
      </w:r>
    </w:p>
    <w:p w14:paraId="5AB57839" w14:textId="77777777" w:rsidR="0050083B" w:rsidRPr="00E53AC6" w:rsidRDefault="0050083B" w:rsidP="0050083B">
      <w:pPr>
        <w:pStyle w:val="Ipara"/>
      </w:pPr>
      <w:r w:rsidRPr="00E53AC6">
        <w:tab/>
        <w:t>(e)</w:t>
      </w:r>
      <w:r w:rsidRPr="00E53AC6">
        <w:tab/>
        <w:t xml:space="preserve">deal with the notification or complaint, or part, as a professional standards matter under </w:t>
      </w:r>
      <w:r w:rsidR="00AD27E3">
        <w:t xml:space="preserve">part 8, </w:t>
      </w:r>
      <w:r w:rsidRPr="00E53AC6">
        <w:t>division 11 (Panels);</w:t>
      </w:r>
    </w:p>
    <w:p w14:paraId="7ED1FB58" w14:textId="77777777" w:rsidR="0050083B" w:rsidRPr="00E53AC6" w:rsidRDefault="0050083B" w:rsidP="0050083B">
      <w:pPr>
        <w:pStyle w:val="Ipara"/>
      </w:pPr>
      <w:r w:rsidRPr="00E53AC6">
        <w:tab/>
        <w:t>(f)</w:t>
      </w:r>
      <w:r w:rsidRPr="00E53AC6">
        <w:tab/>
        <w:t xml:space="preserve">deal with the notification or complaint, or part, as a health matter under </w:t>
      </w:r>
      <w:r w:rsidR="00AD27E3">
        <w:t xml:space="preserve">part 8, </w:t>
      </w:r>
      <w:r w:rsidRPr="00E53AC6">
        <w:t>division 11 (Panels);</w:t>
      </w:r>
    </w:p>
    <w:p w14:paraId="58A45A99" w14:textId="77777777" w:rsidR="0050083B" w:rsidRPr="00E53AC6" w:rsidRDefault="0050083B" w:rsidP="0050083B">
      <w:pPr>
        <w:pStyle w:val="Ipara"/>
      </w:pPr>
      <w:r w:rsidRPr="00E53AC6">
        <w:tab/>
        <w:t>(g)</w:t>
      </w:r>
      <w:r w:rsidRPr="00E53AC6">
        <w:tab/>
        <w:t xml:space="preserve">take action under </w:t>
      </w:r>
      <w:r w:rsidR="00AD27E3">
        <w:t xml:space="preserve">part 8, </w:t>
      </w:r>
      <w:r w:rsidRPr="00E53AC6">
        <w:t>division 10 (Action by National Board);</w:t>
      </w:r>
    </w:p>
    <w:p w14:paraId="343494B2" w14:textId="77777777" w:rsidR="0050083B" w:rsidRPr="00E53AC6" w:rsidRDefault="0050083B" w:rsidP="0050083B">
      <w:pPr>
        <w:pStyle w:val="Ipara"/>
      </w:pPr>
      <w:r w:rsidRPr="00E53AC6">
        <w:tab/>
        <w:t>(h)</w:t>
      </w:r>
      <w:r w:rsidRPr="00E53AC6">
        <w:tab/>
        <w:t>decide to take no further action in relation to the notification, complaint, or part, in accordance with section 151 (When National Board may decide to take no further action).</w:t>
      </w:r>
    </w:p>
    <w:p w14:paraId="603946D4" w14:textId="77777777" w:rsidR="0050083B" w:rsidRPr="00574352" w:rsidRDefault="005C770D" w:rsidP="005C770D">
      <w:pPr>
        <w:pStyle w:val="ShadedSchClause"/>
      </w:pPr>
      <w:bookmarkStart w:id="21" w:name="_Toc176790141"/>
      <w:r w:rsidRPr="0015391E">
        <w:rPr>
          <w:rStyle w:val="CharSectNo"/>
        </w:rPr>
        <w:lastRenderedPageBreak/>
        <w:t>[1.4]</w:t>
      </w:r>
      <w:r w:rsidRPr="00574352">
        <w:tab/>
      </w:r>
      <w:r w:rsidR="0050083B" w:rsidRPr="00574352">
        <w:t>Section 150 (5)</w:t>
      </w:r>
      <w:bookmarkEnd w:id="21"/>
    </w:p>
    <w:p w14:paraId="105F2EE0" w14:textId="77777777" w:rsidR="0050083B" w:rsidRPr="00574352" w:rsidRDefault="0050083B" w:rsidP="00380078">
      <w:pPr>
        <w:pStyle w:val="direction"/>
        <w:keepNext/>
      </w:pPr>
      <w:r w:rsidRPr="00574352">
        <w:t>omit</w:t>
      </w:r>
    </w:p>
    <w:p w14:paraId="2E960485" w14:textId="77777777" w:rsidR="0050083B" w:rsidRPr="00574352" w:rsidRDefault="0050083B" w:rsidP="0050083B">
      <w:pPr>
        <w:pStyle w:val="Amainreturn"/>
      </w:pPr>
      <w:r w:rsidRPr="00574352">
        <w:t>If an investigation, conciliation or other action taken by a health complaints entity</w:t>
      </w:r>
    </w:p>
    <w:p w14:paraId="4C381E2F" w14:textId="77777777" w:rsidR="0050083B" w:rsidRPr="00574352" w:rsidRDefault="0050083B" w:rsidP="0050083B">
      <w:pPr>
        <w:pStyle w:val="direction"/>
      </w:pPr>
      <w:r w:rsidRPr="00574352">
        <w:t>substitute</w:t>
      </w:r>
    </w:p>
    <w:p w14:paraId="1FEACFF0" w14:textId="77777777" w:rsidR="0050083B" w:rsidRDefault="0050083B" w:rsidP="0050083B">
      <w:pPr>
        <w:pStyle w:val="Amainreturn"/>
      </w:pPr>
      <w:r w:rsidRPr="00574352">
        <w:t>If an investigation or other action taken by a health complaints entity, other than a conciliation,</w:t>
      </w:r>
    </w:p>
    <w:p w14:paraId="0E37DC05" w14:textId="77777777" w:rsidR="00AE200E" w:rsidRPr="00D967F5" w:rsidRDefault="005C770D" w:rsidP="005C770D">
      <w:pPr>
        <w:pStyle w:val="ShadedSchClause"/>
      </w:pPr>
      <w:bookmarkStart w:id="22" w:name="_Toc176790142"/>
      <w:r w:rsidRPr="0015391E">
        <w:rPr>
          <w:rStyle w:val="CharSectNo"/>
        </w:rPr>
        <w:t>[1.5]</w:t>
      </w:r>
      <w:r w:rsidRPr="00D967F5">
        <w:tab/>
      </w:r>
      <w:r w:rsidR="00AE200E" w:rsidRPr="00D967F5">
        <w:t>New section 150 (5A)</w:t>
      </w:r>
      <w:bookmarkEnd w:id="22"/>
    </w:p>
    <w:p w14:paraId="10005747" w14:textId="77777777" w:rsidR="00AE200E" w:rsidRPr="00D967F5" w:rsidRDefault="00AE200E" w:rsidP="00AE200E">
      <w:pPr>
        <w:pStyle w:val="direction"/>
      </w:pPr>
      <w:r w:rsidRPr="00D967F5">
        <w:t>insert</w:t>
      </w:r>
    </w:p>
    <w:p w14:paraId="7820FFC1" w14:textId="77777777" w:rsidR="00BF6E88" w:rsidRDefault="00AE200E" w:rsidP="00AE200E">
      <w:pPr>
        <w:pStyle w:val="IMain"/>
      </w:pPr>
      <w:r w:rsidRPr="00D967F5">
        <w:tab/>
        <w:t>(5A)</w:t>
      </w:r>
      <w:r w:rsidRPr="00D967F5">
        <w:tab/>
      </w:r>
      <w:r w:rsidR="00431BC2" w:rsidRPr="00D967F5">
        <w:t>If a notification or complaint is referred to the health complaints entity for consideration under subsection (4A) (c)</w:t>
      </w:r>
      <w:r w:rsidR="00BF6E88">
        <w:t>,</w:t>
      </w:r>
      <w:r w:rsidR="00BF6E88" w:rsidRPr="00BF6E88">
        <w:t xml:space="preserve"> </w:t>
      </w:r>
      <w:r w:rsidR="00BF6E88" w:rsidRPr="00D967F5">
        <w:t xml:space="preserve">the health complaints entity must report the results of the consideration to the National Board </w:t>
      </w:r>
      <w:r w:rsidR="00BF6E88">
        <w:t>as soon as practicable.</w:t>
      </w:r>
    </w:p>
    <w:p w14:paraId="25007B76" w14:textId="77777777" w:rsidR="00E04B17" w:rsidRPr="00003040" w:rsidRDefault="005C770D" w:rsidP="005C770D">
      <w:pPr>
        <w:pStyle w:val="ShadedSchClause"/>
      </w:pPr>
      <w:bookmarkStart w:id="23" w:name="_Toc176790143"/>
      <w:r w:rsidRPr="0015391E">
        <w:rPr>
          <w:rStyle w:val="CharSectNo"/>
        </w:rPr>
        <w:t>[1.6]</w:t>
      </w:r>
      <w:r w:rsidRPr="00003040">
        <w:tab/>
      </w:r>
      <w:r w:rsidR="00E04B17" w:rsidRPr="00003040">
        <w:t>Section 151 (1)</w:t>
      </w:r>
      <w:bookmarkEnd w:id="23"/>
    </w:p>
    <w:p w14:paraId="1E8D2A85" w14:textId="77777777" w:rsidR="00E04B17" w:rsidRPr="00003040" w:rsidRDefault="00E04B17" w:rsidP="00E04B17">
      <w:pPr>
        <w:pStyle w:val="direction"/>
      </w:pPr>
      <w:r w:rsidRPr="00003040">
        <w:t>omit</w:t>
      </w:r>
    </w:p>
    <w:p w14:paraId="28A50330" w14:textId="77777777" w:rsidR="00E04B17" w:rsidRPr="00003040" w:rsidRDefault="00E04B17" w:rsidP="00E04B17">
      <w:pPr>
        <w:pStyle w:val="Amainreturn"/>
      </w:pPr>
      <w:r w:rsidRPr="00003040">
        <w:t>A National Board</w:t>
      </w:r>
    </w:p>
    <w:p w14:paraId="5D781E3B" w14:textId="77777777" w:rsidR="00E04B17" w:rsidRPr="00003040" w:rsidRDefault="00E04B17" w:rsidP="00E04B17">
      <w:pPr>
        <w:pStyle w:val="direction"/>
      </w:pPr>
      <w:r w:rsidRPr="00003040">
        <w:t>substitute</w:t>
      </w:r>
    </w:p>
    <w:p w14:paraId="642C9672" w14:textId="77777777" w:rsidR="00E04B17" w:rsidRPr="00E04B17" w:rsidRDefault="00E04B17" w:rsidP="00E04B17">
      <w:pPr>
        <w:pStyle w:val="Amainreturn"/>
      </w:pPr>
      <w:r w:rsidRPr="00003040">
        <w:t>Subject to section 150, a National Board</w:t>
      </w:r>
    </w:p>
    <w:p w14:paraId="1D948B87" w14:textId="77777777" w:rsidR="00403E0C" w:rsidRPr="00470995" w:rsidRDefault="005C770D" w:rsidP="005C770D">
      <w:pPr>
        <w:pStyle w:val="ShadedSchClause"/>
      </w:pPr>
      <w:bookmarkStart w:id="24" w:name="_Toc176790144"/>
      <w:r w:rsidRPr="0015391E">
        <w:rPr>
          <w:rStyle w:val="CharSectNo"/>
        </w:rPr>
        <w:t>[1.7]</w:t>
      </w:r>
      <w:r w:rsidRPr="00470995">
        <w:tab/>
      </w:r>
      <w:r w:rsidR="00403E0C" w:rsidRPr="00470995">
        <w:t>Section 152 (2)</w:t>
      </w:r>
      <w:bookmarkEnd w:id="24"/>
    </w:p>
    <w:p w14:paraId="66B97409" w14:textId="77777777" w:rsidR="00403E0C" w:rsidRPr="00470995" w:rsidRDefault="00403E0C" w:rsidP="00403E0C">
      <w:pPr>
        <w:pStyle w:val="direction"/>
      </w:pPr>
      <w:r w:rsidRPr="00470995">
        <w:t>substitute</w:t>
      </w:r>
    </w:p>
    <w:p w14:paraId="73A56DBC" w14:textId="77777777" w:rsidR="00403E0C" w:rsidRPr="00470995" w:rsidRDefault="00403E0C" w:rsidP="00403E0C">
      <w:pPr>
        <w:pStyle w:val="IMain"/>
      </w:pPr>
      <w:r w:rsidRPr="00470995">
        <w:tab/>
        <w:t>(2)</w:t>
      </w:r>
      <w:r w:rsidRPr="00470995">
        <w:tab/>
        <w:t>The notice must advise the registered health practitioner or student of—</w:t>
      </w:r>
    </w:p>
    <w:p w14:paraId="2C6FB7CA" w14:textId="77777777" w:rsidR="00403E0C" w:rsidRPr="00470995" w:rsidRDefault="00403E0C" w:rsidP="00403E0C">
      <w:pPr>
        <w:pStyle w:val="Ipara"/>
      </w:pPr>
      <w:r w:rsidRPr="00470995">
        <w:tab/>
        <w:t>(a)</w:t>
      </w:r>
      <w:r w:rsidRPr="00470995">
        <w:tab/>
        <w:t>the nature of the notification; and</w:t>
      </w:r>
    </w:p>
    <w:p w14:paraId="54EA88D6" w14:textId="77777777" w:rsidR="00403E0C" w:rsidRPr="00470995" w:rsidRDefault="00403E0C" w:rsidP="00403E0C">
      <w:pPr>
        <w:pStyle w:val="Ipara"/>
      </w:pPr>
      <w:r w:rsidRPr="00470995">
        <w:tab/>
        <w:t>(b)</w:t>
      </w:r>
      <w:r w:rsidRPr="00470995">
        <w:tab/>
        <w:t>the powers that the board might exercise in relation to the notification; and</w:t>
      </w:r>
    </w:p>
    <w:p w14:paraId="44906C62" w14:textId="77777777" w:rsidR="00403E0C" w:rsidRPr="00470995" w:rsidRDefault="00403E0C" w:rsidP="00403E0C">
      <w:pPr>
        <w:pStyle w:val="Ipara"/>
      </w:pPr>
      <w:r w:rsidRPr="00470995">
        <w:lastRenderedPageBreak/>
        <w:tab/>
        <w:t>(c)</w:t>
      </w:r>
      <w:r w:rsidRPr="00470995">
        <w:tab/>
        <w:t xml:space="preserve">the procedural rights </w:t>
      </w:r>
      <w:r w:rsidR="00433672" w:rsidRPr="00470995">
        <w:t xml:space="preserve">that </w:t>
      </w:r>
      <w:r w:rsidRPr="00470995">
        <w:t xml:space="preserve">the </w:t>
      </w:r>
      <w:r w:rsidR="00433672" w:rsidRPr="00470995">
        <w:t>health practitioner or student</w:t>
      </w:r>
      <w:r w:rsidRPr="00470995">
        <w:t xml:space="preserve"> has under this Act.</w:t>
      </w:r>
    </w:p>
    <w:p w14:paraId="739AC1FE" w14:textId="77777777" w:rsidR="00403E0C" w:rsidRDefault="00403E0C" w:rsidP="00403E0C">
      <w:pPr>
        <w:pStyle w:val="IMain"/>
      </w:pPr>
      <w:r w:rsidRPr="00470995">
        <w:tab/>
        <w:t>(2A)</w:t>
      </w:r>
      <w:r w:rsidRPr="00470995">
        <w:tab/>
        <w:t>If a National Board approves a form for the notice, the notice must be in the approved form.</w:t>
      </w:r>
    </w:p>
    <w:p w14:paraId="131117AD" w14:textId="77777777" w:rsidR="00E04B17" w:rsidRPr="00003040" w:rsidRDefault="005C770D" w:rsidP="005C770D">
      <w:pPr>
        <w:pStyle w:val="ShadedSchClause"/>
      </w:pPr>
      <w:bookmarkStart w:id="25" w:name="_Toc176790145"/>
      <w:r w:rsidRPr="0015391E">
        <w:rPr>
          <w:rStyle w:val="CharSectNo"/>
        </w:rPr>
        <w:t>[1.8]</w:t>
      </w:r>
      <w:r w:rsidRPr="00003040">
        <w:tab/>
      </w:r>
      <w:r w:rsidR="00E04B17" w:rsidRPr="00003040">
        <w:t>Section 160 (1)</w:t>
      </w:r>
      <w:bookmarkEnd w:id="25"/>
    </w:p>
    <w:p w14:paraId="11C5F8A1" w14:textId="77777777" w:rsidR="00E04B17" w:rsidRPr="00003040" w:rsidRDefault="00E04B17" w:rsidP="00E04B17">
      <w:pPr>
        <w:pStyle w:val="direction"/>
      </w:pPr>
      <w:r w:rsidRPr="00003040">
        <w:t>omit</w:t>
      </w:r>
    </w:p>
    <w:p w14:paraId="72DFF57A" w14:textId="77777777" w:rsidR="00E04B17" w:rsidRPr="00003040" w:rsidRDefault="00E04B17" w:rsidP="00E04B17">
      <w:pPr>
        <w:pStyle w:val="Amainreturn"/>
      </w:pPr>
      <w:r w:rsidRPr="00003040">
        <w:t>A National Board</w:t>
      </w:r>
    </w:p>
    <w:p w14:paraId="14D943FB" w14:textId="77777777" w:rsidR="00E04B17" w:rsidRPr="00003040" w:rsidRDefault="00E04B17" w:rsidP="00E04B17">
      <w:pPr>
        <w:pStyle w:val="direction"/>
      </w:pPr>
      <w:r w:rsidRPr="00003040">
        <w:t>substitute</w:t>
      </w:r>
    </w:p>
    <w:p w14:paraId="6E11B4FE" w14:textId="77777777" w:rsidR="00E04B17" w:rsidRPr="00E04B17" w:rsidRDefault="00E04B17" w:rsidP="00E04B17">
      <w:pPr>
        <w:pStyle w:val="Amainreturn"/>
      </w:pPr>
      <w:r w:rsidRPr="00003040">
        <w:t>Subject to section 150, a National Board</w:t>
      </w:r>
    </w:p>
    <w:p w14:paraId="3859790C" w14:textId="77777777" w:rsidR="0050083B" w:rsidRPr="00E53AC6" w:rsidRDefault="005C770D" w:rsidP="005C770D">
      <w:pPr>
        <w:pStyle w:val="ShadedSchClause"/>
      </w:pPr>
      <w:bookmarkStart w:id="26" w:name="_Toc176790146"/>
      <w:r w:rsidRPr="0015391E">
        <w:rPr>
          <w:rStyle w:val="CharSectNo"/>
        </w:rPr>
        <w:t>[1.9]</w:t>
      </w:r>
      <w:r w:rsidRPr="00E53AC6">
        <w:tab/>
      </w:r>
      <w:r w:rsidR="0050083B" w:rsidRPr="00E53AC6">
        <w:t>New section 166 (3)</w:t>
      </w:r>
      <w:bookmarkEnd w:id="26"/>
    </w:p>
    <w:p w14:paraId="5B85961A" w14:textId="77777777" w:rsidR="0050083B" w:rsidRPr="00E53AC6" w:rsidRDefault="0050083B" w:rsidP="0050083B">
      <w:pPr>
        <w:pStyle w:val="direction"/>
      </w:pPr>
      <w:r w:rsidRPr="00E53AC6">
        <w:t>insert</w:t>
      </w:r>
    </w:p>
    <w:p w14:paraId="2EDC4DFF" w14:textId="77777777" w:rsidR="0050083B" w:rsidRPr="00E53AC6" w:rsidRDefault="0050083B" w:rsidP="0050083B">
      <w:pPr>
        <w:pStyle w:val="IMain"/>
      </w:pPr>
      <w:r w:rsidRPr="00E53AC6">
        <w:tab/>
        <w:t>(3)</w:t>
      </w:r>
      <w:r w:rsidRPr="00E53AC6">
        <w:tab/>
        <w:t>The National Board to which the report is given must give a copy of the report to the health complaints entity as soon as practicable.</w:t>
      </w:r>
    </w:p>
    <w:p w14:paraId="54A8EE5A" w14:textId="77777777" w:rsidR="0050083B" w:rsidRPr="00E53AC6" w:rsidRDefault="005C770D" w:rsidP="005C770D">
      <w:pPr>
        <w:pStyle w:val="ShadedSchClause"/>
      </w:pPr>
      <w:bookmarkStart w:id="27" w:name="_Toc176790147"/>
      <w:r w:rsidRPr="0015391E">
        <w:rPr>
          <w:rStyle w:val="CharSectNo"/>
        </w:rPr>
        <w:t>[1.10]</w:t>
      </w:r>
      <w:r w:rsidRPr="00E53AC6">
        <w:tab/>
      </w:r>
      <w:r w:rsidR="0050083B" w:rsidRPr="00E53AC6">
        <w:t>Section 167</w:t>
      </w:r>
      <w:bookmarkEnd w:id="27"/>
    </w:p>
    <w:p w14:paraId="6FCCCDCE" w14:textId="77777777" w:rsidR="0050083B" w:rsidRPr="00E53AC6" w:rsidRDefault="0050083B" w:rsidP="0050083B">
      <w:pPr>
        <w:pStyle w:val="direction"/>
      </w:pPr>
      <w:r w:rsidRPr="00E53AC6">
        <w:t>omit everything before paragraph (a), substitute</w:t>
      </w:r>
    </w:p>
    <w:p w14:paraId="1F00533F" w14:textId="77777777" w:rsidR="0050083B" w:rsidRPr="00E53AC6" w:rsidRDefault="0050083B" w:rsidP="0050083B">
      <w:pPr>
        <w:pStyle w:val="IH5Sec"/>
      </w:pPr>
      <w:r w:rsidRPr="00E53AC6">
        <w:t>167</w:t>
      </w:r>
      <w:r w:rsidRPr="00E53AC6">
        <w:tab/>
        <w:t>Joint decision by National Board and health complaints entity</w:t>
      </w:r>
    </w:p>
    <w:p w14:paraId="6A8651A7" w14:textId="77777777" w:rsidR="0050083B" w:rsidRPr="00E53AC6" w:rsidRDefault="0050083B" w:rsidP="0050083B">
      <w:pPr>
        <w:pStyle w:val="IMain"/>
      </w:pPr>
      <w:r w:rsidRPr="00E53AC6">
        <w:tab/>
        <w:t>(1)</w:t>
      </w:r>
      <w:r w:rsidRPr="00E53AC6">
        <w:tab/>
        <w:t>The National Board must consider the investigator’s report jointly with the health complaints entity and attempt to reach agreement on how the matter that is the subject of the report is to be dealt with.</w:t>
      </w:r>
    </w:p>
    <w:p w14:paraId="3DF77598" w14:textId="77777777" w:rsidR="0050083B" w:rsidRPr="00E53AC6" w:rsidRDefault="0050083B" w:rsidP="00D27E76">
      <w:pPr>
        <w:pStyle w:val="IMain"/>
      </w:pPr>
      <w:r w:rsidRPr="00E53AC6">
        <w:tab/>
        <w:t>(2)</w:t>
      </w:r>
      <w:r w:rsidRPr="00E53AC6">
        <w:tab/>
        <w:t>After consideration under subsection (1), the National Board must decide—</w:t>
      </w:r>
    </w:p>
    <w:p w14:paraId="596720B5" w14:textId="77777777" w:rsidR="0050083B" w:rsidRPr="00E53AC6" w:rsidRDefault="005C770D" w:rsidP="005C770D">
      <w:pPr>
        <w:pStyle w:val="ShadedSchClause"/>
      </w:pPr>
      <w:bookmarkStart w:id="28" w:name="_Toc176790148"/>
      <w:r w:rsidRPr="0015391E">
        <w:rPr>
          <w:rStyle w:val="CharSectNo"/>
        </w:rPr>
        <w:lastRenderedPageBreak/>
        <w:t>[1.11]</w:t>
      </w:r>
      <w:r w:rsidRPr="00E53AC6">
        <w:tab/>
      </w:r>
      <w:r w:rsidR="0050083B" w:rsidRPr="00E53AC6">
        <w:t>New section 167 (3) and (4)</w:t>
      </w:r>
      <w:bookmarkEnd w:id="28"/>
    </w:p>
    <w:p w14:paraId="645EAD72" w14:textId="77777777" w:rsidR="0050083B" w:rsidRPr="00E53AC6" w:rsidRDefault="0050083B" w:rsidP="00380078">
      <w:pPr>
        <w:pStyle w:val="direction"/>
        <w:keepNext/>
      </w:pPr>
      <w:r w:rsidRPr="00E53AC6">
        <w:t>insert</w:t>
      </w:r>
    </w:p>
    <w:p w14:paraId="1F30EB9F" w14:textId="77777777" w:rsidR="0050083B" w:rsidRPr="00E53AC6" w:rsidRDefault="0050083B" w:rsidP="0050083B">
      <w:pPr>
        <w:pStyle w:val="IMain"/>
      </w:pPr>
      <w:r w:rsidRPr="00E53AC6">
        <w:tab/>
        <w:t>(3)</w:t>
      </w:r>
      <w:r w:rsidRPr="00E53AC6">
        <w:tab/>
        <w:t>However, if the National Board and the health complaints entity are not able to reach agreement on how the matter is to be dealt with, the decision of the board under subsection (2) must be to take the most serious action proposed by either the board or the health complaints entity.</w:t>
      </w:r>
    </w:p>
    <w:p w14:paraId="32CBFA3F" w14:textId="77777777" w:rsidR="0050083B" w:rsidRPr="00E53AC6" w:rsidRDefault="0050083B" w:rsidP="0050083B">
      <w:pPr>
        <w:pStyle w:val="IMain"/>
      </w:pPr>
      <w:r w:rsidRPr="00E53AC6">
        <w:tab/>
        <w:t>(4)</w:t>
      </w:r>
      <w:r w:rsidRPr="00E53AC6">
        <w:tab/>
        <w:t>The actions that may be taken in relation to the matter, from most serious to least serious, are the actions set out in section 150 (4A).</w:t>
      </w:r>
    </w:p>
    <w:p w14:paraId="564C014D" w14:textId="77777777" w:rsidR="00433672" w:rsidRPr="00470995" w:rsidRDefault="005C770D" w:rsidP="005C770D">
      <w:pPr>
        <w:pStyle w:val="ShadedSchClause"/>
      </w:pPr>
      <w:bookmarkStart w:id="29" w:name="_Toc176790149"/>
      <w:r w:rsidRPr="0015391E">
        <w:rPr>
          <w:rStyle w:val="CharSectNo"/>
        </w:rPr>
        <w:t>[1.12]</w:t>
      </w:r>
      <w:r w:rsidRPr="00470995">
        <w:tab/>
      </w:r>
      <w:r w:rsidR="00433672" w:rsidRPr="00470995">
        <w:t>New section 172 (2) (ca) and (cb)</w:t>
      </w:r>
      <w:bookmarkEnd w:id="29"/>
    </w:p>
    <w:p w14:paraId="3CDACC93" w14:textId="77777777" w:rsidR="00433672" w:rsidRPr="00470995" w:rsidRDefault="00433672" w:rsidP="00433672">
      <w:pPr>
        <w:pStyle w:val="direction"/>
      </w:pPr>
      <w:r w:rsidRPr="00470995">
        <w:t>insert</w:t>
      </w:r>
    </w:p>
    <w:p w14:paraId="30E708EE" w14:textId="77777777" w:rsidR="00433672" w:rsidRPr="00470995" w:rsidRDefault="00433672" w:rsidP="00433672">
      <w:pPr>
        <w:pStyle w:val="Ipara"/>
      </w:pPr>
      <w:r w:rsidRPr="00470995">
        <w:tab/>
        <w:t>(ca)</w:t>
      </w:r>
      <w:r w:rsidRPr="00470995">
        <w:tab/>
        <w:t>the powers that the board might exercise in relation to the assessment; and</w:t>
      </w:r>
    </w:p>
    <w:p w14:paraId="2A4E7106" w14:textId="77777777" w:rsidR="00433672" w:rsidRPr="00470995" w:rsidRDefault="00433672" w:rsidP="00433672">
      <w:pPr>
        <w:pStyle w:val="Ipara"/>
      </w:pPr>
      <w:r w:rsidRPr="00470995">
        <w:tab/>
        <w:t>(cb)</w:t>
      </w:r>
      <w:r w:rsidRPr="00470995">
        <w:tab/>
        <w:t>the procedural rights that the health practitioner or student has under this Act.</w:t>
      </w:r>
    </w:p>
    <w:p w14:paraId="1E52AF80" w14:textId="77777777" w:rsidR="00433672" w:rsidRPr="00470995" w:rsidRDefault="005C770D" w:rsidP="005C770D">
      <w:pPr>
        <w:pStyle w:val="ShadedSchClause"/>
      </w:pPr>
      <w:bookmarkStart w:id="30" w:name="_Toc176790150"/>
      <w:r w:rsidRPr="0015391E">
        <w:rPr>
          <w:rStyle w:val="CharSectNo"/>
        </w:rPr>
        <w:t>[1.13]</w:t>
      </w:r>
      <w:r w:rsidRPr="00470995">
        <w:tab/>
      </w:r>
      <w:r w:rsidR="00433672" w:rsidRPr="00470995">
        <w:t>New section 172 (3)</w:t>
      </w:r>
      <w:bookmarkEnd w:id="30"/>
    </w:p>
    <w:p w14:paraId="65237D71" w14:textId="77777777" w:rsidR="00433672" w:rsidRPr="00470995" w:rsidRDefault="00433672" w:rsidP="00433672">
      <w:pPr>
        <w:pStyle w:val="direction"/>
      </w:pPr>
      <w:r w:rsidRPr="00470995">
        <w:t>insert</w:t>
      </w:r>
    </w:p>
    <w:p w14:paraId="1D903DE1" w14:textId="77777777" w:rsidR="00433672" w:rsidRPr="00433672" w:rsidRDefault="00433672" w:rsidP="00433672">
      <w:pPr>
        <w:pStyle w:val="IMain"/>
      </w:pPr>
      <w:r w:rsidRPr="00470995">
        <w:tab/>
        <w:t>(3)</w:t>
      </w:r>
      <w:r w:rsidRPr="00470995">
        <w:tab/>
        <w:t>If a National Board approves a form for the notice, the notice must be in the approved form.</w:t>
      </w:r>
    </w:p>
    <w:p w14:paraId="41A2B4CF" w14:textId="77777777" w:rsidR="00FE5100" w:rsidRPr="00003040" w:rsidRDefault="005C770D" w:rsidP="005C770D">
      <w:pPr>
        <w:pStyle w:val="ShadedSchClause"/>
      </w:pPr>
      <w:bookmarkStart w:id="31" w:name="_Toc176790151"/>
      <w:r w:rsidRPr="0015391E">
        <w:rPr>
          <w:rStyle w:val="CharSectNo"/>
        </w:rPr>
        <w:t>[1.14]</w:t>
      </w:r>
      <w:r w:rsidRPr="00003040">
        <w:tab/>
      </w:r>
      <w:r w:rsidR="00FE5100" w:rsidRPr="00003040">
        <w:t>Section 175</w:t>
      </w:r>
      <w:bookmarkEnd w:id="31"/>
    </w:p>
    <w:p w14:paraId="19FF3B66" w14:textId="77777777" w:rsidR="00FE5100" w:rsidRPr="00003040" w:rsidRDefault="00FE5100" w:rsidP="00FE5100">
      <w:pPr>
        <w:pStyle w:val="direction"/>
      </w:pPr>
      <w:r w:rsidRPr="00003040">
        <w:t>omit</w:t>
      </w:r>
    </w:p>
    <w:p w14:paraId="6F96757E" w14:textId="77777777" w:rsidR="00FE5100" w:rsidRPr="00003040" w:rsidRDefault="00FE5100" w:rsidP="00FE5100">
      <w:pPr>
        <w:pStyle w:val="Amainreturn"/>
      </w:pPr>
      <w:r w:rsidRPr="00003040">
        <w:t>The assessor must</w:t>
      </w:r>
    </w:p>
    <w:p w14:paraId="7A2660E0" w14:textId="77777777" w:rsidR="00FE5100" w:rsidRPr="00003040" w:rsidRDefault="00FE5100" w:rsidP="00FE5100">
      <w:pPr>
        <w:pStyle w:val="direction"/>
      </w:pPr>
      <w:r w:rsidRPr="00003040">
        <w:t>substitute</w:t>
      </w:r>
    </w:p>
    <w:p w14:paraId="2D5F6631" w14:textId="77777777" w:rsidR="00FE5100" w:rsidRPr="00FE5100" w:rsidRDefault="00BF4724" w:rsidP="00FE5100">
      <w:pPr>
        <w:pStyle w:val="IMain"/>
      </w:pPr>
      <w:r w:rsidRPr="00003040">
        <w:tab/>
        <w:t>(1</w:t>
      </w:r>
      <w:r w:rsidR="00FE5100" w:rsidRPr="00003040">
        <w:t>)</w:t>
      </w:r>
      <w:r w:rsidR="00FE5100" w:rsidRPr="00003040">
        <w:tab/>
        <w:t>The assessor must</w:t>
      </w:r>
    </w:p>
    <w:p w14:paraId="3FE0202C" w14:textId="77777777" w:rsidR="0050083B" w:rsidRPr="00E53AC6" w:rsidRDefault="005C770D" w:rsidP="005C770D">
      <w:pPr>
        <w:pStyle w:val="ShadedSchClause"/>
      </w:pPr>
      <w:bookmarkStart w:id="32" w:name="_Toc176790152"/>
      <w:r w:rsidRPr="0015391E">
        <w:rPr>
          <w:rStyle w:val="CharSectNo"/>
        </w:rPr>
        <w:lastRenderedPageBreak/>
        <w:t>[1.15]</w:t>
      </w:r>
      <w:r w:rsidRPr="00E53AC6">
        <w:tab/>
      </w:r>
      <w:r w:rsidR="0050083B" w:rsidRPr="00E53AC6">
        <w:t>New section 175 (2)</w:t>
      </w:r>
      <w:bookmarkEnd w:id="32"/>
    </w:p>
    <w:p w14:paraId="143EFE92" w14:textId="77777777" w:rsidR="0050083B" w:rsidRPr="00E53AC6" w:rsidRDefault="0050083B" w:rsidP="00380078">
      <w:pPr>
        <w:pStyle w:val="direction"/>
        <w:keepNext/>
      </w:pPr>
      <w:r w:rsidRPr="00E53AC6">
        <w:t>insert</w:t>
      </w:r>
    </w:p>
    <w:p w14:paraId="4FB8DE8F" w14:textId="77777777" w:rsidR="0050083B" w:rsidRPr="00E53AC6" w:rsidRDefault="0050083B" w:rsidP="0050083B">
      <w:pPr>
        <w:pStyle w:val="IMain"/>
      </w:pPr>
      <w:r w:rsidRPr="00E53AC6">
        <w:tab/>
        <w:t>(2)</w:t>
      </w:r>
      <w:r w:rsidRPr="00E53AC6">
        <w:tab/>
      </w:r>
      <w:r w:rsidR="008D4FC8" w:rsidRPr="00003040">
        <w:t>If the report relates to a performance assessment, t</w:t>
      </w:r>
      <w:r w:rsidRPr="00E53AC6">
        <w:t>he National Board to which the report is given must give a copy of the report to the health complaints entity as soon as practicable.</w:t>
      </w:r>
    </w:p>
    <w:p w14:paraId="023F04A5" w14:textId="77777777" w:rsidR="0050083B" w:rsidRPr="00E53AC6" w:rsidRDefault="005C770D" w:rsidP="005C770D">
      <w:pPr>
        <w:pStyle w:val="ShadedSchClause"/>
      </w:pPr>
      <w:bookmarkStart w:id="33" w:name="_Toc176790153"/>
      <w:r w:rsidRPr="0015391E">
        <w:rPr>
          <w:rStyle w:val="CharSectNo"/>
        </w:rPr>
        <w:t>[1.16]</w:t>
      </w:r>
      <w:r w:rsidRPr="00E53AC6">
        <w:tab/>
      </w:r>
      <w:r w:rsidR="0050083B" w:rsidRPr="00E53AC6">
        <w:t>Section 177</w:t>
      </w:r>
      <w:bookmarkEnd w:id="33"/>
    </w:p>
    <w:p w14:paraId="46A1E89C" w14:textId="77777777" w:rsidR="0050083B" w:rsidRPr="00E53AC6" w:rsidRDefault="0050083B" w:rsidP="0050083B">
      <w:pPr>
        <w:pStyle w:val="direction"/>
      </w:pPr>
      <w:r w:rsidRPr="00E53AC6">
        <w:t>omit everything before paragraph (a), substitute</w:t>
      </w:r>
    </w:p>
    <w:p w14:paraId="4C658B21" w14:textId="77777777" w:rsidR="0050083B" w:rsidRPr="00E53AC6" w:rsidRDefault="0050083B" w:rsidP="0050083B">
      <w:pPr>
        <w:pStyle w:val="IH5Sec"/>
      </w:pPr>
      <w:r w:rsidRPr="00E53AC6">
        <w:t>177</w:t>
      </w:r>
      <w:r w:rsidRPr="00E53AC6">
        <w:tab/>
        <w:t>Joint decision by National Board and health complaints entity</w:t>
      </w:r>
    </w:p>
    <w:p w14:paraId="6E975564" w14:textId="77777777" w:rsidR="001F17D9" w:rsidRPr="00003040" w:rsidRDefault="0050083B" w:rsidP="0050083B">
      <w:pPr>
        <w:pStyle w:val="IMain"/>
      </w:pPr>
      <w:r w:rsidRPr="00E53AC6">
        <w:tab/>
      </w:r>
      <w:r w:rsidRPr="00003040">
        <w:t>(1)</w:t>
      </w:r>
      <w:r w:rsidRPr="00003040">
        <w:tab/>
      </w:r>
      <w:r w:rsidR="001F17D9" w:rsidRPr="00003040">
        <w:t>The National Board must consider the report and discussions held with the registered health practitioner or student under section 176 (3).</w:t>
      </w:r>
    </w:p>
    <w:p w14:paraId="3EB3C674" w14:textId="77777777" w:rsidR="0050083B" w:rsidRPr="00E53AC6" w:rsidRDefault="001F17D9" w:rsidP="001F17D9">
      <w:pPr>
        <w:pStyle w:val="IMain"/>
      </w:pPr>
      <w:r w:rsidRPr="00003040">
        <w:tab/>
        <w:t>(2)</w:t>
      </w:r>
      <w:r w:rsidRPr="00003040">
        <w:tab/>
      </w:r>
      <w:r w:rsidR="008D4FC8" w:rsidRPr="00003040">
        <w:t>If the assessor</w:t>
      </w:r>
      <w:r w:rsidR="00BF4724" w:rsidRPr="00003040">
        <w:t>’</w:t>
      </w:r>
      <w:r w:rsidR="008D4FC8" w:rsidRPr="00003040">
        <w:t>s report relates to a performance assessment, t</w:t>
      </w:r>
      <w:r w:rsidR="0050083B" w:rsidRPr="00003040">
        <w:t>he</w:t>
      </w:r>
      <w:r w:rsidRPr="00003040">
        <w:t xml:space="preserve"> consideration must be joint consideration with the</w:t>
      </w:r>
      <w:r w:rsidR="0050083B" w:rsidRPr="00003040">
        <w:t xml:space="preserve"> health complaints entity, </w:t>
      </w:r>
      <w:r w:rsidRPr="00003040">
        <w:t>and the National Board and health complaints entity must</w:t>
      </w:r>
      <w:r w:rsidR="0050083B" w:rsidRPr="00003040">
        <w:t xml:space="preserve"> attempt to reach agreement on how the </w:t>
      </w:r>
      <w:r w:rsidR="00BF4724" w:rsidRPr="00003040">
        <w:t xml:space="preserve">registered health </w:t>
      </w:r>
      <w:r w:rsidR="0050083B" w:rsidRPr="00003040">
        <w:t>practitioner or student is to be dealt with.</w:t>
      </w:r>
    </w:p>
    <w:p w14:paraId="11D123FD" w14:textId="77777777" w:rsidR="0050083B" w:rsidRPr="00E53AC6" w:rsidRDefault="001F17D9" w:rsidP="0050083B">
      <w:pPr>
        <w:pStyle w:val="IMain"/>
      </w:pPr>
      <w:r>
        <w:tab/>
        <w:t>(</w:t>
      </w:r>
      <w:r w:rsidRPr="00003040">
        <w:t>3</w:t>
      </w:r>
      <w:r w:rsidR="0050083B" w:rsidRPr="00E53AC6">
        <w:t>)</w:t>
      </w:r>
      <w:r w:rsidR="0050083B" w:rsidRPr="00E53AC6">
        <w:tab/>
      </w:r>
      <w:r w:rsidRPr="00003040">
        <w:t>After consideration</w:t>
      </w:r>
      <w:r>
        <w:t>, t</w:t>
      </w:r>
      <w:r w:rsidRPr="00E53AC6">
        <w:t>he National Board may decide to</w:t>
      </w:r>
      <w:r w:rsidR="0050083B" w:rsidRPr="00E53AC6">
        <w:t>—</w:t>
      </w:r>
    </w:p>
    <w:p w14:paraId="1F5E5E34" w14:textId="77777777" w:rsidR="0050083B" w:rsidRPr="00E53AC6" w:rsidRDefault="005C770D" w:rsidP="005C770D">
      <w:pPr>
        <w:pStyle w:val="ShadedSchClause"/>
      </w:pPr>
      <w:bookmarkStart w:id="34" w:name="_Toc176790154"/>
      <w:r w:rsidRPr="0015391E">
        <w:rPr>
          <w:rStyle w:val="CharSectNo"/>
        </w:rPr>
        <w:t>[1.17]</w:t>
      </w:r>
      <w:r w:rsidRPr="00E53AC6">
        <w:tab/>
      </w:r>
      <w:r w:rsidR="001F17D9">
        <w:t>New section 177 (</w:t>
      </w:r>
      <w:r w:rsidR="001F17D9" w:rsidRPr="00003040">
        <w:t>4</w:t>
      </w:r>
      <w:r w:rsidR="001F17D9">
        <w:t>) and (</w:t>
      </w:r>
      <w:r w:rsidR="001F17D9" w:rsidRPr="00003040">
        <w:t>5</w:t>
      </w:r>
      <w:r w:rsidR="0050083B" w:rsidRPr="00E53AC6">
        <w:t>)</w:t>
      </w:r>
      <w:bookmarkEnd w:id="34"/>
    </w:p>
    <w:p w14:paraId="0250BAB3" w14:textId="77777777" w:rsidR="0050083B" w:rsidRPr="00E53AC6" w:rsidRDefault="0050083B" w:rsidP="0050083B">
      <w:pPr>
        <w:pStyle w:val="direction"/>
      </w:pPr>
      <w:r w:rsidRPr="00E53AC6">
        <w:t>insert</w:t>
      </w:r>
    </w:p>
    <w:p w14:paraId="6E171547" w14:textId="77777777" w:rsidR="0050083B" w:rsidRPr="00E53AC6" w:rsidRDefault="001F17D9" w:rsidP="0050083B">
      <w:pPr>
        <w:pStyle w:val="IMain"/>
      </w:pPr>
      <w:r>
        <w:tab/>
        <w:t>(</w:t>
      </w:r>
      <w:r w:rsidRPr="00003040">
        <w:t>4</w:t>
      </w:r>
      <w:r w:rsidR="0050083B" w:rsidRPr="00E53AC6">
        <w:t>)</w:t>
      </w:r>
      <w:r w:rsidR="0050083B" w:rsidRPr="00E53AC6">
        <w:tab/>
      </w:r>
      <w:r w:rsidR="0050083B" w:rsidRPr="00003040">
        <w:t>If the</w:t>
      </w:r>
      <w:r w:rsidR="008D4FC8" w:rsidRPr="00003040">
        <w:t xml:space="preserve"> report relates to a performance assessment and the</w:t>
      </w:r>
      <w:r w:rsidR="0050083B" w:rsidRPr="00E53AC6">
        <w:t xml:space="preserve"> National Board and the health complaints entity are not able to reach agreement on what to do in relation to the registered health practitioner or student, the decision </w:t>
      </w:r>
      <w:r>
        <w:t>of the board under subsection (</w:t>
      </w:r>
      <w:r w:rsidRPr="00003040">
        <w:t>3</w:t>
      </w:r>
      <w:r w:rsidR="0050083B" w:rsidRPr="00E53AC6">
        <w:t>) must be to take the most serious action proposed by either the board or the health complaints entity.</w:t>
      </w:r>
    </w:p>
    <w:p w14:paraId="0698441A" w14:textId="77777777" w:rsidR="0050083B" w:rsidRPr="00E53AC6" w:rsidRDefault="001F17D9" w:rsidP="0050083B">
      <w:pPr>
        <w:pStyle w:val="IMain"/>
      </w:pPr>
      <w:r>
        <w:lastRenderedPageBreak/>
        <w:tab/>
        <w:t>(</w:t>
      </w:r>
      <w:r w:rsidRPr="00003040">
        <w:t>5</w:t>
      </w:r>
      <w:r w:rsidR="0050083B" w:rsidRPr="00E53AC6">
        <w:t>)</w:t>
      </w:r>
      <w:r w:rsidR="0050083B" w:rsidRPr="00E53AC6">
        <w:tab/>
        <w:t>The actions that may be taken</w:t>
      </w:r>
      <w:r w:rsidR="008D4FC8">
        <w:t xml:space="preserve"> </w:t>
      </w:r>
      <w:r w:rsidRPr="00003040">
        <w:t>under subsection (4</w:t>
      </w:r>
      <w:r w:rsidR="008D4FC8" w:rsidRPr="00003040">
        <w:t>)</w:t>
      </w:r>
      <w:r w:rsidR="0050083B" w:rsidRPr="00E53AC6">
        <w:t>, from most serious to least serious, are the actions set out in section 150 (4A).</w:t>
      </w:r>
    </w:p>
    <w:p w14:paraId="1A7954DE" w14:textId="77777777" w:rsidR="0050083B" w:rsidRPr="00E53AC6" w:rsidRDefault="005C770D" w:rsidP="005C770D">
      <w:pPr>
        <w:pStyle w:val="ShadedSchClause"/>
      </w:pPr>
      <w:bookmarkStart w:id="35" w:name="_Toc176790155"/>
      <w:r w:rsidRPr="0015391E">
        <w:rPr>
          <w:rStyle w:val="CharSectNo"/>
        </w:rPr>
        <w:t>[1.18]</w:t>
      </w:r>
      <w:r w:rsidRPr="00E53AC6">
        <w:tab/>
      </w:r>
      <w:r w:rsidR="0050083B" w:rsidRPr="00E53AC6">
        <w:t>New section 178 (1A)</w:t>
      </w:r>
      <w:bookmarkEnd w:id="35"/>
    </w:p>
    <w:p w14:paraId="3BB97DB3" w14:textId="77777777" w:rsidR="0050083B" w:rsidRPr="00E53AC6" w:rsidRDefault="0050083B" w:rsidP="00202856">
      <w:pPr>
        <w:pStyle w:val="direction"/>
        <w:keepNext/>
      </w:pPr>
      <w:r w:rsidRPr="00E53AC6">
        <w:t>insert</w:t>
      </w:r>
    </w:p>
    <w:p w14:paraId="56180694" w14:textId="77777777" w:rsidR="0050083B" w:rsidRPr="00E53AC6" w:rsidRDefault="0050083B" w:rsidP="0050083B">
      <w:pPr>
        <w:pStyle w:val="IMain"/>
      </w:pPr>
      <w:r w:rsidRPr="00E53AC6">
        <w:tab/>
        <w:t>(1A)</w:t>
      </w:r>
      <w:r w:rsidRPr="00E53AC6">
        <w:tab/>
        <w:t>This section also applies if—</w:t>
      </w:r>
    </w:p>
    <w:p w14:paraId="72C151B3" w14:textId="77777777" w:rsidR="0050083B" w:rsidRPr="00E53AC6" w:rsidRDefault="0050083B" w:rsidP="0050083B">
      <w:pPr>
        <w:pStyle w:val="Ipara"/>
      </w:pPr>
      <w:r w:rsidRPr="00E53AC6">
        <w:tab/>
        <w:t>(a)</w:t>
      </w:r>
      <w:r w:rsidRPr="00E53AC6">
        <w:tab/>
        <w:t xml:space="preserve">on jointly considering a notification, complaint or other matter, the health complaints entity is satisfied on reasonable grounds that the National Board should take action under subsection (2) (a), (b) or (c) in relation to a </w:t>
      </w:r>
      <w:r w:rsidR="006308CC">
        <w:t xml:space="preserve">registered </w:t>
      </w:r>
      <w:r w:rsidRPr="00E53AC6">
        <w:t>health practitioner</w:t>
      </w:r>
      <w:r w:rsidR="006308CC">
        <w:t xml:space="preserve"> or student registered by the board</w:t>
      </w:r>
      <w:r w:rsidRPr="00E53AC6">
        <w:t>; and</w:t>
      </w:r>
    </w:p>
    <w:p w14:paraId="7D683C7B" w14:textId="77777777" w:rsidR="0050083B" w:rsidRPr="00E53AC6" w:rsidRDefault="0050083B" w:rsidP="0050083B">
      <w:pPr>
        <w:pStyle w:val="Ipara"/>
      </w:pPr>
      <w:r w:rsidRPr="00E53AC6">
        <w:tab/>
        <w:t>(b)</w:t>
      </w:r>
      <w:r w:rsidRPr="00E53AC6">
        <w:tab/>
        <w:t>the action proposed by the health complaints entity to be taken by the board is more serious than any other action proposed by the board to be taken.</w:t>
      </w:r>
    </w:p>
    <w:p w14:paraId="22E52FA6" w14:textId="77777777" w:rsidR="0050083B" w:rsidRPr="00E53AC6" w:rsidRDefault="005C770D" w:rsidP="005C770D">
      <w:pPr>
        <w:pStyle w:val="ShadedSchClause"/>
      </w:pPr>
      <w:bookmarkStart w:id="36" w:name="_Toc176790156"/>
      <w:r w:rsidRPr="0015391E">
        <w:rPr>
          <w:rStyle w:val="CharSectNo"/>
        </w:rPr>
        <w:t>[1.19]</w:t>
      </w:r>
      <w:r w:rsidRPr="00E53AC6">
        <w:tab/>
      </w:r>
      <w:r w:rsidR="0050083B" w:rsidRPr="00E53AC6">
        <w:t>New section 178 (4)</w:t>
      </w:r>
      <w:bookmarkEnd w:id="36"/>
    </w:p>
    <w:p w14:paraId="4D61BB9C" w14:textId="77777777" w:rsidR="0050083B" w:rsidRPr="00E53AC6" w:rsidRDefault="0050083B" w:rsidP="0050083B">
      <w:pPr>
        <w:pStyle w:val="direction"/>
      </w:pPr>
      <w:r w:rsidRPr="00E53AC6">
        <w:t>insert</w:t>
      </w:r>
    </w:p>
    <w:p w14:paraId="39673460" w14:textId="77777777" w:rsidR="0050083B" w:rsidRPr="00E53AC6" w:rsidRDefault="0050083B" w:rsidP="0050083B">
      <w:pPr>
        <w:pStyle w:val="IMain"/>
      </w:pPr>
      <w:r w:rsidRPr="00E53AC6">
        <w:tab/>
        <w:t>(4)</w:t>
      </w:r>
      <w:r w:rsidRPr="00E53AC6">
        <w:tab/>
        <w:t xml:space="preserve">If this section applies in relation to a </w:t>
      </w:r>
      <w:r w:rsidR="006308CC">
        <w:t xml:space="preserve">registered </w:t>
      </w:r>
      <w:r w:rsidRPr="00E53AC6">
        <w:t>health practitioner</w:t>
      </w:r>
      <w:r w:rsidR="006308CC">
        <w:t xml:space="preserve"> or student registered by the board</w:t>
      </w:r>
      <w:r w:rsidRPr="00E53AC6">
        <w:t xml:space="preserve"> because of subsection (1A), the National Board must—</w:t>
      </w:r>
    </w:p>
    <w:p w14:paraId="47512582" w14:textId="77777777" w:rsidR="0050083B" w:rsidRPr="00E53AC6" w:rsidRDefault="0050083B" w:rsidP="0050083B">
      <w:pPr>
        <w:pStyle w:val="Ipara"/>
      </w:pPr>
      <w:r w:rsidRPr="00E53AC6">
        <w:tab/>
        <w:t>(a)</w:t>
      </w:r>
      <w:r w:rsidRPr="00E53AC6">
        <w:tab/>
        <w:t>jointly consider with the health complaints entity the action to be taken under subsection (2) (a), (b) or (c); and</w:t>
      </w:r>
    </w:p>
    <w:p w14:paraId="0F18D5E1" w14:textId="77777777" w:rsidR="0050083B" w:rsidRPr="00E53AC6" w:rsidRDefault="0050083B" w:rsidP="0050083B">
      <w:pPr>
        <w:pStyle w:val="Ipara"/>
      </w:pPr>
      <w:r w:rsidRPr="00E53AC6">
        <w:tab/>
        <w:t>(b)</w:t>
      </w:r>
      <w:r w:rsidRPr="00E53AC6">
        <w:tab/>
        <w:t>take the action agreed after joint consideration.</w:t>
      </w:r>
    </w:p>
    <w:p w14:paraId="46D1D08F" w14:textId="77777777" w:rsidR="0050083B" w:rsidRPr="00E53AC6" w:rsidRDefault="005C770D" w:rsidP="005C770D">
      <w:pPr>
        <w:pStyle w:val="ShadedSchClause"/>
      </w:pPr>
      <w:bookmarkStart w:id="37" w:name="_Toc176790157"/>
      <w:r w:rsidRPr="0015391E">
        <w:rPr>
          <w:rStyle w:val="CharSectNo"/>
        </w:rPr>
        <w:t>[1.20]</w:t>
      </w:r>
      <w:r w:rsidRPr="00E53AC6">
        <w:tab/>
      </w:r>
      <w:r w:rsidR="0050083B" w:rsidRPr="00E53AC6">
        <w:t>New section 184 (3)</w:t>
      </w:r>
      <w:bookmarkEnd w:id="37"/>
    </w:p>
    <w:p w14:paraId="7A3AE426" w14:textId="77777777" w:rsidR="0050083B" w:rsidRPr="00E53AC6" w:rsidRDefault="0050083B" w:rsidP="0050083B">
      <w:pPr>
        <w:pStyle w:val="direction"/>
      </w:pPr>
      <w:r w:rsidRPr="00E53AC6">
        <w:t>insert</w:t>
      </w:r>
    </w:p>
    <w:p w14:paraId="404F7CB7" w14:textId="77777777" w:rsidR="0050083B" w:rsidRPr="00E53AC6" w:rsidRDefault="0050083B" w:rsidP="0050083B">
      <w:pPr>
        <w:pStyle w:val="IMain"/>
      </w:pPr>
      <w:r w:rsidRPr="00E53AC6">
        <w:tab/>
        <w:t>(3)</w:t>
      </w:r>
      <w:r w:rsidRPr="00E53AC6">
        <w:tab/>
        <w:t>The panel must also give a copy of the notice to the health complaints entity</w:t>
      </w:r>
      <w:r>
        <w:t xml:space="preserve"> </w:t>
      </w:r>
      <w:r w:rsidRPr="00574352">
        <w:t>as soon as practicable</w:t>
      </w:r>
      <w:r w:rsidRPr="00E53AC6">
        <w:t>.</w:t>
      </w:r>
    </w:p>
    <w:p w14:paraId="44705C83" w14:textId="77777777" w:rsidR="0050083B" w:rsidRPr="00E53AC6" w:rsidRDefault="005C770D" w:rsidP="005C770D">
      <w:pPr>
        <w:pStyle w:val="ShadedSchClause"/>
      </w:pPr>
      <w:bookmarkStart w:id="38" w:name="_Toc176790158"/>
      <w:r w:rsidRPr="0015391E">
        <w:rPr>
          <w:rStyle w:val="CharSectNo"/>
        </w:rPr>
        <w:lastRenderedPageBreak/>
        <w:t>[1.21]</w:t>
      </w:r>
      <w:r w:rsidRPr="00E53AC6">
        <w:tab/>
      </w:r>
      <w:r w:rsidR="0050083B" w:rsidRPr="00E53AC6">
        <w:t>New section 185 (4)</w:t>
      </w:r>
      <w:bookmarkEnd w:id="38"/>
    </w:p>
    <w:p w14:paraId="2599D3E0" w14:textId="77777777" w:rsidR="0050083B" w:rsidRPr="00E53AC6" w:rsidRDefault="0050083B" w:rsidP="0050083B">
      <w:pPr>
        <w:pStyle w:val="direction"/>
      </w:pPr>
      <w:r w:rsidRPr="00E53AC6">
        <w:t>insert</w:t>
      </w:r>
    </w:p>
    <w:p w14:paraId="1961FA64" w14:textId="77777777" w:rsidR="0050083B" w:rsidRPr="00E53AC6" w:rsidRDefault="0050083B" w:rsidP="0050083B">
      <w:pPr>
        <w:pStyle w:val="IMain"/>
      </w:pPr>
      <w:r w:rsidRPr="00E53AC6">
        <w:tab/>
        <w:t>(4)</w:t>
      </w:r>
      <w:r w:rsidRPr="00E53AC6">
        <w:tab/>
        <w:t>A panel must have regard to evidence given by the health complaints entity under section 186A.</w:t>
      </w:r>
    </w:p>
    <w:p w14:paraId="5ECF82C7" w14:textId="77777777" w:rsidR="0050083B" w:rsidRPr="00E53AC6" w:rsidRDefault="005C770D" w:rsidP="005C770D">
      <w:pPr>
        <w:pStyle w:val="ShadedSchClause"/>
      </w:pPr>
      <w:bookmarkStart w:id="39" w:name="_Toc176790159"/>
      <w:r w:rsidRPr="0015391E">
        <w:rPr>
          <w:rStyle w:val="CharSectNo"/>
        </w:rPr>
        <w:t>[1.22]</w:t>
      </w:r>
      <w:r w:rsidRPr="00E53AC6">
        <w:tab/>
      </w:r>
      <w:r w:rsidR="0050083B" w:rsidRPr="00E53AC6">
        <w:t>New section 186A</w:t>
      </w:r>
      <w:bookmarkEnd w:id="39"/>
    </w:p>
    <w:p w14:paraId="59D8EBD3" w14:textId="77777777" w:rsidR="0050083B" w:rsidRPr="00E53AC6" w:rsidRDefault="0050083B" w:rsidP="00202856">
      <w:pPr>
        <w:pStyle w:val="direction"/>
        <w:keepNext/>
      </w:pPr>
      <w:r w:rsidRPr="00E53AC6">
        <w:t>insert</w:t>
      </w:r>
    </w:p>
    <w:p w14:paraId="71DBEE31" w14:textId="77777777" w:rsidR="0050083B" w:rsidRPr="00E53AC6" w:rsidRDefault="0050083B" w:rsidP="0050083B">
      <w:pPr>
        <w:pStyle w:val="IH5Sec"/>
      </w:pPr>
      <w:r w:rsidRPr="00E53AC6">
        <w:t>186A</w:t>
      </w:r>
      <w:r w:rsidRPr="00E53AC6">
        <w:tab/>
        <w:t>Role of health complaints entity</w:t>
      </w:r>
    </w:p>
    <w:p w14:paraId="1D4DC743" w14:textId="77777777" w:rsidR="0050083B" w:rsidRPr="00E53AC6" w:rsidRDefault="0050083B" w:rsidP="0050083B">
      <w:pPr>
        <w:pStyle w:val="Amainreturn"/>
      </w:pPr>
      <w:r w:rsidRPr="00E53AC6">
        <w:t>At a hearing of a panel, the health complaints entity may—</w:t>
      </w:r>
    </w:p>
    <w:p w14:paraId="4BE219C0" w14:textId="77777777" w:rsidR="0050083B" w:rsidRPr="00E53AC6" w:rsidRDefault="0050083B" w:rsidP="0050083B">
      <w:pPr>
        <w:pStyle w:val="Ipara"/>
      </w:pPr>
      <w:r w:rsidRPr="00E53AC6">
        <w:tab/>
        <w:t>(a)</w:t>
      </w:r>
      <w:r w:rsidRPr="00E53AC6">
        <w:tab/>
        <w:t>be represented; and</w:t>
      </w:r>
    </w:p>
    <w:p w14:paraId="3C02AE5F" w14:textId="77777777" w:rsidR="0050083B" w:rsidRPr="00E53AC6" w:rsidRDefault="0050083B" w:rsidP="0050083B">
      <w:pPr>
        <w:pStyle w:val="Ipara"/>
      </w:pPr>
      <w:r w:rsidRPr="00E53AC6">
        <w:tab/>
        <w:t>(b)</w:t>
      </w:r>
      <w:r w:rsidRPr="00E53AC6">
        <w:tab/>
        <w:t>give evidence about the consideration of a complaint</w:t>
      </w:r>
      <w:r w:rsidR="006308CC">
        <w:t xml:space="preserve"> or other matter by the </w:t>
      </w:r>
      <w:r w:rsidRPr="00E53AC6">
        <w:t>health complaints entity; and</w:t>
      </w:r>
    </w:p>
    <w:p w14:paraId="4DE84143" w14:textId="77777777" w:rsidR="0050083B" w:rsidRDefault="00AD27E3" w:rsidP="0050083B">
      <w:pPr>
        <w:pStyle w:val="Ipara"/>
      </w:pPr>
      <w:r>
        <w:tab/>
        <w:t>(c)</w:t>
      </w:r>
      <w:r>
        <w:tab/>
      </w:r>
      <w:r w:rsidR="0050083B" w:rsidRPr="00E53AC6">
        <w:t>be present at the hearing even if not giving evidence.</w:t>
      </w:r>
    </w:p>
    <w:p w14:paraId="621C7D81" w14:textId="77777777" w:rsidR="0050083B" w:rsidRPr="00E53AC6" w:rsidRDefault="005C770D" w:rsidP="005C770D">
      <w:pPr>
        <w:pStyle w:val="ShadedSchClause"/>
      </w:pPr>
      <w:bookmarkStart w:id="40" w:name="_Toc176790160"/>
      <w:r w:rsidRPr="0015391E">
        <w:rPr>
          <w:rStyle w:val="CharSectNo"/>
        </w:rPr>
        <w:t>[1.23]</w:t>
      </w:r>
      <w:r w:rsidRPr="00E53AC6">
        <w:tab/>
      </w:r>
      <w:r w:rsidR="008F0270">
        <w:t>New section 192 (</w:t>
      </w:r>
      <w:r w:rsidR="008F0270" w:rsidRPr="00003040">
        <w:t>3</w:t>
      </w:r>
      <w:r w:rsidR="0050083B" w:rsidRPr="00E53AC6">
        <w:t>A)</w:t>
      </w:r>
      <w:bookmarkEnd w:id="40"/>
    </w:p>
    <w:p w14:paraId="7A07B9B7" w14:textId="77777777" w:rsidR="0050083B" w:rsidRPr="00E53AC6" w:rsidRDefault="0050083B" w:rsidP="0050083B">
      <w:pPr>
        <w:pStyle w:val="direction"/>
      </w:pPr>
      <w:r w:rsidRPr="00E53AC6">
        <w:t>insert</w:t>
      </w:r>
    </w:p>
    <w:p w14:paraId="156CAB5A" w14:textId="77777777" w:rsidR="0050083B" w:rsidRDefault="008F0270" w:rsidP="0050083B">
      <w:pPr>
        <w:pStyle w:val="IMain"/>
      </w:pPr>
      <w:r>
        <w:tab/>
        <w:t>(</w:t>
      </w:r>
      <w:r w:rsidRPr="00003040">
        <w:t>3</w:t>
      </w:r>
      <w:r w:rsidR="0050083B" w:rsidRPr="00E53AC6">
        <w:t>A)</w:t>
      </w:r>
      <w:r w:rsidR="0050083B" w:rsidRPr="00E53AC6">
        <w:tab/>
        <w:t xml:space="preserve">The National Board must also, within 30 days after the panel makes its decision, </w:t>
      </w:r>
      <w:r w:rsidR="0050083B" w:rsidRPr="00003040">
        <w:t>give the health complaints entity</w:t>
      </w:r>
      <w:r w:rsidRPr="00003040">
        <w:t xml:space="preserve"> a copy of the notice given to the registered health practitioner or student</w:t>
      </w:r>
      <w:r w:rsidR="0050083B" w:rsidRPr="00E53AC6">
        <w:t>.</w:t>
      </w:r>
    </w:p>
    <w:p w14:paraId="04F65791" w14:textId="77777777" w:rsidR="00470995" w:rsidRPr="004A70A8" w:rsidRDefault="005C770D" w:rsidP="00CA4445">
      <w:pPr>
        <w:pStyle w:val="ShadedSchClause"/>
      </w:pPr>
      <w:bookmarkStart w:id="41" w:name="_Toc176790161"/>
      <w:r w:rsidRPr="0015391E">
        <w:rPr>
          <w:rStyle w:val="CharSectNo"/>
        </w:rPr>
        <w:t>[1.24]</w:t>
      </w:r>
      <w:r w:rsidRPr="004A70A8">
        <w:tab/>
      </w:r>
      <w:r w:rsidR="00470995" w:rsidRPr="004A70A8">
        <w:t>Schedule 5, part 1, clause 2 (3)</w:t>
      </w:r>
      <w:bookmarkEnd w:id="41"/>
    </w:p>
    <w:p w14:paraId="798A0E2B" w14:textId="77777777" w:rsidR="00470995" w:rsidRPr="004A70A8" w:rsidRDefault="00470995" w:rsidP="00470995">
      <w:pPr>
        <w:pStyle w:val="direction"/>
      </w:pPr>
      <w:r w:rsidRPr="004A70A8">
        <w:t>substitute</w:t>
      </w:r>
    </w:p>
    <w:p w14:paraId="404E862D" w14:textId="77777777" w:rsidR="00470995" w:rsidRDefault="00470995" w:rsidP="00470995">
      <w:pPr>
        <w:pStyle w:val="IMain"/>
        <w:rPr>
          <w:lang w:val="en-US"/>
        </w:rPr>
      </w:pPr>
      <w:r w:rsidRPr="004A70A8">
        <w:rPr>
          <w:lang w:val="en-US"/>
        </w:rPr>
        <w:tab/>
        <w:t>(3)</w:t>
      </w:r>
      <w:r w:rsidRPr="004A70A8">
        <w:rPr>
          <w:lang w:val="en-US"/>
        </w:rPr>
        <w:tab/>
        <w:t>For subclauses (1) and (2), it is not a reasonable excuse for an individual to fail to give stated information, answer a question or produce a document only because giving the information, answering the question or producing the document might tend to incriminate the individual.</w:t>
      </w:r>
    </w:p>
    <w:p w14:paraId="1F7E3E3F" w14:textId="77777777" w:rsidR="00470995" w:rsidRPr="004A70A8" w:rsidRDefault="00470995" w:rsidP="00C61142">
      <w:pPr>
        <w:pStyle w:val="IMain"/>
        <w:keepNext/>
        <w:rPr>
          <w:lang w:val="en-US"/>
        </w:rPr>
      </w:pPr>
      <w:r>
        <w:rPr>
          <w:lang w:val="en-US"/>
        </w:rPr>
        <w:lastRenderedPageBreak/>
        <w:tab/>
      </w:r>
      <w:r w:rsidRPr="004A70A8">
        <w:rPr>
          <w:lang w:val="en-US"/>
        </w:rPr>
        <w:t>(4)</w:t>
      </w:r>
      <w:r w:rsidRPr="004A70A8">
        <w:rPr>
          <w:lang w:val="en-US"/>
        </w:rPr>
        <w:tab/>
        <w:t>However—</w:t>
      </w:r>
    </w:p>
    <w:p w14:paraId="4926BED1" w14:textId="77777777" w:rsidR="000759B4" w:rsidRPr="00003040" w:rsidRDefault="00470995" w:rsidP="00470995">
      <w:pPr>
        <w:pStyle w:val="Ipara"/>
        <w:rPr>
          <w:lang w:val="en-US"/>
        </w:rPr>
      </w:pPr>
      <w:r w:rsidRPr="004A70A8">
        <w:rPr>
          <w:lang w:val="en-US"/>
        </w:rPr>
        <w:tab/>
        <w:t>(a)</w:t>
      </w:r>
      <w:r w:rsidRPr="004A70A8">
        <w:rPr>
          <w:lang w:val="en-US"/>
        </w:rPr>
        <w:tab/>
        <w:t xml:space="preserve">the information, answer or document </w:t>
      </w:r>
      <w:r w:rsidR="001B0F47" w:rsidRPr="004A70A8">
        <w:rPr>
          <w:lang w:val="en-US"/>
        </w:rPr>
        <w:t xml:space="preserve">required to be given, answered or provided by the individual </w:t>
      </w:r>
      <w:r w:rsidRPr="004A70A8">
        <w:rPr>
          <w:lang w:val="en-US"/>
        </w:rPr>
        <w:t>is not admissible in evidence against the individual in a criminal proceeding</w:t>
      </w:r>
      <w:r w:rsidR="000759B4" w:rsidRPr="00003040">
        <w:rPr>
          <w:lang w:val="en-US"/>
        </w:rPr>
        <w:t>, other than a proceeding for—</w:t>
      </w:r>
    </w:p>
    <w:p w14:paraId="6E734026" w14:textId="77777777" w:rsidR="000759B4" w:rsidRPr="00003040" w:rsidRDefault="000759B4" w:rsidP="000759B4">
      <w:pPr>
        <w:pStyle w:val="Isubpara"/>
        <w:rPr>
          <w:lang w:val="en-US"/>
        </w:rPr>
      </w:pPr>
      <w:r w:rsidRPr="00003040">
        <w:rPr>
          <w:lang w:val="en-US"/>
        </w:rPr>
        <w:tab/>
        <w:t>(i)</w:t>
      </w:r>
      <w:r w:rsidRPr="00003040">
        <w:rPr>
          <w:lang w:val="en-US"/>
        </w:rPr>
        <w:tab/>
        <w:t>an offence against this schedule; or</w:t>
      </w:r>
    </w:p>
    <w:p w14:paraId="5670E50B" w14:textId="77777777" w:rsidR="00470995" w:rsidRDefault="000759B4" w:rsidP="000759B4">
      <w:pPr>
        <w:pStyle w:val="Isubpara"/>
        <w:rPr>
          <w:lang w:val="en-US"/>
        </w:rPr>
      </w:pPr>
      <w:r w:rsidRPr="00003040">
        <w:rPr>
          <w:lang w:val="en-US"/>
        </w:rPr>
        <w:tab/>
        <w:t>(ii)</w:t>
      </w:r>
      <w:r w:rsidRPr="00003040">
        <w:rPr>
          <w:lang w:val="en-US"/>
        </w:rPr>
        <w:tab/>
        <w:t>an offence in relation to the falsity of the information, answer or document</w:t>
      </w:r>
      <w:r w:rsidR="00470995" w:rsidRPr="004A70A8">
        <w:rPr>
          <w:lang w:val="en-US"/>
        </w:rPr>
        <w:t>;</w:t>
      </w:r>
      <w:r w:rsidR="00470995">
        <w:rPr>
          <w:lang w:val="en-US"/>
        </w:rPr>
        <w:t xml:space="preserve"> </w:t>
      </w:r>
      <w:r w:rsidR="00470995" w:rsidRPr="004A70A8">
        <w:rPr>
          <w:lang w:val="en-US"/>
        </w:rPr>
        <w:t>and</w:t>
      </w:r>
    </w:p>
    <w:p w14:paraId="440FBEEC" w14:textId="77777777" w:rsidR="00470995" w:rsidRDefault="00470995" w:rsidP="00B01F91">
      <w:pPr>
        <w:pStyle w:val="Ipara"/>
        <w:keepNext/>
        <w:keepLines/>
        <w:rPr>
          <w:lang w:val="en-US"/>
        </w:rPr>
      </w:pPr>
      <w:r>
        <w:rPr>
          <w:lang w:val="en-US"/>
        </w:rPr>
        <w:tab/>
      </w:r>
      <w:r w:rsidRPr="004A70A8">
        <w:rPr>
          <w:lang w:val="en-US"/>
        </w:rPr>
        <w:t>(b)</w:t>
      </w:r>
      <w:r w:rsidRPr="004A70A8">
        <w:rPr>
          <w:lang w:val="en-US"/>
        </w:rPr>
        <w:tab/>
      </w:r>
      <w:r w:rsidR="001B0F47" w:rsidRPr="004A70A8">
        <w:rPr>
          <w:lang w:val="en-US"/>
        </w:rPr>
        <w:t>evidence that was discovered as a result of the information or answer, and that could not have been discovered but for the giving of the information or answering of the question, is not admissible against the individual in a criminal proceeding.</w:t>
      </w:r>
    </w:p>
    <w:p w14:paraId="2B1C3B1A" w14:textId="77777777" w:rsidR="001B0F47" w:rsidRPr="004A70A8" w:rsidRDefault="005C770D" w:rsidP="005C770D">
      <w:pPr>
        <w:pStyle w:val="ShadedSchClause"/>
        <w:rPr>
          <w:lang w:val="en-US"/>
        </w:rPr>
      </w:pPr>
      <w:bookmarkStart w:id="42" w:name="_Toc176790162"/>
      <w:r w:rsidRPr="0015391E">
        <w:rPr>
          <w:rStyle w:val="CharSectNo"/>
        </w:rPr>
        <w:t>[1.25]</w:t>
      </w:r>
      <w:r w:rsidRPr="004A70A8">
        <w:rPr>
          <w:lang w:val="en-US"/>
        </w:rPr>
        <w:tab/>
      </w:r>
      <w:r w:rsidR="001B0F47" w:rsidRPr="004A70A8">
        <w:rPr>
          <w:lang w:val="en-US"/>
        </w:rPr>
        <w:t>Schedule 6, part 1, clause 2 (3)</w:t>
      </w:r>
      <w:bookmarkEnd w:id="42"/>
    </w:p>
    <w:p w14:paraId="75142657" w14:textId="77777777" w:rsidR="001B0F47" w:rsidRDefault="001B0F47" w:rsidP="00F14753">
      <w:pPr>
        <w:pStyle w:val="direction"/>
        <w:keepNext/>
        <w:rPr>
          <w:lang w:val="en-US"/>
        </w:rPr>
      </w:pPr>
      <w:r w:rsidRPr="004A70A8">
        <w:rPr>
          <w:lang w:val="en-US"/>
        </w:rPr>
        <w:t>substitute</w:t>
      </w:r>
    </w:p>
    <w:p w14:paraId="210FC5E7" w14:textId="77777777" w:rsidR="001B0F47" w:rsidRDefault="001B0F47" w:rsidP="001B0F47">
      <w:pPr>
        <w:pStyle w:val="IMain"/>
        <w:rPr>
          <w:lang w:val="en-US"/>
        </w:rPr>
      </w:pPr>
      <w:r w:rsidRPr="004A70A8">
        <w:rPr>
          <w:lang w:val="en-US"/>
        </w:rPr>
        <w:tab/>
        <w:t>(3)</w:t>
      </w:r>
      <w:r w:rsidRPr="004A70A8">
        <w:rPr>
          <w:lang w:val="en-US"/>
        </w:rPr>
        <w:tab/>
        <w:t>For subclauses (1) and (2), it is not a reasonable excuse for an individual to fail to give stated information, answer a question or produce a document only because giving the information, answering the question or producing the document might tend to incriminate the individual.</w:t>
      </w:r>
    </w:p>
    <w:p w14:paraId="7527F0C7" w14:textId="77777777" w:rsidR="001B0F47" w:rsidRPr="004A70A8" w:rsidRDefault="001B0F47" w:rsidP="001B0F47">
      <w:pPr>
        <w:pStyle w:val="IMain"/>
        <w:rPr>
          <w:lang w:val="en-US"/>
        </w:rPr>
      </w:pPr>
      <w:r>
        <w:rPr>
          <w:lang w:val="en-US"/>
        </w:rPr>
        <w:tab/>
      </w:r>
      <w:r w:rsidRPr="004A70A8">
        <w:rPr>
          <w:lang w:val="en-US"/>
        </w:rPr>
        <w:t>(4)</w:t>
      </w:r>
      <w:r w:rsidRPr="004A70A8">
        <w:rPr>
          <w:lang w:val="en-US"/>
        </w:rPr>
        <w:tab/>
        <w:t>However—</w:t>
      </w:r>
    </w:p>
    <w:p w14:paraId="184CF589" w14:textId="77777777" w:rsidR="000759B4" w:rsidRPr="00003040" w:rsidRDefault="001B0F47" w:rsidP="001B0F47">
      <w:pPr>
        <w:pStyle w:val="Ipara"/>
        <w:rPr>
          <w:lang w:val="en-US"/>
        </w:rPr>
      </w:pPr>
      <w:r w:rsidRPr="004A70A8">
        <w:rPr>
          <w:lang w:val="en-US"/>
        </w:rPr>
        <w:tab/>
        <w:t>(a)</w:t>
      </w:r>
      <w:r w:rsidRPr="004A70A8">
        <w:rPr>
          <w:lang w:val="en-US"/>
        </w:rPr>
        <w:tab/>
        <w:t>the information, answer or document required to be given, answered or provided by the individual is not admissible in evidence against the individual in a criminal proceeding</w:t>
      </w:r>
      <w:r w:rsidR="00B81CE7" w:rsidRPr="00003040">
        <w:rPr>
          <w:lang w:val="en-US"/>
        </w:rPr>
        <w:t>, other than a proceeding for</w:t>
      </w:r>
      <w:r w:rsidR="000759B4" w:rsidRPr="00003040">
        <w:rPr>
          <w:lang w:val="en-US"/>
        </w:rPr>
        <w:t>—</w:t>
      </w:r>
    </w:p>
    <w:p w14:paraId="5B744A55" w14:textId="77777777" w:rsidR="000759B4" w:rsidRPr="00003040" w:rsidRDefault="000759B4" w:rsidP="000759B4">
      <w:pPr>
        <w:pStyle w:val="Isubpara"/>
        <w:rPr>
          <w:lang w:val="en-US"/>
        </w:rPr>
      </w:pPr>
      <w:r w:rsidRPr="00003040">
        <w:rPr>
          <w:lang w:val="en-US"/>
        </w:rPr>
        <w:tab/>
        <w:t>(i)</w:t>
      </w:r>
      <w:r w:rsidRPr="00003040">
        <w:rPr>
          <w:lang w:val="en-US"/>
        </w:rPr>
        <w:tab/>
        <w:t>an offence against this schedule; or</w:t>
      </w:r>
    </w:p>
    <w:p w14:paraId="17547640" w14:textId="77777777" w:rsidR="00B81CE7" w:rsidRPr="00003040" w:rsidRDefault="000759B4" w:rsidP="000759B4">
      <w:pPr>
        <w:pStyle w:val="Isubpara"/>
        <w:rPr>
          <w:lang w:val="en-US"/>
        </w:rPr>
      </w:pPr>
      <w:r w:rsidRPr="00003040">
        <w:rPr>
          <w:lang w:val="en-US"/>
        </w:rPr>
        <w:tab/>
        <w:t>(ii)</w:t>
      </w:r>
      <w:r w:rsidRPr="00003040">
        <w:rPr>
          <w:lang w:val="en-US"/>
        </w:rPr>
        <w:tab/>
        <w:t>an offence in relation to the falsity of the information, answer or document</w:t>
      </w:r>
      <w:r w:rsidRPr="000759B4">
        <w:rPr>
          <w:lang w:val="en-US"/>
        </w:rPr>
        <w:t>; and</w:t>
      </w:r>
    </w:p>
    <w:p w14:paraId="1E4920C9" w14:textId="77777777" w:rsidR="001B0F47" w:rsidRDefault="001B0F47" w:rsidP="001B0F47">
      <w:pPr>
        <w:pStyle w:val="Ipara"/>
        <w:rPr>
          <w:lang w:val="en-US"/>
        </w:rPr>
      </w:pPr>
      <w:r>
        <w:rPr>
          <w:lang w:val="en-US"/>
        </w:rPr>
        <w:lastRenderedPageBreak/>
        <w:tab/>
      </w:r>
      <w:r w:rsidRPr="004A70A8">
        <w:rPr>
          <w:lang w:val="en-US"/>
        </w:rPr>
        <w:t>(b)</w:t>
      </w:r>
      <w:r w:rsidRPr="004A70A8">
        <w:rPr>
          <w:lang w:val="en-US"/>
        </w:rPr>
        <w:tab/>
        <w:t>evidence that was discovered as a result of the information or answer, and that could not have been discovered but for the giving of the information or answering of the question, is not admissible against the individual in a criminal proceeding.</w:t>
      </w:r>
    </w:p>
    <w:p w14:paraId="767B86F3" w14:textId="77777777" w:rsidR="008D1083" w:rsidRDefault="008D1083">
      <w:pPr>
        <w:pStyle w:val="03Schedule"/>
        <w:sectPr w:rsidR="008D1083" w:rsidSect="003C6623">
          <w:headerReference w:type="even" r:id="rId54"/>
          <w:headerReference w:type="default" r:id="rId55"/>
          <w:footerReference w:type="even" r:id="rId56"/>
          <w:footerReference w:type="default" r:id="rId57"/>
          <w:type w:val="continuous"/>
          <w:pgSz w:w="11907" w:h="16839" w:code="9"/>
          <w:pgMar w:top="3880" w:right="1900" w:bottom="3100" w:left="2300" w:header="2280" w:footer="1760" w:gutter="0"/>
          <w:cols w:space="720"/>
          <w:docGrid w:linePitch="326"/>
        </w:sectPr>
      </w:pPr>
    </w:p>
    <w:p w14:paraId="7BF50080" w14:textId="77777777" w:rsidR="008D64B0" w:rsidRDefault="008D64B0" w:rsidP="008D64B0">
      <w:pPr>
        <w:pStyle w:val="PageBreak"/>
      </w:pPr>
      <w:r>
        <w:br w:type="page"/>
      </w:r>
    </w:p>
    <w:p w14:paraId="012121D2" w14:textId="77777777" w:rsidR="00E2773F" w:rsidRPr="0015391E" w:rsidRDefault="00E2773F" w:rsidP="008D64B0">
      <w:pPr>
        <w:pStyle w:val="Sched-heading"/>
        <w:rPr>
          <w:rStyle w:val="CharChapNo"/>
        </w:rPr>
      </w:pPr>
      <w:bookmarkStart w:id="43" w:name="_Toc176790163"/>
      <w:r w:rsidRPr="0015391E">
        <w:rPr>
          <w:rStyle w:val="CharChapNo"/>
        </w:rPr>
        <w:lastRenderedPageBreak/>
        <w:t>Dictionary</w:t>
      </w:r>
      <w:bookmarkEnd w:id="43"/>
    </w:p>
    <w:p w14:paraId="6F1B1761" w14:textId="77777777" w:rsidR="00E2773F" w:rsidRPr="0015391E" w:rsidRDefault="00E2773F" w:rsidP="00B9294A">
      <w:pPr>
        <w:pStyle w:val="ref"/>
        <w:keepNext/>
        <w:rPr>
          <w:rStyle w:val="CharChapNo"/>
        </w:rPr>
      </w:pPr>
      <w:r w:rsidRPr="0015391E">
        <w:rPr>
          <w:rStyle w:val="CharChapNo"/>
        </w:rPr>
        <w:t>(see s 3)</w:t>
      </w:r>
    </w:p>
    <w:p w14:paraId="7D5CD6E0" w14:textId="5403050C" w:rsidR="00E2773F" w:rsidRPr="0015391E" w:rsidRDefault="00E2773F">
      <w:pPr>
        <w:pStyle w:val="aNote"/>
      </w:pPr>
      <w:r w:rsidRPr="0015391E">
        <w:rPr>
          <w:rStyle w:val="CharChapNo"/>
        </w:rPr>
        <w:t>Note 1</w:t>
      </w:r>
      <w:r w:rsidRPr="00802F64">
        <w:tab/>
      </w:r>
      <w:r w:rsidRPr="0015391E">
        <w:rPr>
          <w:rStyle w:val="CharChapText"/>
        </w:rPr>
        <w:t xml:space="preserve">The </w:t>
      </w:r>
      <w:hyperlink r:id="rId58" w:tooltip="A2001-14" w:history="1">
        <w:r w:rsidR="00802F64" w:rsidRPr="0015391E">
          <w:rPr>
            <w:rStyle w:val="CharChapText"/>
          </w:rPr>
          <w:t>Legislation Act</w:t>
        </w:r>
      </w:hyperlink>
      <w:r w:rsidRPr="0015391E">
        <w:rPr>
          <w:rStyle w:val="CharChapText"/>
        </w:rPr>
        <w:t xml:space="preserve"> contains definitions and other provisions relevant to this Act.</w:t>
      </w:r>
    </w:p>
    <w:p w14:paraId="6DAC57AB" w14:textId="0B2E4DC4" w:rsidR="00E2773F" w:rsidRPr="003E1992" w:rsidRDefault="00E2773F" w:rsidP="00B9294A">
      <w:pPr>
        <w:pStyle w:val="aNote"/>
        <w:keepNext/>
      </w:pPr>
      <w:r w:rsidRPr="00802F64">
        <w:rPr>
          <w:rStyle w:val="charItals"/>
        </w:rPr>
        <w:t>Note 2</w:t>
      </w:r>
      <w:r w:rsidRPr="00802F64">
        <w:rPr>
          <w:rStyle w:val="charItals"/>
        </w:rPr>
        <w:tab/>
      </w:r>
      <w:r w:rsidRPr="003E1992">
        <w:t xml:space="preserve">For example, the </w:t>
      </w:r>
      <w:hyperlink r:id="rId59" w:tooltip="A2001-14" w:history="1">
        <w:r w:rsidR="00802F64" w:rsidRPr="00802F64">
          <w:rPr>
            <w:rStyle w:val="charCitHyperlinkAbbrev"/>
          </w:rPr>
          <w:t>Legislation Act</w:t>
        </w:r>
      </w:hyperlink>
      <w:r w:rsidRPr="003E1992">
        <w:t>, dict, pt 1, defines the following terms:</w:t>
      </w:r>
    </w:p>
    <w:p w14:paraId="07AC248D" w14:textId="77777777" w:rsidR="00AD734A" w:rsidRPr="003E1992" w:rsidRDefault="005C770D" w:rsidP="005C770D">
      <w:pPr>
        <w:pStyle w:val="aNoteBulletss"/>
        <w:tabs>
          <w:tab w:val="left" w:pos="2300"/>
        </w:tabs>
      </w:pPr>
      <w:r w:rsidRPr="003E1992">
        <w:rPr>
          <w:rFonts w:ascii="Symbol" w:hAnsi="Symbol"/>
        </w:rPr>
        <w:t></w:t>
      </w:r>
      <w:r w:rsidRPr="003E1992">
        <w:rPr>
          <w:rFonts w:ascii="Symbol" w:hAnsi="Symbol"/>
        </w:rPr>
        <w:tab/>
      </w:r>
      <w:r w:rsidR="00AD734A" w:rsidRPr="003E1992">
        <w:t>ACAT</w:t>
      </w:r>
    </w:p>
    <w:p w14:paraId="7202D836" w14:textId="77777777" w:rsidR="00C51520" w:rsidRPr="003E1992" w:rsidRDefault="005C770D" w:rsidP="005C770D">
      <w:pPr>
        <w:pStyle w:val="aNoteBulletss"/>
        <w:tabs>
          <w:tab w:val="left" w:pos="2300"/>
        </w:tabs>
      </w:pPr>
      <w:r w:rsidRPr="003E1992">
        <w:rPr>
          <w:rFonts w:ascii="Symbol" w:hAnsi="Symbol"/>
        </w:rPr>
        <w:t></w:t>
      </w:r>
      <w:r w:rsidRPr="003E1992">
        <w:rPr>
          <w:rFonts w:ascii="Symbol" w:hAnsi="Symbol"/>
        </w:rPr>
        <w:tab/>
      </w:r>
      <w:r w:rsidR="00C51520" w:rsidRPr="003E1992">
        <w:t>Magistrates Court</w:t>
      </w:r>
    </w:p>
    <w:p w14:paraId="722D8926" w14:textId="6C406009" w:rsidR="00C51520" w:rsidRPr="003E1992" w:rsidRDefault="005C770D" w:rsidP="005C770D">
      <w:pPr>
        <w:pStyle w:val="aNoteBulletss"/>
        <w:tabs>
          <w:tab w:val="left" w:pos="2300"/>
        </w:tabs>
      </w:pPr>
      <w:r w:rsidRPr="003E1992">
        <w:rPr>
          <w:rFonts w:ascii="Symbol" w:hAnsi="Symbol"/>
        </w:rPr>
        <w:t></w:t>
      </w:r>
      <w:r w:rsidRPr="003E1992">
        <w:rPr>
          <w:rFonts w:ascii="Symbol" w:hAnsi="Symbol"/>
        </w:rPr>
        <w:tab/>
      </w:r>
      <w:r w:rsidR="00C51520" w:rsidRPr="003E1992">
        <w:t>Minister</w:t>
      </w:r>
      <w:r w:rsidR="00FB2CE7">
        <w:t xml:space="preserve"> (see s 162)</w:t>
      </w:r>
    </w:p>
    <w:p w14:paraId="57F3689F" w14:textId="77777777" w:rsidR="00DE14F0" w:rsidRPr="003E1992" w:rsidRDefault="005C770D" w:rsidP="005C770D">
      <w:pPr>
        <w:pStyle w:val="aNoteBulletss"/>
        <w:tabs>
          <w:tab w:val="left" w:pos="2300"/>
        </w:tabs>
      </w:pPr>
      <w:r w:rsidRPr="003E1992">
        <w:rPr>
          <w:rFonts w:ascii="Symbol" w:hAnsi="Symbol"/>
        </w:rPr>
        <w:t></w:t>
      </w:r>
      <w:r w:rsidRPr="003E1992">
        <w:rPr>
          <w:rFonts w:ascii="Symbol" w:hAnsi="Symbol"/>
        </w:rPr>
        <w:tab/>
      </w:r>
      <w:r w:rsidR="00DE14F0" w:rsidRPr="003E1992">
        <w:t>pharmacist</w:t>
      </w:r>
    </w:p>
    <w:p w14:paraId="3001724E" w14:textId="77777777" w:rsidR="005D4B41" w:rsidRPr="003E1992" w:rsidRDefault="005C770D" w:rsidP="005C770D">
      <w:pPr>
        <w:pStyle w:val="aNoteBulletss"/>
        <w:tabs>
          <w:tab w:val="left" w:pos="2300"/>
        </w:tabs>
      </w:pPr>
      <w:r w:rsidRPr="003E1992">
        <w:rPr>
          <w:rFonts w:ascii="Symbol" w:hAnsi="Symbol"/>
        </w:rPr>
        <w:t></w:t>
      </w:r>
      <w:r w:rsidRPr="003E1992">
        <w:rPr>
          <w:rFonts w:ascii="Symbol" w:hAnsi="Symbol"/>
        </w:rPr>
        <w:tab/>
      </w:r>
      <w:r w:rsidR="005D4B41" w:rsidRPr="003E1992">
        <w:t>territory law.</w:t>
      </w:r>
    </w:p>
    <w:p w14:paraId="428AEC4F" w14:textId="77777777" w:rsidR="00E2773F" w:rsidRPr="003E1992" w:rsidRDefault="00AF2887" w:rsidP="005C770D">
      <w:pPr>
        <w:pStyle w:val="aDef"/>
      </w:pPr>
      <w:r w:rsidRPr="00802F64">
        <w:rPr>
          <w:rStyle w:val="charBoldItals"/>
        </w:rPr>
        <w:t>Health Practitioner Regulation National Law (ACT)</w:t>
      </w:r>
      <w:r w:rsidRPr="003E1992">
        <w:t xml:space="preserve"> means the provisions applying in </w:t>
      </w:r>
      <w:r w:rsidR="005D4B41" w:rsidRPr="003E1992">
        <w:t xml:space="preserve">this jurisdiction </w:t>
      </w:r>
      <w:r w:rsidRPr="003E1992">
        <w:t>because</w:t>
      </w:r>
      <w:r w:rsidR="00AC71C3" w:rsidRPr="003E1992">
        <w:t xml:space="preserve"> of section </w:t>
      </w:r>
      <w:r w:rsidR="00823397">
        <w:t>6</w:t>
      </w:r>
      <w:r w:rsidRPr="003E1992">
        <w:t>.</w:t>
      </w:r>
    </w:p>
    <w:p w14:paraId="66986199" w14:textId="247F3F28" w:rsidR="00AC71C3" w:rsidRPr="003E1992" w:rsidRDefault="00AC71C3" w:rsidP="005C770D">
      <w:pPr>
        <w:pStyle w:val="aDef"/>
      </w:pPr>
      <w:r w:rsidRPr="00802F64">
        <w:rPr>
          <w:rStyle w:val="charBoldItals"/>
        </w:rPr>
        <w:t>Qld Act</w:t>
      </w:r>
      <w:r w:rsidRPr="003E1992">
        <w:t xml:space="preserve"> means the </w:t>
      </w:r>
      <w:hyperlink r:id="rId60" w:tooltip="Act 2009 No 45 (Qld)" w:history="1">
        <w:r w:rsidR="00471E9C" w:rsidRPr="00471E9C">
          <w:rPr>
            <w:rStyle w:val="charCitHyperlinkItal"/>
          </w:rPr>
          <w:t>Health Practitioner Regulation National Law Act 2009</w:t>
        </w:r>
      </w:hyperlink>
      <w:r w:rsidRPr="003E1992">
        <w:t xml:space="preserve"> (Qld).</w:t>
      </w:r>
    </w:p>
    <w:p w14:paraId="7EE50EAF" w14:textId="77777777" w:rsidR="005C770D" w:rsidRDefault="005C770D">
      <w:pPr>
        <w:pStyle w:val="04Dictionary"/>
        <w:sectPr w:rsidR="005C770D" w:rsidSect="003C6623">
          <w:headerReference w:type="even" r:id="rId61"/>
          <w:headerReference w:type="default" r:id="rId62"/>
          <w:footerReference w:type="even" r:id="rId63"/>
          <w:footerReference w:type="default" r:id="rId64"/>
          <w:type w:val="continuous"/>
          <w:pgSz w:w="11907" w:h="16839" w:code="9"/>
          <w:pgMar w:top="3000" w:right="1900" w:bottom="2500" w:left="2300" w:header="2480" w:footer="2100" w:gutter="0"/>
          <w:cols w:space="720"/>
          <w:docGrid w:linePitch="326"/>
        </w:sectPr>
      </w:pPr>
    </w:p>
    <w:p w14:paraId="34714331" w14:textId="77777777" w:rsidR="00B01F91" w:rsidRDefault="00B01F91">
      <w:pPr>
        <w:pStyle w:val="Endnote1"/>
      </w:pPr>
      <w:bookmarkStart w:id="44" w:name="_Toc176790164"/>
      <w:r>
        <w:lastRenderedPageBreak/>
        <w:t>Endnotes</w:t>
      </w:r>
      <w:bookmarkEnd w:id="44"/>
    </w:p>
    <w:p w14:paraId="782B6CC3" w14:textId="77777777" w:rsidR="00B01F91" w:rsidRPr="0015391E" w:rsidRDefault="00B01F91">
      <w:pPr>
        <w:pStyle w:val="Endnote20"/>
      </w:pPr>
      <w:bookmarkStart w:id="45" w:name="_Toc176790165"/>
      <w:r w:rsidRPr="0015391E">
        <w:rPr>
          <w:rStyle w:val="charTableNo"/>
        </w:rPr>
        <w:t>1</w:t>
      </w:r>
      <w:r>
        <w:tab/>
      </w:r>
      <w:r w:rsidRPr="0015391E">
        <w:rPr>
          <w:rStyle w:val="charTableText"/>
        </w:rPr>
        <w:t>About the endnotes</w:t>
      </w:r>
      <w:bookmarkEnd w:id="45"/>
    </w:p>
    <w:p w14:paraId="34F87D5C" w14:textId="77777777" w:rsidR="00B01F91" w:rsidRDefault="00B01F91">
      <w:pPr>
        <w:pStyle w:val="EndNoteTextPub"/>
      </w:pPr>
      <w:r>
        <w:t>Amending and modifying laws are annotated in the legislation history and the amendment history.  Current modifications are not included in the republished law but are set out in the endnotes.</w:t>
      </w:r>
    </w:p>
    <w:p w14:paraId="3BEE0A77" w14:textId="54725F95" w:rsidR="00B01F91" w:rsidRDefault="00B01F91">
      <w:pPr>
        <w:pStyle w:val="EndNoteTextPub"/>
      </w:pPr>
      <w:r>
        <w:t xml:space="preserve">Not all editorial amendments made under the </w:t>
      </w:r>
      <w:hyperlink r:id="rId65" w:tooltip="A2001-14" w:history="1">
        <w:r w:rsidR="00802F64" w:rsidRPr="00802F64">
          <w:rPr>
            <w:rStyle w:val="charCitHyperlinkItal"/>
          </w:rPr>
          <w:t>Legislation Act 2001</w:t>
        </w:r>
      </w:hyperlink>
      <w:r>
        <w:t>, part 11.3 are annotated in the amendment history.  Full details of any amendments can be obtained from the Parliamentary Counsel’s Office.</w:t>
      </w:r>
    </w:p>
    <w:p w14:paraId="36143B1E" w14:textId="77777777" w:rsidR="00B01F91" w:rsidRDefault="00B01F91" w:rsidP="004E7E0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12CB71B" w14:textId="77777777" w:rsidR="00B01F91" w:rsidRDefault="00B01F91">
      <w:pPr>
        <w:pStyle w:val="EndNoteTextPub"/>
      </w:pPr>
      <w:r>
        <w:t xml:space="preserve">If all the provisions of the law have been renumbered, a table of renumbered provisions gives details of previous and current numbering.  </w:t>
      </w:r>
    </w:p>
    <w:p w14:paraId="6B794C0A" w14:textId="77777777" w:rsidR="00B01F91" w:rsidRDefault="00B01F91">
      <w:pPr>
        <w:pStyle w:val="EndNoteTextPub"/>
      </w:pPr>
      <w:r>
        <w:t>The endnotes also include a table of earlier republications.</w:t>
      </w:r>
    </w:p>
    <w:p w14:paraId="2767158B" w14:textId="77777777" w:rsidR="00B01F91" w:rsidRPr="0015391E" w:rsidRDefault="00B01F91">
      <w:pPr>
        <w:pStyle w:val="Endnote20"/>
      </w:pPr>
      <w:bookmarkStart w:id="46" w:name="_Toc176790166"/>
      <w:r w:rsidRPr="0015391E">
        <w:rPr>
          <w:rStyle w:val="charTableNo"/>
        </w:rPr>
        <w:t>2</w:t>
      </w:r>
      <w:r>
        <w:tab/>
      </w:r>
      <w:r w:rsidRPr="0015391E">
        <w:rPr>
          <w:rStyle w:val="charTableText"/>
        </w:rPr>
        <w:t>Abbreviation key</w:t>
      </w:r>
      <w:bookmarkEnd w:id="46"/>
    </w:p>
    <w:p w14:paraId="38B23D5A" w14:textId="77777777" w:rsidR="00B01F91" w:rsidRDefault="00B01F91">
      <w:pPr>
        <w:rPr>
          <w:sz w:val="4"/>
        </w:rPr>
      </w:pPr>
    </w:p>
    <w:tbl>
      <w:tblPr>
        <w:tblW w:w="7372" w:type="dxa"/>
        <w:tblInd w:w="1100" w:type="dxa"/>
        <w:tblLayout w:type="fixed"/>
        <w:tblLook w:val="0000" w:firstRow="0" w:lastRow="0" w:firstColumn="0" w:lastColumn="0" w:noHBand="0" w:noVBand="0"/>
      </w:tblPr>
      <w:tblGrid>
        <w:gridCol w:w="3720"/>
        <w:gridCol w:w="3652"/>
      </w:tblGrid>
      <w:tr w:rsidR="00B01F91" w14:paraId="13FAC79E" w14:textId="77777777" w:rsidTr="004E7E00">
        <w:tc>
          <w:tcPr>
            <w:tcW w:w="3720" w:type="dxa"/>
          </w:tcPr>
          <w:p w14:paraId="28E886F4" w14:textId="77777777" w:rsidR="00B01F91" w:rsidRDefault="00B01F91">
            <w:pPr>
              <w:pStyle w:val="EndnotesAbbrev"/>
            </w:pPr>
            <w:r>
              <w:t>A = Act</w:t>
            </w:r>
          </w:p>
        </w:tc>
        <w:tc>
          <w:tcPr>
            <w:tcW w:w="3652" w:type="dxa"/>
          </w:tcPr>
          <w:p w14:paraId="7B8E0FA3" w14:textId="77777777" w:rsidR="00B01F91" w:rsidRDefault="00B01F91" w:rsidP="004E7E00">
            <w:pPr>
              <w:pStyle w:val="EndnotesAbbrev"/>
            </w:pPr>
            <w:r>
              <w:t>NI = Notifiable instrument</w:t>
            </w:r>
          </w:p>
        </w:tc>
      </w:tr>
      <w:tr w:rsidR="00B01F91" w14:paraId="71EC8292" w14:textId="77777777" w:rsidTr="004E7E00">
        <w:tc>
          <w:tcPr>
            <w:tcW w:w="3720" w:type="dxa"/>
          </w:tcPr>
          <w:p w14:paraId="16C8C55A" w14:textId="77777777" w:rsidR="00B01F91" w:rsidRDefault="00B01F91" w:rsidP="004E7E00">
            <w:pPr>
              <w:pStyle w:val="EndnotesAbbrev"/>
            </w:pPr>
            <w:r>
              <w:t>AF = Approved form</w:t>
            </w:r>
          </w:p>
        </w:tc>
        <w:tc>
          <w:tcPr>
            <w:tcW w:w="3652" w:type="dxa"/>
          </w:tcPr>
          <w:p w14:paraId="2F47D614" w14:textId="77777777" w:rsidR="00B01F91" w:rsidRDefault="00B01F91" w:rsidP="004E7E00">
            <w:pPr>
              <w:pStyle w:val="EndnotesAbbrev"/>
            </w:pPr>
            <w:r>
              <w:t>o = order</w:t>
            </w:r>
          </w:p>
        </w:tc>
      </w:tr>
      <w:tr w:rsidR="00B01F91" w14:paraId="2D6C6F92" w14:textId="77777777" w:rsidTr="004E7E00">
        <w:tc>
          <w:tcPr>
            <w:tcW w:w="3720" w:type="dxa"/>
          </w:tcPr>
          <w:p w14:paraId="195A1BEB" w14:textId="77777777" w:rsidR="00B01F91" w:rsidRDefault="00B01F91">
            <w:pPr>
              <w:pStyle w:val="EndnotesAbbrev"/>
            </w:pPr>
            <w:r>
              <w:t>am = amended</w:t>
            </w:r>
          </w:p>
        </w:tc>
        <w:tc>
          <w:tcPr>
            <w:tcW w:w="3652" w:type="dxa"/>
          </w:tcPr>
          <w:p w14:paraId="30EDCA08" w14:textId="77777777" w:rsidR="00B01F91" w:rsidRDefault="00B01F91" w:rsidP="004E7E00">
            <w:pPr>
              <w:pStyle w:val="EndnotesAbbrev"/>
            </w:pPr>
            <w:r>
              <w:t>om = omitted/repealed</w:t>
            </w:r>
          </w:p>
        </w:tc>
      </w:tr>
      <w:tr w:rsidR="00B01F91" w14:paraId="4F850F8F" w14:textId="77777777" w:rsidTr="004E7E00">
        <w:tc>
          <w:tcPr>
            <w:tcW w:w="3720" w:type="dxa"/>
          </w:tcPr>
          <w:p w14:paraId="340105A3" w14:textId="77777777" w:rsidR="00B01F91" w:rsidRDefault="00B01F91">
            <w:pPr>
              <w:pStyle w:val="EndnotesAbbrev"/>
            </w:pPr>
            <w:r>
              <w:t>amdt = amendment</w:t>
            </w:r>
          </w:p>
        </w:tc>
        <w:tc>
          <w:tcPr>
            <w:tcW w:w="3652" w:type="dxa"/>
          </w:tcPr>
          <w:p w14:paraId="264210A3" w14:textId="77777777" w:rsidR="00B01F91" w:rsidRDefault="00B01F91" w:rsidP="004E7E00">
            <w:pPr>
              <w:pStyle w:val="EndnotesAbbrev"/>
            </w:pPr>
            <w:r>
              <w:t>ord = ordinance</w:t>
            </w:r>
          </w:p>
        </w:tc>
      </w:tr>
      <w:tr w:rsidR="00B01F91" w14:paraId="3C844A99" w14:textId="77777777" w:rsidTr="004E7E00">
        <w:tc>
          <w:tcPr>
            <w:tcW w:w="3720" w:type="dxa"/>
          </w:tcPr>
          <w:p w14:paraId="3EB2D2B1" w14:textId="77777777" w:rsidR="00B01F91" w:rsidRDefault="00B01F91">
            <w:pPr>
              <w:pStyle w:val="EndnotesAbbrev"/>
            </w:pPr>
            <w:r>
              <w:t>AR = Assembly resolution</w:t>
            </w:r>
          </w:p>
        </w:tc>
        <w:tc>
          <w:tcPr>
            <w:tcW w:w="3652" w:type="dxa"/>
          </w:tcPr>
          <w:p w14:paraId="6D499FCC" w14:textId="77777777" w:rsidR="00B01F91" w:rsidRDefault="00B01F91" w:rsidP="004E7E00">
            <w:pPr>
              <w:pStyle w:val="EndnotesAbbrev"/>
            </w:pPr>
            <w:r>
              <w:t>orig = original</w:t>
            </w:r>
          </w:p>
        </w:tc>
      </w:tr>
      <w:tr w:rsidR="00B01F91" w14:paraId="20B8992B" w14:textId="77777777" w:rsidTr="004E7E00">
        <w:tc>
          <w:tcPr>
            <w:tcW w:w="3720" w:type="dxa"/>
          </w:tcPr>
          <w:p w14:paraId="3A2EA23B" w14:textId="77777777" w:rsidR="00B01F91" w:rsidRDefault="00B01F91">
            <w:pPr>
              <w:pStyle w:val="EndnotesAbbrev"/>
            </w:pPr>
            <w:r>
              <w:t>ch = chapter</w:t>
            </w:r>
          </w:p>
        </w:tc>
        <w:tc>
          <w:tcPr>
            <w:tcW w:w="3652" w:type="dxa"/>
          </w:tcPr>
          <w:p w14:paraId="2A127253" w14:textId="77777777" w:rsidR="00B01F91" w:rsidRDefault="00B01F91" w:rsidP="004E7E00">
            <w:pPr>
              <w:pStyle w:val="EndnotesAbbrev"/>
            </w:pPr>
            <w:r>
              <w:t>par = paragraph/subparagraph</w:t>
            </w:r>
          </w:p>
        </w:tc>
      </w:tr>
      <w:tr w:rsidR="00B01F91" w14:paraId="6C0906F8" w14:textId="77777777" w:rsidTr="004E7E00">
        <w:tc>
          <w:tcPr>
            <w:tcW w:w="3720" w:type="dxa"/>
          </w:tcPr>
          <w:p w14:paraId="64D8D73E" w14:textId="77777777" w:rsidR="00B01F91" w:rsidRDefault="00B01F91">
            <w:pPr>
              <w:pStyle w:val="EndnotesAbbrev"/>
            </w:pPr>
            <w:r>
              <w:t>CN = Commencement notice</w:t>
            </w:r>
          </w:p>
        </w:tc>
        <w:tc>
          <w:tcPr>
            <w:tcW w:w="3652" w:type="dxa"/>
          </w:tcPr>
          <w:p w14:paraId="6DC65072" w14:textId="77777777" w:rsidR="00B01F91" w:rsidRDefault="00B01F91" w:rsidP="004E7E00">
            <w:pPr>
              <w:pStyle w:val="EndnotesAbbrev"/>
            </w:pPr>
            <w:r>
              <w:t>pres = present</w:t>
            </w:r>
          </w:p>
        </w:tc>
      </w:tr>
      <w:tr w:rsidR="00B01F91" w14:paraId="189BF869" w14:textId="77777777" w:rsidTr="004E7E00">
        <w:tc>
          <w:tcPr>
            <w:tcW w:w="3720" w:type="dxa"/>
          </w:tcPr>
          <w:p w14:paraId="315D451E" w14:textId="77777777" w:rsidR="00B01F91" w:rsidRDefault="00B01F91">
            <w:pPr>
              <w:pStyle w:val="EndnotesAbbrev"/>
            </w:pPr>
            <w:r>
              <w:t>def = definition</w:t>
            </w:r>
          </w:p>
        </w:tc>
        <w:tc>
          <w:tcPr>
            <w:tcW w:w="3652" w:type="dxa"/>
          </w:tcPr>
          <w:p w14:paraId="62314E76" w14:textId="77777777" w:rsidR="00B01F91" w:rsidRDefault="00B01F91" w:rsidP="004E7E00">
            <w:pPr>
              <w:pStyle w:val="EndnotesAbbrev"/>
            </w:pPr>
            <w:r>
              <w:t>prev = previous</w:t>
            </w:r>
          </w:p>
        </w:tc>
      </w:tr>
      <w:tr w:rsidR="00B01F91" w14:paraId="0DA472B0" w14:textId="77777777" w:rsidTr="004E7E00">
        <w:tc>
          <w:tcPr>
            <w:tcW w:w="3720" w:type="dxa"/>
          </w:tcPr>
          <w:p w14:paraId="32958B11" w14:textId="77777777" w:rsidR="00B01F91" w:rsidRDefault="00B01F91">
            <w:pPr>
              <w:pStyle w:val="EndnotesAbbrev"/>
            </w:pPr>
            <w:r>
              <w:t>DI = Disallowable instrument</w:t>
            </w:r>
          </w:p>
        </w:tc>
        <w:tc>
          <w:tcPr>
            <w:tcW w:w="3652" w:type="dxa"/>
          </w:tcPr>
          <w:p w14:paraId="2E04EA7C" w14:textId="77777777" w:rsidR="00B01F91" w:rsidRDefault="00B01F91" w:rsidP="004E7E00">
            <w:pPr>
              <w:pStyle w:val="EndnotesAbbrev"/>
            </w:pPr>
            <w:r>
              <w:t>(prev...) = previously</w:t>
            </w:r>
          </w:p>
        </w:tc>
      </w:tr>
      <w:tr w:rsidR="00B01F91" w14:paraId="10D54CFA" w14:textId="77777777" w:rsidTr="004E7E00">
        <w:tc>
          <w:tcPr>
            <w:tcW w:w="3720" w:type="dxa"/>
          </w:tcPr>
          <w:p w14:paraId="78D08308" w14:textId="77777777" w:rsidR="00B01F91" w:rsidRDefault="00B01F91">
            <w:pPr>
              <w:pStyle w:val="EndnotesAbbrev"/>
            </w:pPr>
            <w:r>
              <w:t>dict = dictionary</w:t>
            </w:r>
          </w:p>
        </w:tc>
        <w:tc>
          <w:tcPr>
            <w:tcW w:w="3652" w:type="dxa"/>
          </w:tcPr>
          <w:p w14:paraId="723FB37A" w14:textId="77777777" w:rsidR="00B01F91" w:rsidRDefault="00B01F91" w:rsidP="004E7E00">
            <w:pPr>
              <w:pStyle w:val="EndnotesAbbrev"/>
            </w:pPr>
            <w:r>
              <w:t>pt = part</w:t>
            </w:r>
          </w:p>
        </w:tc>
      </w:tr>
      <w:tr w:rsidR="00B01F91" w14:paraId="220E3C37" w14:textId="77777777" w:rsidTr="004E7E00">
        <w:tc>
          <w:tcPr>
            <w:tcW w:w="3720" w:type="dxa"/>
          </w:tcPr>
          <w:p w14:paraId="61F6DDD2" w14:textId="77777777" w:rsidR="00B01F91" w:rsidRDefault="00B01F91">
            <w:pPr>
              <w:pStyle w:val="EndnotesAbbrev"/>
            </w:pPr>
            <w:r>
              <w:t xml:space="preserve">disallowed = disallowed by the Legislative </w:t>
            </w:r>
          </w:p>
        </w:tc>
        <w:tc>
          <w:tcPr>
            <w:tcW w:w="3652" w:type="dxa"/>
          </w:tcPr>
          <w:p w14:paraId="56A8BAAC" w14:textId="77777777" w:rsidR="00B01F91" w:rsidRDefault="00B01F91" w:rsidP="004E7E00">
            <w:pPr>
              <w:pStyle w:val="EndnotesAbbrev"/>
            </w:pPr>
            <w:r>
              <w:t>r = rule/subrule</w:t>
            </w:r>
          </w:p>
        </w:tc>
      </w:tr>
      <w:tr w:rsidR="00B01F91" w14:paraId="298769FD" w14:textId="77777777" w:rsidTr="004E7E00">
        <w:tc>
          <w:tcPr>
            <w:tcW w:w="3720" w:type="dxa"/>
          </w:tcPr>
          <w:p w14:paraId="1728DAC2" w14:textId="77777777" w:rsidR="00B01F91" w:rsidRDefault="00B01F91">
            <w:pPr>
              <w:pStyle w:val="EndnotesAbbrev"/>
              <w:ind w:left="972"/>
            </w:pPr>
            <w:r>
              <w:t>Assembly</w:t>
            </w:r>
          </w:p>
        </w:tc>
        <w:tc>
          <w:tcPr>
            <w:tcW w:w="3652" w:type="dxa"/>
          </w:tcPr>
          <w:p w14:paraId="155CF09D" w14:textId="77777777" w:rsidR="00B01F91" w:rsidRDefault="00B01F91" w:rsidP="004E7E00">
            <w:pPr>
              <w:pStyle w:val="EndnotesAbbrev"/>
            </w:pPr>
            <w:r>
              <w:t>reloc = relocated</w:t>
            </w:r>
          </w:p>
        </w:tc>
      </w:tr>
      <w:tr w:rsidR="00B01F91" w14:paraId="47EB76BD" w14:textId="77777777" w:rsidTr="004E7E00">
        <w:tc>
          <w:tcPr>
            <w:tcW w:w="3720" w:type="dxa"/>
          </w:tcPr>
          <w:p w14:paraId="4AF9D62B" w14:textId="77777777" w:rsidR="00B01F91" w:rsidRDefault="00B01F91">
            <w:pPr>
              <w:pStyle w:val="EndnotesAbbrev"/>
            </w:pPr>
            <w:r>
              <w:t>div = division</w:t>
            </w:r>
          </w:p>
        </w:tc>
        <w:tc>
          <w:tcPr>
            <w:tcW w:w="3652" w:type="dxa"/>
          </w:tcPr>
          <w:p w14:paraId="6D99FF7E" w14:textId="77777777" w:rsidR="00B01F91" w:rsidRDefault="00B01F91" w:rsidP="004E7E00">
            <w:pPr>
              <w:pStyle w:val="EndnotesAbbrev"/>
            </w:pPr>
            <w:r>
              <w:t>renum = renumbered</w:t>
            </w:r>
          </w:p>
        </w:tc>
      </w:tr>
      <w:tr w:rsidR="00B01F91" w14:paraId="0B5B07DA" w14:textId="77777777" w:rsidTr="004E7E00">
        <w:tc>
          <w:tcPr>
            <w:tcW w:w="3720" w:type="dxa"/>
          </w:tcPr>
          <w:p w14:paraId="2F371524" w14:textId="77777777" w:rsidR="00B01F91" w:rsidRDefault="00B01F91">
            <w:pPr>
              <w:pStyle w:val="EndnotesAbbrev"/>
            </w:pPr>
            <w:r>
              <w:t>exp = expires/expired</w:t>
            </w:r>
          </w:p>
        </w:tc>
        <w:tc>
          <w:tcPr>
            <w:tcW w:w="3652" w:type="dxa"/>
          </w:tcPr>
          <w:p w14:paraId="6F32CFCE" w14:textId="77777777" w:rsidR="00B01F91" w:rsidRDefault="00B01F91" w:rsidP="004E7E00">
            <w:pPr>
              <w:pStyle w:val="EndnotesAbbrev"/>
            </w:pPr>
            <w:r>
              <w:t>R[X] = Republication No</w:t>
            </w:r>
          </w:p>
        </w:tc>
      </w:tr>
      <w:tr w:rsidR="00B01F91" w14:paraId="3906341C" w14:textId="77777777" w:rsidTr="004E7E00">
        <w:tc>
          <w:tcPr>
            <w:tcW w:w="3720" w:type="dxa"/>
          </w:tcPr>
          <w:p w14:paraId="3E48ECF8" w14:textId="77777777" w:rsidR="00B01F91" w:rsidRDefault="00B01F91">
            <w:pPr>
              <w:pStyle w:val="EndnotesAbbrev"/>
            </w:pPr>
            <w:r>
              <w:t>Gaz = gazette</w:t>
            </w:r>
          </w:p>
        </w:tc>
        <w:tc>
          <w:tcPr>
            <w:tcW w:w="3652" w:type="dxa"/>
          </w:tcPr>
          <w:p w14:paraId="0EB7B778" w14:textId="77777777" w:rsidR="00B01F91" w:rsidRDefault="00B01F91" w:rsidP="004E7E00">
            <w:pPr>
              <w:pStyle w:val="EndnotesAbbrev"/>
            </w:pPr>
            <w:r>
              <w:t>RI = reissue</w:t>
            </w:r>
          </w:p>
        </w:tc>
      </w:tr>
      <w:tr w:rsidR="00B01F91" w14:paraId="02F21920" w14:textId="77777777" w:rsidTr="004E7E00">
        <w:tc>
          <w:tcPr>
            <w:tcW w:w="3720" w:type="dxa"/>
          </w:tcPr>
          <w:p w14:paraId="3E09F4E2" w14:textId="77777777" w:rsidR="00B01F91" w:rsidRDefault="00B01F91">
            <w:pPr>
              <w:pStyle w:val="EndnotesAbbrev"/>
            </w:pPr>
            <w:r>
              <w:t>hdg = heading</w:t>
            </w:r>
          </w:p>
        </w:tc>
        <w:tc>
          <w:tcPr>
            <w:tcW w:w="3652" w:type="dxa"/>
          </w:tcPr>
          <w:p w14:paraId="1F044C5C" w14:textId="77777777" w:rsidR="00B01F91" w:rsidRDefault="00B01F91" w:rsidP="004E7E00">
            <w:pPr>
              <w:pStyle w:val="EndnotesAbbrev"/>
            </w:pPr>
            <w:r>
              <w:t>s = section/subsection</w:t>
            </w:r>
          </w:p>
        </w:tc>
      </w:tr>
      <w:tr w:rsidR="00B01F91" w14:paraId="5FD26FB4" w14:textId="77777777" w:rsidTr="004E7E00">
        <w:tc>
          <w:tcPr>
            <w:tcW w:w="3720" w:type="dxa"/>
          </w:tcPr>
          <w:p w14:paraId="1CBAA0D7" w14:textId="77777777" w:rsidR="00B01F91" w:rsidRDefault="00B01F91">
            <w:pPr>
              <w:pStyle w:val="EndnotesAbbrev"/>
            </w:pPr>
            <w:r>
              <w:t>IA = Interpretation Act 1967</w:t>
            </w:r>
          </w:p>
        </w:tc>
        <w:tc>
          <w:tcPr>
            <w:tcW w:w="3652" w:type="dxa"/>
          </w:tcPr>
          <w:p w14:paraId="3EB92522" w14:textId="77777777" w:rsidR="00B01F91" w:rsidRDefault="00B01F91" w:rsidP="004E7E00">
            <w:pPr>
              <w:pStyle w:val="EndnotesAbbrev"/>
            </w:pPr>
            <w:r>
              <w:t>sch = schedule</w:t>
            </w:r>
          </w:p>
        </w:tc>
      </w:tr>
      <w:tr w:rsidR="00B01F91" w14:paraId="46F2C56B" w14:textId="77777777" w:rsidTr="004E7E00">
        <w:tc>
          <w:tcPr>
            <w:tcW w:w="3720" w:type="dxa"/>
          </w:tcPr>
          <w:p w14:paraId="27142AE1" w14:textId="77777777" w:rsidR="00B01F91" w:rsidRDefault="00B01F91">
            <w:pPr>
              <w:pStyle w:val="EndnotesAbbrev"/>
            </w:pPr>
            <w:r>
              <w:t>ins = inserted/added</w:t>
            </w:r>
          </w:p>
        </w:tc>
        <w:tc>
          <w:tcPr>
            <w:tcW w:w="3652" w:type="dxa"/>
          </w:tcPr>
          <w:p w14:paraId="4BBDAF16" w14:textId="77777777" w:rsidR="00B01F91" w:rsidRDefault="00B01F91" w:rsidP="004E7E00">
            <w:pPr>
              <w:pStyle w:val="EndnotesAbbrev"/>
            </w:pPr>
            <w:r>
              <w:t>sdiv = subdivision</w:t>
            </w:r>
          </w:p>
        </w:tc>
      </w:tr>
      <w:tr w:rsidR="00B01F91" w14:paraId="56F4E1D3" w14:textId="77777777" w:rsidTr="004E7E00">
        <w:tc>
          <w:tcPr>
            <w:tcW w:w="3720" w:type="dxa"/>
          </w:tcPr>
          <w:p w14:paraId="6A8C7F52" w14:textId="77777777" w:rsidR="00B01F91" w:rsidRDefault="00B01F91">
            <w:pPr>
              <w:pStyle w:val="EndnotesAbbrev"/>
            </w:pPr>
            <w:r>
              <w:t>LA = Legislation Act 2001</w:t>
            </w:r>
          </w:p>
        </w:tc>
        <w:tc>
          <w:tcPr>
            <w:tcW w:w="3652" w:type="dxa"/>
          </w:tcPr>
          <w:p w14:paraId="2AFD6ABF" w14:textId="77777777" w:rsidR="00B01F91" w:rsidRDefault="00B01F91" w:rsidP="004E7E00">
            <w:pPr>
              <w:pStyle w:val="EndnotesAbbrev"/>
            </w:pPr>
            <w:r>
              <w:t>SL = Subordinate law</w:t>
            </w:r>
          </w:p>
        </w:tc>
      </w:tr>
      <w:tr w:rsidR="00B01F91" w14:paraId="57FB3EFE" w14:textId="77777777" w:rsidTr="004E7E00">
        <w:tc>
          <w:tcPr>
            <w:tcW w:w="3720" w:type="dxa"/>
          </w:tcPr>
          <w:p w14:paraId="0B883D96" w14:textId="77777777" w:rsidR="00B01F91" w:rsidRDefault="00B01F91">
            <w:pPr>
              <w:pStyle w:val="EndnotesAbbrev"/>
            </w:pPr>
            <w:r>
              <w:t>LR = legislation register</w:t>
            </w:r>
          </w:p>
        </w:tc>
        <w:tc>
          <w:tcPr>
            <w:tcW w:w="3652" w:type="dxa"/>
          </w:tcPr>
          <w:p w14:paraId="04AF667B" w14:textId="77777777" w:rsidR="00B01F91" w:rsidRDefault="00B01F91" w:rsidP="004E7E00">
            <w:pPr>
              <w:pStyle w:val="EndnotesAbbrev"/>
            </w:pPr>
            <w:r>
              <w:t>sub = substituted</w:t>
            </w:r>
          </w:p>
        </w:tc>
      </w:tr>
      <w:tr w:rsidR="00B01F91" w14:paraId="76863C8C" w14:textId="77777777" w:rsidTr="004E7E00">
        <w:tc>
          <w:tcPr>
            <w:tcW w:w="3720" w:type="dxa"/>
          </w:tcPr>
          <w:p w14:paraId="5CAC8CF5" w14:textId="77777777" w:rsidR="00B01F91" w:rsidRDefault="00B01F91">
            <w:pPr>
              <w:pStyle w:val="EndnotesAbbrev"/>
            </w:pPr>
            <w:r>
              <w:t>LRA = Legislation (Republication) Act 1996</w:t>
            </w:r>
          </w:p>
        </w:tc>
        <w:tc>
          <w:tcPr>
            <w:tcW w:w="3652" w:type="dxa"/>
          </w:tcPr>
          <w:p w14:paraId="62A8886A" w14:textId="77777777" w:rsidR="00B01F91" w:rsidRDefault="00B01F91" w:rsidP="004E7E00">
            <w:pPr>
              <w:pStyle w:val="EndnotesAbbrev"/>
            </w:pPr>
            <w:r w:rsidRPr="00802F64">
              <w:rPr>
                <w:rStyle w:val="charUnderline"/>
              </w:rPr>
              <w:t>underlining</w:t>
            </w:r>
            <w:r>
              <w:t xml:space="preserve"> = whole or part not commenced</w:t>
            </w:r>
          </w:p>
        </w:tc>
      </w:tr>
      <w:tr w:rsidR="00B01F91" w14:paraId="3DD88AB4" w14:textId="77777777" w:rsidTr="004E7E00">
        <w:tc>
          <w:tcPr>
            <w:tcW w:w="3720" w:type="dxa"/>
          </w:tcPr>
          <w:p w14:paraId="16CDB23C" w14:textId="77777777" w:rsidR="00B01F91" w:rsidRDefault="00B01F91">
            <w:pPr>
              <w:pStyle w:val="EndnotesAbbrev"/>
            </w:pPr>
            <w:r>
              <w:t>mod = modified/modification</w:t>
            </w:r>
          </w:p>
        </w:tc>
        <w:tc>
          <w:tcPr>
            <w:tcW w:w="3652" w:type="dxa"/>
          </w:tcPr>
          <w:p w14:paraId="6C3B6682" w14:textId="77777777" w:rsidR="00B01F91" w:rsidRDefault="00B01F91" w:rsidP="004E7E00">
            <w:pPr>
              <w:pStyle w:val="EndnotesAbbrev"/>
              <w:ind w:left="1073"/>
            </w:pPr>
            <w:r>
              <w:t>or to be expired</w:t>
            </w:r>
          </w:p>
        </w:tc>
      </w:tr>
    </w:tbl>
    <w:p w14:paraId="374DF06F" w14:textId="77777777" w:rsidR="00B01F91" w:rsidRPr="00BB6F39" w:rsidRDefault="00B01F91" w:rsidP="004E7E00"/>
    <w:p w14:paraId="440DB262" w14:textId="77777777" w:rsidR="00D265A1" w:rsidRPr="0015391E" w:rsidRDefault="00D265A1">
      <w:pPr>
        <w:pStyle w:val="Endnote20"/>
      </w:pPr>
      <w:bookmarkStart w:id="47" w:name="_Toc176790167"/>
      <w:r w:rsidRPr="0015391E">
        <w:rPr>
          <w:rStyle w:val="charTableNo"/>
        </w:rPr>
        <w:lastRenderedPageBreak/>
        <w:t>3</w:t>
      </w:r>
      <w:r>
        <w:tab/>
      </w:r>
      <w:r w:rsidRPr="0015391E">
        <w:rPr>
          <w:rStyle w:val="charTableText"/>
        </w:rPr>
        <w:t>Legislation history</w:t>
      </w:r>
      <w:bookmarkEnd w:id="47"/>
    </w:p>
    <w:p w14:paraId="5C812E32" w14:textId="77777777" w:rsidR="00D265A1" w:rsidRPr="0091483C" w:rsidRDefault="00D265A1" w:rsidP="00D265A1">
      <w:pPr>
        <w:pStyle w:val="NewAct"/>
      </w:pPr>
      <w:r w:rsidRPr="0091483C">
        <w:t>Health Practitioner Regulation National Law (ACT) Act 2010</w:t>
      </w:r>
      <w:r>
        <w:t xml:space="preserve"> A2010-10</w:t>
      </w:r>
    </w:p>
    <w:p w14:paraId="62D610C6" w14:textId="77777777" w:rsidR="00D265A1" w:rsidRDefault="00D265A1" w:rsidP="00D265A1">
      <w:pPr>
        <w:pStyle w:val="Actdetails"/>
        <w:keepNext/>
      </w:pPr>
      <w:r>
        <w:t>notified LR 31 March 2010</w:t>
      </w:r>
    </w:p>
    <w:p w14:paraId="494E6940" w14:textId="77777777" w:rsidR="00D265A1" w:rsidRDefault="00D265A1" w:rsidP="00D265A1">
      <w:pPr>
        <w:pStyle w:val="Actdetails"/>
        <w:keepNext/>
      </w:pPr>
      <w:r>
        <w:t>s 1, s 2 commenced 31 March 2010 (LA s 75 (1))</w:t>
      </w:r>
    </w:p>
    <w:p w14:paraId="6028969D" w14:textId="77777777" w:rsidR="008D64B0" w:rsidRPr="00404195" w:rsidRDefault="008D64B0" w:rsidP="00D265A1">
      <w:pPr>
        <w:pStyle w:val="Actdetails"/>
        <w:keepNext/>
      </w:pPr>
      <w:r w:rsidRPr="00404195">
        <w:t>amdt 2.106 commence</w:t>
      </w:r>
      <w:r w:rsidR="00404195">
        <w:t>d</w:t>
      </w:r>
      <w:r w:rsidRPr="00404195">
        <w:t xml:space="preserve"> 1 July 2012 (s 2 (2))</w:t>
      </w:r>
    </w:p>
    <w:p w14:paraId="1026E120" w14:textId="77777777" w:rsidR="00D265A1" w:rsidRPr="00934631" w:rsidRDefault="00B26AAE" w:rsidP="00D265A1">
      <w:pPr>
        <w:pStyle w:val="Actdetails"/>
      </w:pPr>
      <w:r>
        <w:t xml:space="preserve">remainder </w:t>
      </w:r>
      <w:r w:rsidR="00D265A1" w:rsidRPr="00934631">
        <w:t>commenced 1 July</w:t>
      </w:r>
      <w:r w:rsidR="00D265A1">
        <w:t xml:space="preserve"> 2010</w:t>
      </w:r>
      <w:r w:rsidR="00D265A1" w:rsidRPr="00934631">
        <w:t xml:space="preserve"> (s 2 (1) (a))</w:t>
      </w:r>
    </w:p>
    <w:p w14:paraId="3E97452B" w14:textId="77777777" w:rsidR="00C57D1F" w:rsidRDefault="00C57D1F">
      <w:pPr>
        <w:pStyle w:val="Asamby"/>
      </w:pPr>
      <w:r>
        <w:t>as modified by</w:t>
      </w:r>
    </w:p>
    <w:p w14:paraId="4C455378" w14:textId="51D2C685" w:rsidR="005113BA" w:rsidRDefault="004A160B" w:rsidP="005113BA">
      <w:pPr>
        <w:pStyle w:val="NewAct"/>
      </w:pPr>
      <w:hyperlink r:id="rId66" w:tooltip="SL2010-25" w:history="1">
        <w:r w:rsidR="00802F64" w:rsidRPr="00802F64">
          <w:rPr>
            <w:rStyle w:val="charCitHyperlinkAbbrev"/>
          </w:rPr>
          <w:t>Health Practitioner Regulation National Law (ACT) (Transitional Provisions) Regulation 2010</w:t>
        </w:r>
      </w:hyperlink>
      <w:r w:rsidR="005113BA">
        <w:t xml:space="preserve"> SL2010-25 s 3</w:t>
      </w:r>
    </w:p>
    <w:p w14:paraId="1A9FFC10" w14:textId="77777777" w:rsidR="005113BA" w:rsidRDefault="005113BA" w:rsidP="005113BA">
      <w:pPr>
        <w:pStyle w:val="Actdetails"/>
      </w:pPr>
      <w:r>
        <w:t>notified LR 24 June 2010</w:t>
      </w:r>
    </w:p>
    <w:p w14:paraId="0695A0A6" w14:textId="77777777" w:rsidR="005113BA" w:rsidRDefault="005113BA" w:rsidP="005113BA">
      <w:pPr>
        <w:pStyle w:val="Actdetails"/>
      </w:pPr>
      <w:r>
        <w:t>s 1, s 2 commenced 24 June 2010 (LA s 75 (1))</w:t>
      </w:r>
    </w:p>
    <w:p w14:paraId="3540A193" w14:textId="77777777" w:rsidR="005113BA" w:rsidRPr="00802F64" w:rsidRDefault="005113BA" w:rsidP="005113BA">
      <w:pPr>
        <w:pStyle w:val="Actdetails"/>
        <w:rPr>
          <w:rFonts w:cs="Arial"/>
        </w:rPr>
      </w:pPr>
      <w:r>
        <w:t xml:space="preserve">s 3 commenced 1 July 2010 (s 2 and see </w:t>
      </w:r>
      <w:r w:rsidRPr="00802F64">
        <w:rPr>
          <w:rFonts w:cs="Arial"/>
        </w:rPr>
        <w:t>Health Practitioner Regulation National Law (ACT) Act 2010</w:t>
      </w:r>
      <w:r w:rsidR="00B26AAE" w:rsidRPr="00802F64">
        <w:rPr>
          <w:rFonts w:cs="Arial"/>
        </w:rPr>
        <w:t xml:space="preserve"> A2010-10</w:t>
      </w:r>
      <w:r w:rsidRPr="00802F64">
        <w:rPr>
          <w:rFonts w:cs="Arial"/>
        </w:rPr>
        <w:t xml:space="preserve"> s 2 (1) (a))</w:t>
      </w:r>
    </w:p>
    <w:p w14:paraId="0B8350C2" w14:textId="68A1AAD7" w:rsidR="00BB7699" w:rsidRDefault="004A160B" w:rsidP="00BB7699">
      <w:pPr>
        <w:pStyle w:val="NewAct"/>
      </w:pPr>
      <w:hyperlink r:id="rId67" w:tooltip="SL2010-39" w:history="1">
        <w:r w:rsidR="00802F64" w:rsidRPr="00802F64">
          <w:rPr>
            <w:rStyle w:val="charCitHyperlinkAbbrev"/>
          </w:rPr>
          <w:t>Health Practitioner Regulation National Law (ACT) (Transitional Provisions) Regulation 2010 (No 2)</w:t>
        </w:r>
      </w:hyperlink>
      <w:r w:rsidR="00BB7699">
        <w:t xml:space="preserve"> SL2010-39 s 3</w:t>
      </w:r>
    </w:p>
    <w:p w14:paraId="47BDD979" w14:textId="77777777" w:rsidR="00BB7699" w:rsidRDefault="00BB7699" w:rsidP="00BB7699">
      <w:pPr>
        <w:pStyle w:val="Actdetails"/>
      </w:pPr>
      <w:r>
        <w:t>notified LR 11 October 2010</w:t>
      </w:r>
    </w:p>
    <w:p w14:paraId="594CDD3C" w14:textId="77777777" w:rsidR="00BB7699" w:rsidRDefault="00BB7699" w:rsidP="00BB7699">
      <w:pPr>
        <w:pStyle w:val="Actdetails"/>
      </w:pPr>
      <w:r>
        <w:t>s 1, s 2 commenced 11 October 2010 (LA s 75 (1))</w:t>
      </w:r>
    </w:p>
    <w:p w14:paraId="74D01E4F" w14:textId="77777777" w:rsidR="00BB7699" w:rsidRDefault="0082071A" w:rsidP="00BB7699">
      <w:pPr>
        <w:pStyle w:val="Actdetails"/>
        <w:rPr>
          <w:rFonts w:cs="Arial"/>
        </w:rPr>
      </w:pPr>
      <w:r>
        <w:t>s 3</w:t>
      </w:r>
      <w:r w:rsidR="00BB7699">
        <w:t xml:space="preserve"> commenced 12 October 2010 (s 2</w:t>
      </w:r>
      <w:r w:rsidR="00BB7699" w:rsidRPr="00802F64">
        <w:rPr>
          <w:rFonts w:cs="Arial"/>
        </w:rPr>
        <w:t>)</w:t>
      </w:r>
    </w:p>
    <w:p w14:paraId="6F27C2E5" w14:textId="77777777" w:rsidR="007C61FC" w:rsidRDefault="007C61FC">
      <w:pPr>
        <w:pStyle w:val="Asamby"/>
      </w:pPr>
      <w:r>
        <w:t>as amended by</w:t>
      </w:r>
    </w:p>
    <w:p w14:paraId="636CB151" w14:textId="37BAC39B" w:rsidR="007A5C34" w:rsidRDefault="004A160B" w:rsidP="007A5C34">
      <w:pPr>
        <w:pStyle w:val="NewAct"/>
      </w:pPr>
      <w:hyperlink r:id="rId68" w:tooltip="A2016-55" w:history="1">
        <w:r w:rsidR="007A5C34" w:rsidRPr="00C0253D">
          <w:rPr>
            <w:rStyle w:val="charCitHyperlinkAbbrev"/>
          </w:rPr>
          <w:t>Freedom of Information Act 2016</w:t>
        </w:r>
      </w:hyperlink>
      <w:r w:rsidR="007A5C34">
        <w:t xml:space="preserve"> A2016-55 sch 4 pt 4.14 (as am by </w:t>
      </w:r>
      <w:hyperlink r:id="rId69" w:tooltip="Justice and Community Safety Legislation Amendment Act 2017 (No 2)" w:history="1">
        <w:r w:rsidR="007A5C34" w:rsidRPr="00EF1FBF">
          <w:rPr>
            <w:rStyle w:val="charCitHyperlinkAbbrev"/>
          </w:rPr>
          <w:t>A2017-14</w:t>
        </w:r>
      </w:hyperlink>
      <w:r w:rsidR="007A5C34" w:rsidRPr="00EF1FBF">
        <w:rPr>
          <w:rStyle w:val="charCitHyperlinkAbbrev"/>
        </w:rPr>
        <w:t xml:space="preserve"> </w:t>
      </w:r>
      <w:r w:rsidR="007A5C34">
        <w:t>s 19)</w:t>
      </w:r>
    </w:p>
    <w:p w14:paraId="5BDB6071" w14:textId="77777777" w:rsidR="007A5C34" w:rsidRDefault="007A5C34" w:rsidP="007A5C34">
      <w:pPr>
        <w:pStyle w:val="Actdetails"/>
      </w:pPr>
      <w:r>
        <w:t>notified LR 26 August 2016</w:t>
      </w:r>
    </w:p>
    <w:p w14:paraId="0A0FBE19" w14:textId="77777777" w:rsidR="007A5C34" w:rsidRDefault="007A5C34" w:rsidP="007A5C34">
      <w:pPr>
        <w:pStyle w:val="Actdetails"/>
      </w:pPr>
      <w:r>
        <w:t>s 1, s 2 commenced 26 August 2016 (LA s 75 (1))</w:t>
      </w:r>
    </w:p>
    <w:p w14:paraId="18FC7FE7" w14:textId="6F9B06AF" w:rsidR="007A5C34" w:rsidRPr="001C23B1" w:rsidRDefault="007A5C34" w:rsidP="007A5C34">
      <w:pPr>
        <w:pStyle w:val="Actdetails"/>
      </w:pPr>
      <w:r w:rsidRPr="001C23B1">
        <w:t>sch 4 pt 4.</w:t>
      </w:r>
      <w:r>
        <w:t>14</w:t>
      </w:r>
      <w:r w:rsidRPr="001C23B1">
        <w:t xml:space="preserve"> commence</w:t>
      </w:r>
      <w:r>
        <w:t>d</w:t>
      </w:r>
      <w:r w:rsidRPr="001C23B1">
        <w:t xml:space="preserve"> 1 January 2018 (s 2 as am by </w:t>
      </w:r>
      <w:hyperlink r:id="rId70" w:tooltip="Justice and Community Safety Legislation Amendment Act 2017 (No 2)" w:history="1">
        <w:r w:rsidRPr="007A5C34">
          <w:rPr>
            <w:rStyle w:val="Hyperlink"/>
            <w:u w:val="none"/>
          </w:rPr>
          <w:t>A2017-14</w:t>
        </w:r>
      </w:hyperlink>
      <w:r w:rsidRPr="007A5C34">
        <w:t xml:space="preserve"> </w:t>
      </w:r>
      <w:r w:rsidRPr="001C23B1">
        <w:t>s</w:t>
      </w:r>
      <w:r>
        <w:t> </w:t>
      </w:r>
      <w:r w:rsidRPr="001C23B1">
        <w:t>19)</w:t>
      </w:r>
    </w:p>
    <w:p w14:paraId="29C38AF3" w14:textId="5967CAA4" w:rsidR="007A5C34" w:rsidRDefault="004A160B" w:rsidP="007A5C34">
      <w:pPr>
        <w:pStyle w:val="NewAct"/>
      </w:pPr>
      <w:hyperlink r:id="rId71" w:tooltip="A2017-14" w:history="1">
        <w:r w:rsidR="007A5C34">
          <w:rPr>
            <w:rStyle w:val="charCitHyperlinkAbbrev"/>
          </w:rPr>
          <w:t>Justice and Community Safety Legislation Amendment Act 2017 (No 2)</w:t>
        </w:r>
      </w:hyperlink>
      <w:r w:rsidR="007A5C34">
        <w:t xml:space="preserve"> A2017-14 s 19</w:t>
      </w:r>
    </w:p>
    <w:p w14:paraId="4DB65170" w14:textId="77777777" w:rsidR="007A5C34" w:rsidRDefault="007A5C34" w:rsidP="007A5C34">
      <w:pPr>
        <w:pStyle w:val="Actdetails"/>
      </w:pPr>
      <w:r>
        <w:t>notified LR 17 May 2017</w:t>
      </w:r>
    </w:p>
    <w:p w14:paraId="665F0243" w14:textId="77777777" w:rsidR="007A5C34" w:rsidRDefault="007A5C34" w:rsidP="007A5C34">
      <w:pPr>
        <w:pStyle w:val="Actdetails"/>
      </w:pPr>
      <w:r>
        <w:t>s 1, s 2 commenced 17 May 2017 (LA s 75 (1))</w:t>
      </w:r>
    </w:p>
    <w:p w14:paraId="65E6B69A" w14:textId="77777777" w:rsidR="007A5C34" w:rsidRDefault="007A5C34" w:rsidP="007A5C34">
      <w:pPr>
        <w:pStyle w:val="Actdetails"/>
      </w:pPr>
      <w:r>
        <w:t>s 19 commenced 24 May 2017 (s 2 (1))</w:t>
      </w:r>
    </w:p>
    <w:p w14:paraId="5EF83239" w14:textId="117CCB46" w:rsidR="007A5C34" w:rsidRPr="00BF3341" w:rsidRDefault="007A5C34" w:rsidP="007A5C34">
      <w:pPr>
        <w:pStyle w:val="LegHistNote"/>
      </w:pPr>
      <w:r>
        <w:rPr>
          <w:i/>
        </w:rPr>
        <w:t>Note</w:t>
      </w:r>
      <w:r>
        <w:rPr>
          <w:i/>
        </w:rPr>
        <w:tab/>
      </w:r>
      <w:r>
        <w:t xml:space="preserve">This Act only amends the Freedom of Information Act 2016 </w:t>
      </w:r>
      <w:hyperlink r:id="rId72" w:tooltip="Freedom of Information Act 2016" w:history="1">
        <w:r w:rsidRPr="0026030E">
          <w:rPr>
            <w:rStyle w:val="charCitHyperlinkAbbrev"/>
          </w:rPr>
          <w:t>A2016-55</w:t>
        </w:r>
      </w:hyperlink>
      <w:r>
        <w:t>.</w:t>
      </w:r>
    </w:p>
    <w:p w14:paraId="73EB364F" w14:textId="3898C64B" w:rsidR="000C7146" w:rsidRPr="008648B7" w:rsidRDefault="004A160B" w:rsidP="000C7146">
      <w:pPr>
        <w:pStyle w:val="NewAct"/>
      </w:pPr>
      <w:hyperlink r:id="rId73" w:tooltip="A2024-42" w:history="1">
        <w:r w:rsidR="000C7146">
          <w:rPr>
            <w:rStyle w:val="charCitHyperlinkAbbrev"/>
          </w:rPr>
          <w:t>Health Legislation Amendment Act 2024</w:t>
        </w:r>
      </w:hyperlink>
      <w:r w:rsidR="000C7146">
        <w:t xml:space="preserve"> A2024-42 </w:t>
      </w:r>
      <w:r w:rsidR="000C7146" w:rsidRPr="008648B7">
        <w:t>pt 3</w:t>
      </w:r>
    </w:p>
    <w:p w14:paraId="218F6338" w14:textId="77777777" w:rsidR="000C7146" w:rsidRDefault="000C7146" w:rsidP="000C7146">
      <w:pPr>
        <w:pStyle w:val="Actdetails"/>
      </w:pPr>
      <w:r>
        <w:t>notified LR 17 September 2024</w:t>
      </w:r>
    </w:p>
    <w:p w14:paraId="14DE3230" w14:textId="77777777" w:rsidR="000C7146" w:rsidRDefault="000C7146" w:rsidP="000C7146">
      <w:pPr>
        <w:pStyle w:val="Actdetails"/>
      </w:pPr>
      <w:r>
        <w:t>s 1, s 2 commenced 17 September 2024 (LA s 75 (1))</w:t>
      </w:r>
    </w:p>
    <w:p w14:paraId="2B3822EC" w14:textId="77777777" w:rsidR="000C7146" w:rsidRDefault="000C7146" w:rsidP="000C7146">
      <w:pPr>
        <w:pStyle w:val="Actdetails"/>
      </w:pPr>
      <w:r>
        <w:t>s 6 commenced 18 September 2024 (s 2 (3) (b))</w:t>
      </w:r>
    </w:p>
    <w:p w14:paraId="23A07627" w14:textId="77777777" w:rsidR="000C7146" w:rsidRDefault="000C7146" w:rsidP="000C7146">
      <w:pPr>
        <w:pStyle w:val="Actdetails"/>
      </w:pPr>
      <w:r w:rsidRPr="008648B7">
        <w:t>pt 3 remainder</w:t>
      </w:r>
      <w:r w:rsidRPr="00E10DAF">
        <w:t xml:space="preserve"> commence</w:t>
      </w:r>
      <w:r>
        <w:t>d</w:t>
      </w:r>
      <w:r w:rsidRPr="00E10DAF">
        <w:t xml:space="preserve"> </w:t>
      </w:r>
      <w:r>
        <w:t>18 September 2024</w:t>
      </w:r>
      <w:r w:rsidRPr="00E10DAF">
        <w:t xml:space="preserve"> (s 2 (1))</w:t>
      </w:r>
    </w:p>
    <w:p w14:paraId="72AB8D58" w14:textId="77777777" w:rsidR="00B01F91" w:rsidRPr="00B01F91" w:rsidRDefault="00B01F91" w:rsidP="00B01F91">
      <w:pPr>
        <w:pStyle w:val="PageBreak"/>
      </w:pPr>
      <w:r w:rsidRPr="00B01F91">
        <w:br w:type="page"/>
      </w:r>
    </w:p>
    <w:p w14:paraId="3A5A649A" w14:textId="77777777" w:rsidR="00D265A1" w:rsidRPr="0015391E" w:rsidRDefault="00D265A1" w:rsidP="00553194">
      <w:pPr>
        <w:pStyle w:val="Endnote20"/>
      </w:pPr>
      <w:bookmarkStart w:id="48" w:name="_Toc176790168"/>
      <w:r w:rsidRPr="0015391E">
        <w:rPr>
          <w:rStyle w:val="charTableNo"/>
        </w:rPr>
        <w:lastRenderedPageBreak/>
        <w:t>4</w:t>
      </w:r>
      <w:r>
        <w:tab/>
      </w:r>
      <w:r w:rsidRPr="0015391E">
        <w:rPr>
          <w:rStyle w:val="charTableText"/>
        </w:rPr>
        <w:t>Amendment history</w:t>
      </w:r>
      <w:bookmarkEnd w:id="48"/>
    </w:p>
    <w:p w14:paraId="38D236B2" w14:textId="77777777" w:rsidR="006D27B5" w:rsidRDefault="006D27B5" w:rsidP="006D27B5">
      <w:pPr>
        <w:pStyle w:val="AmdtsEntryHd"/>
      </w:pPr>
      <w:r>
        <w:t>Commencement</w:t>
      </w:r>
    </w:p>
    <w:p w14:paraId="738920D4" w14:textId="77777777" w:rsidR="006D27B5" w:rsidRPr="00802F64" w:rsidRDefault="006D27B5" w:rsidP="006D27B5">
      <w:pPr>
        <w:pStyle w:val="AmdtsEntries"/>
      </w:pPr>
      <w:r>
        <w:t>s 2</w:t>
      </w:r>
      <w:r>
        <w:tab/>
      </w:r>
      <w:r w:rsidRPr="006D27B5">
        <w:t>om LA s 89 (4)</w:t>
      </w:r>
    </w:p>
    <w:p w14:paraId="6EBD60DF" w14:textId="77777777" w:rsidR="004C47D3" w:rsidRDefault="004C47D3" w:rsidP="00DD672B">
      <w:pPr>
        <w:pStyle w:val="AmdtsEntryHd"/>
      </w:pPr>
      <w:r w:rsidRPr="003E1992">
        <w:t>Exclusion of territory laws</w:t>
      </w:r>
    </w:p>
    <w:p w14:paraId="723A2E97" w14:textId="7B86E136" w:rsidR="004C47D3" w:rsidRPr="004C47D3" w:rsidRDefault="004C47D3" w:rsidP="004C47D3">
      <w:pPr>
        <w:pStyle w:val="AmdtsEntries"/>
      </w:pPr>
      <w:r>
        <w:t>s 9</w:t>
      </w:r>
      <w:r>
        <w:tab/>
        <w:t xml:space="preserve">am </w:t>
      </w:r>
      <w:hyperlink r:id="rId74" w:tooltip="Freedom of Information Act 2016" w:history="1">
        <w:r w:rsidRPr="0026030E">
          <w:rPr>
            <w:rStyle w:val="charCitHyperlinkAbbrev"/>
          </w:rPr>
          <w:t>A2016-55</w:t>
        </w:r>
      </w:hyperlink>
      <w:r>
        <w:t xml:space="preserve"> amdt 4.16</w:t>
      </w:r>
    </w:p>
    <w:p w14:paraId="3D1A4021" w14:textId="77777777" w:rsidR="00DD672B" w:rsidRDefault="00DD672B" w:rsidP="00DD672B">
      <w:pPr>
        <w:pStyle w:val="AmdtsEntryHd"/>
      </w:pPr>
      <w:r>
        <w:t>Review of Act</w:t>
      </w:r>
    </w:p>
    <w:p w14:paraId="331B13C5" w14:textId="77777777" w:rsidR="00DD672B" w:rsidRPr="00164DB8" w:rsidRDefault="00DD672B" w:rsidP="00DD672B">
      <w:pPr>
        <w:pStyle w:val="AmdtsEntries"/>
      </w:pPr>
      <w:r w:rsidRPr="00164DB8">
        <w:t>s 11</w:t>
      </w:r>
      <w:r w:rsidRPr="00164DB8">
        <w:tab/>
        <w:t>exp 1 July 2012 (s 11 (2))</w:t>
      </w:r>
    </w:p>
    <w:p w14:paraId="30D247FB" w14:textId="77777777" w:rsidR="00907A74" w:rsidRDefault="00907A74" w:rsidP="002B486B">
      <w:pPr>
        <w:pStyle w:val="AmdtsEntryHd"/>
        <w:rPr>
          <w:rStyle w:val="CharPartText"/>
        </w:rPr>
      </w:pPr>
      <w:r w:rsidRPr="005C770D">
        <w:rPr>
          <w:rStyle w:val="CharPartText"/>
        </w:rPr>
        <w:t>Local provisions</w:t>
      </w:r>
    </w:p>
    <w:p w14:paraId="0E2032BE" w14:textId="77777777" w:rsidR="00907A74" w:rsidRPr="00164DB8" w:rsidRDefault="00907A74" w:rsidP="00907A74">
      <w:pPr>
        <w:pStyle w:val="AmdtsEntries"/>
      </w:pPr>
      <w:r w:rsidRPr="00164DB8">
        <w:t>pt 3 hdg</w:t>
      </w:r>
      <w:r w:rsidRPr="00164DB8">
        <w:tab/>
        <w:t>exp 1 July 2012 (s 15)</w:t>
      </w:r>
    </w:p>
    <w:p w14:paraId="04474C3D" w14:textId="77777777" w:rsidR="002B486B" w:rsidRDefault="002B486B" w:rsidP="002B486B">
      <w:pPr>
        <w:pStyle w:val="AmdtsEntryHd"/>
        <w:rPr>
          <w:rStyle w:val="CharDivText"/>
        </w:rPr>
      </w:pPr>
      <w:r w:rsidRPr="005C770D">
        <w:rPr>
          <w:rStyle w:val="CharDivText"/>
        </w:rPr>
        <w:t>Amendment of legislation</w:t>
      </w:r>
    </w:p>
    <w:p w14:paraId="3E446FE4" w14:textId="77777777" w:rsidR="002B486B" w:rsidRPr="00164DB8" w:rsidRDefault="002B486B" w:rsidP="002B486B">
      <w:pPr>
        <w:pStyle w:val="AmdtsEntries"/>
      </w:pPr>
      <w:r w:rsidRPr="00164DB8">
        <w:t>div 3.1 hdg</w:t>
      </w:r>
      <w:r w:rsidRPr="00164DB8">
        <w:tab/>
      </w:r>
      <w:r w:rsidR="008A284D" w:rsidRPr="00164DB8">
        <w:t>exp 1 July 2012 (s 15)</w:t>
      </w:r>
    </w:p>
    <w:p w14:paraId="62854C5A" w14:textId="77777777" w:rsidR="002B486B" w:rsidRDefault="002B486B" w:rsidP="002B486B">
      <w:pPr>
        <w:pStyle w:val="AmdtsEntryHd"/>
      </w:pPr>
      <w:r w:rsidRPr="003E1992">
        <w:t xml:space="preserve">Legislation amended—sch </w:t>
      </w:r>
      <w:r>
        <w:t>2</w:t>
      </w:r>
    </w:p>
    <w:p w14:paraId="2ECF0053" w14:textId="77777777" w:rsidR="002B486B" w:rsidRPr="00164DB8" w:rsidRDefault="002B486B" w:rsidP="002B486B">
      <w:pPr>
        <w:pStyle w:val="AmdtsEntries"/>
      </w:pPr>
      <w:r w:rsidRPr="00164DB8">
        <w:t>s 12</w:t>
      </w:r>
      <w:r w:rsidRPr="00164DB8">
        <w:tab/>
      </w:r>
      <w:r w:rsidR="008A284D" w:rsidRPr="00164DB8">
        <w:t>exp 1 July 2012 (s 15)</w:t>
      </w:r>
    </w:p>
    <w:p w14:paraId="564C2BA5" w14:textId="77777777" w:rsidR="00BB7699" w:rsidRDefault="00BB7699" w:rsidP="00BB7699">
      <w:pPr>
        <w:pStyle w:val="AmdtsEntryHd"/>
      </w:pPr>
      <w:r>
        <w:t>Modification—Health Act 1993</w:t>
      </w:r>
    </w:p>
    <w:p w14:paraId="43333B53" w14:textId="02351A32" w:rsidR="00BB7699" w:rsidRDefault="00BB7699" w:rsidP="00BB7699">
      <w:pPr>
        <w:pStyle w:val="AmdtsEntries"/>
      </w:pPr>
      <w:r>
        <w:t>s 12A</w:t>
      </w:r>
      <w:r>
        <w:tab/>
      </w:r>
      <w:r w:rsidR="001A4C33">
        <w:t xml:space="preserve">ins as mod </w:t>
      </w:r>
      <w:hyperlink r:id="rId75" w:tooltip="Health Practitioner Regulation National Law (ACT) (Transitional Provisions) Regulation 2010 (No 2)" w:history="1">
        <w:r w:rsidR="00802F64" w:rsidRPr="00802F64">
          <w:rPr>
            <w:rStyle w:val="charCitHyperlinkAbbrev"/>
          </w:rPr>
          <w:t>SL2010</w:t>
        </w:r>
        <w:r w:rsidR="00802F64" w:rsidRPr="00802F64">
          <w:rPr>
            <w:rStyle w:val="charCitHyperlinkAbbrev"/>
          </w:rPr>
          <w:noBreakHyphen/>
          <w:t>39</w:t>
        </w:r>
      </w:hyperlink>
      <w:r>
        <w:t xml:space="preserve"> s 3</w:t>
      </w:r>
    </w:p>
    <w:p w14:paraId="1F77A596" w14:textId="482E7608" w:rsidR="00BB7699" w:rsidRPr="00164DB8" w:rsidRDefault="00BB7699" w:rsidP="00BB7699">
      <w:pPr>
        <w:pStyle w:val="AmdtsEntries"/>
      </w:pPr>
      <w:r w:rsidRPr="00164DB8">
        <w:tab/>
      </w:r>
      <w:r w:rsidR="001A4C33" w:rsidRPr="00164DB8">
        <w:t xml:space="preserve">exp 1 July 2012 (see </w:t>
      </w:r>
      <w:hyperlink r:id="rId76" w:tooltip="Health Practitioner Regulation National Law (ACT) (Transitional Provisions) Regulation 2010 (No 2)" w:history="1">
        <w:r w:rsidR="00802F64" w:rsidRPr="00802F64">
          <w:rPr>
            <w:rStyle w:val="charCitHyperlinkAbbrev"/>
          </w:rPr>
          <w:t>SL2010</w:t>
        </w:r>
        <w:r w:rsidR="00802F64" w:rsidRPr="00802F64">
          <w:rPr>
            <w:rStyle w:val="charCitHyperlinkAbbrev"/>
          </w:rPr>
          <w:noBreakHyphen/>
          <w:t>39</w:t>
        </w:r>
      </w:hyperlink>
      <w:r w:rsidRPr="00164DB8">
        <w:t xml:space="preserve"> s 4)</w:t>
      </w:r>
    </w:p>
    <w:p w14:paraId="4C183B71" w14:textId="77777777" w:rsidR="00907A74" w:rsidRDefault="00907A74" w:rsidP="00907A74">
      <w:pPr>
        <w:pStyle w:val="AmdtsEntryHd"/>
        <w:rPr>
          <w:rStyle w:val="CharDivText"/>
        </w:rPr>
      </w:pPr>
      <w:r w:rsidRPr="005C770D">
        <w:rPr>
          <w:rStyle w:val="CharDivText"/>
        </w:rPr>
        <w:t>Transitional provisions</w:t>
      </w:r>
    </w:p>
    <w:p w14:paraId="58AD309F" w14:textId="77777777" w:rsidR="00907A74" w:rsidRPr="00164DB8" w:rsidRDefault="00907A74" w:rsidP="00907A74">
      <w:pPr>
        <w:pStyle w:val="AmdtsEntries"/>
      </w:pPr>
      <w:r w:rsidRPr="00164DB8">
        <w:t>div 3.2 hdg</w:t>
      </w:r>
      <w:r w:rsidRPr="00164DB8">
        <w:tab/>
        <w:t>exp 1 July 2012 (s 15)</w:t>
      </w:r>
    </w:p>
    <w:p w14:paraId="072F240C" w14:textId="77777777" w:rsidR="00907A74" w:rsidRDefault="00907A74" w:rsidP="00907A74">
      <w:pPr>
        <w:pStyle w:val="AmdtsEntryHd"/>
        <w:rPr>
          <w:lang w:eastAsia="en-AU"/>
        </w:rPr>
      </w:pPr>
      <w:r w:rsidRPr="00E53AC6">
        <w:rPr>
          <w:lang w:eastAsia="en-AU"/>
        </w:rPr>
        <w:t>Transitional regulations</w:t>
      </w:r>
    </w:p>
    <w:p w14:paraId="3686A37F" w14:textId="77777777" w:rsidR="00907A74" w:rsidRPr="00164DB8" w:rsidRDefault="00907A74" w:rsidP="00907A74">
      <w:pPr>
        <w:pStyle w:val="AmdtsEntries"/>
      </w:pPr>
      <w:r w:rsidRPr="00164DB8">
        <w:t>s 13</w:t>
      </w:r>
      <w:r w:rsidRPr="00164DB8">
        <w:tab/>
        <w:t>exp 1 July 2012 (s 15)</w:t>
      </w:r>
    </w:p>
    <w:p w14:paraId="663B0F62" w14:textId="77777777" w:rsidR="007F3520" w:rsidRDefault="007F3520" w:rsidP="00907A74">
      <w:pPr>
        <w:pStyle w:val="AmdtsEntryHd"/>
      </w:pPr>
      <w:r>
        <w:t>Modification—sch 1</w:t>
      </w:r>
    </w:p>
    <w:p w14:paraId="02CA110D" w14:textId="08F4EF71" w:rsidR="007F3520" w:rsidRDefault="007F3520" w:rsidP="007F3520">
      <w:pPr>
        <w:pStyle w:val="AmdtsEntries"/>
      </w:pPr>
      <w:r>
        <w:t>s 13A</w:t>
      </w:r>
      <w:r>
        <w:tab/>
      </w:r>
      <w:r w:rsidR="00C2764F">
        <w:t xml:space="preserve">ins as mod </w:t>
      </w:r>
      <w:hyperlink r:id="rId77" w:tooltip="Health Practitioner Regulation National Law (ACT) (Transitional Provisions) Regulation 2010" w:history="1">
        <w:r w:rsidR="00802F64" w:rsidRPr="00802F64">
          <w:rPr>
            <w:rStyle w:val="charCitHyperlinkAbbrev"/>
          </w:rPr>
          <w:t>SL2010</w:t>
        </w:r>
        <w:r w:rsidR="00802F64" w:rsidRPr="00802F64">
          <w:rPr>
            <w:rStyle w:val="charCitHyperlinkAbbrev"/>
          </w:rPr>
          <w:noBreakHyphen/>
          <w:t>25</w:t>
        </w:r>
      </w:hyperlink>
      <w:r w:rsidR="00C2764F">
        <w:t xml:space="preserve"> s 3</w:t>
      </w:r>
    </w:p>
    <w:p w14:paraId="1CFCC929" w14:textId="0896CF03" w:rsidR="00C2764F" w:rsidRPr="00164DB8" w:rsidRDefault="00C2764F" w:rsidP="007F3520">
      <w:pPr>
        <w:pStyle w:val="AmdtsEntries"/>
      </w:pPr>
      <w:r w:rsidRPr="00164DB8">
        <w:tab/>
      </w:r>
      <w:r w:rsidR="00691C76" w:rsidRPr="00164DB8">
        <w:t xml:space="preserve">exp 1 July 2012 (see </w:t>
      </w:r>
      <w:hyperlink r:id="rId78" w:tooltip="Health Practitioner Regulation National Law (ACT) (Transitional Provisions) Regulation 2010" w:history="1">
        <w:r w:rsidR="00802F64" w:rsidRPr="00802F64">
          <w:rPr>
            <w:rStyle w:val="charCitHyperlinkAbbrev"/>
          </w:rPr>
          <w:t>SL2010</w:t>
        </w:r>
        <w:r w:rsidR="00802F64" w:rsidRPr="00802F64">
          <w:rPr>
            <w:rStyle w:val="charCitHyperlinkAbbrev"/>
          </w:rPr>
          <w:noBreakHyphen/>
          <w:t>25</w:t>
        </w:r>
      </w:hyperlink>
      <w:r w:rsidR="00691C76" w:rsidRPr="00164DB8">
        <w:t xml:space="preserve"> s 4)</w:t>
      </w:r>
    </w:p>
    <w:p w14:paraId="28BDEE88" w14:textId="77777777" w:rsidR="00907A74" w:rsidRDefault="00907A74" w:rsidP="00907A74">
      <w:pPr>
        <w:pStyle w:val="AmdtsEntryHd"/>
      </w:pPr>
      <w:r w:rsidRPr="00E53AC6">
        <w:t>Annual reports for old boards</w:t>
      </w:r>
    </w:p>
    <w:p w14:paraId="1974B093" w14:textId="77777777" w:rsidR="00907A74" w:rsidRPr="00907A74" w:rsidRDefault="00907A74" w:rsidP="00907A74">
      <w:pPr>
        <w:pStyle w:val="AmdtsEntries"/>
      </w:pPr>
      <w:r>
        <w:t>s 14</w:t>
      </w:r>
      <w:r>
        <w:tab/>
      </w:r>
      <w:r w:rsidRPr="00A0616F">
        <w:t>exp 1 January 2011 (s 14 (3))</w:t>
      </w:r>
    </w:p>
    <w:p w14:paraId="2CA6B0B9" w14:textId="77777777" w:rsidR="00907A74" w:rsidRDefault="00907A74" w:rsidP="00907A74">
      <w:pPr>
        <w:pStyle w:val="AmdtsEntryHd"/>
        <w:rPr>
          <w:lang w:eastAsia="en-AU"/>
        </w:rPr>
      </w:pPr>
      <w:r w:rsidRPr="00E53AC6">
        <w:rPr>
          <w:lang w:eastAsia="en-AU"/>
        </w:rPr>
        <w:t>Expiry—pt 3</w:t>
      </w:r>
    </w:p>
    <w:p w14:paraId="11D68153" w14:textId="77777777" w:rsidR="00907A74" w:rsidRPr="00164DB8" w:rsidRDefault="00907A74" w:rsidP="00907A74">
      <w:pPr>
        <w:pStyle w:val="AmdtsEntries"/>
      </w:pPr>
      <w:r w:rsidRPr="00164DB8">
        <w:t>s 15</w:t>
      </w:r>
      <w:r w:rsidRPr="00164DB8">
        <w:tab/>
        <w:t>exp 1 July 2012 (s 15)</w:t>
      </w:r>
    </w:p>
    <w:p w14:paraId="6D2C1801" w14:textId="77777777" w:rsidR="001A312E" w:rsidRDefault="001A312E" w:rsidP="001A312E">
      <w:pPr>
        <w:pStyle w:val="AmdtsEntryHd"/>
        <w:rPr>
          <w:rStyle w:val="CharChapText"/>
        </w:rPr>
      </w:pPr>
      <w:r>
        <w:rPr>
          <w:rStyle w:val="CharChapText"/>
        </w:rPr>
        <w:t>Modifications</w:t>
      </w:r>
      <w:r w:rsidRPr="00E53AC6">
        <w:rPr>
          <w:lang w:eastAsia="en-AU"/>
        </w:rPr>
        <w:t>—</w:t>
      </w:r>
      <w:r>
        <w:rPr>
          <w:rStyle w:val="CharChapText"/>
        </w:rPr>
        <w:t>Health Practitioner Regulation National Law</w:t>
      </w:r>
    </w:p>
    <w:p w14:paraId="4FA1C9CF" w14:textId="6924DD35" w:rsidR="001A312E" w:rsidRDefault="001A312E" w:rsidP="001A312E">
      <w:pPr>
        <w:pStyle w:val="AmdtsEntries"/>
      </w:pPr>
      <w:r>
        <w:t>sch 1</w:t>
      </w:r>
      <w:r>
        <w:tab/>
        <w:t xml:space="preserve">mod </w:t>
      </w:r>
      <w:hyperlink r:id="rId79" w:tooltip="Health Practitioner Regulation National Law (ACT) (Transitional Provisions) Regulation 2010" w:history="1">
        <w:r w:rsidR="00802F64" w:rsidRPr="00802F64">
          <w:rPr>
            <w:rStyle w:val="charCitHyperlinkAbbrev"/>
          </w:rPr>
          <w:t>SL2010</w:t>
        </w:r>
        <w:r w:rsidR="00802F64" w:rsidRPr="00802F64">
          <w:rPr>
            <w:rStyle w:val="charCitHyperlinkAbbrev"/>
          </w:rPr>
          <w:noBreakHyphen/>
          <w:t>25</w:t>
        </w:r>
      </w:hyperlink>
      <w:r>
        <w:t xml:space="preserve"> s 3</w:t>
      </w:r>
    </w:p>
    <w:p w14:paraId="0CC7F653" w14:textId="330549EC" w:rsidR="00611814" w:rsidRDefault="00611814" w:rsidP="00611814">
      <w:pPr>
        <w:pStyle w:val="AmdtsEntries"/>
      </w:pPr>
      <w:r w:rsidRPr="00164DB8">
        <w:tab/>
        <w:t xml:space="preserve">mod 1.23A, mod 1.23B exp 1 July 2012 (see </w:t>
      </w:r>
      <w:hyperlink r:id="rId80" w:tooltip="Health Practitioner Regulation National Law (ACT) (Transitional Provisions) Regulation 2010" w:history="1">
        <w:r w:rsidR="00802F64" w:rsidRPr="00802F64">
          <w:rPr>
            <w:rStyle w:val="charCitHyperlinkAbbrev"/>
          </w:rPr>
          <w:t>SL2010</w:t>
        </w:r>
        <w:r w:rsidR="00802F64" w:rsidRPr="00802F64">
          <w:rPr>
            <w:rStyle w:val="charCitHyperlinkAbbrev"/>
          </w:rPr>
          <w:noBreakHyphen/>
          <w:t>25</w:t>
        </w:r>
      </w:hyperlink>
      <w:r w:rsidRPr="00164DB8">
        <w:t xml:space="preserve"> s 4)</w:t>
      </w:r>
    </w:p>
    <w:p w14:paraId="3A9D290A" w14:textId="0F1BB941" w:rsidR="00310A9A" w:rsidRPr="00164DB8" w:rsidRDefault="00310A9A" w:rsidP="00611814">
      <w:pPr>
        <w:pStyle w:val="AmdtsEntries"/>
      </w:pPr>
      <w:r>
        <w:tab/>
        <w:t xml:space="preserve">am </w:t>
      </w:r>
      <w:hyperlink r:id="rId81" w:tooltip="Health Legislation Amendment Act 2024" w:history="1">
        <w:r>
          <w:rPr>
            <w:rStyle w:val="charCitHyperlinkAbbrev"/>
          </w:rPr>
          <w:t>A2024-42</w:t>
        </w:r>
      </w:hyperlink>
      <w:r>
        <w:t xml:space="preserve"> s 6, s 7</w:t>
      </w:r>
    </w:p>
    <w:p w14:paraId="6E4185BF" w14:textId="77777777" w:rsidR="00907A74" w:rsidRPr="00164DB8" w:rsidRDefault="003C14E6" w:rsidP="003C14E6">
      <w:pPr>
        <w:pStyle w:val="AmdtsEntryHd"/>
      </w:pPr>
      <w:r w:rsidRPr="00164DB8">
        <w:t>Consequential amendments</w:t>
      </w:r>
    </w:p>
    <w:p w14:paraId="62B4E80C" w14:textId="77777777" w:rsidR="003C14E6" w:rsidRPr="003C14E6" w:rsidRDefault="003C14E6" w:rsidP="003C14E6">
      <w:pPr>
        <w:pStyle w:val="AmdtsEntries"/>
      </w:pPr>
      <w:r>
        <w:t>sch 2 hdg</w:t>
      </w:r>
      <w:r>
        <w:tab/>
        <w:t>om LA s 89 (3)</w:t>
      </w:r>
    </w:p>
    <w:p w14:paraId="5136F158" w14:textId="77777777" w:rsidR="003C14E6" w:rsidRDefault="003C14E6" w:rsidP="003C14E6">
      <w:pPr>
        <w:pStyle w:val="AmdtsEntryHd"/>
        <w:rPr>
          <w:rStyle w:val="CharPartText"/>
        </w:rPr>
      </w:pPr>
      <w:r w:rsidRPr="005C770D">
        <w:rPr>
          <w:rStyle w:val="CharPartText"/>
        </w:rPr>
        <w:t>Administrative Decisions (Judicial Review) Act 1989</w:t>
      </w:r>
    </w:p>
    <w:p w14:paraId="43D5A6C5" w14:textId="77777777" w:rsidR="003C14E6" w:rsidRPr="003C14E6" w:rsidRDefault="003C14E6" w:rsidP="003C14E6">
      <w:pPr>
        <w:pStyle w:val="AmdtsEntries"/>
      </w:pPr>
      <w:r>
        <w:t>sch 2 pt 2.1</w:t>
      </w:r>
      <w:r>
        <w:tab/>
        <w:t>om LA s 89 (3)</w:t>
      </w:r>
    </w:p>
    <w:p w14:paraId="766B9952" w14:textId="77777777" w:rsidR="003C14E6" w:rsidRDefault="00B66075" w:rsidP="00B66075">
      <w:pPr>
        <w:pStyle w:val="AmdtsEntryHd"/>
        <w:rPr>
          <w:rStyle w:val="CharPartText"/>
        </w:rPr>
      </w:pPr>
      <w:r w:rsidRPr="005C770D">
        <w:rPr>
          <w:rStyle w:val="CharPartText"/>
        </w:rPr>
        <w:t>Children and Young People Act 2008</w:t>
      </w:r>
    </w:p>
    <w:p w14:paraId="18E5E31D" w14:textId="77777777" w:rsidR="00B66075" w:rsidRPr="00B66075" w:rsidRDefault="00B66075" w:rsidP="00B66075">
      <w:pPr>
        <w:pStyle w:val="AmdtsEntries"/>
      </w:pPr>
      <w:r>
        <w:t>sch 2 pt 2.2</w:t>
      </w:r>
      <w:r>
        <w:tab/>
        <w:t>om LA s 89 (3)</w:t>
      </w:r>
    </w:p>
    <w:p w14:paraId="4646A0FB" w14:textId="77777777" w:rsidR="003C14E6" w:rsidRDefault="00B66075" w:rsidP="00B66075">
      <w:pPr>
        <w:pStyle w:val="AmdtsEntryHd"/>
        <w:rPr>
          <w:rStyle w:val="CharPartText"/>
          <w:iCs/>
        </w:rPr>
      </w:pPr>
      <w:r w:rsidRPr="005C770D">
        <w:rPr>
          <w:rStyle w:val="CharPartText"/>
          <w:iCs/>
        </w:rPr>
        <w:lastRenderedPageBreak/>
        <w:t>Civil Law (Wrongs) Act 2002</w:t>
      </w:r>
    </w:p>
    <w:p w14:paraId="1E9AA809" w14:textId="77777777" w:rsidR="00B66075" w:rsidRPr="00B66075" w:rsidRDefault="00B66075" w:rsidP="00B66075">
      <w:pPr>
        <w:pStyle w:val="AmdtsEntries"/>
      </w:pPr>
      <w:r>
        <w:t>sch 2 pt 2.3</w:t>
      </w:r>
      <w:r>
        <w:tab/>
        <w:t>om LA s 89 (3)</w:t>
      </w:r>
    </w:p>
    <w:p w14:paraId="2E2D157F" w14:textId="77777777" w:rsidR="00B66075" w:rsidRDefault="00B66075" w:rsidP="00B66075">
      <w:pPr>
        <w:pStyle w:val="AmdtsEntryHd"/>
        <w:rPr>
          <w:rStyle w:val="CharPartText"/>
          <w:iCs/>
        </w:rPr>
      </w:pPr>
      <w:r w:rsidRPr="005C770D">
        <w:rPr>
          <w:rStyle w:val="CharPartText"/>
          <w:iCs/>
        </w:rPr>
        <w:t>Corrections Management Act 2007</w:t>
      </w:r>
    </w:p>
    <w:p w14:paraId="129E73C5" w14:textId="77777777" w:rsidR="00B66075" w:rsidRPr="00B66075" w:rsidRDefault="00B66075" w:rsidP="00B66075">
      <w:pPr>
        <w:pStyle w:val="AmdtsEntries"/>
      </w:pPr>
      <w:r>
        <w:t>sch 2 pt 2.4</w:t>
      </w:r>
      <w:r>
        <w:tab/>
        <w:t>om LA s 89 (3)</w:t>
      </w:r>
    </w:p>
    <w:p w14:paraId="63CBFCBE" w14:textId="77777777" w:rsidR="00B66075" w:rsidRDefault="00B66075" w:rsidP="00B66075">
      <w:pPr>
        <w:pStyle w:val="AmdtsEntryHd"/>
        <w:rPr>
          <w:rStyle w:val="CharPartText"/>
          <w:iCs/>
        </w:rPr>
      </w:pPr>
      <w:r w:rsidRPr="005C770D">
        <w:rPr>
          <w:rStyle w:val="CharPartText"/>
        </w:rPr>
        <w:t>Crimes Act 1900</w:t>
      </w:r>
    </w:p>
    <w:p w14:paraId="23ABFD5C" w14:textId="77777777" w:rsidR="00B66075" w:rsidRPr="00B66075" w:rsidRDefault="00B66075" w:rsidP="00B66075">
      <w:pPr>
        <w:pStyle w:val="AmdtsEntries"/>
      </w:pPr>
      <w:r>
        <w:t>sch 2 pt 2.5</w:t>
      </w:r>
      <w:r>
        <w:tab/>
        <w:t>om LA s 89 (3)</w:t>
      </w:r>
    </w:p>
    <w:p w14:paraId="18238153" w14:textId="77777777" w:rsidR="00B66075" w:rsidRDefault="00B66075" w:rsidP="00B66075">
      <w:pPr>
        <w:pStyle w:val="AmdtsEntryHd"/>
        <w:rPr>
          <w:rStyle w:val="CharPartText"/>
          <w:iCs/>
        </w:rPr>
      </w:pPr>
      <w:r w:rsidRPr="005C770D">
        <w:rPr>
          <w:rStyle w:val="CharPartText"/>
        </w:rPr>
        <w:t>Crimes (Forensic Procedures) Act 2000</w:t>
      </w:r>
    </w:p>
    <w:p w14:paraId="25250AE5" w14:textId="77777777" w:rsidR="00B66075" w:rsidRPr="00B66075" w:rsidRDefault="00B66075" w:rsidP="00B66075">
      <w:pPr>
        <w:pStyle w:val="AmdtsEntries"/>
      </w:pPr>
      <w:r>
        <w:t>sch 2 pt 2.6</w:t>
      </w:r>
      <w:r>
        <w:tab/>
        <w:t>om LA s 89 (3)</w:t>
      </w:r>
    </w:p>
    <w:p w14:paraId="191FC072" w14:textId="77777777" w:rsidR="00B66075" w:rsidRDefault="00B66075" w:rsidP="00B66075">
      <w:pPr>
        <w:pStyle w:val="AmdtsEntryHd"/>
        <w:rPr>
          <w:rStyle w:val="CharPartText"/>
          <w:iCs/>
        </w:rPr>
      </w:pPr>
      <w:r w:rsidRPr="005C770D">
        <w:rPr>
          <w:rStyle w:val="CharPartText"/>
        </w:rPr>
        <w:t>Health Act 1993</w:t>
      </w:r>
    </w:p>
    <w:p w14:paraId="7226934D" w14:textId="77777777" w:rsidR="00B66075" w:rsidRPr="00B66075" w:rsidRDefault="00B66075" w:rsidP="00B66075">
      <w:pPr>
        <w:pStyle w:val="AmdtsEntries"/>
      </w:pPr>
      <w:r>
        <w:t>sch 2 pt 2.7</w:t>
      </w:r>
      <w:r>
        <w:tab/>
        <w:t>om LA s 89 (3)</w:t>
      </w:r>
    </w:p>
    <w:p w14:paraId="4CEDF286" w14:textId="77777777" w:rsidR="00B66075" w:rsidRDefault="00B66075" w:rsidP="00B66075">
      <w:pPr>
        <w:pStyle w:val="AmdtsEntryHd"/>
        <w:rPr>
          <w:rStyle w:val="CharPartText"/>
          <w:iCs/>
        </w:rPr>
      </w:pPr>
      <w:r w:rsidRPr="005C770D">
        <w:rPr>
          <w:rStyle w:val="CharPartText"/>
        </w:rPr>
        <w:t>Health Professionals Act 2004</w:t>
      </w:r>
    </w:p>
    <w:p w14:paraId="5F7DDAC4" w14:textId="77777777" w:rsidR="00B66075" w:rsidRPr="00B66075" w:rsidRDefault="00B66075" w:rsidP="00B66075">
      <w:pPr>
        <w:pStyle w:val="AmdtsEntries"/>
      </w:pPr>
      <w:r>
        <w:t>sch 2 pt 2.8</w:t>
      </w:r>
      <w:r>
        <w:tab/>
        <w:t>om LA s 89 (3)</w:t>
      </w:r>
    </w:p>
    <w:p w14:paraId="7A3E741B" w14:textId="77777777" w:rsidR="00B66075" w:rsidRDefault="00B66075" w:rsidP="00B66075">
      <w:pPr>
        <w:pStyle w:val="AmdtsEntryHd"/>
        <w:rPr>
          <w:rStyle w:val="CharPartText"/>
          <w:iCs/>
        </w:rPr>
      </w:pPr>
      <w:r w:rsidRPr="005C770D">
        <w:rPr>
          <w:rStyle w:val="CharPartText"/>
        </w:rPr>
        <w:t>Health Professionals Regulation 2004</w:t>
      </w:r>
    </w:p>
    <w:p w14:paraId="48F92705" w14:textId="77777777" w:rsidR="00B66075" w:rsidRPr="00B66075" w:rsidRDefault="00B66075" w:rsidP="00B66075">
      <w:pPr>
        <w:pStyle w:val="AmdtsEntries"/>
      </w:pPr>
      <w:r>
        <w:t>sch 2 pt 2.9</w:t>
      </w:r>
      <w:r>
        <w:tab/>
        <w:t>om LA s 89 (3)</w:t>
      </w:r>
    </w:p>
    <w:p w14:paraId="195AC45C" w14:textId="77777777" w:rsidR="00B66075" w:rsidRDefault="00637D96" w:rsidP="00B66075">
      <w:pPr>
        <w:pStyle w:val="AmdtsEntryHd"/>
        <w:rPr>
          <w:rStyle w:val="CharPartText"/>
          <w:iCs/>
        </w:rPr>
      </w:pPr>
      <w:r w:rsidRPr="005C770D">
        <w:rPr>
          <w:rStyle w:val="CharPartText"/>
        </w:rPr>
        <w:t>Health Professionals (Special Events Exemptions) Act 2000</w:t>
      </w:r>
    </w:p>
    <w:p w14:paraId="4A2BB338" w14:textId="77777777" w:rsidR="00B66075" w:rsidRPr="00B66075" w:rsidRDefault="00B66075" w:rsidP="00B66075">
      <w:pPr>
        <w:pStyle w:val="AmdtsEntries"/>
      </w:pPr>
      <w:r>
        <w:t>sch 2 pt 2.10</w:t>
      </w:r>
      <w:r>
        <w:tab/>
        <w:t>om LA s 89 (3)</w:t>
      </w:r>
    </w:p>
    <w:p w14:paraId="09875539" w14:textId="77777777" w:rsidR="00B66075" w:rsidRDefault="00637D96" w:rsidP="00B66075">
      <w:pPr>
        <w:pStyle w:val="AmdtsEntryHd"/>
        <w:rPr>
          <w:rStyle w:val="CharPartText"/>
          <w:iCs/>
        </w:rPr>
      </w:pPr>
      <w:r w:rsidRPr="005C770D">
        <w:rPr>
          <w:rStyle w:val="CharPartText"/>
        </w:rPr>
        <w:t>Health Records (Privacy and Access) Act 1997</w:t>
      </w:r>
    </w:p>
    <w:p w14:paraId="27DD1212" w14:textId="77777777" w:rsidR="00B66075" w:rsidRPr="00B66075" w:rsidRDefault="00B66075" w:rsidP="00B66075">
      <w:pPr>
        <w:pStyle w:val="AmdtsEntries"/>
      </w:pPr>
      <w:r>
        <w:t>sch 2 pt 2.11</w:t>
      </w:r>
      <w:r>
        <w:tab/>
        <w:t>om LA s 89 (3)</w:t>
      </w:r>
    </w:p>
    <w:p w14:paraId="670B1660" w14:textId="77777777" w:rsidR="00B66075" w:rsidRDefault="00637D96" w:rsidP="00B66075">
      <w:pPr>
        <w:pStyle w:val="AmdtsEntryHd"/>
        <w:rPr>
          <w:rStyle w:val="CharPartText"/>
          <w:iCs/>
        </w:rPr>
      </w:pPr>
      <w:r w:rsidRPr="005C770D">
        <w:rPr>
          <w:rStyle w:val="CharPartText"/>
        </w:rPr>
        <w:t>Human Rights Commission Act 2005</w:t>
      </w:r>
    </w:p>
    <w:p w14:paraId="2F6658E9" w14:textId="77777777" w:rsidR="00B66075" w:rsidRPr="00B66075" w:rsidRDefault="00B66075" w:rsidP="00B66075">
      <w:pPr>
        <w:pStyle w:val="AmdtsEntries"/>
      </w:pPr>
      <w:r>
        <w:t>sch 2 pt 2.12</w:t>
      </w:r>
      <w:r>
        <w:tab/>
        <w:t>om LA s 89 (3)</w:t>
      </w:r>
    </w:p>
    <w:p w14:paraId="046DBC0A" w14:textId="77777777" w:rsidR="00B66075" w:rsidRDefault="00637D96" w:rsidP="00B66075">
      <w:pPr>
        <w:pStyle w:val="AmdtsEntryHd"/>
        <w:rPr>
          <w:rStyle w:val="CharPartText"/>
          <w:iCs/>
        </w:rPr>
      </w:pPr>
      <w:r w:rsidRPr="005C770D">
        <w:rPr>
          <w:rStyle w:val="CharPartText"/>
        </w:rPr>
        <w:t>Legislation Act 2001</w:t>
      </w:r>
    </w:p>
    <w:p w14:paraId="00D37380" w14:textId="77777777" w:rsidR="00B66075" w:rsidRPr="00B66075" w:rsidRDefault="00B66075" w:rsidP="00B66075">
      <w:pPr>
        <w:pStyle w:val="AmdtsEntries"/>
      </w:pPr>
      <w:r>
        <w:t>sch 2 pt 2.13</w:t>
      </w:r>
      <w:r>
        <w:tab/>
        <w:t>om LA s 89 (3)</w:t>
      </w:r>
    </w:p>
    <w:p w14:paraId="4B029AE4" w14:textId="77777777" w:rsidR="00B66075" w:rsidRDefault="00637D96" w:rsidP="00B66075">
      <w:pPr>
        <w:pStyle w:val="AmdtsEntryHd"/>
        <w:rPr>
          <w:rStyle w:val="CharPartText"/>
          <w:iCs/>
        </w:rPr>
      </w:pPr>
      <w:r w:rsidRPr="005C770D">
        <w:rPr>
          <w:rStyle w:val="CharPartText"/>
        </w:rPr>
        <w:t>Medicines, Poisons and Therapeutic Goods Act 2008</w:t>
      </w:r>
    </w:p>
    <w:p w14:paraId="3DFCE8CF" w14:textId="77777777" w:rsidR="00B66075" w:rsidRPr="00B66075" w:rsidRDefault="00B66075" w:rsidP="00B66075">
      <w:pPr>
        <w:pStyle w:val="AmdtsEntries"/>
      </w:pPr>
      <w:r>
        <w:t>sch 2 pt 2.14</w:t>
      </w:r>
      <w:r>
        <w:tab/>
        <w:t>om LA s 89 (3)</w:t>
      </w:r>
    </w:p>
    <w:p w14:paraId="2A7C132F" w14:textId="77777777" w:rsidR="00B66075" w:rsidRDefault="00637D96" w:rsidP="00B66075">
      <w:pPr>
        <w:pStyle w:val="AmdtsEntryHd"/>
        <w:rPr>
          <w:rStyle w:val="CharPartText"/>
          <w:iCs/>
        </w:rPr>
      </w:pPr>
      <w:r w:rsidRPr="005C770D">
        <w:rPr>
          <w:rStyle w:val="CharPartText"/>
        </w:rPr>
        <w:t>Medicines, Poisons and Therapeutic Goods Regulation 2008</w:t>
      </w:r>
    </w:p>
    <w:p w14:paraId="74F8BE93" w14:textId="77777777" w:rsidR="00B66075" w:rsidRPr="00B66075" w:rsidRDefault="00B66075" w:rsidP="00B66075">
      <w:pPr>
        <w:pStyle w:val="AmdtsEntries"/>
      </w:pPr>
      <w:r>
        <w:t>sch 2 pt 2.15</w:t>
      </w:r>
      <w:r>
        <w:tab/>
        <w:t>om LA s 89 (3)</w:t>
      </w:r>
    </w:p>
    <w:p w14:paraId="05B3F8B4" w14:textId="77777777" w:rsidR="00B66075" w:rsidRDefault="00637D96" w:rsidP="00B66075">
      <w:pPr>
        <w:pStyle w:val="AmdtsEntryHd"/>
        <w:rPr>
          <w:rStyle w:val="CharPartText"/>
          <w:iCs/>
        </w:rPr>
      </w:pPr>
      <w:r w:rsidRPr="005C770D">
        <w:rPr>
          <w:rStyle w:val="CharPartText"/>
        </w:rPr>
        <w:t>Mental Health (Treatment and Care) Act 1994</w:t>
      </w:r>
    </w:p>
    <w:p w14:paraId="6458C90F" w14:textId="77777777" w:rsidR="008D64B0" w:rsidRDefault="00B66075" w:rsidP="00B66075">
      <w:pPr>
        <w:pStyle w:val="AmdtsEntries"/>
      </w:pPr>
      <w:r>
        <w:t>sch 2 pt 2.16</w:t>
      </w:r>
      <w:r w:rsidR="001C1307">
        <w:tab/>
        <w:t>om LA s 89 (3)</w:t>
      </w:r>
    </w:p>
    <w:p w14:paraId="3D264314" w14:textId="77777777" w:rsidR="00B66075" w:rsidRDefault="00637D96" w:rsidP="00B66075">
      <w:pPr>
        <w:pStyle w:val="AmdtsEntryHd"/>
        <w:rPr>
          <w:rStyle w:val="CharPartText"/>
          <w:iCs/>
        </w:rPr>
      </w:pPr>
      <w:r w:rsidRPr="005C770D">
        <w:rPr>
          <w:rStyle w:val="CharPartText"/>
        </w:rPr>
        <w:t>Public Health Act 1997</w:t>
      </w:r>
    </w:p>
    <w:p w14:paraId="7FE82F0D" w14:textId="77777777" w:rsidR="00B66075" w:rsidRPr="00B66075" w:rsidRDefault="00B66075" w:rsidP="00B66075">
      <w:pPr>
        <w:pStyle w:val="AmdtsEntries"/>
      </w:pPr>
      <w:r>
        <w:t>sch 2 pt 2.17</w:t>
      </w:r>
      <w:r>
        <w:tab/>
        <w:t>om LA s 89 (3)</w:t>
      </w:r>
    </w:p>
    <w:p w14:paraId="09620F4B" w14:textId="77777777" w:rsidR="00B66075" w:rsidRDefault="00637D96" w:rsidP="00B66075">
      <w:pPr>
        <w:pStyle w:val="AmdtsEntryHd"/>
        <w:rPr>
          <w:rStyle w:val="CharPartText"/>
          <w:iCs/>
        </w:rPr>
      </w:pPr>
      <w:r w:rsidRPr="005C770D">
        <w:rPr>
          <w:rStyle w:val="CharPartText"/>
        </w:rPr>
        <w:t>Radiation Protection Act 2006</w:t>
      </w:r>
    </w:p>
    <w:p w14:paraId="11F1769B" w14:textId="77777777" w:rsidR="00B66075" w:rsidRPr="00B66075" w:rsidRDefault="00B66075" w:rsidP="00B66075">
      <w:pPr>
        <w:pStyle w:val="AmdtsEntries"/>
      </w:pPr>
      <w:r>
        <w:t>sch 2 pt 2.18</w:t>
      </w:r>
      <w:r>
        <w:tab/>
        <w:t>om LA s 89 (3)</w:t>
      </w:r>
    </w:p>
    <w:p w14:paraId="775FE149" w14:textId="77777777" w:rsidR="00B66075" w:rsidRDefault="00637D96" w:rsidP="00B66075">
      <w:pPr>
        <w:pStyle w:val="AmdtsEntryHd"/>
        <w:rPr>
          <w:rStyle w:val="CharPartText"/>
          <w:iCs/>
        </w:rPr>
      </w:pPr>
      <w:r w:rsidRPr="005C770D">
        <w:rPr>
          <w:rStyle w:val="CharPartText"/>
        </w:rPr>
        <w:t>Transplantation and Anatomy Act 1978</w:t>
      </w:r>
    </w:p>
    <w:p w14:paraId="3452AA93" w14:textId="77777777" w:rsidR="00B66075" w:rsidRPr="00B66075" w:rsidRDefault="00B66075" w:rsidP="00B66075">
      <w:pPr>
        <w:pStyle w:val="AmdtsEntries"/>
      </w:pPr>
      <w:r>
        <w:t>sch 2 pt 2.19</w:t>
      </w:r>
      <w:r>
        <w:tab/>
        <w:t>om LA s 89 (3)</w:t>
      </w:r>
    </w:p>
    <w:p w14:paraId="6266A962" w14:textId="77777777" w:rsidR="00B66075" w:rsidRDefault="00637D96" w:rsidP="00B66075">
      <w:pPr>
        <w:pStyle w:val="AmdtsEntryHd"/>
        <w:rPr>
          <w:rStyle w:val="CharPartText"/>
          <w:iCs/>
        </w:rPr>
      </w:pPr>
      <w:r w:rsidRPr="005C770D">
        <w:rPr>
          <w:rStyle w:val="CharPartText"/>
        </w:rPr>
        <w:t>Victims of Crime (Financial Assistance) Act 1983</w:t>
      </w:r>
    </w:p>
    <w:p w14:paraId="177D0898" w14:textId="77777777" w:rsidR="00B66075" w:rsidRPr="00B66075" w:rsidRDefault="00B66075" w:rsidP="00B66075">
      <w:pPr>
        <w:pStyle w:val="AmdtsEntries"/>
      </w:pPr>
      <w:r>
        <w:t>sch 2 pt 2.20</w:t>
      </w:r>
      <w:r>
        <w:tab/>
        <w:t>om LA s 89 (3)</w:t>
      </w:r>
    </w:p>
    <w:p w14:paraId="32BF6997" w14:textId="77777777" w:rsidR="00B66075" w:rsidRDefault="00637D96" w:rsidP="00B66075">
      <w:pPr>
        <w:pStyle w:val="AmdtsEntryHd"/>
        <w:rPr>
          <w:rStyle w:val="CharPartText"/>
          <w:iCs/>
        </w:rPr>
      </w:pPr>
      <w:r w:rsidRPr="005C770D">
        <w:rPr>
          <w:rStyle w:val="CharPartText"/>
        </w:rPr>
        <w:lastRenderedPageBreak/>
        <w:t>Victims of Crime Regulation 2000</w:t>
      </w:r>
    </w:p>
    <w:p w14:paraId="74428C6F" w14:textId="77777777" w:rsidR="00B66075" w:rsidRPr="00B66075" w:rsidRDefault="00B66075" w:rsidP="00B66075">
      <w:pPr>
        <w:pStyle w:val="AmdtsEntries"/>
      </w:pPr>
      <w:r>
        <w:t>sch 2 pt 2.21</w:t>
      </w:r>
      <w:r>
        <w:tab/>
        <w:t>om LA s 89 (3)</w:t>
      </w:r>
    </w:p>
    <w:p w14:paraId="38128293" w14:textId="77777777" w:rsidR="00B66075" w:rsidRDefault="00637D96" w:rsidP="00B66075">
      <w:pPr>
        <w:pStyle w:val="AmdtsEntryHd"/>
        <w:rPr>
          <w:rStyle w:val="CharPartText"/>
          <w:iCs/>
        </w:rPr>
      </w:pPr>
      <w:r w:rsidRPr="005C770D">
        <w:rPr>
          <w:rStyle w:val="CharPartText"/>
        </w:rPr>
        <w:t>Workers Compensation Act 1951</w:t>
      </w:r>
    </w:p>
    <w:p w14:paraId="39280BCF" w14:textId="77777777" w:rsidR="00B66075" w:rsidRPr="00B66075" w:rsidRDefault="00B66075" w:rsidP="00B66075">
      <w:pPr>
        <w:pStyle w:val="AmdtsEntries"/>
      </w:pPr>
      <w:r>
        <w:t>sch 2 pt 2.22</w:t>
      </w:r>
      <w:r>
        <w:tab/>
        <w:t>om LA s 89 (3)</w:t>
      </w:r>
    </w:p>
    <w:p w14:paraId="5059C5D6" w14:textId="77777777" w:rsidR="00B66075" w:rsidRDefault="00637D96" w:rsidP="00B66075">
      <w:pPr>
        <w:pStyle w:val="AmdtsEntryHd"/>
        <w:rPr>
          <w:rStyle w:val="CharPartText"/>
          <w:iCs/>
        </w:rPr>
      </w:pPr>
      <w:r w:rsidRPr="005C770D">
        <w:rPr>
          <w:rStyle w:val="CharPartText"/>
        </w:rPr>
        <w:t>Workers Compensation Regulation 2002</w:t>
      </w:r>
    </w:p>
    <w:p w14:paraId="1F078114" w14:textId="77777777" w:rsidR="007101FB" w:rsidRDefault="00B66075" w:rsidP="009F1A96">
      <w:pPr>
        <w:pStyle w:val="AmdtsEntries"/>
      </w:pPr>
      <w:r>
        <w:t>sch 2 pt 2.23</w:t>
      </w:r>
      <w:r>
        <w:tab/>
        <w:t>om LA s 89 (3)</w:t>
      </w:r>
    </w:p>
    <w:p w14:paraId="7DEFAA0A" w14:textId="77777777" w:rsidR="00992163" w:rsidRPr="00992163" w:rsidRDefault="00992163" w:rsidP="00992163">
      <w:pPr>
        <w:pStyle w:val="PageBreak"/>
      </w:pPr>
      <w:r w:rsidRPr="00992163">
        <w:br w:type="page"/>
      </w:r>
    </w:p>
    <w:p w14:paraId="6E5B304D" w14:textId="77777777" w:rsidR="00A632FE" w:rsidRPr="0015391E" w:rsidRDefault="00A632FE" w:rsidP="009F1A96">
      <w:pPr>
        <w:pStyle w:val="Endnote20"/>
      </w:pPr>
      <w:bookmarkStart w:id="49" w:name="_Toc176790169"/>
      <w:r w:rsidRPr="0015391E">
        <w:rPr>
          <w:rStyle w:val="charTableNo"/>
        </w:rPr>
        <w:lastRenderedPageBreak/>
        <w:t>5</w:t>
      </w:r>
      <w:r>
        <w:tab/>
      </w:r>
      <w:r w:rsidRPr="0015391E">
        <w:rPr>
          <w:rStyle w:val="charTableText"/>
        </w:rPr>
        <w:t>Earlier republications</w:t>
      </w:r>
      <w:bookmarkEnd w:id="49"/>
    </w:p>
    <w:p w14:paraId="3B58DEC0" w14:textId="77777777" w:rsidR="00A632FE" w:rsidRDefault="00A632FE">
      <w:pPr>
        <w:pStyle w:val="EndNoteTextPub"/>
      </w:pPr>
      <w:r>
        <w:t xml:space="preserve">Some earlier republications were not numbered. The number in column 1 refers to the publication order.  </w:t>
      </w:r>
    </w:p>
    <w:p w14:paraId="5B66516D" w14:textId="77777777" w:rsidR="00A632FE" w:rsidRDefault="00A632F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F4EAF17" w14:textId="77777777" w:rsidR="00A632FE" w:rsidRDefault="00A632F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632FE" w14:paraId="26EE2C58" w14:textId="77777777">
        <w:trPr>
          <w:tblHeader/>
        </w:trPr>
        <w:tc>
          <w:tcPr>
            <w:tcW w:w="1576" w:type="dxa"/>
            <w:tcBorders>
              <w:bottom w:val="single" w:sz="4" w:space="0" w:color="auto"/>
            </w:tcBorders>
          </w:tcPr>
          <w:p w14:paraId="08A00629" w14:textId="77777777" w:rsidR="00A632FE" w:rsidRDefault="00A632FE">
            <w:pPr>
              <w:pStyle w:val="EarlierRepubHdg"/>
            </w:pPr>
            <w:r>
              <w:t>Republication No and date</w:t>
            </w:r>
          </w:p>
        </w:tc>
        <w:tc>
          <w:tcPr>
            <w:tcW w:w="1681" w:type="dxa"/>
            <w:tcBorders>
              <w:bottom w:val="single" w:sz="4" w:space="0" w:color="auto"/>
            </w:tcBorders>
          </w:tcPr>
          <w:p w14:paraId="7E190FA8" w14:textId="77777777" w:rsidR="00A632FE" w:rsidRDefault="00A632FE">
            <w:pPr>
              <w:pStyle w:val="EarlierRepubHdg"/>
            </w:pPr>
            <w:r>
              <w:t>Effective</w:t>
            </w:r>
          </w:p>
        </w:tc>
        <w:tc>
          <w:tcPr>
            <w:tcW w:w="1783" w:type="dxa"/>
            <w:tcBorders>
              <w:bottom w:val="single" w:sz="4" w:space="0" w:color="auto"/>
            </w:tcBorders>
          </w:tcPr>
          <w:p w14:paraId="227AAC26" w14:textId="77777777" w:rsidR="00A632FE" w:rsidRDefault="00A632FE">
            <w:pPr>
              <w:pStyle w:val="EarlierRepubHdg"/>
            </w:pPr>
            <w:r>
              <w:t>Last amendment made by</w:t>
            </w:r>
          </w:p>
        </w:tc>
        <w:tc>
          <w:tcPr>
            <w:tcW w:w="1783" w:type="dxa"/>
            <w:tcBorders>
              <w:bottom w:val="single" w:sz="4" w:space="0" w:color="auto"/>
            </w:tcBorders>
          </w:tcPr>
          <w:p w14:paraId="572AFB0E" w14:textId="77777777" w:rsidR="00A632FE" w:rsidRDefault="00A632FE">
            <w:pPr>
              <w:pStyle w:val="EarlierRepubHdg"/>
            </w:pPr>
            <w:r>
              <w:t>Republication for</w:t>
            </w:r>
          </w:p>
        </w:tc>
      </w:tr>
      <w:tr w:rsidR="00A632FE" w14:paraId="5457BD69" w14:textId="77777777">
        <w:tc>
          <w:tcPr>
            <w:tcW w:w="1576" w:type="dxa"/>
            <w:tcBorders>
              <w:top w:val="single" w:sz="4" w:space="0" w:color="auto"/>
              <w:bottom w:val="single" w:sz="4" w:space="0" w:color="auto"/>
            </w:tcBorders>
          </w:tcPr>
          <w:p w14:paraId="1A27E0CC" w14:textId="77777777" w:rsidR="00A632FE" w:rsidRDefault="00290E38">
            <w:pPr>
              <w:pStyle w:val="EarlierRepubEntries"/>
            </w:pPr>
            <w:r>
              <w:t>R1</w:t>
            </w:r>
            <w:r>
              <w:br/>
              <w:t>1 July 2010</w:t>
            </w:r>
          </w:p>
        </w:tc>
        <w:tc>
          <w:tcPr>
            <w:tcW w:w="1681" w:type="dxa"/>
            <w:tcBorders>
              <w:top w:val="single" w:sz="4" w:space="0" w:color="auto"/>
              <w:bottom w:val="single" w:sz="4" w:space="0" w:color="auto"/>
            </w:tcBorders>
          </w:tcPr>
          <w:p w14:paraId="06E7A7C3" w14:textId="77777777" w:rsidR="00A632FE" w:rsidRDefault="00290E38">
            <w:pPr>
              <w:pStyle w:val="EarlierRepubEntries"/>
            </w:pPr>
            <w:r>
              <w:t>1 July 2010–</w:t>
            </w:r>
            <w:r>
              <w:br/>
              <w:t>11 Oct 2010</w:t>
            </w:r>
          </w:p>
        </w:tc>
        <w:tc>
          <w:tcPr>
            <w:tcW w:w="1783" w:type="dxa"/>
            <w:tcBorders>
              <w:top w:val="single" w:sz="4" w:space="0" w:color="auto"/>
              <w:bottom w:val="single" w:sz="4" w:space="0" w:color="auto"/>
            </w:tcBorders>
          </w:tcPr>
          <w:p w14:paraId="001B996B" w14:textId="77777777" w:rsidR="00A632FE" w:rsidRDefault="00290E38">
            <w:pPr>
              <w:pStyle w:val="EarlierRepubEntries"/>
            </w:pPr>
            <w:r>
              <w:t>not amended</w:t>
            </w:r>
          </w:p>
        </w:tc>
        <w:tc>
          <w:tcPr>
            <w:tcW w:w="1783" w:type="dxa"/>
            <w:tcBorders>
              <w:top w:val="single" w:sz="4" w:space="0" w:color="auto"/>
              <w:bottom w:val="single" w:sz="4" w:space="0" w:color="auto"/>
            </w:tcBorders>
          </w:tcPr>
          <w:p w14:paraId="3DD94C7A" w14:textId="20E6A295" w:rsidR="00A632FE" w:rsidRDefault="003C665E">
            <w:pPr>
              <w:pStyle w:val="EarlierRepubEntries"/>
            </w:pPr>
            <w:r>
              <w:t xml:space="preserve">new Act and </w:t>
            </w:r>
            <w:r w:rsidR="00290E38">
              <w:t xml:space="preserve">modifications by </w:t>
            </w:r>
            <w:hyperlink r:id="rId82" w:tooltip="Health Practitioner Regulation National Law (ACT) (Transitional Provisions) Regulation 2010" w:history="1">
              <w:r w:rsidR="00802F64" w:rsidRPr="00802F64">
                <w:rPr>
                  <w:rStyle w:val="charCitHyperlinkAbbrev"/>
                </w:rPr>
                <w:t>SL2010</w:t>
              </w:r>
              <w:r w:rsidR="00802F64" w:rsidRPr="00802F64">
                <w:rPr>
                  <w:rStyle w:val="charCitHyperlinkAbbrev"/>
                </w:rPr>
                <w:noBreakHyphen/>
                <w:t>25</w:t>
              </w:r>
            </w:hyperlink>
          </w:p>
        </w:tc>
      </w:tr>
      <w:tr w:rsidR="00A0616F" w14:paraId="2FBE06BF" w14:textId="77777777">
        <w:tc>
          <w:tcPr>
            <w:tcW w:w="1576" w:type="dxa"/>
            <w:tcBorders>
              <w:top w:val="single" w:sz="4" w:space="0" w:color="auto"/>
              <w:bottom w:val="single" w:sz="4" w:space="0" w:color="auto"/>
            </w:tcBorders>
          </w:tcPr>
          <w:p w14:paraId="450A4C3F" w14:textId="77777777" w:rsidR="00A0616F" w:rsidRDefault="00A0616F">
            <w:pPr>
              <w:pStyle w:val="EarlierRepubEntries"/>
            </w:pPr>
            <w:r>
              <w:t>R2</w:t>
            </w:r>
            <w:r>
              <w:br/>
            </w:r>
            <w:r w:rsidR="00BE622D">
              <w:t>12 Oct 2010</w:t>
            </w:r>
          </w:p>
        </w:tc>
        <w:tc>
          <w:tcPr>
            <w:tcW w:w="1681" w:type="dxa"/>
            <w:tcBorders>
              <w:top w:val="single" w:sz="4" w:space="0" w:color="auto"/>
              <w:bottom w:val="single" w:sz="4" w:space="0" w:color="auto"/>
            </w:tcBorders>
          </w:tcPr>
          <w:p w14:paraId="371BE454" w14:textId="77777777" w:rsidR="00A0616F" w:rsidRDefault="00BE622D">
            <w:pPr>
              <w:pStyle w:val="EarlierRepubEntries"/>
            </w:pPr>
            <w:r>
              <w:t>12 Oct 2010–</w:t>
            </w:r>
            <w:r>
              <w:br/>
              <w:t>1 Jan 2011</w:t>
            </w:r>
          </w:p>
        </w:tc>
        <w:tc>
          <w:tcPr>
            <w:tcW w:w="1783" w:type="dxa"/>
            <w:tcBorders>
              <w:top w:val="single" w:sz="4" w:space="0" w:color="auto"/>
              <w:bottom w:val="single" w:sz="4" w:space="0" w:color="auto"/>
            </w:tcBorders>
          </w:tcPr>
          <w:p w14:paraId="44134361" w14:textId="77777777" w:rsidR="00A0616F" w:rsidRDefault="00BE622D">
            <w:pPr>
              <w:pStyle w:val="EarlierRepubEntries"/>
            </w:pPr>
            <w:r>
              <w:t>not amended</w:t>
            </w:r>
          </w:p>
        </w:tc>
        <w:tc>
          <w:tcPr>
            <w:tcW w:w="1783" w:type="dxa"/>
            <w:tcBorders>
              <w:top w:val="single" w:sz="4" w:space="0" w:color="auto"/>
              <w:bottom w:val="single" w:sz="4" w:space="0" w:color="auto"/>
            </w:tcBorders>
          </w:tcPr>
          <w:p w14:paraId="320CCA6A" w14:textId="26D55819" w:rsidR="00A0616F" w:rsidRDefault="00BE622D">
            <w:pPr>
              <w:pStyle w:val="EarlierRepubEntries"/>
            </w:pPr>
            <w:r>
              <w:t xml:space="preserve">modifications by </w:t>
            </w:r>
            <w:hyperlink r:id="rId83" w:tooltip="Health Practitioner Regulation National Law (ACT) (Transitional Provisions) Regulation 2010 (No 2)" w:history="1">
              <w:r w:rsidR="00802F64" w:rsidRPr="00802F64">
                <w:rPr>
                  <w:rStyle w:val="charCitHyperlinkAbbrev"/>
                </w:rPr>
                <w:t>SL2010</w:t>
              </w:r>
              <w:r w:rsidR="00802F64" w:rsidRPr="00802F64">
                <w:rPr>
                  <w:rStyle w:val="charCitHyperlinkAbbrev"/>
                </w:rPr>
                <w:noBreakHyphen/>
                <w:t>39</w:t>
              </w:r>
            </w:hyperlink>
          </w:p>
        </w:tc>
      </w:tr>
      <w:tr w:rsidR="00404195" w14:paraId="525115DF" w14:textId="77777777">
        <w:tc>
          <w:tcPr>
            <w:tcW w:w="1576" w:type="dxa"/>
            <w:tcBorders>
              <w:top w:val="single" w:sz="4" w:space="0" w:color="auto"/>
              <w:bottom w:val="single" w:sz="4" w:space="0" w:color="auto"/>
            </w:tcBorders>
          </w:tcPr>
          <w:p w14:paraId="281596BE" w14:textId="77777777" w:rsidR="00404195" w:rsidRDefault="00404195">
            <w:pPr>
              <w:pStyle w:val="EarlierRepubEntries"/>
            </w:pPr>
            <w:r>
              <w:t>R3</w:t>
            </w:r>
            <w:r>
              <w:br/>
              <w:t>2 Jan 2011</w:t>
            </w:r>
          </w:p>
        </w:tc>
        <w:tc>
          <w:tcPr>
            <w:tcW w:w="1681" w:type="dxa"/>
            <w:tcBorders>
              <w:top w:val="single" w:sz="4" w:space="0" w:color="auto"/>
              <w:bottom w:val="single" w:sz="4" w:space="0" w:color="auto"/>
            </w:tcBorders>
          </w:tcPr>
          <w:p w14:paraId="5F44CA31" w14:textId="77777777" w:rsidR="00404195" w:rsidRDefault="00404195">
            <w:pPr>
              <w:pStyle w:val="EarlierRepubEntries"/>
            </w:pPr>
            <w:r>
              <w:t>2 Jan 2011–</w:t>
            </w:r>
            <w:r>
              <w:br/>
              <w:t>30 June 2012</w:t>
            </w:r>
          </w:p>
        </w:tc>
        <w:tc>
          <w:tcPr>
            <w:tcW w:w="1783" w:type="dxa"/>
            <w:tcBorders>
              <w:top w:val="single" w:sz="4" w:space="0" w:color="auto"/>
              <w:bottom w:val="single" w:sz="4" w:space="0" w:color="auto"/>
            </w:tcBorders>
          </w:tcPr>
          <w:p w14:paraId="6D0DAB77" w14:textId="77777777" w:rsidR="00404195" w:rsidRDefault="00575D25">
            <w:pPr>
              <w:pStyle w:val="EarlierRepubEntries"/>
            </w:pPr>
            <w:r>
              <w:t>n</w:t>
            </w:r>
            <w:r w:rsidR="00404195">
              <w:t>ot amended</w:t>
            </w:r>
          </w:p>
        </w:tc>
        <w:tc>
          <w:tcPr>
            <w:tcW w:w="1783" w:type="dxa"/>
            <w:tcBorders>
              <w:top w:val="single" w:sz="4" w:space="0" w:color="auto"/>
              <w:bottom w:val="single" w:sz="4" w:space="0" w:color="auto"/>
            </w:tcBorders>
          </w:tcPr>
          <w:p w14:paraId="4077E320" w14:textId="77777777" w:rsidR="00404195" w:rsidRDefault="00404195">
            <w:pPr>
              <w:pStyle w:val="EarlierRepubEntries"/>
            </w:pPr>
            <w:r>
              <w:t>expiry of transitional provision (s 14)</w:t>
            </w:r>
          </w:p>
        </w:tc>
      </w:tr>
      <w:tr w:rsidR="00992163" w14:paraId="5015BEDF" w14:textId="77777777">
        <w:tc>
          <w:tcPr>
            <w:tcW w:w="1576" w:type="dxa"/>
            <w:tcBorders>
              <w:top w:val="single" w:sz="4" w:space="0" w:color="auto"/>
              <w:bottom w:val="single" w:sz="4" w:space="0" w:color="auto"/>
            </w:tcBorders>
          </w:tcPr>
          <w:p w14:paraId="0BC0DE49" w14:textId="77777777" w:rsidR="00992163" w:rsidRDefault="00992163">
            <w:pPr>
              <w:pStyle w:val="EarlierRepubEntries"/>
            </w:pPr>
            <w:r>
              <w:t>R4</w:t>
            </w:r>
            <w:r>
              <w:br/>
              <w:t>1 July 2012</w:t>
            </w:r>
          </w:p>
        </w:tc>
        <w:tc>
          <w:tcPr>
            <w:tcW w:w="1681" w:type="dxa"/>
            <w:tcBorders>
              <w:top w:val="single" w:sz="4" w:space="0" w:color="auto"/>
              <w:bottom w:val="single" w:sz="4" w:space="0" w:color="auto"/>
            </w:tcBorders>
          </w:tcPr>
          <w:p w14:paraId="011C5AEF" w14:textId="77777777" w:rsidR="00992163" w:rsidRDefault="00992163">
            <w:pPr>
              <w:pStyle w:val="EarlierRepubEntries"/>
            </w:pPr>
            <w:r>
              <w:t>1 July 2012–</w:t>
            </w:r>
            <w:r>
              <w:br/>
              <w:t>1 July 2012</w:t>
            </w:r>
          </w:p>
        </w:tc>
        <w:tc>
          <w:tcPr>
            <w:tcW w:w="1783" w:type="dxa"/>
            <w:tcBorders>
              <w:top w:val="single" w:sz="4" w:space="0" w:color="auto"/>
              <w:bottom w:val="single" w:sz="4" w:space="0" w:color="auto"/>
            </w:tcBorders>
          </w:tcPr>
          <w:p w14:paraId="37D93015" w14:textId="77777777" w:rsidR="00992163" w:rsidRDefault="00992163">
            <w:pPr>
              <w:pStyle w:val="EarlierRepubEntries"/>
            </w:pPr>
            <w:r>
              <w:t>not amended</w:t>
            </w:r>
          </w:p>
        </w:tc>
        <w:tc>
          <w:tcPr>
            <w:tcW w:w="1783" w:type="dxa"/>
            <w:tcBorders>
              <w:top w:val="single" w:sz="4" w:space="0" w:color="auto"/>
              <w:bottom w:val="single" w:sz="4" w:space="0" w:color="auto"/>
            </w:tcBorders>
          </w:tcPr>
          <w:p w14:paraId="22166462" w14:textId="77777777" w:rsidR="00992163" w:rsidRDefault="00C61142">
            <w:pPr>
              <w:pStyle w:val="EarlierRepubEntries"/>
            </w:pPr>
            <w:r>
              <w:t>commenced provisions</w:t>
            </w:r>
          </w:p>
        </w:tc>
      </w:tr>
      <w:tr w:rsidR="007A5C34" w14:paraId="4F52BAAE" w14:textId="77777777">
        <w:tc>
          <w:tcPr>
            <w:tcW w:w="1576" w:type="dxa"/>
            <w:tcBorders>
              <w:top w:val="single" w:sz="4" w:space="0" w:color="auto"/>
              <w:bottom w:val="single" w:sz="4" w:space="0" w:color="auto"/>
            </w:tcBorders>
          </w:tcPr>
          <w:p w14:paraId="6D483E7C" w14:textId="77777777" w:rsidR="007A5C34" w:rsidRDefault="007A5C34">
            <w:pPr>
              <w:pStyle w:val="EarlierRepubEntries"/>
            </w:pPr>
            <w:r>
              <w:t>R5</w:t>
            </w:r>
            <w:r>
              <w:br/>
              <w:t>2 July 2012</w:t>
            </w:r>
          </w:p>
        </w:tc>
        <w:tc>
          <w:tcPr>
            <w:tcW w:w="1681" w:type="dxa"/>
            <w:tcBorders>
              <w:top w:val="single" w:sz="4" w:space="0" w:color="auto"/>
              <w:bottom w:val="single" w:sz="4" w:space="0" w:color="auto"/>
            </w:tcBorders>
          </w:tcPr>
          <w:p w14:paraId="07921436" w14:textId="77777777" w:rsidR="007A5C34" w:rsidRDefault="007A5C34">
            <w:pPr>
              <w:pStyle w:val="EarlierRepubEntries"/>
            </w:pPr>
            <w:r>
              <w:t>2 July 2012</w:t>
            </w:r>
            <w:r>
              <w:noBreakHyphen/>
            </w:r>
            <w:r>
              <w:br/>
              <w:t>31 Dec 2017</w:t>
            </w:r>
          </w:p>
        </w:tc>
        <w:tc>
          <w:tcPr>
            <w:tcW w:w="1783" w:type="dxa"/>
            <w:tcBorders>
              <w:top w:val="single" w:sz="4" w:space="0" w:color="auto"/>
              <w:bottom w:val="single" w:sz="4" w:space="0" w:color="auto"/>
            </w:tcBorders>
          </w:tcPr>
          <w:p w14:paraId="0A1E0428" w14:textId="77777777" w:rsidR="007A5C34" w:rsidRDefault="007A5C34">
            <w:pPr>
              <w:pStyle w:val="EarlierRepubEntries"/>
            </w:pPr>
            <w:r>
              <w:t>not amended</w:t>
            </w:r>
          </w:p>
        </w:tc>
        <w:tc>
          <w:tcPr>
            <w:tcW w:w="1783" w:type="dxa"/>
            <w:tcBorders>
              <w:top w:val="single" w:sz="4" w:space="0" w:color="auto"/>
              <w:bottom w:val="single" w:sz="4" w:space="0" w:color="auto"/>
            </w:tcBorders>
          </w:tcPr>
          <w:p w14:paraId="3C923046" w14:textId="77777777" w:rsidR="007A5C34" w:rsidRDefault="007A5C34">
            <w:pPr>
              <w:pStyle w:val="EarlierRepubEntries"/>
            </w:pPr>
            <w:r w:rsidRPr="00C47876">
              <w:t xml:space="preserve">expiry of </w:t>
            </w:r>
            <w:r>
              <w:t xml:space="preserve">provisions (s 11, pt 3) </w:t>
            </w:r>
            <w:r>
              <w:br/>
              <w:t>and modifications (s 12A, s 13A</w:t>
            </w:r>
            <w:r w:rsidRPr="00C47876">
              <w:t>)</w:t>
            </w:r>
          </w:p>
        </w:tc>
      </w:tr>
      <w:tr w:rsidR="00310A9A" w14:paraId="05C290A2" w14:textId="77777777">
        <w:tc>
          <w:tcPr>
            <w:tcW w:w="1576" w:type="dxa"/>
            <w:tcBorders>
              <w:top w:val="single" w:sz="4" w:space="0" w:color="auto"/>
              <w:bottom w:val="single" w:sz="4" w:space="0" w:color="auto"/>
            </w:tcBorders>
          </w:tcPr>
          <w:p w14:paraId="53DF89A2" w14:textId="1008BE84" w:rsidR="00310A9A" w:rsidRDefault="00310A9A">
            <w:pPr>
              <w:pStyle w:val="EarlierRepubEntries"/>
            </w:pPr>
            <w:r>
              <w:t>R6</w:t>
            </w:r>
            <w:r>
              <w:br/>
              <w:t>1 Jan 2018</w:t>
            </w:r>
          </w:p>
        </w:tc>
        <w:tc>
          <w:tcPr>
            <w:tcW w:w="1681" w:type="dxa"/>
            <w:tcBorders>
              <w:top w:val="single" w:sz="4" w:space="0" w:color="auto"/>
              <w:bottom w:val="single" w:sz="4" w:space="0" w:color="auto"/>
            </w:tcBorders>
          </w:tcPr>
          <w:p w14:paraId="41AFE864" w14:textId="1016B35C" w:rsidR="00310A9A" w:rsidRDefault="00310A9A">
            <w:pPr>
              <w:pStyle w:val="EarlierRepubEntries"/>
            </w:pPr>
            <w:r>
              <w:t>1 Jan 2018–</w:t>
            </w:r>
            <w:r>
              <w:br/>
              <w:t>17 Sept 2024</w:t>
            </w:r>
          </w:p>
        </w:tc>
        <w:tc>
          <w:tcPr>
            <w:tcW w:w="1783" w:type="dxa"/>
            <w:tcBorders>
              <w:top w:val="single" w:sz="4" w:space="0" w:color="auto"/>
              <w:bottom w:val="single" w:sz="4" w:space="0" w:color="auto"/>
            </w:tcBorders>
          </w:tcPr>
          <w:p w14:paraId="14730FC9" w14:textId="0AB52847" w:rsidR="00310A9A" w:rsidRPr="0010727D" w:rsidRDefault="004A160B">
            <w:pPr>
              <w:pStyle w:val="EarlierRepubEntries"/>
              <w:rPr>
                <w:rStyle w:val="charCitHyperlinkAbbrev"/>
              </w:rPr>
            </w:pPr>
            <w:hyperlink r:id="rId84" w:tooltip="Justice and Community Safety Legislation Amendment Act 2017 (No 2)" w:history="1">
              <w:r w:rsidR="00310A9A" w:rsidRPr="0010727D">
                <w:rPr>
                  <w:rStyle w:val="charCitHyperlinkAbbrev"/>
                </w:rPr>
                <w:t>A2017</w:t>
              </w:r>
              <w:r w:rsidR="00310A9A" w:rsidRPr="0010727D">
                <w:rPr>
                  <w:rStyle w:val="charCitHyperlinkAbbrev"/>
                </w:rPr>
                <w:noBreakHyphen/>
                <w:t>14</w:t>
              </w:r>
            </w:hyperlink>
          </w:p>
        </w:tc>
        <w:tc>
          <w:tcPr>
            <w:tcW w:w="1783" w:type="dxa"/>
            <w:tcBorders>
              <w:top w:val="single" w:sz="4" w:space="0" w:color="auto"/>
              <w:bottom w:val="single" w:sz="4" w:space="0" w:color="auto"/>
            </w:tcBorders>
          </w:tcPr>
          <w:p w14:paraId="1D314220" w14:textId="7489D90D" w:rsidR="00310A9A" w:rsidRPr="00C47876" w:rsidRDefault="00310A9A">
            <w:pPr>
              <w:pStyle w:val="EarlierRepubEntries"/>
            </w:pPr>
            <w:r>
              <w:t xml:space="preserve">amendments by </w:t>
            </w:r>
            <w:hyperlink r:id="rId85" w:tooltip="Freedom of Information Act 2016" w:history="1">
              <w:r w:rsidR="0010727D" w:rsidRPr="0010727D">
                <w:rPr>
                  <w:rStyle w:val="charCitHyperlinkAbbrev"/>
                </w:rPr>
                <w:t>A2016-55</w:t>
              </w:r>
            </w:hyperlink>
            <w:r>
              <w:t xml:space="preserve"> as amended by </w:t>
            </w:r>
            <w:hyperlink r:id="rId86" w:tooltip="Justice and Community Safety Legislation Amendment Act 2017 (No 2)" w:history="1">
              <w:r w:rsidR="0010727D" w:rsidRPr="0010727D">
                <w:rPr>
                  <w:rStyle w:val="charCitHyperlinkAbbrev"/>
                </w:rPr>
                <w:t>A2017</w:t>
              </w:r>
              <w:r w:rsidR="0010727D" w:rsidRPr="0010727D">
                <w:rPr>
                  <w:rStyle w:val="charCitHyperlinkAbbrev"/>
                </w:rPr>
                <w:noBreakHyphen/>
                <w:t>14</w:t>
              </w:r>
            </w:hyperlink>
          </w:p>
        </w:tc>
      </w:tr>
    </w:tbl>
    <w:p w14:paraId="33D08977" w14:textId="77777777" w:rsidR="00D265A1" w:rsidRDefault="00D265A1">
      <w:pPr>
        <w:pStyle w:val="05EndNote"/>
        <w:sectPr w:rsidR="00D265A1" w:rsidSect="0015391E">
          <w:headerReference w:type="even" r:id="rId87"/>
          <w:headerReference w:type="default" r:id="rId88"/>
          <w:footerReference w:type="even" r:id="rId89"/>
          <w:footerReference w:type="default" r:id="rId90"/>
          <w:pgSz w:w="11907" w:h="16839" w:code="9"/>
          <w:pgMar w:top="3000" w:right="1900" w:bottom="2500" w:left="2300" w:header="2480" w:footer="2100" w:gutter="0"/>
          <w:cols w:space="720"/>
          <w:docGrid w:linePitch="326"/>
        </w:sectPr>
      </w:pPr>
    </w:p>
    <w:p w14:paraId="6236756B" w14:textId="77777777" w:rsidR="00D265A1" w:rsidRDefault="00D265A1"/>
    <w:p w14:paraId="5E4365E2" w14:textId="77777777" w:rsidR="00D265A1" w:rsidRDefault="00D265A1"/>
    <w:p w14:paraId="546F55FC" w14:textId="77777777" w:rsidR="00D265A1" w:rsidRDefault="00D265A1">
      <w:pPr>
        <w:rPr>
          <w:color w:val="000000"/>
          <w:sz w:val="20"/>
        </w:rPr>
      </w:pPr>
    </w:p>
    <w:p w14:paraId="4E4280C8" w14:textId="77777777" w:rsidR="00D265A1" w:rsidRDefault="00D265A1">
      <w:pPr>
        <w:rPr>
          <w:color w:val="000000"/>
          <w:sz w:val="22"/>
        </w:rPr>
      </w:pPr>
    </w:p>
    <w:p w14:paraId="6853697F" w14:textId="7383C569" w:rsidR="00D265A1" w:rsidRPr="00BC0E8B" w:rsidRDefault="00D265A1">
      <w:pPr>
        <w:rPr>
          <w:color w:val="000000"/>
          <w:sz w:val="22"/>
        </w:rPr>
      </w:pPr>
      <w:r>
        <w:rPr>
          <w:color w:val="000000"/>
          <w:sz w:val="22"/>
        </w:rPr>
        <w:t xml:space="preserve">©  Australian Capital Territory </w:t>
      </w:r>
      <w:r w:rsidR="0015391E">
        <w:rPr>
          <w:noProof/>
          <w:color w:val="000000"/>
          <w:sz w:val="22"/>
        </w:rPr>
        <w:t>2024</w:t>
      </w:r>
    </w:p>
    <w:p w14:paraId="63031C1B" w14:textId="77777777" w:rsidR="00D265A1" w:rsidRDefault="00D265A1">
      <w:pPr>
        <w:pStyle w:val="06Copyright"/>
        <w:sectPr w:rsidR="00D265A1" w:rsidSect="00D265A1">
          <w:headerReference w:type="even" r:id="rId91"/>
          <w:headerReference w:type="default" r:id="rId92"/>
          <w:footerReference w:type="even" r:id="rId93"/>
          <w:footerReference w:type="default" r:id="rId94"/>
          <w:headerReference w:type="first" r:id="rId95"/>
          <w:footerReference w:type="first" r:id="rId96"/>
          <w:type w:val="continuous"/>
          <w:pgSz w:w="11907" w:h="16839" w:code="9"/>
          <w:pgMar w:top="3000" w:right="1900" w:bottom="2500" w:left="2300" w:header="2480" w:footer="2100" w:gutter="0"/>
          <w:pgNumType w:fmt="lowerRoman"/>
          <w:cols w:space="720"/>
          <w:titlePg/>
          <w:docGrid w:linePitch="326"/>
        </w:sectPr>
      </w:pPr>
    </w:p>
    <w:p w14:paraId="095A1207" w14:textId="77777777" w:rsidR="00B9294A" w:rsidRDefault="00B9294A" w:rsidP="00D265A1"/>
    <w:sectPr w:rsidR="00B9294A" w:rsidSect="00D265A1">
      <w:headerReference w:type="first" r:id="rId97"/>
      <w:footerReference w:type="first" r:id="rId98"/>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530795" w14:textId="77777777" w:rsidR="00F44998" w:rsidRDefault="00F44998">
      <w:r>
        <w:separator/>
      </w:r>
    </w:p>
  </w:endnote>
  <w:endnote w:type="continuationSeparator" w:id="0">
    <w:p w14:paraId="723CFF38" w14:textId="77777777" w:rsidR="00F44998" w:rsidRDefault="00F449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5BC47" w14:textId="2213EFE0" w:rsidR="00FC29BF" w:rsidRPr="004A160B" w:rsidRDefault="004A160B" w:rsidP="004A160B">
    <w:pPr>
      <w:pStyle w:val="Footer"/>
      <w:jc w:val="center"/>
      <w:rPr>
        <w:rFonts w:cs="Arial"/>
        <w:sz w:val="14"/>
      </w:rPr>
    </w:pPr>
    <w:r w:rsidRPr="004A160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034FF" w14:textId="5E8B539F" w:rsidR="00FC29BF" w:rsidRPr="004A160B" w:rsidRDefault="00FC29BF" w:rsidP="004A160B">
    <w:pPr>
      <w:pStyle w:val="Footer"/>
      <w:jc w:val="center"/>
      <w:rPr>
        <w:rFonts w:cs="Arial"/>
        <w:sz w:val="14"/>
      </w:rPr>
    </w:pPr>
    <w:r w:rsidRPr="004A160B">
      <w:rPr>
        <w:rFonts w:cs="Arial"/>
        <w:sz w:val="14"/>
      </w:rPr>
      <w:fldChar w:fldCharType="begin"/>
    </w:r>
    <w:r w:rsidRPr="004A160B">
      <w:rPr>
        <w:rFonts w:cs="Arial"/>
        <w:sz w:val="14"/>
      </w:rPr>
      <w:instrText xml:space="preserve"> DOCPROPERTY "Status" </w:instrText>
    </w:r>
    <w:r w:rsidRPr="004A160B">
      <w:rPr>
        <w:rFonts w:cs="Arial"/>
        <w:sz w:val="14"/>
      </w:rPr>
      <w:fldChar w:fldCharType="separate"/>
    </w:r>
    <w:r w:rsidR="000F5554" w:rsidRPr="004A160B">
      <w:rPr>
        <w:rFonts w:cs="Arial"/>
        <w:sz w:val="14"/>
      </w:rPr>
      <w:t xml:space="preserve"> </w:t>
    </w:r>
    <w:r w:rsidRPr="004A160B">
      <w:rPr>
        <w:rFonts w:cs="Arial"/>
        <w:sz w:val="14"/>
      </w:rPr>
      <w:fldChar w:fldCharType="end"/>
    </w:r>
    <w:r w:rsidRPr="004A160B">
      <w:rPr>
        <w:rFonts w:cs="Arial"/>
        <w:sz w:val="14"/>
      </w:rPr>
      <w:fldChar w:fldCharType="begin"/>
    </w:r>
    <w:r w:rsidRPr="004A160B">
      <w:rPr>
        <w:rFonts w:cs="Arial"/>
        <w:sz w:val="14"/>
      </w:rPr>
      <w:instrText xml:space="preserve"> COMMENTS  \* MERGEFORMAT </w:instrText>
    </w:r>
    <w:r w:rsidRPr="004A160B">
      <w:rPr>
        <w:rFonts w:cs="Arial"/>
        <w:sz w:val="14"/>
      </w:rPr>
      <w:fldChar w:fldCharType="end"/>
    </w:r>
    <w:r w:rsidR="004A160B" w:rsidRPr="004A160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183BB9" w14:textId="7D486D05" w:rsidR="00FC29BF" w:rsidRPr="004A160B" w:rsidRDefault="004A160B" w:rsidP="004A160B">
    <w:pPr>
      <w:pStyle w:val="Footer"/>
      <w:jc w:val="center"/>
      <w:rPr>
        <w:rFonts w:cs="Arial"/>
        <w:sz w:val="14"/>
      </w:rPr>
    </w:pPr>
    <w:r w:rsidRPr="004A160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37835" w14:textId="77777777" w:rsidR="00FC29BF" w:rsidRDefault="00FC29B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C29BF" w14:paraId="46DC0074" w14:textId="77777777">
      <w:tc>
        <w:tcPr>
          <w:tcW w:w="846" w:type="pct"/>
        </w:tcPr>
        <w:p w14:paraId="21D7481F" w14:textId="77777777" w:rsidR="00FC29BF" w:rsidRDefault="00FC29B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AF68FF2" w14:textId="45EA79C8" w:rsidR="00FC29BF" w:rsidRDefault="00FC29BF">
          <w:pPr>
            <w:pStyle w:val="Footer"/>
            <w:jc w:val="center"/>
          </w:pPr>
          <w:r>
            <w:fldChar w:fldCharType="begin"/>
          </w:r>
          <w:r>
            <w:instrText xml:space="preserve"> REF Citation *\charformat </w:instrText>
          </w:r>
          <w:r>
            <w:fldChar w:fldCharType="separate"/>
          </w:r>
          <w:r w:rsidR="000F5554">
            <w:t>Health Practitioner Regulation National Law (ACT) Act 2010</w:t>
          </w:r>
          <w:r>
            <w:fldChar w:fldCharType="end"/>
          </w:r>
        </w:p>
        <w:p w14:paraId="3FFD2A14" w14:textId="3187A3D4" w:rsidR="00FC29BF" w:rsidRDefault="00FC29BF">
          <w:pPr>
            <w:pStyle w:val="FooterInfoCentre"/>
          </w:pPr>
          <w:r>
            <w:fldChar w:fldCharType="begin"/>
          </w:r>
          <w:r>
            <w:instrText xml:space="preserve"> DOCPROPERTY "Eff"  </w:instrText>
          </w:r>
          <w:r>
            <w:fldChar w:fldCharType="separate"/>
          </w:r>
          <w:r w:rsidR="000F5554">
            <w:t xml:space="preserve">Effective:  </w:t>
          </w:r>
          <w:r>
            <w:fldChar w:fldCharType="end"/>
          </w:r>
          <w:r>
            <w:fldChar w:fldCharType="begin"/>
          </w:r>
          <w:r>
            <w:instrText xml:space="preserve"> DOCPROPERTY "StartDt"   </w:instrText>
          </w:r>
          <w:r>
            <w:fldChar w:fldCharType="separate"/>
          </w:r>
          <w:r w:rsidR="000F5554">
            <w:t>18/09/24</w:t>
          </w:r>
          <w:r>
            <w:fldChar w:fldCharType="end"/>
          </w:r>
          <w:r>
            <w:fldChar w:fldCharType="begin"/>
          </w:r>
          <w:r>
            <w:instrText xml:space="preserve"> DOCPROPERTY "EndDt"  </w:instrText>
          </w:r>
          <w:r>
            <w:fldChar w:fldCharType="separate"/>
          </w:r>
          <w:r w:rsidR="000F5554">
            <w:t xml:space="preserve"> </w:t>
          </w:r>
          <w:r>
            <w:fldChar w:fldCharType="end"/>
          </w:r>
        </w:p>
      </w:tc>
      <w:tc>
        <w:tcPr>
          <w:tcW w:w="1061" w:type="pct"/>
        </w:tcPr>
        <w:p w14:paraId="6E442212" w14:textId="0463A179" w:rsidR="00FC29BF" w:rsidRDefault="00FC29BF">
          <w:pPr>
            <w:pStyle w:val="Footer"/>
            <w:jc w:val="right"/>
          </w:pPr>
          <w:r>
            <w:fldChar w:fldCharType="begin"/>
          </w:r>
          <w:r>
            <w:instrText xml:space="preserve"> DOCPROPERTY "Category"  </w:instrText>
          </w:r>
          <w:r>
            <w:fldChar w:fldCharType="separate"/>
          </w:r>
          <w:r w:rsidR="000F5554">
            <w:t>R7</w:t>
          </w:r>
          <w:r>
            <w:fldChar w:fldCharType="end"/>
          </w:r>
          <w:r>
            <w:br/>
          </w:r>
          <w:r>
            <w:fldChar w:fldCharType="begin"/>
          </w:r>
          <w:r>
            <w:instrText xml:space="preserve"> DOCPROPERTY "RepubDt"  </w:instrText>
          </w:r>
          <w:r>
            <w:fldChar w:fldCharType="separate"/>
          </w:r>
          <w:r w:rsidR="000F5554">
            <w:t>18/09/24</w:t>
          </w:r>
          <w:r>
            <w:fldChar w:fldCharType="end"/>
          </w:r>
        </w:p>
      </w:tc>
    </w:tr>
  </w:tbl>
  <w:p w14:paraId="010A3BFC" w14:textId="2218BC7E" w:rsidR="00FC29BF" w:rsidRPr="004A160B" w:rsidRDefault="00FC29BF" w:rsidP="004A160B">
    <w:pPr>
      <w:pStyle w:val="Status"/>
      <w:rPr>
        <w:rFonts w:cs="Arial"/>
      </w:rPr>
    </w:pPr>
    <w:r w:rsidRPr="004A160B">
      <w:rPr>
        <w:rFonts w:cs="Arial"/>
      </w:rPr>
      <w:fldChar w:fldCharType="begin"/>
    </w:r>
    <w:r w:rsidRPr="004A160B">
      <w:rPr>
        <w:rFonts w:cs="Arial"/>
      </w:rPr>
      <w:instrText xml:space="preserve"> DOCPROPERTY "Status" </w:instrText>
    </w:r>
    <w:r w:rsidRPr="004A160B">
      <w:rPr>
        <w:rFonts w:cs="Arial"/>
      </w:rPr>
      <w:fldChar w:fldCharType="separate"/>
    </w:r>
    <w:r w:rsidR="000F5554" w:rsidRPr="004A160B">
      <w:rPr>
        <w:rFonts w:cs="Arial"/>
      </w:rPr>
      <w:t xml:space="preserve"> </w:t>
    </w:r>
    <w:r w:rsidRPr="004A160B">
      <w:rPr>
        <w:rFonts w:cs="Arial"/>
      </w:rPr>
      <w:fldChar w:fldCharType="end"/>
    </w:r>
    <w:r w:rsidR="004A160B" w:rsidRPr="004A160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6AF3F3" w14:textId="77777777" w:rsidR="00FC29BF" w:rsidRDefault="00FC29B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C29BF" w14:paraId="0F5CAB24" w14:textId="77777777">
      <w:tc>
        <w:tcPr>
          <w:tcW w:w="1061" w:type="pct"/>
        </w:tcPr>
        <w:p w14:paraId="0E1D8B01" w14:textId="0F530C26" w:rsidR="00FC29BF" w:rsidRDefault="00FC29BF">
          <w:pPr>
            <w:pStyle w:val="Footer"/>
          </w:pPr>
          <w:r>
            <w:fldChar w:fldCharType="begin"/>
          </w:r>
          <w:r>
            <w:instrText xml:space="preserve"> DOCPROPERTY "Category"  </w:instrText>
          </w:r>
          <w:r>
            <w:fldChar w:fldCharType="separate"/>
          </w:r>
          <w:r w:rsidR="000F5554">
            <w:t>R7</w:t>
          </w:r>
          <w:r>
            <w:fldChar w:fldCharType="end"/>
          </w:r>
          <w:r>
            <w:br/>
          </w:r>
          <w:r>
            <w:fldChar w:fldCharType="begin"/>
          </w:r>
          <w:r>
            <w:instrText xml:space="preserve"> DOCPROPERTY "RepubDt"  </w:instrText>
          </w:r>
          <w:r>
            <w:fldChar w:fldCharType="separate"/>
          </w:r>
          <w:r w:rsidR="000F5554">
            <w:t>18/09/24</w:t>
          </w:r>
          <w:r>
            <w:fldChar w:fldCharType="end"/>
          </w:r>
        </w:p>
      </w:tc>
      <w:tc>
        <w:tcPr>
          <w:tcW w:w="3093" w:type="pct"/>
        </w:tcPr>
        <w:p w14:paraId="1E6A68CD" w14:textId="35BB3AD2" w:rsidR="00FC29BF" w:rsidRDefault="00FC29BF">
          <w:pPr>
            <w:pStyle w:val="Footer"/>
            <w:jc w:val="center"/>
          </w:pPr>
          <w:r>
            <w:fldChar w:fldCharType="begin"/>
          </w:r>
          <w:r>
            <w:instrText xml:space="preserve"> REF Citation *\charformat </w:instrText>
          </w:r>
          <w:r>
            <w:fldChar w:fldCharType="separate"/>
          </w:r>
          <w:r w:rsidR="000F5554">
            <w:t>Health Practitioner Regulation National Law (ACT) Act 2010</w:t>
          </w:r>
          <w:r>
            <w:fldChar w:fldCharType="end"/>
          </w:r>
        </w:p>
        <w:p w14:paraId="7343463A" w14:textId="39235677" w:rsidR="00FC29BF" w:rsidRDefault="00FC29BF">
          <w:pPr>
            <w:pStyle w:val="FooterInfoCentre"/>
          </w:pPr>
          <w:r>
            <w:fldChar w:fldCharType="begin"/>
          </w:r>
          <w:r>
            <w:instrText xml:space="preserve"> DOCPROPERTY "Eff"  </w:instrText>
          </w:r>
          <w:r>
            <w:fldChar w:fldCharType="separate"/>
          </w:r>
          <w:r w:rsidR="000F5554">
            <w:t xml:space="preserve">Effective:  </w:t>
          </w:r>
          <w:r>
            <w:fldChar w:fldCharType="end"/>
          </w:r>
          <w:r>
            <w:fldChar w:fldCharType="begin"/>
          </w:r>
          <w:r>
            <w:instrText xml:space="preserve"> DOCPROPERTY "StartDt"  </w:instrText>
          </w:r>
          <w:r>
            <w:fldChar w:fldCharType="separate"/>
          </w:r>
          <w:r w:rsidR="000F5554">
            <w:t>18/09/24</w:t>
          </w:r>
          <w:r>
            <w:fldChar w:fldCharType="end"/>
          </w:r>
          <w:r>
            <w:fldChar w:fldCharType="begin"/>
          </w:r>
          <w:r>
            <w:instrText xml:space="preserve"> DOCPROPERTY "EndDt"  </w:instrText>
          </w:r>
          <w:r>
            <w:fldChar w:fldCharType="separate"/>
          </w:r>
          <w:r w:rsidR="000F5554">
            <w:t xml:space="preserve"> </w:t>
          </w:r>
          <w:r>
            <w:fldChar w:fldCharType="end"/>
          </w:r>
        </w:p>
      </w:tc>
      <w:tc>
        <w:tcPr>
          <w:tcW w:w="846" w:type="pct"/>
        </w:tcPr>
        <w:p w14:paraId="76EA2364" w14:textId="77777777" w:rsidR="00FC29BF" w:rsidRDefault="00FC29B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11E48A3" w14:textId="2860BBFE" w:rsidR="00FC29BF" w:rsidRPr="004A160B" w:rsidRDefault="00FC29BF" w:rsidP="004A160B">
    <w:pPr>
      <w:pStyle w:val="Status"/>
      <w:rPr>
        <w:rFonts w:cs="Arial"/>
      </w:rPr>
    </w:pPr>
    <w:r w:rsidRPr="004A160B">
      <w:rPr>
        <w:rFonts w:cs="Arial"/>
      </w:rPr>
      <w:fldChar w:fldCharType="begin"/>
    </w:r>
    <w:r w:rsidRPr="004A160B">
      <w:rPr>
        <w:rFonts w:cs="Arial"/>
      </w:rPr>
      <w:instrText xml:space="preserve"> DOCPROPERTY "Status" </w:instrText>
    </w:r>
    <w:r w:rsidRPr="004A160B">
      <w:rPr>
        <w:rFonts w:cs="Arial"/>
      </w:rPr>
      <w:fldChar w:fldCharType="separate"/>
    </w:r>
    <w:r w:rsidR="000F5554" w:rsidRPr="004A160B">
      <w:rPr>
        <w:rFonts w:cs="Arial"/>
      </w:rPr>
      <w:t xml:space="preserve"> </w:t>
    </w:r>
    <w:r w:rsidRPr="004A160B">
      <w:rPr>
        <w:rFonts w:cs="Arial"/>
      </w:rPr>
      <w:fldChar w:fldCharType="end"/>
    </w:r>
    <w:r w:rsidR="004A160B" w:rsidRPr="004A160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3A5096" w14:textId="77777777" w:rsidR="00FC29BF" w:rsidRDefault="00FC29B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C29BF" w14:paraId="64521655" w14:textId="77777777">
      <w:tc>
        <w:tcPr>
          <w:tcW w:w="1061" w:type="pct"/>
        </w:tcPr>
        <w:p w14:paraId="09326F59" w14:textId="40EB3AE5" w:rsidR="00FC29BF" w:rsidRDefault="00FC29BF">
          <w:pPr>
            <w:pStyle w:val="Footer"/>
          </w:pPr>
          <w:r>
            <w:fldChar w:fldCharType="begin"/>
          </w:r>
          <w:r>
            <w:instrText xml:space="preserve"> DOCPROPERTY "Category"  </w:instrText>
          </w:r>
          <w:r>
            <w:fldChar w:fldCharType="separate"/>
          </w:r>
          <w:r w:rsidR="000F5554">
            <w:t>R7</w:t>
          </w:r>
          <w:r>
            <w:fldChar w:fldCharType="end"/>
          </w:r>
          <w:r>
            <w:br/>
          </w:r>
          <w:r>
            <w:fldChar w:fldCharType="begin"/>
          </w:r>
          <w:r>
            <w:instrText xml:space="preserve"> DOCPROPERTY "RepubDt"  </w:instrText>
          </w:r>
          <w:r>
            <w:fldChar w:fldCharType="separate"/>
          </w:r>
          <w:r w:rsidR="000F5554">
            <w:t>18/09/24</w:t>
          </w:r>
          <w:r>
            <w:fldChar w:fldCharType="end"/>
          </w:r>
        </w:p>
      </w:tc>
      <w:tc>
        <w:tcPr>
          <w:tcW w:w="3093" w:type="pct"/>
        </w:tcPr>
        <w:p w14:paraId="6EE66F8A" w14:textId="5F70CC4B" w:rsidR="00FC29BF" w:rsidRDefault="00FC29BF">
          <w:pPr>
            <w:pStyle w:val="Footer"/>
            <w:jc w:val="center"/>
          </w:pPr>
          <w:r>
            <w:fldChar w:fldCharType="begin"/>
          </w:r>
          <w:r>
            <w:instrText xml:space="preserve"> REF Citation *\charformat </w:instrText>
          </w:r>
          <w:r>
            <w:fldChar w:fldCharType="separate"/>
          </w:r>
          <w:r w:rsidR="000F5554">
            <w:t>Health Practitioner Regulation National Law (ACT) Act 2010</w:t>
          </w:r>
          <w:r>
            <w:fldChar w:fldCharType="end"/>
          </w:r>
        </w:p>
        <w:p w14:paraId="1951E28B" w14:textId="17ECCFBE" w:rsidR="00FC29BF" w:rsidRDefault="00FC29BF">
          <w:pPr>
            <w:pStyle w:val="FooterInfoCentre"/>
          </w:pPr>
          <w:r>
            <w:fldChar w:fldCharType="begin"/>
          </w:r>
          <w:r>
            <w:instrText xml:space="preserve"> DOCPROPERTY "Eff"  </w:instrText>
          </w:r>
          <w:r>
            <w:fldChar w:fldCharType="separate"/>
          </w:r>
          <w:r w:rsidR="000F5554">
            <w:t xml:space="preserve">Effective:  </w:t>
          </w:r>
          <w:r>
            <w:fldChar w:fldCharType="end"/>
          </w:r>
          <w:r>
            <w:fldChar w:fldCharType="begin"/>
          </w:r>
          <w:r>
            <w:instrText xml:space="preserve"> DOCPROPERTY "StartDt"   </w:instrText>
          </w:r>
          <w:r>
            <w:fldChar w:fldCharType="separate"/>
          </w:r>
          <w:r w:rsidR="000F5554">
            <w:t>18/09/24</w:t>
          </w:r>
          <w:r>
            <w:fldChar w:fldCharType="end"/>
          </w:r>
          <w:r>
            <w:fldChar w:fldCharType="begin"/>
          </w:r>
          <w:r>
            <w:instrText xml:space="preserve"> DOCPROPERTY "EndDt"  </w:instrText>
          </w:r>
          <w:r>
            <w:fldChar w:fldCharType="separate"/>
          </w:r>
          <w:r w:rsidR="000F5554">
            <w:t xml:space="preserve"> </w:t>
          </w:r>
          <w:r>
            <w:fldChar w:fldCharType="end"/>
          </w:r>
        </w:p>
      </w:tc>
      <w:tc>
        <w:tcPr>
          <w:tcW w:w="846" w:type="pct"/>
        </w:tcPr>
        <w:p w14:paraId="756CA710" w14:textId="77777777" w:rsidR="00FC29BF" w:rsidRDefault="00FC29B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C2FAF18" w14:textId="71E63A8A" w:rsidR="00FC29BF" w:rsidRPr="004A160B" w:rsidRDefault="004A160B" w:rsidP="004A160B">
    <w:pPr>
      <w:pStyle w:val="Status"/>
      <w:rPr>
        <w:rFonts w:cs="Arial"/>
      </w:rPr>
    </w:pPr>
    <w:r w:rsidRPr="004A160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DFB9B" w14:textId="77777777" w:rsidR="00F44998" w:rsidRDefault="00F449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44998" w14:paraId="6A78CB32" w14:textId="77777777">
      <w:tc>
        <w:tcPr>
          <w:tcW w:w="847" w:type="pct"/>
        </w:tcPr>
        <w:p w14:paraId="46CA2F24" w14:textId="77777777" w:rsidR="00F44998" w:rsidRDefault="00F449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67212">
            <w:rPr>
              <w:rStyle w:val="PageNumber"/>
              <w:noProof/>
            </w:rPr>
            <w:t>4</w:t>
          </w:r>
          <w:r>
            <w:rPr>
              <w:rStyle w:val="PageNumber"/>
            </w:rPr>
            <w:fldChar w:fldCharType="end"/>
          </w:r>
        </w:p>
      </w:tc>
      <w:tc>
        <w:tcPr>
          <w:tcW w:w="3092" w:type="pct"/>
        </w:tcPr>
        <w:p w14:paraId="557F5D01" w14:textId="3DAC335E" w:rsidR="00F44998" w:rsidRDefault="004A160B">
          <w:pPr>
            <w:pStyle w:val="Footer"/>
            <w:jc w:val="center"/>
          </w:pPr>
          <w:r>
            <w:fldChar w:fldCharType="begin"/>
          </w:r>
          <w:r>
            <w:instrText xml:space="preserve"> REF Citation *\charformat </w:instrText>
          </w:r>
          <w:r>
            <w:fldChar w:fldCharType="separate"/>
          </w:r>
          <w:r w:rsidR="000F5554">
            <w:t>Health Practitioner Regulation National Law (ACT) Act 2010</w:t>
          </w:r>
          <w:r>
            <w:fldChar w:fldCharType="end"/>
          </w:r>
        </w:p>
        <w:p w14:paraId="121FE2E8" w14:textId="2051A33E" w:rsidR="00F44998" w:rsidRDefault="004A160B">
          <w:pPr>
            <w:pStyle w:val="FooterInfoCentre"/>
          </w:pPr>
          <w:r>
            <w:fldChar w:fldCharType="begin"/>
          </w:r>
          <w:r>
            <w:instrText xml:space="preserve"> DOCPROPERTY "Eff"  *\charformat </w:instrText>
          </w:r>
          <w:r>
            <w:fldChar w:fldCharType="separate"/>
          </w:r>
          <w:r w:rsidR="000F5554">
            <w:t xml:space="preserve">Effective:  </w:t>
          </w:r>
          <w:r>
            <w:fldChar w:fldCharType="end"/>
          </w:r>
          <w:r>
            <w:fldChar w:fldCharType="begin"/>
          </w:r>
          <w:r>
            <w:instrText xml:space="preserve"> DOCPROPERTY "StartDt"  *\charformat </w:instrText>
          </w:r>
          <w:r>
            <w:fldChar w:fldCharType="separate"/>
          </w:r>
          <w:r w:rsidR="000F5554">
            <w:t>18/09/24</w:t>
          </w:r>
          <w:r>
            <w:fldChar w:fldCharType="end"/>
          </w:r>
          <w:r>
            <w:fldChar w:fldCharType="begin"/>
          </w:r>
          <w:r>
            <w:instrText xml:space="preserve"> DOCPROPERTY "EndDt"  *\charformat </w:instrText>
          </w:r>
          <w:r>
            <w:fldChar w:fldCharType="separate"/>
          </w:r>
          <w:r w:rsidR="000F5554">
            <w:t xml:space="preserve"> </w:t>
          </w:r>
          <w:r>
            <w:fldChar w:fldCharType="end"/>
          </w:r>
        </w:p>
      </w:tc>
      <w:tc>
        <w:tcPr>
          <w:tcW w:w="1061" w:type="pct"/>
        </w:tcPr>
        <w:p w14:paraId="6C509534" w14:textId="0A5FC4B7" w:rsidR="00F44998" w:rsidRDefault="004A160B">
          <w:pPr>
            <w:pStyle w:val="Footer"/>
            <w:jc w:val="right"/>
          </w:pPr>
          <w:r>
            <w:fldChar w:fldCharType="begin"/>
          </w:r>
          <w:r>
            <w:instrText xml:space="preserve"> DOCPROPERTY "Category"  *\charformat  </w:instrText>
          </w:r>
          <w:r>
            <w:fldChar w:fldCharType="separate"/>
          </w:r>
          <w:r w:rsidR="000F5554">
            <w:t>R7</w:t>
          </w:r>
          <w:r>
            <w:fldChar w:fldCharType="end"/>
          </w:r>
          <w:r w:rsidR="00F44998">
            <w:br/>
          </w:r>
          <w:r>
            <w:fldChar w:fldCharType="begin"/>
          </w:r>
          <w:r>
            <w:instrText xml:space="preserve"> DOCPROPERTY "RepubDt"  *\charformat  </w:instrText>
          </w:r>
          <w:r>
            <w:fldChar w:fldCharType="separate"/>
          </w:r>
          <w:r w:rsidR="000F5554">
            <w:t>18/09/24</w:t>
          </w:r>
          <w:r>
            <w:fldChar w:fldCharType="end"/>
          </w:r>
        </w:p>
      </w:tc>
    </w:tr>
  </w:tbl>
  <w:p w14:paraId="37183F2A" w14:textId="4D4F73B6" w:rsidR="00F44998" w:rsidRPr="004A160B" w:rsidRDefault="004A160B" w:rsidP="004A160B">
    <w:pPr>
      <w:pStyle w:val="Status"/>
      <w:rPr>
        <w:rFonts w:cs="Arial"/>
      </w:rPr>
    </w:pPr>
    <w:r w:rsidRPr="004A160B">
      <w:rPr>
        <w:rFonts w:cs="Arial"/>
      </w:rPr>
      <w:fldChar w:fldCharType="begin"/>
    </w:r>
    <w:r w:rsidRPr="004A160B">
      <w:rPr>
        <w:rFonts w:cs="Arial"/>
      </w:rPr>
      <w:instrText xml:space="preserve"> DOCPROPERTY "Status" </w:instrText>
    </w:r>
    <w:r w:rsidRPr="004A160B">
      <w:rPr>
        <w:rFonts w:cs="Arial"/>
      </w:rPr>
      <w:fldChar w:fldCharType="separate"/>
    </w:r>
    <w:r w:rsidR="000F5554" w:rsidRPr="004A160B">
      <w:rPr>
        <w:rFonts w:cs="Arial"/>
      </w:rPr>
      <w:t xml:space="preserve"> </w:t>
    </w:r>
    <w:r w:rsidRPr="004A160B">
      <w:rPr>
        <w:rFonts w:cs="Arial"/>
      </w:rPr>
      <w:fldChar w:fldCharType="end"/>
    </w:r>
    <w:r w:rsidRPr="004A160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E70F0D" w14:textId="77777777" w:rsidR="00F44998" w:rsidRDefault="00F449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44998" w14:paraId="20556E46" w14:textId="77777777">
      <w:tc>
        <w:tcPr>
          <w:tcW w:w="1061" w:type="pct"/>
        </w:tcPr>
        <w:p w14:paraId="2539634E" w14:textId="7F570407" w:rsidR="00F44998" w:rsidRDefault="004A160B">
          <w:pPr>
            <w:pStyle w:val="Footer"/>
          </w:pPr>
          <w:r>
            <w:fldChar w:fldCharType="begin"/>
          </w:r>
          <w:r>
            <w:instrText xml:space="preserve"> DOCPROPERTY "Category"  *\charformat  </w:instrText>
          </w:r>
          <w:r>
            <w:fldChar w:fldCharType="separate"/>
          </w:r>
          <w:r w:rsidR="000F5554">
            <w:t>R7</w:t>
          </w:r>
          <w:r>
            <w:fldChar w:fldCharType="end"/>
          </w:r>
          <w:r w:rsidR="00F44998">
            <w:br/>
          </w:r>
          <w:r>
            <w:fldChar w:fldCharType="begin"/>
          </w:r>
          <w:r>
            <w:instrText xml:space="preserve"> DOCPROPERTY "RepubDt"  *\charformat  </w:instrText>
          </w:r>
          <w:r>
            <w:fldChar w:fldCharType="separate"/>
          </w:r>
          <w:r w:rsidR="000F5554">
            <w:t>18/09/24</w:t>
          </w:r>
          <w:r>
            <w:fldChar w:fldCharType="end"/>
          </w:r>
        </w:p>
      </w:tc>
      <w:tc>
        <w:tcPr>
          <w:tcW w:w="3092" w:type="pct"/>
        </w:tcPr>
        <w:p w14:paraId="25A36B4C" w14:textId="3F8C6446" w:rsidR="00F44998" w:rsidRDefault="004A160B">
          <w:pPr>
            <w:pStyle w:val="Footer"/>
            <w:jc w:val="center"/>
          </w:pPr>
          <w:r>
            <w:fldChar w:fldCharType="begin"/>
          </w:r>
          <w:r>
            <w:instrText xml:space="preserve"> REF Citation *\charformat </w:instrText>
          </w:r>
          <w:r>
            <w:fldChar w:fldCharType="separate"/>
          </w:r>
          <w:r w:rsidR="000F5554">
            <w:t>Health Practitioner Regulation National Law (ACT) Act 2010</w:t>
          </w:r>
          <w:r>
            <w:fldChar w:fldCharType="end"/>
          </w:r>
        </w:p>
        <w:p w14:paraId="095812C9" w14:textId="31828A0B" w:rsidR="00F44998" w:rsidRDefault="004A160B">
          <w:pPr>
            <w:pStyle w:val="FooterInfoCentre"/>
          </w:pPr>
          <w:r>
            <w:fldChar w:fldCharType="begin"/>
          </w:r>
          <w:r>
            <w:instrText xml:space="preserve"> DOCPROPERTY "Eff"  *\charformat </w:instrText>
          </w:r>
          <w:r>
            <w:fldChar w:fldCharType="separate"/>
          </w:r>
          <w:r w:rsidR="000F5554">
            <w:t xml:space="preserve">Effective:  </w:t>
          </w:r>
          <w:r>
            <w:fldChar w:fldCharType="end"/>
          </w:r>
          <w:r>
            <w:fldChar w:fldCharType="begin"/>
          </w:r>
          <w:r>
            <w:instrText xml:space="preserve"> DOCPROPERTY "StartDt"  *\charformat </w:instrText>
          </w:r>
          <w:r>
            <w:fldChar w:fldCharType="separate"/>
          </w:r>
          <w:r w:rsidR="000F5554">
            <w:t>18/09/24</w:t>
          </w:r>
          <w:r>
            <w:fldChar w:fldCharType="end"/>
          </w:r>
          <w:r>
            <w:fldChar w:fldCharType="begin"/>
          </w:r>
          <w:r>
            <w:instrText xml:space="preserve"> DOCPROPERTY "EndDt"  *\charformat </w:instrText>
          </w:r>
          <w:r>
            <w:fldChar w:fldCharType="separate"/>
          </w:r>
          <w:r w:rsidR="000F5554">
            <w:t xml:space="preserve"> </w:t>
          </w:r>
          <w:r>
            <w:fldChar w:fldCharType="end"/>
          </w:r>
        </w:p>
      </w:tc>
      <w:tc>
        <w:tcPr>
          <w:tcW w:w="847" w:type="pct"/>
        </w:tcPr>
        <w:p w14:paraId="12D56A23" w14:textId="77777777" w:rsidR="00F44998" w:rsidRDefault="00F44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67212">
            <w:rPr>
              <w:rStyle w:val="PageNumber"/>
              <w:noProof/>
            </w:rPr>
            <w:t>3</w:t>
          </w:r>
          <w:r>
            <w:rPr>
              <w:rStyle w:val="PageNumber"/>
            </w:rPr>
            <w:fldChar w:fldCharType="end"/>
          </w:r>
        </w:p>
      </w:tc>
    </w:tr>
  </w:tbl>
  <w:p w14:paraId="087437B1" w14:textId="74326B68" w:rsidR="00F44998" w:rsidRPr="004A160B" w:rsidRDefault="004A160B" w:rsidP="004A160B">
    <w:pPr>
      <w:pStyle w:val="Status"/>
      <w:rPr>
        <w:rFonts w:cs="Arial"/>
      </w:rPr>
    </w:pPr>
    <w:r w:rsidRPr="004A160B">
      <w:rPr>
        <w:rFonts w:cs="Arial"/>
      </w:rPr>
      <w:fldChar w:fldCharType="begin"/>
    </w:r>
    <w:r w:rsidRPr="004A160B">
      <w:rPr>
        <w:rFonts w:cs="Arial"/>
      </w:rPr>
      <w:instrText xml:space="preserve"> DOCPROPERTY "Status" </w:instrText>
    </w:r>
    <w:r w:rsidRPr="004A160B">
      <w:rPr>
        <w:rFonts w:cs="Arial"/>
      </w:rPr>
      <w:fldChar w:fldCharType="separate"/>
    </w:r>
    <w:r w:rsidR="000F5554" w:rsidRPr="004A160B">
      <w:rPr>
        <w:rFonts w:cs="Arial"/>
      </w:rPr>
      <w:t xml:space="preserve"> </w:t>
    </w:r>
    <w:r w:rsidRPr="004A160B">
      <w:rPr>
        <w:rFonts w:cs="Arial"/>
      </w:rPr>
      <w:fldChar w:fldCharType="end"/>
    </w:r>
    <w:r w:rsidRPr="004A160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75088A" w14:textId="77777777" w:rsidR="00F44998" w:rsidRDefault="00F4499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44998" w14:paraId="33D11C95" w14:textId="77777777">
      <w:tc>
        <w:tcPr>
          <w:tcW w:w="1061" w:type="pct"/>
        </w:tcPr>
        <w:p w14:paraId="12D56BA1" w14:textId="7E18ED69" w:rsidR="00F44998" w:rsidRDefault="004A160B">
          <w:pPr>
            <w:pStyle w:val="Footer"/>
          </w:pPr>
          <w:r>
            <w:fldChar w:fldCharType="begin"/>
          </w:r>
          <w:r>
            <w:instrText xml:space="preserve"> DOCPROPERTY "Category"  *\charformat  </w:instrText>
          </w:r>
          <w:r>
            <w:fldChar w:fldCharType="separate"/>
          </w:r>
          <w:r w:rsidR="000F5554">
            <w:t>R7</w:t>
          </w:r>
          <w:r>
            <w:fldChar w:fldCharType="end"/>
          </w:r>
          <w:r w:rsidR="00F44998">
            <w:br/>
          </w:r>
          <w:r>
            <w:fldChar w:fldCharType="begin"/>
          </w:r>
          <w:r>
            <w:instrText xml:space="preserve"> DOCPROPERTY "RepubDt"  *\charformat  </w:instrText>
          </w:r>
          <w:r>
            <w:fldChar w:fldCharType="separate"/>
          </w:r>
          <w:r w:rsidR="000F5554">
            <w:t>18/09/24</w:t>
          </w:r>
          <w:r>
            <w:fldChar w:fldCharType="end"/>
          </w:r>
        </w:p>
      </w:tc>
      <w:tc>
        <w:tcPr>
          <w:tcW w:w="3092" w:type="pct"/>
        </w:tcPr>
        <w:p w14:paraId="208EBCA2" w14:textId="37E2D33F" w:rsidR="00F44998" w:rsidRDefault="004A160B">
          <w:pPr>
            <w:pStyle w:val="Footer"/>
            <w:jc w:val="center"/>
          </w:pPr>
          <w:r>
            <w:fldChar w:fldCharType="begin"/>
          </w:r>
          <w:r>
            <w:instrText xml:space="preserve"> REF Citation *\charformat </w:instrText>
          </w:r>
          <w:r>
            <w:fldChar w:fldCharType="separate"/>
          </w:r>
          <w:r w:rsidR="000F5554">
            <w:t>Health Practitioner Regulation National Law (ACT) Act 2010</w:t>
          </w:r>
          <w:r>
            <w:fldChar w:fldCharType="end"/>
          </w:r>
        </w:p>
        <w:p w14:paraId="1EE74EB9" w14:textId="40AAB335" w:rsidR="00F44998" w:rsidRDefault="004A160B">
          <w:pPr>
            <w:pStyle w:val="FooterInfoCentre"/>
          </w:pPr>
          <w:r>
            <w:fldChar w:fldCharType="begin"/>
          </w:r>
          <w:r>
            <w:instrText xml:space="preserve"> DOCPROPERTY "Eff"  *\charformat </w:instrText>
          </w:r>
          <w:r>
            <w:fldChar w:fldCharType="separate"/>
          </w:r>
          <w:r w:rsidR="000F5554">
            <w:t xml:space="preserve">Effective:  </w:t>
          </w:r>
          <w:r>
            <w:fldChar w:fldCharType="end"/>
          </w:r>
          <w:r>
            <w:fldChar w:fldCharType="begin"/>
          </w:r>
          <w:r>
            <w:instrText xml:space="preserve"> DOCPROPERTY "StartDt"  *\charformat </w:instrText>
          </w:r>
          <w:r>
            <w:fldChar w:fldCharType="separate"/>
          </w:r>
          <w:r w:rsidR="000F5554">
            <w:t>18/09/24</w:t>
          </w:r>
          <w:r>
            <w:fldChar w:fldCharType="end"/>
          </w:r>
          <w:r>
            <w:fldChar w:fldCharType="begin"/>
          </w:r>
          <w:r>
            <w:instrText xml:space="preserve"> DOCPROPERTY "EndDt"  *\charformat </w:instrText>
          </w:r>
          <w:r>
            <w:fldChar w:fldCharType="separate"/>
          </w:r>
          <w:r w:rsidR="000F5554">
            <w:t xml:space="preserve"> </w:t>
          </w:r>
          <w:r>
            <w:fldChar w:fldCharType="end"/>
          </w:r>
        </w:p>
      </w:tc>
      <w:tc>
        <w:tcPr>
          <w:tcW w:w="847" w:type="pct"/>
        </w:tcPr>
        <w:p w14:paraId="2AC3C7B4" w14:textId="77777777" w:rsidR="00F44998" w:rsidRDefault="00F44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67212">
            <w:rPr>
              <w:rStyle w:val="PageNumber"/>
              <w:noProof/>
            </w:rPr>
            <w:t>1</w:t>
          </w:r>
          <w:r>
            <w:rPr>
              <w:rStyle w:val="PageNumber"/>
            </w:rPr>
            <w:fldChar w:fldCharType="end"/>
          </w:r>
        </w:p>
      </w:tc>
    </w:tr>
  </w:tbl>
  <w:p w14:paraId="784251F3" w14:textId="2A03F09C" w:rsidR="00F44998" w:rsidRPr="004A160B" w:rsidRDefault="004A160B" w:rsidP="004A160B">
    <w:pPr>
      <w:pStyle w:val="Status"/>
      <w:rPr>
        <w:rFonts w:cs="Arial"/>
      </w:rPr>
    </w:pPr>
    <w:r w:rsidRPr="004A160B">
      <w:rPr>
        <w:rFonts w:cs="Arial"/>
      </w:rPr>
      <w:fldChar w:fldCharType="begin"/>
    </w:r>
    <w:r w:rsidRPr="004A160B">
      <w:rPr>
        <w:rFonts w:cs="Arial"/>
      </w:rPr>
      <w:instrText xml:space="preserve"> DOCPROPERTY "Status" </w:instrText>
    </w:r>
    <w:r w:rsidRPr="004A160B">
      <w:rPr>
        <w:rFonts w:cs="Arial"/>
      </w:rPr>
      <w:fldChar w:fldCharType="separate"/>
    </w:r>
    <w:r w:rsidR="000F5554" w:rsidRPr="004A160B">
      <w:rPr>
        <w:rFonts w:cs="Arial"/>
      </w:rPr>
      <w:t xml:space="preserve"> </w:t>
    </w:r>
    <w:r w:rsidRPr="004A160B">
      <w:rPr>
        <w:rFonts w:cs="Arial"/>
      </w:rPr>
      <w:fldChar w:fldCharType="end"/>
    </w:r>
    <w:r w:rsidRPr="004A160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9EF78F" w14:textId="77777777" w:rsidR="00F44998" w:rsidRDefault="00F449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44998" w14:paraId="76C914E4" w14:textId="77777777">
      <w:tc>
        <w:tcPr>
          <w:tcW w:w="847" w:type="pct"/>
        </w:tcPr>
        <w:p w14:paraId="708C05B5" w14:textId="77777777" w:rsidR="00F44998" w:rsidRDefault="00F449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67212">
            <w:rPr>
              <w:rStyle w:val="PageNumber"/>
              <w:noProof/>
            </w:rPr>
            <w:t>14</w:t>
          </w:r>
          <w:r>
            <w:rPr>
              <w:rStyle w:val="PageNumber"/>
            </w:rPr>
            <w:fldChar w:fldCharType="end"/>
          </w:r>
        </w:p>
      </w:tc>
      <w:tc>
        <w:tcPr>
          <w:tcW w:w="3092" w:type="pct"/>
        </w:tcPr>
        <w:p w14:paraId="46C3EC03" w14:textId="4B820E16" w:rsidR="00F44998" w:rsidRDefault="004A160B">
          <w:pPr>
            <w:pStyle w:val="Footer"/>
            <w:jc w:val="center"/>
          </w:pPr>
          <w:r>
            <w:fldChar w:fldCharType="begin"/>
          </w:r>
          <w:r>
            <w:instrText xml:space="preserve"> REF Citation *\charformat </w:instrText>
          </w:r>
          <w:r>
            <w:fldChar w:fldCharType="separate"/>
          </w:r>
          <w:r w:rsidR="000F5554">
            <w:t>Health Practitioner Regulation National Law (ACT) Act 2010</w:t>
          </w:r>
          <w:r>
            <w:fldChar w:fldCharType="end"/>
          </w:r>
        </w:p>
        <w:p w14:paraId="65420149" w14:textId="0D65C480" w:rsidR="00F44998" w:rsidRDefault="004A160B">
          <w:pPr>
            <w:pStyle w:val="FooterInfoCentre"/>
          </w:pPr>
          <w:r>
            <w:fldChar w:fldCharType="begin"/>
          </w:r>
          <w:r>
            <w:instrText xml:space="preserve"> DOCPROPERTY "Eff"  *\charformat </w:instrText>
          </w:r>
          <w:r>
            <w:fldChar w:fldCharType="separate"/>
          </w:r>
          <w:r w:rsidR="000F5554">
            <w:t xml:space="preserve">Effective:  </w:t>
          </w:r>
          <w:r>
            <w:fldChar w:fldCharType="end"/>
          </w:r>
          <w:r>
            <w:fldChar w:fldCharType="begin"/>
          </w:r>
          <w:r>
            <w:instrText xml:space="preserve"> DOCPROPERTY "StartDt"  *\charformat </w:instrText>
          </w:r>
          <w:r>
            <w:fldChar w:fldCharType="separate"/>
          </w:r>
          <w:r w:rsidR="000F5554">
            <w:t>18/09/24</w:t>
          </w:r>
          <w:r>
            <w:fldChar w:fldCharType="end"/>
          </w:r>
          <w:r>
            <w:fldChar w:fldCharType="begin"/>
          </w:r>
          <w:r>
            <w:instrText xml:space="preserve"> DOCPROPERTY "EndDt"  *\charformat </w:instrText>
          </w:r>
          <w:r>
            <w:fldChar w:fldCharType="separate"/>
          </w:r>
          <w:r w:rsidR="000F5554">
            <w:t xml:space="preserve"> </w:t>
          </w:r>
          <w:r>
            <w:fldChar w:fldCharType="end"/>
          </w:r>
        </w:p>
      </w:tc>
      <w:tc>
        <w:tcPr>
          <w:tcW w:w="1061" w:type="pct"/>
        </w:tcPr>
        <w:p w14:paraId="30383153" w14:textId="1EAAE131" w:rsidR="00F44998" w:rsidRDefault="004A160B">
          <w:pPr>
            <w:pStyle w:val="Footer"/>
            <w:jc w:val="right"/>
          </w:pPr>
          <w:r>
            <w:fldChar w:fldCharType="begin"/>
          </w:r>
          <w:r>
            <w:instrText xml:space="preserve"> DOCPROPERTY "Category"  *\charformat  </w:instrText>
          </w:r>
          <w:r>
            <w:fldChar w:fldCharType="separate"/>
          </w:r>
          <w:r w:rsidR="000F5554">
            <w:t>R7</w:t>
          </w:r>
          <w:r>
            <w:fldChar w:fldCharType="end"/>
          </w:r>
          <w:r w:rsidR="00F44998">
            <w:br/>
          </w:r>
          <w:r>
            <w:fldChar w:fldCharType="begin"/>
          </w:r>
          <w:r>
            <w:instrText xml:space="preserve"> DOCPROPERTY "RepubDt"  *\charformat  </w:instrText>
          </w:r>
          <w:r>
            <w:fldChar w:fldCharType="separate"/>
          </w:r>
          <w:r w:rsidR="000F5554">
            <w:t>18/09/24</w:t>
          </w:r>
          <w:r>
            <w:fldChar w:fldCharType="end"/>
          </w:r>
        </w:p>
      </w:tc>
    </w:tr>
  </w:tbl>
  <w:p w14:paraId="1B336392" w14:textId="13F22A56" w:rsidR="00F44998" w:rsidRPr="004A160B" w:rsidRDefault="004A160B" w:rsidP="004A160B">
    <w:pPr>
      <w:pStyle w:val="Status"/>
      <w:rPr>
        <w:rFonts w:cs="Arial"/>
      </w:rPr>
    </w:pPr>
    <w:r w:rsidRPr="004A160B">
      <w:rPr>
        <w:rFonts w:cs="Arial"/>
      </w:rPr>
      <w:fldChar w:fldCharType="begin"/>
    </w:r>
    <w:r w:rsidRPr="004A160B">
      <w:rPr>
        <w:rFonts w:cs="Arial"/>
      </w:rPr>
      <w:instrText xml:space="preserve"> DOCPROPERTY "Status" </w:instrText>
    </w:r>
    <w:r w:rsidRPr="004A160B">
      <w:rPr>
        <w:rFonts w:cs="Arial"/>
      </w:rPr>
      <w:fldChar w:fldCharType="separate"/>
    </w:r>
    <w:r w:rsidR="000F5554" w:rsidRPr="004A160B">
      <w:rPr>
        <w:rFonts w:cs="Arial"/>
      </w:rPr>
      <w:t xml:space="preserve"> </w:t>
    </w:r>
    <w:r w:rsidRPr="004A160B">
      <w:rPr>
        <w:rFonts w:cs="Arial"/>
      </w:rPr>
      <w:fldChar w:fldCharType="end"/>
    </w:r>
    <w:r w:rsidRPr="004A160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1818A0" w14:textId="77777777" w:rsidR="00F44998" w:rsidRDefault="00F449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44998" w14:paraId="5A36E823" w14:textId="77777777">
      <w:tc>
        <w:tcPr>
          <w:tcW w:w="1061" w:type="pct"/>
        </w:tcPr>
        <w:p w14:paraId="54758B83" w14:textId="23E2EC51" w:rsidR="00F44998" w:rsidRDefault="004A160B">
          <w:pPr>
            <w:pStyle w:val="Footer"/>
          </w:pPr>
          <w:r>
            <w:fldChar w:fldCharType="begin"/>
          </w:r>
          <w:r>
            <w:instrText xml:space="preserve"> DOCPROPERTY "Category"  *\charformat  </w:instrText>
          </w:r>
          <w:r>
            <w:fldChar w:fldCharType="separate"/>
          </w:r>
          <w:r w:rsidR="000F5554">
            <w:t>R7</w:t>
          </w:r>
          <w:r>
            <w:fldChar w:fldCharType="end"/>
          </w:r>
          <w:r w:rsidR="00F44998">
            <w:br/>
          </w:r>
          <w:r>
            <w:fldChar w:fldCharType="begin"/>
          </w:r>
          <w:r>
            <w:instrText xml:space="preserve"> DOCPROPERTY "RepubDt"  *\charformat  </w:instrText>
          </w:r>
          <w:r>
            <w:fldChar w:fldCharType="separate"/>
          </w:r>
          <w:r w:rsidR="000F5554">
            <w:t>18/09/24</w:t>
          </w:r>
          <w:r>
            <w:fldChar w:fldCharType="end"/>
          </w:r>
        </w:p>
      </w:tc>
      <w:tc>
        <w:tcPr>
          <w:tcW w:w="3092" w:type="pct"/>
        </w:tcPr>
        <w:p w14:paraId="3C76152E" w14:textId="34AF4FCB" w:rsidR="00F44998" w:rsidRDefault="004A160B">
          <w:pPr>
            <w:pStyle w:val="Footer"/>
            <w:jc w:val="center"/>
          </w:pPr>
          <w:r>
            <w:fldChar w:fldCharType="begin"/>
          </w:r>
          <w:r>
            <w:instrText xml:space="preserve"> REF Citation *\charformat </w:instrText>
          </w:r>
          <w:r>
            <w:fldChar w:fldCharType="separate"/>
          </w:r>
          <w:r w:rsidR="000F5554">
            <w:t>Health Practitioner Regulation National Law (ACT) Act 2010</w:t>
          </w:r>
          <w:r>
            <w:fldChar w:fldCharType="end"/>
          </w:r>
        </w:p>
        <w:p w14:paraId="19175177" w14:textId="2D8B9509" w:rsidR="00F44998" w:rsidRDefault="004A160B">
          <w:pPr>
            <w:pStyle w:val="FooterInfoCentre"/>
          </w:pPr>
          <w:r>
            <w:fldChar w:fldCharType="begin"/>
          </w:r>
          <w:r>
            <w:instrText xml:space="preserve"> DOCPROPERTY "Eff"  *\charformat </w:instrText>
          </w:r>
          <w:r>
            <w:fldChar w:fldCharType="separate"/>
          </w:r>
          <w:r w:rsidR="000F5554">
            <w:t xml:space="preserve">Effective:  </w:t>
          </w:r>
          <w:r>
            <w:fldChar w:fldCharType="end"/>
          </w:r>
          <w:r>
            <w:fldChar w:fldCharType="begin"/>
          </w:r>
          <w:r>
            <w:instrText xml:space="preserve"> DOCPROPERTY "StartDt"  *\charformat </w:instrText>
          </w:r>
          <w:r>
            <w:fldChar w:fldCharType="separate"/>
          </w:r>
          <w:r w:rsidR="000F5554">
            <w:t>18/09/24</w:t>
          </w:r>
          <w:r>
            <w:fldChar w:fldCharType="end"/>
          </w:r>
          <w:r>
            <w:fldChar w:fldCharType="begin"/>
          </w:r>
          <w:r>
            <w:instrText xml:space="preserve"> DOCPROPERTY "EndDt"  *\charformat </w:instrText>
          </w:r>
          <w:r>
            <w:fldChar w:fldCharType="separate"/>
          </w:r>
          <w:r w:rsidR="000F5554">
            <w:t xml:space="preserve"> </w:t>
          </w:r>
          <w:r>
            <w:fldChar w:fldCharType="end"/>
          </w:r>
        </w:p>
      </w:tc>
      <w:tc>
        <w:tcPr>
          <w:tcW w:w="847" w:type="pct"/>
        </w:tcPr>
        <w:p w14:paraId="2E9D0E36" w14:textId="77777777" w:rsidR="00F44998" w:rsidRDefault="00F44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67212">
            <w:rPr>
              <w:rStyle w:val="PageNumber"/>
              <w:noProof/>
            </w:rPr>
            <w:t>13</w:t>
          </w:r>
          <w:r>
            <w:rPr>
              <w:rStyle w:val="PageNumber"/>
            </w:rPr>
            <w:fldChar w:fldCharType="end"/>
          </w:r>
        </w:p>
      </w:tc>
    </w:tr>
  </w:tbl>
  <w:p w14:paraId="07745B3D" w14:textId="7C16DB90" w:rsidR="00F44998" w:rsidRPr="004A160B" w:rsidRDefault="004A160B" w:rsidP="004A160B">
    <w:pPr>
      <w:pStyle w:val="Status"/>
      <w:rPr>
        <w:rFonts w:cs="Arial"/>
      </w:rPr>
    </w:pPr>
    <w:r w:rsidRPr="004A160B">
      <w:rPr>
        <w:rFonts w:cs="Arial"/>
      </w:rPr>
      <w:fldChar w:fldCharType="begin"/>
    </w:r>
    <w:r w:rsidRPr="004A160B">
      <w:rPr>
        <w:rFonts w:cs="Arial"/>
      </w:rPr>
      <w:instrText xml:space="preserve"> DOCPROPERTY "Status" </w:instrText>
    </w:r>
    <w:r w:rsidRPr="004A160B">
      <w:rPr>
        <w:rFonts w:cs="Arial"/>
      </w:rPr>
      <w:fldChar w:fldCharType="separate"/>
    </w:r>
    <w:r w:rsidR="000F5554" w:rsidRPr="004A160B">
      <w:rPr>
        <w:rFonts w:cs="Arial"/>
      </w:rPr>
      <w:t xml:space="preserve"> </w:t>
    </w:r>
    <w:r w:rsidRPr="004A160B">
      <w:rPr>
        <w:rFonts w:cs="Arial"/>
      </w:rPr>
      <w:fldChar w:fldCharType="end"/>
    </w:r>
    <w:r w:rsidRPr="004A160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0412E" w14:textId="77777777" w:rsidR="00F44998" w:rsidRDefault="00F449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44998" w14:paraId="0AEA84AC" w14:textId="77777777">
      <w:tc>
        <w:tcPr>
          <w:tcW w:w="847" w:type="pct"/>
        </w:tcPr>
        <w:p w14:paraId="07313BC9" w14:textId="77777777" w:rsidR="00F44998" w:rsidRDefault="00F449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82C59">
            <w:rPr>
              <w:rStyle w:val="PageNumber"/>
              <w:noProof/>
            </w:rPr>
            <w:t>15</w:t>
          </w:r>
          <w:r>
            <w:rPr>
              <w:rStyle w:val="PageNumber"/>
            </w:rPr>
            <w:fldChar w:fldCharType="end"/>
          </w:r>
        </w:p>
      </w:tc>
      <w:tc>
        <w:tcPr>
          <w:tcW w:w="3092" w:type="pct"/>
        </w:tcPr>
        <w:p w14:paraId="06CF471B" w14:textId="5B103B27" w:rsidR="00F44998" w:rsidRDefault="004A160B">
          <w:pPr>
            <w:pStyle w:val="Footer"/>
            <w:jc w:val="center"/>
          </w:pPr>
          <w:r>
            <w:fldChar w:fldCharType="begin"/>
          </w:r>
          <w:r>
            <w:instrText xml:space="preserve"> REF Citation *\charformat </w:instrText>
          </w:r>
          <w:r>
            <w:fldChar w:fldCharType="separate"/>
          </w:r>
          <w:r w:rsidR="000F5554">
            <w:t>Health Practitioner Regulation National Law (ACT) Act 2010</w:t>
          </w:r>
          <w:r>
            <w:fldChar w:fldCharType="end"/>
          </w:r>
        </w:p>
        <w:p w14:paraId="58E78321" w14:textId="57F56405" w:rsidR="00F44998" w:rsidRDefault="004A160B">
          <w:pPr>
            <w:pStyle w:val="FooterInfoCentre"/>
          </w:pPr>
          <w:r>
            <w:fldChar w:fldCharType="begin"/>
          </w:r>
          <w:r>
            <w:instrText xml:space="preserve"> DOCPROPERTY "Eff"  *\charformat </w:instrText>
          </w:r>
          <w:r>
            <w:fldChar w:fldCharType="separate"/>
          </w:r>
          <w:r w:rsidR="000F5554">
            <w:t xml:space="preserve">Effective:  </w:t>
          </w:r>
          <w:r>
            <w:fldChar w:fldCharType="end"/>
          </w:r>
          <w:r>
            <w:fldChar w:fldCharType="begin"/>
          </w:r>
          <w:r>
            <w:instrText xml:space="preserve"> DOCPROPERTY "StartDt"  *\charformat </w:instrText>
          </w:r>
          <w:r>
            <w:fldChar w:fldCharType="separate"/>
          </w:r>
          <w:r w:rsidR="000F5554">
            <w:t>18/09/24</w:t>
          </w:r>
          <w:r>
            <w:fldChar w:fldCharType="end"/>
          </w:r>
          <w:r>
            <w:fldChar w:fldCharType="begin"/>
          </w:r>
          <w:r>
            <w:instrText xml:space="preserve"> DOCPROPERTY "EndDt"  *\charformat </w:instrText>
          </w:r>
          <w:r>
            <w:fldChar w:fldCharType="separate"/>
          </w:r>
          <w:r w:rsidR="000F5554">
            <w:t xml:space="preserve"> </w:t>
          </w:r>
          <w:r>
            <w:fldChar w:fldCharType="end"/>
          </w:r>
        </w:p>
      </w:tc>
      <w:tc>
        <w:tcPr>
          <w:tcW w:w="1061" w:type="pct"/>
        </w:tcPr>
        <w:p w14:paraId="449E608B" w14:textId="53A8D3BE" w:rsidR="00F44998" w:rsidRDefault="004A160B">
          <w:pPr>
            <w:pStyle w:val="Footer"/>
            <w:jc w:val="right"/>
          </w:pPr>
          <w:r>
            <w:fldChar w:fldCharType="begin"/>
          </w:r>
          <w:r>
            <w:instrText xml:space="preserve"> DOCPROPERTY "Category"  *\charformat  </w:instrText>
          </w:r>
          <w:r>
            <w:fldChar w:fldCharType="separate"/>
          </w:r>
          <w:r w:rsidR="000F5554">
            <w:t>R7</w:t>
          </w:r>
          <w:r>
            <w:fldChar w:fldCharType="end"/>
          </w:r>
          <w:r w:rsidR="00F44998">
            <w:br/>
          </w:r>
          <w:r>
            <w:fldChar w:fldCharType="begin"/>
          </w:r>
          <w:r>
            <w:instrText xml:space="preserve"> DOCPROPERTY "RepubDt"  *\charformat  </w:instrText>
          </w:r>
          <w:r>
            <w:fldChar w:fldCharType="separate"/>
          </w:r>
          <w:r w:rsidR="000F5554">
            <w:t>18/09/24</w:t>
          </w:r>
          <w:r>
            <w:fldChar w:fldCharType="end"/>
          </w:r>
        </w:p>
      </w:tc>
    </w:tr>
  </w:tbl>
  <w:p w14:paraId="61F07B98" w14:textId="09B4474F" w:rsidR="00F44998" w:rsidRPr="004A160B" w:rsidRDefault="004A160B" w:rsidP="004A160B">
    <w:pPr>
      <w:pStyle w:val="Status"/>
      <w:rPr>
        <w:rFonts w:cs="Arial"/>
      </w:rPr>
    </w:pPr>
    <w:r w:rsidRPr="004A160B">
      <w:rPr>
        <w:rFonts w:cs="Arial"/>
      </w:rPr>
      <w:fldChar w:fldCharType="begin"/>
    </w:r>
    <w:r w:rsidRPr="004A160B">
      <w:rPr>
        <w:rFonts w:cs="Arial"/>
      </w:rPr>
      <w:instrText xml:space="preserve"> DOCPROPERTY "Status" </w:instrText>
    </w:r>
    <w:r w:rsidRPr="004A160B">
      <w:rPr>
        <w:rFonts w:cs="Arial"/>
      </w:rPr>
      <w:fldChar w:fldCharType="separate"/>
    </w:r>
    <w:r w:rsidR="000F5554" w:rsidRPr="004A160B">
      <w:rPr>
        <w:rFonts w:cs="Arial"/>
      </w:rPr>
      <w:t xml:space="preserve"> </w:t>
    </w:r>
    <w:r w:rsidRPr="004A160B">
      <w:rPr>
        <w:rFonts w:cs="Arial"/>
      </w:rPr>
      <w:fldChar w:fldCharType="end"/>
    </w:r>
    <w:r w:rsidRPr="004A160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62C91F" w14:textId="77777777" w:rsidR="00F44998" w:rsidRDefault="00F449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44998" w14:paraId="5955ACFF" w14:textId="77777777">
      <w:tc>
        <w:tcPr>
          <w:tcW w:w="1061" w:type="pct"/>
        </w:tcPr>
        <w:p w14:paraId="17CA9650" w14:textId="13F3811C" w:rsidR="00F44998" w:rsidRDefault="004A160B">
          <w:pPr>
            <w:pStyle w:val="Footer"/>
          </w:pPr>
          <w:r>
            <w:fldChar w:fldCharType="begin"/>
          </w:r>
          <w:r>
            <w:instrText xml:space="preserve"> DOCPROPERTY "Category"  *\charformat  </w:instrText>
          </w:r>
          <w:r>
            <w:fldChar w:fldCharType="separate"/>
          </w:r>
          <w:r w:rsidR="000F5554">
            <w:t>R7</w:t>
          </w:r>
          <w:r>
            <w:fldChar w:fldCharType="end"/>
          </w:r>
          <w:r w:rsidR="00F44998">
            <w:br/>
          </w:r>
          <w:r>
            <w:fldChar w:fldCharType="begin"/>
          </w:r>
          <w:r>
            <w:instrText xml:space="preserve"> DOCPROPERTY "RepubDt"  *\charformat  </w:instrText>
          </w:r>
          <w:r>
            <w:fldChar w:fldCharType="separate"/>
          </w:r>
          <w:r w:rsidR="000F5554">
            <w:t>18/09/24</w:t>
          </w:r>
          <w:r>
            <w:fldChar w:fldCharType="end"/>
          </w:r>
        </w:p>
      </w:tc>
      <w:tc>
        <w:tcPr>
          <w:tcW w:w="3092" w:type="pct"/>
        </w:tcPr>
        <w:p w14:paraId="51F52BD7" w14:textId="0A095940" w:rsidR="00F44998" w:rsidRDefault="004A160B">
          <w:pPr>
            <w:pStyle w:val="Footer"/>
            <w:jc w:val="center"/>
          </w:pPr>
          <w:r>
            <w:fldChar w:fldCharType="begin"/>
          </w:r>
          <w:r>
            <w:instrText xml:space="preserve"> REF Citation *\charformat </w:instrText>
          </w:r>
          <w:r>
            <w:fldChar w:fldCharType="separate"/>
          </w:r>
          <w:r w:rsidR="000F5554">
            <w:t>Health Practitioner Regulation National Law (ACT) Act 2010</w:t>
          </w:r>
          <w:r>
            <w:fldChar w:fldCharType="end"/>
          </w:r>
        </w:p>
        <w:p w14:paraId="459FBA76" w14:textId="2F787863" w:rsidR="00F44998" w:rsidRDefault="004A160B">
          <w:pPr>
            <w:pStyle w:val="FooterInfoCentre"/>
          </w:pPr>
          <w:r>
            <w:fldChar w:fldCharType="begin"/>
          </w:r>
          <w:r>
            <w:instrText xml:space="preserve"> DOCPROPERTY "Eff"  *\charformat </w:instrText>
          </w:r>
          <w:r>
            <w:fldChar w:fldCharType="separate"/>
          </w:r>
          <w:r w:rsidR="000F5554">
            <w:t xml:space="preserve">Effective:  </w:t>
          </w:r>
          <w:r>
            <w:fldChar w:fldCharType="end"/>
          </w:r>
          <w:r>
            <w:fldChar w:fldCharType="begin"/>
          </w:r>
          <w:r>
            <w:instrText xml:space="preserve"> DOCPROPERTY "StartDt"  *\charformat </w:instrText>
          </w:r>
          <w:r>
            <w:fldChar w:fldCharType="separate"/>
          </w:r>
          <w:r w:rsidR="000F5554">
            <w:t>18/09/24</w:t>
          </w:r>
          <w:r>
            <w:fldChar w:fldCharType="end"/>
          </w:r>
          <w:r>
            <w:fldChar w:fldCharType="begin"/>
          </w:r>
          <w:r>
            <w:instrText xml:space="preserve"> DOCPROPERTY "EndDt"  *\charformat </w:instrText>
          </w:r>
          <w:r>
            <w:fldChar w:fldCharType="separate"/>
          </w:r>
          <w:r w:rsidR="000F5554">
            <w:t xml:space="preserve"> </w:t>
          </w:r>
          <w:r>
            <w:fldChar w:fldCharType="end"/>
          </w:r>
        </w:p>
      </w:tc>
      <w:tc>
        <w:tcPr>
          <w:tcW w:w="847" w:type="pct"/>
        </w:tcPr>
        <w:p w14:paraId="1BC1152A" w14:textId="77777777" w:rsidR="00F44998" w:rsidRDefault="00F44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67212">
            <w:rPr>
              <w:rStyle w:val="PageNumber"/>
              <w:noProof/>
            </w:rPr>
            <w:t>15</w:t>
          </w:r>
          <w:r>
            <w:rPr>
              <w:rStyle w:val="PageNumber"/>
            </w:rPr>
            <w:fldChar w:fldCharType="end"/>
          </w:r>
        </w:p>
      </w:tc>
    </w:tr>
  </w:tbl>
  <w:p w14:paraId="46DA8A14" w14:textId="4C4EE501" w:rsidR="00F44998" w:rsidRPr="004A160B" w:rsidRDefault="004A160B" w:rsidP="004A160B">
    <w:pPr>
      <w:pStyle w:val="Status"/>
      <w:rPr>
        <w:rFonts w:cs="Arial"/>
      </w:rPr>
    </w:pPr>
    <w:r w:rsidRPr="004A160B">
      <w:rPr>
        <w:rFonts w:cs="Arial"/>
      </w:rPr>
      <w:fldChar w:fldCharType="begin"/>
    </w:r>
    <w:r w:rsidRPr="004A160B">
      <w:rPr>
        <w:rFonts w:cs="Arial"/>
      </w:rPr>
      <w:instrText xml:space="preserve"> DOCPROPERTY "Status" </w:instrText>
    </w:r>
    <w:r w:rsidRPr="004A160B">
      <w:rPr>
        <w:rFonts w:cs="Arial"/>
      </w:rPr>
      <w:fldChar w:fldCharType="separate"/>
    </w:r>
    <w:r w:rsidR="000F5554" w:rsidRPr="004A160B">
      <w:rPr>
        <w:rFonts w:cs="Arial"/>
      </w:rPr>
      <w:t xml:space="preserve"> </w:t>
    </w:r>
    <w:r w:rsidRPr="004A160B">
      <w:rPr>
        <w:rFonts w:cs="Arial"/>
      </w:rPr>
      <w:fldChar w:fldCharType="end"/>
    </w:r>
    <w:r w:rsidRPr="004A160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CDBE3" w14:textId="77777777" w:rsidR="00F44998" w:rsidRDefault="00F449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44998" w14:paraId="10896F48" w14:textId="77777777">
      <w:tc>
        <w:tcPr>
          <w:tcW w:w="847" w:type="pct"/>
        </w:tcPr>
        <w:p w14:paraId="330C6390" w14:textId="77777777" w:rsidR="00F44998" w:rsidRDefault="00F449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67212">
            <w:rPr>
              <w:rStyle w:val="PageNumber"/>
              <w:noProof/>
            </w:rPr>
            <w:t>20</w:t>
          </w:r>
          <w:r>
            <w:rPr>
              <w:rStyle w:val="PageNumber"/>
            </w:rPr>
            <w:fldChar w:fldCharType="end"/>
          </w:r>
        </w:p>
      </w:tc>
      <w:tc>
        <w:tcPr>
          <w:tcW w:w="3092" w:type="pct"/>
        </w:tcPr>
        <w:p w14:paraId="7D546BD1" w14:textId="4F79F1AF" w:rsidR="00F44998" w:rsidRDefault="004A160B">
          <w:pPr>
            <w:pStyle w:val="Footer"/>
            <w:jc w:val="center"/>
          </w:pPr>
          <w:r>
            <w:fldChar w:fldCharType="begin"/>
          </w:r>
          <w:r>
            <w:instrText xml:space="preserve"> REF Citation *\charformat </w:instrText>
          </w:r>
          <w:r>
            <w:fldChar w:fldCharType="separate"/>
          </w:r>
          <w:r w:rsidR="000F5554">
            <w:t>Health Practitioner Regulation National Law (ACT) Act 2010</w:t>
          </w:r>
          <w:r>
            <w:fldChar w:fldCharType="end"/>
          </w:r>
        </w:p>
        <w:p w14:paraId="2AB92F55" w14:textId="3EB238AF" w:rsidR="00F44998" w:rsidRDefault="004A160B">
          <w:pPr>
            <w:pStyle w:val="FooterInfoCentre"/>
          </w:pPr>
          <w:r>
            <w:fldChar w:fldCharType="begin"/>
          </w:r>
          <w:r>
            <w:instrText xml:space="preserve"> DOCPROPERTY "Eff"  *\charformat </w:instrText>
          </w:r>
          <w:r>
            <w:fldChar w:fldCharType="separate"/>
          </w:r>
          <w:r w:rsidR="000F5554">
            <w:t xml:space="preserve">Effective:  </w:t>
          </w:r>
          <w:r>
            <w:fldChar w:fldCharType="end"/>
          </w:r>
          <w:r>
            <w:fldChar w:fldCharType="begin"/>
          </w:r>
          <w:r>
            <w:instrText xml:space="preserve"> DOCPROPERTY "StartDt"  *\charformat </w:instrText>
          </w:r>
          <w:r>
            <w:fldChar w:fldCharType="separate"/>
          </w:r>
          <w:r w:rsidR="000F5554">
            <w:t>18/09/24</w:t>
          </w:r>
          <w:r>
            <w:fldChar w:fldCharType="end"/>
          </w:r>
          <w:r>
            <w:fldChar w:fldCharType="begin"/>
          </w:r>
          <w:r>
            <w:instrText xml:space="preserve"> DOCPROPERTY "EndDt"  *\charformat </w:instrText>
          </w:r>
          <w:r>
            <w:fldChar w:fldCharType="separate"/>
          </w:r>
          <w:r w:rsidR="000F5554">
            <w:t xml:space="preserve"> </w:t>
          </w:r>
          <w:r>
            <w:fldChar w:fldCharType="end"/>
          </w:r>
        </w:p>
      </w:tc>
      <w:tc>
        <w:tcPr>
          <w:tcW w:w="1061" w:type="pct"/>
        </w:tcPr>
        <w:p w14:paraId="1D5993D7" w14:textId="22BD1BB2" w:rsidR="00F44998" w:rsidRDefault="004A160B">
          <w:pPr>
            <w:pStyle w:val="Footer"/>
            <w:jc w:val="right"/>
          </w:pPr>
          <w:r>
            <w:fldChar w:fldCharType="begin"/>
          </w:r>
          <w:r>
            <w:instrText xml:space="preserve"> DOCPROPERTY "Category"  *\charformat  </w:instrText>
          </w:r>
          <w:r>
            <w:fldChar w:fldCharType="separate"/>
          </w:r>
          <w:r w:rsidR="000F5554">
            <w:t>R7</w:t>
          </w:r>
          <w:r>
            <w:fldChar w:fldCharType="end"/>
          </w:r>
          <w:r w:rsidR="00F44998">
            <w:br/>
          </w:r>
          <w:r>
            <w:fldChar w:fldCharType="begin"/>
          </w:r>
          <w:r>
            <w:instrText xml:space="preserve"> DOCPROPERTY "RepubDt"  *\charformat  </w:instrText>
          </w:r>
          <w:r>
            <w:fldChar w:fldCharType="separate"/>
          </w:r>
          <w:r w:rsidR="000F5554">
            <w:t>18/09/24</w:t>
          </w:r>
          <w:r>
            <w:fldChar w:fldCharType="end"/>
          </w:r>
        </w:p>
      </w:tc>
    </w:tr>
  </w:tbl>
  <w:p w14:paraId="037EDE46" w14:textId="49929873" w:rsidR="00F44998" w:rsidRPr="004A160B" w:rsidRDefault="004A160B" w:rsidP="004A160B">
    <w:pPr>
      <w:pStyle w:val="Status"/>
      <w:rPr>
        <w:rFonts w:cs="Arial"/>
      </w:rPr>
    </w:pPr>
    <w:r w:rsidRPr="004A160B">
      <w:rPr>
        <w:rFonts w:cs="Arial"/>
      </w:rPr>
      <w:fldChar w:fldCharType="begin"/>
    </w:r>
    <w:r w:rsidRPr="004A160B">
      <w:rPr>
        <w:rFonts w:cs="Arial"/>
      </w:rPr>
      <w:instrText xml:space="preserve"> DOCPROPERTY "Status" </w:instrText>
    </w:r>
    <w:r w:rsidRPr="004A160B">
      <w:rPr>
        <w:rFonts w:cs="Arial"/>
      </w:rPr>
      <w:fldChar w:fldCharType="separate"/>
    </w:r>
    <w:r w:rsidR="000F5554" w:rsidRPr="004A160B">
      <w:rPr>
        <w:rFonts w:cs="Arial"/>
      </w:rPr>
      <w:t xml:space="preserve"> </w:t>
    </w:r>
    <w:r w:rsidRPr="004A160B">
      <w:rPr>
        <w:rFonts w:cs="Arial"/>
      </w:rPr>
      <w:fldChar w:fldCharType="end"/>
    </w:r>
    <w:r w:rsidRPr="004A160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B3E2B" w14:textId="77777777" w:rsidR="00F44998" w:rsidRDefault="00F449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44998" w14:paraId="6C76D91A" w14:textId="77777777">
      <w:tc>
        <w:tcPr>
          <w:tcW w:w="1061" w:type="pct"/>
        </w:tcPr>
        <w:p w14:paraId="606CE3AB" w14:textId="227A4899" w:rsidR="00F44998" w:rsidRDefault="004A160B">
          <w:pPr>
            <w:pStyle w:val="Footer"/>
          </w:pPr>
          <w:r>
            <w:fldChar w:fldCharType="begin"/>
          </w:r>
          <w:r>
            <w:instrText xml:space="preserve"> DOCPROPERTY "Category"  *\charformat  </w:instrText>
          </w:r>
          <w:r>
            <w:fldChar w:fldCharType="separate"/>
          </w:r>
          <w:r w:rsidR="000F5554">
            <w:t>R7</w:t>
          </w:r>
          <w:r>
            <w:fldChar w:fldCharType="end"/>
          </w:r>
          <w:r w:rsidR="00F44998">
            <w:br/>
          </w:r>
          <w:r>
            <w:fldChar w:fldCharType="begin"/>
          </w:r>
          <w:r>
            <w:instrText xml:space="preserve"> DOCPROPERTY "RepubDt"  *\charformat  </w:instrText>
          </w:r>
          <w:r>
            <w:fldChar w:fldCharType="separate"/>
          </w:r>
          <w:r w:rsidR="000F5554">
            <w:t>18/09/24</w:t>
          </w:r>
          <w:r>
            <w:fldChar w:fldCharType="end"/>
          </w:r>
        </w:p>
      </w:tc>
      <w:tc>
        <w:tcPr>
          <w:tcW w:w="3092" w:type="pct"/>
        </w:tcPr>
        <w:p w14:paraId="4C66EE43" w14:textId="75A17EF5" w:rsidR="00F44998" w:rsidRDefault="004A160B">
          <w:pPr>
            <w:pStyle w:val="Footer"/>
            <w:jc w:val="center"/>
          </w:pPr>
          <w:r>
            <w:fldChar w:fldCharType="begin"/>
          </w:r>
          <w:r>
            <w:instrText xml:space="preserve"> REF Citation *\charformat </w:instrText>
          </w:r>
          <w:r>
            <w:fldChar w:fldCharType="separate"/>
          </w:r>
          <w:r w:rsidR="000F5554">
            <w:t>Health Practitioner Regulation National Law (ACT) Act 2010</w:t>
          </w:r>
          <w:r>
            <w:fldChar w:fldCharType="end"/>
          </w:r>
        </w:p>
        <w:p w14:paraId="23CF63B2" w14:textId="64A4BFD0" w:rsidR="00F44998" w:rsidRDefault="004A160B">
          <w:pPr>
            <w:pStyle w:val="FooterInfoCentre"/>
          </w:pPr>
          <w:r>
            <w:fldChar w:fldCharType="begin"/>
          </w:r>
          <w:r>
            <w:instrText xml:space="preserve"> DOCPROPERTY "Eff"  *\charformat </w:instrText>
          </w:r>
          <w:r>
            <w:fldChar w:fldCharType="separate"/>
          </w:r>
          <w:r w:rsidR="000F5554">
            <w:t xml:space="preserve">Effective:  </w:t>
          </w:r>
          <w:r>
            <w:fldChar w:fldCharType="end"/>
          </w:r>
          <w:r>
            <w:fldChar w:fldCharType="begin"/>
          </w:r>
          <w:r>
            <w:instrText xml:space="preserve"> DOCPROPERTY "StartDt"  *\charformat </w:instrText>
          </w:r>
          <w:r>
            <w:fldChar w:fldCharType="separate"/>
          </w:r>
          <w:r w:rsidR="000F5554">
            <w:t>18/09/24</w:t>
          </w:r>
          <w:r>
            <w:fldChar w:fldCharType="end"/>
          </w:r>
          <w:r>
            <w:fldChar w:fldCharType="begin"/>
          </w:r>
          <w:r>
            <w:instrText xml:space="preserve"> DOCPROPERTY "EndDt"  *\charformat </w:instrText>
          </w:r>
          <w:r>
            <w:fldChar w:fldCharType="separate"/>
          </w:r>
          <w:r w:rsidR="000F5554">
            <w:t xml:space="preserve"> </w:t>
          </w:r>
          <w:r>
            <w:fldChar w:fldCharType="end"/>
          </w:r>
        </w:p>
      </w:tc>
      <w:tc>
        <w:tcPr>
          <w:tcW w:w="847" w:type="pct"/>
        </w:tcPr>
        <w:p w14:paraId="663077F5" w14:textId="77777777" w:rsidR="00F44998" w:rsidRDefault="00F449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67212">
            <w:rPr>
              <w:rStyle w:val="PageNumber"/>
              <w:noProof/>
            </w:rPr>
            <w:t>21</w:t>
          </w:r>
          <w:r>
            <w:rPr>
              <w:rStyle w:val="PageNumber"/>
            </w:rPr>
            <w:fldChar w:fldCharType="end"/>
          </w:r>
        </w:p>
      </w:tc>
    </w:tr>
  </w:tbl>
  <w:p w14:paraId="2673B840" w14:textId="64206369" w:rsidR="00F44998" w:rsidRPr="004A160B" w:rsidRDefault="004A160B" w:rsidP="004A160B">
    <w:pPr>
      <w:pStyle w:val="Status"/>
      <w:rPr>
        <w:rFonts w:cs="Arial"/>
      </w:rPr>
    </w:pPr>
    <w:r w:rsidRPr="004A160B">
      <w:rPr>
        <w:rFonts w:cs="Arial"/>
      </w:rPr>
      <w:fldChar w:fldCharType="begin"/>
    </w:r>
    <w:r w:rsidRPr="004A160B">
      <w:rPr>
        <w:rFonts w:cs="Arial"/>
      </w:rPr>
      <w:instrText xml:space="preserve"> DOCPROPERTY "Status" </w:instrText>
    </w:r>
    <w:r w:rsidRPr="004A160B">
      <w:rPr>
        <w:rFonts w:cs="Arial"/>
      </w:rPr>
      <w:fldChar w:fldCharType="separate"/>
    </w:r>
    <w:r w:rsidR="000F5554" w:rsidRPr="004A160B">
      <w:rPr>
        <w:rFonts w:cs="Arial"/>
      </w:rPr>
      <w:t xml:space="preserve"> </w:t>
    </w:r>
    <w:r w:rsidRPr="004A160B">
      <w:rPr>
        <w:rFonts w:cs="Arial"/>
      </w:rPr>
      <w:fldChar w:fldCharType="end"/>
    </w:r>
    <w:r w:rsidRPr="004A160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3607F" w14:textId="407ECB8C" w:rsidR="00F44998" w:rsidRPr="004A160B" w:rsidRDefault="004A160B" w:rsidP="004A160B">
    <w:pPr>
      <w:pStyle w:val="Footer"/>
      <w:jc w:val="center"/>
      <w:rPr>
        <w:rFonts w:cs="Arial"/>
        <w:sz w:val="14"/>
      </w:rPr>
    </w:pPr>
    <w:r w:rsidRPr="004A160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C173F9" w14:textId="50149401" w:rsidR="00F44998" w:rsidRPr="004A160B" w:rsidRDefault="00F44998" w:rsidP="004A160B">
    <w:pPr>
      <w:pStyle w:val="Footer"/>
      <w:jc w:val="center"/>
      <w:rPr>
        <w:rFonts w:cs="Arial"/>
        <w:sz w:val="14"/>
      </w:rPr>
    </w:pPr>
    <w:r w:rsidRPr="004A160B">
      <w:rPr>
        <w:rFonts w:cs="Arial"/>
        <w:sz w:val="14"/>
      </w:rPr>
      <w:fldChar w:fldCharType="begin"/>
    </w:r>
    <w:r w:rsidRPr="004A160B">
      <w:rPr>
        <w:rFonts w:cs="Arial"/>
        <w:sz w:val="14"/>
      </w:rPr>
      <w:instrText xml:space="preserve"> COMMENTS  \* MERGEFORMAT </w:instrText>
    </w:r>
    <w:r w:rsidRPr="004A160B">
      <w:rPr>
        <w:rFonts w:cs="Arial"/>
        <w:sz w:val="14"/>
      </w:rPr>
      <w:fldChar w:fldCharType="end"/>
    </w:r>
    <w:r w:rsidR="004A160B" w:rsidRPr="004A160B">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ED45D1" w14:textId="17EF3D6F" w:rsidR="00F44998" w:rsidRPr="004A160B" w:rsidRDefault="004A160B" w:rsidP="004A160B">
    <w:pPr>
      <w:pStyle w:val="Footer"/>
      <w:jc w:val="center"/>
      <w:rPr>
        <w:rFonts w:cs="Arial"/>
        <w:sz w:val="14"/>
      </w:rPr>
    </w:pPr>
    <w:r w:rsidRPr="004A160B">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77A50" w14:textId="77777777" w:rsidR="00F44998" w:rsidRDefault="00F4499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1A6AD1" w14:textId="77777777" w:rsidR="00F44998" w:rsidRDefault="00F44998">
      <w:r>
        <w:separator/>
      </w:r>
    </w:p>
  </w:footnote>
  <w:footnote w:type="continuationSeparator" w:id="0">
    <w:p w14:paraId="19E5D6F5" w14:textId="77777777" w:rsidR="00F44998" w:rsidRDefault="00F449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7B7A1C" w14:textId="77777777" w:rsidR="00FC29BF" w:rsidRDefault="00FC29B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DB34C" w14:textId="77777777" w:rsidR="00FC29BF" w:rsidRDefault="00FC29B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D1F1F5" w14:textId="77777777" w:rsidR="00FC29BF" w:rsidRDefault="00FC29B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C29BF" w14:paraId="6B47FE42" w14:textId="77777777">
      <w:tc>
        <w:tcPr>
          <w:tcW w:w="900" w:type="pct"/>
        </w:tcPr>
        <w:p w14:paraId="4434CA68" w14:textId="77777777" w:rsidR="00FC29BF" w:rsidRDefault="00FC29BF">
          <w:pPr>
            <w:pStyle w:val="HeaderEven"/>
          </w:pPr>
        </w:p>
      </w:tc>
      <w:tc>
        <w:tcPr>
          <w:tcW w:w="4100" w:type="pct"/>
        </w:tcPr>
        <w:p w14:paraId="3845DD4F" w14:textId="77777777" w:rsidR="00FC29BF" w:rsidRDefault="00FC29BF">
          <w:pPr>
            <w:pStyle w:val="HeaderEven"/>
          </w:pPr>
        </w:p>
      </w:tc>
    </w:tr>
    <w:tr w:rsidR="00FC29BF" w14:paraId="37DC6B6A" w14:textId="77777777">
      <w:tc>
        <w:tcPr>
          <w:tcW w:w="4100" w:type="pct"/>
          <w:gridSpan w:val="2"/>
          <w:tcBorders>
            <w:bottom w:val="single" w:sz="4" w:space="0" w:color="auto"/>
          </w:tcBorders>
        </w:tcPr>
        <w:p w14:paraId="43F20CA8" w14:textId="1771E2FD" w:rsidR="00FC29BF" w:rsidRDefault="004A160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E1187F1" w14:textId="1CFF60E3" w:rsidR="00FC29BF" w:rsidRDefault="00FC29BF">
    <w:pPr>
      <w:pStyle w:val="N-9pt"/>
    </w:pPr>
    <w:r>
      <w:tab/>
    </w:r>
    <w:r w:rsidR="004A160B">
      <w:fldChar w:fldCharType="begin"/>
    </w:r>
    <w:r w:rsidR="004A160B">
      <w:instrText xml:space="preserve"> STYLEREF charPage \* MERGEFORMAT </w:instrText>
    </w:r>
    <w:r w:rsidR="004A160B">
      <w:fldChar w:fldCharType="separate"/>
    </w:r>
    <w:r w:rsidR="004A160B">
      <w:rPr>
        <w:noProof/>
      </w:rPr>
      <w:t>Page</w:t>
    </w:r>
    <w:r w:rsidR="004A160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C29BF" w14:paraId="7D1B0CC9" w14:textId="77777777">
      <w:tc>
        <w:tcPr>
          <w:tcW w:w="4100" w:type="pct"/>
        </w:tcPr>
        <w:p w14:paraId="04821913" w14:textId="77777777" w:rsidR="00FC29BF" w:rsidRDefault="00FC29BF">
          <w:pPr>
            <w:pStyle w:val="HeaderOdd"/>
          </w:pPr>
        </w:p>
      </w:tc>
      <w:tc>
        <w:tcPr>
          <w:tcW w:w="900" w:type="pct"/>
        </w:tcPr>
        <w:p w14:paraId="0E08A7D3" w14:textId="77777777" w:rsidR="00FC29BF" w:rsidRDefault="00FC29BF">
          <w:pPr>
            <w:pStyle w:val="HeaderOdd"/>
          </w:pPr>
        </w:p>
      </w:tc>
    </w:tr>
    <w:tr w:rsidR="00FC29BF" w14:paraId="05021C03" w14:textId="77777777">
      <w:tc>
        <w:tcPr>
          <w:tcW w:w="900" w:type="pct"/>
          <w:gridSpan w:val="2"/>
          <w:tcBorders>
            <w:bottom w:val="single" w:sz="4" w:space="0" w:color="auto"/>
          </w:tcBorders>
        </w:tcPr>
        <w:p w14:paraId="11C671A2" w14:textId="01DB34C6" w:rsidR="00FC29BF" w:rsidRDefault="004A160B">
          <w:pPr>
            <w:pStyle w:val="HeaderOdd6"/>
          </w:pPr>
          <w:r>
            <w:fldChar w:fldCharType="begin"/>
          </w:r>
          <w:r>
            <w:instrText xml:space="preserve"> STYLEREF charContents \* MERGEFORMAT </w:instrText>
          </w:r>
          <w:r>
            <w:rPr>
              <w:noProof/>
            </w:rPr>
            <w:fldChar w:fldCharType="end"/>
          </w:r>
        </w:p>
      </w:tc>
    </w:tr>
  </w:tbl>
  <w:p w14:paraId="3CF94F7E" w14:textId="58771156" w:rsidR="00FC29BF" w:rsidRDefault="00FC29BF">
    <w:pPr>
      <w:pStyle w:val="N-9pt"/>
    </w:pPr>
    <w:r>
      <w:tab/>
    </w:r>
    <w:r w:rsidR="004A160B">
      <w:fldChar w:fldCharType="begin"/>
    </w:r>
    <w:r w:rsidR="004A160B">
      <w:instrText xml:space="preserve"> STYLEREF charPage \* MERGEFORMAT </w:instrText>
    </w:r>
    <w:r w:rsidR="004A160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44998" w14:paraId="38C57F77" w14:textId="77777777">
      <w:tc>
        <w:tcPr>
          <w:tcW w:w="900" w:type="pct"/>
        </w:tcPr>
        <w:p w14:paraId="5B3F93E4" w14:textId="07962FDB" w:rsidR="00F44998" w:rsidRDefault="00F44998">
          <w:pPr>
            <w:pStyle w:val="HeaderEven"/>
            <w:rPr>
              <w:b/>
            </w:rPr>
          </w:pPr>
          <w:r>
            <w:rPr>
              <w:b/>
            </w:rPr>
            <w:fldChar w:fldCharType="begin"/>
          </w:r>
          <w:r>
            <w:rPr>
              <w:b/>
            </w:rPr>
            <w:instrText xml:space="preserve"> STYLEREF CharPartNo \*charformat </w:instrText>
          </w:r>
          <w:r>
            <w:rPr>
              <w:b/>
            </w:rPr>
            <w:fldChar w:fldCharType="separate"/>
          </w:r>
          <w:r w:rsidR="004A160B">
            <w:rPr>
              <w:b/>
              <w:noProof/>
            </w:rPr>
            <w:t>Part 2</w:t>
          </w:r>
          <w:r>
            <w:rPr>
              <w:b/>
            </w:rPr>
            <w:fldChar w:fldCharType="end"/>
          </w:r>
        </w:p>
      </w:tc>
      <w:tc>
        <w:tcPr>
          <w:tcW w:w="4100" w:type="pct"/>
        </w:tcPr>
        <w:p w14:paraId="311975B5" w14:textId="23EA97D2" w:rsidR="00F44998" w:rsidRDefault="004A160B">
          <w:pPr>
            <w:pStyle w:val="HeaderEven"/>
          </w:pPr>
          <w:r>
            <w:fldChar w:fldCharType="begin"/>
          </w:r>
          <w:r>
            <w:instrText xml:space="preserve"> STYLEREF CharPartText \*charformat </w:instrText>
          </w:r>
          <w:r>
            <w:fldChar w:fldCharType="separate"/>
          </w:r>
          <w:r>
            <w:rPr>
              <w:noProof/>
            </w:rPr>
            <w:t>Adoption of Health Practitioner Regulation National Law</w:t>
          </w:r>
          <w:r>
            <w:rPr>
              <w:noProof/>
            </w:rPr>
            <w:fldChar w:fldCharType="end"/>
          </w:r>
        </w:p>
      </w:tc>
    </w:tr>
    <w:tr w:rsidR="00F44998" w14:paraId="3B77BDC0" w14:textId="77777777">
      <w:tc>
        <w:tcPr>
          <w:tcW w:w="900" w:type="pct"/>
        </w:tcPr>
        <w:p w14:paraId="0BB7C27D" w14:textId="1A932D37" w:rsidR="00F44998" w:rsidRDefault="00F44998">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23ACE91D" w14:textId="2A8B8B09" w:rsidR="00F44998" w:rsidRDefault="00F44998">
          <w:pPr>
            <w:pStyle w:val="HeaderEven"/>
          </w:pPr>
          <w:r>
            <w:fldChar w:fldCharType="begin"/>
          </w:r>
          <w:r>
            <w:instrText xml:space="preserve"> STYLEREF CharDivText \*charformat </w:instrText>
          </w:r>
          <w:r>
            <w:fldChar w:fldCharType="end"/>
          </w:r>
        </w:p>
      </w:tc>
    </w:tr>
    <w:tr w:rsidR="00F44998" w14:paraId="3F7D10A4" w14:textId="77777777">
      <w:trPr>
        <w:cantSplit/>
      </w:trPr>
      <w:tc>
        <w:tcPr>
          <w:tcW w:w="4997" w:type="pct"/>
          <w:gridSpan w:val="2"/>
          <w:tcBorders>
            <w:bottom w:val="single" w:sz="4" w:space="0" w:color="auto"/>
          </w:tcBorders>
        </w:tcPr>
        <w:p w14:paraId="7BB73BC6" w14:textId="283224F0" w:rsidR="00F44998" w:rsidRDefault="004A160B">
          <w:pPr>
            <w:pStyle w:val="HeaderEven6"/>
          </w:pPr>
          <w:r>
            <w:fldChar w:fldCharType="begin"/>
          </w:r>
          <w:r>
            <w:instrText xml:space="preserve"> DOCPROPERTY "Company"  \* MERGEFORMAT </w:instrText>
          </w:r>
          <w:r>
            <w:fldChar w:fldCharType="separate"/>
          </w:r>
          <w:r w:rsidR="000F5554">
            <w:t>Section</w:t>
          </w:r>
          <w:r>
            <w:fldChar w:fldCharType="end"/>
          </w:r>
          <w:r w:rsidR="00F44998">
            <w:t xml:space="preserve"> </w:t>
          </w:r>
          <w:r>
            <w:fldChar w:fldCharType="begin"/>
          </w:r>
          <w:r>
            <w:instrText xml:space="preserve"> STYLEREF CharSectNo \*charformat </w:instrText>
          </w:r>
          <w:r>
            <w:fldChar w:fldCharType="separate"/>
          </w:r>
          <w:r>
            <w:rPr>
              <w:noProof/>
            </w:rPr>
            <w:t>9</w:t>
          </w:r>
          <w:r>
            <w:rPr>
              <w:noProof/>
            </w:rPr>
            <w:fldChar w:fldCharType="end"/>
          </w:r>
        </w:p>
      </w:tc>
    </w:tr>
  </w:tbl>
  <w:p w14:paraId="3BF44B34" w14:textId="77777777" w:rsidR="00F44998" w:rsidRDefault="00F4499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44998" w14:paraId="05EB4BF4" w14:textId="77777777">
      <w:tc>
        <w:tcPr>
          <w:tcW w:w="4100" w:type="pct"/>
        </w:tcPr>
        <w:p w14:paraId="6661E0C4" w14:textId="5D539437" w:rsidR="00F44998" w:rsidRDefault="004A160B">
          <w:pPr>
            <w:pStyle w:val="HeaderEven"/>
            <w:jc w:val="right"/>
          </w:pPr>
          <w:r>
            <w:fldChar w:fldCharType="begin"/>
          </w:r>
          <w:r>
            <w:instrText xml:space="preserve"> STYLEREF CharPartText \*charformat </w:instrText>
          </w:r>
          <w:r>
            <w:fldChar w:fldCharType="separate"/>
          </w:r>
          <w:r>
            <w:rPr>
              <w:noProof/>
            </w:rPr>
            <w:t>Adoption of Health Practitioner Regulation National Law</w:t>
          </w:r>
          <w:r>
            <w:rPr>
              <w:noProof/>
            </w:rPr>
            <w:fldChar w:fldCharType="end"/>
          </w:r>
        </w:p>
      </w:tc>
      <w:tc>
        <w:tcPr>
          <w:tcW w:w="900" w:type="pct"/>
        </w:tcPr>
        <w:p w14:paraId="53F8AC00" w14:textId="7EA664F8" w:rsidR="00F44998" w:rsidRDefault="00F44998">
          <w:pPr>
            <w:pStyle w:val="HeaderEven"/>
            <w:jc w:val="right"/>
            <w:rPr>
              <w:b/>
            </w:rPr>
          </w:pPr>
          <w:r>
            <w:rPr>
              <w:b/>
            </w:rPr>
            <w:fldChar w:fldCharType="begin"/>
          </w:r>
          <w:r>
            <w:rPr>
              <w:b/>
            </w:rPr>
            <w:instrText xml:space="preserve"> STYLEREF CharPartNo \*charformat </w:instrText>
          </w:r>
          <w:r>
            <w:rPr>
              <w:b/>
            </w:rPr>
            <w:fldChar w:fldCharType="separate"/>
          </w:r>
          <w:r w:rsidR="004A160B">
            <w:rPr>
              <w:b/>
              <w:noProof/>
            </w:rPr>
            <w:t>Part 2</w:t>
          </w:r>
          <w:r>
            <w:rPr>
              <w:b/>
            </w:rPr>
            <w:fldChar w:fldCharType="end"/>
          </w:r>
        </w:p>
      </w:tc>
    </w:tr>
    <w:tr w:rsidR="00F44998" w14:paraId="6FB18608" w14:textId="77777777">
      <w:tc>
        <w:tcPr>
          <w:tcW w:w="4100" w:type="pct"/>
        </w:tcPr>
        <w:p w14:paraId="2ECD7BDA" w14:textId="51E6884A" w:rsidR="00F44998" w:rsidRDefault="00F44998">
          <w:pPr>
            <w:pStyle w:val="HeaderEven"/>
            <w:jc w:val="right"/>
          </w:pPr>
          <w:r>
            <w:fldChar w:fldCharType="begin"/>
          </w:r>
          <w:r>
            <w:instrText xml:space="preserve"> STYLEREF CharDivText \*charformat </w:instrText>
          </w:r>
          <w:r>
            <w:fldChar w:fldCharType="end"/>
          </w:r>
        </w:p>
      </w:tc>
      <w:tc>
        <w:tcPr>
          <w:tcW w:w="900" w:type="pct"/>
        </w:tcPr>
        <w:p w14:paraId="1C15141E" w14:textId="786228B2" w:rsidR="00F44998" w:rsidRDefault="00F44998">
          <w:pPr>
            <w:pStyle w:val="HeaderEven"/>
            <w:jc w:val="right"/>
            <w:rPr>
              <w:b/>
            </w:rPr>
          </w:pPr>
          <w:r>
            <w:rPr>
              <w:b/>
            </w:rPr>
            <w:fldChar w:fldCharType="begin"/>
          </w:r>
          <w:r>
            <w:rPr>
              <w:b/>
            </w:rPr>
            <w:instrText xml:space="preserve"> STYLEREF CharDivNo \*charformat </w:instrText>
          </w:r>
          <w:r>
            <w:rPr>
              <w:b/>
            </w:rPr>
            <w:fldChar w:fldCharType="end"/>
          </w:r>
        </w:p>
      </w:tc>
    </w:tr>
    <w:tr w:rsidR="00F44998" w14:paraId="45ABD179" w14:textId="77777777">
      <w:trPr>
        <w:cantSplit/>
      </w:trPr>
      <w:tc>
        <w:tcPr>
          <w:tcW w:w="5000" w:type="pct"/>
          <w:gridSpan w:val="2"/>
          <w:tcBorders>
            <w:bottom w:val="single" w:sz="4" w:space="0" w:color="auto"/>
          </w:tcBorders>
        </w:tcPr>
        <w:p w14:paraId="086FD785" w14:textId="2FB36617" w:rsidR="00F44998" w:rsidRDefault="004A160B">
          <w:pPr>
            <w:pStyle w:val="HeaderOdd6"/>
          </w:pPr>
          <w:r>
            <w:fldChar w:fldCharType="begin"/>
          </w:r>
          <w:r>
            <w:instrText xml:space="preserve"> DOCPROPERTY "Company"  \* MERGEFORMAT </w:instrText>
          </w:r>
          <w:r>
            <w:fldChar w:fldCharType="separate"/>
          </w:r>
          <w:r w:rsidR="000F5554">
            <w:t>Section</w:t>
          </w:r>
          <w:r>
            <w:fldChar w:fldCharType="end"/>
          </w:r>
          <w:r w:rsidR="00F44998">
            <w:t xml:space="preserve"> </w:t>
          </w:r>
          <w:r>
            <w:fldChar w:fldCharType="begin"/>
          </w:r>
          <w:r>
            <w:instrText xml:space="preserve"> STYLEREF CharSectNo \*charformat </w:instrText>
          </w:r>
          <w:r>
            <w:fldChar w:fldCharType="separate"/>
          </w:r>
          <w:r>
            <w:rPr>
              <w:noProof/>
            </w:rPr>
            <w:t>6</w:t>
          </w:r>
          <w:r>
            <w:rPr>
              <w:noProof/>
            </w:rPr>
            <w:fldChar w:fldCharType="end"/>
          </w:r>
        </w:p>
      </w:tc>
    </w:tr>
  </w:tbl>
  <w:p w14:paraId="6B8FE5B9" w14:textId="77777777" w:rsidR="00F44998" w:rsidRDefault="00F4499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44998" w14:paraId="24BEEF94" w14:textId="77777777">
      <w:trPr>
        <w:jc w:val="center"/>
      </w:trPr>
      <w:tc>
        <w:tcPr>
          <w:tcW w:w="1560" w:type="dxa"/>
        </w:tcPr>
        <w:p w14:paraId="1EF3065E" w14:textId="0267539C" w:rsidR="00F44998" w:rsidRDefault="00F44998">
          <w:pPr>
            <w:pStyle w:val="HeaderEven"/>
            <w:rPr>
              <w:b/>
            </w:rPr>
          </w:pPr>
          <w:r>
            <w:rPr>
              <w:b/>
            </w:rPr>
            <w:fldChar w:fldCharType="begin"/>
          </w:r>
          <w:r>
            <w:rPr>
              <w:b/>
            </w:rPr>
            <w:instrText xml:space="preserve"> STYLEREF CharChapNo \*charformat </w:instrText>
          </w:r>
          <w:r>
            <w:rPr>
              <w:b/>
            </w:rPr>
            <w:fldChar w:fldCharType="separate"/>
          </w:r>
          <w:r w:rsidR="004A160B">
            <w:rPr>
              <w:b/>
              <w:noProof/>
            </w:rPr>
            <w:t>Schedule 1</w:t>
          </w:r>
          <w:r>
            <w:rPr>
              <w:b/>
            </w:rPr>
            <w:fldChar w:fldCharType="end"/>
          </w:r>
        </w:p>
      </w:tc>
      <w:tc>
        <w:tcPr>
          <w:tcW w:w="5741" w:type="dxa"/>
        </w:tcPr>
        <w:p w14:paraId="6C48179E" w14:textId="6773962C" w:rsidR="00F44998" w:rsidRDefault="004A160B">
          <w:pPr>
            <w:pStyle w:val="HeaderEven"/>
          </w:pPr>
          <w:r>
            <w:fldChar w:fldCharType="begin"/>
          </w:r>
          <w:r>
            <w:instrText xml:space="preserve"> STYLEREF CharChapText \*charformat </w:instrText>
          </w:r>
          <w:r>
            <w:fldChar w:fldCharType="separate"/>
          </w:r>
          <w:r>
            <w:rPr>
              <w:noProof/>
            </w:rPr>
            <w:t>Modifications—Health Practitioner Regulation National Law</w:t>
          </w:r>
          <w:r>
            <w:rPr>
              <w:noProof/>
            </w:rPr>
            <w:fldChar w:fldCharType="end"/>
          </w:r>
        </w:p>
      </w:tc>
    </w:tr>
    <w:tr w:rsidR="00F44998" w14:paraId="3C447CC6" w14:textId="77777777">
      <w:trPr>
        <w:jc w:val="center"/>
      </w:trPr>
      <w:tc>
        <w:tcPr>
          <w:tcW w:w="1560" w:type="dxa"/>
        </w:tcPr>
        <w:p w14:paraId="4BF9B8E3" w14:textId="4EDD13AD" w:rsidR="00F44998" w:rsidRDefault="00F44998">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4636B82D" w14:textId="092DAB42" w:rsidR="00F44998" w:rsidRDefault="00F44998">
          <w:pPr>
            <w:pStyle w:val="HeaderEven"/>
          </w:pPr>
          <w:r>
            <w:fldChar w:fldCharType="begin"/>
          </w:r>
          <w:r>
            <w:instrText xml:space="preserve"> STYLEREF CharPartText \*charformat </w:instrText>
          </w:r>
          <w:r>
            <w:fldChar w:fldCharType="end"/>
          </w:r>
        </w:p>
      </w:tc>
    </w:tr>
    <w:tr w:rsidR="00F44998" w14:paraId="30699032" w14:textId="77777777">
      <w:trPr>
        <w:jc w:val="center"/>
      </w:trPr>
      <w:tc>
        <w:tcPr>
          <w:tcW w:w="7296" w:type="dxa"/>
          <w:gridSpan w:val="2"/>
          <w:tcBorders>
            <w:bottom w:val="single" w:sz="4" w:space="0" w:color="auto"/>
          </w:tcBorders>
        </w:tcPr>
        <w:p w14:paraId="2A739D62" w14:textId="50DC8F06" w:rsidR="00F44998" w:rsidRDefault="00F44998">
          <w:pPr>
            <w:pStyle w:val="HeaderEven6"/>
          </w:pPr>
          <w:r>
            <w:t xml:space="preserve">Modification </w:t>
          </w:r>
          <w:r w:rsidR="004A160B">
            <w:fldChar w:fldCharType="begin"/>
          </w:r>
          <w:r w:rsidR="004A160B">
            <w:instrText xml:space="preserve"> STYLEREF CharSectNo \*charformat </w:instrText>
          </w:r>
          <w:r w:rsidR="004A160B">
            <w:fldChar w:fldCharType="separate"/>
          </w:r>
          <w:r w:rsidR="004A160B">
            <w:rPr>
              <w:noProof/>
            </w:rPr>
            <w:t>[1.25]</w:t>
          </w:r>
          <w:r w:rsidR="004A160B">
            <w:rPr>
              <w:noProof/>
            </w:rPr>
            <w:fldChar w:fldCharType="end"/>
          </w:r>
        </w:p>
      </w:tc>
    </w:tr>
  </w:tbl>
  <w:p w14:paraId="5CCD8E9A" w14:textId="77777777" w:rsidR="00F44998" w:rsidRDefault="00F4499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44998" w14:paraId="7475AC6C" w14:textId="77777777">
      <w:trPr>
        <w:jc w:val="center"/>
      </w:trPr>
      <w:tc>
        <w:tcPr>
          <w:tcW w:w="5741" w:type="dxa"/>
        </w:tcPr>
        <w:p w14:paraId="5ED6F9B9" w14:textId="316CC97A" w:rsidR="00F44998" w:rsidRDefault="004A160B">
          <w:pPr>
            <w:pStyle w:val="HeaderEven"/>
            <w:jc w:val="right"/>
          </w:pPr>
          <w:r>
            <w:fldChar w:fldCharType="begin"/>
          </w:r>
          <w:r>
            <w:instrText xml:space="preserve"> STYLEREF CharChapText \*charformat </w:instrText>
          </w:r>
          <w:r>
            <w:fldChar w:fldCharType="separate"/>
          </w:r>
          <w:r>
            <w:rPr>
              <w:noProof/>
            </w:rPr>
            <w:t>Modifications—Health Practitioner Regulation National Law</w:t>
          </w:r>
          <w:r>
            <w:rPr>
              <w:noProof/>
            </w:rPr>
            <w:fldChar w:fldCharType="end"/>
          </w:r>
        </w:p>
      </w:tc>
      <w:tc>
        <w:tcPr>
          <w:tcW w:w="1560" w:type="dxa"/>
        </w:tcPr>
        <w:p w14:paraId="783716E1" w14:textId="28C1B2A4" w:rsidR="00F44998" w:rsidRDefault="00F44998">
          <w:pPr>
            <w:pStyle w:val="HeaderEven"/>
            <w:jc w:val="right"/>
            <w:rPr>
              <w:b/>
            </w:rPr>
          </w:pPr>
          <w:r>
            <w:rPr>
              <w:b/>
            </w:rPr>
            <w:fldChar w:fldCharType="begin"/>
          </w:r>
          <w:r>
            <w:rPr>
              <w:b/>
            </w:rPr>
            <w:instrText xml:space="preserve"> STYLEREF CharChapNo \*charformat </w:instrText>
          </w:r>
          <w:r>
            <w:rPr>
              <w:b/>
            </w:rPr>
            <w:fldChar w:fldCharType="separate"/>
          </w:r>
          <w:r w:rsidR="004A160B">
            <w:rPr>
              <w:b/>
              <w:noProof/>
            </w:rPr>
            <w:t>Schedule 1</w:t>
          </w:r>
          <w:r>
            <w:rPr>
              <w:b/>
            </w:rPr>
            <w:fldChar w:fldCharType="end"/>
          </w:r>
        </w:p>
      </w:tc>
    </w:tr>
    <w:tr w:rsidR="00F44998" w14:paraId="3168276E" w14:textId="77777777">
      <w:trPr>
        <w:jc w:val="center"/>
      </w:trPr>
      <w:tc>
        <w:tcPr>
          <w:tcW w:w="5741" w:type="dxa"/>
        </w:tcPr>
        <w:p w14:paraId="6164A0A5" w14:textId="4F99ACA3" w:rsidR="00F44998" w:rsidRDefault="00F44998">
          <w:pPr>
            <w:pStyle w:val="HeaderEven"/>
            <w:jc w:val="right"/>
          </w:pPr>
          <w:r>
            <w:fldChar w:fldCharType="begin"/>
          </w:r>
          <w:r>
            <w:instrText xml:space="preserve"> STYLEREF CharPartText \*charformat </w:instrText>
          </w:r>
          <w:r>
            <w:fldChar w:fldCharType="end"/>
          </w:r>
        </w:p>
      </w:tc>
      <w:tc>
        <w:tcPr>
          <w:tcW w:w="1560" w:type="dxa"/>
        </w:tcPr>
        <w:p w14:paraId="6C73CC0E" w14:textId="4657D250" w:rsidR="00F44998" w:rsidRDefault="00F44998">
          <w:pPr>
            <w:pStyle w:val="HeaderEven"/>
            <w:jc w:val="right"/>
            <w:rPr>
              <w:b/>
            </w:rPr>
          </w:pPr>
          <w:r>
            <w:rPr>
              <w:b/>
            </w:rPr>
            <w:fldChar w:fldCharType="begin"/>
          </w:r>
          <w:r>
            <w:rPr>
              <w:b/>
            </w:rPr>
            <w:instrText xml:space="preserve"> STYLEREF CharPartNo \*charformat </w:instrText>
          </w:r>
          <w:r>
            <w:rPr>
              <w:b/>
            </w:rPr>
            <w:fldChar w:fldCharType="end"/>
          </w:r>
        </w:p>
      </w:tc>
    </w:tr>
    <w:tr w:rsidR="00F44998" w14:paraId="13573FF2" w14:textId="77777777">
      <w:trPr>
        <w:jc w:val="center"/>
      </w:trPr>
      <w:tc>
        <w:tcPr>
          <w:tcW w:w="7296" w:type="dxa"/>
          <w:gridSpan w:val="2"/>
          <w:tcBorders>
            <w:bottom w:val="single" w:sz="4" w:space="0" w:color="auto"/>
          </w:tcBorders>
        </w:tcPr>
        <w:p w14:paraId="03BD61A2" w14:textId="6075E0EB" w:rsidR="00F44998" w:rsidRDefault="00F44998">
          <w:pPr>
            <w:pStyle w:val="HeaderOdd6"/>
          </w:pPr>
          <w:r>
            <w:t xml:space="preserve">Modification </w:t>
          </w:r>
          <w:r w:rsidR="004A160B">
            <w:fldChar w:fldCharType="begin"/>
          </w:r>
          <w:r w:rsidR="004A160B">
            <w:instrText xml:space="preserve"> STYLEREF CharSectNo \*charformat </w:instrText>
          </w:r>
          <w:r w:rsidR="004A160B">
            <w:fldChar w:fldCharType="separate"/>
          </w:r>
          <w:r w:rsidR="004A160B">
            <w:rPr>
              <w:noProof/>
            </w:rPr>
            <w:t>[1.25]</w:t>
          </w:r>
          <w:r w:rsidR="004A160B">
            <w:rPr>
              <w:noProof/>
            </w:rPr>
            <w:fldChar w:fldCharType="end"/>
          </w:r>
        </w:p>
      </w:tc>
    </w:tr>
  </w:tbl>
  <w:p w14:paraId="153CF451" w14:textId="77777777" w:rsidR="00F44998" w:rsidRDefault="00F4499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44998" w14:paraId="5B54896D" w14:textId="77777777">
      <w:trPr>
        <w:jc w:val="center"/>
      </w:trPr>
      <w:tc>
        <w:tcPr>
          <w:tcW w:w="1340" w:type="dxa"/>
        </w:tcPr>
        <w:p w14:paraId="55E7D421" w14:textId="77777777" w:rsidR="00F44998" w:rsidRDefault="00F44998">
          <w:pPr>
            <w:pStyle w:val="HeaderEven"/>
          </w:pPr>
        </w:p>
      </w:tc>
      <w:tc>
        <w:tcPr>
          <w:tcW w:w="6583" w:type="dxa"/>
        </w:tcPr>
        <w:p w14:paraId="39C1CFFA" w14:textId="77777777" w:rsidR="00F44998" w:rsidRDefault="00F44998">
          <w:pPr>
            <w:pStyle w:val="HeaderEven"/>
          </w:pPr>
        </w:p>
      </w:tc>
    </w:tr>
    <w:tr w:rsidR="00F44998" w14:paraId="23A88B26" w14:textId="77777777">
      <w:trPr>
        <w:jc w:val="center"/>
      </w:trPr>
      <w:tc>
        <w:tcPr>
          <w:tcW w:w="7923" w:type="dxa"/>
          <w:gridSpan w:val="2"/>
          <w:tcBorders>
            <w:bottom w:val="single" w:sz="4" w:space="0" w:color="auto"/>
          </w:tcBorders>
        </w:tcPr>
        <w:p w14:paraId="5529121B" w14:textId="77777777" w:rsidR="00F44998" w:rsidRDefault="00F44998">
          <w:pPr>
            <w:pStyle w:val="HeaderEven6"/>
          </w:pPr>
          <w:r>
            <w:t>Dictionary</w:t>
          </w:r>
        </w:p>
      </w:tc>
    </w:tr>
  </w:tbl>
  <w:p w14:paraId="13EEF584" w14:textId="77777777" w:rsidR="00F44998" w:rsidRDefault="00F4499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44998" w14:paraId="65B72459" w14:textId="77777777">
      <w:trPr>
        <w:jc w:val="center"/>
      </w:trPr>
      <w:tc>
        <w:tcPr>
          <w:tcW w:w="6583" w:type="dxa"/>
        </w:tcPr>
        <w:p w14:paraId="27EA1442" w14:textId="77777777" w:rsidR="00F44998" w:rsidRDefault="00F44998">
          <w:pPr>
            <w:pStyle w:val="HeaderOdd"/>
          </w:pPr>
        </w:p>
      </w:tc>
      <w:tc>
        <w:tcPr>
          <w:tcW w:w="1340" w:type="dxa"/>
        </w:tcPr>
        <w:p w14:paraId="5A17FFA4" w14:textId="77777777" w:rsidR="00F44998" w:rsidRDefault="00F44998">
          <w:pPr>
            <w:pStyle w:val="HeaderOdd"/>
          </w:pPr>
        </w:p>
      </w:tc>
    </w:tr>
    <w:tr w:rsidR="00F44998" w14:paraId="45AE76CD" w14:textId="77777777">
      <w:trPr>
        <w:jc w:val="center"/>
      </w:trPr>
      <w:tc>
        <w:tcPr>
          <w:tcW w:w="7923" w:type="dxa"/>
          <w:gridSpan w:val="2"/>
          <w:tcBorders>
            <w:bottom w:val="single" w:sz="4" w:space="0" w:color="auto"/>
          </w:tcBorders>
        </w:tcPr>
        <w:p w14:paraId="3DFA4825" w14:textId="77777777" w:rsidR="00F44998" w:rsidRDefault="00F44998">
          <w:pPr>
            <w:pStyle w:val="HeaderOdd6"/>
          </w:pPr>
          <w:r>
            <w:t>Dictionary</w:t>
          </w:r>
        </w:p>
      </w:tc>
    </w:tr>
  </w:tbl>
  <w:p w14:paraId="51107BA0" w14:textId="77777777" w:rsidR="00F44998" w:rsidRDefault="00F4499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44998" w14:paraId="4F6B287E" w14:textId="77777777">
      <w:trPr>
        <w:jc w:val="center"/>
      </w:trPr>
      <w:tc>
        <w:tcPr>
          <w:tcW w:w="1234" w:type="dxa"/>
          <w:gridSpan w:val="2"/>
        </w:tcPr>
        <w:p w14:paraId="395BAE2A" w14:textId="77777777" w:rsidR="00F44998" w:rsidRDefault="00F44998">
          <w:pPr>
            <w:pStyle w:val="HeaderEven"/>
            <w:rPr>
              <w:b/>
            </w:rPr>
          </w:pPr>
          <w:r>
            <w:rPr>
              <w:b/>
            </w:rPr>
            <w:t>Endnotes</w:t>
          </w:r>
        </w:p>
      </w:tc>
      <w:tc>
        <w:tcPr>
          <w:tcW w:w="6062" w:type="dxa"/>
        </w:tcPr>
        <w:p w14:paraId="0D35437F" w14:textId="77777777" w:rsidR="00F44998" w:rsidRDefault="00F44998">
          <w:pPr>
            <w:pStyle w:val="HeaderEven"/>
          </w:pPr>
        </w:p>
      </w:tc>
    </w:tr>
    <w:tr w:rsidR="00F44998" w14:paraId="7A17DB37" w14:textId="77777777">
      <w:trPr>
        <w:cantSplit/>
        <w:jc w:val="center"/>
      </w:trPr>
      <w:tc>
        <w:tcPr>
          <w:tcW w:w="7296" w:type="dxa"/>
          <w:gridSpan w:val="3"/>
        </w:tcPr>
        <w:p w14:paraId="5CFD3CF1" w14:textId="77777777" w:rsidR="00F44998" w:rsidRDefault="00F44998">
          <w:pPr>
            <w:pStyle w:val="HeaderEven"/>
          </w:pPr>
        </w:p>
      </w:tc>
    </w:tr>
    <w:tr w:rsidR="00F44998" w14:paraId="1D81CD09" w14:textId="77777777">
      <w:trPr>
        <w:cantSplit/>
        <w:jc w:val="center"/>
      </w:trPr>
      <w:tc>
        <w:tcPr>
          <w:tcW w:w="700" w:type="dxa"/>
          <w:tcBorders>
            <w:bottom w:val="single" w:sz="4" w:space="0" w:color="auto"/>
          </w:tcBorders>
        </w:tcPr>
        <w:p w14:paraId="0041BBE1" w14:textId="789E7BB9" w:rsidR="00F44998" w:rsidRDefault="004A160B">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74D1539E" w14:textId="7C485095" w:rsidR="00F44998" w:rsidRDefault="004A160B">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17A3A511" w14:textId="77777777" w:rsidR="00F44998" w:rsidRDefault="00F4499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44998" w14:paraId="09A6E0BF" w14:textId="77777777">
      <w:trPr>
        <w:jc w:val="center"/>
      </w:trPr>
      <w:tc>
        <w:tcPr>
          <w:tcW w:w="5741" w:type="dxa"/>
        </w:tcPr>
        <w:p w14:paraId="32707923" w14:textId="77777777" w:rsidR="00F44998" w:rsidRDefault="00F44998">
          <w:pPr>
            <w:pStyle w:val="HeaderEven"/>
            <w:jc w:val="right"/>
          </w:pPr>
        </w:p>
      </w:tc>
      <w:tc>
        <w:tcPr>
          <w:tcW w:w="1560" w:type="dxa"/>
          <w:gridSpan w:val="2"/>
        </w:tcPr>
        <w:p w14:paraId="1FE4052A" w14:textId="77777777" w:rsidR="00F44998" w:rsidRDefault="00F44998">
          <w:pPr>
            <w:pStyle w:val="HeaderEven"/>
            <w:jc w:val="right"/>
            <w:rPr>
              <w:b/>
            </w:rPr>
          </w:pPr>
          <w:r>
            <w:rPr>
              <w:b/>
            </w:rPr>
            <w:t>Endnotes</w:t>
          </w:r>
        </w:p>
      </w:tc>
    </w:tr>
    <w:tr w:rsidR="00F44998" w14:paraId="02DF58AB" w14:textId="77777777">
      <w:trPr>
        <w:jc w:val="center"/>
      </w:trPr>
      <w:tc>
        <w:tcPr>
          <w:tcW w:w="7301" w:type="dxa"/>
          <w:gridSpan w:val="3"/>
        </w:tcPr>
        <w:p w14:paraId="6208B39C" w14:textId="77777777" w:rsidR="00F44998" w:rsidRDefault="00F44998">
          <w:pPr>
            <w:pStyle w:val="HeaderEven"/>
            <w:jc w:val="right"/>
            <w:rPr>
              <w:b/>
            </w:rPr>
          </w:pPr>
        </w:p>
      </w:tc>
    </w:tr>
    <w:tr w:rsidR="00F44998" w14:paraId="6DCDC0D0" w14:textId="77777777">
      <w:trPr>
        <w:jc w:val="center"/>
      </w:trPr>
      <w:tc>
        <w:tcPr>
          <w:tcW w:w="6600" w:type="dxa"/>
          <w:gridSpan w:val="2"/>
          <w:tcBorders>
            <w:bottom w:val="single" w:sz="4" w:space="0" w:color="auto"/>
          </w:tcBorders>
        </w:tcPr>
        <w:p w14:paraId="4D59484D" w14:textId="162A8CFE" w:rsidR="00F44998" w:rsidRDefault="004A160B">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753783F2" w14:textId="4B83EC95" w:rsidR="00F44998" w:rsidRDefault="004A160B">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096AECF8" w14:textId="77777777" w:rsidR="00F44998" w:rsidRDefault="00F4499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E4A95" w14:textId="77777777" w:rsidR="00F44998" w:rsidRDefault="00F4499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9DE9D" w14:textId="77777777" w:rsidR="00F44998" w:rsidRDefault="00F4499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343ED9" w14:textId="77777777" w:rsidR="00F44998" w:rsidRDefault="00F4499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FE6D0C" w14:textId="77777777" w:rsidR="00F44998" w:rsidRDefault="00F4499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15:restartNumberingAfterBreak="0">
    <w:nsid w:val="31D03CEE"/>
    <w:multiLevelType w:val="hybridMultilevel"/>
    <w:tmpl w:val="5DB2CD8E"/>
    <w:lvl w:ilvl="0" w:tplc="E1A050B4">
      <w:start w:val="1"/>
      <w:numFmt w:val="bullet"/>
      <w:pStyle w:val="aNoteBulletsubpar"/>
      <w:lvlText w:val=""/>
      <w:lvlJc w:val="left"/>
      <w:pPr>
        <w:tabs>
          <w:tab w:val="num" w:pos="3300"/>
        </w:tabs>
        <w:ind w:left="3240" w:hanging="300"/>
      </w:pPr>
      <w:rPr>
        <w:rFonts w:ascii="Symbol" w:hAnsi="Symbol" w:hint="default"/>
        <w:sz w:val="20"/>
      </w:rPr>
    </w:lvl>
    <w:lvl w:ilvl="1" w:tplc="A3962BBE" w:tentative="1">
      <w:start w:val="1"/>
      <w:numFmt w:val="bullet"/>
      <w:lvlText w:val="o"/>
      <w:lvlJc w:val="left"/>
      <w:pPr>
        <w:tabs>
          <w:tab w:val="num" w:pos="1440"/>
        </w:tabs>
        <w:ind w:left="1440" w:hanging="360"/>
      </w:pPr>
      <w:rPr>
        <w:rFonts w:ascii="Courier New" w:hAnsi="Courier New" w:hint="default"/>
      </w:rPr>
    </w:lvl>
    <w:lvl w:ilvl="2" w:tplc="A4A4A55C" w:tentative="1">
      <w:start w:val="1"/>
      <w:numFmt w:val="bullet"/>
      <w:lvlText w:val=""/>
      <w:lvlJc w:val="left"/>
      <w:pPr>
        <w:tabs>
          <w:tab w:val="num" w:pos="2160"/>
        </w:tabs>
        <w:ind w:left="2160" w:hanging="360"/>
      </w:pPr>
      <w:rPr>
        <w:rFonts w:ascii="Wingdings" w:hAnsi="Wingdings" w:hint="default"/>
      </w:rPr>
    </w:lvl>
    <w:lvl w:ilvl="3" w:tplc="69985C6A" w:tentative="1">
      <w:start w:val="1"/>
      <w:numFmt w:val="bullet"/>
      <w:lvlText w:val=""/>
      <w:lvlJc w:val="left"/>
      <w:pPr>
        <w:tabs>
          <w:tab w:val="num" w:pos="2880"/>
        </w:tabs>
        <w:ind w:left="2880" w:hanging="360"/>
      </w:pPr>
      <w:rPr>
        <w:rFonts w:ascii="Symbol" w:hAnsi="Symbol" w:hint="default"/>
      </w:rPr>
    </w:lvl>
    <w:lvl w:ilvl="4" w:tplc="AF4EB4FA" w:tentative="1">
      <w:start w:val="1"/>
      <w:numFmt w:val="bullet"/>
      <w:lvlText w:val="o"/>
      <w:lvlJc w:val="left"/>
      <w:pPr>
        <w:tabs>
          <w:tab w:val="num" w:pos="3600"/>
        </w:tabs>
        <w:ind w:left="3600" w:hanging="360"/>
      </w:pPr>
      <w:rPr>
        <w:rFonts w:ascii="Courier New" w:hAnsi="Courier New" w:hint="default"/>
      </w:rPr>
    </w:lvl>
    <w:lvl w:ilvl="5" w:tplc="80DA93E6" w:tentative="1">
      <w:start w:val="1"/>
      <w:numFmt w:val="bullet"/>
      <w:lvlText w:val=""/>
      <w:lvlJc w:val="left"/>
      <w:pPr>
        <w:tabs>
          <w:tab w:val="num" w:pos="4320"/>
        </w:tabs>
        <w:ind w:left="4320" w:hanging="360"/>
      </w:pPr>
      <w:rPr>
        <w:rFonts w:ascii="Wingdings" w:hAnsi="Wingdings" w:hint="default"/>
      </w:rPr>
    </w:lvl>
    <w:lvl w:ilvl="6" w:tplc="45BA4278" w:tentative="1">
      <w:start w:val="1"/>
      <w:numFmt w:val="bullet"/>
      <w:lvlText w:val=""/>
      <w:lvlJc w:val="left"/>
      <w:pPr>
        <w:tabs>
          <w:tab w:val="num" w:pos="5040"/>
        </w:tabs>
        <w:ind w:left="5040" w:hanging="360"/>
      </w:pPr>
      <w:rPr>
        <w:rFonts w:ascii="Symbol" w:hAnsi="Symbol" w:hint="default"/>
      </w:rPr>
    </w:lvl>
    <w:lvl w:ilvl="7" w:tplc="3FB6A7CE" w:tentative="1">
      <w:start w:val="1"/>
      <w:numFmt w:val="bullet"/>
      <w:lvlText w:val="o"/>
      <w:lvlJc w:val="left"/>
      <w:pPr>
        <w:tabs>
          <w:tab w:val="num" w:pos="5760"/>
        </w:tabs>
        <w:ind w:left="5760" w:hanging="360"/>
      </w:pPr>
      <w:rPr>
        <w:rFonts w:ascii="Courier New" w:hAnsi="Courier New" w:hint="default"/>
      </w:rPr>
    </w:lvl>
    <w:lvl w:ilvl="8" w:tplc="0B1ECCDC"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A1B54D7"/>
    <w:multiLevelType w:val="hybridMultilevel"/>
    <w:tmpl w:val="268C53A0"/>
    <w:lvl w:ilvl="0" w:tplc="1DB40ABA">
      <w:start w:val="1"/>
      <w:numFmt w:val="bullet"/>
      <w:pStyle w:val="aExamBulletsubpar"/>
      <w:lvlText w:val=""/>
      <w:lvlJc w:val="left"/>
      <w:pPr>
        <w:tabs>
          <w:tab w:val="num" w:pos="2540"/>
        </w:tabs>
        <w:ind w:left="2540" w:hanging="400"/>
      </w:pPr>
      <w:rPr>
        <w:rFonts w:ascii="Symbol" w:hAnsi="Symbol" w:hint="default"/>
        <w:sz w:val="20"/>
      </w:rPr>
    </w:lvl>
    <w:lvl w:ilvl="1" w:tplc="ED4645C4" w:tentative="1">
      <w:start w:val="1"/>
      <w:numFmt w:val="bullet"/>
      <w:lvlText w:val="o"/>
      <w:lvlJc w:val="left"/>
      <w:pPr>
        <w:tabs>
          <w:tab w:val="num" w:pos="1440"/>
        </w:tabs>
        <w:ind w:left="1440" w:hanging="360"/>
      </w:pPr>
      <w:rPr>
        <w:rFonts w:ascii="Courier New" w:hAnsi="Courier New" w:hint="default"/>
      </w:rPr>
    </w:lvl>
    <w:lvl w:ilvl="2" w:tplc="C9569788" w:tentative="1">
      <w:start w:val="1"/>
      <w:numFmt w:val="bullet"/>
      <w:lvlText w:val=""/>
      <w:lvlJc w:val="left"/>
      <w:pPr>
        <w:tabs>
          <w:tab w:val="num" w:pos="2160"/>
        </w:tabs>
        <w:ind w:left="2160" w:hanging="360"/>
      </w:pPr>
      <w:rPr>
        <w:rFonts w:ascii="Wingdings" w:hAnsi="Wingdings" w:hint="default"/>
      </w:rPr>
    </w:lvl>
    <w:lvl w:ilvl="3" w:tplc="ADDA2E68" w:tentative="1">
      <w:start w:val="1"/>
      <w:numFmt w:val="bullet"/>
      <w:lvlText w:val=""/>
      <w:lvlJc w:val="left"/>
      <w:pPr>
        <w:tabs>
          <w:tab w:val="num" w:pos="2880"/>
        </w:tabs>
        <w:ind w:left="2880" w:hanging="360"/>
      </w:pPr>
      <w:rPr>
        <w:rFonts w:ascii="Symbol" w:hAnsi="Symbol" w:hint="default"/>
      </w:rPr>
    </w:lvl>
    <w:lvl w:ilvl="4" w:tplc="9C0027C0" w:tentative="1">
      <w:start w:val="1"/>
      <w:numFmt w:val="bullet"/>
      <w:lvlText w:val="o"/>
      <w:lvlJc w:val="left"/>
      <w:pPr>
        <w:tabs>
          <w:tab w:val="num" w:pos="3600"/>
        </w:tabs>
        <w:ind w:left="3600" w:hanging="360"/>
      </w:pPr>
      <w:rPr>
        <w:rFonts w:ascii="Courier New" w:hAnsi="Courier New" w:hint="default"/>
      </w:rPr>
    </w:lvl>
    <w:lvl w:ilvl="5" w:tplc="63BCC27E" w:tentative="1">
      <w:start w:val="1"/>
      <w:numFmt w:val="bullet"/>
      <w:lvlText w:val=""/>
      <w:lvlJc w:val="left"/>
      <w:pPr>
        <w:tabs>
          <w:tab w:val="num" w:pos="4320"/>
        </w:tabs>
        <w:ind w:left="4320" w:hanging="360"/>
      </w:pPr>
      <w:rPr>
        <w:rFonts w:ascii="Wingdings" w:hAnsi="Wingdings" w:hint="default"/>
      </w:rPr>
    </w:lvl>
    <w:lvl w:ilvl="6" w:tplc="E3BC640C" w:tentative="1">
      <w:start w:val="1"/>
      <w:numFmt w:val="bullet"/>
      <w:lvlText w:val=""/>
      <w:lvlJc w:val="left"/>
      <w:pPr>
        <w:tabs>
          <w:tab w:val="num" w:pos="5040"/>
        </w:tabs>
        <w:ind w:left="5040" w:hanging="360"/>
      </w:pPr>
      <w:rPr>
        <w:rFonts w:ascii="Symbol" w:hAnsi="Symbol" w:hint="default"/>
      </w:rPr>
    </w:lvl>
    <w:lvl w:ilvl="7" w:tplc="91248F70" w:tentative="1">
      <w:start w:val="1"/>
      <w:numFmt w:val="bullet"/>
      <w:lvlText w:val="o"/>
      <w:lvlJc w:val="left"/>
      <w:pPr>
        <w:tabs>
          <w:tab w:val="num" w:pos="5760"/>
        </w:tabs>
        <w:ind w:left="5760" w:hanging="360"/>
      </w:pPr>
      <w:rPr>
        <w:rFonts w:ascii="Courier New" w:hAnsi="Courier New" w:hint="default"/>
      </w:rPr>
    </w:lvl>
    <w:lvl w:ilvl="8" w:tplc="4308EE90"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E18509A"/>
    <w:multiLevelType w:val="singleLevel"/>
    <w:tmpl w:val="AAFC2850"/>
    <w:name w:val="Schedule"/>
    <w:lvl w:ilvl="0">
      <w:start w:val="1"/>
      <w:numFmt w:val="bullet"/>
      <w:lvlText w:val=""/>
      <w:lvlJc w:val="left"/>
      <w:pPr>
        <w:tabs>
          <w:tab w:val="num" w:pos="1500"/>
        </w:tabs>
        <w:ind w:left="1500" w:hanging="400"/>
      </w:pPr>
      <w:rPr>
        <w:rFonts w:ascii="Symbol" w:hAnsi="Symbol" w:hint="default"/>
        <w:sz w:val="20"/>
      </w:rPr>
    </w:lvl>
  </w:abstractNum>
  <w:abstractNum w:abstractNumId="7"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9"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660303998">
    <w:abstractNumId w:val="7"/>
  </w:num>
  <w:num w:numId="2" w16cid:durableId="1551185208">
    <w:abstractNumId w:val="9"/>
  </w:num>
  <w:num w:numId="3" w16cid:durableId="1193373228">
    <w:abstractNumId w:val="5"/>
  </w:num>
  <w:num w:numId="4" w16cid:durableId="878585809">
    <w:abstractNumId w:val="4"/>
  </w:num>
  <w:num w:numId="5" w16cid:durableId="562570655">
    <w:abstractNumId w:val="8"/>
  </w:num>
  <w:num w:numId="6" w16cid:durableId="2114934247">
    <w:abstractNumId w:val="10"/>
  </w:num>
  <w:num w:numId="7" w16cid:durableId="1340623891">
    <w:abstractNumId w:val="13"/>
  </w:num>
  <w:num w:numId="8" w16cid:durableId="493570600">
    <w:abstractNumId w:val="1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27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773F"/>
    <w:rsid w:val="000010DA"/>
    <w:rsid w:val="000011B0"/>
    <w:rsid w:val="00003040"/>
    <w:rsid w:val="00003199"/>
    <w:rsid w:val="000038BE"/>
    <w:rsid w:val="00014E71"/>
    <w:rsid w:val="000150F0"/>
    <w:rsid w:val="000167A1"/>
    <w:rsid w:val="0001784B"/>
    <w:rsid w:val="00020F0A"/>
    <w:rsid w:val="0002334E"/>
    <w:rsid w:val="00026645"/>
    <w:rsid w:val="0002687A"/>
    <w:rsid w:val="00030634"/>
    <w:rsid w:val="000338E1"/>
    <w:rsid w:val="00034510"/>
    <w:rsid w:val="0003648B"/>
    <w:rsid w:val="00041B9C"/>
    <w:rsid w:val="000433C9"/>
    <w:rsid w:val="000449FF"/>
    <w:rsid w:val="00054A57"/>
    <w:rsid w:val="000558E5"/>
    <w:rsid w:val="00056307"/>
    <w:rsid w:val="000566D4"/>
    <w:rsid w:val="00060523"/>
    <w:rsid w:val="000606DC"/>
    <w:rsid w:val="00064A47"/>
    <w:rsid w:val="00067857"/>
    <w:rsid w:val="00070DCA"/>
    <w:rsid w:val="000759B4"/>
    <w:rsid w:val="00076DDC"/>
    <w:rsid w:val="0007727E"/>
    <w:rsid w:val="000863D8"/>
    <w:rsid w:val="0008657B"/>
    <w:rsid w:val="00091150"/>
    <w:rsid w:val="00095835"/>
    <w:rsid w:val="000A3AC9"/>
    <w:rsid w:val="000B352D"/>
    <w:rsid w:val="000C4B91"/>
    <w:rsid w:val="000C6272"/>
    <w:rsid w:val="000C6EE7"/>
    <w:rsid w:val="000C7146"/>
    <w:rsid w:val="000C7832"/>
    <w:rsid w:val="000C7D5C"/>
    <w:rsid w:val="000D110E"/>
    <w:rsid w:val="000D1784"/>
    <w:rsid w:val="000D7B0A"/>
    <w:rsid w:val="000E15BF"/>
    <w:rsid w:val="000E1858"/>
    <w:rsid w:val="000E1AE3"/>
    <w:rsid w:val="000E35AA"/>
    <w:rsid w:val="000E391A"/>
    <w:rsid w:val="000E4B31"/>
    <w:rsid w:val="000E71D7"/>
    <w:rsid w:val="000E78D4"/>
    <w:rsid w:val="000E7AB8"/>
    <w:rsid w:val="000F200A"/>
    <w:rsid w:val="000F4B6B"/>
    <w:rsid w:val="000F518F"/>
    <w:rsid w:val="000F5554"/>
    <w:rsid w:val="000F7141"/>
    <w:rsid w:val="000F7AF0"/>
    <w:rsid w:val="00101D9A"/>
    <w:rsid w:val="00102F25"/>
    <w:rsid w:val="001031E9"/>
    <w:rsid w:val="0010333F"/>
    <w:rsid w:val="00104D28"/>
    <w:rsid w:val="0010727D"/>
    <w:rsid w:val="001072D7"/>
    <w:rsid w:val="00113454"/>
    <w:rsid w:val="00113ADD"/>
    <w:rsid w:val="00115BF0"/>
    <w:rsid w:val="00117628"/>
    <w:rsid w:val="00117903"/>
    <w:rsid w:val="00130213"/>
    <w:rsid w:val="0013094E"/>
    <w:rsid w:val="00130D20"/>
    <w:rsid w:val="00133337"/>
    <w:rsid w:val="00135A39"/>
    <w:rsid w:val="00137766"/>
    <w:rsid w:val="0014132C"/>
    <w:rsid w:val="001442DE"/>
    <w:rsid w:val="00151EF6"/>
    <w:rsid w:val="0015391E"/>
    <w:rsid w:val="001547B4"/>
    <w:rsid w:val="00157D73"/>
    <w:rsid w:val="001615CF"/>
    <w:rsid w:val="001629B7"/>
    <w:rsid w:val="0016467A"/>
    <w:rsid w:val="00164DB8"/>
    <w:rsid w:val="00167212"/>
    <w:rsid w:val="00167646"/>
    <w:rsid w:val="00173CB1"/>
    <w:rsid w:val="00174AE8"/>
    <w:rsid w:val="00174AFC"/>
    <w:rsid w:val="00177927"/>
    <w:rsid w:val="00183A0F"/>
    <w:rsid w:val="00186264"/>
    <w:rsid w:val="00190A4D"/>
    <w:rsid w:val="00191672"/>
    <w:rsid w:val="001922DD"/>
    <w:rsid w:val="00196147"/>
    <w:rsid w:val="00197589"/>
    <w:rsid w:val="001A312E"/>
    <w:rsid w:val="001A4509"/>
    <w:rsid w:val="001A4C33"/>
    <w:rsid w:val="001A4F81"/>
    <w:rsid w:val="001A568B"/>
    <w:rsid w:val="001A5CFA"/>
    <w:rsid w:val="001A6B02"/>
    <w:rsid w:val="001B0F47"/>
    <w:rsid w:val="001B53B4"/>
    <w:rsid w:val="001B588F"/>
    <w:rsid w:val="001B5C10"/>
    <w:rsid w:val="001B7992"/>
    <w:rsid w:val="001C1307"/>
    <w:rsid w:val="001C3D1F"/>
    <w:rsid w:val="001C48F1"/>
    <w:rsid w:val="001C49B4"/>
    <w:rsid w:val="001C5A1F"/>
    <w:rsid w:val="001D00C9"/>
    <w:rsid w:val="001D1F0C"/>
    <w:rsid w:val="001D2A81"/>
    <w:rsid w:val="001D379F"/>
    <w:rsid w:val="001D4202"/>
    <w:rsid w:val="001D71BE"/>
    <w:rsid w:val="001E330F"/>
    <w:rsid w:val="001E587A"/>
    <w:rsid w:val="001F0AB9"/>
    <w:rsid w:val="001F17D9"/>
    <w:rsid w:val="001F65B8"/>
    <w:rsid w:val="001F7EC7"/>
    <w:rsid w:val="00202856"/>
    <w:rsid w:val="002032A2"/>
    <w:rsid w:val="00204188"/>
    <w:rsid w:val="00207E68"/>
    <w:rsid w:val="002103BC"/>
    <w:rsid w:val="00210971"/>
    <w:rsid w:val="002123EE"/>
    <w:rsid w:val="0022149F"/>
    <w:rsid w:val="0022486C"/>
    <w:rsid w:val="0022713C"/>
    <w:rsid w:val="00232E22"/>
    <w:rsid w:val="0023332E"/>
    <w:rsid w:val="002348E0"/>
    <w:rsid w:val="00234E45"/>
    <w:rsid w:val="002376E4"/>
    <w:rsid w:val="00240197"/>
    <w:rsid w:val="002401C3"/>
    <w:rsid w:val="002415A9"/>
    <w:rsid w:val="00246D15"/>
    <w:rsid w:val="0026320F"/>
    <w:rsid w:val="00265880"/>
    <w:rsid w:val="00276050"/>
    <w:rsid w:val="00276E31"/>
    <w:rsid w:val="00277547"/>
    <w:rsid w:val="00281D73"/>
    <w:rsid w:val="002834AC"/>
    <w:rsid w:val="00290E38"/>
    <w:rsid w:val="002A3723"/>
    <w:rsid w:val="002A5145"/>
    <w:rsid w:val="002A7701"/>
    <w:rsid w:val="002B2329"/>
    <w:rsid w:val="002B2792"/>
    <w:rsid w:val="002B486B"/>
    <w:rsid w:val="002B5E29"/>
    <w:rsid w:val="002B7DBE"/>
    <w:rsid w:val="002C304D"/>
    <w:rsid w:val="002C3306"/>
    <w:rsid w:val="002C3AE7"/>
    <w:rsid w:val="002C6861"/>
    <w:rsid w:val="002D400B"/>
    <w:rsid w:val="002D5BB9"/>
    <w:rsid w:val="002E0B3D"/>
    <w:rsid w:val="002E5D6B"/>
    <w:rsid w:val="002F1C73"/>
    <w:rsid w:val="002F225D"/>
    <w:rsid w:val="002F3783"/>
    <w:rsid w:val="002F3A22"/>
    <w:rsid w:val="002F540B"/>
    <w:rsid w:val="002F79EA"/>
    <w:rsid w:val="003003DE"/>
    <w:rsid w:val="00302C7C"/>
    <w:rsid w:val="0030578F"/>
    <w:rsid w:val="00306202"/>
    <w:rsid w:val="00307C2B"/>
    <w:rsid w:val="00310A9A"/>
    <w:rsid w:val="00312782"/>
    <w:rsid w:val="00312942"/>
    <w:rsid w:val="00316686"/>
    <w:rsid w:val="003207FE"/>
    <w:rsid w:val="00322E84"/>
    <w:rsid w:val="003230F5"/>
    <w:rsid w:val="00323345"/>
    <w:rsid w:val="00325ADB"/>
    <w:rsid w:val="00327830"/>
    <w:rsid w:val="0033085F"/>
    <w:rsid w:val="003335B0"/>
    <w:rsid w:val="00340B61"/>
    <w:rsid w:val="00342E1F"/>
    <w:rsid w:val="00353C78"/>
    <w:rsid w:val="0035422E"/>
    <w:rsid w:val="0035485C"/>
    <w:rsid w:val="00356E7C"/>
    <w:rsid w:val="003574D1"/>
    <w:rsid w:val="00361C48"/>
    <w:rsid w:val="0036220A"/>
    <w:rsid w:val="003666D3"/>
    <w:rsid w:val="00367BB8"/>
    <w:rsid w:val="00376019"/>
    <w:rsid w:val="00376AF8"/>
    <w:rsid w:val="00380078"/>
    <w:rsid w:val="003806F5"/>
    <w:rsid w:val="00382713"/>
    <w:rsid w:val="00384F2D"/>
    <w:rsid w:val="00386668"/>
    <w:rsid w:val="0038783E"/>
    <w:rsid w:val="003878FB"/>
    <w:rsid w:val="00392903"/>
    <w:rsid w:val="003944A4"/>
    <w:rsid w:val="00394C48"/>
    <w:rsid w:val="003976F9"/>
    <w:rsid w:val="003A3A3F"/>
    <w:rsid w:val="003B134B"/>
    <w:rsid w:val="003B2AB1"/>
    <w:rsid w:val="003B2B11"/>
    <w:rsid w:val="003B5262"/>
    <w:rsid w:val="003C105D"/>
    <w:rsid w:val="003C14E6"/>
    <w:rsid w:val="003C2C6E"/>
    <w:rsid w:val="003C4125"/>
    <w:rsid w:val="003C561D"/>
    <w:rsid w:val="003C6623"/>
    <w:rsid w:val="003C665E"/>
    <w:rsid w:val="003D0BA7"/>
    <w:rsid w:val="003D2A4B"/>
    <w:rsid w:val="003D307C"/>
    <w:rsid w:val="003D3A38"/>
    <w:rsid w:val="003D699A"/>
    <w:rsid w:val="003E0DD7"/>
    <w:rsid w:val="003E1992"/>
    <w:rsid w:val="003F014E"/>
    <w:rsid w:val="003F0ED2"/>
    <w:rsid w:val="003F5D3B"/>
    <w:rsid w:val="003F7852"/>
    <w:rsid w:val="00400605"/>
    <w:rsid w:val="00400C54"/>
    <w:rsid w:val="0040136F"/>
    <w:rsid w:val="00403312"/>
    <w:rsid w:val="00403645"/>
    <w:rsid w:val="00403E0C"/>
    <w:rsid w:val="00404195"/>
    <w:rsid w:val="0040635B"/>
    <w:rsid w:val="00411C89"/>
    <w:rsid w:val="00415C5F"/>
    <w:rsid w:val="00423A3C"/>
    <w:rsid w:val="00426DDF"/>
    <w:rsid w:val="004277F2"/>
    <w:rsid w:val="00431627"/>
    <w:rsid w:val="00431BC2"/>
    <w:rsid w:val="0043225E"/>
    <w:rsid w:val="00433672"/>
    <w:rsid w:val="0043461C"/>
    <w:rsid w:val="004418F7"/>
    <w:rsid w:val="00442AB1"/>
    <w:rsid w:val="00445313"/>
    <w:rsid w:val="004479FB"/>
    <w:rsid w:val="004617CB"/>
    <w:rsid w:val="004702F5"/>
    <w:rsid w:val="00470995"/>
    <w:rsid w:val="0047137B"/>
    <w:rsid w:val="004716FD"/>
    <w:rsid w:val="00471E9C"/>
    <w:rsid w:val="0047277C"/>
    <w:rsid w:val="00472972"/>
    <w:rsid w:val="00482128"/>
    <w:rsid w:val="004823C1"/>
    <w:rsid w:val="00490683"/>
    <w:rsid w:val="00491EE6"/>
    <w:rsid w:val="004937EF"/>
    <w:rsid w:val="00493B70"/>
    <w:rsid w:val="0049401E"/>
    <w:rsid w:val="00494D56"/>
    <w:rsid w:val="00495429"/>
    <w:rsid w:val="00496DBB"/>
    <w:rsid w:val="004A160B"/>
    <w:rsid w:val="004A4346"/>
    <w:rsid w:val="004A66FD"/>
    <w:rsid w:val="004A70A8"/>
    <w:rsid w:val="004A7EB9"/>
    <w:rsid w:val="004B5B98"/>
    <w:rsid w:val="004B6F9A"/>
    <w:rsid w:val="004C037E"/>
    <w:rsid w:val="004C47D3"/>
    <w:rsid w:val="004C6FFD"/>
    <w:rsid w:val="004D1E33"/>
    <w:rsid w:val="004D2B5B"/>
    <w:rsid w:val="004D3F7B"/>
    <w:rsid w:val="004E7276"/>
    <w:rsid w:val="004E77EA"/>
    <w:rsid w:val="004E7E00"/>
    <w:rsid w:val="004F09BF"/>
    <w:rsid w:val="004F4923"/>
    <w:rsid w:val="004F6A94"/>
    <w:rsid w:val="004F71D8"/>
    <w:rsid w:val="004F731B"/>
    <w:rsid w:val="004F773B"/>
    <w:rsid w:val="0050083B"/>
    <w:rsid w:val="005051F7"/>
    <w:rsid w:val="005113BA"/>
    <w:rsid w:val="00512237"/>
    <w:rsid w:val="005134C0"/>
    <w:rsid w:val="00514D34"/>
    <w:rsid w:val="00522289"/>
    <w:rsid w:val="005227F7"/>
    <w:rsid w:val="00531AD0"/>
    <w:rsid w:val="00533842"/>
    <w:rsid w:val="00534EB4"/>
    <w:rsid w:val="00541931"/>
    <w:rsid w:val="00542127"/>
    <w:rsid w:val="00553194"/>
    <w:rsid w:val="005551AB"/>
    <w:rsid w:val="00557261"/>
    <w:rsid w:val="00563837"/>
    <w:rsid w:val="0057135F"/>
    <w:rsid w:val="00574352"/>
    <w:rsid w:val="00575148"/>
    <w:rsid w:val="00575D25"/>
    <w:rsid w:val="00575E7E"/>
    <w:rsid w:val="00575EC0"/>
    <w:rsid w:val="005824E1"/>
    <w:rsid w:val="005825C2"/>
    <w:rsid w:val="005836E9"/>
    <w:rsid w:val="00586DA3"/>
    <w:rsid w:val="005879D0"/>
    <w:rsid w:val="00590704"/>
    <w:rsid w:val="0059295C"/>
    <w:rsid w:val="005968E4"/>
    <w:rsid w:val="005A15DA"/>
    <w:rsid w:val="005A775F"/>
    <w:rsid w:val="005B6102"/>
    <w:rsid w:val="005B6C9E"/>
    <w:rsid w:val="005C1BD1"/>
    <w:rsid w:val="005C28C5"/>
    <w:rsid w:val="005C3C32"/>
    <w:rsid w:val="005C770D"/>
    <w:rsid w:val="005D0DE2"/>
    <w:rsid w:val="005D3022"/>
    <w:rsid w:val="005D4B41"/>
    <w:rsid w:val="005D6CDC"/>
    <w:rsid w:val="005D7A65"/>
    <w:rsid w:val="005E0640"/>
    <w:rsid w:val="005E14CB"/>
    <w:rsid w:val="005E1841"/>
    <w:rsid w:val="005E2B0C"/>
    <w:rsid w:val="005E2C23"/>
    <w:rsid w:val="005E6D08"/>
    <w:rsid w:val="005E7F32"/>
    <w:rsid w:val="005F70DC"/>
    <w:rsid w:val="006013F6"/>
    <w:rsid w:val="0060239C"/>
    <w:rsid w:val="006053FD"/>
    <w:rsid w:val="0060584C"/>
    <w:rsid w:val="00605C75"/>
    <w:rsid w:val="006065CE"/>
    <w:rsid w:val="00611814"/>
    <w:rsid w:val="00612FC1"/>
    <w:rsid w:val="00613005"/>
    <w:rsid w:val="006137F5"/>
    <w:rsid w:val="00614318"/>
    <w:rsid w:val="0061495E"/>
    <w:rsid w:val="0061598F"/>
    <w:rsid w:val="00615F62"/>
    <w:rsid w:val="006225C9"/>
    <w:rsid w:val="00623F0D"/>
    <w:rsid w:val="00624B56"/>
    <w:rsid w:val="00625210"/>
    <w:rsid w:val="0062596C"/>
    <w:rsid w:val="006308CC"/>
    <w:rsid w:val="006318FD"/>
    <w:rsid w:val="0063328B"/>
    <w:rsid w:val="00633805"/>
    <w:rsid w:val="00637D96"/>
    <w:rsid w:val="00637E00"/>
    <w:rsid w:val="0064221E"/>
    <w:rsid w:val="006436FE"/>
    <w:rsid w:val="00646470"/>
    <w:rsid w:val="00646DEA"/>
    <w:rsid w:val="00652AEC"/>
    <w:rsid w:val="006539FE"/>
    <w:rsid w:val="006621E1"/>
    <w:rsid w:val="00662D1C"/>
    <w:rsid w:val="00662D80"/>
    <w:rsid w:val="00663057"/>
    <w:rsid w:val="006657AF"/>
    <w:rsid w:val="006674C9"/>
    <w:rsid w:val="0067017E"/>
    <w:rsid w:val="0067077B"/>
    <w:rsid w:val="00677852"/>
    <w:rsid w:val="006821DF"/>
    <w:rsid w:val="00682BA0"/>
    <w:rsid w:val="00682C59"/>
    <w:rsid w:val="00683DB6"/>
    <w:rsid w:val="00691C76"/>
    <w:rsid w:val="00695A3B"/>
    <w:rsid w:val="006A1054"/>
    <w:rsid w:val="006A4F5F"/>
    <w:rsid w:val="006A682F"/>
    <w:rsid w:val="006A7D3A"/>
    <w:rsid w:val="006B1612"/>
    <w:rsid w:val="006B73C0"/>
    <w:rsid w:val="006B7FB0"/>
    <w:rsid w:val="006C265F"/>
    <w:rsid w:val="006C30D2"/>
    <w:rsid w:val="006C3837"/>
    <w:rsid w:val="006C7D9D"/>
    <w:rsid w:val="006D27B5"/>
    <w:rsid w:val="006D3185"/>
    <w:rsid w:val="006D5FAF"/>
    <w:rsid w:val="006D61DB"/>
    <w:rsid w:val="006E0C55"/>
    <w:rsid w:val="006E1258"/>
    <w:rsid w:val="006F1198"/>
    <w:rsid w:val="006F2A01"/>
    <w:rsid w:val="006F4F57"/>
    <w:rsid w:val="00700158"/>
    <w:rsid w:val="007022F9"/>
    <w:rsid w:val="007101FB"/>
    <w:rsid w:val="00720024"/>
    <w:rsid w:val="00720273"/>
    <w:rsid w:val="00720DFC"/>
    <w:rsid w:val="0072313A"/>
    <w:rsid w:val="007258E2"/>
    <w:rsid w:val="00731082"/>
    <w:rsid w:val="00735F18"/>
    <w:rsid w:val="007366BC"/>
    <w:rsid w:val="00737702"/>
    <w:rsid w:val="00740B3A"/>
    <w:rsid w:val="00746B8D"/>
    <w:rsid w:val="00746BA5"/>
    <w:rsid w:val="00747C76"/>
    <w:rsid w:val="00751A13"/>
    <w:rsid w:val="007528EC"/>
    <w:rsid w:val="00752951"/>
    <w:rsid w:val="00756979"/>
    <w:rsid w:val="00756B2E"/>
    <w:rsid w:val="00756CF6"/>
    <w:rsid w:val="007576F2"/>
    <w:rsid w:val="007622C6"/>
    <w:rsid w:val="00771B6A"/>
    <w:rsid w:val="00775049"/>
    <w:rsid w:val="007851EF"/>
    <w:rsid w:val="00785BC5"/>
    <w:rsid w:val="00786619"/>
    <w:rsid w:val="00787FE1"/>
    <w:rsid w:val="007956D7"/>
    <w:rsid w:val="00796728"/>
    <w:rsid w:val="007A1DC6"/>
    <w:rsid w:val="007A3036"/>
    <w:rsid w:val="007A5862"/>
    <w:rsid w:val="007A5C34"/>
    <w:rsid w:val="007A5FB9"/>
    <w:rsid w:val="007B0989"/>
    <w:rsid w:val="007B17C6"/>
    <w:rsid w:val="007B3693"/>
    <w:rsid w:val="007B72AD"/>
    <w:rsid w:val="007C2620"/>
    <w:rsid w:val="007C2D27"/>
    <w:rsid w:val="007C61FC"/>
    <w:rsid w:val="007C733C"/>
    <w:rsid w:val="007D37E7"/>
    <w:rsid w:val="007D382E"/>
    <w:rsid w:val="007D78B4"/>
    <w:rsid w:val="007D7CAE"/>
    <w:rsid w:val="007E3266"/>
    <w:rsid w:val="007E419F"/>
    <w:rsid w:val="007E7E1C"/>
    <w:rsid w:val="007F308B"/>
    <w:rsid w:val="007F3520"/>
    <w:rsid w:val="007F68A5"/>
    <w:rsid w:val="007F6DCE"/>
    <w:rsid w:val="0080214B"/>
    <w:rsid w:val="00802F64"/>
    <w:rsid w:val="00803A19"/>
    <w:rsid w:val="008051A9"/>
    <w:rsid w:val="00806240"/>
    <w:rsid w:val="00806460"/>
    <w:rsid w:val="00807197"/>
    <w:rsid w:val="00811EDF"/>
    <w:rsid w:val="008134F6"/>
    <w:rsid w:val="008163FA"/>
    <w:rsid w:val="008177DC"/>
    <w:rsid w:val="0082071A"/>
    <w:rsid w:val="008211B6"/>
    <w:rsid w:val="00821B21"/>
    <w:rsid w:val="00821CD8"/>
    <w:rsid w:val="00823397"/>
    <w:rsid w:val="00824639"/>
    <w:rsid w:val="008268EF"/>
    <w:rsid w:val="00826A8A"/>
    <w:rsid w:val="00826B7D"/>
    <w:rsid w:val="008300E7"/>
    <w:rsid w:val="00834926"/>
    <w:rsid w:val="00834E59"/>
    <w:rsid w:val="008405A5"/>
    <w:rsid w:val="0084727E"/>
    <w:rsid w:val="00851920"/>
    <w:rsid w:val="0085272A"/>
    <w:rsid w:val="00853619"/>
    <w:rsid w:val="008571B4"/>
    <w:rsid w:val="008578D4"/>
    <w:rsid w:val="00873F83"/>
    <w:rsid w:val="00874C3D"/>
    <w:rsid w:val="00887596"/>
    <w:rsid w:val="00891699"/>
    <w:rsid w:val="00891F0C"/>
    <w:rsid w:val="0089317F"/>
    <w:rsid w:val="00894AAD"/>
    <w:rsid w:val="008964B8"/>
    <w:rsid w:val="008A147C"/>
    <w:rsid w:val="008A284D"/>
    <w:rsid w:val="008A3519"/>
    <w:rsid w:val="008B0B26"/>
    <w:rsid w:val="008B1A50"/>
    <w:rsid w:val="008B7736"/>
    <w:rsid w:val="008C2938"/>
    <w:rsid w:val="008C41D1"/>
    <w:rsid w:val="008C55AA"/>
    <w:rsid w:val="008C6A2C"/>
    <w:rsid w:val="008D1083"/>
    <w:rsid w:val="008D3828"/>
    <w:rsid w:val="008D399D"/>
    <w:rsid w:val="008D4181"/>
    <w:rsid w:val="008D4FC8"/>
    <w:rsid w:val="008D56B6"/>
    <w:rsid w:val="008D64B0"/>
    <w:rsid w:val="008E0D5D"/>
    <w:rsid w:val="008E1A45"/>
    <w:rsid w:val="008E1F00"/>
    <w:rsid w:val="008E6619"/>
    <w:rsid w:val="008F0270"/>
    <w:rsid w:val="00903A80"/>
    <w:rsid w:val="00905D39"/>
    <w:rsid w:val="009068DA"/>
    <w:rsid w:val="00907A74"/>
    <w:rsid w:val="00907EE4"/>
    <w:rsid w:val="00910F91"/>
    <w:rsid w:val="009131C4"/>
    <w:rsid w:val="0091388D"/>
    <w:rsid w:val="00914673"/>
    <w:rsid w:val="0091542B"/>
    <w:rsid w:val="00916246"/>
    <w:rsid w:val="009257DF"/>
    <w:rsid w:val="00925BBA"/>
    <w:rsid w:val="00927D5F"/>
    <w:rsid w:val="00930CED"/>
    <w:rsid w:val="00935978"/>
    <w:rsid w:val="00941FCF"/>
    <w:rsid w:val="009434A9"/>
    <w:rsid w:val="009436F9"/>
    <w:rsid w:val="00945481"/>
    <w:rsid w:val="00945BE5"/>
    <w:rsid w:val="00947195"/>
    <w:rsid w:val="009507ED"/>
    <w:rsid w:val="00950D93"/>
    <w:rsid w:val="009519F6"/>
    <w:rsid w:val="0095489F"/>
    <w:rsid w:val="00955BC6"/>
    <w:rsid w:val="00960F01"/>
    <w:rsid w:val="0096393B"/>
    <w:rsid w:val="00965344"/>
    <w:rsid w:val="009673A8"/>
    <w:rsid w:val="00972664"/>
    <w:rsid w:val="00973751"/>
    <w:rsid w:val="00975E1F"/>
    <w:rsid w:val="00977009"/>
    <w:rsid w:val="009830B8"/>
    <w:rsid w:val="00984282"/>
    <w:rsid w:val="00986DA3"/>
    <w:rsid w:val="00991C8B"/>
    <w:rsid w:val="00992145"/>
    <w:rsid w:val="00992163"/>
    <w:rsid w:val="00994580"/>
    <w:rsid w:val="00995E80"/>
    <w:rsid w:val="009A190E"/>
    <w:rsid w:val="009A5F43"/>
    <w:rsid w:val="009B189F"/>
    <w:rsid w:val="009B31BB"/>
    <w:rsid w:val="009B37B0"/>
    <w:rsid w:val="009B38DE"/>
    <w:rsid w:val="009C40D4"/>
    <w:rsid w:val="009C47BA"/>
    <w:rsid w:val="009C545B"/>
    <w:rsid w:val="009C6C8C"/>
    <w:rsid w:val="009C7857"/>
    <w:rsid w:val="009D31D3"/>
    <w:rsid w:val="009D663C"/>
    <w:rsid w:val="009D765C"/>
    <w:rsid w:val="009E2D86"/>
    <w:rsid w:val="009E3022"/>
    <w:rsid w:val="009F074C"/>
    <w:rsid w:val="009F0CD5"/>
    <w:rsid w:val="009F16AD"/>
    <w:rsid w:val="009F1A96"/>
    <w:rsid w:val="009F2F74"/>
    <w:rsid w:val="009F42C9"/>
    <w:rsid w:val="009F7E3D"/>
    <w:rsid w:val="00A01B56"/>
    <w:rsid w:val="00A023FB"/>
    <w:rsid w:val="00A03111"/>
    <w:rsid w:val="00A04BF8"/>
    <w:rsid w:val="00A04C38"/>
    <w:rsid w:val="00A060D0"/>
    <w:rsid w:val="00A0616F"/>
    <w:rsid w:val="00A125CD"/>
    <w:rsid w:val="00A156F2"/>
    <w:rsid w:val="00A15E01"/>
    <w:rsid w:val="00A15EF4"/>
    <w:rsid w:val="00A22ACA"/>
    <w:rsid w:val="00A246C1"/>
    <w:rsid w:val="00A266D8"/>
    <w:rsid w:val="00A27161"/>
    <w:rsid w:val="00A34380"/>
    <w:rsid w:val="00A35AA2"/>
    <w:rsid w:val="00A3608A"/>
    <w:rsid w:val="00A416ED"/>
    <w:rsid w:val="00A43509"/>
    <w:rsid w:val="00A43B7A"/>
    <w:rsid w:val="00A43BFF"/>
    <w:rsid w:val="00A44D48"/>
    <w:rsid w:val="00A479C0"/>
    <w:rsid w:val="00A54643"/>
    <w:rsid w:val="00A574B5"/>
    <w:rsid w:val="00A615C0"/>
    <w:rsid w:val="00A617E6"/>
    <w:rsid w:val="00A62051"/>
    <w:rsid w:val="00A629B5"/>
    <w:rsid w:val="00A632FE"/>
    <w:rsid w:val="00A63D93"/>
    <w:rsid w:val="00A654CC"/>
    <w:rsid w:val="00A70D33"/>
    <w:rsid w:val="00A715E9"/>
    <w:rsid w:val="00A72791"/>
    <w:rsid w:val="00A74954"/>
    <w:rsid w:val="00A75634"/>
    <w:rsid w:val="00A831E8"/>
    <w:rsid w:val="00A86782"/>
    <w:rsid w:val="00A87749"/>
    <w:rsid w:val="00A907B6"/>
    <w:rsid w:val="00A9107E"/>
    <w:rsid w:val="00A91CA3"/>
    <w:rsid w:val="00A97C49"/>
    <w:rsid w:val="00AA0BDB"/>
    <w:rsid w:val="00AA60EF"/>
    <w:rsid w:val="00AA6453"/>
    <w:rsid w:val="00AB0022"/>
    <w:rsid w:val="00AB1CB3"/>
    <w:rsid w:val="00AB3243"/>
    <w:rsid w:val="00AB34DE"/>
    <w:rsid w:val="00AB59E2"/>
    <w:rsid w:val="00AB5C65"/>
    <w:rsid w:val="00AB72DD"/>
    <w:rsid w:val="00AC180B"/>
    <w:rsid w:val="00AC5858"/>
    <w:rsid w:val="00AC71C3"/>
    <w:rsid w:val="00AC7D02"/>
    <w:rsid w:val="00AD27E3"/>
    <w:rsid w:val="00AD734A"/>
    <w:rsid w:val="00AE200E"/>
    <w:rsid w:val="00AE2D85"/>
    <w:rsid w:val="00AE55D5"/>
    <w:rsid w:val="00AE7C19"/>
    <w:rsid w:val="00AF0C8B"/>
    <w:rsid w:val="00AF0EB8"/>
    <w:rsid w:val="00AF2001"/>
    <w:rsid w:val="00AF2575"/>
    <w:rsid w:val="00AF2887"/>
    <w:rsid w:val="00AF328C"/>
    <w:rsid w:val="00AF6149"/>
    <w:rsid w:val="00AF72EC"/>
    <w:rsid w:val="00B01331"/>
    <w:rsid w:val="00B01F91"/>
    <w:rsid w:val="00B10FF9"/>
    <w:rsid w:val="00B17C52"/>
    <w:rsid w:val="00B24DE9"/>
    <w:rsid w:val="00B26AAE"/>
    <w:rsid w:val="00B31B0F"/>
    <w:rsid w:val="00B32ABC"/>
    <w:rsid w:val="00B349D4"/>
    <w:rsid w:val="00B36455"/>
    <w:rsid w:val="00B37203"/>
    <w:rsid w:val="00B37D72"/>
    <w:rsid w:val="00B402A4"/>
    <w:rsid w:val="00B40D0E"/>
    <w:rsid w:val="00B42D06"/>
    <w:rsid w:val="00B4386C"/>
    <w:rsid w:val="00B455C2"/>
    <w:rsid w:val="00B47C03"/>
    <w:rsid w:val="00B5030A"/>
    <w:rsid w:val="00B5198A"/>
    <w:rsid w:val="00B55F44"/>
    <w:rsid w:val="00B63779"/>
    <w:rsid w:val="00B6435F"/>
    <w:rsid w:val="00B64AC8"/>
    <w:rsid w:val="00B66075"/>
    <w:rsid w:val="00B70FF4"/>
    <w:rsid w:val="00B71356"/>
    <w:rsid w:val="00B718B2"/>
    <w:rsid w:val="00B724E8"/>
    <w:rsid w:val="00B81CE7"/>
    <w:rsid w:val="00B846FA"/>
    <w:rsid w:val="00B91F5F"/>
    <w:rsid w:val="00B92134"/>
    <w:rsid w:val="00B9294A"/>
    <w:rsid w:val="00B9300F"/>
    <w:rsid w:val="00B93DE6"/>
    <w:rsid w:val="00B9544E"/>
    <w:rsid w:val="00BA23F0"/>
    <w:rsid w:val="00BA496D"/>
    <w:rsid w:val="00BA56BF"/>
    <w:rsid w:val="00BB31A9"/>
    <w:rsid w:val="00BB5032"/>
    <w:rsid w:val="00BB64ED"/>
    <w:rsid w:val="00BB7699"/>
    <w:rsid w:val="00BC0606"/>
    <w:rsid w:val="00BC0E8B"/>
    <w:rsid w:val="00BC2667"/>
    <w:rsid w:val="00BD17FD"/>
    <w:rsid w:val="00BD1FE1"/>
    <w:rsid w:val="00BD3F29"/>
    <w:rsid w:val="00BD49E5"/>
    <w:rsid w:val="00BD4D8B"/>
    <w:rsid w:val="00BE12CA"/>
    <w:rsid w:val="00BE42E4"/>
    <w:rsid w:val="00BE4467"/>
    <w:rsid w:val="00BE622D"/>
    <w:rsid w:val="00BF0587"/>
    <w:rsid w:val="00BF1885"/>
    <w:rsid w:val="00BF3F16"/>
    <w:rsid w:val="00BF4724"/>
    <w:rsid w:val="00BF6E88"/>
    <w:rsid w:val="00BF6ED0"/>
    <w:rsid w:val="00C009DC"/>
    <w:rsid w:val="00C01700"/>
    <w:rsid w:val="00C0371E"/>
    <w:rsid w:val="00C11212"/>
    <w:rsid w:val="00C144EF"/>
    <w:rsid w:val="00C1453C"/>
    <w:rsid w:val="00C211B7"/>
    <w:rsid w:val="00C2249A"/>
    <w:rsid w:val="00C23292"/>
    <w:rsid w:val="00C2764F"/>
    <w:rsid w:val="00C300B7"/>
    <w:rsid w:val="00C31B32"/>
    <w:rsid w:val="00C33499"/>
    <w:rsid w:val="00C33990"/>
    <w:rsid w:val="00C41B2E"/>
    <w:rsid w:val="00C42C50"/>
    <w:rsid w:val="00C450B7"/>
    <w:rsid w:val="00C45BB1"/>
    <w:rsid w:val="00C465A3"/>
    <w:rsid w:val="00C51520"/>
    <w:rsid w:val="00C5297D"/>
    <w:rsid w:val="00C54BB6"/>
    <w:rsid w:val="00C5565E"/>
    <w:rsid w:val="00C57D1F"/>
    <w:rsid w:val="00C61142"/>
    <w:rsid w:val="00C62E61"/>
    <w:rsid w:val="00C64135"/>
    <w:rsid w:val="00C65D4E"/>
    <w:rsid w:val="00C666FA"/>
    <w:rsid w:val="00C721D0"/>
    <w:rsid w:val="00C74884"/>
    <w:rsid w:val="00C75C1F"/>
    <w:rsid w:val="00C75DEA"/>
    <w:rsid w:val="00C76CD9"/>
    <w:rsid w:val="00C80D20"/>
    <w:rsid w:val="00C85A4F"/>
    <w:rsid w:val="00C85E85"/>
    <w:rsid w:val="00C91D31"/>
    <w:rsid w:val="00C92534"/>
    <w:rsid w:val="00C93B9A"/>
    <w:rsid w:val="00C95203"/>
    <w:rsid w:val="00C975E3"/>
    <w:rsid w:val="00CA35BD"/>
    <w:rsid w:val="00CA4445"/>
    <w:rsid w:val="00CA6AFD"/>
    <w:rsid w:val="00CA7C1E"/>
    <w:rsid w:val="00CA7D87"/>
    <w:rsid w:val="00CB22F0"/>
    <w:rsid w:val="00CB2439"/>
    <w:rsid w:val="00CB5518"/>
    <w:rsid w:val="00CB71E4"/>
    <w:rsid w:val="00CC1A6B"/>
    <w:rsid w:val="00CC23C3"/>
    <w:rsid w:val="00CC540C"/>
    <w:rsid w:val="00CC5934"/>
    <w:rsid w:val="00CC5F5A"/>
    <w:rsid w:val="00CD6C3D"/>
    <w:rsid w:val="00CE408B"/>
    <w:rsid w:val="00CE7BBC"/>
    <w:rsid w:val="00CF3A35"/>
    <w:rsid w:val="00CF3DF5"/>
    <w:rsid w:val="00D00F95"/>
    <w:rsid w:val="00D02191"/>
    <w:rsid w:val="00D02D86"/>
    <w:rsid w:val="00D02E41"/>
    <w:rsid w:val="00D038EF"/>
    <w:rsid w:val="00D061D9"/>
    <w:rsid w:val="00D100A9"/>
    <w:rsid w:val="00D11535"/>
    <w:rsid w:val="00D16056"/>
    <w:rsid w:val="00D17E3C"/>
    <w:rsid w:val="00D20BA1"/>
    <w:rsid w:val="00D223AA"/>
    <w:rsid w:val="00D240D7"/>
    <w:rsid w:val="00D265A1"/>
    <w:rsid w:val="00D271AE"/>
    <w:rsid w:val="00D27B81"/>
    <w:rsid w:val="00D27C98"/>
    <w:rsid w:val="00D27E76"/>
    <w:rsid w:val="00D30289"/>
    <w:rsid w:val="00D317DD"/>
    <w:rsid w:val="00D33E90"/>
    <w:rsid w:val="00D35C5E"/>
    <w:rsid w:val="00D378DF"/>
    <w:rsid w:val="00D44661"/>
    <w:rsid w:val="00D5257A"/>
    <w:rsid w:val="00D60AB1"/>
    <w:rsid w:val="00D60FFF"/>
    <w:rsid w:val="00D61509"/>
    <w:rsid w:val="00D615C4"/>
    <w:rsid w:val="00D62B66"/>
    <w:rsid w:val="00D63087"/>
    <w:rsid w:val="00D63DA3"/>
    <w:rsid w:val="00D67DAA"/>
    <w:rsid w:val="00D73F5A"/>
    <w:rsid w:val="00D74F64"/>
    <w:rsid w:val="00D952B3"/>
    <w:rsid w:val="00D95D25"/>
    <w:rsid w:val="00D9646F"/>
    <w:rsid w:val="00D967F5"/>
    <w:rsid w:val="00D96866"/>
    <w:rsid w:val="00DA11A1"/>
    <w:rsid w:val="00DA714B"/>
    <w:rsid w:val="00DB1851"/>
    <w:rsid w:val="00DB576B"/>
    <w:rsid w:val="00DB67E8"/>
    <w:rsid w:val="00DC3D19"/>
    <w:rsid w:val="00DC5649"/>
    <w:rsid w:val="00DC6CF3"/>
    <w:rsid w:val="00DC7CAA"/>
    <w:rsid w:val="00DD1ED0"/>
    <w:rsid w:val="00DD29E8"/>
    <w:rsid w:val="00DD672B"/>
    <w:rsid w:val="00DD7709"/>
    <w:rsid w:val="00DE14F0"/>
    <w:rsid w:val="00DE162C"/>
    <w:rsid w:val="00DE1A67"/>
    <w:rsid w:val="00DE3C93"/>
    <w:rsid w:val="00DE51AB"/>
    <w:rsid w:val="00DE74B7"/>
    <w:rsid w:val="00DF2C21"/>
    <w:rsid w:val="00DF7050"/>
    <w:rsid w:val="00E01AF4"/>
    <w:rsid w:val="00E02851"/>
    <w:rsid w:val="00E04972"/>
    <w:rsid w:val="00E04B17"/>
    <w:rsid w:val="00E05B9D"/>
    <w:rsid w:val="00E05E68"/>
    <w:rsid w:val="00E0726E"/>
    <w:rsid w:val="00E1067E"/>
    <w:rsid w:val="00E10A9F"/>
    <w:rsid w:val="00E14447"/>
    <w:rsid w:val="00E1551F"/>
    <w:rsid w:val="00E24DB6"/>
    <w:rsid w:val="00E27623"/>
    <w:rsid w:val="00E2773F"/>
    <w:rsid w:val="00E32A6C"/>
    <w:rsid w:val="00E341B5"/>
    <w:rsid w:val="00E42671"/>
    <w:rsid w:val="00E433EB"/>
    <w:rsid w:val="00E4365D"/>
    <w:rsid w:val="00E4461F"/>
    <w:rsid w:val="00E4479B"/>
    <w:rsid w:val="00E46EFB"/>
    <w:rsid w:val="00E47913"/>
    <w:rsid w:val="00E508D8"/>
    <w:rsid w:val="00E53AC6"/>
    <w:rsid w:val="00E53F7F"/>
    <w:rsid w:val="00E55E7F"/>
    <w:rsid w:val="00E637C0"/>
    <w:rsid w:val="00E638CA"/>
    <w:rsid w:val="00E6461F"/>
    <w:rsid w:val="00E65C3E"/>
    <w:rsid w:val="00E74399"/>
    <w:rsid w:val="00E85939"/>
    <w:rsid w:val="00E86591"/>
    <w:rsid w:val="00E86CD4"/>
    <w:rsid w:val="00E875BA"/>
    <w:rsid w:val="00E93F62"/>
    <w:rsid w:val="00E946DD"/>
    <w:rsid w:val="00E95E35"/>
    <w:rsid w:val="00EA0000"/>
    <w:rsid w:val="00EA096B"/>
    <w:rsid w:val="00EA1FFF"/>
    <w:rsid w:val="00EA2E2E"/>
    <w:rsid w:val="00EA36B1"/>
    <w:rsid w:val="00EB14A7"/>
    <w:rsid w:val="00EB181E"/>
    <w:rsid w:val="00EB43E6"/>
    <w:rsid w:val="00EB6CA3"/>
    <w:rsid w:val="00EC0A55"/>
    <w:rsid w:val="00EC0BC0"/>
    <w:rsid w:val="00EC1F69"/>
    <w:rsid w:val="00EC464B"/>
    <w:rsid w:val="00EC4C15"/>
    <w:rsid w:val="00EC630E"/>
    <w:rsid w:val="00ED2238"/>
    <w:rsid w:val="00ED3FD8"/>
    <w:rsid w:val="00ED6307"/>
    <w:rsid w:val="00ED63AB"/>
    <w:rsid w:val="00EE326F"/>
    <w:rsid w:val="00EE6501"/>
    <w:rsid w:val="00EE7454"/>
    <w:rsid w:val="00EF1626"/>
    <w:rsid w:val="00EF21C1"/>
    <w:rsid w:val="00EF31DA"/>
    <w:rsid w:val="00EF3773"/>
    <w:rsid w:val="00EF3EEB"/>
    <w:rsid w:val="00F005E1"/>
    <w:rsid w:val="00F009A5"/>
    <w:rsid w:val="00F03907"/>
    <w:rsid w:val="00F05505"/>
    <w:rsid w:val="00F0688A"/>
    <w:rsid w:val="00F0781B"/>
    <w:rsid w:val="00F12515"/>
    <w:rsid w:val="00F13B77"/>
    <w:rsid w:val="00F14753"/>
    <w:rsid w:val="00F14AE4"/>
    <w:rsid w:val="00F15BC1"/>
    <w:rsid w:val="00F17E1D"/>
    <w:rsid w:val="00F23A10"/>
    <w:rsid w:val="00F25281"/>
    <w:rsid w:val="00F252FB"/>
    <w:rsid w:val="00F32EA5"/>
    <w:rsid w:val="00F3442D"/>
    <w:rsid w:val="00F34F48"/>
    <w:rsid w:val="00F352F6"/>
    <w:rsid w:val="00F42B62"/>
    <w:rsid w:val="00F44998"/>
    <w:rsid w:val="00F45D05"/>
    <w:rsid w:val="00F53B79"/>
    <w:rsid w:val="00F550EE"/>
    <w:rsid w:val="00F60065"/>
    <w:rsid w:val="00F61FEE"/>
    <w:rsid w:val="00F633F6"/>
    <w:rsid w:val="00F70C86"/>
    <w:rsid w:val="00F71700"/>
    <w:rsid w:val="00F71F0C"/>
    <w:rsid w:val="00F759A0"/>
    <w:rsid w:val="00F77AC5"/>
    <w:rsid w:val="00F80F58"/>
    <w:rsid w:val="00F83830"/>
    <w:rsid w:val="00F854E6"/>
    <w:rsid w:val="00F86962"/>
    <w:rsid w:val="00F91922"/>
    <w:rsid w:val="00F91E5E"/>
    <w:rsid w:val="00F95D70"/>
    <w:rsid w:val="00FA024B"/>
    <w:rsid w:val="00FA3999"/>
    <w:rsid w:val="00FA4415"/>
    <w:rsid w:val="00FA7FEC"/>
    <w:rsid w:val="00FB1EEB"/>
    <w:rsid w:val="00FB216B"/>
    <w:rsid w:val="00FB2CE7"/>
    <w:rsid w:val="00FB388B"/>
    <w:rsid w:val="00FB690E"/>
    <w:rsid w:val="00FB7832"/>
    <w:rsid w:val="00FC29BF"/>
    <w:rsid w:val="00FC2A71"/>
    <w:rsid w:val="00FC37DF"/>
    <w:rsid w:val="00FC3C65"/>
    <w:rsid w:val="00FC68A7"/>
    <w:rsid w:val="00FC6BC2"/>
    <w:rsid w:val="00FD15F7"/>
    <w:rsid w:val="00FD29FE"/>
    <w:rsid w:val="00FE0D6F"/>
    <w:rsid w:val="00FE2260"/>
    <w:rsid w:val="00FE33AD"/>
    <w:rsid w:val="00FE3E98"/>
    <w:rsid w:val="00FE5100"/>
    <w:rsid w:val="00FE693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72705"/>
    <o:shapelayout v:ext="edit">
      <o:idmap v:ext="edit" data="1"/>
    </o:shapelayout>
  </w:shapeDefaults>
  <w:decimalSymbol w:val="."/>
  <w:listSeparator w:val=","/>
  <w14:docId w14:val="1D3B7B78"/>
  <w15:docId w15:val="{7C28C8C0-78F6-4134-82AD-1425FA2D8D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02F64"/>
    <w:pPr>
      <w:tabs>
        <w:tab w:val="left" w:pos="0"/>
      </w:tabs>
    </w:pPr>
    <w:rPr>
      <w:sz w:val="24"/>
      <w:lang w:eastAsia="en-US"/>
    </w:rPr>
  </w:style>
  <w:style w:type="paragraph" w:styleId="Heading1">
    <w:name w:val="heading 1"/>
    <w:basedOn w:val="Normal"/>
    <w:next w:val="Normal"/>
    <w:qFormat/>
    <w:rsid w:val="00802F6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02F6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02F64"/>
    <w:pPr>
      <w:keepNext/>
      <w:spacing w:before="140"/>
      <w:outlineLvl w:val="2"/>
    </w:pPr>
    <w:rPr>
      <w:b/>
    </w:rPr>
  </w:style>
  <w:style w:type="paragraph" w:styleId="Heading4">
    <w:name w:val="heading 4"/>
    <w:basedOn w:val="Normal"/>
    <w:next w:val="Normal"/>
    <w:qFormat/>
    <w:rsid w:val="00802F64"/>
    <w:pPr>
      <w:keepNext/>
      <w:spacing w:before="240" w:after="60"/>
      <w:outlineLvl w:val="3"/>
    </w:pPr>
    <w:rPr>
      <w:rFonts w:ascii="Arial" w:hAnsi="Arial"/>
      <w:b/>
      <w:bCs/>
      <w:sz w:val="22"/>
      <w:szCs w:val="28"/>
    </w:rPr>
  </w:style>
  <w:style w:type="paragraph" w:styleId="Heading5">
    <w:name w:val="heading 5"/>
    <w:basedOn w:val="Normal"/>
    <w:next w:val="Normal"/>
    <w:qFormat/>
    <w:rsid w:val="00AF328C"/>
    <w:pPr>
      <w:numPr>
        <w:ilvl w:val="4"/>
        <w:numId w:val="1"/>
      </w:numPr>
      <w:spacing w:before="240" w:after="60"/>
      <w:outlineLvl w:val="4"/>
    </w:pPr>
    <w:rPr>
      <w:sz w:val="22"/>
    </w:rPr>
  </w:style>
  <w:style w:type="paragraph" w:styleId="Heading6">
    <w:name w:val="heading 6"/>
    <w:basedOn w:val="Normal"/>
    <w:next w:val="Normal"/>
    <w:qFormat/>
    <w:rsid w:val="00AF328C"/>
    <w:pPr>
      <w:numPr>
        <w:ilvl w:val="5"/>
        <w:numId w:val="1"/>
      </w:numPr>
      <w:spacing w:before="240" w:after="60"/>
      <w:outlineLvl w:val="5"/>
    </w:pPr>
    <w:rPr>
      <w:i/>
      <w:sz w:val="22"/>
    </w:rPr>
  </w:style>
  <w:style w:type="paragraph" w:styleId="Heading7">
    <w:name w:val="heading 7"/>
    <w:basedOn w:val="Normal"/>
    <w:next w:val="Normal"/>
    <w:qFormat/>
    <w:rsid w:val="00AF328C"/>
    <w:pPr>
      <w:numPr>
        <w:ilvl w:val="6"/>
        <w:numId w:val="1"/>
      </w:numPr>
      <w:spacing w:before="240" w:after="60"/>
      <w:outlineLvl w:val="6"/>
    </w:pPr>
    <w:rPr>
      <w:rFonts w:ascii="Arial" w:hAnsi="Arial"/>
      <w:sz w:val="20"/>
    </w:rPr>
  </w:style>
  <w:style w:type="paragraph" w:styleId="Heading8">
    <w:name w:val="heading 8"/>
    <w:basedOn w:val="Normal"/>
    <w:next w:val="Normal"/>
    <w:qFormat/>
    <w:rsid w:val="00AF328C"/>
    <w:pPr>
      <w:numPr>
        <w:ilvl w:val="7"/>
        <w:numId w:val="1"/>
      </w:numPr>
      <w:spacing w:before="240" w:after="60"/>
      <w:outlineLvl w:val="7"/>
    </w:pPr>
    <w:rPr>
      <w:rFonts w:ascii="Arial" w:hAnsi="Arial"/>
      <w:i/>
      <w:sz w:val="20"/>
    </w:rPr>
  </w:style>
  <w:style w:type="paragraph" w:styleId="Heading9">
    <w:name w:val="heading 9"/>
    <w:basedOn w:val="Normal"/>
    <w:next w:val="Normal"/>
    <w:qFormat/>
    <w:rsid w:val="00AF328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02F6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02F64"/>
  </w:style>
  <w:style w:type="paragraph" w:customStyle="1" w:styleId="00ClientCover">
    <w:name w:val="00ClientCover"/>
    <w:basedOn w:val="Normal"/>
    <w:rsid w:val="00802F64"/>
  </w:style>
  <w:style w:type="paragraph" w:customStyle="1" w:styleId="02Text">
    <w:name w:val="02Text"/>
    <w:basedOn w:val="Normal"/>
    <w:rsid w:val="00802F64"/>
  </w:style>
  <w:style w:type="paragraph" w:customStyle="1" w:styleId="BillBasic">
    <w:name w:val="BillBasic"/>
    <w:rsid w:val="00802F64"/>
    <w:pPr>
      <w:spacing w:before="140"/>
      <w:jc w:val="both"/>
    </w:pPr>
    <w:rPr>
      <w:sz w:val="24"/>
      <w:lang w:eastAsia="en-US"/>
    </w:rPr>
  </w:style>
  <w:style w:type="paragraph" w:styleId="Header">
    <w:name w:val="header"/>
    <w:basedOn w:val="Normal"/>
    <w:rsid w:val="00802F64"/>
    <w:pPr>
      <w:tabs>
        <w:tab w:val="center" w:pos="4153"/>
        <w:tab w:val="right" w:pos="8306"/>
      </w:tabs>
    </w:pPr>
  </w:style>
  <w:style w:type="paragraph" w:styleId="Footer">
    <w:name w:val="footer"/>
    <w:basedOn w:val="Normal"/>
    <w:link w:val="FooterChar"/>
    <w:rsid w:val="00802F64"/>
    <w:pPr>
      <w:spacing w:before="120" w:line="240" w:lineRule="exact"/>
    </w:pPr>
    <w:rPr>
      <w:rFonts w:ascii="Arial" w:hAnsi="Arial"/>
      <w:sz w:val="18"/>
    </w:rPr>
  </w:style>
  <w:style w:type="paragraph" w:customStyle="1" w:styleId="Billname">
    <w:name w:val="Billname"/>
    <w:basedOn w:val="Normal"/>
    <w:rsid w:val="00802F64"/>
    <w:pPr>
      <w:spacing w:before="1220"/>
    </w:pPr>
    <w:rPr>
      <w:rFonts w:ascii="Arial" w:hAnsi="Arial"/>
      <w:b/>
      <w:sz w:val="40"/>
    </w:rPr>
  </w:style>
  <w:style w:type="paragraph" w:customStyle="1" w:styleId="BillBasicHeading">
    <w:name w:val="BillBasicHeading"/>
    <w:basedOn w:val="BillBasic"/>
    <w:rsid w:val="00802F64"/>
    <w:pPr>
      <w:keepNext/>
      <w:tabs>
        <w:tab w:val="left" w:pos="2600"/>
      </w:tabs>
      <w:jc w:val="left"/>
    </w:pPr>
    <w:rPr>
      <w:rFonts w:ascii="Arial" w:hAnsi="Arial"/>
      <w:b/>
    </w:rPr>
  </w:style>
  <w:style w:type="paragraph" w:customStyle="1" w:styleId="EnactingWordsRules">
    <w:name w:val="EnactingWordsRules"/>
    <w:basedOn w:val="EnactingWords"/>
    <w:rsid w:val="00802F64"/>
    <w:pPr>
      <w:spacing w:before="240"/>
    </w:pPr>
  </w:style>
  <w:style w:type="paragraph" w:customStyle="1" w:styleId="EnactingWords">
    <w:name w:val="EnactingWords"/>
    <w:basedOn w:val="BillBasic"/>
    <w:rsid w:val="00802F64"/>
    <w:pPr>
      <w:spacing w:before="120"/>
    </w:pPr>
  </w:style>
  <w:style w:type="paragraph" w:customStyle="1" w:styleId="BillCrest">
    <w:name w:val="Bill Crest"/>
    <w:basedOn w:val="Normal"/>
    <w:next w:val="Normal"/>
    <w:rsid w:val="00802F64"/>
    <w:pPr>
      <w:tabs>
        <w:tab w:val="center" w:pos="3160"/>
      </w:tabs>
      <w:spacing w:after="60"/>
    </w:pPr>
    <w:rPr>
      <w:sz w:val="216"/>
    </w:rPr>
  </w:style>
  <w:style w:type="paragraph" w:customStyle="1" w:styleId="Amain">
    <w:name w:val="A main"/>
    <w:basedOn w:val="BillBasic"/>
    <w:rsid w:val="00802F64"/>
    <w:pPr>
      <w:tabs>
        <w:tab w:val="right" w:pos="900"/>
        <w:tab w:val="left" w:pos="1100"/>
      </w:tabs>
      <w:ind w:left="1100" w:hanging="1100"/>
      <w:outlineLvl w:val="5"/>
    </w:pPr>
  </w:style>
  <w:style w:type="paragraph" w:customStyle="1" w:styleId="Amainreturn">
    <w:name w:val="A main return"/>
    <w:basedOn w:val="BillBasic"/>
    <w:rsid w:val="00802F64"/>
    <w:pPr>
      <w:ind w:left="1100"/>
    </w:pPr>
  </w:style>
  <w:style w:type="paragraph" w:customStyle="1" w:styleId="Apara">
    <w:name w:val="A para"/>
    <w:basedOn w:val="BillBasic"/>
    <w:rsid w:val="00802F64"/>
    <w:pPr>
      <w:tabs>
        <w:tab w:val="right" w:pos="1400"/>
        <w:tab w:val="left" w:pos="1600"/>
      </w:tabs>
      <w:ind w:left="1600" w:hanging="1600"/>
      <w:outlineLvl w:val="6"/>
    </w:pPr>
  </w:style>
  <w:style w:type="paragraph" w:customStyle="1" w:styleId="Asubpara">
    <w:name w:val="A subpara"/>
    <w:basedOn w:val="BillBasic"/>
    <w:rsid w:val="00802F64"/>
    <w:pPr>
      <w:tabs>
        <w:tab w:val="right" w:pos="1900"/>
        <w:tab w:val="left" w:pos="2100"/>
      </w:tabs>
      <w:ind w:left="2100" w:hanging="2100"/>
      <w:outlineLvl w:val="7"/>
    </w:pPr>
  </w:style>
  <w:style w:type="paragraph" w:customStyle="1" w:styleId="Asubsubpara">
    <w:name w:val="A subsubpara"/>
    <w:basedOn w:val="BillBasic"/>
    <w:rsid w:val="00802F64"/>
    <w:pPr>
      <w:tabs>
        <w:tab w:val="right" w:pos="2400"/>
        <w:tab w:val="left" w:pos="2600"/>
      </w:tabs>
      <w:ind w:left="2600" w:hanging="2600"/>
      <w:outlineLvl w:val="8"/>
    </w:pPr>
  </w:style>
  <w:style w:type="paragraph" w:customStyle="1" w:styleId="aDef">
    <w:name w:val="aDef"/>
    <w:basedOn w:val="BillBasic"/>
    <w:rsid w:val="00802F64"/>
    <w:pPr>
      <w:ind w:left="1100"/>
    </w:pPr>
  </w:style>
  <w:style w:type="paragraph" w:customStyle="1" w:styleId="aExamHead">
    <w:name w:val="aExam Head"/>
    <w:basedOn w:val="BillBasicHeading"/>
    <w:next w:val="aExam"/>
    <w:rsid w:val="00802F64"/>
    <w:pPr>
      <w:tabs>
        <w:tab w:val="clear" w:pos="2600"/>
      </w:tabs>
      <w:ind w:left="1100"/>
    </w:pPr>
    <w:rPr>
      <w:sz w:val="18"/>
    </w:rPr>
  </w:style>
  <w:style w:type="paragraph" w:customStyle="1" w:styleId="aExam">
    <w:name w:val="aExam"/>
    <w:basedOn w:val="aNoteSymb"/>
    <w:rsid w:val="00802F64"/>
    <w:pPr>
      <w:spacing w:before="60"/>
      <w:ind w:left="1100" w:firstLine="0"/>
    </w:pPr>
  </w:style>
  <w:style w:type="paragraph" w:customStyle="1" w:styleId="aNote">
    <w:name w:val="aNote"/>
    <w:basedOn w:val="BillBasic"/>
    <w:rsid w:val="00802F64"/>
    <w:pPr>
      <w:ind w:left="1900" w:hanging="800"/>
    </w:pPr>
    <w:rPr>
      <w:sz w:val="20"/>
    </w:rPr>
  </w:style>
  <w:style w:type="paragraph" w:customStyle="1" w:styleId="HeaderEven">
    <w:name w:val="HeaderEven"/>
    <w:basedOn w:val="Normal"/>
    <w:rsid w:val="00802F64"/>
    <w:rPr>
      <w:rFonts w:ascii="Arial" w:hAnsi="Arial"/>
      <w:sz w:val="18"/>
    </w:rPr>
  </w:style>
  <w:style w:type="paragraph" w:customStyle="1" w:styleId="HeaderEven6">
    <w:name w:val="HeaderEven6"/>
    <w:basedOn w:val="HeaderEven"/>
    <w:rsid w:val="00802F64"/>
    <w:pPr>
      <w:spacing w:before="120" w:after="60"/>
    </w:pPr>
  </w:style>
  <w:style w:type="paragraph" w:customStyle="1" w:styleId="HeaderOdd6">
    <w:name w:val="HeaderOdd6"/>
    <w:basedOn w:val="HeaderEven6"/>
    <w:rsid w:val="00802F64"/>
    <w:pPr>
      <w:jc w:val="right"/>
    </w:pPr>
  </w:style>
  <w:style w:type="paragraph" w:customStyle="1" w:styleId="HeaderOdd">
    <w:name w:val="HeaderOdd"/>
    <w:basedOn w:val="HeaderEven"/>
    <w:rsid w:val="00802F64"/>
    <w:pPr>
      <w:jc w:val="right"/>
    </w:pPr>
  </w:style>
  <w:style w:type="paragraph" w:customStyle="1" w:styleId="BillNo">
    <w:name w:val="BillNo"/>
    <w:basedOn w:val="BillBasicHeading"/>
    <w:rsid w:val="00802F64"/>
    <w:pPr>
      <w:keepNext w:val="0"/>
      <w:spacing w:before="240"/>
      <w:jc w:val="both"/>
    </w:pPr>
  </w:style>
  <w:style w:type="paragraph" w:customStyle="1" w:styleId="N-TOCheading">
    <w:name w:val="N-TOCheading"/>
    <w:basedOn w:val="BillBasicHeading"/>
    <w:next w:val="N-9pt"/>
    <w:rsid w:val="00802F64"/>
    <w:pPr>
      <w:pBdr>
        <w:bottom w:val="single" w:sz="4" w:space="1" w:color="auto"/>
      </w:pBdr>
      <w:spacing w:before="800"/>
    </w:pPr>
    <w:rPr>
      <w:sz w:val="32"/>
    </w:rPr>
  </w:style>
  <w:style w:type="paragraph" w:customStyle="1" w:styleId="N-9pt">
    <w:name w:val="N-9pt"/>
    <w:basedOn w:val="BillBasic"/>
    <w:next w:val="BillBasic"/>
    <w:rsid w:val="00802F64"/>
    <w:pPr>
      <w:keepNext/>
      <w:tabs>
        <w:tab w:val="right" w:pos="7707"/>
      </w:tabs>
      <w:spacing w:before="120"/>
    </w:pPr>
    <w:rPr>
      <w:rFonts w:ascii="Arial" w:hAnsi="Arial"/>
      <w:sz w:val="18"/>
    </w:rPr>
  </w:style>
  <w:style w:type="paragraph" w:customStyle="1" w:styleId="N-14pt">
    <w:name w:val="N-14pt"/>
    <w:basedOn w:val="BillBasic"/>
    <w:rsid w:val="00802F64"/>
    <w:pPr>
      <w:spacing w:before="0"/>
    </w:pPr>
    <w:rPr>
      <w:b/>
      <w:sz w:val="28"/>
    </w:rPr>
  </w:style>
  <w:style w:type="paragraph" w:customStyle="1" w:styleId="N-16pt">
    <w:name w:val="N-16pt"/>
    <w:basedOn w:val="BillBasic"/>
    <w:rsid w:val="00802F64"/>
    <w:pPr>
      <w:spacing w:before="800"/>
    </w:pPr>
    <w:rPr>
      <w:b/>
      <w:sz w:val="32"/>
    </w:rPr>
  </w:style>
  <w:style w:type="paragraph" w:customStyle="1" w:styleId="N-line3">
    <w:name w:val="N-line3"/>
    <w:basedOn w:val="BillBasic"/>
    <w:next w:val="BillBasic"/>
    <w:rsid w:val="00802F64"/>
    <w:pPr>
      <w:pBdr>
        <w:bottom w:val="single" w:sz="12" w:space="1" w:color="auto"/>
      </w:pBdr>
      <w:spacing w:before="60"/>
    </w:pPr>
  </w:style>
  <w:style w:type="paragraph" w:customStyle="1" w:styleId="Comment">
    <w:name w:val="Comment"/>
    <w:basedOn w:val="BillBasic"/>
    <w:rsid w:val="00802F64"/>
    <w:pPr>
      <w:tabs>
        <w:tab w:val="left" w:pos="1800"/>
      </w:tabs>
      <w:ind w:left="1300"/>
      <w:jc w:val="left"/>
    </w:pPr>
    <w:rPr>
      <w:b/>
      <w:sz w:val="18"/>
    </w:rPr>
  </w:style>
  <w:style w:type="paragraph" w:customStyle="1" w:styleId="FooterInfo">
    <w:name w:val="FooterInfo"/>
    <w:basedOn w:val="Normal"/>
    <w:rsid w:val="00802F64"/>
    <w:pPr>
      <w:tabs>
        <w:tab w:val="right" w:pos="7707"/>
      </w:tabs>
    </w:pPr>
    <w:rPr>
      <w:rFonts w:ascii="Arial" w:hAnsi="Arial"/>
      <w:sz w:val="18"/>
    </w:rPr>
  </w:style>
  <w:style w:type="paragraph" w:customStyle="1" w:styleId="AH1Chapter">
    <w:name w:val="A H1 Chapter"/>
    <w:basedOn w:val="BillBasicHeading"/>
    <w:next w:val="AH2Part"/>
    <w:rsid w:val="00802F64"/>
    <w:pPr>
      <w:spacing w:before="320"/>
      <w:ind w:left="2600" w:hanging="2600"/>
      <w:outlineLvl w:val="0"/>
    </w:pPr>
    <w:rPr>
      <w:sz w:val="34"/>
    </w:rPr>
  </w:style>
  <w:style w:type="paragraph" w:customStyle="1" w:styleId="AH2Part">
    <w:name w:val="A H2 Part"/>
    <w:basedOn w:val="BillBasicHeading"/>
    <w:next w:val="AH3Div"/>
    <w:rsid w:val="00802F64"/>
    <w:pPr>
      <w:spacing w:before="380"/>
      <w:ind w:left="2600" w:hanging="2600"/>
      <w:outlineLvl w:val="1"/>
    </w:pPr>
    <w:rPr>
      <w:sz w:val="32"/>
    </w:rPr>
  </w:style>
  <w:style w:type="paragraph" w:customStyle="1" w:styleId="AH3Div">
    <w:name w:val="A H3 Div"/>
    <w:basedOn w:val="BillBasicHeading"/>
    <w:next w:val="AH5Sec"/>
    <w:rsid w:val="00802F64"/>
    <w:pPr>
      <w:spacing w:before="240"/>
      <w:ind w:left="2600" w:hanging="2600"/>
      <w:outlineLvl w:val="2"/>
    </w:pPr>
    <w:rPr>
      <w:sz w:val="28"/>
    </w:rPr>
  </w:style>
  <w:style w:type="paragraph" w:customStyle="1" w:styleId="AH5Sec">
    <w:name w:val="A H5 Sec"/>
    <w:basedOn w:val="BillBasicHeading"/>
    <w:next w:val="Amain"/>
    <w:rsid w:val="00802F64"/>
    <w:pPr>
      <w:tabs>
        <w:tab w:val="clear" w:pos="2600"/>
        <w:tab w:val="left" w:pos="1100"/>
      </w:tabs>
      <w:spacing w:before="240"/>
      <w:ind w:left="1100" w:hanging="1100"/>
      <w:outlineLvl w:val="4"/>
    </w:pPr>
  </w:style>
  <w:style w:type="paragraph" w:customStyle="1" w:styleId="direction">
    <w:name w:val="direction"/>
    <w:basedOn w:val="BillBasic"/>
    <w:next w:val="AmainreturnSymb"/>
    <w:rsid w:val="00802F64"/>
    <w:pPr>
      <w:ind w:left="1100"/>
    </w:pPr>
    <w:rPr>
      <w:i/>
    </w:rPr>
  </w:style>
  <w:style w:type="paragraph" w:customStyle="1" w:styleId="AH4SubDiv">
    <w:name w:val="A H4 SubDiv"/>
    <w:basedOn w:val="BillBasicHeading"/>
    <w:next w:val="AH5Sec"/>
    <w:rsid w:val="00802F64"/>
    <w:pPr>
      <w:spacing w:before="240"/>
      <w:ind w:left="2600" w:hanging="2600"/>
      <w:outlineLvl w:val="3"/>
    </w:pPr>
    <w:rPr>
      <w:sz w:val="26"/>
    </w:rPr>
  </w:style>
  <w:style w:type="paragraph" w:customStyle="1" w:styleId="Sched-heading">
    <w:name w:val="Sched-heading"/>
    <w:basedOn w:val="BillBasicHeading"/>
    <w:next w:val="refSymb"/>
    <w:rsid w:val="00802F64"/>
    <w:pPr>
      <w:spacing w:before="380"/>
      <w:ind w:left="2600" w:hanging="2600"/>
      <w:outlineLvl w:val="0"/>
    </w:pPr>
    <w:rPr>
      <w:sz w:val="34"/>
    </w:rPr>
  </w:style>
  <w:style w:type="paragraph" w:customStyle="1" w:styleId="ref">
    <w:name w:val="ref"/>
    <w:basedOn w:val="BillBasic"/>
    <w:next w:val="Normal"/>
    <w:rsid w:val="00802F64"/>
    <w:pPr>
      <w:spacing w:before="60"/>
    </w:pPr>
    <w:rPr>
      <w:sz w:val="18"/>
    </w:rPr>
  </w:style>
  <w:style w:type="paragraph" w:customStyle="1" w:styleId="Sched-Part">
    <w:name w:val="Sched-Part"/>
    <w:basedOn w:val="BillBasicHeading"/>
    <w:next w:val="Sched-Form"/>
    <w:rsid w:val="00802F64"/>
    <w:pPr>
      <w:spacing w:before="380"/>
      <w:ind w:left="2600" w:hanging="2600"/>
      <w:outlineLvl w:val="1"/>
    </w:pPr>
    <w:rPr>
      <w:sz w:val="32"/>
    </w:rPr>
  </w:style>
  <w:style w:type="paragraph" w:customStyle="1" w:styleId="ShadedSchClause">
    <w:name w:val="Shaded Sch Clause"/>
    <w:basedOn w:val="Schclauseheading"/>
    <w:next w:val="direction"/>
    <w:rsid w:val="00802F64"/>
    <w:pPr>
      <w:shd w:val="pct25" w:color="auto" w:fill="auto"/>
      <w:outlineLvl w:val="3"/>
    </w:pPr>
  </w:style>
  <w:style w:type="paragraph" w:customStyle="1" w:styleId="Sched-Form">
    <w:name w:val="Sched-Form"/>
    <w:basedOn w:val="BillBasicHeading"/>
    <w:next w:val="Schclauseheading"/>
    <w:rsid w:val="00802F6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02F6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802F64"/>
    <w:pPr>
      <w:spacing w:before="320"/>
      <w:ind w:left="2600" w:hanging="2600"/>
      <w:jc w:val="both"/>
      <w:outlineLvl w:val="0"/>
    </w:pPr>
    <w:rPr>
      <w:sz w:val="34"/>
    </w:rPr>
  </w:style>
  <w:style w:type="paragraph" w:styleId="TOC7">
    <w:name w:val="toc 7"/>
    <w:basedOn w:val="TOC2"/>
    <w:next w:val="Normal"/>
    <w:autoRedefine/>
    <w:uiPriority w:val="39"/>
    <w:rsid w:val="00802F64"/>
    <w:pPr>
      <w:keepNext w:val="0"/>
      <w:spacing w:before="120"/>
    </w:pPr>
    <w:rPr>
      <w:sz w:val="20"/>
    </w:rPr>
  </w:style>
  <w:style w:type="paragraph" w:styleId="TOC2">
    <w:name w:val="toc 2"/>
    <w:basedOn w:val="Normal"/>
    <w:next w:val="Normal"/>
    <w:autoRedefine/>
    <w:uiPriority w:val="39"/>
    <w:rsid w:val="00802F6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802F64"/>
    <w:pPr>
      <w:keepNext/>
      <w:tabs>
        <w:tab w:val="left" w:pos="400"/>
      </w:tabs>
      <w:spacing w:before="0"/>
      <w:jc w:val="left"/>
    </w:pPr>
    <w:rPr>
      <w:rFonts w:ascii="Arial" w:hAnsi="Arial"/>
      <w:b/>
      <w:sz w:val="28"/>
    </w:rPr>
  </w:style>
  <w:style w:type="paragraph" w:customStyle="1" w:styleId="EndNote2">
    <w:name w:val="EndNote2"/>
    <w:basedOn w:val="BillBasic"/>
    <w:rsid w:val="00AF328C"/>
    <w:pPr>
      <w:keepNext/>
      <w:tabs>
        <w:tab w:val="left" w:pos="240"/>
      </w:tabs>
      <w:spacing w:before="160" w:after="80"/>
      <w:jc w:val="left"/>
    </w:pPr>
    <w:rPr>
      <w:b/>
      <w:sz w:val="18"/>
    </w:rPr>
  </w:style>
  <w:style w:type="paragraph" w:customStyle="1" w:styleId="IH1Chap">
    <w:name w:val="I H1 Chap"/>
    <w:basedOn w:val="BillBasicHeading"/>
    <w:next w:val="Normal"/>
    <w:rsid w:val="00802F64"/>
    <w:pPr>
      <w:spacing w:before="320"/>
      <w:ind w:left="2600" w:hanging="2600"/>
    </w:pPr>
    <w:rPr>
      <w:sz w:val="34"/>
    </w:rPr>
  </w:style>
  <w:style w:type="paragraph" w:customStyle="1" w:styleId="IH2Part">
    <w:name w:val="I H2 Part"/>
    <w:basedOn w:val="BillBasicHeading"/>
    <w:next w:val="Normal"/>
    <w:rsid w:val="00802F64"/>
    <w:pPr>
      <w:spacing w:before="380"/>
      <w:ind w:left="2600" w:hanging="2600"/>
    </w:pPr>
    <w:rPr>
      <w:sz w:val="32"/>
    </w:rPr>
  </w:style>
  <w:style w:type="paragraph" w:customStyle="1" w:styleId="IH3Div">
    <w:name w:val="I H3 Div"/>
    <w:basedOn w:val="BillBasicHeading"/>
    <w:next w:val="Normal"/>
    <w:rsid w:val="00802F64"/>
    <w:pPr>
      <w:spacing w:before="240"/>
      <w:ind w:left="2600" w:hanging="2600"/>
    </w:pPr>
    <w:rPr>
      <w:sz w:val="28"/>
    </w:rPr>
  </w:style>
  <w:style w:type="paragraph" w:customStyle="1" w:styleId="IH5Sec">
    <w:name w:val="I H5 Sec"/>
    <w:basedOn w:val="BillBasicHeading"/>
    <w:next w:val="Normal"/>
    <w:rsid w:val="00802F64"/>
    <w:pPr>
      <w:tabs>
        <w:tab w:val="clear" w:pos="2600"/>
        <w:tab w:val="left" w:pos="1100"/>
      </w:tabs>
      <w:spacing w:before="240"/>
      <w:ind w:left="1100" w:hanging="1100"/>
    </w:pPr>
  </w:style>
  <w:style w:type="paragraph" w:customStyle="1" w:styleId="IH4SubDiv">
    <w:name w:val="I H4 SubDiv"/>
    <w:basedOn w:val="BillBasicHeading"/>
    <w:next w:val="Normal"/>
    <w:rsid w:val="00802F64"/>
    <w:pPr>
      <w:spacing w:before="240"/>
      <w:ind w:left="2600" w:hanging="2600"/>
      <w:jc w:val="both"/>
    </w:pPr>
    <w:rPr>
      <w:sz w:val="26"/>
    </w:rPr>
  </w:style>
  <w:style w:type="character" w:styleId="LineNumber">
    <w:name w:val="line number"/>
    <w:basedOn w:val="DefaultParagraphFont"/>
    <w:rsid w:val="00802F64"/>
    <w:rPr>
      <w:rFonts w:ascii="Arial" w:hAnsi="Arial"/>
      <w:sz w:val="16"/>
    </w:rPr>
  </w:style>
  <w:style w:type="paragraph" w:customStyle="1" w:styleId="PageBreak">
    <w:name w:val="PageBreak"/>
    <w:basedOn w:val="Normal"/>
    <w:rsid w:val="00802F64"/>
    <w:rPr>
      <w:sz w:val="4"/>
    </w:rPr>
  </w:style>
  <w:style w:type="paragraph" w:customStyle="1" w:styleId="04Dictionary">
    <w:name w:val="04Dictionary"/>
    <w:basedOn w:val="Normal"/>
    <w:rsid w:val="00802F64"/>
  </w:style>
  <w:style w:type="paragraph" w:customStyle="1" w:styleId="N-line1">
    <w:name w:val="N-line1"/>
    <w:basedOn w:val="BillBasic"/>
    <w:rsid w:val="00802F64"/>
    <w:pPr>
      <w:pBdr>
        <w:bottom w:val="single" w:sz="4" w:space="0" w:color="auto"/>
      </w:pBdr>
      <w:spacing w:before="100"/>
      <w:ind w:left="2980" w:right="3020"/>
      <w:jc w:val="center"/>
    </w:pPr>
  </w:style>
  <w:style w:type="paragraph" w:customStyle="1" w:styleId="N-line2">
    <w:name w:val="N-line2"/>
    <w:basedOn w:val="Normal"/>
    <w:rsid w:val="00802F64"/>
    <w:pPr>
      <w:pBdr>
        <w:bottom w:val="single" w:sz="8" w:space="0" w:color="auto"/>
      </w:pBdr>
    </w:pPr>
  </w:style>
  <w:style w:type="paragraph" w:customStyle="1" w:styleId="EndNote">
    <w:name w:val="EndNote"/>
    <w:basedOn w:val="BillBasicHeading"/>
    <w:rsid w:val="00802F6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802F64"/>
    <w:pPr>
      <w:tabs>
        <w:tab w:val="left" w:pos="700"/>
      </w:tabs>
      <w:spacing w:before="160"/>
      <w:ind w:left="700" w:hanging="700"/>
    </w:pPr>
    <w:rPr>
      <w:rFonts w:ascii="Arial (W1)" w:hAnsi="Arial (W1)"/>
    </w:rPr>
  </w:style>
  <w:style w:type="paragraph" w:customStyle="1" w:styleId="PenaltyHeading">
    <w:name w:val="PenaltyHeading"/>
    <w:basedOn w:val="Normal"/>
    <w:rsid w:val="00802F64"/>
    <w:pPr>
      <w:tabs>
        <w:tab w:val="left" w:pos="1100"/>
      </w:tabs>
      <w:spacing w:before="120"/>
      <w:ind w:left="1100" w:hanging="1100"/>
    </w:pPr>
    <w:rPr>
      <w:rFonts w:ascii="Arial" w:hAnsi="Arial"/>
      <w:b/>
      <w:sz w:val="20"/>
    </w:rPr>
  </w:style>
  <w:style w:type="paragraph" w:customStyle="1" w:styleId="05EndNote">
    <w:name w:val="05EndNote"/>
    <w:basedOn w:val="Normal"/>
    <w:rsid w:val="00802F64"/>
  </w:style>
  <w:style w:type="paragraph" w:customStyle="1" w:styleId="03Schedule">
    <w:name w:val="03Schedule"/>
    <w:basedOn w:val="Normal"/>
    <w:rsid w:val="00802F64"/>
  </w:style>
  <w:style w:type="paragraph" w:customStyle="1" w:styleId="ISched-heading">
    <w:name w:val="I Sched-heading"/>
    <w:basedOn w:val="BillBasicHeading"/>
    <w:next w:val="Normal"/>
    <w:rsid w:val="00802F64"/>
    <w:pPr>
      <w:spacing w:before="320"/>
      <w:ind w:left="2600" w:hanging="2600"/>
    </w:pPr>
    <w:rPr>
      <w:sz w:val="34"/>
    </w:rPr>
  </w:style>
  <w:style w:type="paragraph" w:customStyle="1" w:styleId="ISched-Part">
    <w:name w:val="I Sched-Part"/>
    <w:basedOn w:val="BillBasicHeading"/>
    <w:rsid w:val="00802F64"/>
    <w:pPr>
      <w:spacing w:before="380"/>
      <w:ind w:left="2600" w:hanging="2600"/>
    </w:pPr>
    <w:rPr>
      <w:sz w:val="32"/>
    </w:rPr>
  </w:style>
  <w:style w:type="paragraph" w:customStyle="1" w:styleId="ISched-form">
    <w:name w:val="I Sched-form"/>
    <w:basedOn w:val="BillBasicHeading"/>
    <w:rsid w:val="00802F64"/>
    <w:pPr>
      <w:tabs>
        <w:tab w:val="right" w:pos="7200"/>
      </w:tabs>
      <w:spacing w:before="240"/>
      <w:ind w:left="2600" w:hanging="2600"/>
    </w:pPr>
    <w:rPr>
      <w:sz w:val="28"/>
    </w:rPr>
  </w:style>
  <w:style w:type="paragraph" w:customStyle="1" w:styleId="ISchclauseheading">
    <w:name w:val="I Sch clause heading"/>
    <w:basedOn w:val="BillBasic"/>
    <w:rsid w:val="00802F64"/>
    <w:pPr>
      <w:keepNext/>
      <w:tabs>
        <w:tab w:val="left" w:pos="1100"/>
      </w:tabs>
      <w:spacing w:before="240"/>
      <w:ind w:left="1100" w:hanging="1100"/>
      <w:jc w:val="left"/>
    </w:pPr>
    <w:rPr>
      <w:rFonts w:ascii="Arial" w:hAnsi="Arial"/>
      <w:b/>
    </w:rPr>
  </w:style>
  <w:style w:type="paragraph" w:customStyle="1" w:styleId="IMain">
    <w:name w:val="I Main"/>
    <w:basedOn w:val="Amain"/>
    <w:rsid w:val="00802F64"/>
  </w:style>
  <w:style w:type="paragraph" w:customStyle="1" w:styleId="Ipara">
    <w:name w:val="I para"/>
    <w:basedOn w:val="Apara"/>
    <w:rsid w:val="00802F64"/>
    <w:pPr>
      <w:outlineLvl w:val="9"/>
    </w:pPr>
  </w:style>
  <w:style w:type="paragraph" w:customStyle="1" w:styleId="Isubpara">
    <w:name w:val="I subpara"/>
    <w:basedOn w:val="Asubpara"/>
    <w:rsid w:val="00802F6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02F64"/>
    <w:pPr>
      <w:tabs>
        <w:tab w:val="clear" w:pos="2400"/>
        <w:tab w:val="clear" w:pos="2600"/>
        <w:tab w:val="right" w:pos="2460"/>
        <w:tab w:val="left" w:pos="2660"/>
      </w:tabs>
      <w:ind w:left="2660" w:hanging="2660"/>
    </w:pPr>
  </w:style>
  <w:style w:type="character" w:customStyle="1" w:styleId="CharSectNo">
    <w:name w:val="CharSectNo"/>
    <w:basedOn w:val="DefaultParagraphFont"/>
    <w:rsid w:val="00802F64"/>
  </w:style>
  <w:style w:type="character" w:customStyle="1" w:styleId="CharDivNo">
    <w:name w:val="CharDivNo"/>
    <w:basedOn w:val="DefaultParagraphFont"/>
    <w:rsid w:val="00802F64"/>
  </w:style>
  <w:style w:type="character" w:customStyle="1" w:styleId="CharDivText">
    <w:name w:val="CharDivText"/>
    <w:basedOn w:val="DefaultParagraphFont"/>
    <w:rsid w:val="00802F64"/>
  </w:style>
  <w:style w:type="character" w:customStyle="1" w:styleId="CharPartNo">
    <w:name w:val="CharPartNo"/>
    <w:basedOn w:val="DefaultParagraphFont"/>
    <w:rsid w:val="00802F64"/>
  </w:style>
  <w:style w:type="paragraph" w:customStyle="1" w:styleId="Placeholder">
    <w:name w:val="Placeholder"/>
    <w:basedOn w:val="Normal"/>
    <w:rsid w:val="00802F64"/>
    <w:rPr>
      <w:sz w:val="10"/>
    </w:rPr>
  </w:style>
  <w:style w:type="paragraph" w:styleId="PlainText">
    <w:name w:val="Plain Text"/>
    <w:basedOn w:val="Normal"/>
    <w:rsid w:val="00802F64"/>
    <w:rPr>
      <w:rFonts w:ascii="Courier New" w:hAnsi="Courier New"/>
      <w:sz w:val="20"/>
    </w:rPr>
  </w:style>
  <w:style w:type="character" w:customStyle="1" w:styleId="CharChapNo">
    <w:name w:val="CharChapNo"/>
    <w:basedOn w:val="DefaultParagraphFont"/>
    <w:rsid w:val="00802F64"/>
  </w:style>
  <w:style w:type="character" w:customStyle="1" w:styleId="CharChapText">
    <w:name w:val="CharChapText"/>
    <w:basedOn w:val="DefaultParagraphFont"/>
    <w:rsid w:val="00802F64"/>
  </w:style>
  <w:style w:type="character" w:customStyle="1" w:styleId="CharPartText">
    <w:name w:val="CharPartText"/>
    <w:basedOn w:val="DefaultParagraphFont"/>
    <w:rsid w:val="00802F64"/>
  </w:style>
  <w:style w:type="paragraph" w:styleId="TOC1">
    <w:name w:val="toc 1"/>
    <w:basedOn w:val="Normal"/>
    <w:next w:val="Normal"/>
    <w:autoRedefine/>
    <w:rsid w:val="00802F6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802F6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02F6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02F6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02F64"/>
  </w:style>
  <w:style w:type="paragraph" w:styleId="Title">
    <w:name w:val="Title"/>
    <w:basedOn w:val="Normal"/>
    <w:qFormat/>
    <w:rsid w:val="00AF328C"/>
    <w:pPr>
      <w:spacing w:before="240" w:after="60"/>
      <w:jc w:val="center"/>
      <w:outlineLvl w:val="0"/>
    </w:pPr>
    <w:rPr>
      <w:rFonts w:ascii="Arial" w:hAnsi="Arial"/>
      <w:b/>
      <w:kern w:val="28"/>
      <w:sz w:val="32"/>
    </w:rPr>
  </w:style>
  <w:style w:type="paragraph" w:styleId="Signature">
    <w:name w:val="Signature"/>
    <w:basedOn w:val="Normal"/>
    <w:rsid w:val="00802F64"/>
    <w:pPr>
      <w:ind w:left="4252"/>
    </w:pPr>
  </w:style>
  <w:style w:type="paragraph" w:customStyle="1" w:styleId="ActNo">
    <w:name w:val="ActNo"/>
    <w:basedOn w:val="BillBasicHeading"/>
    <w:rsid w:val="00802F64"/>
    <w:pPr>
      <w:keepNext w:val="0"/>
      <w:tabs>
        <w:tab w:val="clear" w:pos="2600"/>
      </w:tabs>
      <w:spacing w:before="220"/>
    </w:pPr>
  </w:style>
  <w:style w:type="paragraph" w:customStyle="1" w:styleId="aParaNote">
    <w:name w:val="aParaNote"/>
    <w:basedOn w:val="BillBasic"/>
    <w:rsid w:val="00802F64"/>
    <w:pPr>
      <w:ind w:left="2840" w:hanging="1240"/>
    </w:pPr>
    <w:rPr>
      <w:sz w:val="20"/>
    </w:rPr>
  </w:style>
  <w:style w:type="paragraph" w:customStyle="1" w:styleId="aExamNum">
    <w:name w:val="aExamNum"/>
    <w:basedOn w:val="aExam"/>
    <w:rsid w:val="00802F64"/>
    <w:pPr>
      <w:ind w:left="1500" w:hanging="400"/>
    </w:pPr>
  </w:style>
  <w:style w:type="paragraph" w:customStyle="1" w:styleId="LongTitle">
    <w:name w:val="LongTitle"/>
    <w:basedOn w:val="BillBasic"/>
    <w:rsid w:val="00802F64"/>
    <w:pPr>
      <w:spacing w:before="300"/>
    </w:pPr>
  </w:style>
  <w:style w:type="paragraph" w:customStyle="1" w:styleId="Minister">
    <w:name w:val="Minister"/>
    <w:basedOn w:val="BillBasic"/>
    <w:rsid w:val="00802F64"/>
    <w:pPr>
      <w:spacing w:before="640"/>
      <w:jc w:val="right"/>
    </w:pPr>
    <w:rPr>
      <w:caps/>
    </w:rPr>
  </w:style>
  <w:style w:type="paragraph" w:customStyle="1" w:styleId="DateLine">
    <w:name w:val="DateLine"/>
    <w:basedOn w:val="BillBasic"/>
    <w:rsid w:val="00802F64"/>
    <w:pPr>
      <w:tabs>
        <w:tab w:val="left" w:pos="4320"/>
      </w:tabs>
    </w:pPr>
  </w:style>
  <w:style w:type="paragraph" w:customStyle="1" w:styleId="madeunder">
    <w:name w:val="made under"/>
    <w:basedOn w:val="BillBasic"/>
    <w:rsid w:val="00802F64"/>
    <w:pPr>
      <w:spacing w:before="240"/>
    </w:pPr>
  </w:style>
  <w:style w:type="paragraph" w:customStyle="1" w:styleId="EndNoteSubHeading">
    <w:name w:val="EndNoteSubHeading"/>
    <w:basedOn w:val="Normal"/>
    <w:next w:val="EndNoteText"/>
    <w:rsid w:val="00AF328C"/>
    <w:pPr>
      <w:keepNext/>
      <w:tabs>
        <w:tab w:val="left" w:pos="700"/>
      </w:tabs>
      <w:spacing w:before="120"/>
      <w:ind w:left="700" w:hanging="700"/>
    </w:pPr>
    <w:rPr>
      <w:rFonts w:ascii="Arial" w:hAnsi="Arial"/>
      <w:b/>
      <w:sz w:val="20"/>
    </w:rPr>
  </w:style>
  <w:style w:type="paragraph" w:customStyle="1" w:styleId="EndNoteText">
    <w:name w:val="EndNoteText"/>
    <w:basedOn w:val="BillBasic"/>
    <w:rsid w:val="00802F64"/>
    <w:pPr>
      <w:tabs>
        <w:tab w:val="left" w:pos="700"/>
        <w:tab w:val="right" w:pos="6160"/>
      </w:tabs>
      <w:spacing w:before="80"/>
      <w:ind w:left="700" w:hanging="700"/>
    </w:pPr>
    <w:rPr>
      <w:sz w:val="20"/>
    </w:rPr>
  </w:style>
  <w:style w:type="paragraph" w:customStyle="1" w:styleId="BillBasicItalics">
    <w:name w:val="BillBasicItalics"/>
    <w:basedOn w:val="BillBasic"/>
    <w:rsid w:val="00802F64"/>
    <w:rPr>
      <w:i/>
    </w:rPr>
  </w:style>
  <w:style w:type="paragraph" w:customStyle="1" w:styleId="00SigningPage">
    <w:name w:val="00SigningPage"/>
    <w:basedOn w:val="Normal"/>
    <w:rsid w:val="00802F64"/>
  </w:style>
  <w:style w:type="paragraph" w:customStyle="1" w:styleId="Aparareturn">
    <w:name w:val="A para return"/>
    <w:basedOn w:val="BillBasic"/>
    <w:rsid w:val="00802F64"/>
    <w:pPr>
      <w:ind w:left="1600"/>
    </w:pPr>
  </w:style>
  <w:style w:type="paragraph" w:customStyle="1" w:styleId="Asubparareturn">
    <w:name w:val="A subpara return"/>
    <w:basedOn w:val="BillBasic"/>
    <w:rsid w:val="00802F64"/>
    <w:pPr>
      <w:ind w:left="2100"/>
    </w:pPr>
  </w:style>
  <w:style w:type="paragraph" w:customStyle="1" w:styleId="CommentNum">
    <w:name w:val="CommentNum"/>
    <w:basedOn w:val="Comment"/>
    <w:rsid w:val="00802F64"/>
    <w:pPr>
      <w:ind w:left="1800" w:hanging="1800"/>
    </w:pPr>
  </w:style>
  <w:style w:type="paragraph" w:styleId="TOC8">
    <w:name w:val="toc 8"/>
    <w:basedOn w:val="TOC3"/>
    <w:next w:val="Normal"/>
    <w:autoRedefine/>
    <w:rsid w:val="00802F64"/>
    <w:pPr>
      <w:keepNext w:val="0"/>
      <w:spacing w:before="120"/>
    </w:pPr>
  </w:style>
  <w:style w:type="paragraph" w:customStyle="1" w:styleId="Judges">
    <w:name w:val="Judges"/>
    <w:basedOn w:val="Minister"/>
    <w:rsid w:val="00802F64"/>
    <w:pPr>
      <w:spacing w:before="180"/>
    </w:pPr>
  </w:style>
  <w:style w:type="paragraph" w:customStyle="1" w:styleId="BillFor">
    <w:name w:val="BillFor"/>
    <w:basedOn w:val="BillBasicHeading"/>
    <w:rsid w:val="00802F64"/>
    <w:pPr>
      <w:keepNext w:val="0"/>
      <w:spacing w:before="320"/>
      <w:jc w:val="both"/>
    </w:pPr>
    <w:rPr>
      <w:sz w:val="28"/>
    </w:rPr>
  </w:style>
  <w:style w:type="paragraph" w:customStyle="1" w:styleId="draft">
    <w:name w:val="draft"/>
    <w:basedOn w:val="Normal"/>
    <w:rsid w:val="00802F6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802F64"/>
    <w:pPr>
      <w:spacing w:line="260" w:lineRule="atLeast"/>
      <w:jc w:val="center"/>
    </w:pPr>
  </w:style>
  <w:style w:type="paragraph" w:customStyle="1" w:styleId="Amainbullet">
    <w:name w:val="A main bullet"/>
    <w:basedOn w:val="BillBasic"/>
    <w:rsid w:val="00802F64"/>
    <w:pPr>
      <w:spacing w:before="60"/>
      <w:ind w:left="1500" w:hanging="400"/>
    </w:pPr>
  </w:style>
  <w:style w:type="paragraph" w:customStyle="1" w:styleId="Aparabullet">
    <w:name w:val="A para bullet"/>
    <w:basedOn w:val="BillBasic"/>
    <w:rsid w:val="00802F64"/>
    <w:pPr>
      <w:spacing w:before="60"/>
      <w:ind w:left="2000" w:hanging="400"/>
    </w:pPr>
  </w:style>
  <w:style w:type="paragraph" w:customStyle="1" w:styleId="Asubparabullet">
    <w:name w:val="A subpara bullet"/>
    <w:basedOn w:val="BillBasic"/>
    <w:rsid w:val="00802F64"/>
    <w:pPr>
      <w:spacing w:before="60"/>
      <w:ind w:left="2540" w:hanging="400"/>
    </w:pPr>
  </w:style>
  <w:style w:type="paragraph" w:customStyle="1" w:styleId="aDefpara">
    <w:name w:val="aDef para"/>
    <w:basedOn w:val="Apara"/>
    <w:rsid w:val="00802F64"/>
  </w:style>
  <w:style w:type="paragraph" w:customStyle="1" w:styleId="aDefsubpara">
    <w:name w:val="aDef subpara"/>
    <w:basedOn w:val="Asubpara"/>
    <w:rsid w:val="00802F64"/>
  </w:style>
  <w:style w:type="paragraph" w:customStyle="1" w:styleId="Idefpara">
    <w:name w:val="I def para"/>
    <w:basedOn w:val="Ipara"/>
    <w:rsid w:val="00802F64"/>
  </w:style>
  <w:style w:type="paragraph" w:customStyle="1" w:styleId="Idefsubpara">
    <w:name w:val="I def subpara"/>
    <w:basedOn w:val="Isubpara"/>
    <w:rsid w:val="00802F64"/>
  </w:style>
  <w:style w:type="paragraph" w:customStyle="1" w:styleId="Notified">
    <w:name w:val="Notified"/>
    <w:basedOn w:val="BillBasic"/>
    <w:rsid w:val="00802F64"/>
    <w:pPr>
      <w:spacing w:before="360"/>
      <w:jc w:val="right"/>
    </w:pPr>
    <w:rPr>
      <w:i/>
    </w:rPr>
  </w:style>
  <w:style w:type="paragraph" w:customStyle="1" w:styleId="03ScheduleLandscape">
    <w:name w:val="03ScheduleLandscape"/>
    <w:basedOn w:val="Normal"/>
    <w:rsid w:val="00802F64"/>
  </w:style>
  <w:style w:type="paragraph" w:customStyle="1" w:styleId="IDict-Heading">
    <w:name w:val="I Dict-Heading"/>
    <w:basedOn w:val="BillBasicHeading"/>
    <w:rsid w:val="00802F64"/>
    <w:pPr>
      <w:spacing w:before="320"/>
      <w:ind w:left="2600" w:hanging="2600"/>
      <w:jc w:val="both"/>
    </w:pPr>
    <w:rPr>
      <w:sz w:val="34"/>
    </w:rPr>
  </w:style>
  <w:style w:type="paragraph" w:customStyle="1" w:styleId="02TextLandscape">
    <w:name w:val="02TextLandscape"/>
    <w:basedOn w:val="Normal"/>
    <w:rsid w:val="00802F64"/>
  </w:style>
  <w:style w:type="paragraph" w:styleId="Salutation">
    <w:name w:val="Salutation"/>
    <w:basedOn w:val="Normal"/>
    <w:next w:val="Normal"/>
    <w:rsid w:val="00AF328C"/>
  </w:style>
  <w:style w:type="paragraph" w:customStyle="1" w:styleId="aNoteBullet">
    <w:name w:val="aNoteBullet"/>
    <w:basedOn w:val="aNoteSymb"/>
    <w:rsid w:val="00802F64"/>
    <w:pPr>
      <w:tabs>
        <w:tab w:val="left" w:pos="2200"/>
      </w:tabs>
      <w:spacing w:before="60"/>
      <w:ind w:left="2600" w:hanging="700"/>
    </w:pPr>
  </w:style>
  <w:style w:type="paragraph" w:customStyle="1" w:styleId="aNotess">
    <w:name w:val="aNotess"/>
    <w:basedOn w:val="BillBasic"/>
    <w:rsid w:val="00AF328C"/>
    <w:pPr>
      <w:ind w:left="1900" w:hanging="800"/>
    </w:pPr>
    <w:rPr>
      <w:sz w:val="20"/>
    </w:rPr>
  </w:style>
  <w:style w:type="paragraph" w:customStyle="1" w:styleId="aParaNoteBullet">
    <w:name w:val="aParaNoteBullet"/>
    <w:basedOn w:val="aParaNote"/>
    <w:rsid w:val="00802F64"/>
    <w:pPr>
      <w:tabs>
        <w:tab w:val="left" w:pos="2700"/>
      </w:tabs>
      <w:spacing w:before="60"/>
      <w:ind w:left="3100" w:hanging="700"/>
    </w:pPr>
  </w:style>
  <w:style w:type="paragraph" w:customStyle="1" w:styleId="aNotepar">
    <w:name w:val="aNotepar"/>
    <w:basedOn w:val="BillBasic"/>
    <w:next w:val="Normal"/>
    <w:rsid w:val="00802F64"/>
    <w:pPr>
      <w:ind w:left="2400" w:hanging="800"/>
    </w:pPr>
    <w:rPr>
      <w:sz w:val="20"/>
    </w:rPr>
  </w:style>
  <w:style w:type="paragraph" w:customStyle="1" w:styleId="aNoteTextpar">
    <w:name w:val="aNoteTextpar"/>
    <w:basedOn w:val="aNotepar"/>
    <w:rsid w:val="00802F64"/>
    <w:pPr>
      <w:spacing w:before="60"/>
      <w:ind w:firstLine="0"/>
    </w:pPr>
  </w:style>
  <w:style w:type="paragraph" w:customStyle="1" w:styleId="MinisterWord">
    <w:name w:val="MinisterWord"/>
    <w:basedOn w:val="Normal"/>
    <w:rsid w:val="00802F64"/>
    <w:pPr>
      <w:spacing w:before="60"/>
      <w:jc w:val="right"/>
    </w:pPr>
  </w:style>
  <w:style w:type="paragraph" w:customStyle="1" w:styleId="aExamPara">
    <w:name w:val="aExamPara"/>
    <w:basedOn w:val="aExam"/>
    <w:rsid w:val="00802F64"/>
    <w:pPr>
      <w:tabs>
        <w:tab w:val="right" w:pos="1720"/>
        <w:tab w:val="left" w:pos="2000"/>
        <w:tab w:val="left" w:pos="2300"/>
      </w:tabs>
      <w:ind w:left="2400" w:hanging="1300"/>
    </w:pPr>
  </w:style>
  <w:style w:type="paragraph" w:customStyle="1" w:styleId="aExamNumText">
    <w:name w:val="aExamNumText"/>
    <w:basedOn w:val="aExam"/>
    <w:rsid w:val="00802F64"/>
    <w:pPr>
      <w:ind w:left="1500"/>
    </w:pPr>
  </w:style>
  <w:style w:type="paragraph" w:customStyle="1" w:styleId="aExamBullet">
    <w:name w:val="aExamBullet"/>
    <w:basedOn w:val="aExam"/>
    <w:rsid w:val="00802F64"/>
    <w:pPr>
      <w:tabs>
        <w:tab w:val="left" w:pos="1500"/>
        <w:tab w:val="left" w:pos="2300"/>
      </w:tabs>
      <w:ind w:left="1900" w:hanging="800"/>
    </w:pPr>
  </w:style>
  <w:style w:type="paragraph" w:customStyle="1" w:styleId="aNotePara">
    <w:name w:val="aNotePara"/>
    <w:basedOn w:val="aNote"/>
    <w:rsid w:val="00802F64"/>
    <w:pPr>
      <w:tabs>
        <w:tab w:val="right" w:pos="2140"/>
        <w:tab w:val="left" w:pos="2400"/>
      </w:tabs>
      <w:spacing w:before="60"/>
      <w:ind w:left="2400" w:hanging="1300"/>
    </w:pPr>
  </w:style>
  <w:style w:type="paragraph" w:customStyle="1" w:styleId="aExplanHeading">
    <w:name w:val="aExplanHeading"/>
    <w:basedOn w:val="BillBasicHeading"/>
    <w:next w:val="Normal"/>
    <w:rsid w:val="00802F64"/>
    <w:rPr>
      <w:rFonts w:ascii="Arial (W1)" w:hAnsi="Arial (W1)"/>
      <w:sz w:val="18"/>
    </w:rPr>
  </w:style>
  <w:style w:type="paragraph" w:customStyle="1" w:styleId="aExplanText">
    <w:name w:val="aExplanText"/>
    <w:basedOn w:val="BillBasic"/>
    <w:rsid w:val="00802F64"/>
    <w:rPr>
      <w:sz w:val="20"/>
    </w:rPr>
  </w:style>
  <w:style w:type="paragraph" w:customStyle="1" w:styleId="aParaNotePara">
    <w:name w:val="aParaNotePara"/>
    <w:basedOn w:val="aNoteParaSymb"/>
    <w:rsid w:val="00802F64"/>
    <w:pPr>
      <w:tabs>
        <w:tab w:val="clear" w:pos="2140"/>
        <w:tab w:val="clear" w:pos="2400"/>
        <w:tab w:val="right" w:pos="2644"/>
      </w:tabs>
      <w:ind w:left="3320" w:hanging="1720"/>
    </w:pPr>
  </w:style>
  <w:style w:type="character" w:customStyle="1" w:styleId="charBold">
    <w:name w:val="charBold"/>
    <w:basedOn w:val="DefaultParagraphFont"/>
    <w:rsid w:val="00802F64"/>
    <w:rPr>
      <w:b/>
    </w:rPr>
  </w:style>
  <w:style w:type="character" w:customStyle="1" w:styleId="charBoldItals">
    <w:name w:val="charBoldItals"/>
    <w:basedOn w:val="DefaultParagraphFont"/>
    <w:rsid w:val="00802F64"/>
    <w:rPr>
      <w:b/>
      <w:i/>
    </w:rPr>
  </w:style>
  <w:style w:type="character" w:customStyle="1" w:styleId="charItals">
    <w:name w:val="charItals"/>
    <w:basedOn w:val="DefaultParagraphFont"/>
    <w:rsid w:val="00802F64"/>
    <w:rPr>
      <w:i/>
    </w:rPr>
  </w:style>
  <w:style w:type="character" w:customStyle="1" w:styleId="charUnderline">
    <w:name w:val="charUnderline"/>
    <w:basedOn w:val="DefaultParagraphFont"/>
    <w:rsid w:val="00802F64"/>
    <w:rPr>
      <w:u w:val="single"/>
    </w:rPr>
  </w:style>
  <w:style w:type="paragraph" w:customStyle="1" w:styleId="TableHd">
    <w:name w:val="TableHd"/>
    <w:basedOn w:val="Normal"/>
    <w:rsid w:val="00802F64"/>
    <w:pPr>
      <w:keepNext/>
      <w:spacing w:before="300"/>
      <w:ind w:left="1200" w:hanging="1200"/>
    </w:pPr>
    <w:rPr>
      <w:rFonts w:ascii="Arial" w:hAnsi="Arial"/>
      <w:b/>
      <w:sz w:val="20"/>
    </w:rPr>
  </w:style>
  <w:style w:type="paragraph" w:customStyle="1" w:styleId="TableColHd">
    <w:name w:val="TableColHd"/>
    <w:basedOn w:val="Normal"/>
    <w:rsid w:val="00802F64"/>
    <w:pPr>
      <w:keepNext/>
      <w:spacing w:after="60"/>
    </w:pPr>
    <w:rPr>
      <w:rFonts w:ascii="Arial" w:hAnsi="Arial"/>
      <w:b/>
      <w:sz w:val="18"/>
    </w:rPr>
  </w:style>
  <w:style w:type="paragraph" w:customStyle="1" w:styleId="PenaltyPara">
    <w:name w:val="PenaltyPara"/>
    <w:basedOn w:val="Normal"/>
    <w:rsid w:val="00802F64"/>
    <w:pPr>
      <w:tabs>
        <w:tab w:val="right" w:pos="1360"/>
      </w:tabs>
      <w:spacing w:before="60"/>
      <w:ind w:left="1600" w:hanging="1600"/>
      <w:jc w:val="both"/>
    </w:pPr>
  </w:style>
  <w:style w:type="paragraph" w:customStyle="1" w:styleId="tablepara">
    <w:name w:val="table para"/>
    <w:basedOn w:val="Normal"/>
    <w:rsid w:val="00802F64"/>
    <w:pPr>
      <w:tabs>
        <w:tab w:val="right" w:pos="800"/>
        <w:tab w:val="left" w:pos="1100"/>
      </w:tabs>
      <w:spacing w:before="80" w:after="60"/>
      <w:ind w:left="1100" w:hanging="1100"/>
    </w:pPr>
  </w:style>
  <w:style w:type="paragraph" w:customStyle="1" w:styleId="tablesubpara">
    <w:name w:val="table subpara"/>
    <w:basedOn w:val="Normal"/>
    <w:rsid w:val="00802F64"/>
    <w:pPr>
      <w:tabs>
        <w:tab w:val="right" w:pos="1500"/>
        <w:tab w:val="left" w:pos="1800"/>
      </w:tabs>
      <w:spacing w:before="80" w:after="60"/>
      <w:ind w:left="1800" w:hanging="1800"/>
    </w:pPr>
  </w:style>
  <w:style w:type="paragraph" w:customStyle="1" w:styleId="TableText">
    <w:name w:val="TableText"/>
    <w:basedOn w:val="Normal"/>
    <w:rsid w:val="00802F64"/>
    <w:pPr>
      <w:spacing w:before="60" w:after="60"/>
    </w:pPr>
  </w:style>
  <w:style w:type="paragraph" w:customStyle="1" w:styleId="IshadedH5Sec">
    <w:name w:val="I shaded H5 Sec"/>
    <w:basedOn w:val="AH5Sec"/>
    <w:rsid w:val="00802F64"/>
    <w:pPr>
      <w:shd w:val="pct25" w:color="auto" w:fill="auto"/>
      <w:outlineLvl w:val="9"/>
    </w:pPr>
  </w:style>
  <w:style w:type="paragraph" w:customStyle="1" w:styleId="IshadedSchClause">
    <w:name w:val="I shaded Sch Clause"/>
    <w:basedOn w:val="IshadedH5Sec"/>
    <w:rsid w:val="00802F64"/>
  </w:style>
  <w:style w:type="paragraph" w:customStyle="1" w:styleId="Penalty">
    <w:name w:val="Penalty"/>
    <w:basedOn w:val="Amainreturn"/>
    <w:rsid w:val="00802F64"/>
  </w:style>
  <w:style w:type="paragraph" w:customStyle="1" w:styleId="aNoteText">
    <w:name w:val="aNoteText"/>
    <w:basedOn w:val="aNoteSymb"/>
    <w:rsid w:val="00802F64"/>
    <w:pPr>
      <w:spacing w:before="60"/>
      <w:ind w:firstLine="0"/>
    </w:pPr>
  </w:style>
  <w:style w:type="paragraph" w:customStyle="1" w:styleId="aExamINum">
    <w:name w:val="aExamINum"/>
    <w:basedOn w:val="aExam"/>
    <w:rsid w:val="00AF328C"/>
    <w:pPr>
      <w:tabs>
        <w:tab w:val="left" w:pos="1500"/>
      </w:tabs>
      <w:ind w:left="1500" w:hanging="400"/>
    </w:pPr>
  </w:style>
  <w:style w:type="paragraph" w:customStyle="1" w:styleId="AExamIPara">
    <w:name w:val="AExamIPara"/>
    <w:basedOn w:val="aExam"/>
    <w:rsid w:val="00802F64"/>
    <w:pPr>
      <w:tabs>
        <w:tab w:val="right" w:pos="1720"/>
        <w:tab w:val="left" w:pos="2000"/>
      </w:tabs>
      <w:ind w:left="2000" w:hanging="900"/>
    </w:pPr>
  </w:style>
  <w:style w:type="paragraph" w:customStyle="1" w:styleId="AH3sec">
    <w:name w:val="A H3 sec"/>
    <w:basedOn w:val="Normal"/>
    <w:next w:val="Amain"/>
    <w:rsid w:val="00AF328C"/>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802F64"/>
    <w:pPr>
      <w:tabs>
        <w:tab w:val="clear" w:pos="2600"/>
      </w:tabs>
      <w:ind w:left="1100"/>
    </w:pPr>
    <w:rPr>
      <w:sz w:val="18"/>
    </w:rPr>
  </w:style>
  <w:style w:type="paragraph" w:customStyle="1" w:styleId="aExamss">
    <w:name w:val="aExamss"/>
    <w:basedOn w:val="aNoteSymb"/>
    <w:rsid w:val="00802F64"/>
    <w:pPr>
      <w:spacing w:before="60"/>
      <w:ind w:left="1100" w:firstLine="0"/>
    </w:pPr>
  </w:style>
  <w:style w:type="paragraph" w:customStyle="1" w:styleId="aExamHdgpar">
    <w:name w:val="aExamHdgpar"/>
    <w:basedOn w:val="aExamHdgss"/>
    <w:next w:val="Normal"/>
    <w:rsid w:val="00802F64"/>
    <w:pPr>
      <w:ind w:left="1600"/>
    </w:pPr>
  </w:style>
  <w:style w:type="paragraph" w:customStyle="1" w:styleId="aExampar">
    <w:name w:val="aExampar"/>
    <w:basedOn w:val="aExamss"/>
    <w:rsid w:val="00802F64"/>
    <w:pPr>
      <w:ind w:left="1600"/>
    </w:pPr>
  </w:style>
  <w:style w:type="paragraph" w:customStyle="1" w:styleId="aExamINumss">
    <w:name w:val="aExamINumss"/>
    <w:basedOn w:val="aExamss"/>
    <w:rsid w:val="00802F64"/>
    <w:pPr>
      <w:tabs>
        <w:tab w:val="left" w:pos="1500"/>
      </w:tabs>
      <w:ind w:left="1500" w:hanging="400"/>
    </w:pPr>
  </w:style>
  <w:style w:type="paragraph" w:customStyle="1" w:styleId="aExamINumpar">
    <w:name w:val="aExamINumpar"/>
    <w:basedOn w:val="aExampar"/>
    <w:rsid w:val="00802F64"/>
    <w:pPr>
      <w:tabs>
        <w:tab w:val="left" w:pos="2000"/>
      </w:tabs>
      <w:ind w:left="2000" w:hanging="400"/>
    </w:pPr>
  </w:style>
  <w:style w:type="paragraph" w:customStyle="1" w:styleId="aExamNumTextss">
    <w:name w:val="aExamNumTextss"/>
    <w:basedOn w:val="aExamss"/>
    <w:rsid w:val="00802F64"/>
    <w:pPr>
      <w:ind w:left="1500"/>
    </w:pPr>
  </w:style>
  <w:style w:type="paragraph" w:customStyle="1" w:styleId="aExamNumTextpar">
    <w:name w:val="aExamNumTextpar"/>
    <w:basedOn w:val="aExampar"/>
    <w:rsid w:val="00AF328C"/>
    <w:pPr>
      <w:ind w:left="2000"/>
    </w:pPr>
  </w:style>
  <w:style w:type="paragraph" w:customStyle="1" w:styleId="aExamBulletss">
    <w:name w:val="aExamBulletss"/>
    <w:basedOn w:val="aExamss"/>
    <w:rsid w:val="00802F64"/>
    <w:pPr>
      <w:ind w:left="1500" w:hanging="400"/>
    </w:pPr>
  </w:style>
  <w:style w:type="paragraph" w:customStyle="1" w:styleId="aExamBulletpar">
    <w:name w:val="aExamBulletpar"/>
    <w:basedOn w:val="aExampar"/>
    <w:rsid w:val="00802F64"/>
    <w:pPr>
      <w:ind w:left="2000" w:hanging="400"/>
    </w:pPr>
  </w:style>
  <w:style w:type="paragraph" w:customStyle="1" w:styleId="aExamHdgsubpar">
    <w:name w:val="aExamHdgsubpar"/>
    <w:basedOn w:val="aExamHdgss"/>
    <w:next w:val="Normal"/>
    <w:rsid w:val="00802F64"/>
    <w:pPr>
      <w:ind w:left="2140"/>
    </w:pPr>
  </w:style>
  <w:style w:type="paragraph" w:customStyle="1" w:styleId="aExamsubpar">
    <w:name w:val="aExamsubpar"/>
    <w:basedOn w:val="aExamss"/>
    <w:rsid w:val="00802F64"/>
    <w:pPr>
      <w:ind w:left="2140"/>
    </w:pPr>
  </w:style>
  <w:style w:type="paragraph" w:customStyle="1" w:styleId="aExamNumsubpar">
    <w:name w:val="aExamNumsubpar"/>
    <w:basedOn w:val="aExamsubpar"/>
    <w:rsid w:val="00AF328C"/>
    <w:pPr>
      <w:tabs>
        <w:tab w:val="left" w:pos="2540"/>
      </w:tabs>
      <w:ind w:left="2540" w:hanging="400"/>
    </w:pPr>
  </w:style>
  <w:style w:type="paragraph" w:customStyle="1" w:styleId="aExamNumTextsubpar">
    <w:name w:val="aExamNumTextsubpar"/>
    <w:basedOn w:val="aExampar"/>
    <w:rsid w:val="00AF328C"/>
    <w:pPr>
      <w:ind w:left="2540"/>
    </w:pPr>
  </w:style>
  <w:style w:type="paragraph" w:customStyle="1" w:styleId="aExamBulletsubpar">
    <w:name w:val="aExamBulletsubpar"/>
    <w:basedOn w:val="aExamsubpar"/>
    <w:rsid w:val="00AF328C"/>
    <w:pPr>
      <w:numPr>
        <w:numId w:val="3"/>
      </w:numPr>
    </w:pPr>
  </w:style>
  <w:style w:type="paragraph" w:customStyle="1" w:styleId="aNoteTextss">
    <w:name w:val="aNoteTextss"/>
    <w:basedOn w:val="Normal"/>
    <w:rsid w:val="00802F64"/>
    <w:pPr>
      <w:spacing w:before="60"/>
      <w:ind w:left="1900"/>
      <w:jc w:val="both"/>
    </w:pPr>
    <w:rPr>
      <w:sz w:val="20"/>
    </w:rPr>
  </w:style>
  <w:style w:type="paragraph" w:customStyle="1" w:styleId="aNoteParass">
    <w:name w:val="aNoteParass"/>
    <w:basedOn w:val="Normal"/>
    <w:rsid w:val="00802F64"/>
    <w:pPr>
      <w:tabs>
        <w:tab w:val="right" w:pos="2140"/>
        <w:tab w:val="left" w:pos="2400"/>
      </w:tabs>
      <w:spacing w:before="60"/>
      <w:ind w:left="2400" w:hanging="1300"/>
      <w:jc w:val="both"/>
    </w:pPr>
    <w:rPr>
      <w:sz w:val="20"/>
    </w:rPr>
  </w:style>
  <w:style w:type="paragraph" w:customStyle="1" w:styleId="aNoteParapar">
    <w:name w:val="aNoteParapar"/>
    <w:basedOn w:val="aNotepar"/>
    <w:rsid w:val="00802F64"/>
    <w:pPr>
      <w:tabs>
        <w:tab w:val="right" w:pos="2640"/>
      </w:tabs>
      <w:spacing w:before="60"/>
      <w:ind w:left="2920" w:hanging="1320"/>
    </w:pPr>
  </w:style>
  <w:style w:type="paragraph" w:customStyle="1" w:styleId="aNotesubpar">
    <w:name w:val="aNotesubpar"/>
    <w:basedOn w:val="BillBasic"/>
    <w:next w:val="Normal"/>
    <w:rsid w:val="00802F64"/>
    <w:pPr>
      <w:ind w:left="2940" w:hanging="800"/>
    </w:pPr>
    <w:rPr>
      <w:sz w:val="20"/>
    </w:rPr>
  </w:style>
  <w:style w:type="paragraph" w:customStyle="1" w:styleId="aNoteTextsubpar">
    <w:name w:val="aNoteTextsubpar"/>
    <w:basedOn w:val="aNotesubpar"/>
    <w:rsid w:val="00802F64"/>
    <w:pPr>
      <w:spacing w:before="60"/>
      <w:ind w:firstLine="0"/>
    </w:pPr>
  </w:style>
  <w:style w:type="paragraph" w:customStyle="1" w:styleId="aNoteParasubpar">
    <w:name w:val="aNoteParasubpar"/>
    <w:basedOn w:val="aNotesubpar"/>
    <w:rsid w:val="00AF328C"/>
    <w:pPr>
      <w:tabs>
        <w:tab w:val="right" w:pos="3180"/>
      </w:tabs>
      <w:spacing w:before="0"/>
      <w:ind w:left="3460" w:hanging="1320"/>
    </w:pPr>
  </w:style>
  <w:style w:type="paragraph" w:customStyle="1" w:styleId="aNoteBulletann">
    <w:name w:val="aNoteBulletann"/>
    <w:basedOn w:val="aNotess"/>
    <w:rsid w:val="00AF328C"/>
    <w:pPr>
      <w:tabs>
        <w:tab w:val="left" w:pos="2200"/>
      </w:tabs>
      <w:spacing w:before="0"/>
      <w:ind w:left="0" w:firstLine="0"/>
    </w:pPr>
  </w:style>
  <w:style w:type="paragraph" w:customStyle="1" w:styleId="aNoteBulletparann">
    <w:name w:val="aNoteBulletparann"/>
    <w:basedOn w:val="aNotepar"/>
    <w:rsid w:val="00AF328C"/>
    <w:pPr>
      <w:tabs>
        <w:tab w:val="left" w:pos="2700"/>
      </w:tabs>
      <w:spacing w:before="0"/>
      <w:ind w:left="0" w:firstLine="0"/>
    </w:pPr>
  </w:style>
  <w:style w:type="paragraph" w:customStyle="1" w:styleId="aNoteBulletsubpar">
    <w:name w:val="aNoteBulletsubpar"/>
    <w:basedOn w:val="aNotesubpar"/>
    <w:rsid w:val="00AF328C"/>
    <w:pPr>
      <w:numPr>
        <w:numId w:val="4"/>
      </w:numPr>
      <w:tabs>
        <w:tab w:val="left" w:pos="3240"/>
      </w:tabs>
      <w:spacing w:before="0"/>
    </w:pPr>
  </w:style>
  <w:style w:type="paragraph" w:customStyle="1" w:styleId="aNoteBulletss">
    <w:name w:val="aNoteBulletss"/>
    <w:basedOn w:val="Normal"/>
    <w:rsid w:val="00802F64"/>
    <w:pPr>
      <w:spacing w:before="60"/>
      <w:ind w:left="2300" w:hanging="400"/>
      <w:jc w:val="both"/>
    </w:pPr>
    <w:rPr>
      <w:sz w:val="20"/>
    </w:rPr>
  </w:style>
  <w:style w:type="paragraph" w:customStyle="1" w:styleId="aNoteBulletpar">
    <w:name w:val="aNoteBulletpar"/>
    <w:basedOn w:val="aNotepar"/>
    <w:rsid w:val="00802F64"/>
    <w:pPr>
      <w:spacing w:before="60"/>
      <w:ind w:left="2800" w:hanging="400"/>
    </w:pPr>
  </w:style>
  <w:style w:type="paragraph" w:customStyle="1" w:styleId="aExplanBullet">
    <w:name w:val="aExplanBullet"/>
    <w:basedOn w:val="Normal"/>
    <w:rsid w:val="00802F64"/>
    <w:pPr>
      <w:spacing w:before="140"/>
      <w:ind w:left="400" w:hanging="400"/>
      <w:jc w:val="both"/>
    </w:pPr>
    <w:rPr>
      <w:snapToGrid w:val="0"/>
      <w:sz w:val="20"/>
    </w:rPr>
  </w:style>
  <w:style w:type="paragraph" w:customStyle="1" w:styleId="AuthLaw">
    <w:name w:val="AuthLaw"/>
    <w:basedOn w:val="BillBasic"/>
    <w:rsid w:val="00AF328C"/>
    <w:rPr>
      <w:rFonts w:ascii="Arial" w:hAnsi="Arial"/>
      <w:b/>
      <w:sz w:val="20"/>
    </w:rPr>
  </w:style>
  <w:style w:type="paragraph" w:customStyle="1" w:styleId="aExamNumpar">
    <w:name w:val="aExamNumpar"/>
    <w:basedOn w:val="aExamINumss"/>
    <w:rsid w:val="00AF328C"/>
    <w:pPr>
      <w:tabs>
        <w:tab w:val="clear" w:pos="1500"/>
        <w:tab w:val="left" w:pos="2000"/>
      </w:tabs>
      <w:ind w:left="2000"/>
    </w:pPr>
  </w:style>
  <w:style w:type="paragraph" w:customStyle="1" w:styleId="Schsectionheading">
    <w:name w:val="Sch section heading"/>
    <w:basedOn w:val="BillBasic"/>
    <w:next w:val="Amain"/>
    <w:rsid w:val="00AF328C"/>
    <w:pPr>
      <w:spacing w:before="160"/>
      <w:jc w:val="left"/>
      <w:outlineLvl w:val="4"/>
    </w:pPr>
    <w:rPr>
      <w:rFonts w:ascii="Arial" w:hAnsi="Arial"/>
      <w:b/>
    </w:rPr>
  </w:style>
  <w:style w:type="paragraph" w:customStyle="1" w:styleId="SchAmain">
    <w:name w:val="Sch A main"/>
    <w:basedOn w:val="Amain"/>
    <w:rsid w:val="00802F64"/>
  </w:style>
  <w:style w:type="paragraph" w:customStyle="1" w:styleId="SchApara">
    <w:name w:val="Sch A para"/>
    <w:basedOn w:val="Apara"/>
    <w:rsid w:val="00802F64"/>
  </w:style>
  <w:style w:type="paragraph" w:customStyle="1" w:styleId="SchAsubpara">
    <w:name w:val="Sch A subpara"/>
    <w:basedOn w:val="Asubpara"/>
    <w:rsid w:val="00802F64"/>
  </w:style>
  <w:style w:type="paragraph" w:customStyle="1" w:styleId="SchAsubsubpara">
    <w:name w:val="Sch A subsubpara"/>
    <w:basedOn w:val="Asubsubpara"/>
    <w:rsid w:val="00802F64"/>
  </w:style>
  <w:style w:type="paragraph" w:customStyle="1" w:styleId="TOCOL1">
    <w:name w:val="TOCOL 1"/>
    <w:basedOn w:val="TOC1"/>
    <w:rsid w:val="00802F64"/>
  </w:style>
  <w:style w:type="paragraph" w:customStyle="1" w:styleId="TOCOL2">
    <w:name w:val="TOCOL 2"/>
    <w:basedOn w:val="TOC2"/>
    <w:rsid w:val="00802F64"/>
    <w:pPr>
      <w:keepNext w:val="0"/>
    </w:pPr>
  </w:style>
  <w:style w:type="paragraph" w:customStyle="1" w:styleId="TOCOL3">
    <w:name w:val="TOCOL 3"/>
    <w:basedOn w:val="TOC3"/>
    <w:rsid w:val="00802F64"/>
    <w:pPr>
      <w:keepNext w:val="0"/>
    </w:pPr>
  </w:style>
  <w:style w:type="paragraph" w:customStyle="1" w:styleId="TOCOL4">
    <w:name w:val="TOCOL 4"/>
    <w:basedOn w:val="TOC4"/>
    <w:rsid w:val="00802F64"/>
    <w:pPr>
      <w:keepNext w:val="0"/>
    </w:pPr>
  </w:style>
  <w:style w:type="paragraph" w:customStyle="1" w:styleId="TOCOL5">
    <w:name w:val="TOCOL 5"/>
    <w:basedOn w:val="TOC5"/>
    <w:rsid w:val="00802F64"/>
    <w:pPr>
      <w:tabs>
        <w:tab w:val="left" w:pos="400"/>
      </w:tabs>
    </w:pPr>
  </w:style>
  <w:style w:type="paragraph" w:customStyle="1" w:styleId="TOCOL6">
    <w:name w:val="TOCOL 6"/>
    <w:basedOn w:val="TOC6"/>
    <w:rsid w:val="00802F64"/>
    <w:pPr>
      <w:keepNext w:val="0"/>
    </w:pPr>
  </w:style>
  <w:style w:type="paragraph" w:customStyle="1" w:styleId="TOCOL7">
    <w:name w:val="TOCOL 7"/>
    <w:basedOn w:val="TOC7"/>
    <w:rsid w:val="00802F64"/>
  </w:style>
  <w:style w:type="paragraph" w:customStyle="1" w:styleId="TOCOL8">
    <w:name w:val="TOCOL 8"/>
    <w:basedOn w:val="TOC8"/>
    <w:rsid w:val="00802F64"/>
  </w:style>
  <w:style w:type="paragraph" w:customStyle="1" w:styleId="TOCOL9">
    <w:name w:val="TOCOL 9"/>
    <w:basedOn w:val="TOC9"/>
    <w:rsid w:val="00802F64"/>
    <w:pPr>
      <w:ind w:right="0"/>
    </w:pPr>
  </w:style>
  <w:style w:type="paragraph" w:styleId="TOC9">
    <w:name w:val="toc 9"/>
    <w:basedOn w:val="Normal"/>
    <w:next w:val="Normal"/>
    <w:autoRedefine/>
    <w:rsid w:val="00802F64"/>
    <w:pPr>
      <w:ind w:left="1920" w:right="600"/>
    </w:pPr>
  </w:style>
  <w:style w:type="paragraph" w:customStyle="1" w:styleId="Billname1">
    <w:name w:val="Billname1"/>
    <w:basedOn w:val="Normal"/>
    <w:rsid w:val="00802F64"/>
    <w:pPr>
      <w:tabs>
        <w:tab w:val="left" w:pos="2400"/>
      </w:tabs>
      <w:spacing w:before="1220"/>
    </w:pPr>
    <w:rPr>
      <w:rFonts w:ascii="Arial" w:hAnsi="Arial"/>
      <w:b/>
      <w:sz w:val="40"/>
    </w:rPr>
  </w:style>
  <w:style w:type="paragraph" w:customStyle="1" w:styleId="TableText10">
    <w:name w:val="TableText10"/>
    <w:basedOn w:val="TableText"/>
    <w:rsid w:val="00802F64"/>
    <w:rPr>
      <w:sz w:val="20"/>
    </w:rPr>
  </w:style>
  <w:style w:type="paragraph" w:customStyle="1" w:styleId="TablePara10">
    <w:name w:val="TablePara10"/>
    <w:basedOn w:val="tablepara"/>
    <w:rsid w:val="00802F6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02F64"/>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802F64"/>
  </w:style>
  <w:style w:type="character" w:customStyle="1" w:styleId="charPage">
    <w:name w:val="charPage"/>
    <w:basedOn w:val="DefaultParagraphFont"/>
    <w:rsid w:val="00802F64"/>
  </w:style>
  <w:style w:type="character" w:styleId="PageNumber">
    <w:name w:val="page number"/>
    <w:basedOn w:val="DefaultParagraphFont"/>
    <w:rsid w:val="00802F64"/>
  </w:style>
  <w:style w:type="paragraph" w:customStyle="1" w:styleId="Letterhead">
    <w:name w:val="Letterhead"/>
    <w:rsid w:val="00E2773F"/>
    <w:pPr>
      <w:widowControl w:val="0"/>
      <w:spacing w:after="180"/>
      <w:jc w:val="right"/>
    </w:pPr>
    <w:rPr>
      <w:rFonts w:ascii="Arial" w:hAnsi="Arial"/>
      <w:sz w:val="32"/>
      <w:lang w:eastAsia="en-US"/>
    </w:rPr>
  </w:style>
  <w:style w:type="character" w:styleId="Hyperlink">
    <w:name w:val="Hyperlink"/>
    <w:basedOn w:val="DefaultParagraphFont"/>
    <w:uiPriority w:val="99"/>
    <w:unhideWhenUsed/>
    <w:rsid w:val="00802F64"/>
    <w:rPr>
      <w:color w:val="0000FF" w:themeColor="hyperlink"/>
      <w:u w:val="single"/>
    </w:rPr>
  </w:style>
  <w:style w:type="paragraph" w:customStyle="1" w:styleId="amain0">
    <w:name w:val="a main"/>
    <w:basedOn w:val="Normal"/>
    <w:rsid w:val="001D1F0C"/>
    <w:pPr>
      <w:keepNext/>
      <w:tabs>
        <w:tab w:val="right" w:pos="1200"/>
        <w:tab w:val="left" w:pos="1400"/>
      </w:tabs>
      <w:spacing w:before="80" w:after="60"/>
      <w:ind w:left="1400" w:hanging="700"/>
      <w:jc w:val="both"/>
    </w:pPr>
    <w:rPr>
      <w:sz w:val="22"/>
    </w:rPr>
  </w:style>
  <w:style w:type="paragraph" w:customStyle="1" w:styleId="ADef0">
    <w:name w:val="ADef"/>
    <w:basedOn w:val="Normal"/>
    <w:rsid w:val="001D1F0C"/>
    <w:pPr>
      <w:keepNext/>
      <w:spacing w:before="80" w:after="60"/>
      <w:ind w:left="1400"/>
      <w:jc w:val="both"/>
    </w:pPr>
    <w:rPr>
      <w:sz w:val="22"/>
    </w:rPr>
  </w:style>
  <w:style w:type="paragraph" w:customStyle="1" w:styleId="Status">
    <w:name w:val="Status"/>
    <w:basedOn w:val="Normal"/>
    <w:rsid w:val="00802F64"/>
    <w:pPr>
      <w:spacing w:before="280"/>
      <w:jc w:val="center"/>
    </w:pPr>
    <w:rPr>
      <w:rFonts w:ascii="Arial" w:hAnsi="Arial"/>
      <w:sz w:val="14"/>
    </w:rPr>
  </w:style>
  <w:style w:type="paragraph" w:customStyle="1" w:styleId="FooterInfoCentre">
    <w:name w:val="FooterInfoCentre"/>
    <w:basedOn w:val="FooterInfo"/>
    <w:rsid w:val="00802F64"/>
    <w:pPr>
      <w:spacing w:before="60"/>
      <w:jc w:val="center"/>
    </w:pPr>
  </w:style>
  <w:style w:type="paragraph" w:customStyle="1" w:styleId="00Spine">
    <w:name w:val="00Spine"/>
    <w:basedOn w:val="Normal"/>
    <w:rsid w:val="00802F64"/>
  </w:style>
  <w:style w:type="paragraph" w:customStyle="1" w:styleId="05Endnote0">
    <w:name w:val="05Endnote"/>
    <w:basedOn w:val="Normal"/>
    <w:rsid w:val="00802F64"/>
  </w:style>
  <w:style w:type="paragraph" w:customStyle="1" w:styleId="06Copyright">
    <w:name w:val="06Copyright"/>
    <w:basedOn w:val="Normal"/>
    <w:rsid w:val="00802F64"/>
  </w:style>
  <w:style w:type="paragraph" w:customStyle="1" w:styleId="RepubNo">
    <w:name w:val="RepubNo"/>
    <w:basedOn w:val="BillBasicHeading"/>
    <w:rsid w:val="00802F64"/>
    <w:pPr>
      <w:keepNext w:val="0"/>
      <w:spacing w:before="600"/>
      <w:jc w:val="both"/>
    </w:pPr>
    <w:rPr>
      <w:sz w:val="26"/>
    </w:rPr>
  </w:style>
  <w:style w:type="paragraph" w:customStyle="1" w:styleId="EffectiveDate">
    <w:name w:val="EffectiveDate"/>
    <w:basedOn w:val="Normal"/>
    <w:rsid w:val="00802F64"/>
    <w:pPr>
      <w:spacing w:before="120"/>
    </w:pPr>
    <w:rPr>
      <w:rFonts w:ascii="Arial" w:hAnsi="Arial"/>
      <w:b/>
      <w:sz w:val="26"/>
    </w:rPr>
  </w:style>
  <w:style w:type="paragraph" w:customStyle="1" w:styleId="CoverInForce">
    <w:name w:val="CoverInForce"/>
    <w:basedOn w:val="BillBasicHeading"/>
    <w:rsid w:val="00802F64"/>
    <w:pPr>
      <w:keepNext w:val="0"/>
      <w:spacing w:before="400"/>
    </w:pPr>
    <w:rPr>
      <w:b w:val="0"/>
    </w:rPr>
  </w:style>
  <w:style w:type="paragraph" w:customStyle="1" w:styleId="CoverHeading">
    <w:name w:val="CoverHeading"/>
    <w:basedOn w:val="Normal"/>
    <w:rsid w:val="00802F64"/>
    <w:rPr>
      <w:rFonts w:ascii="Arial" w:hAnsi="Arial"/>
      <w:b/>
    </w:rPr>
  </w:style>
  <w:style w:type="paragraph" w:customStyle="1" w:styleId="CoverSubHdg">
    <w:name w:val="CoverSubHdg"/>
    <w:basedOn w:val="CoverHeading"/>
    <w:rsid w:val="00802F64"/>
    <w:pPr>
      <w:spacing w:before="120"/>
    </w:pPr>
    <w:rPr>
      <w:sz w:val="20"/>
    </w:rPr>
  </w:style>
  <w:style w:type="paragraph" w:customStyle="1" w:styleId="CoverActName">
    <w:name w:val="CoverActName"/>
    <w:basedOn w:val="BillBasicHeading"/>
    <w:rsid w:val="00802F64"/>
    <w:pPr>
      <w:keepNext w:val="0"/>
      <w:spacing w:before="260"/>
    </w:pPr>
  </w:style>
  <w:style w:type="paragraph" w:customStyle="1" w:styleId="CoverText">
    <w:name w:val="CoverText"/>
    <w:basedOn w:val="Normal"/>
    <w:uiPriority w:val="99"/>
    <w:rsid w:val="00802F64"/>
    <w:pPr>
      <w:spacing w:before="100"/>
      <w:jc w:val="both"/>
    </w:pPr>
    <w:rPr>
      <w:sz w:val="20"/>
    </w:rPr>
  </w:style>
  <w:style w:type="paragraph" w:customStyle="1" w:styleId="CoverTextPara">
    <w:name w:val="CoverTextPara"/>
    <w:basedOn w:val="CoverText"/>
    <w:rsid w:val="00802F64"/>
    <w:pPr>
      <w:tabs>
        <w:tab w:val="right" w:pos="600"/>
        <w:tab w:val="left" w:pos="840"/>
      </w:tabs>
      <w:ind w:left="840" w:hanging="840"/>
    </w:pPr>
  </w:style>
  <w:style w:type="paragraph" w:customStyle="1" w:styleId="AH1ChapterSymb">
    <w:name w:val="A H1 Chapter Symb"/>
    <w:basedOn w:val="AH1Chapter"/>
    <w:next w:val="AH2Part"/>
    <w:rsid w:val="00802F64"/>
    <w:pPr>
      <w:tabs>
        <w:tab w:val="clear" w:pos="2600"/>
        <w:tab w:val="left" w:pos="0"/>
      </w:tabs>
      <w:ind w:left="2480" w:hanging="2960"/>
    </w:pPr>
  </w:style>
  <w:style w:type="paragraph" w:customStyle="1" w:styleId="AH2PartSymb">
    <w:name w:val="A H2 Part Symb"/>
    <w:basedOn w:val="AH2Part"/>
    <w:next w:val="AH3Div"/>
    <w:rsid w:val="00802F64"/>
    <w:pPr>
      <w:tabs>
        <w:tab w:val="clear" w:pos="2600"/>
        <w:tab w:val="left" w:pos="0"/>
      </w:tabs>
      <w:ind w:left="2480" w:hanging="2960"/>
    </w:pPr>
  </w:style>
  <w:style w:type="paragraph" w:customStyle="1" w:styleId="AH3DivSymb">
    <w:name w:val="A H3 Div Symb"/>
    <w:basedOn w:val="AH3Div"/>
    <w:next w:val="AH5Sec"/>
    <w:rsid w:val="00802F64"/>
    <w:pPr>
      <w:tabs>
        <w:tab w:val="clear" w:pos="2600"/>
        <w:tab w:val="left" w:pos="0"/>
      </w:tabs>
      <w:ind w:left="2480" w:hanging="2960"/>
    </w:pPr>
  </w:style>
  <w:style w:type="paragraph" w:customStyle="1" w:styleId="AH4SubDivSymb">
    <w:name w:val="A H4 SubDiv Symb"/>
    <w:basedOn w:val="AH4SubDiv"/>
    <w:next w:val="AH5Sec"/>
    <w:rsid w:val="00802F64"/>
    <w:pPr>
      <w:tabs>
        <w:tab w:val="clear" w:pos="2600"/>
        <w:tab w:val="left" w:pos="0"/>
      </w:tabs>
      <w:ind w:left="2480" w:hanging="2960"/>
    </w:pPr>
  </w:style>
  <w:style w:type="paragraph" w:customStyle="1" w:styleId="AH5SecSymb">
    <w:name w:val="A H5 Sec Symb"/>
    <w:basedOn w:val="AH5Sec"/>
    <w:next w:val="Amain"/>
    <w:rsid w:val="00802F64"/>
    <w:pPr>
      <w:tabs>
        <w:tab w:val="clear" w:pos="1100"/>
        <w:tab w:val="left" w:pos="0"/>
      </w:tabs>
      <w:ind w:hanging="1580"/>
    </w:pPr>
  </w:style>
  <w:style w:type="paragraph" w:customStyle="1" w:styleId="AmainSymb">
    <w:name w:val="A main Symb"/>
    <w:basedOn w:val="Amain"/>
    <w:rsid w:val="00802F64"/>
    <w:pPr>
      <w:tabs>
        <w:tab w:val="left" w:pos="0"/>
      </w:tabs>
      <w:ind w:left="1120" w:hanging="1600"/>
    </w:pPr>
  </w:style>
  <w:style w:type="paragraph" w:customStyle="1" w:styleId="AparaSymb">
    <w:name w:val="A para Symb"/>
    <w:basedOn w:val="Apara"/>
    <w:rsid w:val="00802F64"/>
    <w:pPr>
      <w:tabs>
        <w:tab w:val="right" w:pos="0"/>
      </w:tabs>
      <w:ind w:hanging="2080"/>
    </w:pPr>
  </w:style>
  <w:style w:type="paragraph" w:customStyle="1" w:styleId="Assectheading">
    <w:name w:val="A ssect heading"/>
    <w:basedOn w:val="Amain"/>
    <w:rsid w:val="00802F64"/>
    <w:pPr>
      <w:keepNext/>
      <w:tabs>
        <w:tab w:val="clear" w:pos="900"/>
        <w:tab w:val="clear" w:pos="1100"/>
      </w:tabs>
      <w:spacing w:before="300"/>
      <w:ind w:left="0" w:firstLine="0"/>
      <w:outlineLvl w:val="9"/>
    </w:pPr>
    <w:rPr>
      <w:i/>
    </w:rPr>
  </w:style>
  <w:style w:type="paragraph" w:customStyle="1" w:styleId="AsubparaSymb">
    <w:name w:val="A subpara Symb"/>
    <w:basedOn w:val="Asubpara"/>
    <w:rsid w:val="00802F64"/>
    <w:pPr>
      <w:tabs>
        <w:tab w:val="left" w:pos="0"/>
      </w:tabs>
      <w:ind w:left="2098" w:hanging="2580"/>
    </w:pPr>
  </w:style>
  <w:style w:type="paragraph" w:customStyle="1" w:styleId="Actdetails">
    <w:name w:val="Act details"/>
    <w:basedOn w:val="Normal"/>
    <w:rsid w:val="00802F64"/>
    <w:pPr>
      <w:spacing w:before="20"/>
      <w:ind w:left="1400"/>
    </w:pPr>
    <w:rPr>
      <w:rFonts w:ascii="Arial" w:hAnsi="Arial"/>
      <w:sz w:val="20"/>
    </w:rPr>
  </w:style>
  <w:style w:type="paragraph" w:customStyle="1" w:styleId="AmdtEntries">
    <w:name w:val="AmdtEntries"/>
    <w:basedOn w:val="BillBasicHeading"/>
    <w:rsid w:val="00802F64"/>
    <w:pPr>
      <w:keepNext w:val="0"/>
      <w:tabs>
        <w:tab w:val="clear" w:pos="2600"/>
      </w:tabs>
      <w:spacing w:before="0"/>
      <w:ind w:left="3200" w:hanging="2100"/>
    </w:pPr>
    <w:rPr>
      <w:sz w:val="18"/>
    </w:rPr>
  </w:style>
  <w:style w:type="paragraph" w:customStyle="1" w:styleId="AmdtEntriesDefL2">
    <w:name w:val="AmdtEntriesDefL2"/>
    <w:basedOn w:val="AmdtEntries"/>
    <w:rsid w:val="00802F64"/>
    <w:pPr>
      <w:tabs>
        <w:tab w:val="left" w:pos="3000"/>
      </w:tabs>
      <w:ind w:left="3600" w:hanging="2500"/>
    </w:pPr>
  </w:style>
  <w:style w:type="paragraph" w:customStyle="1" w:styleId="AmdtsEntriesDefL2">
    <w:name w:val="AmdtsEntriesDefL2"/>
    <w:basedOn w:val="Normal"/>
    <w:rsid w:val="00802F64"/>
    <w:pPr>
      <w:tabs>
        <w:tab w:val="left" w:pos="3000"/>
      </w:tabs>
      <w:ind w:left="3100" w:hanging="2000"/>
    </w:pPr>
    <w:rPr>
      <w:rFonts w:ascii="Arial" w:hAnsi="Arial"/>
      <w:sz w:val="18"/>
    </w:rPr>
  </w:style>
  <w:style w:type="paragraph" w:customStyle="1" w:styleId="AmdtsEntries">
    <w:name w:val="AmdtsEntries"/>
    <w:basedOn w:val="BillBasicHeading"/>
    <w:rsid w:val="00802F6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802F64"/>
    <w:pPr>
      <w:tabs>
        <w:tab w:val="clear" w:pos="2600"/>
      </w:tabs>
      <w:spacing w:before="120"/>
      <w:ind w:left="1100"/>
    </w:pPr>
    <w:rPr>
      <w:sz w:val="18"/>
    </w:rPr>
  </w:style>
  <w:style w:type="paragraph" w:customStyle="1" w:styleId="Asamby">
    <w:name w:val="As am by"/>
    <w:basedOn w:val="Normal"/>
    <w:next w:val="Normal"/>
    <w:rsid w:val="00802F64"/>
    <w:pPr>
      <w:spacing w:before="240"/>
      <w:ind w:left="1100"/>
    </w:pPr>
    <w:rPr>
      <w:rFonts w:ascii="Arial" w:hAnsi="Arial"/>
      <w:sz w:val="20"/>
    </w:rPr>
  </w:style>
  <w:style w:type="character" w:customStyle="1" w:styleId="charSymb">
    <w:name w:val="charSymb"/>
    <w:basedOn w:val="DefaultParagraphFont"/>
    <w:rsid w:val="00802F64"/>
    <w:rPr>
      <w:rFonts w:ascii="Arial" w:hAnsi="Arial"/>
      <w:sz w:val="24"/>
      <w:bdr w:val="single" w:sz="4" w:space="0" w:color="auto"/>
    </w:rPr>
  </w:style>
  <w:style w:type="character" w:customStyle="1" w:styleId="charTableNo">
    <w:name w:val="charTableNo"/>
    <w:basedOn w:val="DefaultParagraphFont"/>
    <w:rsid w:val="00802F64"/>
  </w:style>
  <w:style w:type="character" w:customStyle="1" w:styleId="charTableText">
    <w:name w:val="charTableText"/>
    <w:basedOn w:val="DefaultParagraphFont"/>
    <w:rsid w:val="00802F64"/>
  </w:style>
  <w:style w:type="paragraph" w:customStyle="1" w:styleId="Dict-HeadingSymb">
    <w:name w:val="Dict-Heading Symb"/>
    <w:basedOn w:val="Dict-Heading"/>
    <w:rsid w:val="00802F64"/>
    <w:pPr>
      <w:tabs>
        <w:tab w:val="left" w:pos="0"/>
      </w:tabs>
      <w:ind w:left="2480" w:hanging="2960"/>
    </w:pPr>
  </w:style>
  <w:style w:type="paragraph" w:customStyle="1" w:styleId="EarlierRepubEntries">
    <w:name w:val="EarlierRepubEntries"/>
    <w:basedOn w:val="Normal"/>
    <w:rsid w:val="00802F64"/>
    <w:pPr>
      <w:spacing w:before="60" w:after="60"/>
    </w:pPr>
    <w:rPr>
      <w:rFonts w:ascii="Arial" w:hAnsi="Arial"/>
      <w:sz w:val="18"/>
    </w:rPr>
  </w:style>
  <w:style w:type="paragraph" w:customStyle="1" w:styleId="EarlierRepubHdg">
    <w:name w:val="EarlierRepubHdg"/>
    <w:basedOn w:val="Normal"/>
    <w:rsid w:val="00802F64"/>
    <w:pPr>
      <w:keepNext/>
    </w:pPr>
    <w:rPr>
      <w:rFonts w:ascii="Arial" w:hAnsi="Arial"/>
      <w:b/>
      <w:sz w:val="20"/>
    </w:rPr>
  </w:style>
  <w:style w:type="paragraph" w:customStyle="1" w:styleId="Endnote20">
    <w:name w:val="Endnote2"/>
    <w:basedOn w:val="Normal"/>
    <w:rsid w:val="00802F64"/>
    <w:pPr>
      <w:keepNext/>
      <w:tabs>
        <w:tab w:val="left" w:pos="1100"/>
      </w:tabs>
      <w:spacing w:before="360"/>
    </w:pPr>
    <w:rPr>
      <w:rFonts w:ascii="Arial" w:hAnsi="Arial"/>
      <w:b/>
    </w:rPr>
  </w:style>
  <w:style w:type="paragraph" w:customStyle="1" w:styleId="Endnote3">
    <w:name w:val="Endnote3"/>
    <w:basedOn w:val="Normal"/>
    <w:rsid w:val="00802F6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802F6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802F64"/>
    <w:pPr>
      <w:spacing w:before="60"/>
      <w:ind w:left="1100"/>
      <w:jc w:val="both"/>
    </w:pPr>
    <w:rPr>
      <w:sz w:val="20"/>
    </w:rPr>
  </w:style>
  <w:style w:type="paragraph" w:customStyle="1" w:styleId="EndNoteParas">
    <w:name w:val="EndNoteParas"/>
    <w:basedOn w:val="EndNoteTextEPS"/>
    <w:rsid w:val="00802F64"/>
    <w:pPr>
      <w:tabs>
        <w:tab w:val="right" w:pos="1432"/>
      </w:tabs>
      <w:ind w:left="1840" w:hanging="1840"/>
    </w:pPr>
  </w:style>
  <w:style w:type="paragraph" w:customStyle="1" w:styleId="EndnotesAbbrev">
    <w:name w:val="EndnotesAbbrev"/>
    <w:basedOn w:val="Normal"/>
    <w:rsid w:val="00802F64"/>
    <w:pPr>
      <w:spacing w:before="20"/>
    </w:pPr>
    <w:rPr>
      <w:rFonts w:ascii="Arial" w:hAnsi="Arial"/>
      <w:color w:val="000000"/>
      <w:sz w:val="16"/>
    </w:rPr>
  </w:style>
  <w:style w:type="paragraph" w:customStyle="1" w:styleId="EPSCoverTop">
    <w:name w:val="EPSCoverTop"/>
    <w:basedOn w:val="Normal"/>
    <w:rsid w:val="00802F64"/>
    <w:pPr>
      <w:jc w:val="right"/>
    </w:pPr>
    <w:rPr>
      <w:rFonts w:ascii="Arial" w:hAnsi="Arial"/>
      <w:sz w:val="20"/>
    </w:rPr>
  </w:style>
  <w:style w:type="paragraph" w:customStyle="1" w:styleId="LegHistNote">
    <w:name w:val="LegHistNote"/>
    <w:basedOn w:val="Actdetails"/>
    <w:rsid w:val="00802F64"/>
    <w:pPr>
      <w:spacing w:before="60"/>
      <w:ind w:left="2700" w:right="-60" w:hanging="1300"/>
    </w:pPr>
    <w:rPr>
      <w:sz w:val="18"/>
    </w:rPr>
  </w:style>
  <w:style w:type="paragraph" w:customStyle="1" w:styleId="LongTitleSymb">
    <w:name w:val="LongTitleSymb"/>
    <w:basedOn w:val="LongTitle"/>
    <w:rsid w:val="00802F64"/>
    <w:pPr>
      <w:ind w:hanging="480"/>
    </w:pPr>
  </w:style>
  <w:style w:type="paragraph" w:styleId="MacroText">
    <w:name w:val="macro"/>
    <w:semiHidden/>
    <w:rsid w:val="00802F6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802F64"/>
    <w:pPr>
      <w:tabs>
        <w:tab w:val="left" w:pos="2600"/>
      </w:tabs>
      <w:ind w:left="2600"/>
    </w:pPr>
  </w:style>
  <w:style w:type="paragraph" w:customStyle="1" w:styleId="ModH1Chapter">
    <w:name w:val="Mod H1 Chapter"/>
    <w:basedOn w:val="IH1ChapSymb"/>
    <w:rsid w:val="00802F64"/>
    <w:pPr>
      <w:tabs>
        <w:tab w:val="clear" w:pos="2600"/>
        <w:tab w:val="left" w:pos="3300"/>
      </w:tabs>
      <w:ind w:left="3300"/>
    </w:pPr>
  </w:style>
  <w:style w:type="paragraph" w:customStyle="1" w:styleId="ModH2Part">
    <w:name w:val="Mod H2 Part"/>
    <w:basedOn w:val="IH2PartSymb"/>
    <w:rsid w:val="00802F64"/>
    <w:pPr>
      <w:tabs>
        <w:tab w:val="clear" w:pos="2600"/>
        <w:tab w:val="left" w:pos="3300"/>
      </w:tabs>
      <w:ind w:left="3300"/>
    </w:pPr>
  </w:style>
  <w:style w:type="paragraph" w:customStyle="1" w:styleId="ModH3Div">
    <w:name w:val="Mod H3 Div"/>
    <w:basedOn w:val="IH3DivSymb"/>
    <w:rsid w:val="00802F64"/>
    <w:pPr>
      <w:tabs>
        <w:tab w:val="clear" w:pos="2600"/>
        <w:tab w:val="left" w:pos="3300"/>
      </w:tabs>
      <w:ind w:left="3300"/>
    </w:pPr>
  </w:style>
  <w:style w:type="paragraph" w:customStyle="1" w:styleId="ModH4SubDiv">
    <w:name w:val="Mod H4 SubDiv"/>
    <w:basedOn w:val="IH4SubDivSymb"/>
    <w:rsid w:val="00802F64"/>
    <w:pPr>
      <w:tabs>
        <w:tab w:val="clear" w:pos="2600"/>
        <w:tab w:val="left" w:pos="3300"/>
      </w:tabs>
      <w:ind w:left="3300"/>
    </w:pPr>
  </w:style>
  <w:style w:type="paragraph" w:customStyle="1" w:styleId="ModH5Sec">
    <w:name w:val="Mod H5 Sec"/>
    <w:basedOn w:val="IH5SecSymb"/>
    <w:rsid w:val="00802F64"/>
    <w:pPr>
      <w:tabs>
        <w:tab w:val="clear" w:pos="1100"/>
        <w:tab w:val="left" w:pos="1800"/>
      </w:tabs>
      <w:ind w:left="2200"/>
    </w:pPr>
  </w:style>
  <w:style w:type="paragraph" w:customStyle="1" w:styleId="Modmain">
    <w:name w:val="Mod main"/>
    <w:basedOn w:val="Amain"/>
    <w:rsid w:val="00802F64"/>
    <w:pPr>
      <w:tabs>
        <w:tab w:val="clear" w:pos="900"/>
        <w:tab w:val="clear" w:pos="1100"/>
        <w:tab w:val="right" w:pos="1600"/>
        <w:tab w:val="left" w:pos="1800"/>
      </w:tabs>
      <w:ind w:left="2200"/>
    </w:pPr>
  </w:style>
  <w:style w:type="paragraph" w:customStyle="1" w:styleId="Modmainreturn">
    <w:name w:val="Mod main return"/>
    <w:basedOn w:val="AmainreturnSymb"/>
    <w:rsid w:val="00802F64"/>
    <w:pPr>
      <w:ind w:left="1800"/>
    </w:pPr>
  </w:style>
  <w:style w:type="paragraph" w:customStyle="1" w:styleId="ModNote">
    <w:name w:val="Mod Note"/>
    <w:basedOn w:val="aNoteSymb"/>
    <w:rsid w:val="00802F64"/>
    <w:pPr>
      <w:tabs>
        <w:tab w:val="left" w:pos="2600"/>
      </w:tabs>
      <w:ind w:left="2600"/>
    </w:pPr>
  </w:style>
  <w:style w:type="paragraph" w:customStyle="1" w:styleId="Modpara">
    <w:name w:val="Mod para"/>
    <w:basedOn w:val="BillBasic"/>
    <w:rsid w:val="00802F64"/>
    <w:pPr>
      <w:tabs>
        <w:tab w:val="right" w:pos="2100"/>
        <w:tab w:val="left" w:pos="2300"/>
      </w:tabs>
      <w:ind w:left="2700" w:hanging="1600"/>
      <w:outlineLvl w:val="6"/>
    </w:pPr>
  </w:style>
  <w:style w:type="paragraph" w:customStyle="1" w:styleId="Modparareturn">
    <w:name w:val="Mod para return"/>
    <w:basedOn w:val="AparareturnSymb"/>
    <w:rsid w:val="00802F64"/>
    <w:pPr>
      <w:ind w:left="2300"/>
    </w:pPr>
  </w:style>
  <w:style w:type="paragraph" w:customStyle="1" w:styleId="Modref">
    <w:name w:val="Mod ref"/>
    <w:basedOn w:val="refSymb"/>
    <w:rsid w:val="00802F64"/>
    <w:pPr>
      <w:ind w:left="1100"/>
    </w:pPr>
  </w:style>
  <w:style w:type="paragraph" w:customStyle="1" w:styleId="Modsubpara">
    <w:name w:val="Mod subpara"/>
    <w:basedOn w:val="Asubpara"/>
    <w:rsid w:val="00802F64"/>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802F64"/>
    <w:pPr>
      <w:ind w:left="3040"/>
    </w:pPr>
  </w:style>
  <w:style w:type="paragraph" w:customStyle="1" w:styleId="Modsubsubpara">
    <w:name w:val="Mod subsubpara"/>
    <w:basedOn w:val="AsubsubparaSymb"/>
    <w:rsid w:val="00802F6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802F64"/>
    <w:pPr>
      <w:keepNext/>
      <w:spacing w:before="180"/>
      <w:ind w:left="1100"/>
    </w:pPr>
    <w:rPr>
      <w:rFonts w:ascii="Arial" w:hAnsi="Arial"/>
      <w:b/>
      <w:sz w:val="20"/>
    </w:rPr>
  </w:style>
  <w:style w:type="paragraph" w:customStyle="1" w:styleId="NewReg">
    <w:name w:val="New Reg"/>
    <w:basedOn w:val="NewAct"/>
    <w:next w:val="Actdetails"/>
    <w:rsid w:val="00802F64"/>
  </w:style>
  <w:style w:type="paragraph" w:customStyle="1" w:styleId="RenumProvEntries">
    <w:name w:val="RenumProvEntries"/>
    <w:basedOn w:val="Normal"/>
    <w:rsid w:val="00802F64"/>
    <w:pPr>
      <w:spacing w:before="60"/>
    </w:pPr>
    <w:rPr>
      <w:rFonts w:ascii="Arial" w:hAnsi="Arial"/>
      <w:sz w:val="20"/>
    </w:rPr>
  </w:style>
  <w:style w:type="paragraph" w:customStyle="1" w:styleId="RenumProvHdg">
    <w:name w:val="RenumProvHdg"/>
    <w:basedOn w:val="Normal"/>
    <w:rsid w:val="00802F64"/>
    <w:rPr>
      <w:rFonts w:ascii="Arial" w:hAnsi="Arial"/>
      <w:b/>
      <w:sz w:val="22"/>
    </w:rPr>
  </w:style>
  <w:style w:type="paragraph" w:customStyle="1" w:styleId="RenumProvHeader">
    <w:name w:val="RenumProvHeader"/>
    <w:basedOn w:val="Normal"/>
    <w:rsid w:val="00802F64"/>
    <w:rPr>
      <w:rFonts w:ascii="Arial" w:hAnsi="Arial"/>
      <w:b/>
      <w:sz w:val="22"/>
    </w:rPr>
  </w:style>
  <w:style w:type="paragraph" w:customStyle="1" w:styleId="RenumProvSubsectEntries">
    <w:name w:val="RenumProvSubsectEntries"/>
    <w:basedOn w:val="RenumProvEntries"/>
    <w:rsid w:val="00802F64"/>
    <w:pPr>
      <w:ind w:left="252"/>
    </w:pPr>
  </w:style>
  <w:style w:type="paragraph" w:customStyle="1" w:styleId="RenumTableHdg">
    <w:name w:val="RenumTableHdg"/>
    <w:basedOn w:val="Normal"/>
    <w:rsid w:val="00802F64"/>
    <w:pPr>
      <w:spacing w:before="120"/>
    </w:pPr>
    <w:rPr>
      <w:rFonts w:ascii="Arial" w:hAnsi="Arial"/>
      <w:b/>
      <w:sz w:val="20"/>
    </w:rPr>
  </w:style>
  <w:style w:type="paragraph" w:customStyle="1" w:styleId="SchclauseheadingSymb">
    <w:name w:val="Sch clause heading Symb"/>
    <w:basedOn w:val="Schclauseheading"/>
    <w:rsid w:val="00802F64"/>
    <w:pPr>
      <w:tabs>
        <w:tab w:val="left" w:pos="0"/>
      </w:tabs>
      <w:ind w:left="980" w:hanging="1460"/>
    </w:pPr>
  </w:style>
  <w:style w:type="paragraph" w:customStyle="1" w:styleId="SchSubClause">
    <w:name w:val="Sch SubClause"/>
    <w:basedOn w:val="Schclauseheading"/>
    <w:rsid w:val="00802F64"/>
    <w:rPr>
      <w:b w:val="0"/>
    </w:rPr>
  </w:style>
  <w:style w:type="paragraph" w:customStyle="1" w:styleId="Sched-FormSymb">
    <w:name w:val="Sched-Form Symb"/>
    <w:basedOn w:val="Sched-Form"/>
    <w:rsid w:val="00802F64"/>
    <w:pPr>
      <w:tabs>
        <w:tab w:val="left" w:pos="0"/>
      </w:tabs>
      <w:ind w:left="2480" w:hanging="2960"/>
    </w:pPr>
  </w:style>
  <w:style w:type="paragraph" w:customStyle="1" w:styleId="Sched-Form-18Space">
    <w:name w:val="Sched-Form-18Space"/>
    <w:basedOn w:val="Normal"/>
    <w:rsid w:val="00802F64"/>
    <w:pPr>
      <w:spacing w:before="360" w:after="60"/>
    </w:pPr>
    <w:rPr>
      <w:sz w:val="22"/>
    </w:rPr>
  </w:style>
  <w:style w:type="paragraph" w:customStyle="1" w:styleId="Sched-headingSymb">
    <w:name w:val="Sched-heading Symb"/>
    <w:basedOn w:val="Sched-heading"/>
    <w:rsid w:val="00802F64"/>
    <w:pPr>
      <w:tabs>
        <w:tab w:val="left" w:pos="0"/>
      </w:tabs>
      <w:ind w:left="2480" w:hanging="2960"/>
    </w:pPr>
  </w:style>
  <w:style w:type="paragraph" w:customStyle="1" w:styleId="Sched-PartSymb">
    <w:name w:val="Sched-Part Symb"/>
    <w:basedOn w:val="Sched-Part"/>
    <w:rsid w:val="00802F64"/>
    <w:pPr>
      <w:tabs>
        <w:tab w:val="left" w:pos="0"/>
      </w:tabs>
      <w:ind w:left="2480" w:hanging="2960"/>
    </w:pPr>
  </w:style>
  <w:style w:type="paragraph" w:styleId="Subtitle">
    <w:name w:val="Subtitle"/>
    <w:basedOn w:val="Normal"/>
    <w:qFormat/>
    <w:rsid w:val="00802F64"/>
    <w:pPr>
      <w:spacing w:after="60"/>
      <w:jc w:val="center"/>
      <w:outlineLvl w:val="1"/>
    </w:pPr>
    <w:rPr>
      <w:rFonts w:ascii="Arial" w:hAnsi="Arial"/>
    </w:rPr>
  </w:style>
  <w:style w:type="paragraph" w:customStyle="1" w:styleId="TLegEntries">
    <w:name w:val="TLegEntries"/>
    <w:basedOn w:val="Normal"/>
    <w:rsid w:val="00802F6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802F64"/>
    <w:pPr>
      <w:ind w:firstLine="0"/>
    </w:pPr>
    <w:rPr>
      <w:b/>
    </w:rPr>
  </w:style>
  <w:style w:type="paragraph" w:customStyle="1" w:styleId="EndNoteTextPub">
    <w:name w:val="EndNoteTextPub"/>
    <w:basedOn w:val="Normal"/>
    <w:rsid w:val="00802F64"/>
    <w:pPr>
      <w:spacing w:before="60"/>
      <w:ind w:left="1100"/>
      <w:jc w:val="both"/>
    </w:pPr>
    <w:rPr>
      <w:sz w:val="20"/>
    </w:rPr>
  </w:style>
  <w:style w:type="paragraph" w:customStyle="1" w:styleId="TOC10">
    <w:name w:val="TOC 10"/>
    <w:basedOn w:val="TOC5"/>
    <w:rsid w:val="00802F64"/>
    <w:rPr>
      <w:szCs w:val="24"/>
    </w:rPr>
  </w:style>
  <w:style w:type="character" w:customStyle="1" w:styleId="charNotBold">
    <w:name w:val="charNotBold"/>
    <w:basedOn w:val="DefaultParagraphFont"/>
    <w:rsid w:val="00802F64"/>
    <w:rPr>
      <w:rFonts w:ascii="Arial" w:hAnsi="Arial"/>
      <w:sz w:val="20"/>
    </w:rPr>
  </w:style>
  <w:style w:type="paragraph" w:styleId="BalloonText">
    <w:name w:val="Balloon Text"/>
    <w:basedOn w:val="Normal"/>
    <w:link w:val="BalloonTextChar"/>
    <w:uiPriority w:val="99"/>
    <w:unhideWhenUsed/>
    <w:rsid w:val="00802F64"/>
    <w:rPr>
      <w:rFonts w:ascii="Tahoma" w:hAnsi="Tahoma" w:cs="Tahoma"/>
      <w:sz w:val="16"/>
      <w:szCs w:val="16"/>
    </w:rPr>
  </w:style>
  <w:style w:type="character" w:customStyle="1" w:styleId="BalloonTextChar">
    <w:name w:val="Balloon Text Char"/>
    <w:basedOn w:val="DefaultParagraphFont"/>
    <w:link w:val="BalloonText"/>
    <w:uiPriority w:val="99"/>
    <w:rsid w:val="00802F64"/>
    <w:rPr>
      <w:rFonts w:ascii="Tahoma" w:hAnsi="Tahoma" w:cs="Tahoma"/>
      <w:sz w:val="16"/>
      <w:szCs w:val="16"/>
      <w:lang w:eastAsia="en-US"/>
    </w:rPr>
  </w:style>
  <w:style w:type="character" w:customStyle="1" w:styleId="FooterChar">
    <w:name w:val="Footer Char"/>
    <w:basedOn w:val="DefaultParagraphFont"/>
    <w:link w:val="Footer"/>
    <w:rsid w:val="00802F64"/>
    <w:rPr>
      <w:rFonts w:ascii="Arial" w:hAnsi="Arial"/>
      <w:sz w:val="18"/>
      <w:lang w:eastAsia="en-US"/>
    </w:rPr>
  </w:style>
  <w:style w:type="paragraph" w:customStyle="1" w:styleId="ShadedSchClauseSymb">
    <w:name w:val="Shaded Sch Clause Symb"/>
    <w:basedOn w:val="ShadedSchClause"/>
    <w:rsid w:val="00802F64"/>
    <w:pPr>
      <w:tabs>
        <w:tab w:val="left" w:pos="0"/>
      </w:tabs>
      <w:ind w:left="975" w:hanging="1457"/>
    </w:pPr>
  </w:style>
  <w:style w:type="paragraph" w:customStyle="1" w:styleId="CoverTextBullet">
    <w:name w:val="CoverTextBullet"/>
    <w:basedOn w:val="CoverText"/>
    <w:qFormat/>
    <w:rsid w:val="00802F64"/>
    <w:pPr>
      <w:numPr>
        <w:numId w:val="5"/>
      </w:numPr>
    </w:pPr>
    <w:rPr>
      <w:color w:val="000000"/>
    </w:rPr>
  </w:style>
  <w:style w:type="paragraph" w:customStyle="1" w:styleId="01aPreamble">
    <w:name w:val="01aPreamble"/>
    <w:basedOn w:val="Normal"/>
    <w:qFormat/>
    <w:rsid w:val="00802F64"/>
  </w:style>
  <w:style w:type="paragraph" w:customStyle="1" w:styleId="TableBullet">
    <w:name w:val="TableBullet"/>
    <w:basedOn w:val="TableText10"/>
    <w:qFormat/>
    <w:rsid w:val="00802F64"/>
    <w:pPr>
      <w:numPr>
        <w:numId w:val="6"/>
      </w:numPr>
    </w:pPr>
  </w:style>
  <w:style w:type="paragraph" w:customStyle="1" w:styleId="TableNumbered">
    <w:name w:val="TableNumbered"/>
    <w:basedOn w:val="TableText10"/>
    <w:qFormat/>
    <w:rsid w:val="00802F64"/>
    <w:pPr>
      <w:numPr>
        <w:numId w:val="7"/>
      </w:numPr>
    </w:pPr>
  </w:style>
  <w:style w:type="character" w:customStyle="1" w:styleId="charCitHyperlinkItal">
    <w:name w:val="charCitHyperlinkItal"/>
    <w:basedOn w:val="Hyperlink"/>
    <w:uiPriority w:val="1"/>
    <w:rsid w:val="00802F64"/>
    <w:rPr>
      <w:i/>
      <w:color w:val="0000FF" w:themeColor="hyperlink"/>
      <w:u w:val="none"/>
    </w:rPr>
  </w:style>
  <w:style w:type="character" w:customStyle="1" w:styleId="charCitHyperlinkAbbrev">
    <w:name w:val="charCitHyperlinkAbbrev"/>
    <w:basedOn w:val="Hyperlink"/>
    <w:uiPriority w:val="1"/>
    <w:rsid w:val="00802F64"/>
    <w:rPr>
      <w:color w:val="0000FF" w:themeColor="hyperlink"/>
      <w:u w:val="none"/>
    </w:rPr>
  </w:style>
  <w:style w:type="character" w:customStyle="1" w:styleId="Heading3Char">
    <w:name w:val="Heading 3 Char"/>
    <w:aliases w:val="h3 Char,sec Char"/>
    <w:basedOn w:val="DefaultParagraphFont"/>
    <w:link w:val="Heading3"/>
    <w:rsid w:val="00802F64"/>
    <w:rPr>
      <w:b/>
      <w:sz w:val="24"/>
      <w:lang w:eastAsia="en-US"/>
    </w:rPr>
  </w:style>
  <w:style w:type="paragraph" w:customStyle="1" w:styleId="FormRule">
    <w:name w:val="FormRule"/>
    <w:basedOn w:val="Normal"/>
    <w:rsid w:val="00802F64"/>
    <w:pPr>
      <w:pBdr>
        <w:top w:val="single" w:sz="4" w:space="1" w:color="auto"/>
      </w:pBdr>
      <w:spacing w:before="160" w:after="40"/>
      <w:ind w:left="3220" w:right="3260"/>
    </w:pPr>
    <w:rPr>
      <w:sz w:val="8"/>
    </w:rPr>
  </w:style>
  <w:style w:type="paragraph" w:customStyle="1" w:styleId="OldAmdtsEntries">
    <w:name w:val="OldAmdtsEntries"/>
    <w:basedOn w:val="BillBasicHeading"/>
    <w:rsid w:val="00802F64"/>
    <w:pPr>
      <w:tabs>
        <w:tab w:val="clear" w:pos="2600"/>
        <w:tab w:val="left" w:leader="dot" w:pos="2700"/>
      </w:tabs>
      <w:ind w:left="2700" w:hanging="2000"/>
    </w:pPr>
    <w:rPr>
      <w:sz w:val="18"/>
    </w:rPr>
  </w:style>
  <w:style w:type="paragraph" w:customStyle="1" w:styleId="OldAmdt2ndLine">
    <w:name w:val="OldAmdt2ndLine"/>
    <w:basedOn w:val="OldAmdtsEntries"/>
    <w:rsid w:val="00802F64"/>
    <w:pPr>
      <w:tabs>
        <w:tab w:val="left" w:pos="2700"/>
      </w:tabs>
      <w:spacing w:before="0"/>
    </w:pPr>
  </w:style>
  <w:style w:type="paragraph" w:customStyle="1" w:styleId="parainpara">
    <w:name w:val="para in para"/>
    <w:rsid w:val="00802F6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02F64"/>
    <w:pPr>
      <w:spacing w:after="60"/>
      <w:ind w:left="2800"/>
    </w:pPr>
    <w:rPr>
      <w:rFonts w:ascii="ACTCrest" w:hAnsi="ACTCrest"/>
      <w:sz w:val="216"/>
    </w:rPr>
  </w:style>
  <w:style w:type="paragraph" w:customStyle="1" w:styleId="Actbullet">
    <w:name w:val="Act bullet"/>
    <w:basedOn w:val="Normal"/>
    <w:uiPriority w:val="99"/>
    <w:rsid w:val="00802F64"/>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802F6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802F64"/>
    <w:rPr>
      <w:b w:val="0"/>
      <w:sz w:val="32"/>
    </w:rPr>
  </w:style>
  <w:style w:type="paragraph" w:customStyle="1" w:styleId="MH1Chapter">
    <w:name w:val="M H1 Chapter"/>
    <w:basedOn w:val="AH1Chapter"/>
    <w:rsid w:val="00802F64"/>
    <w:pPr>
      <w:tabs>
        <w:tab w:val="clear" w:pos="2600"/>
        <w:tab w:val="left" w:pos="2720"/>
      </w:tabs>
      <w:ind w:left="4000" w:hanging="3300"/>
    </w:pPr>
  </w:style>
  <w:style w:type="paragraph" w:customStyle="1" w:styleId="ApprFormHd">
    <w:name w:val="ApprFormHd"/>
    <w:basedOn w:val="Sched-heading"/>
    <w:rsid w:val="00802F64"/>
    <w:pPr>
      <w:ind w:left="0" w:firstLine="0"/>
    </w:pPr>
  </w:style>
  <w:style w:type="paragraph" w:customStyle="1" w:styleId="Actdetailsnote">
    <w:name w:val="Act details note"/>
    <w:basedOn w:val="Actdetails"/>
    <w:uiPriority w:val="99"/>
    <w:rsid w:val="00802F64"/>
    <w:pPr>
      <w:ind w:left="1620" w:right="-60" w:hanging="720"/>
    </w:pPr>
    <w:rPr>
      <w:sz w:val="18"/>
    </w:rPr>
  </w:style>
  <w:style w:type="paragraph" w:customStyle="1" w:styleId="DetailsNo">
    <w:name w:val="Details No"/>
    <w:basedOn w:val="Actdetails"/>
    <w:uiPriority w:val="99"/>
    <w:rsid w:val="00802F64"/>
    <w:pPr>
      <w:ind w:left="0"/>
    </w:pPr>
    <w:rPr>
      <w:sz w:val="18"/>
    </w:rPr>
  </w:style>
  <w:style w:type="paragraph" w:customStyle="1" w:styleId="ISchMain">
    <w:name w:val="I Sch Main"/>
    <w:basedOn w:val="BillBasic"/>
    <w:rsid w:val="00802F64"/>
    <w:pPr>
      <w:tabs>
        <w:tab w:val="right" w:pos="900"/>
        <w:tab w:val="left" w:pos="1100"/>
      </w:tabs>
      <w:ind w:left="1100" w:hanging="1100"/>
    </w:pPr>
  </w:style>
  <w:style w:type="paragraph" w:customStyle="1" w:styleId="ISchpara">
    <w:name w:val="I Sch para"/>
    <w:basedOn w:val="BillBasic"/>
    <w:rsid w:val="00802F64"/>
    <w:pPr>
      <w:tabs>
        <w:tab w:val="right" w:pos="1400"/>
        <w:tab w:val="left" w:pos="1600"/>
      </w:tabs>
      <w:ind w:left="1600" w:hanging="1600"/>
    </w:pPr>
  </w:style>
  <w:style w:type="paragraph" w:customStyle="1" w:styleId="ISchsubpara">
    <w:name w:val="I Sch subpara"/>
    <w:basedOn w:val="BillBasic"/>
    <w:rsid w:val="00802F64"/>
    <w:pPr>
      <w:tabs>
        <w:tab w:val="right" w:pos="1940"/>
        <w:tab w:val="left" w:pos="2140"/>
      </w:tabs>
      <w:ind w:left="2140" w:hanging="2140"/>
    </w:pPr>
  </w:style>
  <w:style w:type="paragraph" w:customStyle="1" w:styleId="ISchsubsubpara">
    <w:name w:val="I Sch subsubpara"/>
    <w:basedOn w:val="BillBasic"/>
    <w:rsid w:val="00802F64"/>
    <w:pPr>
      <w:tabs>
        <w:tab w:val="right" w:pos="2460"/>
        <w:tab w:val="left" w:pos="2660"/>
      </w:tabs>
      <w:ind w:left="2660" w:hanging="2660"/>
    </w:pPr>
  </w:style>
  <w:style w:type="paragraph" w:customStyle="1" w:styleId="AssectheadingSymb">
    <w:name w:val="A ssect heading Symb"/>
    <w:basedOn w:val="Amain"/>
    <w:rsid w:val="00802F6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02F64"/>
    <w:pPr>
      <w:tabs>
        <w:tab w:val="left" w:pos="0"/>
        <w:tab w:val="right" w:pos="2400"/>
        <w:tab w:val="left" w:pos="2600"/>
      </w:tabs>
      <w:ind w:left="2602" w:hanging="3084"/>
      <w:outlineLvl w:val="8"/>
    </w:pPr>
  </w:style>
  <w:style w:type="paragraph" w:customStyle="1" w:styleId="AmainreturnSymb">
    <w:name w:val="A main return Symb"/>
    <w:basedOn w:val="BillBasic"/>
    <w:rsid w:val="00802F64"/>
    <w:pPr>
      <w:tabs>
        <w:tab w:val="left" w:pos="1582"/>
      </w:tabs>
      <w:ind w:left="1100" w:hanging="1582"/>
    </w:pPr>
  </w:style>
  <w:style w:type="paragraph" w:customStyle="1" w:styleId="AparareturnSymb">
    <w:name w:val="A para return Symb"/>
    <w:basedOn w:val="BillBasic"/>
    <w:rsid w:val="00802F64"/>
    <w:pPr>
      <w:tabs>
        <w:tab w:val="left" w:pos="2081"/>
      </w:tabs>
      <w:ind w:left="1599" w:hanging="2081"/>
    </w:pPr>
  </w:style>
  <w:style w:type="paragraph" w:customStyle="1" w:styleId="AsubparareturnSymb">
    <w:name w:val="A subpara return Symb"/>
    <w:basedOn w:val="BillBasic"/>
    <w:rsid w:val="00802F64"/>
    <w:pPr>
      <w:tabs>
        <w:tab w:val="left" w:pos="2580"/>
      </w:tabs>
      <w:ind w:left="2098" w:hanging="2580"/>
    </w:pPr>
  </w:style>
  <w:style w:type="paragraph" w:customStyle="1" w:styleId="aDefSymb">
    <w:name w:val="aDef Symb"/>
    <w:basedOn w:val="BillBasic"/>
    <w:rsid w:val="00802F64"/>
    <w:pPr>
      <w:tabs>
        <w:tab w:val="left" w:pos="1582"/>
      </w:tabs>
      <w:ind w:left="1100" w:hanging="1582"/>
    </w:pPr>
  </w:style>
  <w:style w:type="paragraph" w:customStyle="1" w:styleId="aDefparaSymb">
    <w:name w:val="aDef para Symb"/>
    <w:basedOn w:val="Apara"/>
    <w:rsid w:val="00802F64"/>
    <w:pPr>
      <w:tabs>
        <w:tab w:val="clear" w:pos="1600"/>
        <w:tab w:val="left" w:pos="0"/>
        <w:tab w:val="left" w:pos="1599"/>
      </w:tabs>
      <w:ind w:left="1599" w:hanging="2081"/>
    </w:pPr>
  </w:style>
  <w:style w:type="paragraph" w:customStyle="1" w:styleId="aDefsubparaSymb">
    <w:name w:val="aDef subpara Symb"/>
    <w:basedOn w:val="Asubpara"/>
    <w:rsid w:val="00802F64"/>
    <w:pPr>
      <w:tabs>
        <w:tab w:val="left" w:pos="0"/>
      </w:tabs>
      <w:ind w:left="2098" w:hanging="2580"/>
    </w:pPr>
  </w:style>
  <w:style w:type="paragraph" w:customStyle="1" w:styleId="SchAmainSymb">
    <w:name w:val="Sch A main Symb"/>
    <w:basedOn w:val="Amain"/>
    <w:rsid w:val="00802F64"/>
    <w:pPr>
      <w:tabs>
        <w:tab w:val="left" w:pos="0"/>
      </w:tabs>
      <w:ind w:hanging="1580"/>
    </w:pPr>
  </w:style>
  <w:style w:type="paragraph" w:customStyle="1" w:styleId="SchAparaSymb">
    <w:name w:val="Sch A para Symb"/>
    <w:basedOn w:val="Apara"/>
    <w:rsid w:val="00802F64"/>
    <w:pPr>
      <w:tabs>
        <w:tab w:val="left" w:pos="0"/>
      </w:tabs>
      <w:ind w:hanging="2080"/>
    </w:pPr>
  </w:style>
  <w:style w:type="paragraph" w:customStyle="1" w:styleId="SchAsubparaSymb">
    <w:name w:val="Sch A subpara Symb"/>
    <w:basedOn w:val="Asubpara"/>
    <w:rsid w:val="00802F64"/>
    <w:pPr>
      <w:tabs>
        <w:tab w:val="left" w:pos="0"/>
      </w:tabs>
      <w:ind w:hanging="2580"/>
    </w:pPr>
  </w:style>
  <w:style w:type="paragraph" w:customStyle="1" w:styleId="SchAsubsubparaSymb">
    <w:name w:val="Sch A subsubpara Symb"/>
    <w:basedOn w:val="AsubsubparaSymb"/>
    <w:rsid w:val="00802F64"/>
  </w:style>
  <w:style w:type="paragraph" w:customStyle="1" w:styleId="refSymb">
    <w:name w:val="ref Symb"/>
    <w:basedOn w:val="BillBasic"/>
    <w:next w:val="Normal"/>
    <w:rsid w:val="00802F64"/>
    <w:pPr>
      <w:tabs>
        <w:tab w:val="left" w:pos="-480"/>
      </w:tabs>
      <w:spacing w:before="60"/>
      <w:ind w:hanging="480"/>
    </w:pPr>
    <w:rPr>
      <w:sz w:val="18"/>
    </w:rPr>
  </w:style>
  <w:style w:type="paragraph" w:customStyle="1" w:styleId="IshadedH5SecSymb">
    <w:name w:val="I shaded H5 Sec Symb"/>
    <w:basedOn w:val="AH5Sec"/>
    <w:rsid w:val="00802F6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02F64"/>
    <w:pPr>
      <w:tabs>
        <w:tab w:val="clear" w:pos="-1580"/>
      </w:tabs>
      <w:ind w:left="975" w:hanging="1457"/>
    </w:pPr>
  </w:style>
  <w:style w:type="paragraph" w:customStyle="1" w:styleId="IH1ChapSymb">
    <w:name w:val="I H1 Chap Symb"/>
    <w:basedOn w:val="BillBasicHeading"/>
    <w:next w:val="Normal"/>
    <w:rsid w:val="00802F6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02F6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02F6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02F6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02F64"/>
    <w:pPr>
      <w:tabs>
        <w:tab w:val="clear" w:pos="2600"/>
        <w:tab w:val="left" w:pos="-1580"/>
        <w:tab w:val="left" w:pos="0"/>
        <w:tab w:val="left" w:pos="1100"/>
      </w:tabs>
      <w:spacing w:before="240"/>
      <w:ind w:left="1100" w:hanging="1580"/>
    </w:pPr>
  </w:style>
  <w:style w:type="paragraph" w:customStyle="1" w:styleId="IMainSymb">
    <w:name w:val="I Main Symb"/>
    <w:basedOn w:val="Amain"/>
    <w:rsid w:val="00802F64"/>
    <w:pPr>
      <w:tabs>
        <w:tab w:val="left" w:pos="0"/>
      </w:tabs>
      <w:ind w:hanging="1580"/>
    </w:pPr>
  </w:style>
  <w:style w:type="paragraph" w:customStyle="1" w:styleId="IparaSymb">
    <w:name w:val="I para Symb"/>
    <w:basedOn w:val="Apara"/>
    <w:rsid w:val="00802F64"/>
    <w:pPr>
      <w:tabs>
        <w:tab w:val="left" w:pos="0"/>
      </w:tabs>
      <w:ind w:hanging="2080"/>
      <w:outlineLvl w:val="9"/>
    </w:pPr>
  </w:style>
  <w:style w:type="paragraph" w:customStyle="1" w:styleId="IsubparaSymb">
    <w:name w:val="I subpara Symb"/>
    <w:basedOn w:val="Asubpara"/>
    <w:rsid w:val="00802F6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02F64"/>
    <w:pPr>
      <w:tabs>
        <w:tab w:val="clear" w:pos="2400"/>
        <w:tab w:val="clear" w:pos="2600"/>
        <w:tab w:val="right" w:pos="2460"/>
        <w:tab w:val="left" w:pos="2660"/>
      </w:tabs>
      <w:ind w:left="2660" w:hanging="3140"/>
    </w:pPr>
  </w:style>
  <w:style w:type="paragraph" w:customStyle="1" w:styleId="IdefparaSymb">
    <w:name w:val="I def para Symb"/>
    <w:basedOn w:val="IparaSymb"/>
    <w:rsid w:val="00802F64"/>
    <w:pPr>
      <w:ind w:left="1599" w:hanging="2081"/>
    </w:pPr>
  </w:style>
  <w:style w:type="paragraph" w:customStyle="1" w:styleId="IdefsubparaSymb">
    <w:name w:val="I def subpara Symb"/>
    <w:basedOn w:val="IsubparaSymb"/>
    <w:rsid w:val="00802F64"/>
    <w:pPr>
      <w:ind w:left="2138"/>
    </w:pPr>
  </w:style>
  <w:style w:type="paragraph" w:customStyle="1" w:styleId="ISched-headingSymb">
    <w:name w:val="I Sched-heading Symb"/>
    <w:basedOn w:val="BillBasicHeading"/>
    <w:next w:val="Normal"/>
    <w:rsid w:val="00802F64"/>
    <w:pPr>
      <w:tabs>
        <w:tab w:val="left" w:pos="-3080"/>
        <w:tab w:val="left" w:pos="0"/>
      </w:tabs>
      <w:spacing w:before="320"/>
      <w:ind w:left="2600" w:hanging="3080"/>
    </w:pPr>
    <w:rPr>
      <w:sz w:val="34"/>
    </w:rPr>
  </w:style>
  <w:style w:type="paragraph" w:customStyle="1" w:styleId="ISched-PartSymb">
    <w:name w:val="I Sched-Part Symb"/>
    <w:basedOn w:val="BillBasicHeading"/>
    <w:rsid w:val="00802F64"/>
    <w:pPr>
      <w:tabs>
        <w:tab w:val="left" w:pos="-3080"/>
        <w:tab w:val="left" w:pos="0"/>
      </w:tabs>
      <w:spacing w:before="380"/>
      <w:ind w:left="2600" w:hanging="3080"/>
    </w:pPr>
    <w:rPr>
      <w:sz w:val="32"/>
    </w:rPr>
  </w:style>
  <w:style w:type="paragraph" w:customStyle="1" w:styleId="ISched-formSymb">
    <w:name w:val="I Sched-form Symb"/>
    <w:basedOn w:val="BillBasicHeading"/>
    <w:rsid w:val="00802F6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02F6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02F6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02F64"/>
    <w:pPr>
      <w:tabs>
        <w:tab w:val="left" w:pos="1100"/>
      </w:tabs>
      <w:spacing w:before="60"/>
      <w:ind w:left="1500" w:hanging="1986"/>
    </w:pPr>
  </w:style>
  <w:style w:type="paragraph" w:customStyle="1" w:styleId="aExamHdgssSymb">
    <w:name w:val="aExamHdgss Symb"/>
    <w:basedOn w:val="BillBasicHeading"/>
    <w:next w:val="Normal"/>
    <w:rsid w:val="00802F64"/>
    <w:pPr>
      <w:tabs>
        <w:tab w:val="clear" w:pos="2600"/>
        <w:tab w:val="left" w:pos="1582"/>
      </w:tabs>
      <w:ind w:left="1100" w:hanging="1582"/>
    </w:pPr>
    <w:rPr>
      <w:sz w:val="18"/>
    </w:rPr>
  </w:style>
  <w:style w:type="paragraph" w:customStyle="1" w:styleId="aExamssSymb">
    <w:name w:val="aExamss Symb"/>
    <w:basedOn w:val="aNote"/>
    <w:rsid w:val="00802F64"/>
    <w:pPr>
      <w:tabs>
        <w:tab w:val="left" w:pos="1582"/>
      </w:tabs>
      <w:spacing w:before="60"/>
      <w:ind w:left="1100" w:hanging="1582"/>
    </w:pPr>
  </w:style>
  <w:style w:type="paragraph" w:customStyle="1" w:styleId="aExamINumssSymb">
    <w:name w:val="aExamINumss Symb"/>
    <w:basedOn w:val="aExamssSymb"/>
    <w:rsid w:val="00802F64"/>
    <w:pPr>
      <w:tabs>
        <w:tab w:val="left" w:pos="1100"/>
      </w:tabs>
      <w:ind w:left="1500" w:hanging="1986"/>
    </w:pPr>
  </w:style>
  <w:style w:type="paragraph" w:customStyle="1" w:styleId="aExamNumTextssSymb">
    <w:name w:val="aExamNumTextss Symb"/>
    <w:basedOn w:val="aExamssSymb"/>
    <w:rsid w:val="00802F64"/>
    <w:pPr>
      <w:tabs>
        <w:tab w:val="clear" w:pos="1582"/>
        <w:tab w:val="left" w:pos="1985"/>
      </w:tabs>
      <w:ind w:left="1503" w:hanging="1985"/>
    </w:pPr>
  </w:style>
  <w:style w:type="paragraph" w:customStyle="1" w:styleId="AExamIParaSymb">
    <w:name w:val="AExamIPara Symb"/>
    <w:basedOn w:val="aExam"/>
    <w:rsid w:val="00802F64"/>
    <w:pPr>
      <w:tabs>
        <w:tab w:val="right" w:pos="1718"/>
      </w:tabs>
      <w:ind w:left="1984" w:hanging="2466"/>
    </w:pPr>
  </w:style>
  <w:style w:type="paragraph" w:customStyle="1" w:styleId="aExamBulletssSymb">
    <w:name w:val="aExamBulletss Symb"/>
    <w:basedOn w:val="aExamssSymb"/>
    <w:rsid w:val="00802F64"/>
    <w:pPr>
      <w:tabs>
        <w:tab w:val="left" w:pos="1100"/>
      </w:tabs>
      <w:ind w:left="1500" w:hanging="1986"/>
    </w:pPr>
  </w:style>
  <w:style w:type="paragraph" w:customStyle="1" w:styleId="aNoteSymb">
    <w:name w:val="aNote Symb"/>
    <w:basedOn w:val="BillBasic"/>
    <w:rsid w:val="00802F64"/>
    <w:pPr>
      <w:tabs>
        <w:tab w:val="left" w:pos="1100"/>
        <w:tab w:val="left" w:pos="2381"/>
      </w:tabs>
      <w:ind w:left="1899" w:hanging="2381"/>
    </w:pPr>
    <w:rPr>
      <w:sz w:val="20"/>
    </w:rPr>
  </w:style>
  <w:style w:type="paragraph" w:customStyle="1" w:styleId="aNoteTextssSymb">
    <w:name w:val="aNoteTextss Symb"/>
    <w:basedOn w:val="Normal"/>
    <w:rsid w:val="00802F64"/>
    <w:pPr>
      <w:tabs>
        <w:tab w:val="clear" w:pos="0"/>
        <w:tab w:val="left" w:pos="1418"/>
      </w:tabs>
      <w:spacing w:before="60"/>
      <w:ind w:left="1417" w:hanging="1899"/>
      <w:jc w:val="both"/>
    </w:pPr>
    <w:rPr>
      <w:sz w:val="20"/>
    </w:rPr>
  </w:style>
  <w:style w:type="paragraph" w:customStyle="1" w:styleId="aNoteParaSymb">
    <w:name w:val="aNotePara Symb"/>
    <w:basedOn w:val="aNoteSymb"/>
    <w:rsid w:val="00802F6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02F6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02F64"/>
    <w:pPr>
      <w:tabs>
        <w:tab w:val="left" w:pos="1616"/>
        <w:tab w:val="left" w:pos="2495"/>
      </w:tabs>
      <w:spacing w:before="60"/>
      <w:ind w:left="2013" w:hanging="2495"/>
    </w:pPr>
  </w:style>
  <w:style w:type="paragraph" w:customStyle="1" w:styleId="aExamHdgparSymb">
    <w:name w:val="aExamHdgpar Symb"/>
    <w:basedOn w:val="aExamHdgssSymb"/>
    <w:next w:val="Normal"/>
    <w:rsid w:val="00802F64"/>
    <w:pPr>
      <w:tabs>
        <w:tab w:val="clear" w:pos="1582"/>
        <w:tab w:val="left" w:pos="1599"/>
      </w:tabs>
      <w:ind w:left="1599" w:hanging="2081"/>
    </w:pPr>
  </w:style>
  <w:style w:type="paragraph" w:customStyle="1" w:styleId="aExamparSymb">
    <w:name w:val="aExampar Symb"/>
    <w:basedOn w:val="aExamssSymb"/>
    <w:rsid w:val="00802F64"/>
    <w:pPr>
      <w:tabs>
        <w:tab w:val="clear" w:pos="1582"/>
        <w:tab w:val="left" w:pos="1599"/>
      </w:tabs>
      <w:ind w:left="1599" w:hanging="2081"/>
    </w:pPr>
  </w:style>
  <w:style w:type="paragraph" w:customStyle="1" w:styleId="aExamINumparSymb">
    <w:name w:val="aExamINumpar Symb"/>
    <w:basedOn w:val="aExamparSymb"/>
    <w:rsid w:val="00802F64"/>
    <w:pPr>
      <w:tabs>
        <w:tab w:val="left" w:pos="2000"/>
      </w:tabs>
      <w:ind w:left="2041" w:hanging="2495"/>
    </w:pPr>
  </w:style>
  <w:style w:type="paragraph" w:customStyle="1" w:styleId="aExamBulletparSymb">
    <w:name w:val="aExamBulletpar Symb"/>
    <w:basedOn w:val="aExamparSymb"/>
    <w:rsid w:val="00802F64"/>
    <w:pPr>
      <w:tabs>
        <w:tab w:val="clear" w:pos="1599"/>
        <w:tab w:val="left" w:pos="1616"/>
        <w:tab w:val="left" w:pos="2495"/>
      </w:tabs>
      <w:ind w:left="2013" w:hanging="2495"/>
    </w:pPr>
  </w:style>
  <w:style w:type="paragraph" w:customStyle="1" w:styleId="aNoteparSymb">
    <w:name w:val="aNotepar Symb"/>
    <w:basedOn w:val="BillBasic"/>
    <w:next w:val="Normal"/>
    <w:rsid w:val="00802F64"/>
    <w:pPr>
      <w:tabs>
        <w:tab w:val="left" w:pos="1599"/>
        <w:tab w:val="left" w:pos="2398"/>
      </w:tabs>
      <w:ind w:left="2410" w:hanging="2892"/>
    </w:pPr>
    <w:rPr>
      <w:sz w:val="20"/>
    </w:rPr>
  </w:style>
  <w:style w:type="paragraph" w:customStyle="1" w:styleId="aNoteTextparSymb">
    <w:name w:val="aNoteTextpar Symb"/>
    <w:basedOn w:val="aNoteparSymb"/>
    <w:rsid w:val="00802F64"/>
    <w:pPr>
      <w:tabs>
        <w:tab w:val="clear" w:pos="1599"/>
        <w:tab w:val="clear" w:pos="2398"/>
        <w:tab w:val="left" w:pos="2880"/>
      </w:tabs>
      <w:spacing w:before="60"/>
      <w:ind w:left="2398" w:hanging="2880"/>
    </w:pPr>
  </w:style>
  <w:style w:type="paragraph" w:customStyle="1" w:styleId="aNoteParaparSymb">
    <w:name w:val="aNoteParapar Symb"/>
    <w:basedOn w:val="aNoteparSymb"/>
    <w:rsid w:val="00802F64"/>
    <w:pPr>
      <w:tabs>
        <w:tab w:val="right" w:pos="2640"/>
      </w:tabs>
      <w:spacing w:before="60"/>
      <w:ind w:left="2920" w:hanging="3402"/>
    </w:pPr>
  </w:style>
  <w:style w:type="paragraph" w:customStyle="1" w:styleId="aNoteBulletparSymb">
    <w:name w:val="aNoteBulletpar Symb"/>
    <w:basedOn w:val="aNoteparSymb"/>
    <w:rsid w:val="00802F64"/>
    <w:pPr>
      <w:tabs>
        <w:tab w:val="clear" w:pos="1599"/>
        <w:tab w:val="left" w:pos="3289"/>
      </w:tabs>
      <w:spacing w:before="60"/>
      <w:ind w:left="2807" w:hanging="3289"/>
    </w:pPr>
  </w:style>
  <w:style w:type="paragraph" w:customStyle="1" w:styleId="AsubparabulletSymb">
    <w:name w:val="A subpara bullet Symb"/>
    <w:basedOn w:val="BillBasic"/>
    <w:rsid w:val="00802F64"/>
    <w:pPr>
      <w:tabs>
        <w:tab w:val="left" w:pos="2138"/>
        <w:tab w:val="left" w:pos="3005"/>
      </w:tabs>
      <w:spacing w:before="60"/>
      <w:ind w:left="2523" w:hanging="3005"/>
    </w:pPr>
  </w:style>
  <w:style w:type="paragraph" w:customStyle="1" w:styleId="aExamHdgsubparSymb">
    <w:name w:val="aExamHdgsubpar Symb"/>
    <w:basedOn w:val="aExamHdgssSymb"/>
    <w:next w:val="Normal"/>
    <w:rsid w:val="00802F64"/>
    <w:pPr>
      <w:tabs>
        <w:tab w:val="clear" w:pos="1582"/>
        <w:tab w:val="left" w:pos="2620"/>
      </w:tabs>
      <w:ind w:left="2138" w:hanging="2620"/>
    </w:pPr>
  </w:style>
  <w:style w:type="paragraph" w:customStyle="1" w:styleId="aExamsubparSymb">
    <w:name w:val="aExamsubpar Symb"/>
    <w:basedOn w:val="aExamssSymb"/>
    <w:rsid w:val="00802F64"/>
    <w:pPr>
      <w:tabs>
        <w:tab w:val="clear" w:pos="1582"/>
        <w:tab w:val="left" w:pos="2620"/>
      </w:tabs>
      <w:ind w:left="2138" w:hanging="2620"/>
    </w:pPr>
  </w:style>
  <w:style w:type="paragraph" w:customStyle="1" w:styleId="aNotesubparSymb">
    <w:name w:val="aNotesubpar Symb"/>
    <w:basedOn w:val="BillBasic"/>
    <w:next w:val="Normal"/>
    <w:rsid w:val="00802F64"/>
    <w:pPr>
      <w:tabs>
        <w:tab w:val="left" w:pos="2138"/>
        <w:tab w:val="left" w:pos="2937"/>
      </w:tabs>
      <w:ind w:left="2455" w:hanging="2937"/>
    </w:pPr>
    <w:rPr>
      <w:sz w:val="20"/>
    </w:rPr>
  </w:style>
  <w:style w:type="paragraph" w:customStyle="1" w:styleId="aNoteTextsubparSymb">
    <w:name w:val="aNoteTextsubpar Symb"/>
    <w:basedOn w:val="aNotesubparSymb"/>
    <w:rsid w:val="00802F64"/>
    <w:pPr>
      <w:tabs>
        <w:tab w:val="clear" w:pos="2138"/>
        <w:tab w:val="clear" w:pos="2937"/>
        <w:tab w:val="left" w:pos="2943"/>
      </w:tabs>
      <w:spacing w:before="60"/>
      <w:ind w:left="2943" w:hanging="3425"/>
    </w:pPr>
  </w:style>
  <w:style w:type="paragraph" w:customStyle="1" w:styleId="PenaltySymb">
    <w:name w:val="Penalty Symb"/>
    <w:basedOn w:val="AmainreturnSymb"/>
    <w:rsid w:val="00802F64"/>
  </w:style>
  <w:style w:type="paragraph" w:customStyle="1" w:styleId="PenaltyParaSymb">
    <w:name w:val="PenaltyPara Symb"/>
    <w:basedOn w:val="Normal"/>
    <w:rsid w:val="00802F64"/>
    <w:pPr>
      <w:tabs>
        <w:tab w:val="right" w:pos="1360"/>
      </w:tabs>
      <w:spacing w:before="60"/>
      <w:ind w:left="1599" w:hanging="2081"/>
      <w:jc w:val="both"/>
    </w:pPr>
  </w:style>
  <w:style w:type="paragraph" w:customStyle="1" w:styleId="FormulaSymb">
    <w:name w:val="Formula Symb"/>
    <w:basedOn w:val="BillBasic"/>
    <w:rsid w:val="00802F64"/>
    <w:pPr>
      <w:tabs>
        <w:tab w:val="left" w:pos="-480"/>
      </w:tabs>
      <w:spacing w:line="260" w:lineRule="atLeast"/>
      <w:ind w:hanging="480"/>
      <w:jc w:val="center"/>
    </w:pPr>
  </w:style>
  <w:style w:type="paragraph" w:customStyle="1" w:styleId="NormalSymb">
    <w:name w:val="Normal Symb"/>
    <w:basedOn w:val="Normal"/>
    <w:qFormat/>
    <w:rsid w:val="00802F64"/>
    <w:pPr>
      <w:ind w:hanging="482"/>
    </w:pPr>
  </w:style>
  <w:style w:type="character" w:styleId="PlaceholderText">
    <w:name w:val="Placeholder Text"/>
    <w:basedOn w:val="DefaultParagraphFont"/>
    <w:uiPriority w:val="99"/>
    <w:semiHidden/>
    <w:rsid w:val="00802F64"/>
    <w:rPr>
      <w:color w:val="808080"/>
    </w:rPr>
  </w:style>
  <w:style w:type="character" w:customStyle="1" w:styleId="NewActChar">
    <w:name w:val="New Act Char"/>
    <w:basedOn w:val="DefaultParagraphFont"/>
    <w:link w:val="NewAct"/>
    <w:locked/>
    <w:rsid w:val="007A5C34"/>
    <w:rPr>
      <w:rFonts w:ascii="Arial" w:hAnsi="Arial"/>
      <w:b/>
      <w:lang w:eastAsia="en-US"/>
    </w:rPr>
  </w:style>
  <w:style w:type="character" w:styleId="UnresolvedMention">
    <w:name w:val="Unresolved Mention"/>
    <w:basedOn w:val="DefaultParagraphFont"/>
    <w:uiPriority w:val="99"/>
    <w:semiHidden/>
    <w:unhideWhenUsed/>
    <w:rsid w:val="00FC29B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01-14" TargetMode="External"/><Relationship Id="rId63" Type="http://schemas.openxmlformats.org/officeDocument/2006/relationships/footer" Target="footer12.xml"/><Relationship Id="rId68" Type="http://schemas.openxmlformats.org/officeDocument/2006/relationships/hyperlink" Target="http://www.legislation.act.gov.au/a/2016-55/default.asp" TargetMode="External"/><Relationship Id="rId84" Type="http://schemas.openxmlformats.org/officeDocument/2006/relationships/hyperlink" Target="http://www.legislation.act.gov.au/a/2017-14/default.asp" TargetMode="External"/><Relationship Id="rId89" Type="http://schemas.openxmlformats.org/officeDocument/2006/relationships/footer" Target="footer14.xml"/><Relationship Id="rId16"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db_39269/default.asp" TargetMode="External"/><Relationship Id="rId37" Type="http://schemas.openxmlformats.org/officeDocument/2006/relationships/hyperlink" Target="http://www.legislation.act.gov.au/a/2004-8" TargetMode="External"/><Relationship Id="rId53" Type="http://schemas.openxmlformats.org/officeDocument/2006/relationships/hyperlink" Target="http://www.legislation.act.gov.au/a/2005-40" TargetMode="External"/><Relationship Id="rId58" Type="http://schemas.openxmlformats.org/officeDocument/2006/relationships/hyperlink" Target="http://www.legislation.act.gov.au/a/2001-14" TargetMode="External"/><Relationship Id="rId74" Type="http://schemas.openxmlformats.org/officeDocument/2006/relationships/hyperlink" Target="http://www.legislation.act.gov.au/a/2016-55/default.asp" TargetMode="External"/><Relationship Id="rId79" Type="http://schemas.openxmlformats.org/officeDocument/2006/relationships/hyperlink" Target="http://www.legislation.act.gov.au/sl/2010-25" TargetMode="External"/><Relationship Id="rId5" Type="http://schemas.openxmlformats.org/officeDocument/2006/relationships/webSettings" Target="webSettings.xml"/><Relationship Id="rId90" Type="http://schemas.openxmlformats.org/officeDocument/2006/relationships/footer" Target="footer15.xml"/><Relationship Id="rId95" Type="http://schemas.openxmlformats.org/officeDocument/2006/relationships/header" Target="header16.xm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alt_a1989-45co" TargetMode="External"/><Relationship Id="rId48" Type="http://schemas.openxmlformats.org/officeDocument/2006/relationships/header" Target="header6.xml"/><Relationship Id="rId64" Type="http://schemas.openxmlformats.org/officeDocument/2006/relationships/footer" Target="footer13.xml"/><Relationship Id="rId69" Type="http://schemas.openxmlformats.org/officeDocument/2006/relationships/hyperlink" Target="http://www.legislation.act.gov.au/a/2017-14" TargetMode="External"/><Relationship Id="rId80" Type="http://schemas.openxmlformats.org/officeDocument/2006/relationships/hyperlink" Target="http://www.legislation.act.gov.au/sl/2010-25" TargetMode="External"/><Relationship Id="rId85" Type="http://schemas.openxmlformats.org/officeDocument/2006/relationships/hyperlink" Target="http://www.legislation.act.gov.au/a/2016-55/default.asp" TargetMode="Externa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db_39269/default.asp" TargetMode="External"/><Relationship Id="rId38" Type="http://schemas.openxmlformats.org/officeDocument/2006/relationships/hyperlink" Target="http://www.legislation.act.gov.au/a/1996-23" TargetMode="External"/><Relationship Id="rId46" Type="http://schemas.openxmlformats.org/officeDocument/2006/relationships/hyperlink" Target="http://www.legislation.act.gov.au/a/2008-35" TargetMode="External"/><Relationship Id="rId59" Type="http://schemas.openxmlformats.org/officeDocument/2006/relationships/hyperlink" Target="http://www.legislation.act.gov.au/a/2001-14" TargetMode="External"/><Relationship Id="rId67" Type="http://schemas.openxmlformats.org/officeDocument/2006/relationships/hyperlink" Target="http://www.legislation.act.gov.au/sl/2010-39" TargetMode="External"/><Relationship Id="rId20" Type="http://schemas.openxmlformats.org/officeDocument/2006/relationships/footer" Target="footer2.xml"/><Relationship Id="rId41" Type="http://schemas.openxmlformats.org/officeDocument/2006/relationships/hyperlink" Target="http://www.legislation.act.gov.au/a/2016-55/default.asp" TargetMode="External"/><Relationship Id="rId54" Type="http://schemas.openxmlformats.org/officeDocument/2006/relationships/header" Target="header8.xml"/><Relationship Id="rId62" Type="http://schemas.openxmlformats.org/officeDocument/2006/relationships/header" Target="header11.xml"/><Relationship Id="rId70" Type="http://schemas.openxmlformats.org/officeDocument/2006/relationships/hyperlink" Target="http://www.legislation.act.gov.au/a/2017-14/default.asp" TargetMode="External"/><Relationship Id="rId75" Type="http://schemas.openxmlformats.org/officeDocument/2006/relationships/hyperlink" Target="http://www.legislation.act.gov.au/sl/2010-39" TargetMode="External"/><Relationship Id="rId83" Type="http://schemas.openxmlformats.org/officeDocument/2006/relationships/hyperlink" Target="http://www.legislation.act.gov.au/sl/2010-39" TargetMode="External"/><Relationship Id="rId88" Type="http://schemas.openxmlformats.org/officeDocument/2006/relationships/header" Target="header13.xml"/><Relationship Id="rId91" Type="http://schemas.openxmlformats.org/officeDocument/2006/relationships/header" Target="header14.xml"/><Relationship Id="rId96" Type="http://schemas.openxmlformats.org/officeDocument/2006/relationships/footer" Target="footer18.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db_39269/default.asp" TargetMode="External"/><Relationship Id="rId49" Type="http://schemas.openxmlformats.org/officeDocument/2006/relationships/header" Target="header7.xml"/><Relationship Id="rId57" Type="http://schemas.openxmlformats.org/officeDocument/2006/relationships/footer" Target="footer11.xml"/><Relationship Id="rId10" Type="http://schemas.openxmlformats.org/officeDocument/2006/relationships/hyperlink" Target="http://www.legislation.act.gov.au" TargetMode="External"/><Relationship Id="rId31" Type="http://schemas.openxmlformats.org/officeDocument/2006/relationships/hyperlink" Target="https://www.legislation.qld.gov.au/Acts_SLs/Acts_SL_H.htm" TargetMode="External"/><Relationship Id="rId44" Type="http://schemas.openxmlformats.org/officeDocument/2006/relationships/hyperlink" Target="http://www.legislation.act.gov.au/a/1994-37" TargetMode="External"/><Relationship Id="rId52" Type="http://schemas.openxmlformats.org/officeDocument/2006/relationships/footer" Target="footer9.xml"/><Relationship Id="rId60" Type="http://schemas.openxmlformats.org/officeDocument/2006/relationships/hyperlink" Target="https://www.legislation.qld.gov.au/Acts_SLs/Acts_SL_H.htm" TargetMode="External"/><Relationship Id="rId65" Type="http://schemas.openxmlformats.org/officeDocument/2006/relationships/hyperlink" Target="http://www.legislation.act.gov.au/a/2001-14" TargetMode="External"/><Relationship Id="rId73" Type="http://schemas.openxmlformats.org/officeDocument/2006/relationships/hyperlink" Target="https://www.legislation.act.gov.au/a/2024-42/" TargetMode="External"/><Relationship Id="rId78" Type="http://schemas.openxmlformats.org/officeDocument/2006/relationships/hyperlink" Target="http://www.legislation.act.gov.au/sl/2010-25" TargetMode="External"/><Relationship Id="rId81" Type="http://schemas.openxmlformats.org/officeDocument/2006/relationships/hyperlink" Target="https://www.legislation.act.gov.au/a/2024-42/" TargetMode="External"/><Relationship Id="rId86" Type="http://schemas.openxmlformats.org/officeDocument/2006/relationships/hyperlink" Target="http://www.legislation.act.gov.au/a/2017-14/default.asp" TargetMode="External"/><Relationship Id="rId94" Type="http://schemas.openxmlformats.org/officeDocument/2006/relationships/footer" Target="footer17.xml"/><Relationship Id="rId9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2-51" TargetMode="External"/><Relationship Id="rId34" Type="http://schemas.openxmlformats.org/officeDocument/2006/relationships/hyperlink" Target="http://www.legislation.act.gov.au/a/db_39269/default.asp" TargetMode="External"/><Relationship Id="rId50" Type="http://schemas.openxmlformats.org/officeDocument/2006/relationships/footer" Target="footer7.xml"/><Relationship Id="rId55" Type="http://schemas.openxmlformats.org/officeDocument/2006/relationships/header" Target="header9.xml"/><Relationship Id="rId76" Type="http://schemas.openxmlformats.org/officeDocument/2006/relationships/hyperlink" Target="http://www.legislation.act.gov.au/sl/2010-39" TargetMode="External"/><Relationship Id="rId97" Type="http://schemas.openxmlformats.org/officeDocument/2006/relationships/header" Target="header17.xml"/><Relationship Id="rId7" Type="http://schemas.openxmlformats.org/officeDocument/2006/relationships/endnotes" Target="endnotes.xml"/><Relationship Id="rId71" Type="http://schemas.openxmlformats.org/officeDocument/2006/relationships/hyperlink" Target="http://www.legislation.act.gov.au/a/2017-14/default.asp" TargetMode="External"/><Relationship Id="rId92" Type="http://schemas.openxmlformats.org/officeDocument/2006/relationships/header" Target="header15.xml"/><Relationship Id="rId2" Type="http://schemas.openxmlformats.org/officeDocument/2006/relationships/numbering" Target="numbering.xml"/><Relationship Id="rId29" Type="http://schemas.openxmlformats.org/officeDocument/2006/relationships/hyperlink" Target="http://www.legislation.act.gov.au/a/db_39269/default.asp" TargetMode="External"/><Relationship Id="rId24" Type="http://schemas.openxmlformats.org/officeDocument/2006/relationships/header" Target="header5.xml"/><Relationship Id="rId40" Type="http://schemas.openxmlformats.org/officeDocument/2006/relationships/hyperlink" Target="http://www.legislation.act.gov.au/a/1996-22" TargetMode="External"/><Relationship Id="rId45" Type="http://schemas.openxmlformats.org/officeDocument/2006/relationships/hyperlink" Target="http://www.legislation.act.gov.au/a/db_39269/default.asp" TargetMode="External"/><Relationship Id="rId66" Type="http://schemas.openxmlformats.org/officeDocument/2006/relationships/hyperlink" Target="http://www.legislation.act.gov.au/sl/2010-25" TargetMode="External"/><Relationship Id="rId87" Type="http://schemas.openxmlformats.org/officeDocument/2006/relationships/header" Target="header12.xml"/><Relationship Id="rId61" Type="http://schemas.openxmlformats.org/officeDocument/2006/relationships/header" Target="header10.xml"/><Relationship Id="rId82" Type="http://schemas.openxmlformats.org/officeDocument/2006/relationships/hyperlink" Target="http://www.legislation.act.gov.au/sl/2010-25"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db_39269/default.asp" TargetMode="External"/><Relationship Id="rId56" Type="http://schemas.openxmlformats.org/officeDocument/2006/relationships/footer" Target="footer10.xml"/><Relationship Id="rId77" Type="http://schemas.openxmlformats.org/officeDocument/2006/relationships/hyperlink" Target="http://www.legislation.act.gov.au/sl/2010-25" TargetMode="External"/><Relationship Id="rId100"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footer" Target="footer8.xml"/><Relationship Id="rId72" Type="http://schemas.openxmlformats.org/officeDocument/2006/relationships/hyperlink" Target="http://www.legislation.act.gov.au/a/2016-55/default.asp" TargetMode="External"/><Relationship Id="rId93" Type="http://schemas.openxmlformats.org/officeDocument/2006/relationships/footer" Target="footer16.xml"/><Relationship Id="rId98" Type="http://schemas.openxmlformats.org/officeDocument/2006/relationships/footer" Target="footer1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19F96E-68E0-4F60-9B62-C95631983C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Pages>
  <Words>4000</Words>
  <Characters>19579</Characters>
  <Application>Microsoft Office Word</Application>
  <DocSecurity>0</DocSecurity>
  <Lines>661</Lines>
  <Paragraphs>425</Paragraphs>
  <ScaleCrop>false</ScaleCrop>
  <HeadingPairs>
    <vt:vector size="2" baseType="variant">
      <vt:variant>
        <vt:lpstr>Title</vt:lpstr>
      </vt:variant>
      <vt:variant>
        <vt:i4>1</vt:i4>
      </vt:variant>
    </vt:vector>
  </HeadingPairs>
  <TitlesOfParts>
    <vt:vector size="1" baseType="lpstr">
      <vt:lpstr>Health Practitioner Regulation National Law (ACT) Act 2010</vt:lpstr>
    </vt:vector>
  </TitlesOfParts>
  <Manager>Section</Manager>
  <Company>Section</Company>
  <LinksUpToDate>false</LinksUpToDate>
  <CharactersWithSpaces>23297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Practitioner Regulation National Law (ACT) Act 2010</dc:title>
  <dc:creator>ACT PCO</dc:creator>
  <cp:keywords>R07</cp:keywords>
  <dc:description/>
  <cp:lastModifiedBy>PCODCS</cp:lastModifiedBy>
  <cp:revision>4</cp:revision>
  <cp:lastPrinted>2017-12-15T03:17:00Z</cp:lastPrinted>
  <dcterms:created xsi:type="dcterms:W3CDTF">2024-09-17T04:43:00Z</dcterms:created>
  <dcterms:modified xsi:type="dcterms:W3CDTF">2024-09-17T04:43:00Z</dcterms:modified>
  <cp:category>R7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18/09/24</vt:lpwstr>
  </property>
  <property fmtid="{D5CDD505-2E9C-101B-9397-08002B2CF9AE}" pid="6" name="StartDt">
    <vt:lpwstr>18/09/24</vt:lpwstr>
  </property>
  <property fmtid="{D5CDD505-2E9C-101B-9397-08002B2CF9AE}" pid="7" name="DMSID">
    <vt:lpwstr>13146145</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2024-09-09T05:13:13Z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977b8bf6-5ee2-44f8-960a-2d3572194cb7</vt:lpwstr>
  </property>
  <property fmtid="{D5CDD505-2E9C-101B-9397-08002B2CF9AE}" pid="16" name="MSIP_Label_69af8531-eb46-4968-8cb3-105d2f5ea87e_ContentBits">
    <vt:lpwstr>0</vt:lpwstr>
  </property>
</Properties>
</file>