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CC43B" w14:textId="77777777" w:rsidR="00356444" w:rsidRDefault="00356444" w:rsidP="00D5636C">
      <w:pPr>
        <w:jc w:val="center"/>
      </w:pPr>
      <w:r>
        <w:rPr>
          <w:noProof/>
        </w:rPr>
        <w:drawing>
          <wp:inline distT="0" distB="0" distL="0" distR="0" wp14:anchorId="083FB6D8" wp14:editId="0F564095">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90C3EE" w14:textId="77777777" w:rsidR="00356444" w:rsidRDefault="00356444" w:rsidP="00D5636C">
      <w:pPr>
        <w:jc w:val="center"/>
        <w:rPr>
          <w:rFonts w:ascii="Arial" w:hAnsi="Arial"/>
        </w:rPr>
      </w:pPr>
      <w:r>
        <w:rPr>
          <w:rFonts w:ascii="Arial" w:hAnsi="Arial"/>
        </w:rPr>
        <w:t>Australian Capital Territory</w:t>
      </w:r>
    </w:p>
    <w:p w14:paraId="18B959A7" w14:textId="6F49BE44" w:rsidR="00356444" w:rsidRDefault="00356444" w:rsidP="00427153">
      <w:pPr>
        <w:pStyle w:val="Billname1"/>
      </w:pPr>
      <w:r>
        <w:fldChar w:fldCharType="begin"/>
      </w:r>
      <w:r>
        <w:instrText xml:space="preserve"> REF Citation \*charformat </w:instrText>
      </w:r>
      <w:r>
        <w:fldChar w:fldCharType="separate"/>
      </w:r>
      <w:r w:rsidR="00637763">
        <w:t>Official Visitor Act 2012</w:t>
      </w:r>
      <w:r>
        <w:fldChar w:fldCharType="end"/>
      </w:r>
      <w:r>
        <w:t xml:space="preserve">    </w:t>
      </w:r>
    </w:p>
    <w:p w14:paraId="19B12D7E" w14:textId="1F498637" w:rsidR="00356444" w:rsidRDefault="00550D0E" w:rsidP="00427153">
      <w:pPr>
        <w:pStyle w:val="ActNo"/>
      </w:pPr>
      <w:bookmarkStart w:id="0" w:name="LawNo"/>
      <w:r>
        <w:t>A2012-33</w:t>
      </w:r>
      <w:bookmarkEnd w:id="0"/>
    </w:p>
    <w:p w14:paraId="3D2AFBBD" w14:textId="3C0B5C8B" w:rsidR="00356444" w:rsidRDefault="00356444" w:rsidP="00427153">
      <w:pPr>
        <w:pStyle w:val="RepubNo"/>
      </w:pPr>
      <w:r>
        <w:t xml:space="preserve">Republication No </w:t>
      </w:r>
      <w:bookmarkStart w:id="1" w:name="RepubNo"/>
      <w:r w:rsidR="00550D0E">
        <w:t>13</w:t>
      </w:r>
      <w:bookmarkEnd w:id="1"/>
    </w:p>
    <w:p w14:paraId="350847A5" w14:textId="2557826B" w:rsidR="00356444" w:rsidRDefault="00356444" w:rsidP="00427153">
      <w:pPr>
        <w:pStyle w:val="EffectiveDate"/>
      </w:pPr>
      <w:r>
        <w:t xml:space="preserve">Effective:  </w:t>
      </w:r>
      <w:bookmarkStart w:id="2" w:name="EffectiveDate"/>
      <w:r w:rsidR="00550D0E">
        <w:t>27 February 2025</w:t>
      </w:r>
      <w:bookmarkEnd w:id="2"/>
      <w:r w:rsidR="00550D0E">
        <w:t xml:space="preserve"> – </w:t>
      </w:r>
      <w:bookmarkStart w:id="3" w:name="EndEffDate"/>
      <w:r w:rsidR="00550D0E">
        <w:t>25 December 2025</w:t>
      </w:r>
      <w:bookmarkEnd w:id="3"/>
    </w:p>
    <w:p w14:paraId="19B15172" w14:textId="60111E35" w:rsidR="00356444" w:rsidRDefault="00356444" w:rsidP="00427153">
      <w:pPr>
        <w:pStyle w:val="CoverInForce"/>
      </w:pPr>
      <w:r>
        <w:t xml:space="preserve">Republication date: </w:t>
      </w:r>
      <w:bookmarkStart w:id="4" w:name="InForceDate"/>
      <w:r w:rsidR="00550D0E">
        <w:t>27 February 2025</w:t>
      </w:r>
      <w:bookmarkEnd w:id="4"/>
    </w:p>
    <w:p w14:paraId="428E4759" w14:textId="08CA66AA" w:rsidR="00356444" w:rsidRDefault="00356444" w:rsidP="00427153">
      <w:pPr>
        <w:pStyle w:val="CoverInForce"/>
      </w:pPr>
      <w:r>
        <w:t xml:space="preserve">Last amendment made by </w:t>
      </w:r>
      <w:bookmarkStart w:id="5" w:name="LastAmdt"/>
      <w:r w:rsidRPr="00356444">
        <w:rPr>
          <w:rStyle w:val="charCitHyperlinkAbbrev"/>
        </w:rPr>
        <w:fldChar w:fldCharType="begin"/>
      </w:r>
      <w:r w:rsidR="00550D0E">
        <w:rPr>
          <w:rStyle w:val="charCitHyperlinkAbbrev"/>
        </w:rPr>
        <w:instrText>HYPERLINK "http://www.legislation.act.gov.au/a/2025-2/" \o "Justice and Community Safety Legislation Amendment Act 2025"</w:instrText>
      </w:r>
      <w:r w:rsidRPr="00356444">
        <w:rPr>
          <w:rStyle w:val="charCitHyperlinkAbbrev"/>
        </w:rPr>
      </w:r>
      <w:r w:rsidRPr="00356444">
        <w:rPr>
          <w:rStyle w:val="charCitHyperlinkAbbrev"/>
        </w:rPr>
        <w:fldChar w:fldCharType="separate"/>
      </w:r>
      <w:r w:rsidR="00550D0E">
        <w:rPr>
          <w:rStyle w:val="charCitHyperlinkAbbrev"/>
        </w:rPr>
        <w:t>A2025</w:t>
      </w:r>
      <w:r w:rsidR="00550D0E">
        <w:rPr>
          <w:rStyle w:val="charCitHyperlinkAbbrev"/>
        </w:rPr>
        <w:noBreakHyphen/>
        <w:t>2</w:t>
      </w:r>
      <w:r w:rsidRPr="00356444">
        <w:rPr>
          <w:rStyle w:val="charCitHyperlinkAbbrev"/>
        </w:rPr>
        <w:fldChar w:fldCharType="end"/>
      </w:r>
      <w:bookmarkEnd w:id="5"/>
    </w:p>
    <w:p w14:paraId="6753FF5D" w14:textId="77777777" w:rsidR="00356444" w:rsidRDefault="00356444" w:rsidP="00427153"/>
    <w:p w14:paraId="1C78916B" w14:textId="77777777" w:rsidR="00356444" w:rsidRDefault="00356444" w:rsidP="00427153"/>
    <w:p w14:paraId="586F684C" w14:textId="77777777" w:rsidR="00356444" w:rsidRDefault="00356444" w:rsidP="00427153"/>
    <w:p w14:paraId="45010ED0" w14:textId="77777777" w:rsidR="00356444" w:rsidRDefault="00356444" w:rsidP="00427153"/>
    <w:p w14:paraId="54A22E48" w14:textId="77777777" w:rsidR="00356444" w:rsidRDefault="00356444" w:rsidP="00427153"/>
    <w:p w14:paraId="6CD66F7F" w14:textId="77777777" w:rsidR="00356444" w:rsidRDefault="00356444" w:rsidP="00CE2912">
      <w:pPr>
        <w:spacing w:after="240"/>
        <w:rPr>
          <w:rFonts w:ascii="Arial" w:hAnsi="Arial"/>
        </w:rPr>
      </w:pPr>
    </w:p>
    <w:p w14:paraId="79805830" w14:textId="77777777" w:rsidR="00356444" w:rsidRPr="00101B4C" w:rsidRDefault="00356444" w:rsidP="00CE2912">
      <w:pPr>
        <w:pStyle w:val="PageBreak"/>
      </w:pPr>
      <w:r w:rsidRPr="00101B4C">
        <w:br w:type="page"/>
      </w:r>
    </w:p>
    <w:p w14:paraId="4BC42FC9" w14:textId="77777777" w:rsidR="00356444" w:rsidRDefault="00356444" w:rsidP="00427153">
      <w:pPr>
        <w:pStyle w:val="CoverHeading"/>
      </w:pPr>
      <w:r>
        <w:lastRenderedPageBreak/>
        <w:t>About this republication</w:t>
      </w:r>
    </w:p>
    <w:p w14:paraId="4069FFB8" w14:textId="77777777" w:rsidR="00356444" w:rsidRDefault="00356444" w:rsidP="00427153">
      <w:pPr>
        <w:pStyle w:val="CoverSubHdg"/>
      </w:pPr>
      <w:r>
        <w:t>The republished law</w:t>
      </w:r>
    </w:p>
    <w:p w14:paraId="3D841D8C" w14:textId="5EDA35DF" w:rsidR="00356444" w:rsidRDefault="00356444" w:rsidP="00427153">
      <w:pPr>
        <w:pStyle w:val="CoverText"/>
      </w:pPr>
      <w:r>
        <w:t xml:space="preserve">This is a republication of the </w:t>
      </w:r>
      <w:r w:rsidRPr="00550D0E">
        <w:rPr>
          <w:i/>
        </w:rPr>
        <w:fldChar w:fldCharType="begin"/>
      </w:r>
      <w:r w:rsidRPr="00550D0E">
        <w:rPr>
          <w:i/>
        </w:rPr>
        <w:instrText xml:space="preserve"> REF citation *\charformat  \* MERGEFORMAT </w:instrText>
      </w:r>
      <w:r w:rsidRPr="00550D0E">
        <w:rPr>
          <w:i/>
        </w:rPr>
        <w:fldChar w:fldCharType="separate"/>
      </w:r>
      <w:r w:rsidR="00637763" w:rsidRPr="00637763">
        <w:rPr>
          <w:i/>
        </w:rPr>
        <w:t>Official Visitor Act 2012</w:t>
      </w:r>
      <w:r w:rsidRPr="00550D0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37763">
        <w:t>27 February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37763">
        <w:t>27 February 2025</w:t>
      </w:r>
      <w:r>
        <w:fldChar w:fldCharType="end"/>
      </w:r>
      <w:r>
        <w:t xml:space="preserve">.  </w:t>
      </w:r>
    </w:p>
    <w:p w14:paraId="106E4653" w14:textId="77777777" w:rsidR="00356444" w:rsidRDefault="00356444" w:rsidP="00427153">
      <w:pPr>
        <w:pStyle w:val="CoverText"/>
      </w:pPr>
      <w:r>
        <w:t xml:space="preserve">The legislation history and amendment history of the republished law are set out in endnotes 3 and 4. </w:t>
      </w:r>
    </w:p>
    <w:p w14:paraId="718C960C" w14:textId="77777777" w:rsidR="00356444" w:rsidRDefault="00356444" w:rsidP="00427153">
      <w:pPr>
        <w:pStyle w:val="CoverSubHdg"/>
      </w:pPr>
      <w:r>
        <w:t>Kinds of republications</w:t>
      </w:r>
    </w:p>
    <w:p w14:paraId="39653788" w14:textId="358C9E11" w:rsidR="00356444" w:rsidRDefault="0035644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B1028E8" w14:textId="77A0BE12" w:rsidR="00356444" w:rsidRDefault="00356444"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35FE3794" w14:textId="77777777" w:rsidR="00356444" w:rsidRDefault="00356444" w:rsidP="0011632B">
      <w:pPr>
        <w:pStyle w:val="CoverTextBullet"/>
        <w:tabs>
          <w:tab w:val="clear" w:pos="0"/>
        </w:tabs>
        <w:ind w:left="357" w:hanging="357"/>
      </w:pPr>
      <w:r>
        <w:t>unauthorised republications.</w:t>
      </w:r>
    </w:p>
    <w:p w14:paraId="74A706CC" w14:textId="77777777" w:rsidR="00356444" w:rsidRDefault="00356444" w:rsidP="00427153">
      <w:pPr>
        <w:pStyle w:val="CoverText"/>
      </w:pPr>
      <w:r>
        <w:t>The status of this republication appears on the bottom of each page.</w:t>
      </w:r>
    </w:p>
    <w:p w14:paraId="46BCBEBD" w14:textId="77777777" w:rsidR="00356444" w:rsidRDefault="00356444" w:rsidP="00427153">
      <w:pPr>
        <w:pStyle w:val="CoverSubHdg"/>
      </w:pPr>
      <w:r>
        <w:t>Editorial changes</w:t>
      </w:r>
    </w:p>
    <w:p w14:paraId="51EE3199" w14:textId="5F9B59EB" w:rsidR="00356444" w:rsidRDefault="00356444"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755BCB1" w14:textId="77777777" w:rsidR="00356444" w:rsidRPr="00E56BE1" w:rsidRDefault="00356444" w:rsidP="00427153">
      <w:pPr>
        <w:pStyle w:val="CoverText"/>
      </w:pPr>
      <w:r w:rsidRPr="00E56BE1">
        <w:t>This republication does not include amendments made under part 11.3 (see endnote 1).</w:t>
      </w:r>
    </w:p>
    <w:p w14:paraId="7F3475AA" w14:textId="77777777" w:rsidR="00356444" w:rsidRDefault="00356444" w:rsidP="00427153">
      <w:pPr>
        <w:pStyle w:val="CoverSubHdg"/>
      </w:pPr>
      <w:proofErr w:type="spellStart"/>
      <w:r>
        <w:t>Uncommenced</w:t>
      </w:r>
      <w:proofErr w:type="spellEnd"/>
      <w:r>
        <w:t xml:space="preserve"> provisions and amendments</w:t>
      </w:r>
    </w:p>
    <w:p w14:paraId="1A92F0C6" w14:textId="49A495EC" w:rsidR="00356444" w:rsidRDefault="0035644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22B92B5" w14:textId="77777777" w:rsidR="00356444" w:rsidRDefault="00356444" w:rsidP="00427153">
      <w:pPr>
        <w:pStyle w:val="CoverSubHdg"/>
      </w:pPr>
      <w:r>
        <w:t>Modifications</w:t>
      </w:r>
    </w:p>
    <w:p w14:paraId="2CA7D4C4" w14:textId="249D3EF8" w:rsidR="00356444" w:rsidRDefault="0035644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3D9A20B8" w14:textId="77777777" w:rsidR="00356444" w:rsidRDefault="00356444" w:rsidP="00427153">
      <w:pPr>
        <w:pStyle w:val="CoverSubHdg"/>
      </w:pPr>
      <w:r>
        <w:t>Penalties</w:t>
      </w:r>
    </w:p>
    <w:p w14:paraId="5CE6118D" w14:textId="00BEAADD" w:rsidR="00356444" w:rsidRPr="003765DF" w:rsidRDefault="0035644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013C3ED8" w14:textId="77777777" w:rsidR="00356444" w:rsidRDefault="00356444" w:rsidP="00427153">
      <w:pPr>
        <w:pStyle w:val="00SigningPage"/>
        <w:sectPr w:rsidR="00356444" w:rsidSect="00356444">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F43982A" w14:textId="77777777" w:rsidR="00356444" w:rsidRDefault="00356444" w:rsidP="00744E64">
      <w:pPr>
        <w:jc w:val="center"/>
      </w:pPr>
      <w:r>
        <w:rPr>
          <w:noProof/>
        </w:rPr>
        <w:lastRenderedPageBreak/>
        <w:drawing>
          <wp:inline distT="0" distB="0" distL="0" distR="0" wp14:anchorId="7AF84BDF" wp14:editId="2283AF9C">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F319033" w14:textId="77777777" w:rsidR="00356444" w:rsidRDefault="00356444" w:rsidP="00744E64">
      <w:pPr>
        <w:jc w:val="center"/>
        <w:rPr>
          <w:rFonts w:ascii="Arial" w:hAnsi="Arial"/>
        </w:rPr>
      </w:pPr>
      <w:r>
        <w:rPr>
          <w:rFonts w:ascii="Arial" w:hAnsi="Arial"/>
        </w:rPr>
        <w:t>Australian Capital Territory</w:t>
      </w:r>
    </w:p>
    <w:p w14:paraId="0B75CD2C" w14:textId="4BB76FB7" w:rsidR="00356444" w:rsidRDefault="00356444" w:rsidP="00427153">
      <w:pPr>
        <w:pStyle w:val="Billname"/>
      </w:pPr>
      <w:r>
        <w:fldChar w:fldCharType="begin"/>
      </w:r>
      <w:r>
        <w:instrText xml:space="preserve"> REF Citation \*charformat  \* MERGEFORMAT </w:instrText>
      </w:r>
      <w:r>
        <w:fldChar w:fldCharType="separate"/>
      </w:r>
      <w:r w:rsidR="00637763">
        <w:t>Official Visitor Act 2012</w:t>
      </w:r>
      <w:r>
        <w:fldChar w:fldCharType="end"/>
      </w:r>
    </w:p>
    <w:p w14:paraId="414CBFE4" w14:textId="77777777" w:rsidR="00356444" w:rsidRDefault="00356444" w:rsidP="00427153">
      <w:pPr>
        <w:pStyle w:val="ActNo"/>
      </w:pPr>
    </w:p>
    <w:p w14:paraId="386A5C6E" w14:textId="77777777" w:rsidR="00356444" w:rsidRDefault="00356444" w:rsidP="00427153">
      <w:pPr>
        <w:pStyle w:val="Placeholder"/>
      </w:pPr>
      <w:r>
        <w:rPr>
          <w:rStyle w:val="charContents"/>
          <w:sz w:val="16"/>
        </w:rPr>
        <w:t xml:space="preserve">  </w:t>
      </w:r>
      <w:r>
        <w:rPr>
          <w:rStyle w:val="charPage"/>
        </w:rPr>
        <w:t xml:space="preserve">  </w:t>
      </w:r>
    </w:p>
    <w:p w14:paraId="6368B031" w14:textId="77777777" w:rsidR="00356444" w:rsidRDefault="00356444" w:rsidP="00427153">
      <w:pPr>
        <w:pStyle w:val="N-TOCheading"/>
      </w:pPr>
      <w:r>
        <w:rPr>
          <w:rStyle w:val="charContents"/>
        </w:rPr>
        <w:t>Contents</w:t>
      </w:r>
    </w:p>
    <w:p w14:paraId="423C2589" w14:textId="77777777" w:rsidR="00356444" w:rsidRDefault="00356444" w:rsidP="00427153">
      <w:pPr>
        <w:pStyle w:val="N-9pt"/>
      </w:pPr>
      <w:r>
        <w:tab/>
      </w:r>
      <w:r>
        <w:rPr>
          <w:rStyle w:val="charPage"/>
        </w:rPr>
        <w:t>Page</w:t>
      </w:r>
    </w:p>
    <w:p w14:paraId="66F9DA86" w14:textId="26033A59" w:rsidR="00360DE2" w:rsidRDefault="00360DE2">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0860102" w:history="1">
        <w:r w:rsidRPr="00E85B88">
          <w:t>Part 1</w:t>
        </w:r>
        <w:r>
          <w:rPr>
            <w:rFonts w:asciiTheme="minorHAnsi" w:eastAsiaTheme="minorEastAsia" w:hAnsiTheme="minorHAnsi" w:cstheme="minorBidi"/>
            <w:b w:val="0"/>
            <w:kern w:val="2"/>
            <w:szCs w:val="24"/>
            <w:lang w:eastAsia="en-AU"/>
            <w14:ligatures w14:val="standardContextual"/>
          </w:rPr>
          <w:tab/>
        </w:r>
        <w:r w:rsidRPr="00E85B88">
          <w:t>Preliminary</w:t>
        </w:r>
        <w:r w:rsidRPr="00360DE2">
          <w:rPr>
            <w:vanish/>
          </w:rPr>
          <w:tab/>
        </w:r>
        <w:r w:rsidRPr="00360DE2">
          <w:rPr>
            <w:vanish/>
          </w:rPr>
          <w:fldChar w:fldCharType="begin"/>
        </w:r>
        <w:r w:rsidRPr="00360DE2">
          <w:rPr>
            <w:vanish/>
          </w:rPr>
          <w:instrText xml:space="preserve"> PAGEREF _Toc190860102 \h </w:instrText>
        </w:r>
        <w:r w:rsidRPr="00360DE2">
          <w:rPr>
            <w:vanish/>
          </w:rPr>
        </w:r>
        <w:r w:rsidRPr="00360DE2">
          <w:rPr>
            <w:vanish/>
          </w:rPr>
          <w:fldChar w:fldCharType="separate"/>
        </w:r>
        <w:r w:rsidR="00637763">
          <w:rPr>
            <w:vanish/>
          </w:rPr>
          <w:t>2</w:t>
        </w:r>
        <w:r w:rsidRPr="00360DE2">
          <w:rPr>
            <w:vanish/>
          </w:rPr>
          <w:fldChar w:fldCharType="end"/>
        </w:r>
      </w:hyperlink>
    </w:p>
    <w:p w14:paraId="1A4142FD" w14:textId="54E0DCE0"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03" w:history="1">
        <w:r w:rsidRPr="00E85B88">
          <w:t>1</w:t>
        </w:r>
        <w:r>
          <w:rPr>
            <w:rFonts w:asciiTheme="minorHAnsi" w:eastAsiaTheme="minorEastAsia" w:hAnsiTheme="minorHAnsi" w:cstheme="minorBidi"/>
            <w:kern w:val="2"/>
            <w:sz w:val="24"/>
            <w:szCs w:val="24"/>
            <w:lang w:eastAsia="en-AU"/>
            <w14:ligatures w14:val="standardContextual"/>
          </w:rPr>
          <w:tab/>
        </w:r>
        <w:r w:rsidRPr="00E85B88">
          <w:t>Name of Act</w:t>
        </w:r>
        <w:r>
          <w:tab/>
        </w:r>
        <w:r>
          <w:fldChar w:fldCharType="begin"/>
        </w:r>
        <w:r>
          <w:instrText xml:space="preserve"> PAGEREF _Toc190860103 \h </w:instrText>
        </w:r>
        <w:r>
          <w:fldChar w:fldCharType="separate"/>
        </w:r>
        <w:r w:rsidR="00637763">
          <w:t>2</w:t>
        </w:r>
        <w:r>
          <w:fldChar w:fldCharType="end"/>
        </w:r>
      </w:hyperlink>
    </w:p>
    <w:p w14:paraId="54B3A47F" w14:textId="296DCEEC"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04" w:history="1">
        <w:r w:rsidRPr="00E85B88">
          <w:t>3</w:t>
        </w:r>
        <w:r>
          <w:rPr>
            <w:rFonts w:asciiTheme="minorHAnsi" w:eastAsiaTheme="minorEastAsia" w:hAnsiTheme="minorHAnsi" w:cstheme="minorBidi"/>
            <w:kern w:val="2"/>
            <w:sz w:val="24"/>
            <w:szCs w:val="24"/>
            <w:lang w:eastAsia="en-AU"/>
            <w14:ligatures w14:val="standardContextual"/>
          </w:rPr>
          <w:tab/>
        </w:r>
        <w:r w:rsidRPr="00E85B88">
          <w:t>Dictionary</w:t>
        </w:r>
        <w:r>
          <w:tab/>
        </w:r>
        <w:r>
          <w:fldChar w:fldCharType="begin"/>
        </w:r>
        <w:r>
          <w:instrText xml:space="preserve"> PAGEREF _Toc190860104 \h </w:instrText>
        </w:r>
        <w:r>
          <w:fldChar w:fldCharType="separate"/>
        </w:r>
        <w:r w:rsidR="00637763">
          <w:t>2</w:t>
        </w:r>
        <w:r>
          <w:fldChar w:fldCharType="end"/>
        </w:r>
      </w:hyperlink>
    </w:p>
    <w:p w14:paraId="0ABA8C02" w14:textId="6B6E90FB"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05" w:history="1">
        <w:r w:rsidRPr="00E85B88">
          <w:t>4</w:t>
        </w:r>
        <w:r>
          <w:rPr>
            <w:rFonts w:asciiTheme="minorHAnsi" w:eastAsiaTheme="minorEastAsia" w:hAnsiTheme="minorHAnsi" w:cstheme="minorBidi"/>
            <w:kern w:val="2"/>
            <w:sz w:val="24"/>
            <w:szCs w:val="24"/>
            <w:lang w:eastAsia="en-AU"/>
            <w14:ligatures w14:val="standardContextual"/>
          </w:rPr>
          <w:tab/>
        </w:r>
        <w:r w:rsidRPr="00E85B88">
          <w:t>Notes</w:t>
        </w:r>
        <w:r>
          <w:tab/>
        </w:r>
        <w:r>
          <w:fldChar w:fldCharType="begin"/>
        </w:r>
        <w:r>
          <w:instrText xml:space="preserve"> PAGEREF _Toc190860105 \h </w:instrText>
        </w:r>
        <w:r>
          <w:fldChar w:fldCharType="separate"/>
        </w:r>
        <w:r w:rsidR="00637763">
          <w:t>2</w:t>
        </w:r>
        <w:r>
          <w:fldChar w:fldCharType="end"/>
        </w:r>
      </w:hyperlink>
    </w:p>
    <w:p w14:paraId="3199E379" w14:textId="67FD56F4"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06" w:history="1">
        <w:r w:rsidRPr="00E85B88">
          <w:t>5</w:t>
        </w:r>
        <w:r>
          <w:rPr>
            <w:rFonts w:asciiTheme="minorHAnsi" w:eastAsiaTheme="minorEastAsia" w:hAnsiTheme="minorHAnsi" w:cstheme="minorBidi"/>
            <w:kern w:val="2"/>
            <w:sz w:val="24"/>
            <w:szCs w:val="24"/>
            <w:lang w:eastAsia="en-AU"/>
            <w14:ligatures w14:val="standardContextual"/>
          </w:rPr>
          <w:tab/>
        </w:r>
        <w:r w:rsidRPr="00E85B88">
          <w:t>Offences against Act—application of Criminal Code etc</w:t>
        </w:r>
        <w:r>
          <w:tab/>
        </w:r>
        <w:r>
          <w:fldChar w:fldCharType="begin"/>
        </w:r>
        <w:r>
          <w:instrText xml:space="preserve"> PAGEREF _Toc190860106 \h </w:instrText>
        </w:r>
        <w:r>
          <w:fldChar w:fldCharType="separate"/>
        </w:r>
        <w:r w:rsidR="00637763">
          <w:t>2</w:t>
        </w:r>
        <w:r>
          <w:fldChar w:fldCharType="end"/>
        </w:r>
      </w:hyperlink>
    </w:p>
    <w:p w14:paraId="77B85C04" w14:textId="2DECBD8D" w:rsidR="00360DE2" w:rsidRDefault="00360DE2">
      <w:pPr>
        <w:pStyle w:val="TOC2"/>
        <w:rPr>
          <w:rFonts w:asciiTheme="minorHAnsi" w:eastAsiaTheme="minorEastAsia" w:hAnsiTheme="minorHAnsi" w:cstheme="minorBidi"/>
          <w:b w:val="0"/>
          <w:kern w:val="2"/>
          <w:szCs w:val="24"/>
          <w:lang w:eastAsia="en-AU"/>
          <w14:ligatures w14:val="standardContextual"/>
        </w:rPr>
      </w:pPr>
      <w:hyperlink w:anchor="_Toc190860107" w:history="1">
        <w:r w:rsidRPr="00E85B88">
          <w:t>Part 2</w:t>
        </w:r>
        <w:r>
          <w:rPr>
            <w:rFonts w:asciiTheme="minorHAnsi" w:eastAsiaTheme="minorEastAsia" w:hAnsiTheme="minorHAnsi" w:cstheme="minorBidi"/>
            <w:b w:val="0"/>
            <w:kern w:val="2"/>
            <w:szCs w:val="24"/>
            <w:lang w:eastAsia="en-AU"/>
            <w14:ligatures w14:val="standardContextual"/>
          </w:rPr>
          <w:tab/>
        </w:r>
        <w:r w:rsidRPr="00E85B88">
          <w:t>Important concepts</w:t>
        </w:r>
        <w:r w:rsidRPr="00360DE2">
          <w:rPr>
            <w:vanish/>
          </w:rPr>
          <w:tab/>
        </w:r>
        <w:r w:rsidRPr="00360DE2">
          <w:rPr>
            <w:vanish/>
          </w:rPr>
          <w:fldChar w:fldCharType="begin"/>
        </w:r>
        <w:r w:rsidRPr="00360DE2">
          <w:rPr>
            <w:vanish/>
          </w:rPr>
          <w:instrText xml:space="preserve"> PAGEREF _Toc190860107 \h </w:instrText>
        </w:r>
        <w:r w:rsidRPr="00360DE2">
          <w:rPr>
            <w:vanish/>
          </w:rPr>
        </w:r>
        <w:r w:rsidRPr="00360DE2">
          <w:rPr>
            <w:vanish/>
          </w:rPr>
          <w:fldChar w:fldCharType="separate"/>
        </w:r>
        <w:r w:rsidR="00637763">
          <w:rPr>
            <w:vanish/>
          </w:rPr>
          <w:t>3</w:t>
        </w:r>
        <w:r w:rsidRPr="00360DE2">
          <w:rPr>
            <w:vanish/>
          </w:rPr>
          <w:fldChar w:fldCharType="end"/>
        </w:r>
      </w:hyperlink>
    </w:p>
    <w:p w14:paraId="76AEF518" w14:textId="57D130FD"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08" w:history="1">
        <w:r w:rsidRPr="00E85B88">
          <w:t>6</w:t>
        </w:r>
        <w:r>
          <w:rPr>
            <w:rFonts w:asciiTheme="minorHAnsi" w:eastAsiaTheme="minorEastAsia" w:hAnsiTheme="minorHAnsi" w:cstheme="minorBidi"/>
            <w:kern w:val="2"/>
            <w:sz w:val="24"/>
            <w:szCs w:val="24"/>
            <w:lang w:eastAsia="en-AU"/>
            <w14:ligatures w14:val="standardContextual"/>
          </w:rPr>
          <w:tab/>
        </w:r>
        <w:r w:rsidRPr="00E85B88">
          <w:t xml:space="preserve">Who is an </w:t>
        </w:r>
        <w:r w:rsidRPr="00E85B88">
          <w:rPr>
            <w:i/>
          </w:rPr>
          <w:t>official visitor</w:t>
        </w:r>
        <w:r w:rsidRPr="00E85B88">
          <w:t>?</w:t>
        </w:r>
        <w:r>
          <w:tab/>
        </w:r>
        <w:r>
          <w:fldChar w:fldCharType="begin"/>
        </w:r>
        <w:r>
          <w:instrText xml:space="preserve"> PAGEREF _Toc190860108 \h </w:instrText>
        </w:r>
        <w:r>
          <w:fldChar w:fldCharType="separate"/>
        </w:r>
        <w:r w:rsidR="00637763">
          <w:t>3</w:t>
        </w:r>
        <w:r>
          <w:fldChar w:fldCharType="end"/>
        </w:r>
      </w:hyperlink>
    </w:p>
    <w:p w14:paraId="30FD8C6F" w14:textId="3A0A151C"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09" w:history="1">
        <w:r w:rsidRPr="00E85B88">
          <w:t>7</w:t>
        </w:r>
        <w:r>
          <w:rPr>
            <w:rFonts w:asciiTheme="minorHAnsi" w:eastAsiaTheme="minorEastAsia" w:hAnsiTheme="minorHAnsi" w:cstheme="minorBidi"/>
            <w:kern w:val="2"/>
            <w:sz w:val="24"/>
            <w:szCs w:val="24"/>
            <w:lang w:eastAsia="en-AU"/>
            <w14:ligatures w14:val="standardContextual"/>
          </w:rPr>
          <w:tab/>
        </w:r>
        <w:r w:rsidRPr="00E85B88">
          <w:t xml:space="preserve">What is an </w:t>
        </w:r>
        <w:r w:rsidRPr="00E85B88">
          <w:rPr>
            <w:i/>
          </w:rPr>
          <w:t>operational Act</w:t>
        </w:r>
        <w:r w:rsidRPr="00E85B88">
          <w:t>?</w:t>
        </w:r>
        <w:r>
          <w:tab/>
        </w:r>
        <w:r>
          <w:fldChar w:fldCharType="begin"/>
        </w:r>
        <w:r>
          <w:instrText xml:space="preserve"> PAGEREF _Toc190860109 \h </w:instrText>
        </w:r>
        <w:r>
          <w:fldChar w:fldCharType="separate"/>
        </w:r>
        <w:r w:rsidR="00637763">
          <w:t>3</w:t>
        </w:r>
        <w:r>
          <w:fldChar w:fldCharType="end"/>
        </w:r>
      </w:hyperlink>
    </w:p>
    <w:p w14:paraId="0A015BC3" w14:textId="27E7CCF3"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10" w:history="1">
        <w:r w:rsidRPr="00E85B88">
          <w:t>8</w:t>
        </w:r>
        <w:r>
          <w:rPr>
            <w:rFonts w:asciiTheme="minorHAnsi" w:eastAsiaTheme="minorEastAsia" w:hAnsiTheme="minorHAnsi" w:cstheme="minorBidi"/>
            <w:kern w:val="2"/>
            <w:sz w:val="24"/>
            <w:szCs w:val="24"/>
            <w:lang w:eastAsia="en-AU"/>
            <w14:ligatures w14:val="standardContextual"/>
          </w:rPr>
          <w:tab/>
        </w:r>
        <w:r w:rsidRPr="00E85B88">
          <w:t xml:space="preserve">Who is an </w:t>
        </w:r>
        <w:r w:rsidRPr="00E85B88">
          <w:rPr>
            <w:i/>
          </w:rPr>
          <w:t>entitled person</w:t>
        </w:r>
        <w:r w:rsidRPr="00E85B88">
          <w:t>?</w:t>
        </w:r>
        <w:r>
          <w:tab/>
        </w:r>
        <w:r>
          <w:fldChar w:fldCharType="begin"/>
        </w:r>
        <w:r>
          <w:instrText xml:space="preserve"> PAGEREF _Toc190860110 \h </w:instrText>
        </w:r>
        <w:r>
          <w:fldChar w:fldCharType="separate"/>
        </w:r>
        <w:r w:rsidR="00637763">
          <w:t>3</w:t>
        </w:r>
        <w:r>
          <w:fldChar w:fldCharType="end"/>
        </w:r>
      </w:hyperlink>
    </w:p>
    <w:p w14:paraId="712A0EB8" w14:textId="76CCAF04"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11" w:history="1">
        <w:r w:rsidRPr="00E85B88">
          <w:t>9</w:t>
        </w:r>
        <w:r>
          <w:rPr>
            <w:rFonts w:asciiTheme="minorHAnsi" w:eastAsiaTheme="minorEastAsia" w:hAnsiTheme="minorHAnsi" w:cstheme="minorBidi"/>
            <w:kern w:val="2"/>
            <w:sz w:val="24"/>
            <w:szCs w:val="24"/>
            <w:lang w:eastAsia="en-AU"/>
            <w14:ligatures w14:val="standardContextual"/>
          </w:rPr>
          <w:tab/>
        </w:r>
        <w:r w:rsidRPr="00E85B88">
          <w:t xml:space="preserve">What is a </w:t>
        </w:r>
        <w:r w:rsidRPr="00E85B88">
          <w:rPr>
            <w:i/>
          </w:rPr>
          <w:t>visitable place</w:t>
        </w:r>
        <w:r w:rsidRPr="00E85B88">
          <w:t>?</w:t>
        </w:r>
        <w:r>
          <w:tab/>
        </w:r>
        <w:r>
          <w:fldChar w:fldCharType="begin"/>
        </w:r>
        <w:r>
          <w:instrText xml:space="preserve"> PAGEREF _Toc190860111 \h </w:instrText>
        </w:r>
        <w:r>
          <w:fldChar w:fldCharType="separate"/>
        </w:r>
        <w:r w:rsidR="00637763">
          <w:t>4</w:t>
        </w:r>
        <w:r>
          <w:fldChar w:fldCharType="end"/>
        </w:r>
      </w:hyperlink>
    </w:p>
    <w:p w14:paraId="7583A299" w14:textId="66FA659F"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12" w:history="1">
        <w:r w:rsidRPr="00E85B88">
          <w:t>9A</w:t>
        </w:r>
        <w:r>
          <w:rPr>
            <w:rFonts w:asciiTheme="minorHAnsi" w:eastAsiaTheme="minorEastAsia" w:hAnsiTheme="minorHAnsi" w:cstheme="minorBidi"/>
            <w:kern w:val="2"/>
            <w:sz w:val="24"/>
            <w:szCs w:val="24"/>
            <w:lang w:eastAsia="en-AU"/>
            <w14:ligatures w14:val="standardContextual"/>
          </w:rPr>
          <w:tab/>
        </w:r>
        <w:r w:rsidRPr="00E85B88">
          <w:t>Authorisation to visit places</w:t>
        </w:r>
        <w:r>
          <w:tab/>
        </w:r>
        <w:r>
          <w:fldChar w:fldCharType="begin"/>
        </w:r>
        <w:r>
          <w:instrText xml:space="preserve"> PAGEREF _Toc190860112 \h </w:instrText>
        </w:r>
        <w:r>
          <w:fldChar w:fldCharType="separate"/>
        </w:r>
        <w:r w:rsidR="00637763">
          <w:t>4</w:t>
        </w:r>
        <w:r>
          <w:fldChar w:fldCharType="end"/>
        </w:r>
      </w:hyperlink>
    </w:p>
    <w:p w14:paraId="5601CE3A" w14:textId="7D011816" w:rsidR="00360DE2" w:rsidRDefault="00360DE2">
      <w:pPr>
        <w:pStyle w:val="TOC2"/>
        <w:rPr>
          <w:rFonts w:asciiTheme="minorHAnsi" w:eastAsiaTheme="minorEastAsia" w:hAnsiTheme="minorHAnsi" w:cstheme="minorBidi"/>
          <w:b w:val="0"/>
          <w:kern w:val="2"/>
          <w:szCs w:val="24"/>
          <w:lang w:eastAsia="en-AU"/>
          <w14:ligatures w14:val="standardContextual"/>
        </w:rPr>
      </w:pPr>
      <w:hyperlink w:anchor="_Toc190860113" w:history="1">
        <w:r w:rsidRPr="00E85B88">
          <w:t>Part 3</w:t>
        </w:r>
        <w:r>
          <w:rPr>
            <w:rFonts w:asciiTheme="minorHAnsi" w:eastAsiaTheme="minorEastAsia" w:hAnsiTheme="minorHAnsi" w:cstheme="minorBidi"/>
            <w:b w:val="0"/>
            <w:kern w:val="2"/>
            <w:szCs w:val="24"/>
            <w:lang w:eastAsia="en-AU"/>
            <w14:ligatures w14:val="standardContextual"/>
          </w:rPr>
          <w:tab/>
        </w:r>
        <w:r w:rsidRPr="00E85B88">
          <w:t>Appointment of official visitors</w:t>
        </w:r>
        <w:r w:rsidRPr="00360DE2">
          <w:rPr>
            <w:vanish/>
          </w:rPr>
          <w:tab/>
        </w:r>
        <w:r w:rsidRPr="00360DE2">
          <w:rPr>
            <w:vanish/>
          </w:rPr>
          <w:fldChar w:fldCharType="begin"/>
        </w:r>
        <w:r w:rsidRPr="00360DE2">
          <w:rPr>
            <w:vanish/>
          </w:rPr>
          <w:instrText xml:space="preserve"> PAGEREF _Toc190860113 \h </w:instrText>
        </w:r>
        <w:r w:rsidRPr="00360DE2">
          <w:rPr>
            <w:vanish/>
          </w:rPr>
        </w:r>
        <w:r w:rsidRPr="00360DE2">
          <w:rPr>
            <w:vanish/>
          </w:rPr>
          <w:fldChar w:fldCharType="separate"/>
        </w:r>
        <w:r w:rsidR="00637763">
          <w:rPr>
            <w:vanish/>
          </w:rPr>
          <w:t>5</w:t>
        </w:r>
        <w:r w:rsidRPr="00360DE2">
          <w:rPr>
            <w:vanish/>
          </w:rPr>
          <w:fldChar w:fldCharType="end"/>
        </w:r>
      </w:hyperlink>
    </w:p>
    <w:p w14:paraId="1E5170A6" w14:textId="3685B33A"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14" w:history="1">
        <w:r w:rsidRPr="00E85B88">
          <w:t>10</w:t>
        </w:r>
        <w:r>
          <w:rPr>
            <w:rFonts w:asciiTheme="minorHAnsi" w:eastAsiaTheme="minorEastAsia" w:hAnsiTheme="minorHAnsi" w:cstheme="minorBidi"/>
            <w:kern w:val="2"/>
            <w:sz w:val="24"/>
            <w:szCs w:val="24"/>
            <w:lang w:eastAsia="en-AU"/>
            <w14:ligatures w14:val="standardContextual"/>
          </w:rPr>
          <w:tab/>
        </w:r>
        <w:r w:rsidRPr="00E85B88">
          <w:t>Appointment</w:t>
        </w:r>
        <w:r>
          <w:tab/>
        </w:r>
        <w:r>
          <w:fldChar w:fldCharType="begin"/>
        </w:r>
        <w:r>
          <w:instrText xml:space="preserve"> PAGEREF _Toc190860114 \h </w:instrText>
        </w:r>
        <w:r>
          <w:fldChar w:fldCharType="separate"/>
        </w:r>
        <w:r w:rsidR="00637763">
          <w:t>5</w:t>
        </w:r>
        <w:r>
          <w:fldChar w:fldCharType="end"/>
        </w:r>
      </w:hyperlink>
    </w:p>
    <w:p w14:paraId="355B4129" w14:textId="344F1873" w:rsidR="00360DE2" w:rsidRDefault="00360DE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0860115" w:history="1">
        <w:r w:rsidRPr="00E85B88">
          <w:t>11</w:t>
        </w:r>
        <w:r>
          <w:rPr>
            <w:rFonts w:asciiTheme="minorHAnsi" w:eastAsiaTheme="minorEastAsia" w:hAnsiTheme="minorHAnsi" w:cstheme="minorBidi"/>
            <w:kern w:val="2"/>
            <w:sz w:val="24"/>
            <w:szCs w:val="24"/>
            <w:lang w:eastAsia="en-AU"/>
            <w14:ligatures w14:val="standardContextual"/>
          </w:rPr>
          <w:tab/>
        </w:r>
        <w:r w:rsidRPr="00E85B88">
          <w:t>Conditions of appointment</w:t>
        </w:r>
        <w:r>
          <w:tab/>
        </w:r>
        <w:r>
          <w:fldChar w:fldCharType="begin"/>
        </w:r>
        <w:r>
          <w:instrText xml:space="preserve"> PAGEREF _Toc190860115 \h </w:instrText>
        </w:r>
        <w:r>
          <w:fldChar w:fldCharType="separate"/>
        </w:r>
        <w:r w:rsidR="00637763">
          <w:t>6</w:t>
        </w:r>
        <w:r>
          <w:fldChar w:fldCharType="end"/>
        </w:r>
      </w:hyperlink>
    </w:p>
    <w:p w14:paraId="08DF85DC" w14:textId="4875756D"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16" w:history="1">
        <w:r w:rsidRPr="00E85B88">
          <w:t>12</w:t>
        </w:r>
        <w:r>
          <w:rPr>
            <w:rFonts w:asciiTheme="minorHAnsi" w:eastAsiaTheme="minorEastAsia" w:hAnsiTheme="minorHAnsi" w:cstheme="minorBidi"/>
            <w:kern w:val="2"/>
            <w:sz w:val="24"/>
            <w:szCs w:val="24"/>
            <w:lang w:eastAsia="en-AU"/>
            <w14:ligatures w14:val="standardContextual"/>
          </w:rPr>
          <w:tab/>
        </w:r>
        <w:r w:rsidRPr="00E85B88">
          <w:t>Ending appointment</w:t>
        </w:r>
        <w:r>
          <w:tab/>
        </w:r>
        <w:r>
          <w:fldChar w:fldCharType="begin"/>
        </w:r>
        <w:r>
          <w:instrText xml:space="preserve"> PAGEREF _Toc190860116 \h </w:instrText>
        </w:r>
        <w:r>
          <w:fldChar w:fldCharType="separate"/>
        </w:r>
        <w:r w:rsidR="00637763">
          <w:t>7</w:t>
        </w:r>
        <w:r>
          <w:fldChar w:fldCharType="end"/>
        </w:r>
      </w:hyperlink>
    </w:p>
    <w:p w14:paraId="021EF2BC" w14:textId="327091A9"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17" w:history="1">
        <w:r w:rsidRPr="00E85B88">
          <w:t>13</w:t>
        </w:r>
        <w:r>
          <w:rPr>
            <w:rFonts w:asciiTheme="minorHAnsi" w:eastAsiaTheme="minorEastAsia" w:hAnsiTheme="minorHAnsi" w:cstheme="minorBidi"/>
            <w:kern w:val="2"/>
            <w:sz w:val="24"/>
            <w:szCs w:val="24"/>
            <w:lang w:eastAsia="en-AU"/>
            <w14:ligatures w14:val="standardContextual"/>
          </w:rPr>
          <w:tab/>
        </w:r>
        <w:r w:rsidRPr="00E85B88">
          <w:t>Handover of records by official visitors</w:t>
        </w:r>
        <w:r>
          <w:tab/>
        </w:r>
        <w:r>
          <w:fldChar w:fldCharType="begin"/>
        </w:r>
        <w:r>
          <w:instrText xml:space="preserve"> PAGEREF _Toc190860117 \h </w:instrText>
        </w:r>
        <w:r>
          <w:fldChar w:fldCharType="separate"/>
        </w:r>
        <w:r w:rsidR="00637763">
          <w:t>8</w:t>
        </w:r>
        <w:r>
          <w:fldChar w:fldCharType="end"/>
        </w:r>
      </w:hyperlink>
    </w:p>
    <w:p w14:paraId="7852D768" w14:textId="04060485" w:rsidR="00360DE2" w:rsidRDefault="00360DE2">
      <w:pPr>
        <w:pStyle w:val="TOC2"/>
        <w:rPr>
          <w:rFonts w:asciiTheme="minorHAnsi" w:eastAsiaTheme="minorEastAsia" w:hAnsiTheme="minorHAnsi" w:cstheme="minorBidi"/>
          <w:b w:val="0"/>
          <w:kern w:val="2"/>
          <w:szCs w:val="24"/>
          <w:lang w:eastAsia="en-AU"/>
          <w14:ligatures w14:val="standardContextual"/>
        </w:rPr>
      </w:pPr>
      <w:hyperlink w:anchor="_Toc190860118" w:history="1">
        <w:r w:rsidRPr="00E85B88">
          <w:t>Part 4</w:t>
        </w:r>
        <w:r>
          <w:rPr>
            <w:rFonts w:asciiTheme="minorHAnsi" w:eastAsiaTheme="minorEastAsia" w:hAnsiTheme="minorHAnsi" w:cstheme="minorBidi"/>
            <w:b w:val="0"/>
            <w:kern w:val="2"/>
            <w:szCs w:val="24"/>
            <w:lang w:eastAsia="en-AU"/>
            <w14:ligatures w14:val="standardContextual"/>
          </w:rPr>
          <w:tab/>
        </w:r>
        <w:r w:rsidRPr="00E85B88">
          <w:t>Functions of official visitors</w:t>
        </w:r>
        <w:r w:rsidRPr="00360DE2">
          <w:rPr>
            <w:vanish/>
          </w:rPr>
          <w:tab/>
        </w:r>
        <w:r w:rsidRPr="00360DE2">
          <w:rPr>
            <w:vanish/>
          </w:rPr>
          <w:fldChar w:fldCharType="begin"/>
        </w:r>
        <w:r w:rsidRPr="00360DE2">
          <w:rPr>
            <w:vanish/>
          </w:rPr>
          <w:instrText xml:space="preserve"> PAGEREF _Toc190860118 \h </w:instrText>
        </w:r>
        <w:r w:rsidRPr="00360DE2">
          <w:rPr>
            <w:vanish/>
          </w:rPr>
        </w:r>
        <w:r w:rsidRPr="00360DE2">
          <w:rPr>
            <w:vanish/>
          </w:rPr>
          <w:fldChar w:fldCharType="separate"/>
        </w:r>
        <w:r w:rsidR="00637763">
          <w:rPr>
            <w:vanish/>
          </w:rPr>
          <w:t>9</w:t>
        </w:r>
        <w:r w:rsidRPr="00360DE2">
          <w:rPr>
            <w:vanish/>
          </w:rPr>
          <w:fldChar w:fldCharType="end"/>
        </w:r>
      </w:hyperlink>
    </w:p>
    <w:p w14:paraId="1D1EAB12" w14:textId="642B77D2"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19" w:history="1">
        <w:r w:rsidRPr="00E85B88">
          <w:t>14</w:t>
        </w:r>
        <w:r>
          <w:rPr>
            <w:rFonts w:asciiTheme="minorHAnsi" w:eastAsiaTheme="minorEastAsia" w:hAnsiTheme="minorHAnsi" w:cstheme="minorBidi"/>
            <w:kern w:val="2"/>
            <w:sz w:val="24"/>
            <w:szCs w:val="24"/>
            <w:lang w:eastAsia="en-AU"/>
            <w14:ligatures w14:val="standardContextual"/>
          </w:rPr>
          <w:tab/>
        </w:r>
        <w:r w:rsidRPr="00E85B88">
          <w:t>Official visitor functions</w:t>
        </w:r>
        <w:r>
          <w:tab/>
        </w:r>
        <w:r>
          <w:fldChar w:fldCharType="begin"/>
        </w:r>
        <w:r>
          <w:instrText xml:space="preserve"> PAGEREF _Toc190860119 \h </w:instrText>
        </w:r>
        <w:r>
          <w:fldChar w:fldCharType="separate"/>
        </w:r>
        <w:r w:rsidR="00637763">
          <w:t>9</w:t>
        </w:r>
        <w:r>
          <w:fldChar w:fldCharType="end"/>
        </w:r>
      </w:hyperlink>
    </w:p>
    <w:p w14:paraId="3C958684" w14:textId="17441AC8"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0" w:history="1">
        <w:r w:rsidRPr="00E85B88">
          <w:t>14A</w:t>
        </w:r>
        <w:r>
          <w:rPr>
            <w:rFonts w:asciiTheme="minorHAnsi" w:eastAsiaTheme="minorEastAsia" w:hAnsiTheme="minorHAnsi" w:cstheme="minorBidi"/>
            <w:kern w:val="2"/>
            <w:sz w:val="24"/>
            <w:szCs w:val="24"/>
            <w:lang w:eastAsia="en-AU"/>
            <w14:ligatures w14:val="standardContextual"/>
          </w:rPr>
          <w:tab/>
        </w:r>
        <w:r w:rsidRPr="00E85B88">
          <w:t>Independence of official visitors</w:t>
        </w:r>
        <w:r>
          <w:tab/>
        </w:r>
        <w:r>
          <w:fldChar w:fldCharType="begin"/>
        </w:r>
        <w:r>
          <w:instrText xml:space="preserve"> PAGEREF _Toc190860120 \h </w:instrText>
        </w:r>
        <w:r>
          <w:fldChar w:fldCharType="separate"/>
        </w:r>
        <w:r w:rsidR="00637763">
          <w:t>10</w:t>
        </w:r>
        <w:r>
          <w:fldChar w:fldCharType="end"/>
        </w:r>
      </w:hyperlink>
    </w:p>
    <w:p w14:paraId="4F56398A" w14:textId="3FDEDA5F"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1" w:history="1">
        <w:r w:rsidRPr="00E85B88">
          <w:t>15</w:t>
        </w:r>
        <w:r>
          <w:rPr>
            <w:rFonts w:asciiTheme="minorHAnsi" w:eastAsiaTheme="minorEastAsia" w:hAnsiTheme="minorHAnsi" w:cstheme="minorBidi"/>
            <w:kern w:val="2"/>
            <w:sz w:val="24"/>
            <w:szCs w:val="24"/>
            <w:lang w:eastAsia="en-AU"/>
            <w14:ligatures w14:val="standardContextual"/>
          </w:rPr>
          <w:tab/>
        </w:r>
        <w:r w:rsidRPr="00E85B88">
          <w:t>Official visitor may enter visitable place etc</w:t>
        </w:r>
        <w:r>
          <w:tab/>
        </w:r>
        <w:r>
          <w:fldChar w:fldCharType="begin"/>
        </w:r>
        <w:r>
          <w:instrText xml:space="preserve"> PAGEREF _Toc190860121 \h </w:instrText>
        </w:r>
        <w:r>
          <w:fldChar w:fldCharType="separate"/>
        </w:r>
        <w:r w:rsidR="00637763">
          <w:t>10</w:t>
        </w:r>
        <w:r>
          <w:fldChar w:fldCharType="end"/>
        </w:r>
      </w:hyperlink>
    </w:p>
    <w:p w14:paraId="39EA36D4" w14:textId="49B9520B"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2" w:history="1">
        <w:r w:rsidRPr="00E85B88">
          <w:t>16</w:t>
        </w:r>
        <w:r>
          <w:rPr>
            <w:rFonts w:asciiTheme="minorHAnsi" w:eastAsiaTheme="minorEastAsia" w:hAnsiTheme="minorHAnsi" w:cstheme="minorBidi"/>
            <w:kern w:val="2"/>
            <w:sz w:val="24"/>
            <w:szCs w:val="24"/>
            <w:lang w:eastAsia="en-AU"/>
            <w14:ligatures w14:val="standardContextual"/>
          </w:rPr>
          <w:tab/>
        </w:r>
        <w:r w:rsidRPr="00E85B88">
          <w:t>Official visitor must report non-compliant visitable places</w:t>
        </w:r>
        <w:r>
          <w:tab/>
        </w:r>
        <w:r>
          <w:fldChar w:fldCharType="begin"/>
        </w:r>
        <w:r>
          <w:instrText xml:space="preserve"> PAGEREF _Toc190860122 \h </w:instrText>
        </w:r>
        <w:r>
          <w:fldChar w:fldCharType="separate"/>
        </w:r>
        <w:r w:rsidR="00637763">
          <w:t>12</w:t>
        </w:r>
        <w:r>
          <w:fldChar w:fldCharType="end"/>
        </w:r>
      </w:hyperlink>
    </w:p>
    <w:p w14:paraId="694638BB" w14:textId="7833E9F6"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3" w:history="1">
        <w:r w:rsidRPr="00E85B88">
          <w:t>17</w:t>
        </w:r>
        <w:r>
          <w:rPr>
            <w:rFonts w:asciiTheme="minorHAnsi" w:eastAsiaTheme="minorEastAsia" w:hAnsiTheme="minorHAnsi" w:cstheme="minorBidi"/>
            <w:kern w:val="2"/>
            <w:sz w:val="24"/>
            <w:szCs w:val="24"/>
            <w:lang w:eastAsia="en-AU"/>
            <w14:ligatures w14:val="standardContextual"/>
          </w:rPr>
          <w:tab/>
        </w:r>
        <w:r w:rsidRPr="00E85B88">
          <w:t>Reporting of complaints</w:t>
        </w:r>
        <w:r>
          <w:tab/>
        </w:r>
        <w:r>
          <w:fldChar w:fldCharType="begin"/>
        </w:r>
        <w:r>
          <w:instrText xml:space="preserve"> PAGEREF _Toc190860123 \h </w:instrText>
        </w:r>
        <w:r>
          <w:fldChar w:fldCharType="separate"/>
        </w:r>
        <w:r w:rsidR="00637763">
          <w:t>13</w:t>
        </w:r>
        <w:r>
          <w:fldChar w:fldCharType="end"/>
        </w:r>
      </w:hyperlink>
    </w:p>
    <w:p w14:paraId="45FB5658" w14:textId="6F6D1A6B"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4" w:history="1">
        <w:r w:rsidRPr="00E85B88">
          <w:t>18</w:t>
        </w:r>
        <w:r>
          <w:rPr>
            <w:rFonts w:asciiTheme="minorHAnsi" w:eastAsiaTheme="minorEastAsia" w:hAnsiTheme="minorHAnsi" w:cstheme="minorBidi"/>
            <w:kern w:val="2"/>
            <w:sz w:val="24"/>
            <w:szCs w:val="24"/>
            <w:lang w:eastAsia="en-AU"/>
            <w14:ligatures w14:val="standardContextual"/>
          </w:rPr>
          <w:tab/>
        </w:r>
        <w:r w:rsidRPr="00E85B88">
          <w:t>Assistance to official visitors</w:t>
        </w:r>
        <w:r>
          <w:tab/>
        </w:r>
        <w:r>
          <w:fldChar w:fldCharType="begin"/>
        </w:r>
        <w:r>
          <w:instrText xml:space="preserve"> PAGEREF _Toc190860124 \h </w:instrText>
        </w:r>
        <w:r>
          <w:fldChar w:fldCharType="separate"/>
        </w:r>
        <w:r w:rsidR="00637763">
          <w:t>15</w:t>
        </w:r>
        <w:r>
          <w:fldChar w:fldCharType="end"/>
        </w:r>
      </w:hyperlink>
    </w:p>
    <w:p w14:paraId="562C43D6" w14:textId="32549F15"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5" w:history="1">
        <w:r w:rsidRPr="00E85B88">
          <w:t>19</w:t>
        </w:r>
        <w:r>
          <w:rPr>
            <w:rFonts w:asciiTheme="minorHAnsi" w:eastAsiaTheme="minorEastAsia" w:hAnsiTheme="minorHAnsi" w:cstheme="minorBidi"/>
            <w:kern w:val="2"/>
            <w:sz w:val="24"/>
            <w:szCs w:val="24"/>
            <w:lang w:eastAsia="en-AU"/>
            <w14:ligatures w14:val="standardContextual"/>
          </w:rPr>
          <w:tab/>
        </w:r>
        <w:r w:rsidRPr="00E85B88">
          <w:t>Offences—failure to provide assistance etc</w:t>
        </w:r>
        <w:r>
          <w:tab/>
        </w:r>
        <w:r>
          <w:fldChar w:fldCharType="begin"/>
        </w:r>
        <w:r>
          <w:instrText xml:space="preserve"> PAGEREF _Toc190860125 \h </w:instrText>
        </w:r>
        <w:r>
          <w:fldChar w:fldCharType="separate"/>
        </w:r>
        <w:r w:rsidR="00637763">
          <w:t>16</w:t>
        </w:r>
        <w:r>
          <w:fldChar w:fldCharType="end"/>
        </w:r>
      </w:hyperlink>
    </w:p>
    <w:p w14:paraId="7B3348B9" w14:textId="6CC7BC58" w:rsidR="00360DE2" w:rsidRDefault="00360DE2">
      <w:pPr>
        <w:pStyle w:val="TOC2"/>
        <w:rPr>
          <w:rFonts w:asciiTheme="minorHAnsi" w:eastAsiaTheme="minorEastAsia" w:hAnsiTheme="minorHAnsi" w:cstheme="minorBidi"/>
          <w:b w:val="0"/>
          <w:kern w:val="2"/>
          <w:szCs w:val="24"/>
          <w:lang w:eastAsia="en-AU"/>
          <w14:ligatures w14:val="standardContextual"/>
        </w:rPr>
      </w:pPr>
      <w:hyperlink w:anchor="_Toc190860126" w:history="1">
        <w:r w:rsidRPr="00E85B88">
          <w:t>Part 5</w:t>
        </w:r>
        <w:r>
          <w:rPr>
            <w:rFonts w:asciiTheme="minorHAnsi" w:eastAsiaTheme="minorEastAsia" w:hAnsiTheme="minorHAnsi" w:cstheme="minorBidi"/>
            <w:b w:val="0"/>
            <w:kern w:val="2"/>
            <w:szCs w:val="24"/>
            <w:lang w:eastAsia="en-AU"/>
            <w14:ligatures w14:val="standardContextual"/>
          </w:rPr>
          <w:tab/>
        </w:r>
        <w:r w:rsidRPr="00E85B88">
          <w:t>Visits and complaints</w:t>
        </w:r>
        <w:r w:rsidRPr="00360DE2">
          <w:rPr>
            <w:vanish/>
          </w:rPr>
          <w:tab/>
        </w:r>
        <w:r w:rsidRPr="00360DE2">
          <w:rPr>
            <w:vanish/>
          </w:rPr>
          <w:fldChar w:fldCharType="begin"/>
        </w:r>
        <w:r w:rsidRPr="00360DE2">
          <w:rPr>
            <w:vanish/>
          </w:rPr>
          <w:instrText xml:space="preserve"> PAGEREF _Toc190860126 \h </w:instrText>
        </w:r>
        <w:r w:rsidRPr="00360DE2">
          <w:rPr>
            <w:vanish/>
          </w:rPr>
        </w:r>
        <w:r w:rsidRPr="00360DE2">
          <w:rPr>
            <w:vanish/>
          </w:rPr>
          <w:fldChar w:fldCharType="separate"/>
        </w:r>
        <w:r w:rsidR="00637763">
          <w:rPr>
            <w:vanish/>
          </w:rPr>
          <w:t>17</w:t>
        </w:r>
        <w:r w:rsidRPr="00360DE2">
          <w:rPr>
            <w:vanish/>
          </w:rPr>
          <w:fldChar w:fldCharType="end"/>
        </w:r>
      </w:hyperlink>
    </w:p>
    <w:p w14:paraId="7979D531" w14:textId="767596D6"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7" w:history="1">
        <w:r w:rsidRPr="00E85B88">
          <w:t>20</w:t>
        </w:r>
        <w:r>
          <w:rPr>
            <w:rFonts w:asciiTheme="minorHAnsi" w:eastAsiaTheme="minorEastAsia" w:hAnsiTheme="minorHAnsi" w:cstheme="minorBidi"/>
            <w:kern w:val="2"/>
            <w:sz w:val="24"/>
            <w:szCs w:val="24"/>
            <w:lang w:eastAsia="en-AU"/>
            <w14:ligatures w14:val="standardContextual"/>
          </w:rPr>
          <w:tab/>
        </w:r>
        <w:r w:rsidRPr="00E85B88">
          <w:t>Operating entity must let entitled people know about official visitors</w:t>
        </w:r>
        <w:r>
          <w:tab/>
        </w:r>
        <w:r>
          <w:fldChar w:fldCharType="begin"/>
        </w:r>
        <w:r>
          <w:instrText xml:space="preserve"> PAGEREF _Toc190860127 \h </w:instrText>
        </w:r>
        <w:r>
          <w:fldChar w:fldCharType="separate"/>
        </w:r>
        <w:r w:rsidR="00637763">
          <w:t>17</w:t>
        </w:r>
        <w:r>
          <w:fldChar w:fldCharType="end"/>
        </w:r>
      </w:hyperlink>
    </w:p>
    <w:p w14:paraId="51F4BFE5" w14:textId="65413E97"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8" w:history="1">
        <w:r w:rsidRPr="00E85B88">
          <w:t>21</w:t>
        </w:r>
        <w:r>
          <w:rPr>
            <w:rFonts w:asciiTheme="minorHAnsi" w:eastAsiaTheme="minorEastAsia" w:hAnsiTheme="minorHAnsi" w:cstheme="minorBidi"/>
            <w:kern w:val="2"/>
            <w:sz w:val="24"/>
            <w:szCs w:val="24"/>
            <w:lang w:eastAsia="en-AU"/>
            <w14:ligatures w14:val="standardContextual"/>
          </w:rPr>
          <w:tab/>
        </w:r>
        <w:r w:rsidRPr="00E85B88">
          <w:t>Requests to meet official visitor</w:t>
        </w:r>
        <w:r>
          <w:tab/>
        </w:r>
        <w:r>
          <w:fldChar w:fldCharType="begin"/>
        </w:r>
        <w:r>
          <w:instrText xml:space="preserve"> PAGEREF _Toc190860128 \h </w:instrText>
        </w:r>
        <w:r>
          <w:fldChar w:fldCharType="separate"/>
        </w:r>
        <w:r w:rsidR="00637763">
          <w:t>17</w:t>
        </w:r>
        <w:r>
          <w:fldChar w:fldCharType="end"/>
        </w:r>
      </w:hyperlink>
    </w:p>
    <w:p w14:paraId="3572A137" w14:textId="2B0EFCD8"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29" w:history="1">
        <w:r w:rsidRPr="00E85B88">
          <w:t>22</w:t>
        </w:r>
        <w:r>
          <w:rPr>
            <w:rFonts w:asciiTheme="minorHAnsi" w:eastAsiaTheme="minorEastAsia" w:hAnsiTheme="minorHAnsi" w:cstheme="minorBidi"/>
            <w:kern w:val="2"/>
            <w:sz w:val="24"/>
            <w:szCs w:val="24"/>
            <w:lang w:eastAsia="en-AU"/>
            <w14:ligatures w14:val="standardContextual"/>
          </w:rPr>
          <w:tab/>
        </w:r>
        <w:r w:rsidRPr="00E85B88">
          <w:t>Complaints to official visitors</w:t>
        </w:r>
        <w:r>
          <w:tab/>
        </w:r>
        <w:r>
          <w:fldChar w:fldCharType="begin"/>
        </w:r>
        <w:r>
          <w:instrText xml:space="preserve"> PAGEREF _Toc190860129 \h </w:instrText>
        </w:r>
        <w:r>
          <w:fldChar w:fldCharType="separate"/>
        </w:r>
        <w:r w:rsidR="00637763">
          <w:t>18</w:t>
        </w:r>
        <w:r>
          <w:fldChar w:fldCharType="end"/>
        </w:r>
      </w:hyperlink>
    </w:p>
    <w:p w14:paraId="099F7979" w14:textId="0EDA7399" w:rsidR="00360DE2" w:rsidRDefault="00360DE2">
      <w:pPr>
        <w:pStyle w:val="TOC2"/>
        <w:rPr>
          <w:rFonts w:asciiTheme="minorHAnsi" w:eastAsiaTheme="minorEastAsia" w:hAnsiTheme="minorHAnsi" w:cstheme="minorBidi"/>
          <w:b w:val="0"/>
          <w:kern w:val="2"/>
          <w:szCs w:val="24"/>
          <w:lang w:eastAsia="en-AU"/>
          <w14:ligatures w14:val="standardContextual"/>
        </w:rPr>
      </w:pPr>
      <w:hyperlink w:anchor="_Toc190860130" w:history="1">
        <w:r w:rsidRPr="00E85B88">
          <w:t>Part 5A</w:t>
        </w:r>
        <w:r>
          <w:rPr>
            <w:rFonts w:asciiTheme="minorHAnsi" w:eastAsiaTheme="minorEastAsia" w:hAnsiTheme="minorHAnsi" w:cstheme="minorBidi"/>
            <w:b w:val="0"/>
            <w:kern w:val="2"/>
            <w:szCs w:val="24"/>
            <w:lang w:eastAsia="en-AU"/>
            <w14:ligatures w14:val="standardContextual"/>
          </w:rPr>
          <w:tab/>
        </w:r>
        <w:r w:rsidRPr="00E85B88">
          <w:t>Official visitors board</w:t>
        </w:r>
        <w:r w:rsidRPr="00360DE2">
          <w:rPr>
            <w:vanish/>
          </w:rPr>
          <w:tab/>
        </w:r>
        <w:r w:rsidRPr="00360DE2">
          <w:rPr>
            <w:vanish/>
          </w:rPr>
          <w:fldChar w:fldCharType="begin"/>
        </w:r>
        <w:r w:rsidRPr="00360DE2">
          <w:rPr>
            <w:vanish/>
          </w:rPr>
          <w:instrText xml:space="preserve"> PAGEREF _Toc190860130 \h </w:instrText>
        </w:r>
        <w:r w:rsidRPr="00360DE2">
          <w:rPr>
            <w:vanish/>
          </w:rPr>
        </w:r>
        <w:r w:rsidRPr="00360DE2">
          <w:rPr>
            <w:vanish/>
          </w:rPr>
          <w:fldChar w:fldCharType="separate"/>
        </w:r>
        <w:r w:rsidR="00637763">
          <w:rPr>
            <w:vanish/>
          </w:rPr>
          <w:t>19</w:t>
        </w:r>
        <w:r w:rsidRPr="00360DE2">
          <w:rPr>
            <w:vanish/>
          </w:rPr>
          <w:fldChar w:fldCharType="end"/>
        </w:r>
      </w:hyperlink>
    </w:p>
    <w:p w14:paraId="4603DD2A" w14:textId="7D82E26E"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1" w:history="1">
        <w:r w:rsidRPr="00E85B88">
          <w:t>23A</w:t>
        </w:r>
        <w:r>
          <w:rPr>
            <w:rFonts w:asciiTheme="minorHAnsi" w:eastAsiaTheme="minorEastAsia" w:hAnsiTheme="minorHAnsi" w:cstheme="minorBidi"/>
            <w:kern w:val="2"/>
            <w:sz w:val="24"/>
            <w:szCs w:val="24"/>
            <w:lang w:eastAsia="en-AU"/>
            <w14:ligatures w14:val="standardContextual"/>
          </w:rPr>
          <w:tab/>
        </w:r>
        <w:r w:rsidRPr="00E85B88">
          <w:t>Establishment of official visitors board</w:t>
        </w:r>
        <w:r>
          <w:tab/>
        </w:r>
        <w:r>
          <w:fldChar w:fldCharType="begin"/>
        </w:r>
        <w:r>
          <w:instrText xml:space="preserve"> PAGEREF _Toc190860131 \h </w:instrText>
        </w:r>
        <w:r>
          <w:fldChar w:fldCharType="separate"/>
        </w:r>
        <w:r w:rsidR="00637763">
          <w:t>19</w:t>
        </w:r>
        <w:r>
          <w:fldChar w:fldCharType="end"/>
        </w:r>
      </w:hyperlink>
    </w:p>
    <w:p w14:paraId="1D4875AB" w14:textId="1E3C2D1D"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2" w:history="1">
        <w:r w:rsidRPr="00E85B88">
          <w:t>23B</w:t>
        </w:r>
        <w:r>
          <w:rPr>
            <w:rFonts w:asciiTheme="minorHAnsi" w:eastAsiaTheme="minorEastAsia" w:hAnsiTheme="minorHAnsi" w:cstheme="minorBidi"/>
            <w:kern w:val="2"/>
            <w:sz w:val="24"/>
            <w:szCs w:val="24"/>
            <w:lang w:eastAsia="en-AU"/>
            <w14:ligatures w14:val="standardContextual"/>
          </w:rPr>
          <w:tab/>
        </w:r>
        <w:r w:rsidRPr="00E85B88">
          <w:t>Membership of official visitors board</w:t>
        </w:r>
        <w:r>
          <w:tab/>
        </w:r>
        <w:r>
          <w:fldChar w:fldCharType="begin"/>
        </w:r>
        <w:r>
          <w:instrText xml:space="preserve"> PAGEREF _Toc190860132 \h </w:instrText>
        </w:r>
        <w:r>
          <w:fldChar w:fldCharType="separate"/>
        </w:r>
        <w:r w:rsidR="00637763">
          <w:t>19</w:t>
        </w:r>
        <w:r>
          <w:fldChar w:fldCharType="end"/>
        </w:r>
      </w:hyperlink>
    </w:p>
    <w:p w14:paraId="7FD6D9B0" w14:textId="36B287ED"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3" w:history="1">
        <w:r w:rsidRPr="00E85B88">
          <w:t>23C</w:t>
        </w:r>
        <w:r>
          <w:rPr>
            <w:rFonts w:asciiTheme="minorHAnsi" w:eastAsiaTheme="minorEastAsia" w:hAnsiTheme="minorHAnsi" w:cstheme="minorBidi"/>
            <w:kern w:val="2"/>
            <w:sz w:val="24"/>
            <w:szCs w:val="24"/>
            <w:lang w:eastAsia="en-AU"/>
            <w14:ligatures w14:val="standardContextual"/>
          </w:rPr>
          <w:tab/>
        </w:r>
        <w:r w:rsidRPr="00E85B88">
          <w:t>Official visitors board functions</w:t>
        </w:r>
        <w:r>
          <w:tab/>
        </w:r>
        <w:r>
          <w:fldChar w:fldCharType="begin"/>
        </w:r>
        <w:r>
          <w:instrText xml:space="preserve"> PAGEREF _Toc190860133 \h </w:instrText>
        </w:r>
        <w:r>
          <w:fldChar w:fldCharType="separate"/>
        </w:r>
        <w:r w:rsidR="00637763">
          <w:t>20</w:t>
        </w:r>
        <w:r>
          <w:fldChar w:fldCharType="end"/>
        </w:r>
      </w:hyperlink>
    </w:p>
    <w:p w14:paraId="706A3A75" w14:textId="1F7F125B"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4" w:history="1">
        <w:r w:rsidRPr="00E85B88">
          <w:t>23D</w:t>
        </w:r>
        <w:r>
          <w:rPr>
            <w:rFonts w:asciiTheme="minorHAnsi" w:eastAsiaTheme="minorEastAsia" w:hAnsiTheme="minorHAnsi" w:cstheme="minorBidi"/>
            <w:kern w:val="2"/>
            <w:sz w:val="24"/>
            <w:szCs w:val="24"/>
            <w:lang w:eastAsia="en-AU"/>
            <w14:ligatures w14:val="standardContextual"/>
          </w:rPr>
          <w:tab/>
        </w:r>
        <w:r w:rsidRPr="00E85B88">
          <w:t>Official visitors board procedure</w:t>
        </w:r>
        <w:r>
          <w:tab/>
        </w:r>
        <w:r>
          <w:fldChar w:fldCharType="begin"/>
        </w:r>
        <w:r>
          <w:instrText xml:space="preserve"> PAGEREF _Toc190860134 \h </w:instrText>
        </w:r>
        <w:r>
          <w:fldChar w:fldCharType="separate"/>
        </w:r>
        <w:r w:rsidR="00637763">
          <w:t>21</w:t>
        </w:r>
        <w:r>
          <w:fldChar w:fldCharType="end"/>
        </w:r>
      </w:hyperlink>
    </w:p>
    <w:p w14:paraId="36518EB8" w14:textId="5A3183A4"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5" w:history="1">
        <w:r w:rsidRPr="00E85B88">
          <w:t>23DA</w:t>
        </w:r>
        <w:r>
          <w:rPr>
            <w:rFonts w:asciiTheme="minorHAnsi" w:eastAsiaTheme="minorEastAsia" w:hAnsiTheme="minorHAnsi" w:cstheme="minorBidi"/>
            <w:kern w:val="2"/>
            <w:sz w:val="24"/>
            <w:szCs w:val="24"/>
            <w:lang w:eastAsia="en-AU"/>
            <w14:ligatures w14:val="standardContextual"/>
          </w:rPr>
          <w:tab/>
        </w:r>
        <w:r w:rsidRPr="00E85B88">
          <w:t>Board annual report</w:t>
        </w:r>
        <w:r>
          <w:tab/>
        </w:r>
        <w:r>
          <w:fldChar w:fldCharType="begin"/>
        </w:r>
        <w:r>
          <w:instrText xml:space="preserve"> PAGEREF _Toc190860135 \h </w:instrText>
        </w:r>
        <w:r>
          <w:fldChar w:fldCharType="separate"/>
        </w:r>
        <w:r w:rsidR="00637763">
          <w:t>21</w:t>
        </w:r>
        <w:r>
          <w:fldChar w:fldCharType="end"/>
        </w:r>
      </w:hyperlink>
    </w:p>
    <w:p w14:paraId="71DCF831" w14:textId="2334FAA1" w:rsidR="00360DE2" w:rsidRDefault="00360DE2">
      <w:pPr>
        <w:pStyle w:val="TOC2"/>
        <w:rPr>
          <w:rFonts w:asciiTheme="minorHAnsi" w:eastAsiaTheme="minorEastAsia" w:hAnsiTheme="minorHAnsi" w:cstheme="minorBidi"/>
          <w:b w:val="0"/>
          <w:kern w:val="2"/>
          <w:szCs w:val="24"/>
          <w:lang w:eastAsia="en-AU"/>
          <w14:ligatures w14:val="standardContextual"/>
        </w:rPr>
      </w:pPr>
      <w:hyperlink w:anchor="_Toc190860136" w:history="1">
        <w:r w:rsidRPr="00E85B88">
          <w:t>Part 6</w:t>
        </w:r>
        <w:r>
          <w:rPr>
            <w:rFonts w:asciiTheme="minorHAnsi" w:eastAsiaTheme="minorEastAsia" w:hAnsiTheme="minorHAnsi" w:cstheme="minorBidi"/>
            <w:b w:val="0"/>
            <w:kern w:val="2"/>
            <w:szCs w:val="24"/>
            <w:lang w:eastAsia="en-AU"/>
            <w14:ligatures w14:val="standardContextual"/>
          </w:rPr>
          <w:tab/>
        </w:r>
        <w:r w:rsidRPr="00E85B88">
          <w:t>Miscellaneous</w:t>
        </w:r>
        <w:r w:rsidRPr="00360DE2">
          <w:rPr>
            <w:vanish/>
          </w:rPr>
          <w:tab/>
        </w:r>
        <w:r w:rsidRPr="00360DE2">
          <w:rPr>
            <w:vanish/>
          </w:rPr>
          <w:fldChar w:fldCharType="begin"/>
        </w:r>
        <w:r w:rsidRPr="00360DE2">
          <w:rPr>
            <w:vanish/>
          </w:rPr>
          <w:instrText xml:space="preserve"> PAGEREF _Toc190860136 \h </w:instrText>
        </w:r>
        <w:r w:rsidRPr="00360DE2">
          <w:rPr>
            <w:vanish/>
          </w:rPr>
        </w:r>
        <w:r w:rsidRPr="00360DE2">
          <w:rPr>
            <w:vanish/>
          </w:rPr>
          <w:fldChar w:fldCharType="separate"/>
        </w:r>
        <w:r w:rsidR="00637763">
          <w:rPr>
            <w:vanish/>
          </w:rPr>
          <w:t>23</w:t>
        </w:r>
        <w:r w:rsidRPr="00360DE2">
          <w:rPr>
            <w:vanish/>
          </w:rPr>
          <w:fldChar w:fldCharType="end"/>
        </w:r>
      </w:hyperlink>
    </w:p>
    <w:p w14:paraId="452A575A" w14:textId="389E28EB"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7" w:history="1">
        <w:r w:rsidRPr="00E85B88">
          <w:t>23DB</w:t>
        </w:r>
        <w:r>
          <w:rPr>
            <w:rFonts w:asciiTheme="minorHAnsi" w:eastAsiaTheme="minorEastAsia" w:hAnsiTheme="minorHAnsi" w:cstheme="minorBidi"/>
            <w:kern w:val="2"/>
            <w:sz w:val="24"/>
            <w:szCs w:val="24"/>
            <w:lang w:eastAsia="en-AU"/>
            <w14:ligatures w14:val="standardContextual"/>
          </w:rPr>
          <w:tab/>
        </w:r>
        <w:r w:rsidRPr="00E85B88">
          <w:t>Register of visitable places</w:t>
        </w:r>
        <w:r>
          <w:tab/>
        </w:r>
        <w:r>
          <w:fldChar w:fldCharType="begin"/>
        </w:r>
        <w:r>
          <w:instrText xml:space="preserve"> PAGEREF _Toc190860137 \h </w:instrText>
        </w:r>
        <w:r>
          <w:fldChar w:fldCharType="separate"/>
        </w:r>
        <w:r w:rsidR="00637763">
          <w:t>23</w:t>
        </w:r>
        <w:r>
          <w:fldChar w:fldCharType="end"/>
        </w:r>
      </w:hyperlink>
    </w:p>
    <w:p w14:paraId="0465F2BD" w14:textId="2AE0DFA8"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8" w:history="1">
        <w:r w:rsidRPr="00E85B88">
          <w:t>23E</w:t>
        </w:r>
        <w:r>
          <w:rPr>
            <w:rFonts w:asciiTheme="minorHAnsi" w:eastAsiaTheme="minorEastAsia" w:hAnsiTheme="minorHAnsi" w:cstheme="minorBidi"/>
            <w:kern w:val="2"/>
            <w:sz w:val="24"/>
            <w:szCs w:val="24"/>
            <w:lang w:eastAsia="en-AU"/>
            <w14:ligatures w14:val="standardContextual"/>
          </w:rPr>
          <w:tab/>
        </w:r>
        <w:r w:rsidRPr="00E85B88">
          <w:t>Voting at meetings</w:t>
        </w:r>
        <w:r>
          <w:tab/>
        </w:r>
        <w:r>
          <w:fldChar w:fldCharType="begin"/>
        </w:r>
        <w:r>
          <w:instrText xml:space="preserve"> PAGEREF _Toc190860138 \h </w:instrText>
        </w:r>
        <w:r>
          <w:fldChar w:fldCharType="separate"/>
        </w:r>
        <w:r w:rsidR="00637763">
          <w:t>24</w:t>
        </w:r>
        <w:r>
          <w:fldChar w:fldCharType="end"/>
        </w:r>
      </w:hyperlink>
    </w:p>
    <w:p w14:paraId="561DE45F" w14:textId="2B5F9558"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39" w:history="1">
        <w:r w:rsidRPr="00E85B88">
          <w:t>23F</w:t>
        </w:r>
        <w:r>
          <w:rPr>
            <w:rFonts w:asciiTheme="minorHAnsi" w:eastAsiaTheme="minorEastAsia" w:hAnsiTheme="minorHAnsi" w:cstheme="minorBidi"/>
            <w:kern w:val="2"/>
            <w:sz w:val="24"/>
            <w:szCs w:val="24"/>
            <w:lang w:eastAsia="en-AU"/>
            <w14:ligatures w14:val="standardContextual"/>
          </w:rPr>
          <w:tab/>
        </w:r>
        <w:r w:rsidRPr="00E85B88">
          <w:t>Minister may make guidelines</w:t>
        </w:r>
        <w:r>
          <w:tab/>
        </w:r>
        <w:r>
          <w:fldChar w:fldCharType="begin"/>
        </w:r>
        <w:r>
          <w:instrText xml:space="preserve"> PAGEREF _Toc190860139 \h </w:instrText>
        </w:r>
        <w:r>
          <w:fldChar w:fldCharType="separate"/>
        </w:r>
        <w:r w:rsidR="00637763">
          <w:t>25</w:t>
        </w:r>
        <w:r>
          <w:fldChar w:fldCharType="end"/>
        </w:r>
      </w:hyperlink>
    </w:p>
    <w:p w14:paraId="53CEF4B1" w14:textId="17160623"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0" w:history="1">
        <w:r w:rsidRPr="00E85B88">
          <w:t>24</w:t>
        </w:r>
        <w:r>
          <w:rPr>
            <w:rFonts w:asciiTheme="minorHAnsi" w:eastAsiaTheme="minorEastAsia" w:hAnsiTheme="minorHAnsi" w:cstheme="minorBidi"/>
            <w:kern w:val="2"/>
            <w:sz w:val="24"/>
            <w:szCs w:val="24"/>
            <w:lang w:eastAsia="en-AU"/>
            <w14:ligatures w14:val="standardContextual"/>
          </w:rPr>
          <w:tab/>
        </w:r>
        <w:r w:rsidRPr="00E85B88">
          <w:t>Protection of officials from liability</w:t>
        </w:r>
        <w:r>
          <w:tab/>
        </w:r>
        <w:r>
          <w:fldChar w:fldCharType="begin"/>
        </w:r>
        <w:r>
          <w:instrText xml:space="preserve"> PAGEREF _Toc190860140 \h </w:instrText>
        </w:r>
        <w:r>
          <w:fldChar w:fldCharType="separate"/>
        </w:r>
        <w:r w:rsidR="00637763">
          <w:t>25</w:t>
        </w:r>
        <w:r>
          <w:fldChar w:fldCharType="end"/>
        </w:r>
      </w:hyperlink>
    </w:p>
    <w:p w14:paraId="458DFE85" w14:textId="7A9C22AC"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1" w:history="1">
        <w:r w:rsidRPr="00E85B88">
          <w:t>24A</w:t>
        </w:r>
        <w:r>
          <w:rPr>
            <w:rFonts w:asciiTheme="minorHAnsi" w:eastAsiaTheme="minorEastAsia" w:hAnsiTheme="minorHAnsi" w:cstheme="minorBidi"/>
            <w:kern w:val="2"/>
            <w:sz w:val="24"/>
            <w:szCs w:val="24"/>
            <w:lang w:eastAsia="en-AU"/>
            <w14:ligatures w14:val="standardContextual"/>
          </w:rPr>
          <w:tab/>
        </w:r>
        <w:r w:rsidRPr="00E85B88">
          <w:t>Protection from liability</w:t>
        </w:r>
        <w:r>
          <w:tab/>
        </w:r>
        <w:r>
          <w:fldChar w:fldCharType="begin"/>
        </w:r>
        <w:r>
          <w:instrText xml:space="preserve"> PAGEREF _Toc190860141 \h </w:instrText>
        </w:r>
        <w:r>
          <w:fldChar w:fldCharType="separate"/>
        </w:r>
        <w:r w:rsidR="00637763">
          <w:t>26</w:t>
        </w:r>
        <w:r>
          <w:fldChar w:fldCharType="end"/>
        </w:r>
      </w:hyperlink>
    </w:p>
    <w:p w14:paraId="736A1472" w14:textId="1FF32177"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2" w:history="1">
        <w:r w:rsidRPr="00E85B88">
          <w:t>25</w:t>
        </w:r>
        <w:r>
          <w:rPr>
            <w:rFonts w:asciiTheme="minorHAnsi" w:eastAsiaTheme="minorEastAsia" w:hAnsiTheme="minorHAnsi" w:cstheme="minorBidi"/>
            <w:kern w:val="2"/>
            <w:sz w:val="24"/>
            <w:szCs w:val="24"/>
            <w:lang w:eastAsia="en-AU"/>
            <w14:ligatures w14:val="standardContextual"/>
          </w:rPr>
          <w:tab/>
        </w:r>
        <w:r w:rsidRPr="00E85B88">
          <w:rPr>
            <w:lang w:eastAsia="en-AU"/>
          </w:rPr>
          <w:t>Offences—use or divulge protected information</w:t>
        </w:r>
        <w:r>
          <w:tab/>
        </w:r>
        <w:r>
          <w:fldChar w:fldCharType="begin"/>
        </w:r>
        <w:r>
          <w:instrText xml:space="preserve"> PAGEREF _Toc190860142 \h </w:instrText>
        </w:r>
        <w:r>
          <w:fldChar w:fldCharType="separate"/>
        </w:r>
        <w:r w:rsidR="00637763">
          <w:t>26</w:t>
        </w:r>
        <w:r>
          <w:fldChar w:fldCharType="end"/>
        </w:r>
      </w:hyperlink>
    </w:p>
    <w:p w14:paraId="479F5B57" w14:textId="33469031"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3" w:history="1">
        <w:r w:rsidRPr="00E85B88">
          <w:t>25A</w:t>
        </w:r>
        <w:r>
          <w:rPr>
            <w:rFonts w:asciiTheme="minorHAnsi" w:eastAsiaTheme="minorEastAsia" w:hAnsiTheme="minorHAnsi" w:cstheme="minorBidi"/>
            <w:kern w:val="2"/>
            <w:sz w:val="24"/>
            <w:szCs w:val="24"/>
            <w:lang w:eastAsia="en-AU"/>
            <w14:ligatures w14:val="standardContextual"/>
          </w:rPr>
          <w:tab/>
        </w:r>
        <w:r w:rsidRPr="00E85B88">
          <w:t>Information sharing between official visitors</w:t>
        </w:r>
        <w:r>
          <w:tab/>
        </w:r>
        <w:r>
          <w:fldChar w:fldCharType="begin"/>
        </w:r>
        <w:r>
          <w:instrText xml:space="preserve"> PAGEREF _Toc190860143 \h </w:instrText>
        </w:r>
        <w:r>
          <w:fldChar w:fldCharType="separate"/>
        </w:r>
        <w:r w:rsidR="00637763">
          <w:t>28</w:t>
        </w:r>
        <w:r>
          <w:fldChar w:fldCharType="end"/>
        </w:r>
      </w:hyperlink>
    </w:p>
    <w:p w14:paraId="477FF13F" w14:textId="3A8F6CBA"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4" w:history="1">
        <w:r w:rsidRPr="00E85B88">
          <w:t>26</w:t>
        </w:r>
        <w:r>
          <w:rPr>
            <w:rFonts w:asciiTheme="minorHAnsi" w:eastAsiaTheme="minorEastAsia" w:hAnsiTheme="minorHAnsi" w:cstheme="minorBidi"/>
            <w:kern w:val="2"/>
            <w:sz w:val="24"/>
            <w:szCs w:val="24"/>
            <w:lang w:eastAsia="en-AU"/>
            <w14:ligatures w14:val="standardContextual"/>
          </w:rPr>
          <w:tab/>
        </w:r>
        <w:r w:rsidRPr="00E85B88">
          <w:t>Approved forms</w:t>
        </w:r>
        <w:r>
          <w:tab/>
        </w:r>
        <w:r>
          <w:fldChar w:fldCharType="begin"/>
        </w:r>
        <w:r>
          <w:instrText xml:space="preserve"> PAGEREF _Toc190860144 \h </w:instrText>
        </w:r>
        <w:r>
          <w:fldChar w:fldCharType="separate"/>
        </w:r>
        <w:r w:rsidR="00637763">
          <w:t>29</w:t>
        </w:r>
        <w:r>
          <w:fldChar w:fldCharType="end"/>
        </w:r>
      </w:hyperlink>
    </w:p>
    <w:p w14:paraId="1256D329" w14:textId="73EC8360"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5" w:history="1">
        <w:r w:rsidRPr="00E85B88">
          <w:t>27</w:t>
        </w:r>
        <w:r>
          <w:rPr>
            <w:rFonts w:asciiTheme="minorHAnsi" w:eastAsiaTheme="minorEastAsia" w:hAnsiTheme="minorHAnsi" w:cstheme="minorBidi"/>
            <w:kern w:val="2"/>
            <w:sz w:val="24"/>
            <w:szCs w:val="24"/>
            <w:lang w:eastAsia="en-AU"/>
            <w14:ligatures w14:val="standardContextual"/>
          </w:rPr>
          <w:tab/>
        </w:r>
        <w:r w:rsidRPr="00E85B88">
          <w:t>Regulation-making power</w:t>
        </w:r>
        <w:r>
          <w:tab/>
        </w:r>
        <w:r>
          <w:fldChar w:fldCharType="begin"/>
        </w:r>
        <w:r>
          <w:instrText xml:space="preserve"> PAGEREF _Toc190860145 \h </w:instrText>
        </w:r>
        <w:r>
          <w:fldChar w:fldCharType="separate"/>
        </w:r>
        <w:r w:rsidR="00637763">
          <w:t>29</w:t>
        </w:r>
        <w:r>
          <w:fldChar w:fldCharType="end"/>
        </w:r>
      </w:hyperlink>
    </w:p>
    <w:p w14:paraId="27EF7422" w14:textId="63833E8F" w:rsidR="00360DE2" w:rsidRDefault="00360DE2">
      <w:pPr>
        <w:pStyle w:val="TOC6"/>
        <w:rPr>
          <w:rFonts w:asciiTheme="minorHAnsi" w:eastAsiaTheme="minorEastAsia" w:hAnsiTheme="minorHAnsi" w:cstheme="minorBidi"/>
          <w:b w:val="0"/>
          <w:kern w:val="2"/>
          <w:szCs w:val="24"/>
          <w:lang w:eastAsia="en-AU"/>
          <w14:ligatures w14:val="standardContextual"/>
        </w:rPr>
      </w:pPr>
      <w:hyperlink w:anchor="_Toc190860146" w:history="1">
        <w:r w:rsidRPr="00E85B88">
          <w:t>Dictionary</w:t>
        </w:r>
        <w:r>
          <w:tab/>
        </w:r>
        <w:r>
          <w:tab/>
        </w:r>
        <w:r w:rsidRPr="00360DE2">
          <w:rPr>
            <w:b w:val="0"/>
            <w:sz w:val="20"/>
          </w:rPr>
          <w:fldChar w:fldCharType="begin"/>
        </w:r>
        <w:r w:rsidRPr="00360DE2">
          <w:rPr>
            <w:b w:val="0"/>
            <w:sz w:val="20"/>
          </w:rPr>
          <w:instrText xml:space="preserve"> PAGEREF _Toc190860146 \h </w:instrText>
        </w:r>
        <w:r w:rsidRPr="00360DE2">
          <w:rPr>
            <w:b w:val="0"/>
            <w:sz w:val="20"/>
          </w:rPr>
        </w:r>
        <w:r w:rsidRPr="00360DE2">
          <w:rPr>
            <w:b w:val="0"/>
            <w:sz w:val="20"/>
          </w:rPr>
          <w:fldChar w:fldCharType="separate"/>
        </w:r>
        <w:r w:rsidR="00637763">
          <w:rPr>
            <w:b w:val="0"/>
            <w:sz w:val="20"/>
          </w:rPr>
          <w:t>30</w:t>
        </w:r>
        <w:r w:rsidRPr="00360DE2">
          <w:rPr>
            <w:b w:val="0"/>
            <w:sz w:val="20"/>
          </w:rPr>
          <w:fldChar w:fldCharType="end"/>
        </w:r>
      </w:hyperlink>
    </w:p>
    <w:p w14:paraId="28470496" w14:textId="596188DE" w:rsidR="00360DE2" w:rsidRDefault="00360DE2" w:rsidP="00360DE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90860147" w:history="1">
        <w:r>
          <w:t>Endnotes</w:t>
        </w:r>
        <w:r w:rsidRPr="00360DE2">
          <w:rPr>
            <w:vanish/>
          </w:rPr>
          <w:tab/>
        </w:r>
        <w:r>
          <w:rPr>
            <w:vanish/>
          </w:rPr>
          <w:tab/>
        </w:r>
        <w:r w:rsidRPr="00360DE2">
          <w:rPr>
            <w:b w:val="0"/>
            <w:vanish/>
          </w:rPr>
          <w:fldChar w:fldCharType="begin"/>
        </w:r>
        <w:r w:rsidRPr="00360DE2">
          <w:rPr>
            <w:b w:val="0"/>
            <w:vanish/>
          </w:rPr>
          <w:instrText xml:space="preserve"> PAGEREF _Toc190860147 \h </w:instrText>
        </w:r>
        <w:r w:rsidRPr="00360DE2">
          <w:rPr>
            <w:b w:val="0"/>
            <w:vanish/>
          </w:rPr>
        </w:r>
        <w:r w:rsidRPr="00360DE2">
          <w:rPr>
            <w:b w:val="0"/>
            <w:vanish/>
          </w:rPr>
          <w:fldChar w:fldCharType="separate"/>
        </w:r>
        <w:r w:rsidR="00637763">
          <w:rPr>
            <w:b w:val="0"/>
            <w:vanish/>
          </w:rPr>
          <w:t>32</w:t>
        </w:r>
        <w:r w:rsidRPr="00360DE2">
          <w:rPr>
            <w:b w:val="0"/>
            <w:vanish/>
          </w:rPr>
          <w:fldChar w:fldCharType="end"/>
        </w:r>
      </w:hyperlink>
    </w:p>
    <w:p w14:paraId="4787A5DD" w14:textId="7CD6FDFB"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8" w:history="1">
        <w:r w:rsidRPr="00E85B88">
          <w:t>1</w:t>
        </w:r>
        <w:r>
          <w:rPr>
            <w:rFonts w:asciiTheme="minorHAnsi" w:eastAsiaTheme="minorEastAsia" w:hAnsiTheme="minorHAnsi" w:cstheme="minorBidi"/>
            <w:kern w:val="2"/>
            <w:sz w:val="24"/>
            <w:szCs w:val="24"/>
            <w:lang w:eastAsia="en-AU"/>
            <w14:ligatures w14:val="standardContextual"/>
          </w:rPr>
          <w:tab/>
        </w:r>
        <w:r w:rsidRPr="00E85B88">
          <w:t>About the endnotes</w:t>
        </w:r>
        <w:r>
          <w:tab/>
        </w:r>
        <w:r>
          <w:fldChar w:fldCharType="begin"/>
        </w:r>
        <w:r>
          <w:instrText xml:space="preserve"> PAGEREF _Toc190860148 \h </w:instrText>
        </w:r>
        <w:r>
          <w:fldChar w:fldCharType="separate"/>
        </w:r>
        <w:r w:rsidR="00637763">
          <w:t>32</w:t>
        </w:r>
        <w:r>
          <w:fldChar w:fldCharType="end"/>
        </w:r>
      </w:hyperlink>
    </w:p>
    <w:p w14:paraId="39F2F20B" w14:textId="7F5701CF"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49" w:history="1">
        <w:r w:rsidRPr="00E85B88">
          <w:t>2</w:t>
        </w:r>
        <w:r>
          <w:rPr>
            <w:rFonts w:asciiTheme="minorHAnsi" w:eastAsiaTheme="minorEastAsia" w:hAnsiTheme="minorHAnsi" w:cstheme="minorBidi"/>
            <w:kern w:val="2"/>
            <w:sz w:val="24"/>
            <w:szCs w:val="24"/>
            <w:lang w:eastAsia="en-AU"/>
            <w14:ligatures w14:val="standardContextual"/>
          </w:rPr>
          <w:tab/>
        </w:r>
        <w:r w:rsidRPr="00E85B88">
          <w:t>Abbreviation key</w:t>
        </w:r>
        <w:r>
          <w:tab/>
        </w:r>
        <w:r>
          <w:fldChar w:fldCharType="begin"/>
        </w:r>
        <w:r>
          <w:instrText xml:space="preserve"> PAGEREF _Toc190860149 \h </w:instrText>
        </w:r>
        <w:r>
          <w:fldChar w:fldCharType="separate"/>
        </w:r>
        <w:r w:rsidR="00637763">
          <w:t>32</w:t>
        </w:r>
        <w:r>
          <w:fldChar w:fldCharType="end"/>
        </w:r>
      </w:hyperlink>
    </w:p>
    <w:p w14:paraId="383C52E8" w14:textId="7ADBE49B"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50" w:history="1">
        <w:r w:rsidRPr="00E85B88">
          <w:t>3</w:t>
        </w:r>
        <w:r>
          <w:rPr>
            <w:rFonts w:asciiTheme="minorHAnsi" w:eastAsiaTheme="minorEastAsia" w:hAnsiTheme="minorHAnsi" w:cstheme="minorBidi"/>
            <w:kern w:val="2"/>
            <w:sz w:val="24"/>
            <w:szCs w:val="24"/>
            <w:lang w:eastAsia="en-AU"/>
            <w14:ligatures w14:val="standardContextual"/>
          </w:rPr>
          <w:tab/>
        </w:r>
        <w:r w:rsidRPr="00E85B88">
          <w:t>Legislation history</w:t>
        </w:r>
        <w:r>
          <w:tab/>
        </w:r>
        <w:r>
          <w:fldChar w:fldCharType="begin"/>
        </w:r>
        <w:r>
          <w:instrText xml:space="preserve"> PAGEREF _Toc190860150 \h </w:instrText>
        </w:r>
        <w:r>
          <w:fldChar w:fldCharType="separate"/>
        </w:r>
        <w:r w:rsidR="00637763">
          <w:t>33</w:t>
        </w:r>
        <w:r>
          <w:fldChar w:fldCharType="end"/>
        </w:r>
      </w:hyperlink>
    </w:p>
    <w:p w14:paraId="7D456FFC" w14:textId="3F4D4707"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51" w:history="1">
        <w:r w:rsidRPr="00E85B88">
          <w:t>4</w:t>
        </w:r>
        <w:r>
          <w:rPr>
            <w:rFonts w:asciiTheme="minorHAnsi" w:eastAsiaTheme="minorEastAsia" w:hAnsiTheme="minorHAnsi" w:cstheme="minorBidi"/>
            <w:kern w:val="2"/>
            <w:sz w:val="24"/>
            <w:szCs w:val="24"/>
            <w:lang w:eastAsia="en-AU"/>
            <w14:ligatures w14:val="standardContextual"/>
          </w:rPr>
          <w:tab/>
        </w:r>
        <w:r w:rsidRPr="00E85B88">
          <w:t>Amendment history</w:t>
        </w:r>
        <w:r>
          <w:tab/>
        </w:r>
        <w:r>
          <w:fldChar w:fldCharType="begin"/>
        </w:r>
        <w:r>
          <w:instrText xml:space="preserve"> PAGEREF _Toc190860151 \h </w:instrText>
        </w:r>
        <w:r>
          <w:fldChar w:fldCharType="separate"/>
        </w:r>
        <w:r w:rsidR="00637763">
          <w:t>35</w:t>
        </w:r>
        <w:r>
          <w:fldChar w:fldCharType="end"/>
        </w:r>
      </w:hyperlink>
    </w:p>
    <w:p w14:paraId="6BE6115A" w14:textId="391BF182"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52" w:history="1">
        <w:r w:rsidRPr="00E85B88">
          <w:t>5</w:t>
        </w:r>
        <w:r>
          <w:rPr>
            <w:rFonts w:asciiTheme="minorHAnsi" w:eastAsiaTheme="minorEastAsia" w:hAnsiTheme="minorHAnsi" w:cstheme="minorBidi"/>
            <w:kern w:val="2"/>
            <w:sz w:val="24"/>
            <w:szCs w:val="24"/>
            <w:lang w:eastAsia="en-AU"/>
            <w14:ligatures w14:val="standardContextual"/>
          </w:rPr>
          <w:tab/>
        </w:r>
        <w:r w:rsidRPr="00E85B88">
          <w:t>Earlier republications</w:t>
        </w:r>
        <w:r>
          <w:tab/>
        </w:r>
        <w:r>
          <w:fldChar w:fldCharType="begin"/>
        </w:r>
        <w:r>
          <w:instrText xml:space="preserve"> PAGEREF _Toc190860152 \h </w:instrText>
        </w:r>
        <w:r>
          <w:fldChar w:fldCharType="separate"/>
        </w:r>
        <w:r w:rsidR="00637763">
          <w:t>40</w:t>
        </w:r>
        <w:r>
          <w:fldChar w:fldCharType="end"/>
        </w:r>
      </w:hyperlink>
    </w:p>
    <w:p w14:paraId="74349ECE" w14:textId="07696D73" w:rsidR="00360DE2" w:rsidRDefault="00360DE2">
      <w:pPr>
        <w:pStyle w:val="TOC5"/>
        <w:rPr>
          <w:rFonts w:asciiTheme="minorHAnsi" w:eastAsiaTheme="minorEastAsia" w:hAnsiTheme="minorHAnsi" w:cstheme="minorBidi"/>
          <w:kern w:val="2"/>
          <w:sz w:val="24"/>
          <w:szCs w:val="24"/>
          <w:lang w:eastAsia="en-AU"/>
          <w14:ligatures w14:val="standardContextual"/>
        </w:rPr>
      </w:pPr>
      <w:r>
        <w:tab/>
      </w:r>
      <w:hyperlink w:anchor="_Toc190860153" w:history="1">
        <w:r w:rsidRPr="00E85B88">
          <w:t>6</w:t>
        </w:r>
        <w:r>
          <w:rPr>
            <w:rFonts w:asciiTheme="minorHAnsi" w:eastAsiaTheme="minorEastAsia" w:hAnsiTheme="minorHAnsi" w:cstheme="minorBidi"/>
            <w:kern w:val="2"/>
            <w:sz w:val="24"/>
            <w:szCs w:val="24"/>
            <w:lang w:eastAsia="en-AU"/>
            <w14:ligatures w14:val="standardContextual"/>
          </w:rPr>
          <w:tab/>
        </w:r>
        <w:r w:rsidRPr="00E85B88">
          <w:t>Expired transitional or validating provisions</w:t>
        </w:r>
        <w:r>
          <w:tab/>
        </w:r>
        <w:r>
          <w:fldChar w:fldCharType="begin"/>
        </w:r>
        <w:r>
          <w:instrText xml:space="preserve"> PAGEREF _Toc190860153 \h </w:instrText>
        </w:r>
        <w:r>
          <w:fldChar w:fldCharType="separate"/>
        </w:r>
        <w:r w:rsidR="00637763">
          <w:t>42</w:t>
        </w:r>
        <w:r>
          <w:fldChar w:fldCharType="end"/>
        </w:r>
      </w:hyperlink>
    </w:p>
    <w:p w14:paraId="1878DB87" w14:textId="21BD4172" w:rsidR="00356444" w:rsidRDefault="00360DE2" w:rsidP="00427153">
      <w:pPr>
        <w:pStyle w:val="BillBasic"/>
      </w:pPr>
      <w:r>
        <w:fldChar w:fldCharType="end"/>
      </w:r>
    </w:p>
    <w:p w14:paraId="6F8A8CF4" w14:textId="77777777" w:rsidR="00356444" w:rsidRDefault="00356444" w:rsidP="00427153">
      <w:pPr>
        <w:pStyle w:val="01Contents"/>
        <w:sectPr w:rsidR="00356444" w:rsidSect="0035644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14E4E59" w14:textId="77777777" w:rsidR="00356444" w:rsidRDefault="00356444" w:rsidP="00D5636C">
      <w:pPr>
        <w:jc w:val="center"/>
      </w:pPr>
      <w:r>
        <w:rPr>
          <w:noProof/>
        </w:rPr>
        <w:lastRenderedPageBreak/>
        <w:drawing>
          <wp:inline distT="0" distB="0" distL="0" distR="0" wp14:anchorId="30F4C86B" wp14:editId="39B9750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42080C7" w14:textId="77777777" w:rsidR="00356444" w:rsidRDefault="00356444" w:rsidP="00D5636C">
      <w:pPr>
        <w:jc w:val="center"/>
        <w:rPr>
          <w:rFonts w:ascii="Arial" w:hAnsi="Arial"/>
        </w:rPr>
      </w:pPr>
      <w:r>
        <w:rPr>
          <w:rFonts w:ascii="Arial" w:hAnsi="Arial"/>
        </w:rPr>
        <w:t>Australian Capital Territory</w:t>
      </w:r>
    </w:p>
    <w:p w14:paraId="0DF920F9" w14:textId="11E2B8A5" w:rsidR="00356444" w:rsidRDefault="00550D0E" w:rsidP="00427153">
      <w:pPr>
        <w:pStyle w:val="Billname"/>
      </w:pPr>
      <w:bookmarkStart w:id="6" w:name="Citation"/>
      <w:r>
        <w:t>Official Visitor Act 2012</w:t>
      </w:r>
      <w:bookmarkEnd w:id="6"/>
    </w:p>
    <w:p w14:paraId="2972994B" w14:textId="77777777" w:rsidR="00356444" w:rsidRDefault="00356444" w:rsidP="00427153">
      <w:pPr>
        <w:pStyle w:val="ActNo"/>
      </w:pPr>
    </w:p>
    <w:p w14:paraId="2C6FABDD" w14:textId="77777777" w:rsidR="00356444" w:rsidRDefault="00356444" w:rsidP="00427153">
      <w:pPr>
        <w:pStyle w:val="N-line3"/>
      </w:pPr>
    </w:p>
    <w:p w14:paraId="5320FA0D" w14:textId="688ACC60" w:rsidR="00356444" w:rsidRDefault="00356444" w:rsidP="00427153">
      <w:pPr>
        <w:pStyle w:val="LongTitle"/>
      </w:pPr>
      <w:r>
        <w:t>An Act to provide for the appointment of official visitors, and for other purposes</w:t>
      </w:r>
    </w:p>
    <w:p w14:paraId="3325AA7A" w14:textId="77777777" w:rsidR="00356444" w:rsidRDefault="00356444" w:rsidP="00427153">
      <w:pPr>
        <w:pStyle w:val="N-line3"/>
      </w:pPr>
    </w:p>
    <w:p w14:paraId="4709D76C" w14:textId="77777777" w:rsidR="00356444" w:rsidRDefault="00356444" w:rsidP="00427153">
      <w:pPr>
        <w:pStyle w:val="Placeholder"/>
      </w:pPr>
      <w:r>
        <w:rPr>
          <w:rStyle w:val="charContents"/>
          <w:sz w:val="16"/>
        </w:rPr>
        <w:t xml:space="preserve">  </w:t>
      </w:r>
      <w:r>
        <w:rPr>
          <w:rStyle w:val="charPage"/>
        </w:rPr>
        <w:t xml:space="preserve">  </w:t>
      </w:r>
    </w:p>
    <w:p w14:paraId="5F9A208D" w14:textId="77777777" w:rsidR="00356444" w:rsidRDefault="00356444" w:rsidP="00427153">
      <w:pPr>
        <w:pStyle w:val="Placeholder"/>
      </w:pPr>
      <w:r>
        <w:rPr>
          <w:rStyle w:val="CharChapNo"/>
        </w:rPr>
        <w:t xml:space="preserve">  </w:t>
      </w:r>
      <w:r>
        <w:rPr>
          <w:rStyle w:val="CharChapText"/>
        </w:rPr>
        <w:t xml:space="preserve">  </w:t>
      </w:r>
    </w:p>
    <w:p w14:paraId="36DFA4A7" w14:textId="77777777" w:rsidR="00356444" w:rsidRDefault="00356444" w:rsidP="00427153">
      <w:pPr>
        <w:pStyle w:val="Placeholder"/>
      </w:pPr>
      <w:r>
        <w:rPr>
          <w:rStyle w:val="CharPartNo"/>
        </w:rPr>
        <w:t xml:space="preserve">  </w:t>
      </w:r>
      <w:r>
        <w:rPr>
          <w:rStyle w:val="CharPartText"/>
        </w:rPr>
        <w:t xml:space="preserve">  </w:t>
      </w:r>
    </w:p>
    <w:p w14:paraId="3CBC75EE" w14:textId="77777777" w:rsidR="00356444" w:rsidRDefault="00356444" w:rsidP="00427153">
      <w:pPr>
        <w:pStyle w:val="Placeholder"/>
      </w:pPr>
      <w:r>
        <w:rPr>
          <w:rStyle w:val="CharDivNo"/>
        </w:rPr>
        <w:t xml:space="preserve">  </w:t>
      </w:r>
      <w:r>
        <w:rPr>
          <w:rStyle w:val="CharDivText"/>
        </w:rPr>
        <w:t xml:space="preserve">  </w:t>
      </w:r>
    </w:p>
    <w:p w14:paraId="25050E71" w14:textId="77777777" w:rsidR="00356444" w:rsidRPr="00CA74E4" w:rsidRDefault="00356444" w:rsidP="00427153">
      <w:pPr>
        <w:pStyle w:val="PageBreak"/>
      </w:pPr>
      <w:r w:rsidRPr="00CA74E4">
        <w:br w:type="page"/>
      </w:r>
    </w:p>
    <w:p w14:paraId="342545D5" w14:textId="77777777" w:rsidR="008F2C41" w:rsidRPr="00E56BE1" w:rsidRDefault="00B60638" w:rsidP="00B60638">
      <w:pPr>
        <w:pStyle w:val="AH2Part"/>
      </w:pPr>
      <w:bookmarkStart w:id="7" w:name="_Toc190860102"/>
      <w:r w:rsidRPr="00E56BE1">
        <w:rPr>
          <w:rStyle w:val="CharPartNo"/>
        </w:rPr>
        <w:lastRenderedPageBreak/>
        <w:t>Part 1</w:t>
      </w:r>
      <w:r w:rsidRPr="00886F3A">
        <w:tab/>
      </w:r>
      <w:r w:rsidR="008F2C41" w:rsidRPr="00E56BE1">
        <w:rPr>
          <w:rStyle w:val="CharPartText"/>
        </w:rPr>
        <w:t>Preliminary</w:t>
      </w:r>
      <w:bookmarkEnd w:id="7"/>
    </w:p>
    <w:p w14:paraId="14F4D28D" w14:textId="77777777" w:rsidR="000A42FA" w:rsidRPr="00886F3A" w:rsidRDefault="00B60638" w:rsidP="00B60638">
      <w:pPr>
        <w:pStyle w:val="AH5Sec"/>
      </w:pPr>
      <w:bookmarkStart w:id="8" w:name="_Toc190860103"/>
      <w:r w:rsidRPr="00E56BE1">
        <w:rPr>
          <w:rStyle w:val="CharSectNo"/>
        </w:rPr>
        <w:t>1</w:t>
      </w:r>
      <w:r w:rsidRPr="00886F3A">
        <w:tab/>
      </w:r>
      <w:r w:rsidR="000A42FA" w:rsidRPr="00886F3A">
        <w:t>Name of Act</w:t>
      </w:r>
      <w:bookmarkEnd w:id="8"/>
    </w:p>
    <w:p w14:paraId="0F3E1A5B" w14:textId="77777777" w:rsidR="000A42FA" w:rsidRPr="00886F3A" w:rsidRDefault="000A42FA">
      <w:pPr>
        <w:pStyle w:val="Amainreturn"/>
      </w:pPr>
      <w:r w:rsidRPr="00886F3A">
        <w:t xml:space="preserve">This Act is the </w:t>
      </w:r>
      <w:r w:rsidR="00886F3A" w:rsidRPr="00A90A7C">
        <w:rPr>
          <w:rStyle w:val="charItals"/>
        </w:rPr>
        <w:t>Official Visitor Act 2012</w:t>
      </w:r>
      <w:r w:rsidRPr="00886F3A">
        <w:t>.</w:t>
      </w:r>
    </w:p>
    <w:p w14:paraId="5C85D233" w14:textId="77777777" w:rsidR="008F2C41" w:rsidRPr="00886F3A" w:rsidRDefault="00B60638" w:rsidP="00B60638">
      <w:pPr>
        <w:pStyle w:val="AH5Sec"/>
      </w:pPr>
      <w:bookmarkStart w:id="9" w:name="_Toc190860104"/>
      <w:r w:rsidRPr="00E56BE1">
        <w:rPr>
          <w:rStyle w:val="CharSectNo"/>
        </w:rPr>
        <w:t>3</w:t>
      </w:r>
      <w:r w:rsidRPr="00886F3A">
        <w:tab/>
      </w:r>
      <w:r w:rsidR="008F2C41" w:rsidRPr="00886F3A">
        <w:t>Dictionary</w:t>
      </w:r>
      <w:bookmarkEnd w:id="9"/>
    </w:p>
    <w:p w14:paraId="14DDD0C3" w14:textId="77777777" w:rsidR="008F2C41" w:rsidRPr="00886F3A" w:rsidRDefault="008F2C41" w:rsidP="00906FED">
      <w:pPr>
        <w:pStyle w:val="Amainreturn"/>
        <w:keepNext/>
      </w:pPr>
      <w:r w:rsidRPr="00886F3A">
        <w:t>The dictionary at the end of this Act is part of this Act.</w:t>
      </w:r>
    </w:p>
    <w:p w14:paraId="1C9E8157" w14:textId="77777777" w:rsidR="008F2C41" w:rsidRPr="00886F3A" w:rsidRDefault="008F2C41" w:rsidP="008F2C41">
      <w:pPr>
        <w:pStyle w:val="aNote"/>
      </w:pPr>
      <w:r w:rsidRPr="00A90A7C">
        <w:rPr>
          <w:rStyle w:val="charItals"/>
        </w:rPr>
        <w:t>Note 1</w:t>
      </w:r>
      <w:r w:rsidRPr="00886F3A">
        <w:tab/>
        <w:t>The dictionary at the end of this Act defines certain terms used in this Act, and includes references (</w:t>
      </w:r>
      <w:r w:rsidRPr="00A90A7C">
        <w:rPr>
          <w:rStyle w:val="charBoldItals"/>
        </w:rPr>
        <w:t>signpost definitions</w:t>
      </w:r>
      <w:r w:rsidRPr="00886F3A">
        <w:t>) to other terms defined elsewhere in this Act.</w:t>
      </w:r>
    </w:p>
    <w:p w14:paraId="07D49870" w14:textId="77777777" w:rsidR="008F2C41" w:rsidRPr="00886F3A" w:rsidRDefault="008F2C41" w:rsidP="00906FED">
      <w:pPr>
        <w:pStyle w:val="aNoteTextss"/>
        <w:keepNext/>
      </w:pPr>
      <w:r w:rsidRPr="00886F3A">
        <w:t>For example, the signpost definition ‘</w:t>
      </w:r>
      <w:r w:rsidR="001D24E0" w:rsidRPr="00A90A7C">
        <w:rPr>
          <w:rStyle w:val="charBoldItals"/>
        </w:rPr>
        <w:t>operational Act</w:t>
      </w:r>
      <w:r w:rsidR="001D24E0" w:rsidRPr="00886F3A">
        <w:t>—see section </w:t>
      </w:r>
      <w:r w:rsidR="005F523F" w:rsidRPr="00886F3A">
        <w:t>7</w:t>
      </w:r>
      <w:r w:rsidR="001D24E0" w:rsidRPr="00886F3A">
        <w:t>.</w:t>
      </w:r>
      <w:r w:rsidRPr="00886F3A">
        <w:t>’ means that the term ‘</w:t>
      </w:r>
      <w:r w:rsidR="001D24E0" w:rsidRPr="00886F3A">
        <w:t>operational Act</w:t>
      </w:r>
      <w:r w:rsidRPr="00886F3A">
        <w:t>’ is defined in that section.</w:t>
      </w:r>
    </w:p>
    <w:p w14:paraId="01E8AC26" w14:textId="651C1AAE" w:rsidR="008F2C41" w:rsidRPr="00886F3A" w:rsidRDefault="008F2C41" w:rsidP="008F2C41">
      <w:pPr>
        <w:pStyle w:val="aNote"/>
      </w:pPr>
      <w:r w:rsidRPr="00A90A7C">
        <w:rPr>
          <w:rStyle w:val="charItals"/>
        </w:rPr>
        <w:t>Note 2</w:t>
      </w:r>
      <w:r w:rsidRPr="00886F3A">
        <w:tab/>
        <w:t xml:space="preserve">A definition in the dictionary (including a signpost definition) applies to the entire Act unless the definition, or another provision of the Act, provides otherwise or the contrary intention otherwise appears (see </w:t>
      </w:r>
      <w:hyperlink r:id="rId28" w:tooltip="A2001-14" w:history="1">
        <w:r w:rsidR="00A90A7C" w:rsidRPr="00A90A7C">
          <w:rPr>
            <w:rStyle w:val="charCitHyperlinkAbbrev"/>
          </w:rPr>
          <w:t>Legislation Act</w:t>
        </w:r>
      </w:hyperlink>
      <w:r w:rsidRPr="00886F3A">
        <w:t>, s 155 and s 156 (1)).</w:t>
      </w:r>
    </w:p>
    <w:p w14:paraId="5620EEC4" w14:textId="77777777" w:rsidR="008F2C41" w:rsidRPr="00886F3A" w:rsidRDefault="00B60638" w:rsidP="00B60638">
      <w:pPr>
        <w:pStyle w:val="AH5Sec"/>
      </w:pPr>
      <w:bookmarkStart w:id="10" w:name="_Toc190860105"/>
      <w:r w:rsidRPr="00E56BE1">
        <w:rPr>
          <w:rStyle w:val="CharSectNo"/>
        </w:rPr>
        <w:t>4</w:t>
      </w:r>
      <w:r w:rsidRPr="00886F3A">
        <w:tab/>
      </w:r>
      <w:r w:rsidR="008F2C41" w:rsidRPr="00886F3A">
        <w:t>Notes</w:t>
      </w:r>
      <w:bookmarkEnd w:id="10"/>
    </w:p>
    <w:p w14:paraId="4874C18D" w14:textId="77777777" w:rsidR="008F2C41" w:rsidRPr="00886F3A" w:rsidRDefault="008F2C41" w:rsidP="00906FED">
      <w:pPr>
        <w:pStyle w:val="Amainreturn"/>
        <w:keepNext/>
      </w:pPr>
      <w:r w:rsidRPr="00886F3A">
        <w:t>A note included in this Act is explanatory and is not part of this Act.</w:t>
      </w:r>
    </w:p>
    <w:p w14:paraId="423221BA" w14:textId="4A4F689D" w:rsidR="008F2C41" w:rsidRPr="00886F3A" w:rsidRDefault="008F2C41" w:rsidP="008F2C41">
      <w:pPr>
        <w:pStyle w:val="aNote"/>
      </w:pPr>
      <w:r w:rsidRPr="00A90A7C">
        <w:rPr>
          <w:rStyle w:val="charItals"/>
        </w:rPr>
        <w:t>Note</w:t>
      </w:r>
      <w:r w:rsidRPr="00A90A7C">
        <w:rPr>
          <w:rStyle w:val="charItals"/>
        </w:rPr>
        <w:tab/>
      </w:r>
      <w:r w:rsidRPr="00886F3A">
        <w:t xml:space="preserve">See the </w:t>
      </w:r>
      <w:hyperlink r:id="rId29" w:tooltip="A2001-14" w:history="1">
        <w:r w:rsidR="00A90A7C" w:rsidRPr="00A90A7C">
          <w:rPr>
            <w:rStyle w:val="charCitHyperlinkAbbrev"/>
          </w:rPr>
          <w:t>Legislation Act</w:t>
        </w:r>
      </w:hyperlink>
      <w:r w:rsidRPr="00886F3A">
        <w:t>, s 127 (1), (4) and (5) for the legal status of notes.</w:t>
      </w:r>
    </w:p>
    <w:p w14:paraId="1844BECE" w14:textId="77777777" w:rsidR="008F2C41" w:rsidRPr="00886F3A" w:rsidRDefault="00B60638" w:rsidP="00B60638">
      <w:pPr>
        <w:pStyle w:val="AH5Sec"/>
      </w:pPr>
      <w:bookmarkStart w:id="11" w:name="_Toc190860106"/>
      <w:r w:rsidRPr="00E56BE1">
        <w:rPr>
          <w:rStyle w:val="CharSectNo"/>
        </w:rPr>
        <w:t>5</w:t>
      </w:r>
      <w:r w:rsidRPr="00886F3A">
        <w:tab/>
      </w:r>
      <w:r w:rsidR="008F2C41" w:rsidRPr="00886F3A">
        <w:t>Offences against Act—application of Criminal Code etc</w:t>
      </w:r>
      <w:bookmarkEnd w:id="11"/>
    </w:p>
    <w:p w14:paraId="20589D56" w14:textId="77777777" w:rsidR="008F2C41" w:rsidRPr="00886F3A" w:rsidRDefault="008F2C41" w:rsidP="00906FED">
      <w:pPr>
        <w:pStyle w:val="Amainreturn"/>
        <w:keepNext/>
      </w:pPr>
      <w:r w:rsidRPr="00886F3A">
        <w:t>Other legislation applies in relation to offences against this Act.</w:t>
      </w:r>
    </w:p>
    <w:p w14:paraId="02989E13" w14:textId="77777777" w:rsidR="008F2C41" w:rsidRPr="00886F3A" w:rsidRDefault="008F2C41" w:rsidP="008F2C41">
      <w:pPr>
        <w:pStyle w:val="aNote"/>
      </w:pPr>
      <w:r w:rsidRPr="00A90A7C">
        <w:rPr>
          <w:rStyle w:val="charItals"/>
        </w:rPr>
        <w:t>Note 1</w:t>
      </w:r>
      <w:r w:rsidRPr="00886F3A">
        <w:tab/>
      </w:r>
      <w:r w:rsidRPr="00A90A7C">
        <w:rPr>
          <w:rStyle w:val="charItals"/>
        </w:rPr>
        <w:t>Criminal Code</w:t>
      </w:r>
    </w:p>
    <w:p w14:paraId="33F4EA5D" w14:textId="7032E61D" w:rsidR="008F2C41" w:rsidRPr="00886F3A" w:rsidRDefault="008F2C41" w:rsidP="008F2C41">
      <w:pPr>
        <w:pStyle w:val="aNote"/>
        <w:spacing w:before="20"/>
        <w:ind w:firstLine="0"/>
      </w:pPr>
      <w:r w:rsidRPr="00886F3A">
        <w:t xml:space="preserve">The </w:t>
      </w:r>
      <w:hyperlink r:id="rId30" w:tooltip="A2002-51" w:history="1">
        <w:r w:rsidR="00A90A7C" w:rsidRPr="00A90A7C">
          <w:rPr>
            <w:rStyle w:val="charCitHyperlinkAbbrev"/>
          </w:rPr>
          <w:t>Criminal Code</w:t>
        </w:r>
      </w:hyperlink>
      <w:r w:rsidRPr="00886F3A">
        <w:t xml:space="preserve">, </w:t>
      </w:r>
      <w:proofErr w:type="spellStart"/>
      <w:r w:rsidRPr="00886F3A">
        <w:t>ch</w:t>
      </w:r>
      <w:proofErr w:type="spellEnd"/>
      <w:r w:rsidRPr="00886F3A">
        <w:t xml:space="preserve"> 2 applies to all offences against this Act (see Code, pt 2.1).  </w:t>
      </w:r>
    </w:p>
    <w:p w14:paraId="55CFB2C0" w14:textId="77777777" w:rsidR="008F2C41" w:rsidRPr="00886F3A" w:rsidRDefault="008F2C41" w:rsidP="00906FED">
      <w:pPr>
        <w:pStyle w:val="aNoteTextss"/>
        <w:keepNext/>
      </w:pPr>
      <w:r w:rsidRPr="00886F3A">
        <w:t>The chapter sets out the general principles of criminal responsibility (including burdens of proof and general defences), and defines terms used for offences to which the Code applies (</w:t>
      </w:r>
      <w:proofErr w:type="spellStart"/>
      <w:r w:rsidRPr="00886F3A">
        <w:t>eg</w:t>
      </w:r>
      <w:proofErr w:type="spellEnd"/>
      <w:r w:rsidRPr="00886F3A">
        <w:t> </w:t>
      </w:r>
      <w:r w:rsidRPr="00A90A7C">
        <w:rPr>
          <w:rStyle w:val="charBoldItals"/>
        </w:rPr>
        <w:t>conduct</w:t>
      </w:r>
      <w:r w:rsidRPr="00886F3A">
        <w:t xml:space="preserve">, </w:t>
      </w:r>
      <w:r w:rsidRPr="00A90A7C">
        <w:rPr>
          <w:rStyle w:val="charBoldItals"/>
        </w:rPr>
        <w:t>intention</w:t>
      </w:r>
      <w:r w:rsidRPr="00886F3A">
        <w:t xml:space="preserve">, </w:t>
      </w:r>
      <w:r w:rsidRPr="00A90A7C">
        <w:rPr>
          <w:rStyle w:val="charBoldItals"/>
        </w:rPr>
        <w:t>recklessness</w:t>
      </w:r>
      <w:r w:rsidRPr="00886F3A">
        <w:t xml:space="preserve"> and </w:t>
      </w:r>
      <w:r w:rsidRPr="00A90A7C">
        <w:rPr>
          <w:rStyle w:val="charBoldItals"/>
        </w:rPr>
        <w:t>strict liability</w:t>
      </w:r>
      <w:r w:rsidRPr="00886F3A">
        <w:t>).</w:t>
      </w:r>
    </w:p>
    <w:p w14:paraId="1C094CBD" w14:textId="77777777" w:rsidR="008F2C41" w:rsidRPr="00A90A7C" w:rsidRDefault="008F2C41" w:rsidP="008F2C41">
      <w:pPr>
        <w:pStyle w:val="aNote"/>
        <w:rPr>
          <w:rStyle w:val="charItals"/>
        </w:rPr>
      </w:pPr>
      <w:r w:rsidRPr="00A90A7C">
        <w:rPr>
          <w:rStyle w:val="charItals"/>
        </w:rPr>
        <w:t>Note 2</w:t>
      </w:r>
      <w:r w:rsidRPr="00A90A7C">
        <w:rPr>
          <w:rStyle w:val="charItals"/>
        </w:rPr>
        <w:tab/>
        <w:t>Penalty units</w:t>
      </w:r>
    </w:p>
    <w:p w14:paraId="2BD1B219" w14:textId="46B2B035" w:rsidR="008F2C41" w:rsidRPr="00886F3A" w:rsidRDefault="008F2C41" w:rsidP="008F2C41">
      <w:pPr>
        <w:pStyle w:val="aNoteTextss"/>
      </w:pPr>
      <w:r w:rsidRPr="00886F3A">
        <w:t xml:space="preserve">The </w:t>
      </w:r>
      <w:hyperlink r:id="rId31" w:tooltip="A2001-14" w:history="1">
        <w:r w:rsidR="00A90A7C" w:rsidRPr="00A90A7C">
          <w:rPr>
            <w:rStyle w:val="charCitHyperlinkAbbrev"/>
          </w:rPr>
          <w:t>Legislation Act</w:t>
        </w:r>
      </w:hyperlink>
      <w:r w:rsidRPr="00886F3A">
        <w:t>, s 133 deals with the meaning of offence penalties that are expressed in penalty units.</w:t>
      </w:r>
    </w:p>
    <w:p w14:paraId="26AA2ED8" w14:textId="77777777" w:rsidR="008A10B0" w:rsidRPr="00E56BE1" w:rsidRDefault="00B60638" w:rsidP="00B60638">
      <w:pPr>
        <w:pStyle w:val="AH2Part"/>
      </w:pPr>
      <w:bookmarkStart w:id="12" w:name="_Toc190860107"/>
      <w:r w:rsidRPr="00E56BE1">
        <w:rPr>
          <w:rStyle w:val="CharPartNo"/>
        </w:rPr>
        <w:lastRenderedPageBreak/>
        <w:t>Part 2</w:t>
      </w:r>
      <w:r w:rsidRPr="00886F3A">
        <w:tab/>
      </w:r>
      <w:r w:rsidR="00485589" w:rsidRPr="00E56BE1">
        <w:rPr>
          <w:rStyle w:val="CharPartText"/>
        </w:rPr>
        <w:t>I</w:t>
      </w:r>
      <w:r w:rsidR="00C511FA" w:rsidRPr="00E56BE1">
        <w:rPr>
          <w:rStyle w:val="CharPartText"/>
        </w:rPr>
        <w:t>mportant concepts</w:t>
      </w:r>
      <w:bookmarkEnd w:id="12"/>
    </w:p>
    <w:p w14:paraId="69D3CC10" w14:textId="77777777" w:rsidR="000F4FEC" w:rsidRPr="00490675" w:rsidRDefault="000F4FEC" w:rsidP="000F4FEC">
      <w:pPr>
        <w:pStyle w:val="AH5Sec"/>
      </w:pPr>
      <w:bookmarkStart w:id="13" w:name="_Toc190860108"/>
      <w:r w:rsidRPr="00E56BE1">
        <w:rPr>
          <w:rStyle w:val="CharSectNo"/>
        </w:rPr>
        <w:t>6</w:t>
      </w:r>
      <w:r w:rsidRPr="00490675">
        <w:tab/>
        <w:t xml:space="preserve">Who is an </w:t>
      </w:r>
      <w:r w:rsidRPr="00490675">
        <w:rPr>
          <w:rStyle w:val="charItals"/>
        </w:rPr>
        <w:t>official visitor</w:t>
      </w:r>
      <w:r w:rsidRPr="00490675">
        <w:t>?</w:t>
      </w:r>
      <w:bookmarkEnd w:id="13"/>
    </w:p>
    <w:p w14:paraId="7D487978" w14:textId="77777777" w:rsidR="000F4FEC" w:rsidRPr="00490675" w:rsidRDefault="000F4FEC" w:rsidP="000F4FEC">
      <w:pPr>
        <w:pStyle w:val="Amainreturn"/>
      </w:pPr>
      <w:r w:rsidRPr="00490675">
        <w:t>For this Act:</w:t>
      </w:r>
    </w:p>
    <w:p w14:paraId="6068F3DE" w14:textId="77777777" w:rsidR="000F4FEC" w:rsidRPr="00490675" w:rsidRDefault="000F4FEC" w:rsidP="000F4FEC">
      <w:pPr>
        <w:pStyle w:val="aDef"/>
      </w:pPr>
      <w:r w:rsidRPr="00490675">
        <w:rPr>
          <w:rStyle w:val="charBoldItals"/>
        </w:rPr>
        <w:t>official visitor</w:t>
      </w:r>
      <w:r w:rsidRPr="00490675">
        <w:t>, for a visitable place, means a person authorised to visit the place under section 9A.</w:t>
      </w:r>
    </w:p>
    <w:p w14:paraId="35606E7B" w14:textId="77777777" w:rsidR="000F164F" w:rsidRPr="00886F3A" w:rsidRDefault="00B60638" w:rsidP="00B60638">
      <w:pPr>
        <w:pStyle w:val="AH5Sec"/>
      </w:pPr>
      <w:bookmarkStart w:id="14" w:name="_Toc190860109"/>
      <w:r w:rsidRPr="00E56BE1">
        <w:rPr>
          <w:rStyle w:val="CharSectNo"/>
        </w:rPr>
        <w:t>7</w:t>
      </w:r>
      <w:r w:rsidRPr="00886F3A">
        <w:tab/>
      </w:r>
      <w:r w:rsidR="000F164F" w:rsidRPr="00886F3A">
        <w:t xml:space="preserve">What is an </w:t>
      </w:r>
      <w:r w:rsidR="000F164F" w:rsidRPr="00A90A7C">
        <w:rPr>
          <w:rStyle w:val="charItals"/>
        </w:rPr>
        <w:t>operational Act</w:t>
      </w:r>
      <w:r w:rsidR="000F164F" w:rsidRPr="00886F3A">
        <w:t>?</w:t>
      </w:r>
      <w:bookmarkEnd w:id="14"/>
    </w:p>
    <w:p w14:paraId="4F7B2E90" w14:textId="77777777" w:rsidR="000F164F" w:rsidRPr="00886F3A" w:rsidRDefault="00671D1C" w:rsidP="00906FED">
      <w:pPr>
        <w:pStyle w:val="Amainreturn"/>
        <w:keepNext/>
      </w:pPr>
      <w:r w:rsidRPr="00886F3A">
        <w:t>E</w:t>
      </w:r>
      <w:r w:rsidR="000F164F" w:rsidRPr="00886F3A">
        <w:t xml:space="preserve">ach of the following is an </w:t>
      </w:r>
      <w:r w:rsidR="000F164F" w:rsidRPr="00A90A7C">
        <w:rPr>
          <w:rStyle w:val="charBoldItals"/>
        </w:rPr>
        <w:t>operational Act</w:t>
      </w:r>
      <w:r w:rsidR="000F164F" w:rsidRPr="00886F3A">
        <w:t>:</w:t>
      </w:r>
    </w:p>
    <w:p w14:paraId="43B627E6" w14:textId="44DCE653" w:rsidR="000F164F" w:rsidRPr="00886F3A" w:rsidRDefault="00906FED" w:rsidP="00906FED">
      <w:pPr>
        <w:pStyle w:val="Apara"/>
      </w:pPr>
      <w:r>
        <w:tab/>
      </w:r>
      <w:r w:rsidR="00B60638" w:rsidRPr="00886F3A">
        <w:t>(a)</w:t>
      </w:r>
      <w:r w:rsidR="00B60638" w:rsidRPr="00886F3A">
        <w:tab/>
      </w:r>
      <w:r w:rsidR="00CD139C" w:rsidRPr="00886F3A">
        <w:t xml:space="preserve">the </w:t>
      </w:r>
      <w:hyperlink r:id="rId32" w:tooltip="A2008-19" w:history="1">
        <w:r w:rsidR="00A90A7C" w:rsidRPr="00A90A7C">
          <w:rPr>
            <w:rStyle w:val="charCitHyperlinkItal"/>
          </w:rPr>
          <w:t>Children and Young People Act 2008</w:t>
        </w:r>
      </w:hyperlink>
      <w:r w:rsidR="003B2BB9" w:rsidRPr="00886F3A">
        <w:t>;</w:t>
      </w:r>
    </w:p>
    <w:p w14:paraId="3E257760" w14:textId="73EA4ECA" w:rsidR="000F164F" w:rsidRPr="00886F3A" w:rsidRDefault="00906FED" w:rsidP="00906FED">
      <w:pPr>
        <w:pStyle w:val="Apara"/>
      </w:pPr>
      <w:r>
        <w:tab/>
      </w:r>
      <w:r w:rsidR="00B60638" w:rsidRPr="00886F3A">
        <w:t>(b)</w:t>
      </w:r>
      <w:r w:rsidR="00B60638" w:rsidRPr="00886F3A">
        <w:tab/>
      </w:r>
      <w:r w:rsidR="00CD139C" w:rsidRPr="00886F3A">
        <w:t xml:space="preserve">the </w:t>
      </w:r>
      <w:hyperlink r:id="rId33" w:tooltip="A2007-15" w:history="1">
        <w:r w:rsidR="00A90A7C" w:rsidRPr="00A90A7C">
          <w:rPr>
            <w:rStyle w:val="charCitHyperlinkItal"/>
          </w:rPr>
          <w:t>Corrections Management Act 2007</w:t>
        </w:r>
      </w:hyperlink>
      <w:r w:rsidR="003B2BB9" w:rsidRPr="00886F3A">
        <w:t>;</w:t>
      </w:r>
    </w:p>
    <w:p w14:paraId="3E616907" w14:textId="1592A7A8" w:rsidR="000F164F" w:rsidRPr="00886F3A" w:rsidRDefault="00906FED" w:rsidP="00906FED">
      <w:pPr>
        <w:pStyle w:val="Apara"/>
      </w:pPr>
      <w:r>
        <w:tab/>
      </w:r>
      <w:r w:rsidR="00B60638" w:rsidRPr="00886F3A">
        <w:t>(c)</w:t>
      </w:r>
      <w:r w:rsidR="00B60638" w:rsidRPr="00886F3A">
        <w:tab/>
      </w:r>
      <w:r w:rsidR="00CD139C" w:rsidRPr="00886F3A">
        <w:t xml:space="preserve">the </w:t>
      </w:r>
      <w:hyperlink r:id="rId34" w:tooltip="A1991-98" w:history="1">
        <w:r w:rsidR="00A90A7C" w:rsidRPr="00A90A7C">
          <w:rPr>
            <w:rStyle w:val="charCitHyperlinkItal"/>
          </w:rPr>
          <w:t>Disability Services Act 1991</w:t>
        </w:r>
      </w:hyperlink>
      <w:r w:rsidR="003B2BB9" w:rsidRPr="00886F3A">
        <w:t>;</w:t>
      </w:r>
    </w:p>
    <w:p w14:paraId="3A071280" w14:textId="685BABD3" w:rsidR="000F164F" w:rsidRPr="00886F3A" w:rsidRDefault="00906FED" w:rsidP="00906FED">
      <w:pPr>
        <w:pStyle w:val="Apara"/>
      </w:pPr>
      <w:r>
        <w:tab/>
      </w:r>
      <w:r w:rsidR="00B60638" w:rsidRPr="00886F3A">
        <w:t>(d)</w:t>
      </w:r>
      <w:r w:rsidR="00B60638" w:rsidRPr="00886F3A">
        <w:tab/>
      </w:r>
      <w:r w:rsidR="00CD139C" w:rsidRPr="00886F3A">
        <w:t xml:space="preserve">the </w:t>
      </w:r>
      <w:hyperlink r:id="rId35" w:tooltip="A2007-8" w:history="1">
        <w:r w:rsidR="00A90A7C" w:rsidRPr="00A90A7C">
          <w:rPr>
            <w:rStyle w:val="charCitHyperlinkItal"/>
          </w:rPr>
          <w:t>Housing Assistance Act 2007</w:t>
        </w:r>
      </w:hyperlink>
      <w:r w:rsidR="003B2BB9" w:rsidRPr="00886F3A">
        <w:t>;</w:t>
      </w:r>
    </w:p>
    <w:p w14:paraId="3C5D93FD" w14:textId="484F376D" w:rsidR="000F164F" w:rsidRPr="00886F3A" w:rsidRDefault="00906FED" w:rsidP="00906FED">
      <w:pPr>
        <w:pStyle w:val="Apara"/>
        <w:keepNext/>
      </w:pPr>
      <w:r>
        <w:tab/>
      </w:r>
      <w:r w:rsidR="00B60638" w:rsidRPr="00886F3A">
        <w:t>(e)</w:t>
      </w:r>
      <w:r w:rsidR="00B60638" w:rsidRPr="00886F3A">
        <w:tab/>
      </w:r>
      <w:r w:rsidR="00CD139C" w:rsidRPr="00886F3A">
        <w:t xml:space="preserve">the </w:t>
      </w:r>
      <w:hyperlink r:id="rId36" w:tooltip="A2015-38" w:history="1">
        <w:r w:rsidR="009C71F3" w:rsidRPr="009C71F3">
          <w:rPr>
            <w:rStyle w:val="charCitHyperlinkAbbrev"/>
            <w:i/>
          </w:rPr>
          <w:t>Mental Health Act 2015</w:t>
        </w:r>
      </w:hyperlink>
      <w:r w:rsidR="009C71F3">
        <w:t>.</w:t>
      </w:r>
    </w:p>
    <w:p w14:paraId="6D03226E" w14:textId="13BB6528" w:rsidR="000F164F" w:rsidRPr="00886F3A" w:rsidRDefault="000F164F" w:rsidP="000F164F">
      <w:pPr>
        <w:pStyle w:val="aNote"/>
      </w:pPr>
      <w:r w:rsidRPr="00A90A7C">
        <w:rPr>
          <w:rStyle w:val="charItals"/>
        </w:rPr>
        <w:t>Note</w:t>
      </w:r>
      <w:r w:rsidRPr="00886F3A">
        <w:tab/>
      </w:r>
      <w:r w:rsidRPr="00886F3A">
        <w:rPr>
          <w:snapToGrid w:val="0"/>
        </w:rPr>
        <w:t>A reference to an Act includes a reference to the statutory instruments made or in force under the Act, including regulations (</w:t>
      </w:r>
      <w:r w:rsidRPr="00886F3A">
        <w:t xml:space="preserve">see </w:t>
      </w:r>
      <w:hyperlink r:id="rId37" w:tooltip="A2001-14" w:history="1">
        <w:r w:rsidR="00A90A7C" w:rsidRPr="00A90A7C">
          <w:rPr>
            <w:rStyle w:val="charCitHyperlinkAbbrev"/>
          </w:rPr>
          <w:t>Legislation Act</w:t>
        </w:r>
      </w:hyperlink>
      <w:r w:rsidRPr="00886F3A">
        <w:t>, s 104).</w:t>
      </w:r>
    </w:p>
    <w:p w14:paraId="2C4CC7C7" w14:textId="77777777" w:rsidR="00B530C4" w:rsidRPr="00490675" w:rsidRDefault="00B530C4" w:rsidP="00B530C4">
      <w:pPr>
        <w:pStyle w:val="AH5Sec"/>
      </w:pPr>
      <w:bookmarkStart w:id="15" w:name="_Toc190860110"/>
      <w:r w:rsidRPr="00E56BE1">
        <w:rPr>
          <w:rStyle w:val="CharSectNo"/>
        </w:rPr>
        <w:t>8</w:t>
      </w:r>
      <w:r w:rsidRPr="00490675">
        <w:tab/>
        <w:t xml:space="preserve">Who is an </w:t>
      </w:r>
      <w:r w:rsidRPr="00490675">
        <w:rPr>
          <w:rStyle w:val="charItals"/>
        </w:rPr>
        <w:t>entitled person</w:t>
      </w:r>
      <w:r w:rsidRPr="00490675">
        <w:t>?</w:t>
      </w:r>
      <w:bookmarkEnd w:id="15"/>
    </w:p>
    <w:p w14:paraId="1898F3D6" w14:textId="77777777" w:rsidR="00B530C4" w:rsidRPr="00490675" w:rsidRDefault="00B530C4" w:rsidP="00B530C4">
      <w:pPr>
        <w:pStyle w:val="Amainreturn"/>
      </w:pPr>
      <w:r w:rsidRPr="00490675">
        <w:t>For this Act:</w:t>
      </w:r>
    </w:p>
    <w:p w14:paraId="3ECF2AB7" w14:textId="77777777" w:rsidR="00B530C4" w:rsidRPr="00490675" w:rsidRDefault="00B530C4" w:rsidP="00B530C4">
      <w:pPr>
        <w:pStyle w:val="aDef"/>
      </w:pPr>
      <w:r w:rsidRPr="00490675">
        <w:rPr>
          <w:rStyle w:val="charBoldItals"/>
        </w:rPr>
        <w:t>entitled person</w:t>
      </w:r>
      <w:r w:rsidRPr="00490675">
        <w:t>, at a visitable place, means—</w:t>
      </w:r>
    </w:p>
    <w:p w14:paraId="2CA67D62" w14:textId="5899B921" w:rsidR="00B530C4" w:rsidRPr="00490675" w:rsidRDefault="00B530C4" w:rsidP="00B530C4">
      <w:pPr>
        <w:pStyle w:val="aDefpara"/>
      </w:pPr>
      <w:r w:rsidRPr="00490675">
        <w:tab/>
        <w:t>(a)</w:t>
      </w:r>
      <w:r w:rsidRPr="00490675">
        <w:tab/>
        <w:t xml:space="preserve">for a visitable place under the </w:t>
      </w:r>
      <w:hyperlink r:id="rId38" w:tooltip="A2008-19" w:history="1">
        <w:r w:rsidRPr="00490675">
          <w:rPr>
            <w:rStyle w:val="charCitHyperlinkItal"/>
          </w:rPr>
          <w:t>Children and Young People Act 2008</w:t>
        </w:r>
      </w:hyperlink>
      <w:r w:rsidRPr="00490675">
        <w:t xml:space="preserve">—see that </w:t>
      </w:r>
      <w:hyperlink r:id="rId39" w:tooltip="Children and Young People Act 2008" w:history="1">
        <w:r w:rsidRPr="00382E06">
          <w:rPr>
            <w:rStyle w:val="charCitHyperlinkAbbrev"/>
          </w:rPr>
          <w:t>Act</w:t>
        </w:r>
      </w:hyperlink>
      <w:r w:rsidRPr="00490675">
        <w:t xml:space="preserve">, section 37, definition of </w:t>
      </w:r>
      <w:r w:rsidRPr="00490675">
        <w:rPr>
          <w:rStyle w:val="charBoldItals"/>
        </w:rPr>
        <w:t>entitled person</w:t>
      </w:r>
      <w:r w:rsidRPr="00490675">
        <w:t>; and</w:t>
      </w:r>
    </w:p>
    <w:p w14:paraId="0A24D659" w14:textId="4F4A1467" w:rsidR="00B530C4" w:rsidRPr="00490675" w:rsidRDefault="00B530C4" w:rsidP="00B530C4">
      <w:pPr>
        <w:pStyle w:val="aDefpara"/>
      </w:pPr>
      <w:r w:rsidRPr="00490675">
        <w:tab/>
        <w:t>(b)</w:t>
      </w:r>
      <w:r w:rsidRPr="00490675">
        <w:tab/>
        <w:t xml:space="preserve">for a visitable place under the </w:t>
      </w:r>
      <w:hyperlink r:id="rId40" w:tooltip="A2007-15" w:history="1">
        <w:r w:rsidRPr="00490675">
          <w:rPr>
            <w:rStyle w:val="charCitHyperlinkItal"/>
          </w:rPr>
          <w:t>Corrections Management Act 2007</w:t>
        </w:r>
      </w:hyperlink>
      <w:r w:rsidRPr="00490675">
        <w:t xml:space="preserve">—see that </w:t>
      </w:r>
      <w:hyperlink r:id="rId41" w:tooltip="Corrections Management Act 2007" w:history="1">
        <w:r w:rsidRPr="00382E06">
          <w:rPr>
            <w:rStyle w:val="charCitHyperlinkAbbrev"/>
          </w:rPr>
          <w:t>Act</w:t>
        </w:r>
      </w:hyperlink>
      <w:r w:rsidRPr="00490675">
        <w:t xml:space="preserve">, section 57, definition of </w:t>
      </w:r>
      <w:r w:rsidRPr="00490675">
        <w:rPr>
          <w:rStyle w:val="charBoldItals"/>
        </w:rPr>
        <w:t>entitled person</w:t>
      </w:r>
      <w:r w:rsidRPr="00490675">
        <w:t>; and</w:t>
      </w:r>
    </w:p>
    <w:p w14:paraId="423FBB38" w14:textId="6A7A3407" w:rsidR="00B530C4" w:rsidRPr="00490675" w:rsidRDefault="00B530C4" w:rsidP="00B530C4">
      <w:pPr>
        <w:pStyle w:val="aDefpara"/>
      </w:pPr>
      <w:r w:rsidRPr="00490675">
        <w:tab/>
        <w:t>(c)</w:t>
      </w:r>
      <w:r w:rsidRPr="00490675">
        <w:tab/>
        <w:t xml:space="preserve">for a visitable place under the </w:t>
      </w:r>
      <w:hyperlink r:id="rId42" w:tooltip="A1991-98" w:history="1">
        <w:r w:rsidRPr="00490675">
          <w:rPr>
            <w:rStyle w:val="charCitHyperlinkItal"/>
          </w:rPr>
          <w:t>Disability Services Act 1991</w:t>
        </w:r>
      </w:hyperlink>
      <w:r w:rsidRPr="00490675">
        <w:t xml:space="preserve">—see that </w:t>
      </w:r>
      <w:hyperlink r:id="rId43" w:tooltip="Disability Services Act 1991" w:history="1">
        <w:r w:rsidRPr="00382E06">
          <w:rPr>
            <w:rStyle w:val="charCitHyperlinkAbbrev"/>
          </w:rPr>
          <w:t>Act</w:t>
        </w:r>
      </w:hyperlink>
      <w:r w:rsidRPr="00490675">
        <w:t xml:space="preserve">, section 8A, definition of </w:t>
      </w:r>
      <w:r w:rsidRPr="00490675">
        <w:rPr>
          <w:rStyle w:val="charBoldItals"/>
        </w:rPr>
        <w:t>entitled person</w:t>
      </w:r>
      <w:r w:rsidRPr="00490675">
        <w:t>; and</w:t>
      </w:r>
    </w:p>
    <w:p w14:paraId="21FE379A" w14:textId="1CB05C29" w:rsidR="00B530C4" w:rsidRPr="00490675" w:rsidRDefault="00B530C4" w:rsidP="00B530C4">
      <w:pPr>
        <w:pStyle w:val="aDefpara"/>
      </w:pPr>
      <w:r w:rsidRPr="00490675">
        <w:lastRenderedPageBreak/>
        <w:tab/>
        <w:t>(d)</w:t>
      </w:r>
      <w:r w:rsidRPr="00490675">
        <w:tab/>
        <w:t xml:space="preserve">for a visitable place under the </w:t>
      </w:r>
      <w:hyperlink r:id="rId44" w:tooltip="A2007-8" w:history="1">
        <w:r w:rsidRPr="00490675">
          <w:rPr>
            <w:rStyle w:val="charCitHyperlinkItal"/>
          </w:rPr>
          <w:t>Housing Assistance Act 2007</w:t>
        </w:r>
      </w:hyperlink>
      <w:r w:rsidRPr="00490675">
        <w:t xml:space="preserve">—see that </w:t>
      </w:r>
      <w:hyperlink r:id="rId45" w:tooltip="Housing Assistance Act 2007" w:history="1">
        <w:r w:rsidRPr="00382E06">
          <w:rPr>
            <w:rStyle w:val="charCitHyperlinkAbbrev"/>
          </w:rPr>
          <w:t>Act</w:t>
        </w:r>
      </w:hyperlink>
      <w:r w:rsidRPr="00490675">
        <w:t xml:space="preserve">, section 25V, definition of </w:t>
      </w:r>
      <w:r w:rsidRPr="00490675">
        <w:rPr>
          <w:rStyle w:val="charBoldItals"/>
        </w:rPr>
        <w:t>entitled person</w:t>
      </w:r>
      <w:r w:rsidRPr="00490675">
        <w:t>; and</w:t>
      </w:r>
    </w:p>
    <w:p w14:paraId="30A7C3C5" w14:textId="2728D682" w:rsidR="00B530C4" w:rsidRPr="00490675" w:rsidRDefault="00B530C4" w:rsidP="00B530C4">
      <w:pPr>
        <w:pStyle w:val="aDefpara"/>
      </w:pPr>
      <w:r w:rsidRPr="00490675">
        <w:tab/>
        <w:t>(e)</w:t>
      </w:r>
      <w:r w:rsidRPr="00490675">
        <w:tab/>
        <w:t xml:space="preserve">for a visitable place under the </w:t>
      </w:r>
      <w:hyperlink r:id="rId46" w:tooltip="A2015-38" w:history="1">
        <w:r w:rsidRPr="00490675">
          <w:rPr>
            <w:rStyle w:val="charCitHyperlinkItal"/>
          </w:rPr>
          <w:t>Mental Health Act 2015</w:t>
        </w:r>
      </w:hyperlink>
      <w:r w:rsidRPr="00490675">
        <w:t xml:space="preserve">—see that </w:t>
      </w:r>
      <w:hyperlink r:id="rId47" w:tooltip="Mental Health Act 2015" w:history="1">
        <w:r w:rsidRPr="00382E06">
          <w:rPr>
            <w:rStyle w:val="charCitHyperlinkAbbrev"/>
          </w:rPr>
          <w:t>Act</w:t>
        </w:r>
      </w:hyperlink>
      <w:r w:rsidRPr="00490675">
        <w:t xml:space="preserve">, section 208, definition of </w:t>
      </w:r>
      <w:r w:rsidRPr="00490675">
        <w:rPr>
          <w:rStyle w:val="charBoldItals"/>
        </w:rPr>
        <w:t>entitled person</w:t>
      </w:r>
      <w:r w:rsidRPr="00490675">
        <w:t>.</w:t>
      </w:r>
    </w:p>
    <w:p w14:paraId="2F0E3894" w14:textId="77777777" w:rsidR="00B530C4" w:rsidRPr="00490675" w:rsidRDefault="00B530C4" w:rsidP="00B530C4">
      <w:pPr>
        <w:pStyle w:val="AH5Sec"/>
      </w:pPr>
      <w:bookmarkStart w:id="16" w:name="_Toc190860111"/>
      <w:r w:rsidRPr="00E56BE1">
        <w:rPr>
          <w:rStyle w:val="CharSectNo"/>
        </w:rPr>
        <w:t>9</w:t>
      </w:r>
      <w:r w:rsidRPr="00490675">
        <w:tab/>
        <w:t xml:space="preserve">What is a </w:t>
      </w:r>
      <w:r w:rsidRPr="00490675">
        <w:rPr>
          <w:rStyle w:val="charItals"/>
        </w:rPr>
        <w:t>visitable place</w:t>
      </w:r>
      <w:r w:rsidRPr="00490675">
        <w:t>?</w:t>
      </w:r>
      <w:bookmarkEnd w:id="16"/>
    </w:p>
    <w:p w14:paraId="4F9D61B4" w14:textId="77777777" w:rsidR="00B530C4" w:rsidRPr="00490675" w:rsidRDefault="00B530C4" w:rsidP="00B530C4">
      <w:pPr>
        <w:pStyle w:val="Amainreturn"/>
      </w:pPr>
      <w:r w:rsidRPr="00490675">
        <w:t>For this Act:</w:t>
      </w:r>
    </w:p>
    <w:p w14:paraId="63BA0B5C" w14:textId="77777777" w:rsidR="00B530C4" w:rsidRPr="00490675" w:rsidRDefault="00B530C4" w:rsidP="00B530C4">
      <w:pPr>
        <w:pStyle w:val="aDef"/>
      </w:pPr>
      <w:r w:rsidRPr="00490675">
        <w:rPr>
          <w:rStyle w:val="charBoldItals"/>
        </w:rPr>
        <w:t>visitable place</w:t>
      </w:r>
      <w:r w:rsidRPr="00490675">
        <w:t xml:space="preserve"> means a place mentioned in each of the following:</w:t>
      </w:r>
    </w:p>
    <w:p w14:paraId="7352A182" w14:textId="500A5567" w:rsidR="00B530C4" w:rsidRPr="00490675" w:rsidRDefault="00B530C4" w:rsidP="00B530C4">
      <w:pPr>
        <w:pStyle w:val="aDefpara"/>
      </w:pPr>
      <w:r w:rsidRPr="00490675">
        <w:tab/>
        <w:t>(a)</w:t>
      </w:r>
      <w:r w:rsidRPr="00490675">
        <w:tab/>
        <w:t xml:space="preserve">the </w:t>
      </w:r>
      <w:hyperlink r:id="rId48" w:tooltip="A2008-19" w:history="1">
        <w:r w:rsidRPr="00490675">
          <w:rPr>
            <w:rStyle w:val="charCitHyperlinkItal"/>
          </w:rPr>
          <w:t>Children and Young People Act 2008</w:t>
        </w:r>
      </w:hyperlink>
      <w:r w:rsidRPr="00490675">
        <w:t xml:space="preserve">, section 37, definition of </w:t>
      </w:r>
      <w:r w:rsidRPr="00490675">
        <w:rPr>
          <w:rStyle w:val="charBoldItals"/>
        </w:rPr>
        <w:t>visitable place</w:t>
      </w:r>
      <w:r w:rsidRPr="00490675">
        <w:t xml:space="preserve">; </w:t>
      </w:r>
    </w:p>
    <w:p w14:paraId="440AF74E" w14:textId="098FC8FB" w:rsidR="00B530C4" w:rsidRPr="00490675" w:rsidRDefault="00B530C4" w:rsidP="00B530C4">
      <w:pPr>
        <w:pStyle w:val="aDefpara"/>
      </w:pPr>
      <w:r w:rsidRPr="00490675">
        <w:tab/>
        <w:t>(b)</w:t>
      </w:r>
      <w:r w:rsidRPr="00490675">
        <w:tab/>
        <w:t xml:space="preserve">the </w:t>
      </w:r>
      <w:hyperlink r:id="rId49" w:tooltip="A2007-15" w:history="1">
        <w:r w:rsidRPr="00490675">
          <w:rPr>
            <w:rStyle w:val="charCitHyperlinkItal"/>
          </w:rPr>
          <w:t>Corrections Management Act 2007</w:t>
        </w:r>
      </w:hyperlink>
      <w:r w:rsidRPr="00490675">
        <w:t xml:space="preserve">, section 57, definition of </w:t>
      </w:r>
      <w:r w:rsidRPr="00490675">
        <w:rPr>
          <w:rStyle w:val="charBoldItals"/>
        </w:rPr>
        <w:t>visitable place</w:t>
      </w:r>
      <w:r w:rsidRPr="00490675">
        <w:t xml:space="preserve">; </w:t>
      </w:r>
    </w:p>
    <w:p w14:paraId="73BE4792" w14:textId="570CA3B8" w:rsidR="00B530C4" w:rsidRPr="00490675" w:rsidRDefault="00B530C4" w:rsidP="00B530C4">
      <w:pPr>
        <w:pStyle w:val="aDefpara"/>
      </w:pPr>
      <w:r w:rsidRPr="00490675">
        <w:tab/>
        <w:t>(c)</w:t>
      </w:r>
      <w:r w:rsidRPr="00490675">
        <w:tab/>
        <w:t xml:space="preserve">the </w:t>
      </w:r>
      <w:hyperlink r:id="rId50" w:tooltip="A1991-98" w:history="1">
        <w:r w:rsidRPr="00490675">
          <w:rPr>
            <w:rStyle w:val="charCitHyperlinkItal"/>
          </w:rPr>
          <w:t>Disability Services Act 1991</w:t>
        </w:r>
      </w:hyperlink>
      <w:r w:rsidRPr="00490675">
        <w:t xml:space="preserve">, section 8B; </w:t>
      </w:r>
    </w:p>
    <w:p w14:paraId="65CC9CE1" w14:textId="42C54662" w:rsidR="00B530C4" w:rsidRPr="00490675" w:rsidRDefault="00B530C4" w:rsidP="00B530C4">
      <w:pPr>
        <w:pStyle w:val="aDefpara"/>
      </w:pPr>
      <w:r w:rsidRPr="00490675">
        <w:tab/>
        <w:t>(d)</w:t>
      </w:r>
      <w:r w:rsidRPr="00490675">
        <w:tab/>
        <w:t xml:space="preserve">the </w:t>
      </w:r>
      <w:hyperlink r:id="rId51" w:tooltip="A2007-8" w:history="1">
        <w:r w:rsidRPr="00490675">
          <w:rPr>
            <w:rStyle w:val="charCitHyperlinkItal"/>
          </w:rPr>
          <w:t>Housing Assistance Act 2007</w:t>
        </w:r>
      </w:hyperlink>
      <w:r w:rsidRPr="00490675">
        <w:t xml:space="preserve">, section 25V, definition of </w:t>
      </w:r>
      <w:r w:rsidRPr="00490675">
        <w:rPr>
          <w:rStyle w:val="charBoldItals"/>
        </w:rPr>
        <w:t>visitable place</w:t>
      </w:r>
      <w:r w:rsidRPr="00490675">
        <w:t xml:space="preserve">; </w:t>
      </w:r>
    </w:p>
    <w:p w14:paraId="75AB52DB" w14:textId="58791F87" w:rsidR="00B530C4" w:rsidRPr="00490675" w:rsidRDefault="00B530C4" w:rsidP="00B530C4">
      <w:pPr>
        <w:pStyle w:val="aDefpara"/>
      </w:pPr>
      <w:r w:rsidRPr="00490675">
        <w:tab/>
        <w:t>(e)</w:t>
      </w:r>
      <w:r w:rsidRPr="00490675">
        <w:tab/>
        <w:t xml:space="preserve">the </w:t>
      </w:r>
      <w:hyperlink r:id="rId52" w:tooltip="A2015-38" w:history="1">
        <w:r w:rsidRPr="00490675">
          <w:rPr>
            <w:rStyle w:val="charCitHyperlinkItal"/>
          </w:rPr>
          <w:t>Mental Health Act 2015</w:t>
        </w:r>
      </w:hyperlink>
      <w:r w:rsidRPr="00490675">
        <w:t xml:space="preserve">, section 208, definition of </w:t>
      </w:r>
      <w:r w:rsidRPr="00490675">
        <w:rPr>
          <w:rStyle w:val="charBoldItals"/>
        </w:rPr>
        <w:t>visitable place</w:t>
      </w:r>
      <w:r w:rsidRPr="00490675">
        <w:t>.</w:t>
      </w:r>
    </w:p>
    <w:p w14:paraId="489683B5" w14:textId="77777777" w:rsidR="00B530C4" w:rsidRPr="00490675" w:rsidRDefault="00B530C4" w:rsidP="00B530C4">
      <w:pPr>
        <w:pStyle w:val="AH5Sec"/>
      </w:pPr>
      <w:bookmarkStart w:id="17" w:name="_Toc190860112"/>
      <w:r w:rsidRPr="00E56BE1">
        <w:rPr>
          <w:rStyle w:val="CharSectNo"/>
        </w:rPr>
        <w:t>9A</w:t>
      </w:r>
      <w:r w:rsidRPr="00490675">
        <w:tab/>
        <w:t>Authorisation to visit places</w:t>
      </w:r>
      <w:bookmarkEnd w:id="17"/>
    </w:p>
    <w:p w14:paraId="5147A32D" w14:textId="77777777" w:rsidR="00B530C4" w:rsidRPr="00490675" w:rsidRDefault="00B530C4" w:rsidP="00B530C4">
      <w:pPr>
        <w:pStyle w:val="Amain"/>
      </w:pPr>
      <w:r w:rsidRPr="00490675">
        <w:tab/>
        <w:t>(1)</w:t>
      </w:r>
      <w:r w:rsidRPr="00490675">
        <w:tab/>
        <w:t xml:space="preserve">An official visitor appointed under section 10 (1) for a visitable place is authorised to visit the place. </w:t>
      </w:r>
    </w:p>
    <w:p w14:paraId="444BC8D1" w14:textId="77777777" w:rsidR="00B530C4" w:rsidRPr="00490675" w:rsidRDefault="00B530C4" w:rsidP="00B530C4">
      <w:pPr>
        <w:pStyle w:val="Amain"/>
      </w:pPr>
      <w:r w:rsidRPr="00490675">
        <w:tab/>
        <w:t>(2)</w:t>
      </w:r>
      <w:r w:rsidRPr="00490675">
        <w:tab/>
        <w:t>An official visitor appointed under section 10 (1) for a visitable place is authorised to visit another visitable place if asked, in writing, to visit the place, or deal with an entitled person at the place, by—</w:t>
      </w:r>
    </w:p>
    <w:p w14:paraId="2A63E11B" w14:textId="77777777" w:rsidR="00B530C4" w:rsidRPr="00490675" w:rsidRDefault="00B530C4" w:rsidP="00B530C4">
      <w:pPr>
        <w:pStyle w:val="Apara"/>
      </w:pPr>
      <w:r w:rsidRPr="00490675">
        <w:tab/>
        <w:t>(a)</w:t>
      </w:r>
      <w:r w:rsidRPr="00490675">
        <w:tab/>
        <w:t>an official visitor appointed under section 10 (1) for the place; or</w:t>
      </w:r>
    </w:p>
    <w:p w14:paraId="54BF80DB" w14:textId="77777777" w:rsidR="00B530C4" w:rsidRPr="00490675" w:rsidRDefault="00B530C4" w:rsidP="00B530C4">
      <w:pPr>
        <w:pStyle w:val="Apara"/>
      </w:pPr>
      <w:r w:rsidRPr="00490675">
        <w:tab/>
        <w:t>(b)</w:t>
      </w:r>
      <w:r w:rsidRPr="00490675">
        <w:tab/>
        <w:t>the official visitors board.</w:t>
      </w:r>
    </w:p>
    <w:p w14:paraId="51BF264D" w14:textId="77777777" w:rsidR="005F43BD" w:rsidRPr="00886F3A" w:rsidRDefault="005F43BD" w:rsidP="00906FED">
      <w:pPr>
        <w:pStyle w:val="PageBreak"/>
        <w:suppressLineNumbers/>
      </w:pPr>
      <w:r w:rsidRPr="00886F3A">
        <w:br w:type="page"/>
      </w:r>
    </w:p>
    <w:p w14:paraId="2D2D4286" w14:textId="77777777" w:rsidR="00EF183C" w:rsidRPr="00E56BE1" w:rsidRDefault="00B60638" w:rsidP="00B60638">
      <w:pPr>
        <w:pStyle w:val="AH2Part"/>
      </w:pPr>
      <w:bookmarkStart w:id="18" w:name="_Toc190860113"/>
      <w:r w:rsidRPr="00E56BE1">
        <w:rPr>
          <w:rStyle w:val="CharPartNo"/>
        </w:rPr>
        <w:lastRenderedPageBreak/>
        <w:t>Part 3</w:t>
      </w:r>
      <w:r w:rsidRPr="00886F3A">
        <w:tab/>
      </w:r>
      <w:r w:rsidR="00EF183C" w:rsidRPr="00E56BE1">
        <w:rPr>
          <w:rStyle w:val="CharPartText"/>
        </w:rPr>
        <w:t>Appointment</w:t>
      </w:r>
      <w:r w:rsidR="009D72A6" w:rsidRPr="00E56BE1">
        <w:rPr>
          <w:rStyle w:val="CharPartText"/>
        </w:rPr>
        <w:t xml:space="preserve"> of official visitors</w:t>
      </w:r>
      <w:bookmarkEnd w:id="18"/>
    </w:p>
    <w:p w14:paraId="3C5DCD65" w14:textId="77777777" w:rsidR="00B530C4" w:rsidRPr="00490675" w:rsidRDefault="00B530C4" w:rsidP="00B530C4">
      <w:pPr>
        <w:pStyle w:val="AH5Sec"/>
      </w:pPr>
      <w:bookmarkStart w:id="19" w:name="_Toc190860114"/>
      <w:r w:rsidRPr="00E56BE1">
        <w:rPr>
          <w:rStyle w:val="CharSectNo"/>
        </w:rPr>
        <w:t>10</w:t>
      </w:r>
      <w:r w:rsidRPr="00490675">
        <w:rPr>
          <w:b w:val="0"/>
        </w:rPr>
        <w:tab/>
      </w:r>
      <w:r w:rsidRPr="00490675">
        <w:t>Appointment</w:t>
      </w:r>
      <w:bookmarkEnd w:id="19"/>
    </w:p>
    <w:p w14:paraId="759D76CD" w14:textId="77777777" w:rsidR="00B530C4" w:rsidRPr="00490675" w:rsidRDefault="00B530C4" w:rsidP="00B530C4">
      <w:pPr>
        <w:pStyle w:val="Amain"/>
      </w:pPr>
      <w:r w:rsidRPr="00490675">
        <w:tab/>
        <w:t>(1)</w:t>
      </w:r>
      <w:r w:rsidRPr="00490675">
        <w:tab/>
        <w:t>The Minister must appoint the following:</w:t>
      </w:r>
    </w:p>
    <w:p w14:paraId="34E391E1" w14:textId="666EA502" w:rsidR="00B530C4" w:rsidRPr="00490675" w:rsidRDefault="00B530C4" w:rsidP="00B530C4">
      <w:pPr>
        <w:pStyle w:val="Apara"/>
      </w:pPr>
      <w:r w:rsidRPr="00490675">
        <w:tab/>
        <w:t>(a)</w:t>
      </w:r>
      <w:r w:rsidRPr="00490675">
        <w:tab/>
        <w:t xml:space="preserve">for a visitable place under the </w:t>
      </w:r>
      <w:hyperlink r:id="rId53" w:tooltip="A2008-19" w:history="1">
        <w:r w:rsidRPr="00490675">
          <w:rPr>
            <w:rStyle w:val="charCitHyperlinkItal"/>
          </w:rPr>
          <w:t>Children and Young People Act 2008</w:t>
        </w:r>
      </w:hyperlink>
      <w:r w:rsidRPr="00490675">
        <w:t>—at least 2 official visitors, including 1 official visitor who is an Aboriginal or Torres Strait Islander person;</w:t>
      </w:r>
    </w:p>
    <w:p w14:paraId="196044E0" w14:textId="1DCFFE39" w:rsidR="00B530C4" w:rsidRPr="00490675" w:rsidRDefault="00B530C4" w:rsidP="00B530C4">
      <w:pPr>
        <w:pStyle w:val="Apara"/>
      </w:pPr>
      <w:r w:rsidRPr="00490675">
        <w:tab/>
        <w:t>(b)</w:t>
      </w:r>
      <w:r w:rsidRPr="00490675">
        <w:tab/>
        <w:t xml:space="preserve">for a visitable place under the </w:t>
      </w:r>
      <w:hyperlink r:id="rId54" w:tooltip="A2007-15" w:history="1">
        <w:r w:rsidRPr="00490675">
          <w:rPr>
            <w:rStyle w:val="charCitHyperlinkItal"/>
          </w:rPr>
          <w:t>Corrections Management Act 2007</w:t>
        </w:r>
      </w:hyperlink>
      <w:r w:rsidRPr="00490675">
        <w:t>—at least 2 official visitors, including 1 official visitor who is an Aboriginal or Torres Strait Islander person;</w:t>
      </w:r>
    </w:p>
    <w:p w14:paraId="1D3EFA94" w14:textId="169699EA" w:rsidR="00B530C4" w:rsidRPr="00490675" w:rsidRDefault="00B530C4" w:rsidP="00B530C4">
      <w:pPr>
        <w:pStyle w:val="Apara"/>
      </w:pPr>
      <w:r w:rsidRPr="00490675">
        <w:tab/>
        <w:t>(c)</w:t>
      </w:r>
      <w:r w:rsidRPr="00490675">
        <w:tab/>
        <w:t xml:space="preserve">for a visitable place under the </w:t>
      </w:r>
      <w:hyperlink r:id="rId55" w:tooltip="A1991-98" w:history="1">
        <w:r w:rsidRPr="00490675">
          <w:rPr>
            <w:rStyle w:val="charCitHyperlinkItal"/>
          </w:rPr>
          <w:t>Disability Services Act 1991</w:t>
        </w:r>
      </w:hyperlink>
      <w:r w:rsidRPr="00490675">
        <w:t>—at least 1 official visitor;</w:t>
      </w:r>
    </w:p>
    <w:p w14:paraId="141FB1E5" w14:textId="274E5E7E" w:rsidR="00B530C4" w:rsidRPr="00490675" w:rsidRDefault="00B530C4" w:rsidP="00B530C4">
      <w:pPr>
        <w:pStyle w:val="Apara"/>
      </w:pPr>
      <w:r w:rsidRPr="00490675">
        <w:tab/>
        <w:t>(d)</w:t>
      </w:r>
      <w:r w:rsidRPr="00490675">
        <w:tab/>
        <w:t xml:space="preserve">for a visitable place under the </w:t>
      </w:r>
      <w:hyperlink r:id="rId56" w:tooltip="A2007-8" w:history="1">
        <w:r w:rsidRPr="00490675">
          <w:rPr>
            <w:rStyle w:val="charCitHyperlinkItal"/>
          </w:rPr>
          <w:t>Housing Assistance Act 2007</w:t>
        </w:r>
      </w:hyperlink>
      <w:r w:rsidRPr="00490675">
        <w:t>—at least 1 official visitor;</w:t>
      </w:r>
    </w:p>
    <w:p w14:paraId="1EF86587" w14:textId="03B1A8DA" w:rsidR="00B530C4" w:rsidRPr="00490675" w:rsidRDefault="00B530C4" w:rsidP="00B530C4">
      <w:pPr>
        <w:pStyle w:val="Apara"/>
      </w:pPr>
      <w:r w:rsidRPr="00490675">
        <w:tab/>
        <w:t>(e)</w:t>
      </w:r>
      <w:r w:rsidRPr="00490675">
        <w:tab/>
        <w:t xml:space="preserve">for a visitable place under the </w:t>
      </w:r>
      <w:hyperlink r:id="rId57" w:tooltip="A2015-38" w:history="1">
        <w:r w:rsidRPr="00490675">
          <w:rPr>
            <w:rStyle w:val="charCitHyperlinkItal"/>
          </w:rPr>
          <w:t>Mental Health Act 2015</w:t>
        </w:r>
      </w:hyperlink>
      <w:r w:rsidRPr="00490675">
        <w:t>—at least 1 official visitor.</w:t>
      </w:r>
    </w:p>
    <w:p w14:paraId="3A5B9C86" w14:textId="77777777" w:rsidR="00B530C4" w:rsidRPr="00490675" w:rsidRDefault="00B530C4" w:rsidP="00B530C4">
      <w:pPr>
        <w:pStyle w:val="Amain"/>
      </w:pPr>
      <w:r w:rsidRPr="00490675">
        <w:tab/>
        <w:t>(2)</w:t>
      </w:r>
      <w:r w:rsidRPr="00490675">
        <w:tab/>
        <w:t>The Minister may appoint a person as an official visitor for a visitable place only if—</w:t>
      </w:r>
    </w:p>
    <w:p w14:paraId="67908829" w14:textId="77777777" w:rsidR="00B530C4" w:rsidRPr="00490675" w:rsidRDefault="00B530C4" w:rsidP="00B530C4">
      <w:pPr>
        <w:pStyle w:val="Apara"/>
      </w:pPr>
      <w:r w:rsidRPr="00490675">
        <w:tab/>
        <w:t>(a)</w:t>
      </w:r>
      <w:r w:rsidRPr="00490675">
        <w:tab/>
        <w:t>the Minister has consulted the operational Minister for the place; and</w:t>
      </w:r>
    </w:p>
    <w:p w14:paraId="2EC471AD" w14:textId="77777777" w:rsidR="00B530C4" w:rsidRPr="00490675" w:rsidRDefault="00B530C4" w:rsidP="00B530C4">
      <w:pPr>
        <w:pStyle w:val="Apara"/>
      </w:pPr>
      <w:r w:rsidRPr="00490675">
        <w:tab/>
        <w:t>(b)</w:t>
      </w:r>
      <w:r w:rsidRPr="00490675">
        <w:tab/>
        <w:t>satisfied on reasonable grounds that the person has suitable qualifications or experience to exercise the functions of an official visitor for the place.</w:t>
      </w:r>
    </w:p>
    <w:p w14:paraId="4149B916" w14:textId="77777777" w:rsidR="00B530C4" w:rsidRPr="00490675" w:rsidRDefault="00B530C4" w:rsidP="00B530C4">
      <w:pPr>
        <w:pStyle w:val="Amain"/>
      </w:pPr>
      <w:r w:rsidRPr="00490675">
        <w:tab/>
        <w:t>(3)</w:t>
      </w:r>
      <w:r w:rsidRPr="00490675">
        <w:tab/>
        <w:t>However, the Minister must not appoint a person as an official visitor for a visitable place if the person—</w:t>
      </w:r>
    </w:p>
    <w:p w14:paraId="444E6685" w14:textId="77777777" w:rsidR="00B530C4" w:rsidRPr="00490675" w:rsidRDefault="00B530C4" w:rsidP="00B530C4">
      <w:pPr>
        <w:pStyle w:val="Apara"/>
      </w:pPr>
      <w:r w:rsidRPr="00490675">
        <w:tab/>
        <w:t>(a)</w:t>
      </w:r>
      <w:r w:rsidRPr="00490675">
        <w:tab/>
        <w:t>is a public employee; or</w:t>
      </w:r>
    </w:p>
    <w:p w14:paraId="0EBFDAE1" w14:textId="77777777" w:rsidR="00B530C4" w:rsidRPr="00490675" w:rsidRDefault="00B530C4" w:rsidP="00B530C4">
      <w:pPr>
        <w:pStyle w:val="Apara"/>
      </w:pPr>
      <w:r w:rsidRPr="00490675">
        <w:tab/>
        <w:t>(b)</w:t>
      </w:r>
      <w:r w:rsidRPr="00490675">
        <w:tab/>
        <w:t>has a relevant interest in relation to the place.</w:t>
      </w:r>
    </w:p>
    <w:p w14:paraId="713CA60E" w14:textId="77777777" w:rsidR="00B530C4" w:rsidRPr="00490675" w:rsidRDefault="00B530C4" w:rsidP="00B530C4">
      <w:pPr>
        <w:pStyle w:val="Amain"/>
      </w:pPr>
      <w:r w:rsidRPr="00490675">
        <w:lastRenderedPageBreak/>
        <w:tab/>
        <w:t>(4)</w:t>
      </w:r>
      <w:r w:rsidRPr="00490675">
        <w:tab/>
        <w:t>An operational Act may prescribe additional requirements for deciding whether or not to appoint a person as an official visitor for a visitable place.</w:t>
      </w:r>
    </w:p>
    <w:p w14:paraId="3EBB4964" w14:textId="77777777" w:rsidR="00B530C4" w:rsidRPr="00490675" w:rsidRDefault="00B530C4" w:rsidP="00B530C4">
      <w:pPr>
        <w:pStyle w:val="Amain"/>
      </w:pPr>
      <w:r w:rsidRPr="00490675">
        <w:tab/>
        <w:t>(5)</w:t>
      </w:r>
      <w:r w:rsidRPr="00490675">
        <w:tab/>
        <w:t>In this section:</w:t>
      </w:r>
    </w:p>
    <w:p w14:paraId="31FB6728" w14:textId="77777777" w:rsidR="00B530C4" w:rsidRPr="00490675" w:rsidRDefault="00B530C4" w:rsidP="00B530C4">
      <w:pPr>
        <w:pStyle w:val="aDef"/>
      </w:pPr>
      <w:r w:rsidRPr="00490675">
        <w:rPr>
          <w:rStyle w:val="charBoldItals"/>
        </w:rPr>
        <w:t>Aboriginal or Torres Strait Islander person</w:t>
      </w:r>
      <w:r w:rsidRPr="00490675">
        <w:t xml:space="preserve"> means a person who—</w:t>
      </w:r>
    </w:p>
    <w:p w14:paraId="14B13D9B" w14:textId="77777777" w:rsidR="00B530C4" w:rsidRPr="00490675" w:rsidRDefault="00B530C4" w:rsidP="00B530C4">
      <w:pPr>
        <w:pStyle w:val="aDefpara"/>
      </w:pPr>
      <w:r w:rsidRPr="00490675">
        <w:tab/>
        <w:t>(a)</w:t>
      </w:r>
      <w:r w:rsidRPr="00490675">
        <w:tab/>
        <w:t>is a descendant of an Aboriginal person or Torres Strait Islander person; and</w:t>
      </w:r>
    </w:p>
    <w:p w14:paraId="6E950F24" w14:textId="77777777" w:rsidR="00B530C4" w:rsidRPr="00490675" w:rsidRDefault="00B530C4" w:rsidP="00B530C4">
      <w:pPr>
        <w:pStyle w:val="aDefpara"/>
      </w:pPr>
      <w:r w:rsidRPr="00490675">
        <w:tab/>
        <w:t>(b)</w:t>
      </w:r>
      <w:r w:rsidRPr="00490675">
        <w:tab/>
        <w:t>identifies as an Aboriginal person or Torres Strait Islander person; and</w:t>
      </w:r>
    </w:p>
    <w:p w14:paraId="6772BBE1" w14:textId="77777777" w:rsidR="00B530C4" w:rsidRPr="00490675" w:rsidRDefault="00B530C4" w:rsidP="00B530C4">
      <w:pPr>
        <w:pStyle w:val="aDefpara"/>
      </w:pPr>
      <w:r w:rsidRPr="00490675">
        <w:tab/>
        <w:t>(c)</w:t>
      </w:r>
      <w:r w:rsidRPr="00490675">
        <w:tab/>
        <w:t>is accepted as an Aboriginal person or Torres Strait Islander person by an Aboriginal community or Torres Strait Islander community.</w:t>
      </w:r>
    </w:p>
    <w:p w14:paraId="379EA4D8" w14:textId="77777777" w:rsidR="00B530C4" w:rsidRPr="00490675" w:rsidRDefault="00B530C4" w:rsidP="00B530C4">
      <w:pPr>
        <w:pStyle w:val="aDef"/>
      </w:pPr>
      <w:r w:rsidRPr="00490675">
        <w:rPr>
          <w:rStyle w:val="charBoldItals"/>
        </w:rPr>
        <w:t>relevant interest</w:t>
      </w:r>
      <w:r w:rsidRPr="00490675">
        <w:t>, in relation to a visitable place, means—</w:t>
      </w:r>
    </w:p>
    <w:p w14:paraId="5C26C0D8" w14:textId="77777777" w:rsidR="00B530C4" w:rsidRPr="00490675" w:rsidRDefault="00B530C4" w:rsidP="00B530C4">
      <w:pPr>
        <w:pStyle w:val="aDefpara"/>
      </w:pPr>
      <w:r w:rsidRPr="00490675">
        <w:tab/>
        <w:t>(a)</w:t>
      </w:r>
      <w:r w:rsidRPr="00490675">
        <w:tab/>
        <w:t>a direct interest in a contract with the place or an entity providing services to the visitable place; or</w:t>
      </w:r>
    </w:p>
    <w:p w14:paraId="55C0F828" w14:textId="77777777" w:rsidR="00B530C4" w:rsidRPr="00490675" w:rsidRDefault="00B530C4" w:rsidP="00B530C4">
      <w:pPr>
        <w:pStyle w:val="aDefpara"/>
      </w:pPr>
      <w:r w:rsidRPr="00490675">
        <w:tab/>
        <w:t>(b)</w:t>
      </w:r>
      <w:r w:rsidRPr="00490675">
        <w:tab/>
        <w:t>a financial interest in the place.</w:t>
      </w:r>
    </w:p>
    <w:p w14:paraId="66FD00A1" w14:textId="77777777" w:rsidR="00C47AD2" w:rsidRPr="00886F3A" w:rsidRDefault="00B60638" w:rsidP="00B60638">
      <w:pPr>
        <w:pStyle w:val="AH5Sec"/>
      </w:pPr>
      <w:bookmarkStart w:id="20" w:name="_Toc190860115"/>
      <w:r w:rsidRPr="00E56BE1">
        <w:rPr>
          <w:rStyle w:val="CharSectNo"/>
        </w:rPr>
        <w:t>11</w:t>
      </w:r>
      <w:r w:rsidRPr="00886F3A">
        <w:tab/>
      </w:r>
      <w:r w:rsidR="00006BA5" w:rsidRPr="00886F3A">
        <w:t>C</w:t>
      </w:r>
      <w:r w:rsidR="00C47AD2" w:rsidRPr="00886F3A">
        <w:t>onditions of appointment</w:t>
      </w:r>
      <w:bookmarkEnd w:id="20"/>
    </w:p>
    <w:p w14:paraId="130E021F" w14:textId="77777777" w:rsidR="008A10B0" w:rsidRPr="00886F3A" w:rsidRDefault="00906FED" w:rsidP="00906FED">
      <w:pPr>
        <w:pStyle w:val="Amain"/>
      </w:pPr>
      <w:r>
        <w:tab/>
      </w:r>
      <w:r w:rsidR="00B60638" w:rsidRPr="00886F3A">
        <w:t>(1)</w:t>
      </w:r>
      <w:r w:rsidR="00B60638" w:rsidRPr="00886F3A">
        <w:tab/>
      </w:r>
      <w:r w:rsidR="008A10B0" w:rsidRPr="00886F3A">
        <w:t>An appointment as an official visitor must not be for longer than 3 years.</w:t>
      </w:r>
    </w:p>
    <w:p w14:paraId="1B742CBD" w14:textId="1D73EDA9" w:rsidR="008A10B0" w:rsidRPr="00886F3A" w:rsidRDefault="00906FED" w:rsidP="00906FED">
      <w:pPr>
        <w:pStyle w:val="Amain"/>
        <w:keepNext/>
      </w:pPr>
      <w:r>
        <w:tab/>
      </w:r>
      <w:r w:rsidR="00B60638" w:rsidRPr="00886F3A">
        <w:t>(2)</w:t>
      </w:r>
      <w:r w:rsidR="00B60638" w:rsidRPr="00886F3A">
        <w:tab/>
      </w:r>
      <w:r w:rsidR="008A10B0" w:rsidRPr="00886F3A">
        <w:t xml:space="preserve">The conditions of appointment of an official visitor are the conditions agreed between the Minister and the person, subject to any determination under the </w:t>
      </w:r>
      <w:hyperlink r:id="rId58" w:tooltip="A1995-55" w:history="1">
        <w:r w:rsidR="00A90A7C" w:rsidRPr="00A90A7C">
          <w:rPr>
            <w:rStyle w:val="charCitHyperlinkItal"/>
          </w:rPr>
          <w:t>Remuneration Tribunal Act 1995</w:t>
        </w:r>
      </w:hyperlink>
      <w:r w:rsidR="008A10B0" w:rsidRPr="00886F3A">
        <w:t>.</w:t>
      </w:r>
    </w:p>
    <w:p w14:paraId="52E52175" w14:textId="27227133" w:rsidR="008A10B0" w:rsidRPr="00886F3A" w:rsidRDefault="008A10B0" w:rsidP="008A10B0">
      <w:pPr>
        <w:pStyle w:val="aNote"/>
        <w:keepNext/>
      </w:pPr>
      <w:r w:rsidRPr="00A90A7C">
        <w:rPr>
          <w:rStyle w:val="charItals"/>
        </w:rPr>
        <w:t>Note 1</w:t>
      </w:r>
      <w:r w:rsidRPr="00886F3A">
        <w:tab/>
        <w:t xml:space="preserve">For the making of appointments (including acting appointments), see the </w:t>
      </w:r>
      <w:hyperlink r:id="rId59" w:tooltip="A2001-14" w:history="1">
        <w:r w:rsidR="00A90A7C" w:rsidRPr="00A90A7C">
          <w:rPr>
            <w:rStyle w:val="charCitHyperlinkAbbrev"/>
          </w:rPr>
          <w:t>Legislation Act</w:t>
        </w:r>
      </w:hyperlink>
      <w:r w:rsidRPr="00886F3A">
        <w:t>, pt 19.3.</w:t>
      </w:r>
    </w:p>
    <w:p w14:paraId="3B415454" w14:textId="727929AA" w:rsidR="008A10B0" w:rsidRPr="00886F3A" w:rsidRDefault="008A10B0" w:rsidP="008A10B0">
      <w:pPr>
        <w:pStyle w:val="aNote"/>
        <w:keepNext/>
      </w:pPr>
      <w:r w:rsidRPr="00A90A7C">
        <w:rPr>
          <w:rStyle w:val="charItals"/>
        </w:rPr>
        <w:t>Note 2</w:t>
      </w:r>
      <w:r w:rsidRPr="00886F3A">
        <w:tab/>
        <w:t xml:space="preserve">Certain Ministerial appointments require consultation with an Assembly committee and are disallowable (see </w:t>
      </w:r>
      <w:hyperlink r:id="rId60" w:tooltip="A2001-14" w:history="1">
        <w:r w:rsidR="00A90A7C" w:rsidRPr="00A90A7C">
          <w:rPr>
            <w:rStyle w:val="charCitHyperlinkAbbrev"/>
          </w:rPr>
          <w:t>Legislation Act</w:t>
        </w:r>
      </w:hyperlink>
      <w:r w:rsidRPr="00886F3A">
        <w:t>, div 19.3.3).</w:t>
      </w:r>
    </w:p>
    <w:p w14:paraId="544CF7A7" w14:textId="15CD800E" w:rsidR="008A10B0" w:rsidRPr="00886F3A" w:rsidRDefault="008A10B0" w:rsidP="008A10B0">
      <w:pPr>
        <w:pStyle w:val="aNote"/>
      </w:pPr>
      <w:r w:rsidRPr="00A90A7C">
        <w:rPr>
          <w:rStyle w:val="charItals"/>
        </w:rPr>
        <w:t>Note 3</w:t>
      </w:r>
      <w:r w:rsidRPr="00886F3A">
        <w:tab/>
        <w:t xml:space="preserve">A person may be reappointed to a position if the person is eligible to be appointed to the position (see </w:t>
      </w:r>
      <w:hyperlink r:id="rId61" w:tooltip="A2001-14" w:history="1">
        <w:r w:rsidR="00A90A7C" w:rsidRPr="00A90A7C">
          <w:rPr>
            <w:rStyle w:val="charCitHyperlinkAbbrev"/>
          </w:rPr>
          <w:t>Legislation Act</w:t>
        </w:r>
      </w:hyperlink>
      <w:r w:rsidRPr="00886F3A">
        <w:t xml:space="preserve">, s 208 and </w:t>
      </w:r>
      <w:proofErr w:type="spellStart"/>
      <w:r w:rsidRPr="00886F3A">
        <w:t>dict</w:t>
      </w:r>
      <w:proofErr w:type="spellEnd"/>
      <w:r w:rsidRPr="00886F3A">
        <w:t>, pt 1, def </w:t>
      </w:r>
      <w:r w:rsidRPr="00A90A7C">
        <w:rPr>
          <w:rStyle w:val="charBoldItals"/>
        </w:rPr>
        <w:t>appoint</w:t>
      </w:r>
      <w:r w:rsidRPr="00886F3A">
        <w:t>).</w:t>
      </w:r>
    </w:p>
    <w:p w14:paraId="27C5930B" w14:textId="77777777" w:rsidR="009D72A6" w:rsidRPr="00886F3A" w:rsidRDefault="00B60638" w:rsidP="00B60638">
      <w:pPr>
        <w:pStyle w:val="AH5Sec"/>
      </w:pPr>
      <w:bookmarkStart w:id="21" w:name="_Toc190860116"/>
      <w:r w:rsidRPr="00E56BE1">
        <w:rPr>
          <w:rStyle w:val="CharSectNo"/>
        </w:rPr>
        <w:lastRenderedPageBreak/>
        <w:t>12</w:t>
      </w:r>
      <w:r w:rsidRPr="00886F3A">
        <w:tab/>
      </w:r>
      <w:r w:rsidR="009D72A6" w:rsidRPr="00886F3A">
        <w:t>Ending appointment</w:t>
      </w:r>
      <w:bookmarkEnd w:id="21"/>
    </w:p>
    <w:p w14:paraId="61A6CA83" w14:textId="77777777" w:rsidR="009D72A6" w:rsidRPr="00886F3A" w:rsidRDefault="00906FED" w:rsidP="00906FED">
      <w:pPr>
        <w:pStyle w:val="Amain"/>
      </w:pPr>
      <w:r>
        <w:tab/>
      </w:r>
      <w:r w:rsidR="00B60638" w:rsidRPr="00886F3A">
        <w:t>(1)</w:t>
      </w:r>
      <w:r w:rsidR="00B60638" w:rsidRPr="00886F3A">
        <w:tab/>
      </w:r>
      <w:r w:rsidR="009D72A6" w:rsidRPr="00886F3A">
        <w:t>The Minister may end a person’s appointment as an official visitor—</w:t>
      </w:r>
    </w:p>
    <w:p w14:paraId="56B3E24C" w14:textId="77777777" w:rsidR="009D72A6" w:rsidRPr="00886F3A" w:rsidRDefault="00906FED" w:rsidP="00906FED">
      <w:pPr>
        <w:pStyle w:val="Apara"/>
      </w:pPr>
      <w:r>
        <w:tab/>
      </w:r>
      <w:r w:rsidR="00B60638" w:rsidRPr="00886F3A">
        <w:t>(a)</w:t>
      </w:r>
      <w:r w:rsidR="00B60638" w:rsidRPr="00886F3A">
        <w:tab/>
      </w:r>
      <w:r w:rsidR="009D72A6" w:rsidRPr="00886F3A">
        <w:t>for misbehaviour; or</w:t>
      </w:r>
    </w:p>
    <w:p w14:paraId="4DFD6E3A" w14:textId="77777777" w:rsidR="009D72A6" w:rsidRPr="00886F3A" w:rsidRDefault="00906FED" w:rsidP="00906FED">
      <w:pPr>
        <w:pStyle w:val="Apara"/>
      </w:pPr>
      <w:r>
        <w:tab/>
      </w:r>
      <w:r w:rsidR="00B60638" w:rsidRPr="00886F3A">
        <w:t>(b)</w:t>
      </w:r>
      <w:r w:rsidR="00B60638" w:rsidRPr="00886F3A">
        <w:tab/>
      </w:r>
      <w:r w:rsidR="009D72A6" w:rsidRPr="00886F3A">
        <w:t>if the person—</w:t>
      </w:r>
    </w:p>
    <w:p w14:paraId="0E7A8123" w14:textId="77777777" w:rsidR="007C79E6" w:rsidRPr="00490675" w:rsidRDefault="007C79E6" w:rsidP="007C79E6">
      <w:pPr>
        <w:pStyle w:val="Asubpara"/>
      </w:pPr>
      <w:r w:rsidRPr="00490675">
        <w:tab/>
        <w:t>(</w:t>
      </w:r>
      <w:proofErr w:type="spellStart"/>
      <w:r w:rsidRPr="00490675">
        <w:t>i</w:t>
      </w:r>
      <w:proofErr w:type="spellEnd"/>
      <w:r w:rsidRPr="00490675">
        <w:t>)</w:t>
      </w:r>
      <w:r w:rsidRPr="00490675">
        <w:tab/>
        <w:t>does not comply with any requirement in a guideline made under section 23F; and</w:t>
      </w:r>
    </w:p>
    <w:p w14:paraId="0CB8DBEF" w14:textId="77777777" w:rsidR="009D72A6" w:rsidRPr="00886F3A" w:rsidRDefault="00906FED" w:rsidP="00906FED">
      <w:pPr>
        <w:pStyle w:val="Asubpara"/>
      </w:pPr>
      <w:r>
        <w:tab/>
      </w:r>
      <w:r w:rsidR="00B60638" w:rsidRPr="00886F3A">
        <w:t>(ii)</w:t>
      </w:r>
      <w:r w:rsidR="00B60638" w:rsidRPr="00886F3A">
        <w:tab/>
      </w:r>
      <w:r w:rsidR="009D72A6" w:rsidRPr="00886F3A">
        <w:t xml:space="preserve">continues to fail to </w:t>
      </w:r>
      <w:r w:rsidR="00C647F6" w:rsidRPr="00522243">
        <w:t>visit</w:t>
      </w:r>
      <w:r w:rsidR="00C647F6">
        <w:t xml:space="preserve"> </w:t>
      </w:r>
      <w:r w:rsidR="009D72A6" w:rsidRPr="00886F3A">
        <w:t xml:space="preserve">the </w:t>
      </w:r>
      <w:r w:rsidR="00B530C4" w:rsidRPr="00490675">
        <w:t>visitable place</w:t>
      </w:r>
      <w:r w:rsidR="00B530C4">
        <w:t xml:space="preserve"> </w:t>
      </w:r>
      <w:r w:rsidR="009D72A6" w:rsidRPr="00886F3A">
        <w:t>as required for 4 consecutive weeks; or</w:t>
      </w:r>
    </w:p>
    <w:p w14:paraId="2ADA067D" w14:textId="77777777" w:rsidR="009D72A6" w:rsidRPr="00886F3A" w:rsidRDefault="00906FED" w:rsidP="00906FED">
      <w:pPr>
        <w:pStyle w:val="Apara"/>
      </w:pPr>
      <w:r>
        <w:tab/>
      </w:r>
      <w:r w:rsidR="00B60638" w:rsidRPr="00886F3A">
        <w:t>(c)</w:t>
      </w:r>
      <w:r w:rsidR="00B60638" w:rsidRPr="00886F3A">
        <w:tab/>
      </w:r>
      <w:r w:rsidR="002A7270" w:rsidRPr="00886F3A">
        <w:t xml:space="preserve">if an operational Act prescribes </w:t>
      </w:r>
      <w:r w:rsidR="00FF22FE" w:rsidRPr="00886F3A">
        <w:t>requirements</w:t>
      </w:r>
      <w:r w:rsidR="002A7270" w:rsidRPr="00886F3A">
        <w:t xml:space="preserve"> that the person must satisfy </w:t>
      </w:r>
      <w:r w:rsidR="00FF22FE" w:rsidRPr="00886F3A">
        <w:t>to be</w:t>
      </w:r>
      <w:r w:rsidR="002A7270" w:rsidRPr="00886F3A">
        <w:t xml:space="preserve"> appoint</w:t>
      </w:r>
      <w:r w:rsidR="00FF22FE" w:rsidRPr="00886F3A">
        <w:t>ed as an official visitor</w:t>
      </w:r>
      <w:r w:rsidR="009D6CE9" w:rsidRPr="00886F3A">
        <w:t>—</w:t>
      </w:r>
      <w:r w:rsidR="009D72A6" w:rsidRPr="00886F3A">
        <w:t xml:space="preserve">if the person </w:t>
      </w:r>
      <w:r w:rsidR="002A7270" w:rsidRPr="00886F3A">
        <w:t>no lo</w:t>
      </w:r>
      <w:r w:rsidR="00763D0A" w:rsidRPr="00886F3A">
        <w:t>nger satisfies the criteria</w:t>
      </w:r>
      <w:r w:rsidR="009D72A6" w:rsidRPr="00886F3A">
        <w:t>.</w:t>
      </w:r>
    </w:p>
    <w:p w14:paraId="0937B8C3" w14:textId="77777777" w:rsidR="009D72A6" w:rsidRPr="00886F3A" w:rsidRDefault="00906FED" w:rsidP="00906FED">
      <w:pPr>
        <w:pStyle w:val="Amain"/>
      </w:pPr>
      <w:r>
        <w:tab/>
      </w:r>
      <w:r w:rsidR="00B60638" w:rsidRPr="00886F3A">
        <w:t>(2)</w:t>
      </w:r>
      <w:r w:rsidR="00B60638" w:rsidRPr="00886F3A">
        <w:tab/>
      </w:r>
      <w:r w:rsidR="009D72A6" w:rsidRPr="00886F3A">
        <w:t xml:space="preserve">The Minister must end the person’s appointment as </w:t>
      </w:r>
      <w:r w:rsidR="00A84102" w:rsidRPr="00886F3A">
        <w:t xml:space="preserve">an </w:t>
      </w:r>
      <w:r w:rsidR="009D72A6" w:rsidRPr="00886F3A">
        <w:t>official visitor—</w:t>
      </w:r>
    </w:p>
    <w:p w14:paraId="39B7D207" w14:textId="77777777" w:rsidR="009D72A6" w:rsidRPr="00886F3A" w:rsidRDefault="00906FED" w:rsidP="00906FED">
      <w:pPr>
        <w:pStyle w:val="Apara"/>
      </w:pPr>
      <w:r>
        <w:tab/>
      </w:r>
      <w:r w:rsidR="00B60638" w:rsidRPr="00886F3A">
        <w:t>(a)</w:t>
      </w:r>
      <w:r w:rsidR="00B60638" w:rsidRPr="00886F3A">
        <w:tab/>
      </w:r>
      <w:r w:rsidR="009D72A6" w:rsidRPr="00886F3A">
        <w:t>for physical or mental incapacity, if the incapacity substantially affects the exercise of the person’s functions; or</w:t>
      </w:r>
    </w:p>
    <w:p w14:paraId="5C01316E" w14:textId="77777777" w:rsidR="009D72A6" w:rsidRPr="00886F3A" w:rsidRDefault="00906FED" w:rsidP="00906FED">
      <w:pPr>
        <w:pStyle w:val="Apara"/>
      </w:pPr>
      <w:r>
        <w:tab/>
      </w:r>
      <w:r w:rsidR="00B60638" w:rsidRPr="00886F3A">
        <w:t>(b)</w:t>
      </w:r>
      <w:r w:rsidR="00B60638" w:rsidRPr="00886F3A">
        <w:tab/>
      </w:r>
      <w:r w:rsidR="009D72A6" w:rsidRPr="00886F3A">
        <w:t>if the person fails to take all reasonable steps to avoid being placed in a position where a conflict of interest arises during the exercise of the person’s functions.</w:t>
      </w:r>
    </w:p>
    <w:p w14:paraId="34D22F77" w14:textId="77777777" w:rsidR="009D72A6" w:rsidRPr="00886F3A" w:rsidRDefault="00906FED" w:rsidP="00906FED">
      <w:pPr>
        <w:pStyle w:val="Amain"/>
        <w:keepNext/>
      </w:pPr>
      <w:r>
        <w:tab/>
      </w:r>
      <w:r w:rsidR="00B60638" w:rsidRPr="00886F3A">
        <w:t>(3)</w:t>
      </w:r>
      <w:r w:rsidR="00B60638" w:rsidRPr="00886F3A">
        <w:tab/>
      </w:r>
      <w:r w:rsidR="009D72A6" w:rsidRPr="00886F3A">
        <w:t xml:space="preserve">A person’s appointment as </w:t>
      </w:r>
      <w:r w:rsidR="00A84102" w:rsidRPr="00886F3A">
        <w:t xml:space="preserve">an </w:t>
      </w:r>
      <w:r w:rsidR="009D72A6" w:rsidRPr="00886F3A">
        <w:t>official visitor ends, by force of this section, if the person becomes a public employee.</w:t>
      </w:r>
    </w:p>
    <w:p w14:paraId="7E73AE49" w14:textId="76AFACF9" w:rsidR="00033740" w:rsidRPr="00886F3A" w:rsidRDefault="009D72A6" w:rsidP="00033740">
      <w:pPr>
        <w:pStyle w:val="aNote"/>
      </w:pPr>
      <w:r w:rsidRPr="00A90A7C">
        <w:rPr>
          <w:rStyle w:val="charItals"/>
        </w:rPr>
        <w:t>Note</w:t>
      </w:r>
      <w:r w:rsidRPr="00886F3A">
        <w:tab/>
        <w:t xml:space="preserve">A person’s appointment also ends if the person resigns (see </w:t>
      </w:r>
      <w:hyperlink r:id="rId62" w:tooltip="A2001-14" w:history="1">
        <w:r w:rsidR="00A90A7C" w:rsidRPr="00A90A7C">
          <w:rPr>
            <w:rStyle w:val="charCitHyperlinkAbbrev"/>
          </w:rPr>
          <w:t>Legislation Act</w:t>
        </w:r>
      </w:hyperlink>
      <w:r w:rsidRPr="00886F3A">
        <w:t>, s 210).</w:t>
      </w:r>
    </w:p>
    <w:p w14:paraId="36F2205B" w14:textId="77777777" w:rsidR="00E40FBF" w:rsidRPr="00886F3A" w:rsidRDefault="00B60638" w:rsidP="005D67AF">
      <w:pPr>
        <w:pStyle w:val="AH5Sec"/>
      </w:pPr>
      <w:bookmarkStart w:id="22" w:name="_Toc190860117"/>
      <w:r w:rsidRPr="00E56BE1">
        <w:rPr>
          <w:rStyle w:val="CharSectNo"/>
        </w:rPr>
        <w:lastRenderedPageBreak/>
        <w:t>13</w:t>
      </w:r>
      <w:r w:rsidRPr="00886F3A">
        <w:tab/>
      </w:r>
      <w:r w:rsidR="00E40FBF" w:rsidRPr="00886F3A">
        <w:t>Handover of records by official visitors</w:t>
      </w:r>
      <w:bookmarkEnd w:id="22"/>
    </w:p>
    <w:p w14:paraId="01D00407" w14:textId="77777777" w:rsidR="00E40FBF" w:rsidRPr="00886F3A" w:rsidRDefault="00906FED" w:rsidP="005D67AF">
      <w:pPr>
        <w:pStyle w:val="Amain"/>
        <w:keepNext/>
      </w:pPr>
      <w:r>
        <w:tab/>
      </w:r>
      <w:r w:rsidR="00B60638" w:rsidRPr="00886F3A">
        <w:t>(1)</w:t>
      </w:r>
      <w:r w:rsidR="00B60638" w:rsidRPr="00886F3A">
        <w:tab/>
      </w:r>
      <w:r w:rsidR="00E40FBF" w:rsidRPr="00886F3A">
        <w:t>This section applies if a person’s appointment as an official visitor ends.</w:t>
      </w:r>
    </w:p>
    <w:p w14:paraId="2437202A" w14:textId="77777777" w:rsidR="005D70D9" w:rsidRPr="00490675" w:rsidRDefault="005D70D9" w:rsidP="005D67AF">
      <w:pPr>
        <w:pStyle w:val="Amain"/>
        <w:keepNext/>
      </w:pPr>
      <w:r w:rsidRPr="00490675">
        <w:tab/>
        <w:t>(2)</w:t>
      </w:r>
      <w:r w:rsidRPr="00490675">
        <w:tab/>
        <w:t>The person must, not later than 7 days after the day the appointment ends, give any official visitor record held by the person in relation to a visitable place to—</w:t>
      </w:r>
    </w:p>
    <w:p w14:paraId="71D9B7C2" w14:textId="77777777" w:rsidR="005D70D9" w:rsidRPr="00490675" w:rsidRDefault="005D70D9" w:rsidP="005D70D9">
      <w:pPr>
        <w:pStyle w:val="Apara"/>
      </w:pPr>
      <w:r w:rsidRPr="00490675">
        <w:tab/>
        <w:t>(a)</w:t>
      </w:r>
      <w:r w:rsidRPr="00490675">
        <w:tab/>
        <w:t>the official visitors executive officer; or</w:t>
      </w:r>
    </w:p>
    <w:p w14:paraId="486B8FC7" w14:textId="77777777" w:rsidR="005D70D9" w:rsidRPr="00490675" w:rsidRDefault="005D70D9" w:rsidP="005D70D9">
      <w:pPr>
        <w:pStyle w:val="Apara"/>
      </w:pPr>
      <w:r w:rsidRPr="00490675">
        <w:tab/>
        <w:t>(b)</w:t>
      </w:r>
      <w:r w:rsidRPr="00490675">
        <w:tab/>
        <w:t>another official visitor for the place.</w:t>
      </w:r>
    </w:p>
    <w:p w14:paraId="61779A56" w14:textId="77777777" w:rsidR="00E40FBF" w:rsidRPr="00886F3A" w:rsidRDefault="00906FED" w:rsidP="00906FED">
      <w:pPr>
        <w:pStyle w:val="Amain"/>
        <w:keepNext/>
      </w:pPr>
      <w:r>
        <w:tab/>
      </w:r>
      <w:r w:rsidR="00B60638" w:rsidRPr="00886F3A">
        <w:t>(3)</w:t>
      </w:r>
      <w:r w:rsidR="00B60638" w:rsidRPr="00886F3A">
        <w:tab/>
      </w:r>
      <w:r w:rsidR="00E40FBF" w:rsidRPr="00886F3A">
        <w:t>In this section:</w:t>
      </w:r>
    </w:p>
    <w:p w14:paraId="4468B54D" w14:textId="77777777" w:rsidR="00E40FBF" w:rsidRPr="00886F3A" w:rsidRDefault="00E40FBF" w:rsidP="00B60638">
      <w:pPr>
        <w:pStyle w:val="aDef"/>
        <w:keepNext/>
      </w:pPr>
      <w:r w:rsidRPr="00A90A7C">
        <w:rPr>
          <w:rStyle w:val="charBoldItals"/>
        </w:rPr>
        <w:t>official visitor record</w:t>
      </w:r>
      <w:r w:rsidRPr="00886F3A">
        <w:t xml:space="preserve"> held by a person, means—</w:t>
      </w:r>
    </w:p>
    <w:p w14:paraId="00001F92" w14:textId="77777777" w:rsidR="00E40FBF" w:rsidRPr="00886F3A" w:rsidRDefault="00906FED" w:rsidP="00906FED">
      <w:pPr>
        <w:pStyle w:val="aDefpara"/>
      </w:pPr>
      <w:r>
        <w:tab/>
      </w:r>
      <w:r w:rsidR="00B60638" w:rsidRPr="00886F3A">
        <w:t>(a)</w:t>
      </w:r>
      <w:r w:rsidR="00B60638" w:rsidRPr="00886F3A">
        <w:tab/>
      </w:r>
      <w:r w:rsidR="00E40FBF" w:rsidRPr="00886F3A">
        <w:t>a record made or received by the person because of the person’s functions as an official visitor; or</w:t>
      </w:r>
    </w:p>
    <w:p w14:paraId="1FC7DA4A" w14:textId="77777777" w:rsidR="00E40FBF" w:rsidRPr="00886F3A" w:rsidRDefault="00906FED" w:rsidP="00906FED">
      <w:pPr>
        <w:pStyle w:val="aDefpara"/>
      </w:pPr>
      <w:r>
        <w:tab/>
      </w:r>
      <w:r w:rsidR="00B60638" w:rsidRPr="00886F3A">
        <w:t>(b)</w:t>
      </w:r>
      <w:r w:rsidR="00B60638" w:rsidRPr="00886F3A">
        <w:tab/>
      </w:r>
      <w:r w:rsidR="00E40FBF" w:rsidRPr="00886F3A">
        <w:t>information held by the person because of the person’s functions as an official visitor.</w:t>
      </w:r>
    </w:p>
    <w:p w14:paraId="510E0FD7" w14:textId="77777777" w:rsidR="00C6635A" w:rsidRPr="00886F3A" w:rsidRDefault="00C6635A" w:rsidP="00906FED">
      <w:pPr>
        <w:pStyle w:val="PageBreak"/>
        <w:suppressLineNumbers/>
      </w:pPr>
      <w:r w:rsidRPr="00886F3A">
        <w:br w:type="page"/>
      </w:r>
    </w:p>
    <w:p w14:paraId="23829342" w14:textId="77777777" w:rsidR="009D72A6" w:rsidRPr="00E56BE1" w:rsidRDefault="00B60638" w:rsidP="00B60638">
      <w:pPr>
        <w:pStyle w:val="AH2Part"/>
      </w:pPr>
      <w:bookmarkStart w:id="23" w:name="_Toc190860118"/>
      <w:r w:rsidRPr="00E56BE1">
        <w:rPr>
          <w:rStyle w:val="CharPartNo"/>
        </w:rPr>
        <w:lastRenderedPageBreak/>
        <w:t>Part 4</w:t>
      </w:r>
      <w:r w:rsidRPr="00886F3A">
        <w:tab/>
      </w:r>
      <w:r w:rsidR="009D72A6" w:rsidRPr="00E56BE1">
        <w:rPr>
          <w:rStyle w:val="CharPartText"/>
        </w:rPr>
        <w:t>Functions of official visitors</w:t>
      </w:r>
      <w:bookmarkEnd w:id="23"/>
    </w:p>
    <w:p w14:paraId="635810E2" w14:textId="77777777" w:rsidR="00B530C4" w:rsidRPr="00490675" w:rsidRDefault="00B530C4" w:rsidP="00B530C4">
      <w:pPr>
        <w:pStyle w:val="AH5Sec"/>
      </w:pPr>
      <w:bookmarkStart w:id="24" w:name="_Toc190860119"/>
      <w:r w:rsidRPr="00E56BE1">
        <w:rPr>
          <w:rStyle w:val="CharSectNo"/>
        </w:rPr>
        <w:t>14</w:t>
      </w:r>
      <w:r w:rsidRPr="00490675">
        <w:tab/>
        <w:t>Official visitor functions</w:t>
      </w:r>
      <w:bookmarkEnd w:id="24"/>
    </w:p>
    <w:p w14:paraId="448C9A00" w14:textId="77777777" w:rsidR="00B530C4" w:rsidRPr="00490675" w:rsidRDefault="00B530C4" w:rsidP="00B530C4">
      <w:pPr>
        <w:pStyle w:val="Amain"/>
      </w:pPr>
      <w:r w:rsidRPr="00490675">
        <w:tab/>
        <w:t>(1)</w:t>
      </w:r>
      <w:r w:rsidRPr="00490675">
        <w:tab/>
        <w:t>An official visitor for a visitable place has the following functions:</w:t>
      </w:r>
    </w:p>
    <w:p w14:paraId="60FCBB0E" w14:textId="77777777" w:rsidR="00B530C4" w:rsidRPr="00490675" w:rsidRDefault="00B530C4" w:rsidP="00B530C4">
      <w:pPr>
        <w:pStyle w:val="Apara"/>
      </w:pPr>
      <w:r w:rsidRPr="00490675">
        <w:tab/>
        <w:t>(a)</w:t>
      </w:r>
      <w:r w:rsidRPr="00490675">
        <w:tab/>
        <w:t>to visit the place and meet entitled people at the place;</w:t>
      </w:r>
    </w:p>
    <w:p w14:paraId="5AA0E5BF" w14:textId="77777777" w:rsidR="00B530C4" w:rsidRPr="00490675" w:rsidRDefault="00B530C4" w:rsidP="00B530C4">
      <w:pPr>
        <w:pStyle w:val="Apara"/>
      </w:pPr>
      <w:r w:rsidRPr="00490675">
        <w:tab/>
        <w:t>(b)</w:t>
      </w:r>
      <w:r w:rsidRPr="00490675">
        <w:tab/>
        <w:t>to monitor conditions, services and practices in the place;</w:t>
      </w:r>
    </w:p>
    <w:p w14:paraId="699AAC2C" w14:textId="77777777" w:rsidR="00B530C4" w:rsidRPr="00490675" w:rsidRDefault="00B530C4" w:rsidP="00B530C4">
      <w:pPr>
        <w:pStyle w:val="Apara"/>
      </w:pPr>
      <w:r w:rsidRPr="00490675">
        <w:tab/>
        <w:t>(c)</w:t>
      </w:r>
      <w:r w:rsidRPr="00490675">
        <w:tab/>
        <w:t>to investigate and seek to resolve complaints from, or on behalf of, entitled people at the place;</w:t>
      </w:r>
    </w:p>
    <w:p w14:paraId="6DCC0161" w14:textId="77777777" w:rsidR="00B530C4" w:rsidRPr="00490675" w:rsidRDefault="00B530C4" w:rsidP="00B530C4">
      <w:pPr>
        <w:pStyle w:val="Apara"/>
      </w:pPr>
      <w:r w:rsidRPr="00490675">
        <w:tab/>
        <w:t>(d)</w:t>
      </w:r>
      <w:r w:rsidRPr="00490675">
        <w:tab/>
        <w:t>to identify and report on systemic issues adversely affecting entitled people at the place;</w:t>
      </w:r>
    </w:p>
    <w:p w14:paraId="465DC792" w14:textId="77777777" w:rsidR="00B530C4" w:rsidRPr="00490675" w:rsidRDefault="00B530C4" w:rsidP="00B530C4">
      <w:pPr>
        <w:pStyle w:val="Apara"/>
      </w:pPr>
      <w:r w:rsidRPr="00490675">
        <w:tab/>
        <w:t>(e)</w:t>
      </w:r>
      <w:r w:rsidRPr="00490675">
        <w:tab/>
        <w:t>if appropriate, to refer complaints or issues from, or on behalf of, entitled people at the place to relevant investigative entities;</w:t>
      </w:r>
    </w:p>
    <w:p w14:paraId="16BE0415" w14:textId="77777777" w:rsidR="00B530C4" w:rsidRPr="00490675" w:rsidRDefault="00B530C4" w:rsidP="00B530C4">
      <w:pPr>
        <w:pStyle w:val="Apara"/>
      </w:pPr>
      <w:r w:rsidRPr="00490675">
        <w:tab/>
        <w:t>(f)</w:t>
      </w:r>
      <w:r w:rsidRPr="00490675">
        <w:tab/>
        <w:t>to report to the Minister and operational Minister for the place as required under this Act;</w:t>
      </w:r>
    </w:p>
    <w:p w14:paraId="12AF5D84" w14:textId="77777777" w:rsidR="00B530C4" w:rsidRPr="00490675" w:rsidRDefault="00B530C4" w:rsidP="00B530C4">
      <w:pPr>
        <w:pStyle w:val="Apara"/>
      </w:pPr>
      <w:r w:rsidRPr="00490675">
        <w:tab/>
        <w:t>(g)</w:t>
      </w:r>
      <w:r w:rsidRPr="00490675">
        <w:tab/>
        <w:t>to exercise any other function given to an official visitor under this Act, an operational Act or another territory law.</w:t>
      </w:r>
    </w:p>
    <w:p w14:paraId="6CA35A28" w14:textId="77777777" w:rsidR="00B530C4" w:rsidRPr="00490675" w:rsidRDefault="00B530C4" w:rsidP="00B530C4">
      <w:pPr>
        <w:pStyle w:val="Amain"/>
      </w:pPr>
      <w:r w:rsidRPr="00490675">
        <w:tab/>
        <w:t>(2)</w:t>
      </w:r>
      <w:r w:rsidRPr="00490675">
        <w:tab/>
        <w:t>An official visitor must, in exercising the official visitor’s functions—</w:t>
      </w:r>
    </w:p>
    <w:p w14:paraId="51C69C21" w14:textId="77777777" w:rsidR="00B530C4" w:rsidRPr="00490675" w:rsidRDefault="00B530C4" w:rsidP="00B530C4">
      <w:pPr>
        <w:pStyle w:val="Apara"/>
      </w:pPr>
      <w:r w:rsidRPr="00490675">
        <w:tab/>
        <w:t>(a)</w:t>
      </w:r>
      <w:r w:rsidRPr="00490675">
        <w:tab/>
        <w:t>respect and promote the human rights of entitled people; and</w:t>
      </w:r>
    </w:p>
    <w:p w14:paraId="4B607188" w14:textId="77777777" w:rsidR="00B530C4" w:rsidRPr="00490675" w:rsidRDefault="00B530C4" w:rsidP="00B530C4">
      <w:pPr>
        <w:pStyle w:val="Apara"/>
      </w:pPr>
      <w:r w:rsidRPr="00490675">
        <w:tab/>
        <w:t>(b)</w:t>
      </w:r>
      <w:r w:rsidRPr="00490675">
        <w:tab/>
        <w:t>promote the provision of services to, and care and treatment of, entitled people that is high quality and centres on the needs of entitled people; and</w:t>
      </w:r>
    </w:p>
    <w:p w14:paraId="4DF05C8D" w14:textId="77777777" w:rsidR="00B530C4" w:rsidRPr="00490675" w:rsidRDefault="00B530C4" w:rsidP="00B530C4">
      <w:pPr>
        <w:pStyle w:val="Apara"/>
      </w:pPr>
      <w:r w:rsidRPr="00490675">
        <w:tab/>
        <w:t>(c)</w:t>
      </w:r>
      <w:r w:rsidRPr="00490675">
        <w:tab/>
        <w:t>have regard to the wishes of entitled people in relation to visits to visitable places and how complaints from or on behalf of entitled people are dealt with; and</w:t>
      </w:r>
    </w:p>
    <w:p w14:paraId="191B6784" w14:textId="77777777" w:rsidR="00B530C4" w:rsidRPr="00490675" w:rsidRDefault="00B530C4" w:rsidP="00E73E69">
      <w:pPr>
        <w:pStyle w:val="Apara"/>
        <w:keepNext/>
      </w:pPr>
      <w:r w:rsidRPr="00490675">
        <w:lastRenderedPageBreak/>
        <w:tab/>
        <w:t>(d)</w:t>
      </w:r>
      <w:r w:rsidRPr="00490675">
        <w:tab/>
        <w:t>encourage the early resolution of complaints from, or on behalf of, entitled people whenever reasonable and practicable to do so; and</w:t>
      </w:r>
    </w:p>
    <w:p w14:paraId="4B5EE1B5" w14:textId="77777777" w:rsidR="00B530C4" w:rsidRPr="00490675" w:rsidRDefault="00B530C4" w:rsidP="00B530C4">
      <w:pPr>
        <w:pStyle w:val="Apara"/>
      </w:pPr>
      <w:r w:rsidRPr="00490675">
        <w:tab/>
        <w:t>(e)</w:t>
      </w:r>
      <w:r w:rsidRPr="00490675">
        <w:tab/>
        <w:t>have regard to the objects and principles in operational Acts.</w:t>
      </w:r>
    </w:p>
    <w:p w14:paraId="1205C3C9" w14:textId="77777777" w:rsidR="00B530C4" w:rsidRPr="00490675" w:rsidRDefault="00B530C4" w:rsidP="00B530C4">
      <w:pPr>
        <w:pStyle w:val="AH5Sec"/>
      </w:pPr>
      <w:bookmarkStart w:id="25" w:name="_Toc190860120"/>
      <w:r w:rsidRPr="00E56BE1">
        <w:rPr>
          <w:rStyle w:val="CharSectNo"/>
        </w:rPr>
        <w:t>14A</w:t>
      </w:r>
      <w:r w:rsidRPr="00490675">
        <w:tab/>
        <w:t>Independence of official visitors</w:t>
      </w:r>
      <w:bookmarkEnd w:id="25"/>
    </w:p>
    <w:p w14:paraId="0234A022" w14:textId="77777777" w:rsidR="00B530C4" w:rsidRPr="00490675" w:rsidRDefault="00B530C4" w:rsidP="00B530C4">
      <w:pPr>
        <w:pStyle w:val="Amainreturn"/>
        <w:rPr>
          <w:szCs w:val="24"/>
          <w:lang w:val="en-US"/>
        </w:rPr>
      </w:pPr>
      <w:r w:rsidRPr="00490675">
        <w:rPr>
          <w:lang w:val="en-US"/>
        </w:rPr>
        <w:t>Except as provided in this Act or another territory law, an official visitor is not subject to the direction of anyone else in relation to the exercise of a function under this Act</w:t>
      </w:r>
      <w:r w:rsidRPr="00490675">
        <w:rPr>
          <w:szCs w:val="24"/>
          <w:lang w:val="en-US"/>
        </w:rPr>
        <w:t>.</w:t>
      </w:r>
    </w:p>
    <w:p w14:paraId="37EFEEFA" w14:textId="77777777" w:rsidR="00B530C4" w:rsidRPr="00490675" w:rsidRDefault="00B530C4" w:rsidP="00B530C4">
      <w:pPr>
        <w:pStyle w:val="AH5Sec"/>
      </w:pPr>
      <w:bookmarkStart w:id="26" w:name="_Toc190860121"/>
      <w:r w:rsidRPr="00E56BE1">
        <w:rPr>
          <w:rStyle w:val="CharSectNo"/>
        </w:rPr>
        <w:t>15</w:t>
      </w:r>
      <w:r w:rsidRPr="00490675">
        <w:tab/>
        <w:t>Official visitor may enter visitable place etc</w:t>
      </w:r>
      <w:bookmarkEnd w:id="26"/>
    </w:p>
    <w:p w14:paraId="0AAFB043" w14:textId="77777777" w:rsidR="00B530C4" w:rsidRPr="00490675" w:rsidRDefault="00B530C4" w:rsidP="00B530C4">
      <w:pPr>
        <w:pStyle w:val="Amain"/>
      </w:pPr>
      <w:r w:rsidRPr="00490675">
        <w:tab/>
        <w:t>(1)</w:t>
      </w:r>
      <w:r w:rsidRPr="00490675">
        <w:tab/>
        <w:t>An official visitor for a visitable place may, at any reasonable time, enter the visitable place following a complaint or at the official visitor’s own initiative.</w:t>
      </w:r>
    </w:p>
    <w:p w14:paraId="1109B0BE" w14:textId="77777777" w:rsidR="00B530C4" w:rsidRPr="00490675" w:rsidRDefault="00B530C4" w:rsidP="00B530C4">
      <w:pPr>
        <w:pStyle w:val="aExamHdgpar"/>
        <w:keepNext w:val="0"/>
        <w:ind w:left="1134"/>
      </w:pPr>
      <w:r w:rsidRPr="00490675">
        <w:t xml:space="preserve">Example—time that would not be reasonable </w:t>
      </w:r>
    </w:p>
    <w:p w14:paraId="3BCE178E" w14:textId="77777777" w:rsidR="00B530C4" w:rsidRPr="00490675" w:rsidRDefault="00B530C4" w:rsidP="00B530C4">
      <w:pPr>
        <w:pStyle w:val="aExamss"/>
        <w:ind w:left="1134"/>
      </w:pPr>
      <w:r w:rsidRPr="00490675">
        <w:t>a time that would hinder a search, or coincide with an escape attempt, at a visitable place</w:t>
      </w:r>
    </w:p>
    <w:p w14:paraId="6C6A74B4" w14:textId="77777777" w:rsidR="008B21D3" w:rsidRPr="00490675" w:rsidRDefault="008B21D3" w:rsidP="008B21D3">
      <w:pPr>
        <w:pStyle w:val="Amain"/>
      </w:pPr>
      <w:r w:rsidRPr="00490675">
        <w:tab/>
        <w:t>(2)</w:t>
      </w:r>
      <w:r w:rsidRPr="00490675">
        <w:tab/>
        <w:t>The official visitor may, when at the visitable place, inspect any health record or any other record relating to an entitled person at the visitable place if—</w:t>
      </w:r>
    </w:p>
    <w:p w14:paraId="4B0C2097" w14:textId="77777777" w:rsidR="008B21D3" w:rsidRPr="00490675" w:rsidRDefault="008B21D3" w:rsidP="008B21D3">
      <w:pPr>
        <w:pStyle w:val="Apara"/>
      </w:pPr>
      <w:r w:rsidRPr="00490675">
        <w:tab/>
        <w:t>(a)</w:t>
      </w:r>
      <w:r w:rsidRPr="00490675">
        <w:tab/>
        <w:t>the official visitor has the entitled person’s—</w:t>
      </w:r>
    </w:p>
    <w:p w14:paraId="2B4B1CCB" w14:textId="77777777" w:rsidR="008B21D3" w:rsidRPr="00490675" w:rsidRDefault="008B21D3" w:rsidP="008B21D3">
      <w:pPr>
        <w:pStyle w:val="Asubpara"/>
      </w:pPr>
      <w:r w:rsidRPr="00490675">
        <w:tab/>
        <w:t>(</w:t>
      </w:r>
      <w:proofErr w:type="spellStart"/>
      <w:r w:rsidRPr="00490675">
        <w:t>i</w:t>
      </w:r>
      <w:proofErr w:type="spellEnd"/>
      <w:r w:rsidRPr="00490675">
        <w:t>)</w:t>
      </w:r>
      <w:r w:rsidRPr="00490675">
        <w:tab/>
        <w:t>written consent; or</w:t>
      </w:r>
    </w:p>
    <w:p w14:paraId="7B9C6CB6" w14:textId="77777777" w:rsidR="008B21D3" w:rsidRPr="00490675" w:rsidRDefault="008B21D3" w:rsidP="008B21D3">
      <w:pPr>
        <w:pStyle w:val="Asubpara"/>
      </w:pPr>
      <w:r w:rsidRPr="00490675">
        <w:tab/>
        <w:t>(ii)</w:t>
      </w:r>
      <w:r w:rsidRPr="00490675">
        <w:tab/>
        <w:t>oral consent, if a written record of the consent is made by a person who heard the consent being given; or</w:t>
      </w:r>
    </w:p>
    <w:p w14:paraId="3B038192" w14:textId="77777777" w:rsidR="008B21D3" w:rsidRPr="00490675" w:rsidRDefault="008B21D3" w:rsidP="008B21D3">
      <w:pPr>
        <w:pStyle w:val="Apara"/>
      </w:pPr>
      <w:r w:rsidRPr="00490675">
        <w:tab/>
        <w:t>(b)</w:t>
      </w:r>
      <w:r w:rsidRPr="00490675">
        <w:tab/>
        <w:t>the official visitor—</w:t>
      </w:r>
    </w:p>
    <w:p w14:paraId="108E96D5" w14:textId="77777777" w:rsidR="008B21D3" w:rsidRPr="00490675" w:rsidRDefault="008B21D3" w:rsidP="008B21D3">
      <w:pPr>
        <w:pStyle w:val="Asubpara"/>
      </w:pPr>
      <w:r w:rsidRPr="00490675">
        <w:tab/>
        <w:t>(</w:t>
      </w:r>
      <w:proofErr w:type="spellStart"/>
      <w:r w:rsidRPr="00490675">
        <w:t>i</w:t>
      </w:r>
      <w:proofErr w:type="spellEnd"/>
      <w:r w:rsidRPr="00490675">
        <w:t>)</w:t>
      </w:r>
      <w:r w:rsidRPr="00490675">
        <w:tab/>
        <w:t>has taken reasonable steps to find out if the entitled person consents; and</w:t>
      </w:r>
    </w:p>
    <w:p w14:paraId="493D2638" w14:textId="77777777" w:rsidR="008B21D3" w:rsidRPr="00490675" w:rsidRDefault="008B21D3" w:rsidP="008B21D3">
      <w:pPr>
        <w:pStyle w:val="Asubpara"/>
      </w:pPr>
      <w:r w:rsidRPr="00490675">
        <w:tab/>
        <w:t>(ii)</w:t>
      </w:r>
      <w:r w:rsidRPr="00490675">
        <w:tab/>
        <w:t>reasonably believes the entitled person may not be able to make a decision about consent or communicate that decision; and</w:t>
      </w:r>
    </w:p>
    <w:p w14:paraId="49F01F10" w14:textId="77777777" w:rsidR="008B21D3" w:rsidRPr="00490675" w:rsidRDefault="008B21D3" w:rsidP="008B21D3">
      <w:pPr>
        <w:pStyle w:val="Asubpara"/>
      </w:pPr>
      <w:r w:rsidRPr="00490675">
        <w:lastRenderedPageBreak/>
        <w:tab/>
        <w:t>(iii)</w:t>
      </w:r>
      <w:r w:rsidRPr="00490675">
        <w:tab/>
        <w:t>reasonably believes that access to the record is necessary and appropriate to allow the official visitor to exercise the official visitor’s functions under this Act; and</w:t>
      </w:r>
    </w:p>
    <w:p w14:paraId="1BE49829" w14:textId="77777777" w:rsidR="008B21D3" w:rsidRPr="00490675" w:rsidRDefault="008B21D3" w:rsidP="008B21D3">
      <w:pPr>
        <w:pStyle w:val="Asubpara"/>
      </w:pPr>
      <w:r w:rsidRPr="00490675">
        <w:tab/>
        <w:t>(iv)</w:t>
      </w:r>
      <w:r w:rsidRPr="00490675">
        <w:tab/>
        <w:t>the entitled person has not told, or otherwise indicated to, the official visitor that the person does not consent.</w:t>
      </w:r>
    </w:p>
    <w:p w14:paraId="2BAE0D3A" w14:textId="77777777" w:rsidR="008B21D3" w:rsidRPr="00490675" w:rsidRDefault="008B21D3" w:rsidP="008B21D3">
      <w:pPr>
        <w:pStyle w:val="aExamHdgss"/>
      </w:pPr>
      <w:r w:rsidRPr="00490675">
        <w:t>Examples—other record relating to an entitled person</w:t>
      </w:r>
    </w:p>
    <w:p w14:paraId="4F3E239D" w14:textId="77777777" w:rsidR="008B21D3" w:rsidRPr="00490675" w:rsidRDefault="008B21D3" w:rsidP="008B21D3">
      <w:pPr>
        <w:pStyle w:val="aExamss"/>
      </w:pPr>
      <w:r w:rsidRPr="00490675">
        <w:t>for an entitled person in a mental health facility—dietary plans, behavioural plans, records about seclusion or chemical restraint, day plans, lists of rostered carers</w:t>
      </w:r>
    </w:p>
    <w:p w14:paraId="1DE92B0F" w14:textId="77777777" w:rsidR="008B21D3" w:rsidRPr="00490675" w:rsidRDefault="008B21D3" w:rsidP="008B21D3">
      <w:pPr>
        <w:pStyle w:val="Amain"/>
      </w:pPr>
      <w:r w:rsidRPr="00490675">
        <w:tab/>
        <w:t>(3)</w:t>
      </w:r>
      <w:r w:rsidRPr="00490675">
        <w:tab/>
        <w:t>If subsection (2) (b) applies and an official visitor inspects a record, the official visitor must, as soon as practicable, take reasonable steps to make the entitled person aware that the records were inspected.</w:t>
      </w:r>
    </w:p>
    <w:p w14:paraId="15259CF1" w14:textId="77777777" w:rsidR="008B21D3" w:rsidRPr="00490675" w:rsidRDefault="008B21D3" w:rsidP="008B21D3">
      <w:pPr>
        <w:pStyle w:val="Amain"/>
      </w:pPr>
      <w:r w:rsidRPr="00490675">
        <w:tab/>
        <w:t>(4)</w:t>
      </w:r>
      <w:r w:rsidRPr="00490675">
        <w:tab/>
        <w:t>The operating entity for a visitable place must keep a record of each time an official visitor accesses a record in accordance with subsection (2) (b).</w:t>
      </w:r>
    </w:p>
    <w:p w14:paraId="5F028FC2" w14:textId="77777777" w:rsidR="008B21D3" w:rsidRPr="00490675" w:rsidRDefault="008B21D3" w:rsidP="008B21D3">
      <w:pPr>
        <w:pStyle w:val="Amain"/>
      </w:pPr>
      <w:r w:rsidRPr="00490675">
        <w:tab/>
        <w:t>(5)</w:t>
      </w:r>
      <w:r w:rsidRPr="00490675">
        <w:tab/>
        <w:t>The official visitor may also, when at the visitable place, inspect any other record required to be kept under the operational Act.</w:t>
      </w:r>
    </w:p>
    <w:p w14:paraId="0051E6E3" w14:textId="2AE6992E" w:rsidR="008B21D3" w:rsidRPr="00490675" w:rsidRDefault="008B21D3" w:rsidP="008B21D3">
      <w:pPr>
        <w:pStyle w:val="Amain"/>
      </w:pPr>
      <w:r w:rsidRPr="00490675">
        <w:tab/>
        <w:t>(6)</w:t>
      </w:r>
      <w:r w:rsidRPr="00490675">
        <w:tab/>
        <w:t xml:space="preserve">Subsection (2) (b) does not apply to any sensitive information (as defined under the </w:t>
      </w:r>
      <w:hyperlink r:id="rId63" w:tooltip="A2008-19" w:history="1">
        <w:r w:rsidRPr="00490675">
          <w:rPr>
            <w:rStyle w:val="charCitHyperlinkItal"/>
          </w:rPr>
          <w:t>Children and Young People Act 2008</w:t>
        </w:r>
      </w:hyperlink>
      <w:r w:rsidRPr="00490675">
        <w:t>, section 845) included in a record.</w:t>
      </w:r>
    </w:p>
    <w:p w14:paraId="61134B09" w14:textId="71465F44" w:rsidR="008B21D3" w:rsidRPr="00490675" w:rsidRDefault="008B21D3" w:rsidP="008B21D3">
      <w:pPr>
        <w:pStyle w:val="aNote"/>
      </w:pPr>
      <w:r w:rsidRPr="00490675">
        <w:rPr>
          <w:rStyle w:val="charItals"/>
        </w:rPr>
        <w:t>Note</w:t>
      </w:r>
      <w:r w:rsidRPr="00490675">
        <w:rPr>
          <w:rStyle w:val="charItals"/>
        </w:rPr>
        <w:tab/>
      </w:r>
      <w:r w:rsidRPr="00490675">
        <w:t xml:space="preserve">The </w:t>
      </w:r>
      <w:hyperlink r:id="rId64" w:tooltip="A2008-19" w:history="1">
        <w:r w:rsidRPr="00490675">
          <w:rPr>
            <w:rStyle w:val="charCitHyperlinkItal"/>
          </w:rPr>
          <w:t>Children and Young People Act 2008</w:t>
        </w:r>
      </w:hyperlink>
      <w:r w:rsidRPr="00490675">
        <w:t>, s 39 also deals with access to sensitive information by an official visitor.</w:t>
      </w:r>
    </w:p>
    <w:p w14:paraId="3C32776E" w14:textId="77777777" w:rsidR="008B21D3" w:rsidRPr="00490675" w:rsidRDefault="008B21D3" w:rsidP="008B21D3">
      <w:pPr>
        <w:pStyle w:val="Amain"/>
      </w:pPr>
      <w:r w:rsidRPr="00490675">
        <w:tab/>
        <w:t>(7)</w:t>
      </w:r>
      <w:r w:rsidRPr="00490675">
        <w:tab/>
        <w:t>Without limiting this section, the operational Act may prescribe minimum requirements for—</w:t>
      </w:r>
    </w:p>
    <w:p w14:paraId="771C930B" w14:textId="77777777" w:rsidR="008B21D3" w:rsidRPr="00490675" w:rsidRDefault="008B21D3" w:rsidP="008B21D3">
      <w:pPr>
        <w:pStyle w:val="Apara"/>
      </w:pPr>
      <w:r w:rsidRPr="00490675">
        <w:tab/>
        <w:t>(a)</w:t>
      </w:r>
      <w:r w:rsidRPr="00490675">
        <w:tab/>
        <w:t>a visit by the official visitor to the visitable place; and</w:t>
      </w:r>
    </w:p>
    <w:p w14:paraId="1E421644" w14:textId="77777777" w:rsidR="008B21D3" w:rsidRPr="00490675" w:rsidRDefault="008B21D3" w:rsidP="008B21D3">
      <w:pPr>
        <w:pStyle w:val="Apara"/>
      </w:pPr>
      <w:r w:rsidRPr="00490675">
        <w:tab/>
        <w:t>(b)</w:t>
      </w:r>
      <w:r w:rsidRPr="00490675">
        <w:tab/>
        <w:t>inspecting records under this section.</w:t>
      </w:r>
    </w:p>
    <w:p w14:paraId="685CFF8C" w14:textId="77777777" w:rsidR="008A10B0" w:rsidRPr="00886F3A" w:rsidRDefault="00B60638" w:rsidP="00E73E69">
      <w:pPr>
        <w:pStyle w:val="AH5Sec"/>
      </w:pPr>
      <w:bookmarkStart w:id="27" w:name="_Toc190860122"/>
      <w:r w:rsidRPr="00E56BE1">
        <w:rPr>
          <w:rStyle w:val="CharSectNo"/>
        </w:rPr>
        <w:lastRenderedPageBreak/>
        <w:t>16</w:t>
      </w:r>
      <w:r w:rsidRPr="00886F3A">
        <w:tab/>
      </w:r>
      <w:r w:rsidR="007F7E8D" w:rsidRPr="00886F3A">
        <w:t>Official visitor must report non-compliant visitable places</w:t>
      </w:r>
      <w:bookmarkEnd w:id="27"/>
    </w:p>
    <w:p w14:paraId="52C49DB0" w14:textId="77777777" w:rsidR="0053082E" w:rsidRPr="00490675" w:rsidRDefault="0053082E" w:rsidP="00E73E69">
      <w:pPr>
        <w:pStyle w:val="Amain"/>
        <w:keepNext/>
      </w:pPr>
      <w:r w:rsidRPr="00490675">
        <w:tab/>
        <w:t>(1)</w:t>
      </w:r>
      <w:r w:rsidRPr="00490675">
        <w:tab/>
        <w:t>This section applies if an official visitor for a visitable place believes on reasonable grounds that any of the following is not in accordance with the operational Act for the place:</w:t>
      </w:r>
    </w:p>
    <w:p w14:paraId="5BE23E21" w14:textId="77777777" w:rsidR="0053082E" w:rsidRPr="00490675" w:rsidRDefault="0053082E" w:rsidP="0053082E">
      <w:pPr>
        <w:pStyle w:val="Apara"/>
      </w:pPr>
      <w:r w:rsidRPr="00490675">
        <w:tab/>
        <w:t>(a)</w:t>
      </w:r>
      <w:r w:rsidRPr="00490675">
        <w:tab/>
        <w:t>the care and other services provided to an entitled person at the place;</w:t>
      </w:r>
    </w:p>
    <w:p w14:paraId="117665FC" w14:textId="77777777" w:rsidR="0053082E" w:rsidRPr="00490675" w:rsidRDefault="0053082E" w:rsidP="0053082E">
      <w:pPr>
        <w:pStyle w:val="Apara"/>
      </w:pPr>
      <w:r w:rsidRPr="00490675">
        <w:tab/>
        <w:t>(b)</w:t>
      </w:r>
      <w:r w:rsidRPr="00490675">
        <w:tab/>
        <w:t>the living conditions and activities of an entitled person at the place;</w:t>
      </w:r>
    </w:p>
    <w:p w14:paraId="063340E7" w14:textId="77777777" w:rsidR="0053082E" w:rsidRPr="00490675" w:rsidRDefault="0053082E" w:rsidP="0053082E">
      <w:pPr>
        <w:pStyle w:val="Apara"/>
      </w:pPr>
      <w:r w:rsidRPr="00490675">
        <w:tab/>
        <w:t>(c)</w:t>
      </w:r>
      <w:r w:rsidRPr="00490675">
        <w:tab/>
        <w:t>if an entitled person is detained under the operational Act at the place—the detention of the person at the place (including any aspect of the treatment, living conditions, work or activities of the detainee).</w:t>
      </w:r>
    </w:p>
    <w:p w14:paraId="774D94EA" w14:textId="77777777" w:rsidR="00F14D69" w:rsidRPr="00886F3A" w:rsidRDefault="00906FED" w:rsidP="00906FED">
      <w:pPr>
        <w:pStyle w:val="Amain"/>
      </w:pPr>
      <w:r>
        <w:tab/>
      </w:r>
      <w:r w:rsidR="00B60638" w:rsidRPr="00886F3A">
        <w:t>(2)</w:t>
      </w:r>
      <w:r w:rsidR="00B60638" w:rsidRPr="00886F3A">
        <w:tab/>
      </w:r>
      <w:r w:rsidR="006B799A" w:rsidRPr="00886F3A">
        <w:t>The official visitor</w:t>
      </w:r>
      <w:r w:rsidR="00F14D69" w:rsidRPr="00886F3A">
        <w:t>—</w:t>
      </w:r>
    </w:p>
    <w:p w14:paraId="7656BB48" w14:textId="77777777" w:rsidR="00F14D69" w:rsidRPr="00886F3A" w:rsidRDefault="00906FED" w:rsidP="00906FED">
      <w:pPr>
        <w:pStyle w:val="Apara"/>
      </w:pPr>
      <w:r>
        <w:tab/>
      </w:r>
      <w:r w:rsidR="00B60638" w:rsidRPr="00886F3A">
        <w:t>(a)</w:t>
      </w:r>
      <w:r w:rsidR="00B60638" w:rsidRPr="00886F3A">
        <w:tab/>
      </w:r>
      <w:r w:rsidR="00C15911" w:rsidRPr="00886F3A">
        <w:t xml:space="preserve">must report the belief to </w:t>
      </w:r>
      <w:r w:rsidR="00F14D69" w:rsidRPr="00886F3A">
        <w:t xml:space="preserve">the </w:t>
      </w:r>
      <w:r w:rsidR="007B7F16" w:rsidRPr="00886F3A">
        <w:t>operational Minister</w:t>
      </w:r>
      <w:r w:rsidR="00F14D69" w:rsidRPr="00886F3A">
        <w:t>; and</w:t>
      </w:r>
    </w:p>
    <w:p w14:paraId="785BB71C" w14:textId="77777777" w:rsidR="00C15911" w:rsidRPr="00886F3A" w:rsidRDefault="00906FED" w:rsidP="00906FED">
      <w:pPr>
        <w:pStyle w:val="Apara"/>
      </w:pPr>
      <w:r>
        <w:tab/>
      </w:r>
      <w:r w:rsidR="00B60638" w:rsidRPr="00886F3A">
        <w:t>(b)</w:t>
      </w:r>
      <w:r w:rsidR="00B60638" w:rsidRPr="00886F3A">
        <w:tab/>
      </w:r>
      <w:r w:rsidR="00C15911" w:rsidRPr="00886F3A">
        <w:t>may report the belief to—</w:t>
      </w:r>
    </w:p>
    <w:p w14:paraId="718C940C" w14:textId="77777777" w:rsidR="008402A5" w:rsidRPr="00886F3A" w:rsidRDefault="00906FED" w:rsidP="00906FED">
      <w:pPr>
        <w:pStyle w:val="Asubpara"/>
      </w:pPr>
      <w:r>
        <w:tab/>
      </w:r>
      <w:r w:rsidR="00B60638" w:rsidRPr="00886F3A">
        <w:t>(</w:t>
      </w:r>
      <w:proofErr w:type="spellStart"/>
      <w:r w:rsidR="00B60638" w:rsidRPr="00886F3A">
        <w:t>i</w:t>
      </w:r>
      <w:proofErr w:type="spellEnd"/>
      <w:r w:rsidR="00B60638" w:rsidRPr="00886F3A">
        <w:t>)</w:t>
      </w:r>
      <w:r w:rsidR="00B60638" w:rsidRPr="00886F3A">
        <w:tab/>
      </w:r>
      <w:r w:rsidR="008402A5" w:rsidRPr="00886F3A">
        <w:t>the relevant director-general; and</w:t>
      </w:r>
    </w:p>
    <w:p w14:paraId="39187956" w14:textId="77777777" w:rsidR="00F14D69" w:rsidRPr="00886F3A" w:rsidRDefault="00906FED" w:rsidP="00906FED">
      <w:pPr>
        <w:pStyle w:val="Asubpara"/>
      </w:pPr>
      <w:r>
        <w:tab/>
      </w:r>
      <w:r w:rsidR="00B60638" w:rsidRPr="00886F3A">
        <w:t>(ii)</w:t>
      </w:r>
      <w:r w:rsidR="00B60638" w:rsidRPr="00886F3A">
        <w:tab/>
      </w:r>
      <w:r w:rsidR="00F14D69" w:rsidRPr="00886F3A">
        <w:t>the public advocate</w:t>
      </w:r>
      <w:r w:rsidR="00F129D0">
        <w:t>; and</w:t>
      </w:r>
    </w:p>
    <w:p w14:paraId="616CB897" w14:textId="1EEAEDAA" w:rsidR="00A90018" w:rsidRPr="004320AF" w:rsidRDefault="00A90018" w:rsidP="00A90018">
      <w:pPr>
        <w:pStyle w:val="Asubpara"/>
      </w:pPr>
      <w:r w:rsidRPr="004320AF">
        <w:tab/>
        <w:t>(ii</w:t>
      </w:r>
      <w:r>
        <w:t>i</w:t>
      </w:r>
      <w:r w:rsidRPr="004320AF">
        <w:t>)</w:t>
      </w:r>
      <w:r w:rsidRPr="004320AF">
        <w:tab/>
        <w:t>if the entitled person is an Aboriginal or Torres Strait Islander child or young person—the Aboriginal and Torres Strait Islander children and young people commissioner; and</w:t>
      </w:r>
    </w:p>
    <w:p w14:paraId="7AF39E26" w14:textId="11FCEC44" w:rsidR="00F129D0" w:rsidRPr="00522243" w:rsidRDefault="00F129D0" w:rsidP="00F129D0">
      <w:pPr>
        <w:pStyle w:val="Asubpara"/>
      </w:pPr>
      <w:r w:rsidRPr="00522243">
        <w:tab/>
        <w:t>(i</w:t>
      </w:r>
      <w:r w:rsidR="00A90018">
        <w:t>v</w:t>
      </w:r>
      <w:r w:rsidRPr="00522243">
        <w:t>)</w:t>
      </w:r>
      <w:r w:rsidRPr="00522243">
        <w:tab/>
        <w:t>the official visitors board</w:t>
      </w:r>
      <w:r w:rsidR="0053082E">
        <w:t>; and</w:t>
      </w:r>
    </w:p>
    <w:p w14:paraId="6F0703B3" w14:textId="37DBA320" w:rsidR="0053082E" w:rsidRPr="00490675" w:rsidRDefault="0053082E" w:rsidP="0053082E">
      <w:pPr>
        <w:pStyle w:val="Asubpara"/>
      </w:pPr>
      <w:r w:rsidRPr="00490675">
        <w:tab/>
        <w:t>(v)</w:t>
      </w:r>
      <w:r w:rsidRPr="00490675">
        <w:tab/>
        <w:t>the senior practitioner.</w:t>
      </w:r>
    </w:p>
    <w:p w14:paraId="7B25D971" w14:textId="77777777" w:rsidR="00867ED6" w:rsidRPr="00886F3A" w:rsidRDefault="00906FED" w:rsidP="00906FED">
      <w:pPr>
        <w:pStyle w:val="Amain"/>
      </w:pPr>
      <w:r>
        <w:tab/>
      </w:r>
      <w:r w:rsidR="00B60638" w:rsidRPr="00886F3A">
        <w:t>(3)</w:t>
      </w:r>
      <w:r w:rsidR="00B60638" w:rsidRPr="00886F3A">
        <w:tab/>
      </w:r>
      <w:r w:rsidR="004A750E" w:rsidRPr="00886F3A">
        <w:t>An</w:t>
      </w:r>
      <w:r w:rsidR="00867ED6" w:rsidRPr="00886F3A">
        <w:t xml:space="preserve"> operational Act may prescribe </w:t>
      </w:r>
      <w:r w:rsidR="006B799A" w:rsidRPr="00886F3A">
        <w:t xml:space="preserve">other </w:t>
      </w:r>
      <w:r w:rsidR="008819ED" w:rsidRPr="00886F3A">
        <w:t>reporting requirements</w:t>
      </w:r>
      <w:r w:rsidR="00A46A57" w:rsidRPr="00886F3A">
        <w:t xml:space="preserve"> for </w:t>
      </w:r>
      <w:r w:rsidR="0053082E" w:rsidRPr="00490675">
        <w:t>the visitable place</w:t>
      </w:r>
      <w:r w:rsidR="00867ED6" w:rsidRPr="00886F3A">
        <w:t xml:space="preserve">. </w:t>
      </w:r>
    </w:p>
    <w:p w14:paraId="7613C825" w14:textId="77777777" w:rsidR="0012068F" w:rsidRPr="00490675" w:rsidRDefault="0012068F" w:rsidP="0012068F">
      <w:pPr>
        <w:pStyle w:val="AH5Sec"/>
      </w:pPr>
      <w:bookmarkStart w:id="28" w:name="_Toc190860123"/>
      <w:r w:rsidRPr="00E56BE1">
        <w:rPr>
          <w:rStyle w:val="CharSectNo"/>
        </w:rPr>
        <w:lastRenderedPageBreak/>
        <w:t>17</w:t>
      </w:r>
      <w:r w:rsidRPr="00490675">
        <w:tab/>
        <w:t>Reporting of complaints</w:t>
      </w:r>
      <w:bookmarkEnd w:id="28"/>
    </w:p>
    <w:p w14:paraId="6FF23CA2" w14:textId="77777777" w:rsidR="0012068F" w:rsidRPr="00490675" w:rsidRDefault="0012068F" w:rsidP="0012068F">
      <w:pPr>
        <w:pStyle w:val="Amain"/>
      </w:pPr>
      <w:r w:rsidRPr="00490675">
        <w:tab/>
        <w:t>(1)</w:t>
      </w:r>
      <w:r w:rsidRPr="00490675">
        <w:tab/>
        <w:t>An official visitor for a visitable place must prepare for each quarter—</w:t>
      </w:r>
    </w:p>
    <w:p w14:paraId="3B0D032B" w14:textId="77777777" w:rsidR="0012068F" w:rsidRPr="00490675" w:rsidRDefault="0012068F" w:rsidP="0012068F">
      <w:pPr>
        <w:pStyle w:val="Apara"/>
      </w:pPr>
      <w:r w:rsidRPr="00490675">
        <w:tab/>
        <w:t>(a)</w:t>
      </w:r>
      <w:r w:rsidRPr="00490675">
        <w:tab/>
        <w:t xml:space="preserve">a written report (a </w:t>
      </w:r>
      <w:r w:rsidRPr="00490675">
        <w:rPr>
          <w:rStyle w:val="charBoldItals"/>
        </w:rPr>
        <w:t>full report</w:t>
      </w:r>
      <w:r w:rsidRPr="00490675">
        <w:t>) stating—</w:t>
      </w:r>
    </w:p>
    <w:p w14:paraId="7D3F6D3F" w14:textId="77777777" w:rsidR="0012068F" w:rsidRPr="00490675" w:rsidRDefault="0012068F" w:rsidP="0012068F">
      <w:pPr>
        <w:pStyle w:val="Asubpara"/>
      </w:pPr>
      <w:r w:rsidRPr="00490675">
        <w:tab/>
        <w:t>(</w:t>
      </w:r>
      <w:proofErr w:type="spellStart"/>
      <w:r w:rsidRPr="00490675">
        <w:t>i</w:t>
      </w:r>
      <w:proofErr w:type="spellEnd"/>
      <w:r w:rsidRPr="00490675">
        <w:t>)</w:t>
      </w:r>
      <w:r w:rsidRPr="00490675">
        <w:tab/>
        <w:t>the number and kinds of complaints received by the official visitor in relation to the place; and</w:t>
      </w:r>
    </w:p>
    <w:p w14:paraId="054F07EC" w14:textId="77777777" w:rsidR="0012068F" w:rsidRPr="00490675" w:rsidRDefault="0012068F" w:rsidP="0012068F">
      <w:pPr>
        <w:pStyle w:val="Asubpara"/>
      </w:pPr>
      <w:r w:rsidRPr="00490675">
        <w:tab/>
        <w:t>(ii)</w:t>
      </w:r>
      <w:r w:rsidRPr="00490675">
        <w:tab/>
        <w:t>the action taken on the complaints received; and</w:t>
      </w:r>
    </w:p>
    <w:p w14:paraId="43EF89ED" w14:textId="77777777" w:rsidR="0012068F" w:rsidRPr="00490675" w:rsidRDefault="0012068F" w:rsidP="0012068F">
      <w:pPr>
        <w:pStyle w:val="Asubpara"/>
      </w:pPr>
      <w:r w:rsidRPr="00490675">
        <w:tab/>
        <w:t>(iii)</w:t>
      </w:r>
      <w:r w:rsidRPr="00490675">
        <w:tab/>
        <w:t>the number of visits by the official visitor to the place; and</w:t>
      </w:r>
    </w:p>
    <w:p w14:paraId="578B34D8" w14:textId="77777777" w:rsidR="0012068F" w:rsidRPr="00490675" w:rsidRDefault="0012068F" w:rsidP="0012068F">
      <w:pPr>
        <w:pStyle w:val="Asubpara"/>
      </w:pPr>
      <w:r w:rsidRPr="00490675">
        <w:tab/>
        <w:t>(iv)</w:t>
      </w:r>
      <w:r w:rsidRPr="00490675">
        <w:tab/>
        <w:t xml:space="preserve">the number and kinds of matters referred by the official visitor to an investigative entity; and </w:t>
      </w:r>
    </w:p>
    <w:p w14:paraId="127723F4" w14:textId="77777777" w:rsidR="0012068F" w:rsidRPr="00490675" w:rsidRDefault="0012068F" w:rsidP="0012068F">
      <w:pPr>
        <w:pStyle w:val="Asubpara"/>
      </w:pPr>
      <w:r w:rsidRPr="00490675">
        <w:tab/>
        <w:t>(v)</w:t>
      </w:r>
      <w:r w:rsidRPr="00490675">
        <w:tab/>
        <w:t>any systemic issues identified by the official visitor; and</w:t>
      </w:r>
    </w:p>
    <w:p w14:paraId="7FAB072D" w14:textId="77777777" w:rsidR="0012068F" w:rsidRPr="00490675" w:rsidRDefault="0012068F" w:rsidP="0012068F">
      <w:pPr>
        <w:pStyle w:val="Asubpara"/>
      </w:pPr>
      <w:r w:rsidRPr="00490675">
        <w:tab/>
        <w:t>(vi)</w:t>
      </w:r>
      <w:r w:rsidRPr="00490675">
        <w:tab/>
        <w:t>the number of times the official visitor inspected records in accordance with section 15 (2) (b); and</w:t>
      </w:r>
    </w:p>
    <w:p w14:paraId="5F3F4ABF" w14:textId="77777777" w:rsidR="0012068F" w:rsidRPr="00490675" w:rsidRDefault="0012068F" w:rsidP="0012068F">
      <w:pPr>
        <w:pStyle w:val="Apara"/>
      </w:pPr>
      <w:r w:rsidRPr="00490675">
        <w:tab/>
        <w:t>(b)</w:t>
      </w:r>
      <w:r w:rsidRPr="00490675">
        <w:tab/>
        <w:t xml:space="preserve">a written report (a </w:t>
      </w:r>
      <w:r w:rsidRPr="00490675">
        <w:rPr>
          <w:rStyle w:val="charBoldItals"/>
        </w:rPr>
        <w:t>summary report</w:t>
      </w:r>
      <w:r w:rsidRPr="00490675">
        <w:t>) summarising the matters mentioned in paragraph (a).</w:t>
      </w:r>
    </w:p>
    <w:p w14:paraId="1A2375E7" w14:textId="77777777" w:rsidR="0012068F" w:rsidRPr="00490675" w:rsidRDefault="0012068F" w:rsidP="0012068F">
      <w:pPr>
        <w:pStyle w:val="Amain"/>
      </w:pPr>
      <w:r w:rsidRPr="00490675">
        <w:tab/>
        <w:t>(2)</w:t>
      </w:r>
      <w:r w:rsidRPr="00490675">
        <w:tab/>
        <w:t>The full report may include—</w:t>
      </w:r>
    </w:p>
    <w:p w14:paraId="5D6EE3B3" w14:textId="77777777" w:rsidR="0012068F" w:rsidRPr="00490675" w:rsidRDefault="0012068F" w:rsidP="0012068F">
      <w:pPr>
        <w:pStyle w:val="Apara"/>
      </w:pPr>
      <w:r w:rsidRPr="00490675">
        <w:tab/>
        <w:t>(a)</w:t>
      </w:r>
      <w:r w:rsidRPr="00490675">
        <w:tab/>
        <w:t>comments by the official visitor about anything in relation to a complaint mentioned in the report; and</w:t>
      </w:r>
    </w:p>
    <w:p w14:paraId="0222407E" w14:textId="77777777" w:rsidR="0012068F" w:rsidRPr="00490675" w:rsidRDefault="0012068F" w:rsidP="0012068F">
      <w:pPr>
        <w:pStyle w:val="Apara"/>
      </w:pPr>
      <w:r w:rsidRPr="00490675">
        <w:tab/>
        <w:t>(b)</w:t>
      </w:r>
      <w:r w:rsidRPr="00490675">
        <w:tab/>
        <w:t>recommendations about any systemic issues identified by the official visitor.</w:t>
      </w:r>
    </w:p>
    <w:p w14:paraId="7710DBEA" w14:textId="77777777" w:rsidR="0012068F" w:rsidRPr="00490675" w:rsidRDefault="0012068F" w:rsidP="0012068F">
      <w:pPr>
        <w:pStyle w:val="Amain"/>
      </w:pPr>
      <w:r w:rsidRPr="00490675">
        <w:tab/>
        <w:t>(3)</w:t>
      </w:r>
      <w:r w:rsidRPr="00490675">
        <w:tab/>
        <w:t>The official visitor must give a copy of—</w:t>
      </w:r>
    </w:p>
    <w:p w14:paraId="5CD19E6A" w14:textId="77777777" w:rsidR="0012068F" w:rsidRPr="00490675" w:rsidRDefault="0012068F" w:rsidP="0012068F">
      <w:pPr>
        <w:pStyle w:val="Apara"/>
      </w:pPr>
      <w:r w:rsidRPr="00490675">
        <w:tab/>
        <w:t>(a)</w:t>
      </w:r>
      <w:r w:rsidRPr="00490675">
        <w:tab/>
        <w:t>the full report, as soon as practicable after the end of each quarter, to—</w:t>
      </w:r>
    </w:p>
    <w:p w14:paraId="70B72365" w14:textId="77777777" w:rsidR="0012068F" w:rsidRPr="00490675" w:rsidRDefault="0012068F" w:rsidP="0012068F">
      <w:pPr>
        <w:pStyle w:val="Asubpara"/>
      </w:pPr>
      <w:r w:rsidRPr="00490675">
        <w:tab/>
        <w:t>(</w:t>
      </w:r>
      <w:proofErr w:type="spellStart"/>
      <w:r w:rsidRPr="00490675">
        <w:t>i</w:t>
      </w:r>
      <w:proofErr w:type="spellEnd"/>
      <w:r w:rsidRPr="00490675">
        <w:t>)</w:t>
      </w:r>
      <w:r w:rsidRPr="00490675">
        <w:tab/>
        <w:t>the operational Minister for the visitable place; and</w:t>
      </w:r>
    </w:p>
    <w:p w14:paraId="3CD5C032" w14:textId="77777777" w:rsidR="0012068F" w:rsidRPr="00490675" w:rsidRDefault="0012068F" w:rsidP="00F8096E">
      <w:pPr>
        <w:pStyle w:val="Asubpara"/>
        <w:keepLines/>
      </w:pPr>
      <w:r w:rsidRPr="00490675">
        <w:lastRenderedPageBreak/>
        <w:tab/>
        <w:t>(ii)</w:t>
      </w:r>
      <w:r w:rsidRPr="00490675">
        <w:tab/>
        <w:t>if the official visitor makes a recommendation in relation to the administrative unit responsible for administering the operational Act for the place—the relevant director</w:t>
      </w:r>
      <w:r w:rsidRPr="00490675">
        <w:noBreakHyphen/>
        <w:t>general for the place; and</w:t>
      </w:r>
    </w:p>
    <w:p w14:paraId="6F3B0438" w14:textId="77777777" w:rsidR="0012068F" w:rsidRPr="00490675" w:rsidRDefault="0012068F" w:rsidP="0012068F">
      <w:pPr>
        <w:pStyle w:val="Apara"/>
      </w:pPr>
      <w:r w:rsidRPr="00490675">
        <w:tab/>
        <w:t>(b)</w:t>
      </w:r>
      <w:r w:rsidRPr="00490675">
        <w:tab/>
        <w:t>the summary report, as soon as practicable after the end of each quarter, to the following:</w:t>
      </w:r>
    </w:p>
    <w:p w14:paraId="461DD22D" w14:textId="77777777" w:rsidR="0012068F" w:rsidRPr="00490675" w:rsidRDefault="0012068F" w:rsidP="0012068F">
      <w:pPr>
        <w:pStyle w:val="Asubpara"/>
      </w:pPr>
      <w:r w:rsidRPr="00490675">
        <w:tab/>
        <w:t>(</w:t>
      </w:r>
      <w:proofErr w:type="spellStart"/>
      <w:r w:rsidRPr="00490675">
        <w:t>i</w:t>
      </w:r>
      <w:proofErr w:type="spellEnd"/>
      <w:r w:rsidRPr="00490675">
        <w:t>)</w:t>
      </w:r>
      <w:r w:rsidRPr="00490675">
        <w:tab/>
        <w:t>the Minister;</w:t>
      </w:r>
    </w:p>
    <w:p w14:paraId="0114EFAE" w14:textId="77777777" w:rsidR="0012068F" w:rsidRPr="00490675" w:rsidRDefault="0012068F" w:rsidP="0012068F">
      <w:pPr>
        <w:pStyle w:val="Asubpara"/>
      </w:pPr>
      <w:r w:rsidRPr="00490675">
        <w:tab/>
        <w:t>(ii)</w:t>
      </w:r>
      <w:r w:rsidRPr="00490675">
        <w:tab/>
        <w:t xml:space="preserve">the official visitors board; </w:t>
      </w:r>
    </w:p>
    <w:p w14:paraId="1B3B85D5" w14:textId="77777777" w:rsidR="0012068F" w:rsidRPr="00490675" w:rsidRDefault="0012068F" w:rsidP="0012068F">
      <w:pPr>
        <w:pStyle w:val="Asubpara"/>
      </w:pPr>
      <w:r w:rsidRPr="00490675">
        <w:tab/>
        <w:t>(iii)</w:t>
      </w:r>
      <w:r w:rsidRPr="00490675">
        <w:tab/>
        <w:t>the official visitors executive officer.</w:t>
      </w:r>
    </w:p>
    <w:p w14:paraId="558A08E2" w14:textId="77777777" w:rsidR="0012068F" w:rsidRPr="00490675" w:rsidRDefault="0012068F" w:rsidP="0012068F">
      <w:pPr>
        <w:pStyle w:val="Amain"/>
      </w:pPr>
      <w:r w:rsidRPr="00490675">
        <w:tab/>
        <w:t>(4)</w:t>
      </w:r>
      <w:r w:rsidRPr="00490675">
        <w:tab/>
        <w:t xml:space="preserve">The official visitor may also give a copy of the report to any of the following: </w:t>
      </w:r>
    </w:p>
    <w:p w14:paraId="2B83968A" w14:textId="77777777" w:rsidR="0012068F" w:rsidRPr="00490675" w:rsidRDefault="0012068F" w:rsidP="0012068F">
      <w:pPr>
        <w:pStyle w:val="Apara"/>
      </w:pPr>
      <w:r w:rsidRPr="00490675">
        <w:tab/>
        <w:t>(a)</w:t>
      </w:r>
      <w:r w:rsidRPr="00490675">
        <w:tab/>
        <w:t>the relevant director-general for the visitable place;</w:t>
      </w:r>
    </w:p>
    <w:p w14:paraId="7232F26A" w14:textId="77777777" w:rsidR="0012068F" w:rsidRPr="00490675" w:rsidRDefault="0012068F" w:rsidP="0012068F">
      <w:pPr>
        <w:pStyle w:val="Apara"/>
      </w:pPr>
      <w:r w:rsidRPr="00490675">
        <w:tab/>
        <w:t>(b)</w:t>
      </w:r>
      <w:r w:rsidRPr="00490675">
        <w:tab/>
        <w:t xml:space="preserve">the public advocate; </w:t>
      </w:r>
    </w:p>
    <w:p w14:paraId="5FCE0850" w14:textId="4D1C7859" w:rsidR="00A90018" w:rsidRPr="004320AF" w:rsidRDefault="00A90018" w:rsidP="00A90018">
      <w:pPr>
        <w:pStyle w:val="Apara"/>
      </w:pPr>
      <w:r w:rsidRPr="004320AF">
        <w:tab/>
        <w:t>(</w:t>
      </w:r>
      <w:r>
        <w:t>c</w:t>
      </w:r>
      <w:r w:rsidRPr="004320AF">
        <w:t>)</w:t>
      </w:r>
      <w:r w:rsidRPr="004320AF">
        <w:tab/>
        <w:t>if the report includes matters in relation to Aboriginal and Torres Strait Islander children or young people—the Aboriginal and Torres Strait Islander children and young people commissioner;</w:t>
      </w:r>
    </w:p>
    <w:p w14:paraId="278AB4E2" w14:textId="43A5FA09" w:rsidR="0012068F" w:rsidRPr="00490675" w:rsidRDefault="0012068F" w:rsidP="0012068F">
      <w:pPr>
        <w:pStyle w:val="Apara"/>
      </w:pPr>
      <w:r w:rsidRPr="00490675">
        <w:tab/>
        <w:t>(</w:t>
      </w:r>
      <w:r w:rsidR="00A90018">
        <w:t>d</w:t>
      </w:r>
      <w:r w:rsidRPr="00490675">
        <w:t>)</w:t>
      </w:r>
      <w:r w:rsidRPr="00490675">
        <w:tab/>
        <w:t>if the report includes matters in relation to an administrative unit or operational Act for which another Minister is responsible—the other Minister.</w:t>
      </w:r>
    </w:p>
    <w:p w14:paraId="0F4A1CFE" w14:textId="77777777" w:rsidR="0012068F" w:rsidRPr="00490675" w:rsidRDefault="0012068F" w:rsidP="0012068F">
      <w:pPr>
        <w:pStyle w:val="Amain"/>
      </w:pPr>
      <w:r w:rsidRPr="00490675">
        <w:tab/>
        <w:t>(5)</w:t>
      </w:r>
      <w:r w:rsidRPr="00490675">
        <w:tab/>
        <w:t>Information that identifies an entitled person at the visitable place—</w:t>
      </w:r>
    </w:p>
    <w:p w14:paraId="2946FC6A" w14:textId="77777777" w:rsidR="0012068F" w:rsidRPr="00490675" w:rsidRDefault="0012068F" w:rsidP="0012068F">
      <w:pPr>
        <w:pStyle w:val="Apara"/>
      </w:pPr>
      <w:r w:rsidRPr="00490675">
        <w:tab/>
        <w:t>(a)</w:t>
      </w:r>
      <w:r w:rsidRPr="00490675">
        <w:tab/>
        <w:t>must not be included in a report to the Minister; and</w:t>
      </w:r>
    </w:p>
    <w:p w14:paraId="234E3491" w14:textId="77777777" w:rsidR="0012068F" w:rsidRPr="00490675" w:rsidRDefault="0012068F" w:rsidP="0012068F">
      <w:pPr>
        <w:pStyle w:val="Apara"/>
      </w:pPr>
      <w:r w:rsidRPr="00490675">
        <w:tab/>
        <w:t>(b)</w:t>
      </w:r>
      <w:r w:rsidRPr="00490675">
        <w:tab/>
        <w:t>for any other report—may only be included in the report if the official visitor considers it necessary to deal with a complaint mentioned or issue raised in the report.</w:t>
      </w:r>
    </w:p>
    <w:p w14:paraId="0A437226" w14:textId="77777777" w:rsidR="0012068F" w:rsidRPr="00490675" w:rsidRDefault="0012068F" w:rsidP="00F8096E">
      <w:pPr>
        <w:pStyle w:val="Amain"/>
        <w:keepNext/>
      </w:pPr>
      <w:r w:rsidRPr="00490675">
        <w:lastRenderedPageBreak/>
        <w:tab/>
        <w:t>(6)</w:t>
      </w:r>
      <w:r w:rsidRPr="00490675">
        <w:tab/>
        <w:t>In this section:</w:t>
      </w:r>
    </w:p>
    <w:p w14:paraId="587EDC9E" w14:textId="1C5D74B6" w:rsidR="0012068F" w:rsidRPr="00490675" w:rsidRDefault="0012068F" w:rsidP="00F8096E">
      <w:pPr>
        <w:pStyle w:val="aDef"/>
        <w:keepLines/>
      </w:pPr>
      <w:r w:rsidRPr="00490675">
        <w:rPr>
          <w:rStyle w:val="charBoldItals"/>
        </w:rPr>
        <w:t>investigative entity</w:t>
      </w:r>
      <w:r w:rsidRPr="00490675">
        <w:t xml:space="preserve"> means an entity with power to require the production of documents or the answering of questions including, for example, the chief police officer, the human rights commission, </w:t>
      </w:r>
      <w:r w:rsidR="00A90018" w:rsidRPr="004320AF">
        <w:rPr>
          <w:color w:val="000000"/>
        </w:rPr>
        <w:t>the Aboriginal and Torres Strait Islander children and young people commissioner,</w:t>
      </w:r>
      <w:r w:rsidR="00A90018">
        <w:rPr>
          <w:color w:val="000000"/>
        </w:rPr>
        <w:t xml:space="preserve"> </w:t>
      </w:r>
      <w:r w:rsidRPr="00490675">
        <w:t xml:space="preserve">the ombudsman and the integrity commissioner. </w:t>
      </w:r>
    </w:p>
    <w:p w14:paraId="15E277D0" w14:textId="77777777" w:rsidR="00EE37BA" w:rsidRPr="00886F3A" w:rsidRDefault="00B60638" w:rsidP="00B60638">
      <w:pPr>
        <w:pStyle w:val="AH5Sec"/>
      </w:pPr>
      <w:bookmarkStart w:id="29" w:name="_Toc190860124"/>
      <w:r w:rsidRPr="00E56BE1">
        <w:rPr>
          <w:rStyle w:val="CharSectNo"/>
        </w:rPr>
        <w:t>18</w:t>
      </w:r>
      <w:r w:rsidRPr="00886F3A">
        <w:tab/>
      </w:r>
      <w:r w:rsidR="00EE37BA" w:rsidRPr="00886F3A">
        <w:t>Assistance to official visitors</w:t>
      </w:r>
      <w:bookmarkEnd w:id="29"/>
    </w:p>
    <w:p w14:paraId="2C1B14F2" w14:textId="77777777" w:rsidR="00094787" w:rsidRPr="00490675" w:rsidRDefault="00094787" w:rsidP="004E538E">
      <w:pPr>
        <w:pStyle w:val="Amain"/>
        <w:keepNext/>
      </w:pPr>
      <w:r w:rsidRPr="00490675">
        <w:tab/>
        <w:t>(</w:t>
      </w:r>
      <w:r w:rsidR="00F260E5">
        <w:t>1</w:t>
      </w:r>
      <w:r w:rsidRPr="00490675">
        <w:t>)</w:t>
      </w:r>
      <w:r w:rsidRPr="00490675">
        <w:tab/>
        <w:t>An operating entity for a visitable place must give an official visitor for the place any reasonable assistance the official visitor asks for to exercise the official visitor’s functions at the place.</w:t>
      </w:r>
    </w:p>
    <w:p w14:paraId="25FF4C1A" w14:textId="77777777" w:rsidR="00EE37BA" w:rsidRPr="00886F3A" w:rsidRDefault="00EE37BA" w:rsidP="00EE37BA">
      <w:pPr>
        <w:pStyle w:val="aExamHdgss"/>
      </w:pPr>
      <w:r w:rsidRPr="00886F3A">
        <w:t>Examples</w:t>
      </w:r>
    </w:p>
    <w:p w14:paraId="4E174029" w14:textId="77777777" w:rsidR="00EE37BA" w:rsidRPr="00886F3A" w:rsidRDefault="00EE37BA" w:rsidP="004E538E">
      <w:pPr>
        <w:pStyle w:val="aExamINumss"/>
        <w:keepNext/>
      </w:pPr>
      <w:r w:rsidRPr="00886F3A">
        <w:t>1</w:t>
      </w:r>
      <w:r w:rsidRPr="00886F3A">
        <w:tab/>
        <w:t>giving access to documents and records relating to a complaint</w:t>
      </w:r>
    </w:p>
    <w:p w14:paraId="6D054001" w14:textId="77777777" w:rsidR="00EE37BA" w:rsidRPr="00886F3A" w:rsidRDefault="00EE37BA" w:rsidP="004E538E">
      <w:pPr>
        <w:pStyle w:val="aExamINumss"/>
        <w:keepNext/>
      </w:pPr>
      <w:r w:rsidRPr="00886F3A">
        <w:t>2</w:t>
      </w:r>
      <w:r w:rsidRPr="00886F3A">
        <w:tab/>
        <w:t>answering reasonable questions about the facts of a complaint</w:t>
      </w:r>
    </w:p>
    <w:p w14:paraId="7D7561C4" w14:textId="77777777" w:rsidR="00EE37BA" w:rsidRPr="00886F3A" w:rsidRDefault="00EE37BA" w:rsidP="00906FED">
      <w:pPr>
        <w:pStyle w:val="aExamINumss"/>
        <w:keepNext/>
      </w:pPr>
      <w:r w:rsidRPr="00886F3A">
        <w:t>3</w:t>
      </w:r>
      <w:r w:rsidRPr="00886F3A">
        <w:tab/>
        <w:t>giving reasonable access to facilities</w:t>
      </w:r>
    </w:p>
    <w:p w14:paraId="1B34A2B4" w14:textId="29535AB4" w:rsidR="00EE37BA" w:rsidRPr="00886F3A" w:rsidRDefault="00EE37BA" w:rsidP="00EE37BA">
      <w:pPr>
        <w:pStyle w:val="aNote"/>
      </w:pPr>
      <w:r w:rsidRPr="00A90A7C">
        <w:rPr>
          <w:rStyle w:val="charItals"/>
        </w:rPr>
        <w:t>Note</w:t>
      </w:r>
      <w:r w:rsidRPr="00886F3A">
        <w:t xml:space="preserve"> </w:t>
      </w:r>
      <w:r w:rsidRPr="00886F3A">
        <w:tab/>
        <w:t xml:space="preserve">The </w:t>
      </w:r>
      <w:hyperlink r:id="rId65" w:tooltip="A2001-14" w:history="1">
        <w:r w:rsidR="00A90A7C" w:rsidRPr="00A90A7C">
          <w:rPr>
            <w:rStyle w:val="charCitHyperlinkAbbrev"/>
          </w:rPr>
          <w:t>Legislation Act</w:t>
        </w:r>
      </w:hyperlink>
      <w:r w:rsidRPr="00886F3A">
        <w:t>, s 170 deals with the application of the privilege against self-incrimination.</w:t>
      </w:r>
    </w:p>
    <w:p w14:paraId="4D5288AA" w14:textId="77777777" w:rsidR="0012068F" w:rsidRPr="00490675" w:rsidRDefault="0012068F" w:rsidP="0012068F">
      <w:pPr>
        <w:pStyle w:val="Amain"/>
      </w:pPr>
      <w:r w:rsidRPr="00490675">
        <w:tab/>
        <w:t>(</w:t>
      </w:r>
      <w:r w:rsidR="00F260E5">
        <w:t>2</w:t>
      </w:r>
      <w:r w:rsidRPr="00490675">
        <w:t>)</w:t>
      </w:r>
      <w:r w:rsidRPr="00490675">
        <w:tab/>
        <w:t xml:space="preserve">An operating entity may only give an official visitor access to an entitled person’s health record if the official visitor has complied with section 15 (2) (a) or (b). </w:t>
      </w:r>
    </w:p>
    <w:p w14:paraId="7251C137" w14:textId="77777777" w:rsidR="007D7A30" w:rsidRPr="00886F3A" w:rsidRDefault="00B60638" w:rsidP="00B60638">
      <w:pPr>
        <w:pStyle w:val="AH5Sec"/>
      </w:pPr>
      <w:bookmarkStart w:id="30" w:name="_Toc190860125"/>
      <w:r w:rsidRPr="00E56BE1">
        <w:rPr>
          <w:rStyle w:val="CharSectNo"/>
        </w:rPr>
        <w:lastRenderedPageBreak/>
        <w:t>19</w:t>
      </w:r>
      <w:r w:rsidRPr="00886F3A">
        <w:tab/>
      </w:r>
      <w:r w:rsidR="007D7A30" w:rsidRPr="00886F3A">
        <w:t>Offences—failure to provide assistance</w:t>
      </w:r>
      <w:r w:rsidR="004E1781" w:rsidRPr="00886F3A">
        <w:t xml:space="preserve"> etc</w:t>
      </w:r>
      <w:bookmarkEnd w:id="30"/>
    </w:p>
    <w:p w14:paraId="456E448E" w14:textId="77777777" w:rsidR="00480643" w:rsidRPr="00886F3A" w:rsidRDefault="00906FED" w:rsidP="00474C61">
      <w:pPr>
        <w:pStyle w:val="Amain"/>
        <w:keepNext/>
      </w:pPr>
      <w:r>
        <w:tab/>
      </w:r>
      <w:r w:rsidR="00B60638" w:rsidRPr="00886F3A">
        <w:t>(1)</w:t>
      </w:r>
      <w:r w:rsidR="00B60638" w:rsidRPr="00886F3A">
        <w:tab/>
      </w:r>
      <w:r w:rsidR="00480643" w:rsidRPr="00886F3A">
        <w:t>A person in charge of a</w:t>
      </w:r>
      <w:r w:rsidR="00A11105" w:rsidRPr="00886F3A">
        <w:t>n operating entity</w:t>
      </w:r>
      <w:r w:rsidR="00480643" w:rsidRPr="00886F3A">
        <w:t xml:space="preserve"> </w:t>
      </w:r>
      <w:r w:rsidR="004E1781" w:rsidRPr="00886F3A">
        <w:t xml:space="preserve">for a visitable place </w:t>
      </w:r>
      <w:r w:rsidR="00A11105" w:rsidRPr="00886F3A">
        <w:t>must</w:t>
      </w:r>
      <w:r w:rsidR="00480643" w:rsidRPr="00886F3A">
        <w:t xml:space="preserve"> not, without reasonable excuse—</w:t>
      </w:r>
    </w:p>
    <w:p w14:paraId="3248D2E1" w14:textId="77777777" w:rsidR="00480643" w:rsidRPr="00886F3A" w:rsidRDefault="00906FED" w:rsidP="00474C61">
      <w:pPr>
        <w:pStyle w:val="Apara"/>
        <w:keepNext/>
      </w:pPr>
      <w:r>
        <w:tab/>
      </w:r>
      <w:r w:rsidR="00B60638" w:rsidRPr="00886F3A">
        <w:t>(a)</w:t>
      </w:r>
      <w:r w:rsidR="00B60638" w:rsidRPr="00886F3A">
        <w:tab/>
      </w:r>
      <w:r w:rsidR="00480643" w:rsidRPr="00886F3A">
        <w:t xml:space="preserve">refuse or neglect to render assistance </w:t>
      </w:r>
      <w:r w:rsidR="00A11105" w:rsidRPr="00886F3A">
        <w:t>if</w:t>
      </w:r>
      <w:r w:rsidR="00480643" w:rsidRPr="00886F3A">
        <w:t xml:space="preserve"> </w:t>
      </w:r>
      <w:r w:rsidR="004E1781" w:rsidRPr="00886F3A">
        <w:t xml:space="preserve">asked by an official visitor </w:t>
      </w:r>
      <w:r w:rsidR="00A11105" w:rsidRPr="00886F3A">
        <w:t xml:space="preserve">under section </w:t>
      </w:r>
      <w:r w:rsidR="005F523F" w:rsidRPr="00886F3A">
        <w:t>18</w:t>
      </w:r>
      <w:r w:rsidR="00480643" w:rsidRPr="00886F3A">
        <w:t>; or</w:t>
      </w:r>
    </w:p>
    <w:p w14:paraId="2ECECCAB" w14:textId="77777777" w:rsidR="00480643" w:rsidRPr="00886F3A" w:rsidRDefault="00906FED" w:rsidP="00906FED">
      <w:pPr>
        <w:pStyle w:val="Apara"/>
        <w:keepNext/>
      </w:pPr>
      <w:r>
        <w:tab/>
      </w:r>
      <w:r w:rsidR="00B60638" w:rsidRPr="00886F3A">
        <w:t>(b)</w:t>
      </w:r>
      <w:r w:rsidR="00B60638" w:rsidRPr="00886F3A">
        <w:tab/>
      </w:r>
      <w:r w:rsidR="00480643" w:rsidRPr="00886F3A">
        <w:t xml:space="preserve">fail to answer any question </w:t>
      </w:r>
      <w:r w:rsidR="00A11105" w:rsidRPr="00886F3A">
        <w:t>if</w:t>
      </w:r>
      <w:r w:rsidR="00480643" w:rsidRPr="00886F3A">
        <w:t xml:space="preserve"> asked by an official visitor in the exercise of </w:t>
      </w:r>
      <w:r w:rsidR="00A11105" w:rsidRPr="00886F3A">
        <w:t>the official visitor’s</w:t>
      </w:r>
      <w:r w:rsidR="00480643" w:rsidRPr="00886F3A">
        <w:t xml:space="preserve"> </w:t>
      </w:r>
      <w:r w:rsidR="00A11105" w:rsidRPr="00886F3A">
        <w:t>functions</w:t>
      </w:r>
      <w:r w:rsidR="00480643" w:rsidRPr="00886F3A">
        <w:t>.</w:t>
      </w:r>
    </w:p>
    <w:p w14:paraId="4E8E882C" w14:textId="77777777" w:rsidR="00480643" w:rsidRPr="00886F3A" w:rsidRDefault="00480643" w:rsidP="00906FED">
      <w:pPr>
        <w:pStyle w:val="Penalty"/>
        <w:keepNext/>
      </w:pPr>
      <w:r w:rsidRPr="00886F3A">
        <w:t>Maximum penalty:  50 penalty units.</w:t>
      </w:r>
    </w:p>
    <w:p w14:paraId="4D0AE7D6" w14:textId="77777777" w:rsidR="00480643" w:rsidRPr="00886F3A" w:rsidRDefault="00906FED" w:rsidP="00906FED">
      <w:pPr>
        <w:pStyle w:val="Amain"/>
        <w:keepNext/>
      </w:pPr>
      <w:r>
        <w:tab/>
      </w:r>
      <w:r w:rsidR="00B60638" w:rsidRPr="00886F3A">
        <w:t>(2)</w:t>
      </w:r>
      <w:r w:rsidR="00B60638" w:rsidRPr="00886F3A">
        <w:tab/>
      </w:r>
      <w:r w:rsidR="00480643" w:rsidRPr="00886F3A">
        <w:t>A person in charge of a</w:t>
      </w:r>
      <w:r w:rsidR="00A11105" w:rsidRPr="00886F3A">
        <w:t>n operating entity</w:t>
      </w:r>
      <w:r w:rsidR="00480643" w:rsidRPr="00886F3A">
        <w:t xml:space="preserve"> </w:t>
      </w:r>
      <w:r w:rsidR="004E1781" w:rsidRPr="00886F3A">
        <w:t xml:space="preserve">for a visitable place </w:t>
      </w:r>
      <w:r w:rsidR="00A11105" w:rsidRPr="00886F3A">
        <w:t>must</w:t>
      </w:r>
      <w:r w:rsidR="00480643" w:rsidRPr="00886F3A">
        <w:t xml:space="preserve"> not, without reasonable excuse, obstruct or hinder an official visitor in the exercise of </w:t>
      </w:r>
      <w:r w:rsidR="004E1781" w:rsidRPr="00886F3A">
        <w:t>the official visitor’s functions</w:t>
      </w:r>
      <w:r w:rsidR="00480643" w:rsidRPr="00886F3A">
        <w:t>.</w:t>
      </w:r>
    </w:p>
    <w:p w14:paraId="366CCD24" w14:textId="77777777" w:rsidR="00480643" w:rsidRPr="00886F3A" w:rsidRDefault="00480643" w:rsidP="00906FED">
      <w:pPr>
        <w:pStyle w:val="Penalty"/>
        <w:keepNext/>
      </w:pPr>
      <w:r w:rsidRPr="00886F3A">
        <w:t>Maximum penalty:  50 penalty units, imprisonment for 6 months or both.</w:t>
      </w:r>
    </w:p>
    <w:p w14:paraId="0706B419" w14:textId="77777777" w:rsidR="00480643" w:rsidRPr="00886F3A" w:rsidRDefault="00906FED" w:rsidP="00906FED">
      <w:pPr>
        <w:pStyle w:val="Amain"/>
        <w:keepNext/>
      </w:pPr>
      <w:r>
        <w:tab/>
      </w:r>
      <w:r w:rsidR="00B60638" w:rsidRPr="00886F3A">
        <w:t>(3)</w:t>
      </w:r>
      <w:r w:rsidR="00B60638" w:rsidRPr="00886F3A">
        <w:tab/>
      </w:r>
      <w:r w:rsidR="00480643" w:rsidRPr="00886F3A">
        <w:t>A person in charge of a</w:t>
      </w:r>
      <w:r w:rsidR="004E1781" w:rsidRPr="00886F3A">
        <w:t>n operating entity for a visitable place must</w:t>
      </w:r>
      <w:r w:rsidR="00480643" w:rsidRPr="00886F3A">
        <w:t xml:space="preserve"> keep a record of each visit by an official visitor to the </w:t>
      </w:r>
      <w:r w:rsidR="00013CF5" w:rsidRPr="00886F3A">
        <w:t>visitable place</w:t>
      </w:r>
      <w:r w:rsidR="00480643" w:rsidRPr="00886F3A">
        <w:t>.</w:t>
      </w:r>
    </w:p>
    <w:p w14:paraId="2737EAA4" w14:textId="77777777" w:rsidR="00480643" w:rsidRPr="00886F3A" w:rsidRDefault="00480643" w:rsidP="00906FED">
      <w:pPr>
        <w:pStyle w:val="Penalty"/>
        <w:keepNext/>
      </w:pPr>
      <w:r w:rsidRPr="00886F3A">
        <w:t>Maximum penalty:  5</w:t>
      </w:r>
      <w:r w:rsidRPr="00886F3A">
        <w:rPr>
          <w:b/>
        </w:rPr>
        <w:t xml:space="preserve"> </w:t>
      </w:r>
      <w:r w:rsidRPr="00886F3A">
        <w:t>penalty units.</w:t>
      </w:r>
    </w:p>
    <w:p w14:paraId="27315AF7" w14:textId="77777777" w:rsidR="00480643" w:rsidRPr="00886F3A" w:rsidRDefault="00480643" w:rsidP="00480643">
      <w:pPr>
        <w:pStyle w:val="aNote"/>
      </w:pPr>
      <w:r w:rsidRPr="00A90A7C">
        <w:rPr>
          <w:rStyle w:val="charItals"/>
        </w:rPr>
        <w:t>Note</w:t>
      </w:r>
      <w:r w:rsidRPr="00A90A7C">
        <w:rPr>
          <w:rStyle w:val="charItals"/>
        </w:rPr>
        <w:tab/>
      </w:r>
      <w:r w:rsidRPr="00886F3A">
        <w:t xml:space="preserve">If a form is approved under s </w:t>
      </w:r>
      <w:r w:rsidR="005F523F" w:rsidRPr="00886F3A">
        <w:t>26</w:t>
      </w:r>
      <w:r w:rsidRPr="00886F3A">
        <w:t xml:space="preserve"> for a record, the form must be used.</w:t>
      </w:r>
    </w:p>
    <w:p w14:paraId="2B7B70DA" w14:textId="77777777" w:rsidR="007D7A30" w:rsidRPr="00886F3A" w:rsidRDefault="00906FED" w:rsidP="00906FED">
      <w:pPr>
        <w:pStyle w:val="Amain"/>
        <w:keepNext/>
      </w:pPr>
      <w:r>
        <w:tab/>
      </w:r>
      <w:r w:rsidR="00B60638" w:rsidRPr="00886F3A">
        <w:t>(4)</w:t>
      </w:r>
      <w:r w:rsidR="00B60638" w:rsidRPr="00886F3A">
        <w:tab/>
      </w:r>
      <w:r w:rsidR="00013CF5" w:rsidRPr="00886F3A">
        <w:t>In this section:</w:t>
      </w:r>
    </w:p>
    <w:p w14:paraId="39A51ABC" w14:textId="77777777" w:rsidR="00013CF5" w:rsidRPr="00886F3A" w:rsidRDefault="00013CF5" w:rsidP="00906FED">
      <w:pPr>
        <w:pStyle w:val="aDef"/>
        <w:keepNext/>
      </w:pPr>
      <w:r w:rsidRPr="00A90A7C">
        <w:rPr>
          <w:rStyle w:val="charBoldItals"/>
        </w:rPr>
        <w:t>person in charge</w:t>
      </w:r>
      <w:r w:rsidRPr="00886F3A">
        <w:t>, of an operating entity, means—</w:t>
      </w:r>
    </w:p>
    <w:p w14:paraId="0DFF7957" w14:textId="77777777" w:rsidR="00013CF5" w:rsidRPr="00886F3A" w:rsidRDefault="00906FED" w:rsidP="00906FED">
      <w:pPr>
        <w:pStyle w:val="aDefpara"/>
      </w:pPr>
      <w:r>
        <w:tab/>
      </w:r>
      <w:r w:rsidR="00B60638" w:rsidRPr="00886F3A">
        <w:t>(a)</w:t>
      </w:r>
      <w:r w:rsidR="00B60638" w:rsidRPr="00886F3A">
        <w:tab/>
      </w:r>
      <w:r w:rsidR="00131FCB" w:rsidRPr="00886F3A">
        <w:t xml:space="preserve">if the operating entity is the </w:t>
      </w:r>
      <w:r w:rsidR="006832CA" w:rsidRPr="00522243">
        <w:t>Territory</w:t>
      </w:r>
      <w:r w:rsidR="00131FCB" w:rsidRPr="00886F3A">
        <w:t>—the relevant director</w:t>
      </w:r>
      <w:r w:rsidR="006832CA">
        <w:noBreakHyphen/>
      </w:r>
      <w:r w:rsidR="00131FCB" w:rsidRPr="00886F3A">
        <w:t>general; and</w:t>
      </w:r>
    </w:p>
    <w:p w14:paraId="1CDEA652" w14:textId="77777777" w:rsidR="00131FCB" w:rsidRPr="00886F3A" w:rsidRDefault="00906FED" w:rsidP="00906FED">
      <w:pPr>
        <w:pStyle w:val="aDefpara"/>
      </w:pPr>
      <w:r>
        <w:tab/>
      </w:r>
      <w:r w:rsidR="00B60638" w:rsidRPr="00886F3A">
        <w:t>(b)</w:t>
      </w:r>
      <w:r w:rsidR="00B60638" w:rsidRPr="00886F3A">
        <w:tab/>
      </w:r>
      <w:r w:rsidR="00131FCB" w:rsidRPr="00886F3A">
        <w:t>in any other case—the person in charge of the entity.</w:t>
      </w:r>
    </w:p>
    <w:p w14:paraId="249F559B" w14:textId="77777777" w:rsidR="00BA3CD7" w:rsidRPr="00886F3A" w:rsidRDefault="00BA3CD7" w:rsidP="00906FED">
      <w:pPr>
        <w:pStyle w:val="PageBreak"/>
        <w:suppressLineNumbers/>
      </w:pPr>
      <w:r w:rsidRPr="00886F3A">
        <w:br w:type="page"/>
      </w:r>
    </w:p>
    <w:p w14:paraId="0FA3EF88" w14:textId="77777777" w:rsidR="006832CA" w:rsidRPr="00E56BE1" w:rsidRDefault="006832CA" w:rsidP="006832CA">
      <w:pPr>
        <w:pStyle w:val="AH2Part"/>
      </w:pPr>
      <w:bookmarkStart w:id="31" w:name="_Toc190860126"/>
      <w:r w:rsidRPr="00E56BE1">
        <w:rPr>
          <w:rStyle w:val="CharPartNo"/>
        </w:rPr>
        <w:lastRenderedPageBreak/>
        <w:t>Part 5</w:t>
      </w:r>
      <w:r w:rsidRPr="00522243">
        <w:tab/>
      </w:r>
      <w:r w:rsidRPr="00E56BE1">
        <w:rPr>
          <w:rStyle w:val="CharPartText"/>
        </w:rPr>
        <w:t>Visits and complaints</w:t>
      </w:r>
      <w:bookmarkEnd w:id="31"/>
    </w:p>
    <w:p w14:paraId="1F28EE2E" w14:textId="77777777" w:rsidR="00BE68D0" w:rsidRPr="00886F3A" w:rsidRDefault="00B60638" w:rsidP="00B60638">
      <w:pPr>
        <w:pStyle w:val="AH5Sec"/>
      </w:pPr>
      <w:bookmarkStart w:id="32" w:name="_Toc190860127"/>
      <w:r w:rsidRPr="00E56BE1">
        <w:rPr>
          <w:rStyle w:val="CharSectNo"/>
        </w:rPr>
        <w:t>20</w:t>
      </w:r>
      <w:r w:rsidRPr="00886F3A">
        <w:tab/>
      </w:r>
      <w:r w:rsidR="00BE68D0" w:rsidRPr="00886F3A">
        <w:t>Operating entity must let entitled people know about official visitors</w:t>
      </w:r>
      <w:bookmarkEnd w:id="32"/>
    </w:p>
    <w:p w14:paraId="00460FEA" w14:textId="77777777" w:rsidR="001E02B3" w:rsidRPr="00886F3A" w:rsidRDefault="00970186" w:rsidP="00970186">
      <w:pPr>
        <w:pStyle w:val="Amain"/>
      </w:pPr>
      <w:r>
        <w:tab/>
        <w:t>(1)</w:t>
      </w:r>
      <w:r>
        <w:tab/>
      </w:r>
      <w:r w:rsidR="00BE68D0" w:rsidRPr="00886F3A">
        <w:t>An operating entity</w:t>
      </w:r>
      <w:r w:rsidR="00E63E4D" w:rsidRPr="00886F3A">
        <w:t xml:space="preserve"> for a </w:t>
      </w:r>
      <w:r w:rsidR="008678E9" w:rsidRPr="00886F3A">
        <w:t>visitable</w:t>
      </w:r>
      <w:r w:rsidR="00E63E4D" w:rsidRPr="00886F3A">
        <w:t xml:space="preserve"> place</w:t>
      </w:r>
      <w:r w:rsidR="00BE68D0" w:rsidRPr="00886F3A">
        <w:t xml:space="preserve"> must </w:t>
      </w:r>
      <w:r w:rsidR="00E63E4D" w:rsidRPr="00886F3A">
        <w:t xml:space="preserve">tell </w:t>
      </w:r>
      <w:r w:rsidR="008678E9" w:rsidRPr="00886F3A">
        <w:t xml:space="preserve">an entitled person at the visitable place, or a person acting on </w:t>
      </w:r>
      <w:r w:rsidR="001E02B3" w:rsidRPr="00886F3A">
        <w:t>the</w:t>
      </w:r>
      <w:r w:rsidR="008678E9" w:rsidRPr="00886F3A">
        <w:t xml:space="preserve"> </w:t>
      </w:r>
      <w:r w:rsidR="001E02B3" w:rsidRPr="00886F3A">
        <w:t>entitled person’s behalf, about—</w:t>
      </w:r>
    </w:p>
    <w:p w14:paraId="1ADD3623" w14:textId="77777777" w:rsidR="001E02B3" w:rsidRPr="00886F3A" w:rsidRDefault="00906FED" w:rsidP="00906FED">
      <w:pPr>
        <w:pStyle w:val="Apara"/>
      </w:pPr>
      <w:r>
        <w:tab/>
      </w:r>
      <w:r w:rsidR="00B60638" w:rsidRPr="00886F3A">
        <w:t>(a)</w:t>
      </w:r>
      <w:r w:rsidR="00B60638" w:rsidRPr="00886F3A">
        <w:tab/>
      </w:r>
      <w:r w:rsidR="008678E9" w:rsidRPr="00886F3A">
        <w:t>the functions of an official visitor</w:t>
      </w:r>
      <w:r w:rsidR="001E02B3" w:rsidRPr="00886F3A">
        <w:t>;</w:t>
      </w:r>
      <w:r w:rsidR="008678E9" w:rsidRPr="00886F3A">
        <w:t xml:space="preserve"> and </w:t>
      </w:r>
    </w:p>
    <w:p w14:paraId="3372A40D" w14:textId="77777777" w:rsidR="00BE68D0" w:rsidRPr="00886F3A" w:rsidRDefault="00906FED" w:rsidP="00906FED">
      <w:pPr>
        <w:pStyle w:val="Apara"/>
      </w:pPr>
      <w:r>
        <w:tab/>
      </w:r>
      <w:r w:rsidR="00B60638" w:rsidRPr="00886F3A">
        <w:t>(b)</w:t>
      </w:r>
      <w:r w:rsidR="00B60638" w:rsidRPr="00886F3A">
        <w:tab/>
      </w:r>
      <w:r w:rsidR="008678E9" w:rsidRPr="00886F3A">
        <w:t xml:space="preserve">how the </w:t>
      </w:r>
      <w:r w:rsidR="001E02B3" w:rsidRPr="00886F3A">
        <w:t>official visitor may be contacted.</w:t>
      </w:r>
    </w:p>
    <w:p w14:paraId="500C4596" w14:textId="77777777" w:rsidR="00094787" w:rsidRPr="00490675" w:rsidRDefault="00094787" w:rsidP="00094787">
      <w:pPr>
        <w:pStyle w:val="Amain"/>
      </w:pPr>
      <w:r w:rsidRPr="00490675">
        <w:tab/>
        <w:t>(2)</w:t>
      </w:r>
      <w:r w:rsidRPr="00490675">
        <w:tab/>
        <w:t>Without limiting subsection (1), an operating entity for a visitable place must, not later than when an entitled person first enters the place, give the person information about their right to make complaints under this Act in a way that is accessible to the person.</w:t>
      </w:r>
    </w:p>
    <w:p w14:paraId="01D6748C" w14:textId="77777777" w:rsidR="00094787" w:rsidRPr="00490675" w:rsidRDefault="00094787" w:rsidP="00094787">
      <w:pPr>
        <w:pStyle w:val="aExamHdgss"/>
      </w:pPr>
      <w:r w:rsidRPr="00490675">
        <w:t>Examples—giving information</w:t>
      </w:r>
    </w:p>
    <w:p w14:paraId="1B41C54D" w14:textId="77777777" w:rsidR="00094787" w:rsidRPr="00490675" w:rsidRDefault="00094787" w:rsidP="00094787">
      <w:pPr>
        <w:pStyle w:val="aExamINumss"/>
      </w:pPr>
      <w:r w:rsidRPr="00490675">
        <w:t>1</w:t>
      </w:r>
      <w:r w:rsidRPr="00490675">
        <w:tab/>
        <w:t>if an entitled person is likely to go to a common area in a visitable place—a notice in a prominent position on the wall in the area</w:t>
      </w:r>
    </w:p>
    <w:p w14:paraId="453AD56B" w14:textId="77777777" w:rsidR="00094787" w:rsidRPr="00490675" w:rsidRDefault="00094787" w:rsidP="00094787">
      <w:pPr>
        <w:pStyle w:val="aExamINumss"/>
      </w:pPr>
      <w:r w:rsidRPr="00490675">
        <w:t>2</w:t>
      </w:r>
      <w:r w:rsidRPr="00490675">
        <w:tab/>
        <w:t>if it is not practicable or appropriate to put up a notice in a visitable place—give an entitled person a pamphlet</w:t>
      </w:r>
    </w:p>
    <w:p w14:paraId="7D1A4E6C" w14:textId="77777777" w:rsidR="00094787" w:rsidRPr="00490675" w:rsidRDefault="00094787" w:rsidP="00094787">
      <w:pPr>
        <w:pStyle w:val="aExamINumss"/>
      </w:pPr>
      <w:r w:rsidRPr="00490675">
        <w:t>3</w:t>
      </w:r>
      <w:r w:rsidRPr="00490675">
        <w:tab/>
        <w:t>if an entitled person is not able to see or understand information in writing—tell the person orally</w:t>
      </w:r>
    </w:p>
    <w:p w14:paraId="753F7C4B" w14:textId="77777777" w:rsidR="00094787" w:rsidRPr="00490675" w:rsidRDefault="00094787" w:rsidP="00094787">
      <w:pPr>
        <w:pStyle w:val="aExamINumss"/>
      </w:pPr>
      <w:r w:rsidRPr="00490675">
        <w:t>4</w:t>
      </w:r>
      <w:r w:rsidRPr="00490675">
        <w:tab/>
        <w:t>if an entitled person is not able to understand the information—give written information to the person’s legal guardian</w:t>
      </w:r>
    </w:p>
    <w:p w14:paraId="1F903B37" w14:textId="77777777" w:rsidR="008A10B0" w:rsidRPr="00886F3A" w:rsidRDefault="00B60638" w:rsidP="00B60638">
      <w:pPr>
        <w:pStyle w:val="AH5Sec"/>
      </w:pPr>
      <w:bookmarkStart w:id="33" w:name="_Toc190860128"/>
      <w:r w:rsidRPr="00E56BE1">
        <w:rPr>
          <w:rStyle w:val="CharSectNo"/>
        </w:rPr>
        <w:t>21</w:t>
      </w:r>
      <w:r w:rsidRPr="00886F3A">
        <w:tab/>
      </w:r>
      <w:r w:rsidR="008A10B0" w:rsidRPr="00886F3A">
        <w:t xml:space="preserve">Requests to </w:t>
      </w:r>
      <w:r w:rsidR="00A24390" w:rsidRPr="00886F3A">
        <w:t>meet</w:t>
      </w:r>
      <w:r w:rsidR="008A10B0" w:rsidRPr="00886F3A">
        <w:t xml:space="preserve"> official visitor</w:t>
      </w:r>
      <w:bookmarkEnd w:id="33"/>
    </w:p>
    <w:p w14:paraId="7B3C6B18" w14:textId="77777777" w:rsidR="00970186" w:rsidRPr="00490675" w:rsidRDefault="00970186" w:rsidP="00970186">
      <w:pPr>
        <w:pStyle w:val="Amain"/>
      </w:pPr>
      <w:r w:rsidRPr="00490675">
        <w:tab/>
        <w:t>(1)</w:t>
      </w:r>
      <w:r w:rsidRPr="00490675">
        <w:tab/>
        <w:t>This section applies if an entitled person at a visitable place tells the operating entity for the place that the person wants to meet an official visitor.</w:t>
      </w:r>
    </w:p>
    <w:p w14:paraId="57E567CF" w14:textId="77777777" w:rsidR="008A10B0" w:rsidRPr="00886F3A" w:rsidRDefault="00906FED" w:rsidP="00906FED">
      <w:pPr>
        <w:pStyle w:val="Amain"/>
      </w:pPr>
      <w:r>
        <w:tab/>
      </w:r>
      <w:r w:rsidR="00B60638" w:rsidRPr="00886F3A">
        <w:t>(2)</w:t>
      </w:r>
      <w:r w:rsidR="00B60638" w:rsidRPr="00886F3A">
        <w:tab/>
      </w:r>
      <w:r w:rsidR="008A10B0" w:rsidRPr="00886F3A">
        <w:t>The operating entity must ensure that an official visitor</w:t>
      </w:r>
      <w:r w:rsidR="00DB3344" w:rsidRPr="00886F3A">
        <w:t xml:space="preserve"> for </w:t>
      </w:r>
      <w:r w:rsidR="00970186" w:rsidRPr="00490675">
        <w:t>the visitable place</w:t>
      </w:r>
      <w:r w:rsidR="008A10B0" w:rsidRPr="00886F3A">
        <w:t xml:space="preserve"> is told of the request as soon as practicable, but not later than </w:t>
      </w:r>
      <w:r w:rsidR="006832CA">
        <w:t>24</w:t>
      </w:r>
      <w:r w:rsidR="008A10B0" w:rsidRPr="00886F3A">
        <w:t xml:space="preserve"> hours after the request is made.</w:t>
      </w:r>
    </w:p>
    <w:p w14:paraId="16CC6637" w14:textId="77777777" w:rsidR="008A10B0" w:rsidRPr="00886F3A" w:rsidRDefault="00906FED" w:rsidP="00906FED">
      <w:pPr>
        <w:pStyle w:val="Amain"/>
      </w:pPr>
      <w:r>
        <w:lastRenderedPageBreak/>
        <w:tab/>
      </w:r>
      <w:r w:rsidR="00B60638" w:rsidRPr="00886F3A">
        <w:t>(3)</w:t>
      </w:r>
      <w:r w:rsidR="00B60638" w:rsidRPr="00886F3A">
        <w:tab/>
      </w:r>
      <w:r w:rsidR="008A10B0" w:rsidRPr="00886F3A">
        <w:t xml:space="preserve">An </w:t>
      </w:r>
      <w:r w:rsidR="00382F73" w:rsidRPr="00886F3A">
        <w:t xml:space="preserve">operating entity must not ask an entitled person, and the person need not explain to the operating entity, why the person wants to </w:t>
      </w:r>
      <w:r w:rsidR="00A24390" w:rsidRPr="00886F3A">
        <w:t>meet</w:t>
      </w:r>
      <w:r w:rsidR="00382F73" w:rsidRPr="00886F3A">
        <w:t xml:space="preserve"> an official visito</w:t>
      </w:r>
      <w:r w:rsidR="008A10B0" w:rsidRPr="00886F3A">
        <w:t>r.</w:t>
      </w:r>
    </w:p>
    <w:p w14:paraId="3A7A02AE" w14:textId="77777777" w:rsidR="001D1E38" w:rsidRPr="00886F3A" w:rsidRDefault="00B60638" w:rsidP="00B60638">
      <w:pPr>
        <w:pStyle w:val="AH5Sec"/>
      </w:pPr>
      <w:bookmarkStart w:id="34" w:name="_Toc190860129"/>
      <w:r w:rsidRPr="00E56BE1">
        <w:rPr>
          <w:rStyle w:val="CharSectNo"/>
        </w:rPr>
        <w:t>22</w:t>
      </w:r>
      <w:r w:rsidRPr="00886F3A">
        <w:tab/>
      </w:r>
      <w:r w:rsidR="001D1E38" w:rsidRPr="00886F3A">
        <w:t>Complaints to official visitors</w:t>
      </w:r>
      <w:bookmarkEnd w:id="34"/>
    </w:p>
    <w:p w14:paraId="75C5979D" w14:textId="77777777" w:rsidR="00970186" w:rsidRPr="00490675" w:rsidRDefault="00970186" w:rsidP="00970186">
      <w:pPr>
        <w:pStyle w:val="Amain"/>
      </w:pPr>
      <w:r w:rsidRPr="00490675">
        <w:tab/>
        <w:t>(1)</w:t>
      </w:r>
      <w:r w:rsidRPr="00490675">
        <w:tab/>
        <w:t>An entitled person at a visitable place, or anyone else, may complain to an official visitor for the place about any aspect of the person’s accommodation including—</w:t>
      </w:r>
    </w:p>
    <w:p w14:paraId="38564A09" w14:textId="77777777" w:rsidR="001D1E38" w:rsidRPr="00886F3A" w:rsidRDefault="00906FED" w:rsidP="00906FED">
      <w:pPr>
        <w:pStyle w:val="Apara"/>
      </w:pPr>
      <w:r>
        <w:tab/>
      </w:r>
      <w:r w:rsidR="00B60638" w:rsidRPr="00886F3A">
        <w:t>(a)</w:t>
      </w:r>
      <w:r w:rsidR="00B60638" w:rsidRPr="00886F3A">
        <w:tab/>
      </w:r>
      <w:r w:rsidR="001D1E38" w:rsidRPr="00886F3A">
        <w:t>the conditions of accommodation of an entitled person; or</w:t>
      </w:r>
    </w:p>
    <w:p w14:paraId="6163199A" w14:textId="77777777" w:rsidR="001D1E38" w:rsidRPr="00886F3A" w:rsidRDefault="00906FED" w:rsidP="00906FED">
      <w:pPr>
        <w:pStyle w:val="Apara"/>
      </w:pPr>
      <w:r>
        <w:tab/>
      </w:r>
      <w:r w:rsidR="00B60638" w:rsidRPr="00886F3A">
        <w:t>(b)</w:t>
      </w:r>
      <w:r w:rsidR="00B60638" w:rsidRPr="00886F3A">
        <w:tab/>
      </w:r>
      <w:r w:rsidR="001D1E38" w:rsidRPr="00886F3A">
        <w:t xml:space="preserve">the care or services provided to an entitled person at </w:t>
      </w:r>
      <w:r w:rsidR="00970186" w:rsidRPr="00490675">
        <w:t>the place</w:t>
      </w:r>
      <w:r w:rsidR="001D1E38" w:rsidRPr="00886F3A">
        <w:t>; or</w:t>
      </w:r>
    </w:p>
    <w:p w14:paraId="31DA1D16" w14:textId="77777777" w:rsidR="001D1E38" w:rsidRPr="00886F3A" w:rsidRDefault="00906FED" w:rsidP="00474C61">
      <w:pPr>
        <w:pStyle w:val="Apara"/>
        <w:keepNext/>
      </w:pPr>
      <w:r>
        <w:tab/>
      </w:r>
      <w:r w:rsidR="00B60638" w:rsidRPr="00886F3A">
        <w:t>(c)</w:t>
      </w:r>
      <w:r w:rsidR="00B60638" w:rsidRPr="00886F3A">
        <w:tab/>
      </w:r>
      <w:r w:rsidR="001D1E38" w:rsidRPr="00886F3A">
        <w:t xml:space="preserve">the activities available to an entitled person at </w:t>
      </w:r>
      <w:r w:rsidR="00970186" w:rsidRPr="00490675">
        <w:t>the place</w:t>
      </w:r>
      <w:r w:rsidR="001D1E38" w:rsidRPr="00886F3A">
        <w:t>; or</w:t>
      </w:r>
    </w:p>
    <w:p w14:paraId="179A9D4D" w14:textId="77777777" w:rsidR="001D1E38" w:rsidRPr="00886F3A" w:rsidRDefault="00906FED" w:rsidP="00906FED">
      <w:pPr>
        <w:pStyle w:val="Apara"/>
      </w:pPr>
      <w:r>
        <w:tab/>
      </w:r>
      <w:r w:rsidR="00B60638" w:rsidRPr="00886F3A">
        <w:t>(d)</w:t>
      </w:r>
      <w:r w:rsidR="00B60638" w:rsidRPr="00886F3A">
        <w:tab/>
      </w:r>
      <w:r w:rsidR="001D1E38" w:rsidRPr="00886F3A">
        <w:t xml:space="preserve">how </w:t>
      </w:r>
      <w:r w:rsidR="00F620A7" w:rsidRPr="00490675">
        <w:t>the place</w:t>
      </w:r>
      <w:r w:rsidR="001D1E38" w:rsidRPr="00886F3A">
        <w:t xml:space="preserve"> is conducted.</w:t>
      </w:r>
    </w:p>
    <w:p w14:paraId="21915151" w14:textId="77777777" w:rsidR="001D1E38" w:rsidRPr="00886F3A" w:rsidRDefault="00906FED" w:rsidP="00906FED">
      <w:pPr>
        <w:pStyle w:val="Amain"/>
      </w:pPr>
      <w:r>
        <w:tab/>
      </w:r>
      <w:r w:rsidR="00B60638" w:rsidRPr="00886F3A">
        <w:t>(2)</w:t>
      </w:r>
      <w:r w:rsidR="00B60638" w:rsidRPr="00886F3A">
        <w:tab/>
      </w:r>
      <w:r w:rsidR="001D1E38" w:rsidRPr="00886F3A">
        <w:t>The entitled person may make the complaint to the official visitor personally or through someone else.</w:t>
      </w:r>
    </w:p>
    <w:p w14:paraId="5EE948B2" w14:textId="77777777" w:rsidR="0032594E" w:rsidRPr="00886F3A" w:rsidRDefault="00906FED" w:rsidP="00906FED">
      <w:pPr>
        <w:pStyle w:val="Amain"/>
      </w:pPr>
      <w:r>
        <w:tab/>
      </w:r>
      <w:r w:rsidR="00B60638" w:rsidRPr="00886F3A">
        <w:t>(3)</w:t>
      </w:r>
      <w:r w:rsidR="00B60638" w:rsidRPr="00886F3A">
        <w:tab/>
      </w:r>
      <w:r w:rsidR="001D1E38" w:rsidRPr="00886F3A">
        <w:t>The entitled person may ask</w:t>
      </w:r>
      <w:r w:rsidR="0032594E" w:rsidRPr="00886F3A">
        <w:t xml:space="preserve"> to make a complaint—</w:t>
      </w:r>
    </w:p>
    <w:p w14:paraId="3696BE50" w14:textId="77777777" w:rsidR="0032594E" w:rsidRPr="00886F3A" w:rsidRDefault="00906FED" w:rsidP="00906FED">
      <w:pPr>
        <w:pStyle w:val="Apara"/>
      </w:pPr>
      <w:r>
        <w:tab/>
      </w:r>
      <w:r w:rsidR="00B60638" w:rsidRPr="00886F3A">
        <w:t>(a)</w:t>
      </w:r>
      <w:r w:rsidR="00B60638" w:rsidRPr="00886F3A">
        <w:tab/>
      </w:r>
      <w:r w:rsidR="00A24390" w:rsidRPr="00886F3A">
        <w:t xml:space="preserve">to </w:t>
      </w:r>
      <w:r w:rsidR="001D1E38" w:rsidRPr="00886F3A">
        <w:t>the official visitor with no</w:t>
      </w:r>
      <w:r w:rsidR="001D1E38" w:rsidRPr="00886F3A">
        <w:noBreakHyphen/>
        <w:t>one else present</w:t>
      </w:r>
      <w:r w:rsidR="0032594E" w:rsidRPr="00886F3A">
        <w:t>; and</w:t>
      </w:r>
    </w:p>
    <w:p w14:paraId="500FE13F" w14:textId="77777777" w:rsidR="001D1E38" w:rsidRPr="00886F3A" w:rsidRDefault="00906FED" w:rsidP="00906FED">
      <w:pPr>
        <w:pStyle w:val="Apara"/>
      </w:pPr>
      <w:r>
        <w:tab/>
      </w:r>
      <w:r w:rsidR="00B60638" w:rsidRPr="00886F3A">
        <w:t>(b)</w:t>
      </w:r>
      <w:r w:rsidR="00B60638" w:rsidRPr="00886F3A">
        <w:tab/>
      </w:r>
      <w:r w:rsidR="0032594E" w:rsidRPr="00886F3A">
        <w:t xml:space="preserve">to an official visitor of the same </w:t>
      </w:r>
      <w:r w:rsidR="00406110" w:rsidRPr="00886F3A">
        <w:t>gender</w:t>
      </w:r>
      <w:r w:rsidR="001D1E38" w:rsidRPr="00886F3A">
        <w:t>.</w:t>
      </w:r>
    </w:p>
    <w:p w14:paraId="0C411418" w14:textId="77777777" w:rsidR="001D1E38" w:rsidRPr="00886F3A" w:rsidRDefault="00906FED" w:rsidP="00906FED">
      <w:pPr>
        <w:pStyle w:val="Amain"/>
      </w:pPr>
      <w:r>
        <w:tab/>
      </w:r>
      <w:r w:rsidR="00B60638" w:rsidRPr="00886F3A">
        <w:t>(4)</w:t>
      </w:r>
      <w:r w:rsidR="00B60638" w:rsidRPr="00886F3A">
        <w:tab/>
      </w:r>
      <w:r w:rsidR="001D1E38" w:rsidRPr="00886F3A">
        <w:t xml:space="preserve">If the official visitor agrees </w:t>
      </w:r>
      <w:r w:rsidR="00A24390" w:rsidRPr="00886F3A">
        <w:t>that the complaint may be made with only the entitled person present</w:t>
      </w:r>
      <w:r w:rsidR="001D1E38" w:rsidRPr="00886F3A">
        <w:t>, the operating entity must provide reasonably private facilities for the complaint</w:t>
      </w:r>
      <w:r w:rsidR="00A24390" w:rsidRPr="00886F3A">
        <w:t xml:space="preserve"> to be made</w:t>
      </w:r>
      <w:r w:rsidR="001D1E38" w:rsidRPr="00886F3A">
        <w:t>.</w:t>
      </w:r>
    </w:p>
    <w:p w14:paraId="37AC86E7" w14:textId="77777777" w:rsidR="001D1E38" w:rsidRPr="00886F3A" w:rsidRDefault="00906FED" w:rsidP="00906FED">
      <w:pPr>
        <w:pStyle w:val="Amain"/>
        <w:keepNext/>
      </w:pPr>
      <w:r>
        <w:tab/>
      </w:r>
      <w:r w:rsidR="00B60638" w:rsidRPr="00886F3A">
        <w:t>(5)</w:t>
      </w:r>
      <w:r w:rsidR="00B60638" w:rsidRPr="00886F3A">
        <w:tab/>
      </w:r>
      <w:r w:rsidR="001D1E38" w:rsidRPr="00886F3A">
        <w:t>In this section:</w:t>
      </w:r>
    </w:p>
    <w:p w14:paraId="70C02FDF" w14:textId="77777777" w:rsidR="001D1E38" w:rsidRPr="00886F3A" w:rsidRDefault="001D1E38" w:rsidP="00B60638">
      <w:pPr>
        <w:pStyle w:val="aDef"/>
      </w:pPr>
      <w:r w:rsidRPr="00A90A7C">
        <w:rPr>
          <w:rStyle w:val="charBoldItals"/>
        </w:rPr>
        <w:t>accommodation</w:t>
      </w:r>
      <w:r w:rsidRPr="00886F3A">
        <w:t>, of an entitled person, includes, if an entitled person is detained or confined under an operational Act at a visitable place, the person’s detention or confinement.</w:t>
      </w:r>
    </w:p>
    <w:p w14:paraId="17F963B1" w14:textId="77777777" w:rsidR="00AC4D02" w:rsidRPr="00886F3A" w:rsidRDefault="00AC4D02" w:rsidP="00906FED">
      <w:pPr>
        <w:pStyle w:val="PageBreak"/>
        <w:suppressLineNumbers/>
      </w:pPr>
      <w:r w:rsidRPr="00886F3A">
        <w:br w:type="page"/>
      </w:r>
    </w:p>
    <w:p w14:paraId="55724382" w14:textId="77777777" w:rsidR="00C20E3B" w:rsidRPr="00E56BE1" w:rsidRDefault="00C20E3B" w:rsidP="00C20E3B">
      <w:pPr>
        <w:pStyle w:val="AH2Part"/>
      </w:pPr>
      <w:bookmarkStart w:id="35" w:name="_Toc190860130"/>
      <w:r w:rsidRPr="00E56BE1">
        <w:rPr>
          <w:rStyle w:val="CharPartNo"/>
        </w:rPr>
        <w:lastRenderedPageBreak/>
        <w:t>Part 5A</w:t>
      </w:r>
      <w:r w:rsidRPr="00522243">
        <w:tab/>
      </w:r>
      <w:r w:rsidRPr="00E56BE1">
        <w:rPr>
          <w:rStyle w:val="CharPartText"/>
        </w:rPr>
        <w:t>Official visitors board</w:t>
      </w:r>
      <w:bookmarkEnd w:id="35"/>
    </w:p>
    <w:p w14:paraId="1B94B3A3" w14:textId="77777777" w:rsidR="00C20E3B" w:rsidRPr="00522243" w:rsidRDefault="00C20E3B" w:rsidP="00C20E3B">
      <w:pPr>
        <w:pStyle w:val="AH5Sec"/>
      </w:pPr>
      <w:bookmarkStart w:id="36" w:name="_Toc190860131"/>
      <w:r w:rsidRPr="00E56BE1">
        <w:rPr>
          <w:rStyle w:val="CharSectNo"/>
        </w:rPr>
        <w:t>23A</w:t>
      </w:r>
      <w:r w:rsidRPr="00522243">
        <w:tab/>
        <w:t>Establishment of official visitors board</w:t>
      </w:r>
      <w:bookmarkEnd w:id="36"/>
    </w:p>
    <w:p w14:paraId="32BC2CC9" w14:textId="77777777" w:rsidR="00C20E3B" w:rsidRPr="00522243" w:rsidRDefault="00C20E3B" w:rsidP="00C20E3B">
      <w:pPr>
        <w:pStyle w:val="Amainreturn"/>
      </w:pPr>
      <w:r w:rsidRPr="00522243">
        <w:t>The official visitors board is established.</w:t>
      </w:r>
    </w:p>
    <w:p w14:paraId="780EFA2D" w14:textId="77777777" w:rsidR="00C20E3B" w:rsidRPr="00522243" w:rsidRDefault="00C20E3B" w:rsidP="00C20E3B">
      <w:pPr>
        <w:pStyle w:val="AH5Sec"/>
      </w:pPr>
      <w:bookmarkStart w:id="37" w:name="_Toc190860132"/>
      <w:r w:rsidRPr="00E56BE1">
        <w:rPr>
          <w:rStyle w:val="CharSectNo"/>
        </w:rPr>
        <w:t>23B</w:t>
      </w:r>
      <w:r w:rsidRPr="00522243">
        <w:tab/>
        <w:t>Membership of official visitors board</w:t>
      </w:r>
      <w:bookmarkEnd w:id="37"/>
    </w:p>
    <w:p w14:paraId="71A08469" w14:textId="77777777" w:rsidR="00C20E3B" w:rsidRPr="00522243" w:rsidRDefault="00C20E3B" w:rsidP="00C20E3B">
      <w:pPr>
        <w:pStyle w:val="Amain"/>
      </w:pPr>
      <w:r w:rsidRPr="00522243">
        <w:tab/>
        <w:t>(1)</w:t>
      </w:r>
      <w:r w:rsidRPr="00522243">
        <w:tab/>
        <w:t>The official visitors board is made up of—</w:t>
      </w:r>
    </w:p>
    <w:p w14:paraId="360497EC" w14:textId="77777777" w:rsidR="00C20E3B" w:rsidRPr="00522243" w:rsidRDefault="00C20E3B" w:rsidP="00C20E3B">
      <w:pPr>
        <w:pStyle w:val="Apara"/>
      </w:pPr>
      <w:r w:rsidRPr="00522243">
        <w:tab/>
        <w:t>(a)</w:t>
      </w:r>
      <w:r w:rsidRPr="00522243">
        <w:tab/>
        <w:t>the public trustee</w:t>
      </w:r>
      <w:r w:rsidR="00574FA4">
        <w:t xml:space="preserve"> and guardian</w:t>
      </w:r>
      <w:r w:rsidRPr="00522243">
        <w:t>; and</w:t>
      </w:r>
    </w:p>
    <w:p w14:paraId="6945023D" w14:textId="7F5F0CAB" w:rsidR="00C20E3B" w:rsidRPr="00522243" w:rsidRDefault="00AD20B7" w:rsidP="00C20E3B">
      <w:pPr>
        <w:pStyle w:val="Apara"/>
      </w:pPr>
      <w:r>
        <w:tab/>
        <w:t>(b</w:t>
      </w:r>
      <w:r w:rsidR="00C20E3B" w:rsidRPr="00522243">
        <w:t>)</w:t>
      </w:r>
      <w:r w:rsidR="00C20E3B" w:rsidRPr="00522243">
        <w:tab/>
        <w:t xml:space="preserve">at least 1 commissioner under the </w:t>
      </w:r>
      <w:hyperlink r:id="rId66" w:tooltip="A2005-40" w:history="1">
        <w:r w:rsidR="00C20E3B" w:rsidRPr="00F507D5">
          <w:rPr>
            <w:rStyle w:val="charCitHyperlinkItal"/>
          </w:rPr>
          <w:t>Human Rights Commission Act 2005</w:t>
        </w:r>
      </w:hyperlink>
      <w:r w:rsidR="00C20E3B" w:rsidRPr="00522243">
        <w:t xml:space="preserve"> nominated by the commissioners under that Act; and</w:t>
      </w:r>
    </w:p>
    <w:p w14:paraId="1773BF45" w14:textId="77777777" w:rsidR="00C20E3B" w:rsidRDefault="00AD20B7" w:rsidP="00C20E3B">
      <w:pPr>
        <w:pStyle w:val="Apara"/>
      </w:pPr>
      <w:r>
        <w:tab/>
        <w:t>(c</w:t>
      </w:r>
      <w:r w:rsidR="00C20E3B" w:rsidRPr="00522243">
        <w:t>)</w:t>
      </w:r>
      <w:r w:rsidR="00C20E3B" w:rsidRPr="00522243">
        <w:tab/>
        <w:t>2 official visitors elected by the official visitors</w:t>
      </w:r>
      <w:r w:rsidR="00F975B7">
        <w:t>; and</w:t>
      </w:r>
    </w:p>
    <w:p w14:paraId="4E7D7D20" w14:textId="77777777" w:rsidR="00F975B7" w:rsidRPr="00490675" w:rsidRDefault="00F975B7" w:rsidP="00F975B7">
      <w:pPr>
        <w:pStyle w:val="Apara"/>
      </w:pPr>
      <w:r w:rsidRPr="00490675">
        <w:tab/>
        <w:t>(d)</w:t>
      </w:r>
      <w:r w:rsidRPr="00490675">
        <w:tab/>
        <w:t>any other members appointed by the Minister under subsection (2).</w:t>
      </w:r>
    </w:p>
    <w:p w14:paraId="3F362445" w14:textId="77777777" w:rsidR="00224D4D" w:rsidRPr="00490675" w:rsidRDefault="00224D4D" w:rsidP="00224D4D">
      <w:pPr>
        <w:pStyle w:val="Amain"/>
      </w:pPr>
      <w:r w:rsidRPr="00490675">
        <w:tab/>
        <w:t>(2)</w:t>
      </w:r>
      <w:r w:rsidRPr="00490675">
        <w:tab/>
        <w:t>The Minister—</w:t>
      </w:r>
    </w:p>
    <w:p w14:paraId="1B1A3745" w14:textId="77777777" w:rsidR="00224D4D" w:rsidRPr="00490675" w:rsidRDefault="00224D4D" w:rsidP="00224D4D">
      <w:pPr>
        <w:pStyle w:val="Apara"/>
      </w:pPr>
      <w:r w:rsidRPr="00490675">
        <w:tab/>
        <w:t>(a)</w:t>
      </w:r>
      <w:r w:rsidRPr="00490675">
        <w:tab/>
        <w:t>must appoint the chair of the board; and</w:t>
      </w:r>
    </w:p>
    <w:p w14:paraId="57C7217D" w14:textId="77777777" w:rsidR="00224D4D" w:rsidRPr="00490675" w:rsidRDefault="00224D4D" w:rsidP="00224D4D">
      <w:pPr>
        <w:pStyle w:val="Apara"/>
      </w:pPr>
      <w:r w:rsidRPr="00490675">
        <w:tab/>
        <w:t>(b)</w:t>
      </w:r>
      <w:r w:rsidRPr="00490675">
        <w:tab/>
        <w:t>may appoint other members of the board as the Minister considers appropriate.</w:t>
      </w:r>
    </w:p>
    <w:p w14:paraId="0D5CA6EF" w14:textId="55524E6A" w:rsidR="00224D4D" w:rsidRPr="00490675" w:rsidRDefault="00224D4D" w:rsidP="00224D4D">
      <w:pPr>
        <w:pStyle w:val="aNote"/>
        <w:keepNext/>
      </w:pPr>
      <w:r w:rsidRPr="00490675">
        <w:rPr>
          <w:rStyle w:val="charItals"/>
        </w:rPr>
        <w:t>Note 1</w:t>
      </w:r>
      <w:r w:rsidRPr="00490675">
        <w:tab/>
        <w:t xml:space="preserve">For the making of appointments (including acting appointments), see the </w:t>
      </w:r>
      <w:hyperlink r:id="rId67" w:tooltip="A2001-14" w:history="1">
        <w:r w:rsidRPr="00490675">
          <w:rPr>
            <w:rStyle w:val="charCitHyperlinkAbbrev"/>
          </w:rPr>
          <w:t>Legislation Act</w:t>
        </w:r>
      </w:hyperlink>
      <w:r w:rsidRPr="00490675">
        <w:t xml:space="preserve">, pt 19.3.  </w:t>
      </w:r>
    </w:p>
    <w:p w14:paraId="367CCF3B" w14:textId="37A19DCB" w:rsidR="00224D4D" w:rsidRPr="00490675" w:rsidRDefault="00224D4D" w:rsidP="00224D4D">
      <w:pPr>
        <w:pStyle w:val="aNote"/>
        <w:keepNext/>
      </w:pPr>
      <w:r w:rsidRPr="00490675">
        <w:rPr>
          <w:rStyle w:val="charItals"/>
        </w:rPr>
        <w:t>Note 2</w:t>
      </w:r>
      <w:r w:rsidRPr="00490675">
        <w:tab/>
        <w:t xml:space="preserve">In particular, a person may be appointed for a particular provision of a law (see </w:t>
      </w:r>
      <w:hyperlink r:id="rId68" w:tooltip="A2001-14" w:history="1">
        <w:r w:rsidRPr="00490675">
          <w:rPr>
            <w:rStyle w:val="charCitHyperlinkAbbrev"/>
          </w:rPr>
          <w:t>Legislation Act</w:t>
        </w:r>
      </w:hyperlink>
      <w:r w:rsidRPr="00490675">
        <w:t xml:space="preserve">, s 7 (3)) and an appointment may be made by naming a person or nominating the occupant of a position (see </w:t>
      </w:r>
      <w:hyperlink r:id="rId69" w:tooltip="A2001-14" w:history="1">
        <w:r w:rsidRPr="00490675">
          <w:rPr>
            <w:rStyle w:val="charCitHyperlinkAbbrev"/>
          </w:rPr>
          <w:t>Legislation Act</w:t>
        </w:r>
      </w:hyperlink>
      <w:r w:rsidRPr="00490675">
        <w:t>, s 207).</w:t>
      </w:r>
    </w:p>
    <w:p w14:paraId="6D26CAF2" w14:textId="0437CC96" w:rsidR="00224D4D" w:rsidRPr="00490675" w:rsidRDefault="00224D4D" w:rsidP="00224D4D">
      <w:pPr>
        <w:pStyle w:val="aNote"/>
      </w:pPr>
      <w:r w:rsidRPr="00490675">
        <w:rPr>
          <w:rStyle w:val="charItals"/>
        </w:rPr>
        <w:t>Note 3</w:t>
      </w:r>
      <w:r w:rsidRPr="00490675">
        <w:tab/>
        <w:t xml:space="preserve">Certain Ministerial appointments require consultation with an Assembly committee and are disallowable (see </w:t>
      </w:r>
      <w:hyperlink r:id="rId70" w:tooltip="A2001-14" w:history="1">
        <w:r w:rsidRPr="00490675">
          <w:rPr>
            <w:rStyle w:val="charCitHyperlinkAbbrev"/>
          </w:rPr>
          <w:t>Legislation Act</w:t>
        </w:r>
      </w:hyperlink>
      <w:r w:rsidRPr="00490675">
        <w:t>, div 19.3.3).</w:t>
      </w:r>
    </w:p>
    <w:p w14:paraId="04448ED1" w14:textId="77777777" w:rsidR="00C20E3B" w:rsidRPr="00522243" w:rsidRDefault="00C20E3B" w:rsidP="00C20E3B">
      <w:pPr>
        <w:pStyle w:val="Amain"/>
      </w:pPr>
      <w:r w:rsidRPr="00522243">
        <w:tab/>
        <w:t>(3)</w:t>
      </w:r>
      <w:r w:rsidRPr="00522243">
        <w:tab/>
        <w:t xml:space="preserve">The Minister may determine </w:t>
      </w:r>
      <w:r w:rsidR="00C77A96">
        <w:t>procedures for subsection (1) (c</w:t>
      </w:r>
      <w:r w:rsidRPr="00522243">
        <w:t>).</w:t>
      </w:r>
    </w:p>
    <w:p w14:paraId="5527A6CA" w14:textId="77777777" w:rsidR="00C20E3B" w:rsidRPr="00522243" w:rsidRDefault="00C20E3B" w:rsidP="0086274E">
      <w:pPr>
        <w:pStyle w:val="Amain"/>
        <w:keepNext/>
      </w:pPr>
      <w:r w:rsidRPr="00522243">
        <w:tab/>
        <w:t>(4)</w:t>
      </w:r>
      <w:r w:rsidRPr="00522243">
        <w:tab/>
        <w:t>A determination is a notifiable instrument.</w:t>
      </w:r>
    </w:p>
    <w:p w14:paraId="6D367C6E" w14:textId="665A3205" w:rsidR="00C20E3B" w:rsidRPr="00522243" w:rsidRDefault="00C20E3B" w:rsidP="00C20E3B">
      <w:pPr>
        <w:pStyle w:val="aNote"/>
      </w:pPr>
      <w:r w:rsidRPr="00F507D5">
        <w:rPr>
          <w:rStyle w:val="charItals"/>
        </w:rPr>
        <w:t>Note</w:t>
      </w:r>
      <w:r w:rsidRPr="00F507D5">
        <w:rPr>
          <w:rStyle w:val="charItals"/>
        </w:rPr>
        <w:tab/>
      </w:r>
      <w:r w:rsidRPr="00522243">
        <w:t xml:space="preserve">A notifiable instrument must be notified under the </w:t>
      </w:r>
      <w:hyperlink r:id="rId71" w:tooltip="A2001-14" w:history="1">
        <w:r w:rsidRPr="00F507D5">
          <w:rPr>
            <w:rStyle w:val="charCitHyperlinkAbbrev"/>
          </w:rPr>
          <w:t>Legislation Act</w:t>
        </w:r>
      </w:hyperlink>
      <w:r w:rsidRPr="00522243">
        <w:t>.</w:t>
      </w:r>
    </w:p>
    <w:p w14:paraId="5E507B20" w14:textId="77777777" w:rsidR="00A04DEA" w:rsidRPr="00490675" w:rsidRDefault="00A04DEA" w:rsidP="00A04DEA">
      <w:pPr>
        <w:pStyle w:val="AH5Sec"/>
      </w:pPr>
      <w:bookmarkStart w:id="38" w:name="_Toc190860133"/>
      <w:r w:rsidRPr="00E56BE1">
        <w:rPr>
          <w:rStyle w:val="CharSectNo"/>
        </w:rPr>
        <w:lastRenderedPageBreak/>
        <w:t>23C</w:t>
      </w:r>
      <w:r w:rsidRPr="00490675">
        <w:tab/>
        <w:t>Official visitors board functions</w:t>
      </w:r>
      <w:bookmarkEnd w:id="38"/>
    </w:p>
    <w:p w14:paraId="50905B82" w14:textId="77777777" w:rsidR="00A04DEA" w:rsidRPr="00490675" w:rsidRDefault="00A04DEA" w:rsidP="00A04DEA">
      <w:pPr>
        <w:pStyle w:val="Amain"/>
      </w:pPr>
      <w:r w:rsidRPr="00490675">
        <w:tab/>
        <w:t>(1)</w:t>
      </w:r>
      <w:r w:rsidRPr="00490675">
        <w:tab/>
        <w:t>The official visitors board has the following functions:</w:t>
      </w:r>
    </w:p>
    <w:p w14:paraId="4D135EBF" w14:textId="77777777" w:rsidR="00A04DEA" w:rsidRPr="00490675" w:rsidRDefault="00A04DEA" w:rsidP="00A04DEA">
      <w:pPr>
        <w:pStyle w:val="Apara"/>
      </w:pPr>
      <w:r w:rsidRPr="00490675">
        <w:tab/>
        <w:t>(a)</w:t>
      </w:r>
      <w:r w:rsidRPr="00490675">
        <w:tab/>
        <w:t>to oversee the exercise of functions by official visitors under this Act, an operational Act or another territory law;</w:t>
      </w:r>
    </w:p>
    <w:p w14:paraId="7B269B07" w14:textId="77777777" w:rsidR="00A04DEA" w:rsidRPr="00490675" w:rsidRDefault="00A04DEA" w:rsidP="00A04DEA">
      <w:pPr>
        <w:pStyle w:val="Apara"/>
      </w:pPr>
      <w:r w:rsidRPr="00490675">
        <w:tab/>
        <w:t>(b)</w:t>
      </w:r>
      <w:r w:rsidRPr="00490675">
        <w:tab/>
        <w:t>to arrange for the recruitment, induction, training and support of official visitors;</w:t>
      </w:r>
    </w:p>
    <w:p w14:paraId="13164CFD" w14:textId="77777777" w:rsidR="00A04DEA" w:rsidRPr="00490675" w:rsidRDefault="00A04DEA" w:rsidP="00A04DEA">
      <w:pPr>
        <w:pStyle w:val="Apara"/>
      </w:pPr>
      <w:r w:rsidRPr="00490675">
        <w:tab/>
        <w:t>(c)</w:t>
      </w:r>
      <w:r w:rsidRPr="00490675">
        <w:tab/>
        <w:t>to provide support for and manage the exercise of functions by official visitors under this Act, an operational Act or another territory law;</w:t>
      </w:r>
    </w:p>
    <w:p w14:paraId="599439AF" w14:textId="77777777" w:rsidR="00A04DEA" w:rsidRPr="00490675" w:rsidRDefault="00A04DEA" w:rsidP="00A04DEA">
      <w:pPr>
        <w:pStyle w:val="Apara"/>
      </w:pPr>
      <w:r w:rsidRPr="00490675">
        <w:tab/>
        <w:t>(d)</w:t>
      </w:r>
      <w:r w:rsidRPr="00490675">
        <w:tab/>
        <w:t>to consider and try to resolve any complaints about official visitors;</w:t>
      </w:r>
    </w:p>
    <w:p w14:paraId="2675DC1F" w14:textId="77777777" w:rsidR="00A04DEA" w:rsidRPr="00490675" w:rsidRDefault="00A04DEA" w:rsidP="00A04DEA">
      <w:pPr>
        <w:pStyle w:val="Apara"/>
      </w:pPr>
      <w:r w:rsidRPr="00490675">
        <w:tab/>
        <w:t>(e)</w:t>
      </w:r>
      <w:r w:rsidRPr="00490675">
        <w:tab/>
        <w:t>to exercise any other function given to the board under this Act, an operational Act or another territory law.</w:t>
      </w:r>
    </w:p>
    <w:p w14:paraId="128A5A2C" w14:textId="77777777" w:rsidR="00A04DEA" w:rsidRPr="00490675" w:rsidRDefault="00A04DEA" w:rsidP="00A04DEA">
      <w:pPr>
        <w:pStyle w:val="Amain"/>
      </w:pPr>
      <w:r w:rsidRPr="00490675">
        <w:tab/>
        <w:t>(2)</w:t>
      </w:r>
      <w:r w:rsidRPr="00490675">
        <w:tab/>
        <w:t xml:space="preserve">The chair of the board may arrange with the head of service to use the services of a public servant (the </w:t>
      </w:r>
      <w:r w:rsidRPr="00490675">
        <w:rPr>
          <w:rStyle w:val="charBoldItals"/>
        </w:rPr>
        <w:t>official visitors executive officer</w:t>
      </w:r>
      <w:r w:rsidRPr="00490675">
        <w:t>) to—</w:t>
      </w:r>
    </w:p>
    <w:p w14:paraId="60B1F358" w14:textId="77777777" w:rsidR="00A04DEA" w:rsidRPr="00490675" w:rsidRDefault="00A04DEA" w:rsidP="00A04DEA">
      <w:pPr>
        <w:pStyle w:val="Apara"/>
      </w:pPr>
      <w:r w:rsidRPr="00490675">
        <w:tab/>
        <w:t>(a)</w:t>
      </w:r>
      <w:r w:rsidRPr="00490675">
        <w:tab/>
        <w:t>provide support to the board in the exercise of the board’s functions; and</w:t>
      </w:r>
    </w:p>
    <w:p w14:paraId="25D15B00" w14:textId="77777777" w:rsidR="00A04DEA" w:rsidRPr="00490675" w:rsidRDefault="00A04DEA" w:rsidP="00A04DEA">
      <w:pPr>
        <w:pStyle w:val="Apara"/>
      </w:pPr>
      <w:r w:rsidRPr="00490675">
        <w:tab/>
        <w:t>(b)</w:t>
      </w:r>
      <w:r w:rsidRPr="00490675">
        <w:tab/>
        <w:t>exercise any other function given to the official visitors executive officer under this Act, an operational Act or another territory law.</w:t>
      </w:r>
    </w:p>
    <w:p w14:paraId="6B9CD548" w14:textId="39CC248F" w:rsidR="00A04DEA" w:rsidRPr="00490675" w:rsidRDefault="00A04DEA" w:rsidP="00A04DEA">
      <w:pPr>
        <w:pStyle w:val="aNote"/>
      </w:pPr>
      <w:r w:rsidRPr="00490675">
        <w:rPr>
          <w:rStyle w:val="charItals"/>
        </w:rPr>
        <w:t>Note</w:t>
      </w:r>
      <w:r w:rsidRPr="00490675">
        <w:rPr>
          <w:rStyle w:val="charItals"/>
        </w:rPr>
        <w:tab/>
      </w:r>
      <w:r w:rsidRPr="00490675">
        <w:t xml:space="preserve">The head of service may delegate powers in relation to the management of public servants to a public servant or another person (see </w:t>
      </w:r>
      <w:hyperlink r:id="rId72" w:tooltip="A1994-37" w:history="1">
        <w:r w:rsidRPr="00490675">
          <w:rPr>
            <w:rStyle w:val="charCitHyperlinkItal"/>
          </w:rPr>
          <w:t>Public Sector Management Act 1994</w:t>
        </w:r>
      </w:hyperlink>
      <w:r w:rsidRPr="00490675">
        <w:t>, s 18).</w:t>
      </w:r>
    </w:p>
    <w:p w14:paraId="7AAF1387" w14:textId="77777777" w:rsidR="00A04DEA" w:rsidRPr="00490675" w:rsidRDefault="00A04DEA" w:rsidP="00A04DEA">
      <w:pPr>
        <w:pStyle w:val="Amain"/>
      </w:pPr>
      <w:r w:rsidRPr="00490675">
        <w:tab/>
        <w:t>(3)</w:t>
      </w:r>
      <w:r w:rsidRPr="00490675">
        <w:tab/>
        <w:t>The chair of official visitors board may delegate the board’s functions under this Act, an operational Act or another territory law to the official visitors executive officer or another public servant.</w:t>
      </w:r>
    </w:p>
    <w:p w14:paraId="298D234C" w14:textId="01FC5AF0" w:rsidR="00A04DEA" w:rsidRPr="00490675" w:rsidRDefault="00A04DEA" w:rsidP="00A04DEA">
      <w:pPr>
        <w:pStyle w:val="aNote"/>
      </w:pPr>
      <w:r w:rsidRPr="00490675">
        <w:rPr>
          <w:rStyle w:val="charItals"/>
        </w:rPr>
        <w:t>Note</w:t>
      </w:r>
      <w:r w:rsidRPr="00490675">
        <w:rPr>
          <w:rStyle w:val="charItals"/>
        </w:rPr>
        <w:tab/>
      </w:r>
      <w:r w:rsidRPr="00490675">
        <w:t xml:space="preserve">For the making of delegations and the exercise of delegated functions, see the </w:t>
      </w:r>
      <w:hyperlink r:id="rId73" w:tooltip="A2001-14" w:history="1">
        <w:r w:rsidRPr="00490675">
          <w:rPr>
            <w:rStyle w:val="charCitHyperlinkAbbrev"/>
          </w:rPr>
          <w:t>Legislation Act</w:t>
        </w:r>
      </w:hyperlink>
      <w:r w:rsidRPr="00490675">
        <w:t>, pt 19.4.</w:t>
      </w:r>
    </w:p>
    <w:p w14:paraId="268FDAD3" w14:textId="77777777" w:rsidR="00C20E3B" w:rsidRPr="00522243" w:rsidRDefault="00C20E3B" w:rsidP="00C20E3B">
      <w:pPr>
        <w:pStyle w:val="AH5Sec"/>
      </w:pPr>
      <w:bookmarkStart w:id="39" w:name="_Toc190860134"/>
      <w:r w:rsidRPr="00E56BE1">
        <w:rPr>
          <w:rStyle w:val="CharSectNo"/>
        </w:rPr>
        <w:lastRenderedPageBreak/>
        <w:t>23D</w:t>
      </w:r>
      <w:r w:rsidRPr="00522243">
        <w:tab/>
        <w:t>Official visitors board procedure</w:t>
      </w:r>
      <w:bookmarkEnd w:id="39"/>
    </w:p>
    <w:p w14:paraId="77CA9DAD" w14:textId="77777777" w:rsidR="00C20E3B" w:rsidRPr="00522243" w:rsidRDefault="00C20E3B" w:rsidP="00C20E3B">
      <w:pPr>
        <w:pStyle w:val="Amain"/>
      </w:pPr>
      <w:r w:rsidRPr="00522243">
        <w:tab/>
        <w:t>(1)</w:t>
      </w:r>
      <w:r w:rsidRPr="00522243">
        <w:tab/>
        <w:t>Meetings of the official visitors board are to be held when and where it decides.</w:t>
      </w:r>
    </w:p>
    <w:p w14:paraId="330FEB90" w14:textId="77777777" w:rsidR="00E33410" w:rsidRPr="00490675" w:rsidRDefault="00E33410" w:rsidP="00E33410">
      <w:pPr>
        <w:pStyle w:val="Amain"/>
      </w:pPr>
      <w:r w:rsidRPr="00490675">
        <w:tab/>
        <w:t>(2)</w:t>
      </w:r>
      <w:r w:rsidRPr="00490675">
        <w:tab/>
        <w:t>However—</w:t>
      </w:r>
    </w:p>
    <w:p w14:paraId="04CCB494" w14:textId="77777777" w:rsidR="00E33410" w:rsidRPr="00490675" w:rsidRDefault="00E33410" w:rsidP="00E33410">
      <w:pPr>
        <w:pStyle w:val="Apara"/>
      </w:pPr>
      <w:r w:rsidRPr="00490675">
        <w:tab/>
        <w:t>(a)</w:t>
      </w:r>
      <w:r w:rsidRPr="00490675">
        <w:tab/>
        <w:t>the official visitors board must meet at least quarterly; and</w:t>
      </w:r>
    </w:p>
    <w:p w14:paraId="3C384D42" w14:textId="77777777" w:rsidR="00E33410" w:rsidRPr="00490675" w:rsidRDefault="00E33410" w:rsidP="00E33410">
      <w:pPr>
        <w:pStyle w:val="Apara"/>
      </w:pPr>
      <w:r w:rsidRPr="00490675">
        <w:tab/>
        <w:t>(b)</w:t>
      </w:r>
      <w:r w:rsidRPr="00490675">
        <w:tab/>
        <w:t>the chair of the board may, by reasonable written notice given to the other board members, call a meeting.</w:t>
      </w:r>
    </w:p>
    <w:p w14:paraId="56F8BF5B" w14:textId="77777777" w:rsidR="00C20E3B" w:rsidRDefault="00C20E3B" w:rsidP="00C20E3B">
      <w:pPr>
        <w:pStyle w:val="Amain"/>
      </w:pPr>
      <w:r w:rsidRPr="00522243">
        <w:tab/>
        <w:t>(3)</w:t>
      </w:r>
      <w:r w:rsidRPr="00522243">
        <w:tab/>
        <w:t>The official visitors board may conduct its proceedings (including its meetings) as it considers appropriate.</w:t>
      </w:r>
    </w:p>
    <w:p w14:paraId="1FD1F2DB" w14:textId="77777777" w:rsidR="00E33410" w:rsidRPr="00490675" w:rsidRDefault="00E33410" w:rsidP="00E33410">
      <w:pPr>
        <w:pStyle w:val="AH5Sec"/>
      </w:pPr>
      <w:bookmarkStart w:id="40" w:name="_Toc190860135"/>
      <w:r w:rsidRPr="00E56BE1">
        <w:rPr>
          <w:rStyle w:val="CharSectNo"/>
        </w:rPr>
        <w:t>23DA</w:t>
      </w:r>
      <w:r w:rsidRPr="00490675">
        <w:tab/>
        <w:t>Board annual report</w:t>
      </w:r>
      <w:bookmarkEnd w:id="40"/>
    </w:p>
    <w:p w14:paraId="545E8B82" w14:textId="77777777" w:rsidR="00E33410" w:rsidRPr="00490675" w:rsidRDefault="00E33410" w:rsidP="00E33410">
      <w:pPr>
        <w:pStyle w:val="Amain"/>
      </w:pPr>
      <w:r w:rsidRPr="00490675">
        <w:tab/>
        <w:t>(1)</w:t>
      </w:r>
      <w:r w:rsidRPr="00490675">
        <w:tab/>
        <w:t>The official visitors board must give the Minister, within 3 months after the end of a financial year, a written report for the financial year about—</w:t>
      </w:r>
    </w:p>
    <w:p w14:paraId="4A1ACCCC" w14:textId="77777777" w:rsidR="00E33410" w:rsidRPr="00490675" w:rsidRDefault="00E33410" w:rsidP="00E33410">
      <w:pPr>
        <w:pStyle w:val="Apara"/>
      </w:pPr>
      <w:r w:rsidRPr="00490675">
        <w:tab/>
        <w:t>(a)</w:t>
      </w:r>
      <w:r w:rsidRPr="00490675">
        <w:tab/>
        <w:t>the number of—</w:t>
      </w:r>
    </w:p>
    <w:p w14:paraId="012F8E65" w14:textId="77777777" w:rsidR="00E33410" w:rsidRPr="00490675" w:rsidRDefault="00E33410" w:rsidP="00E33410">
      <w:pPr>
        <w:pStyle w:val="Asubpara"/>
      </w:pPr>
      <w:r w:rsidRPr="00490675">
        <w:tab/>
        <w:t>(</w:t>
      </w:r>
      <w:proofErr w:type="spellStart"/>
      <w:r w:rsidRPr="00490675">
        <w:t>i</w:t>
      </w:r>
      <w:proofErr w:type="spellEnd"/>
      <w:r w:rsidRPr="00490675">
        <w:t>)</w:t>
      </w:r>
      <w:r w:rsidRPr="00490675">
        <w:tab/>
        <w:t>visits by official visitors to visitable places; and</w:t>
      </w:r>
    </w:p>
    <w:p w14:paraId="18767BD4" w14:textId="77777777" w:rsidR="00E33410" w:rsidRPr="00490675" w:rsidRDefault="00E33410" w:rsidP="00E33410">
      <w:pPr>
        <w:pStyle w:val="Asubpara"/>
      </w:pPr>
      <w:r w:rsidRPr="00490675">
        <w:tab/>
        <w:t>(ii)</w:t>
      </w:r>
      <w:r w:rsidRPr="00490675">
        <w:tab/>
        <w:t>complaints received by official visitors in relation to visitable places; and</w:t>
      </w:r>
    </w:p>
    <w:p w14:paraId="14794445" w14:textId="77777777" w:rsidR="00E33410" w:rsidRPr="00490675" w:rsidRDefault="00E33410" w:rsidP="00E33410">
      <w:pPr>
        <w:pStyle w:val="Asubpara"/>
      </w:pPr>
      <w:r w:rsidRPr="00490675">
        <w:tab/>
        <w:t>(iii)</w:t>
      </w:r>
      <w:r w:rsidRPr="00490675">
        <w:tab/>
        <w:t>referrals of complaints to investigative entities; and</w:t>
      </w:r>
    </w:p>
    <w:p w14:paraId="0B3CB84A" w14:textId="77777777" w:rsidR="00E33410" w:rsidRPr="00490675" w:rsidRDefault="00E33410" w:rsidP="00E33410">
      <w:pPr>
        <w:pStyle w:val="Apara"/>
      </w:pPr>
      <w:r w:rsidRPr="00490675">
        <w:tab/>
        <w:t>(b)</w:t>
      </w:r>
      <w:r w:rsidRPr="00490675">
        <w:tab/>
        <w:t>the action taken on the complaints received; and</w:t>
      </w:r>
    </w:p>
    <w:p w14:paraId="3376A6F8" w14:textId="77777777" w:rsidR="00E33410" w:rsidRPr="00490675" w:rsidRDefault="00E33410" w:rsidP="00E33410">
      <w:pPr>
        <w:pStyle w:val="Apara"/>
      </w:pPr>
      <w:r w:rsidRPr="00490675">
        <w:tab/>
        <w:t>(c)</w:t>
      </w:r>
      <w:r w:rsidRPr="00490675">
        <w:tab/>
        <w:t>any systemic issues in relation to the operation of the Act identified by the board; and</w:t>
      </w:r>
    </w:p>
    <w:p w14:paraId="69F03D23" w14:textId="77777777" w:rsidR="00E33410" w:rsidRPr="00490675" w:rsidRDefault="00E33410" w:rsidP="00E33410">
      <w:pPr>
        <w:pStyle w:val="Apara"/>
      </w:pPr>
      <w:r w:rsidRPr="00490675">
        <w:tab/>
        <w:t>(d)</w:t>
      </w:r>
      <w:r w:rsidRPr="00490675">
        <w:tab/>
        <w:t xml:space="preserve">the number and kinds of matters referred by an official visitor to an investigative entity; and </w:t>
      </w:r>
    </w:p>
    <w:p w14:paraId="40666362" w14:textId="77777777" w:rsidR="00E33410" w:rsidRPr="00490675" w:rsidRDefault="00E33410" w:rsidP="00E33410">
      <w:pPr>
        <w:pStyle w:val="Apara"/>
      </w:pPr>
      <w:r w:rsidRPr="00490675">
        <w:tab/>
        <w:t>(e)</w:t>
      </w:r>
      <w:r w:rsidRPr="00490675">
        <w:tab/>
        <w:t>the number of times an official visitor inspected records in accordance with section 15 (2) (b).</w:t>
      </w:r>
    </w:p>
    <w:p w14:paraId="32FF8BE8" w14:textId="77777777" w:rsidR="00E33410" w:rsidRPr="00490675" w:rsidRDefault="00E33410" w:rsidP="00E33410">
      <w:pPr>
        <w:pStyle w:val="Amain"/>
      </w:pPr>
      <w:r w:rsidRPr="00490675">
        <w:lastRenderedPageBreak/>
        <w:tab/>
        <w:t>(2)</w:t>
      </w:r>
      <w:r w:rsidRPr="00490675">
        <w:tab/>
        <w:t>The Minister must present the report to the Legislative Assembly within 6 sitting days after being given a copy of the report by the board.</w:t>
      </w:r>
    </w:p>
    <w:p w14:paraId="10A70CF0" w14:textId="77777777" w:rsidR="00E33410" w:rsidRPr="00490675" w:rsidRDefault="00E33410" w:rsidP="00E33410">
      <w:pPr>
        <w:pStyle w:val="Amain"/>
      </w:pPr>
      <w:r w:rsidRPr="00490675">
        <w:tab/>
        <w:t>(3)</w:t>
      </w:r>
      <w:r w:rsidRPr="00490675">
        <w:tab/>
        <w:t>The Minister must give additional public notice of the report.</w:t>
      </w:r>
    </w:p>
    <w:p w14:paraId="73A81BDD" w14:textId="3734C7FD" w:rsidR="00E33410" w:rsidRDefault="00E33410" w:rsidP="00E33410">
      <w:pPr>
        <w:pStyle w:val="aNote"/>
      </w:pPr>
      <w:r w:rsidRPr="00490675">
        <w:rPr>
          <w:rStyle w:val="charItals"/>
        </w:rPr>
        <w:t>Note</w:t>
      </w:r>
      <w:r w:rsidRPr="00490675">
        <w:rPr>
          <w:rStyle w:val="charItals"/>
        </w:rPr>
        <w:tab/>
      </w:r>
      <w:r w:rsidRPr="00490675">
        <w:rPr>
          <w:rStyle w:val="charBoldItals"/>
        </w:rPr>
        <w:t>Public notice</w:t>
      </w:r>
      <w:r w:rsidRPr="00490675">
        <w:t xml:space="preserve"> means notice on an ACT government website or in a daily newspaper circulating in the ACT (see </w:t>
      </w:r>
      <w:hyperlink r:id="rId74" w:tooltip="A2001-14" w:history="1">
        <w:r w:rsidRPr="00490675">
          <w:rPr>
            <w:rStyle w:val="charCitHyperlinkAbbrev"/>
          </w:rPr>
          <w:t>Legislation Act</w:t>
        </w:r>
      </w:hyperlink>
      <w:r w:rsidRPr="00490675">
        <w:t xml:space="preserve">, </w:t>
      </w:r>
      <w:proofErr w:type="spellStart"/>
      <w:r w:rsidRPr="00490675">
        <w:t>dict</w:t>
      </w:r>
      <w:proofErr w:type="spellEnd"/>
      <w:r w:rsidRPr="00490675">
        <w:t>, pt 1). The requirement in s (3) is in addition to the requirement for the Minister to present the report to the Legislative Assembly under s (2).</w:t>
      </w:r>
    </w:p>
    <w:p w14:paraId="0384A4CF" w14:textId="77777777" w:rsidR="00E33410" w:rsidRPr="00490675" w:rsidRDefault="00E33410" w:rsidP="00E33410">
      <w:pPr>
        <w:pStyle w:val="Amain"/>
      </w:pPr>
      <w:r w:rsidRPr="00490675">
        <w:tab/>
        <w:t>(4)</w:t>
      </w:r>
      <w:r w:rsidRPr="00490675">
        <w:tab/>
        <w:t>In this section:</w:t>
      </w:r>
    </w:p>
    <w:p w14:paraId="12B33F31" w14:textId="72003EA1" w:rsidR="00E33410" w:rsidRPr="00490675" w:rsidRDefault="00E33410" w:rsidP="00E33410">
      <w:pPr>
        <w:pStyle w:val="aDef"/>
      </w:pPr>
      <w:r w:rsidRPr="00490675">
        <w:rPr>
          <w:rStyle w:val="charBoldItals"/>
        </w:rPr>
        <w:t>investigative entity</w:t>
      </w:r>
      <w:r w:rsidRPr="00490675">
        <w:t xml:space="preserve"> means an entity with power to require the production of documents or the answering of questions including, for example, the chief police officer, the human rights commission, </w:t>
      </w:r>
      <w:r w:rsidR="00A90018" w:rsidRPr="004320AF">
        <w:rPr>
          <w:color w:val="000000"/>
        </w:rPr>
        <w:t>the Aboriginal and Torres Strait Islander children and young people commissioner,</w:t>
      </w:r>
      <w:r w:rsidR="00A90018">
        <w:rPr>
          <w:color w:val="000000"/>
        </w:rPr>
        <w:t xml:space="preserve"> </w:t>
      </w:r>
      <w:r w:rsidRPr="00490675">
        <w:t>the ombudsman and the integrity commissioner.</w:t>
      </w:r>
    </w:p>
    <w:p w14:paraId="018BF1CD" w14:textId="77777777" w:rsidR="00C20E3B" w:rsidRPr="00C20E3B" w:rsidRDefault="00C20E3B" w:rsidP="00C20E3B">
      <w:pPr>
        <w:pStyle w:val="PageBreak"/>
      </w:pPr>
      <w:r w:rsidRPr="00C20E3B">
        <w:br w:type="page"/>
      </w:r>
    </w:p>
    <w:p w14:paraId="70C80562" w14:textId="77777777" w:rsidR="00AF2126" w:rsidRPr="00E56BE1" w:rsidRDefault="00B60638" w:rsidP="00B60638">
      <w:pPr>
        <w:pStyle w:val="AH2Part"/>
      </w:pPr>
      <w:bookmarkStart w:id="41" w:name="_Toc190860136"/>
      <w:r w:rsidRPr="00E56BE1">
        <w:rPr>
          <w:rStyle w:val="CharPartNo"/>
        </w:rPr>
        <w:lastRenderedPageBreak/>
        <w:t>Part 6</w:t>
      </w:r>
      <w:r w:rsidRPr="00886F3A">
        <w:tab/>
      </w:r>
      <w:r w:rsidR="00AC4D02" w:rsidRPr="00E56BE1">
        <w:rPr>
          <w:rStyle w:val="CharPartText"/>
        </w:rPr>
        <w:t>Miscellaneous</w:t>
      </w:r>
      <w:bookmarkEnd w:id="41"/>
    </w:p>
    <w:p w14:paraId="44837E7B" w14:textId="77777777" w:rsidR="00F620A7" w:rsidRPr="00490675" w:rsidRDefault="00F620A7" w:rsidP="00F620A7">
      <w:pPr>
        <w:pStyle w:val="AH5Sec"/>
      </w:pPr>
      <w:bookmarkStart w:id="42" w:name="_Toc190860137"/>
      <w:r w:rsidRPr="00E56BE1">
        <w:rPr>
          <w:rStyle w:val="CharSectNo"/>
        </w:rPr>
        <w:t>23DB</w:t>
      </w:r>
      <w:r w:rsidRPr="00490675">
        <w:tab/>
        <w:t>Register of visitable places</w:t>
      </w:r>
      <w:bookmarkEnd w:id="42"/>
    </w:p>
    <w:p w14:paraId="0398200F" w14:textId="77777777" w:rsidR="00F620A7" w:rsidRPr="00490675" w:rsidRDefault="00F620A7" w:rsidP="00F620A7">
      <w:pPr>
        <w:pStyle w:val="Amain"/>
      </w:pPr>
      <w:r w:rsidRPr="00490675">
        <w:tab/>
        <w:t>(1)</w:t>
      </w:r>
      <w:r w:rsidRPr="00490675">
        <w:tab/>
        <w:t>The relevant director-general for a visitable place must keep a register of each visitable place mentioned under the relevant operational Act.</w:t>
      </w:r>
    </w:p>
    <w:p w14:paraId="7E129E16" w14:textId="77777777" w:rsidR="00F620A7" w:rsidRPr="00490675" w:rsidRDefault="00F620A7" w:rsidP="00F620A7">
      <w:pPr>
        <w:pStyle w:val="Amain"/>
      </w:pPr>
      <w:r w:rsidRPr="00490675">
        <w:tab/>
        <w:t>(2)</w:t>
      </w:r>
      <w:r w:rsidRPr="00490675">
        <w:tab/>
        <w:t>The register—</w:t>
      </w:r>
    </w:p>
    <w:p w14:paraId="2B47AC80" w14:textId="77777777" w:rsidR="00F620A7" w:rsidRPr="00490675" w:rsidRDefault="00F620A7" w:rsidP="00F620A7">
      <w:pPr>
        <w:pStyle w:val="Apara"/>
      </w:pPr>
      <w:r w:rsidRPr="00490675">
        <w:tab/>
        <w:t>(a)</w:t>
      </w:r>
      <w:r w:rsidRPr="00490675">
        <w:tab/>
        <w:t>must include—</w:t>
      </w:r>
    </w:p>
    <w:p w14:paraId="77B183BD" w14:textId="77777777" w:rsidR="00F620A7" w:rsidRPr="00490675" w:rsidRDefault="00F620A7" w:rsidP="00F620A7">
      <w:pPr>
        <w:pStyle w:val="Asubpara"/>
      </w:pPr>
      <w:r w:rsidRPr="00490675">
        <w:tab/>
        <w:t>(</w:t>
      </w:r>
      <w:proofErr w:type="spellStart"/>
      <w:r w:rsidRPr="00490675">
        <w:t>i</w:t>
      </w:r>
      <w:proofErr w:type="spellEnd"/>
      <w:r w:rsidRPr="00490675">
        <w:t>)</w:t>
      </w:r>
      <w:r w:rsidRPr="00490675">
        <w:tab/>
        <w:t>the address of each visitable place; and</w:t>
      </w:r>
    </w:p>
    <w:p w14:paraId="7017D04F" w14:textId="77777777" w:rsidR="00F620A7" w:rsidRPr="00490675" w:rsidRDefault="00F620A7" w:rsidP="00F620A7">
      <w:pPr>
        <w:pStyle w:val="Asubpara"/>
      </w:pPr>
      <w:r w:rsidRPr="00490675">
        <w:tab/>
        <w:t>(ii)</w:t>
      </w:r>
      <w:r w:rsidRPr="00490675">
        <w:tab/>
        <w:t>if relevant for a visitable place—the contact details of a person who can provide access to the place; and</w:t>
      </w:r>
    </w:p>
    <w:p w14:paraId="5C9F6135" w14:textId="77777777" w:rsidR="00F620A7" w:rsidRPr="00490675" w:rsidRDefault="00F620A7" w:rsidP="00F620A7">
      <w:pPr>
        <w:pStyle w:val="Asubpara"/>
      </w:pPr>
      <w:r w:rsidRPr="00490675">
        <w:tab/>
        <w:t>(iii)</w:t>
      </w:r>
      <w:r w:rsidRPr="00490675">
        <w:tab/>
        <w:t>any information prescribed by an operational Act; and</w:t>
      </w:r>
    </w:p>
    <w:p w14:paraId="6961077E" w14:textId="77777777" w:rsidR="00F620A7" w:rsidRPr="00490675" w:rsidRDefault="00F620A7" w:rsidP="00F620A7">
      <w:pPr>
        <w:pStyle w:val="Apara"/>
      </w:pPr>
      <w:r w:rsidRPr="00490675">
        <w:tab/>
        <w:t>(b)</w:t>
      </w:r>
      <w:r w:rsidRPr="00490675">
        <w:tab/>
        <w:t>may include—</w:t>
      </w:r>
    </w:p>
    <w:p w14:paraId="4A69536D" w14:textId="77777777" w:rsidR="00F620A7" w:rsidRPr="00490675" w:rsidRDefault="00F620A7" w:rsidP="00F620A7">
      <w:pPr>
        <w:pStyle w:val="Asubpara"/>
      </w:pPr>
      <w:r w:rsidRPr="00490675">
        <w:tab/>
        <w:t>(</w:t>
      </w:r>
      <w:proofErr w:type="spellStart"/>
      <w:r w:rsidRPr="00490675">
        <w:t>i</w:t>
      </w:r>
      <w:proofErr w:type="spellEnd"/>
      <w:r w:rsidRPr="00490675">
        <w:t>)</w:t>
      </w:r>
      <w:r w:rsidRPr="00490675">
        <w:tab/>
        <w:t>the name of each entitled person at each visitable place; and</w:t>
      </w:r>
    </w:p>
    <w:p w14:paraId="45B25098" w14:textId="77777777" w:rsidR="00F620A7" w:rsidRPr="00490675" w:rsidRDefault="00F620A7" w:rsidP="00F620A7">
      <w:pPr>
        <w:pStyle w:val="Asubpara"/>
      </w:pPr>
      <w:r w:rsidRPr="00490675">
        <w:tab/>
        <w:t>(ii)</w:t>
      </w:r>
      <w:r w:rsidRPr="00490675">
        <w:tab/>
        <w:t xml:space="preserve">the name and contact details of each operating entity for each visitable place; and </w:t>
      </w:r>
    </w:p>
    <w:p w14:paraId="64CAA272" w14:textId="77777777" w:rsidR="00F620A7" w:rsidRPr="00490675" w:rsidRDefault="00F620A7" w:rsidP="00F620A7">
      <w:pPr>
        <w:pStyle w:val="Asubpara"/>
      </w:pPr>
      <w:r w:rsidRPr="00490675">
        <w:tab/>
        <w:t>(iii)</w:t>
      </w:r>
      <w:r w:rsidRPr="00490675">
        <w:tab/>
        <w:t>if an operating entity for a visitable place is not an individual—the name, phone number and email address of the following:</w:t>
      </w:r>
    </w:p>
    <w:p w14:paraId="4CC6D757" w14:textId="77777777" w:rsidR="00F620A7" w:rsidRPr="00490675" w:rsidRDefault="00F620A7" w:rsidP="00F620A7">
      <w:pPr>
        <w:pStyle w:val="Asubsubpara"/>
      </w:pPr>
      <w:r w:rsidRPr="00490675">
        <w:tab/>
        <w:t>(A)</w:t>
      </w:r>
      <w:r w:rsidRPr="00490675">
        <w:tab/>
        <w:t xml:space="preserve">an employee or volunteer based at the place; </w:t>
      </w:r>
    </w:p>
    <w:p w14:paraId="033FFBFA" w14:textId="77777777" w:rsidR="00F620A7" w:rsidRPr="00490675" w:rsidRDefault="00F620A7" w:rsidP="00F620A7">
      <w:pPr>
        <w:pStyle w:val="Asubsubpara"/>
      </w:pPr>
      <w:r w:rsidRPr="00490675">
        <w:tab/>
        <w:t>(B)</w:t>
      </w:r>
      <w:r w:rsidRPr="00490675">
        <w:tab/>
        <w:t>2 employees of the entity.</w:t>
      </w:r>
    </w:p>
    <w:p w14:paraId="48B2515A" w14:textId="77777777" w:rsidR="00F620A7" w:rsidRPr="00490675" w:rsidRDefault="00F620A7" w:rsidP="00E0778A">
      <w:pPr>
        <w:pStyle w:val="Amain"/>
        <w:keepLines/>
      </w:pPr>
      <w:r w:rsidRPr="00490675">
        <w:tab/>
        <w:t>(3)</w:t>
      </w:r>
      <w:r w:rsidRPr="00490675">
        <w:tab/>
        <w:t>The relevant director-general for a visitable place must, on request, give information on the register to any of the following:</w:t>
      </w:r>
    </w:p>
    <w:p w14:paraId="7BE7D7FD" w14:textId="77777777" w:rsidR="00F620A7" w:rsidRPr="00490675" w:rsidRDefault="00F620A7" w:rsidP="00E0778A">
      <w:pPr>
        <w:pStyle w:val="Apara"/>
        <w:keepLines/>
      </w:pPr>
      <w:r w:rsidRPr="00490675">
        <w:tab/>
        <w:t>(a)</w:t>
      </w:r>
      <w:r w:rsidRPr="00490675">
        <w:tab/>
        <w:t xml:space="preserve">an official visitor for the place; </w:t>
      </w:r>
    </w:p>
    <w:p w14:paraId="08560424" w14:textId="77777777" w:rsidR="00F620A7" w:rsidRDefault="00F620A7" w:rsidP="00E0778A">
      <w:pPr>
        <w:pStyle w:val="Apara"/>
        <w:keepLines/>
      </w:pPr>
      <w:r w:rsidRPr="00490675">
        <w:tab/>
        <w:t>(b)</w:t>
      </w:r>
      <w:r w:rsidRPr="00490675">
        <w:tab/>
        <w:t xml:space="preserve">the official visitors board; </w:t>
      </w:r>
    </w:p>
    <w:p w14:paraId="66E99D09" w14:textId="77777777" w:rsidR="00E33410" w:rsidRPr="00490675" w:rsidRDefault="00E33410" w:rsidP="00E0778A">
      <w:pPr>
        <w:pStyle w:val="Apara"/>
        <w:keepLines/>
      </w:pPr>
      <w:r w:rsidRPr="00490675">
        <w:tab/>
        <w:t>(</w:t>
      </w:r>
      <w:r w:rsidR="00590BA8">
        <w:t>c</w:t>
      </w:r>
      <w:r w:rsidRPr="00490675">
        <w:t>)</w:t>
      </w:r>
      <w:r w:rsidRPr="00490675">
        <w:tab/>
        <w:t xml:space="preserve">the official visitors executive officer; </w:t>
      </w:r>
    </w:p>
    <w:p w14:paraId="2B3A58CF" w14:textId="77777777" w:rsidR="00F620A7" w:rsidRPr="00490675" w:rsidRDefault="00F620A7" w:rsidP="00E0778A">
      <w:pPr>
        <w:pStyle w:val="Apara"/>
        <w:keepLines/>
      </w:pPr>
      <w:r w:rsidRPr="00490675">
        <w:lastRenderedPageBreak/>
        <w:tab/>
        <w:t>(</w:t>
      </w:r>
      <w:r w:rsidR="00590BA8">
        <w:t>d</w:t>
      </w:r>
      <w:r w:rsidRPr="00490675">
        <w:t>)</w:t>
      </w:r>
      <w:r w:rsidRPr="00490675">
        <w:tab/>
        <w:t xml:space="preserve">the public advocate; </w:t>
      </w:r>
    </w:p>
    <w:p w14:paraId="1BBB2881" w14:textId="1ADDBE9B" w:rsidR="00A90018" w:rsidRPr="004320AF" w:rsidRDefault="00A90018" w:rsidP="00A90018">
      <w:pPr>
        <w:pStyle w:val="Apara"/>
      </w:pPr>
      <w:r w:rsidRPr="004320AF">
        <w:tab/>
        <w:t>(</w:t>
      </w:r>
      <w:r w:rsidR="00773A59">
        <w:t>e</w:t>
      </w:r>
      <w:r w:rsidRPr="004320AF">
        <w:t>)</w:t>
      </w:r>
      <w:r w:rsidRPr="004320AF">
        <w:tab/>
        <w:t>the Aboriginal and Torres Strait Islander children and young people commissioner;</w:t>
      </w:r>
    </w:p>
    <w:p w14:paraId="786DBE4F" w14:textId="4A193943" w:rsidR="00F620A7" w:rsidRPr="00490675" w:rsidRDefault="00F620A7" w:rsidP="00E0778A">
      <w:pPr>
        <w:pStyle w:val="Apara"/>
        <w:keepLines/>
      </w:pPr>
      <w:r w:rsidRPr="00490675">
        <w:tab/>
        <w:t>(</w:t>
      </w:r>
      <w:r w:rsidR="00773A59">
        <w:t>f</w:t>
      </w:r>
      <w:r w:rsidRPr="00490675">
        <w:t>)</w:t>
      </w:r>
      <w:r w:rsidRPr="00490675">
        <w:tab/>
        <w:t xml:space="preserve">a commissioner under the </w:t>
      </w:r>
      <w:hyperlink r:id="rId75" w:tooltip="A2005-40" w:history="1">
        <w:r w:rsidR="00773A59">
          <w:rPr>
            <w:rStyle w:val="charCitHyperlinkItal"/>
          </w:rPr>
          <w:t>Human Rights Commission Act 2005</w:t>
        </w:r>
      </w:hyperlink>
      <w:r w:rsidRPr="00490675">
        <w:t>;</w:t>
      </w:r>
    </w:p>
    <w:p w14:paraId="252AD6FC" w14:textId="211FB63C" w:rsidR="00F620A7" w:rsidRPr="00490675" w:rsidRDefault="00F620A7" w:rsidP="00E0778A">
      <w:pPr>
        <w:pStyle w:val="Apara"/>
        <w:keepLines/>
      </w:pPr>
      <w:r w:rsidRPr="00490675">
        <w:tab/>
        <w:t>(</w:t>
      </w:r>
      <w:r w:rsidR="00773A59">
        <w:t>g</w:t>
      </w:r>
      <w:r w:rsidRPr="00490675">
        <w:t>)</w:t>
      </w:r>
      <w:r w:rsidRPr="00490675">
        <w:tab/>
        <w:t>the senior practitioner.</w:t>
      </w:r>
    </w:p>
    <w:p w14:paraId="778645CE" w14:textId="77777777" w:rsidR="00F620A7" w:rsidRPr="00490675" w:rsidRDefault="00F620A7" w:rsidP="00F620A7">
      <w:pPr>
        <w:pStyle w:val="Amain"/>
      </w:pPr>
      <w:r w:rsidRPr="00490675">
        <w:tab/>
        <w:t>(4)</w:t>
      </w:r>
      <w:r w:rsidRPr="00490675">
        <w:tab/>
        <w:t>The relevant director-general for a visitable place may, on request, give the information mentioned in subsection (2) (a) to any of the following people, if satisfied giving the information is reasonable in the circumstances:</w:t>
      </w:r>
    </w:p>
    <w:p w14:paraId="7530DBE1" w14:textId="77777777" w:rsidR="00F620A7" w:rsidRPr="00490675" w:rsidRDefault="00F620A7" w:rsidP="00F620A7">
      <w:pPr>
        <w:pStyle w:val="Apara"/>
      </w:pPr>
      <w:r w:rsidRPr="00490675">
        <w:tab/>
        <w:t>(a)</w:t>
      </w:r>
      <w:r w:rsidRPr="00490675">
        <w:tab/>
        <w:t xml:space="preserve">a person exercising a function under this Act or the operational Act; </w:t>
      </w:r>
    </w:p>
    <w:p w14:paraId="6E70443E" w14:textId="2E75307C" w:rsidR="00F620A7" w:rsidRPr="00490675" w:rsidRDefault="00F620A7" w:rsidP="00F620A7">
      <w:pPr>
        <w:pStyle w:val="Apara"/>
      </w:pPr>
      <w:r w:rsidRPr="00490675">
        <w:tab/>
        <w:t>(b)</w:t>
      </w:r>
      <w:r w:rsidRPr="00490675">
        <w:tab/>
        <w:t xml:space="preserve">a member of the emergency services under the </w:t>
      </w:r>
      <w:hyperlink r:id="rId76" w:tooltip="A2004-28" w:history="1">
        <w:r w:rsidRPr="00490675">
          <w:rPr>
            <w:rStyle w:val="charCitHyperlinkItal"/>
          </w:rPr>
          <w:t>Emergencies Act 2004</w:t>
        </w:r>
      </w:hyperlink>
      <w:r w:rsidRPr="00490675">
        <w:t>;</w:t>
      </w:r>
    </w:p>
    <w:p w14:paraId="63F6E1F4" w14:textId="77777777" w:rsidR="00F620A7" w:rsidRPr="00490675" w:rsidRDefault="00F620A7" w:rsidP="00F620A7">
      <w:pPr>
        <w:pStyle w:val="Apara"/>
      </w:pPr>
      <w:r w:rsidRPr="00490675">
        <w:tab/>
        <w:t>(c)</w:t>
      </w:r>
      <w:r w:rsidRPr="00490675">
        <w:tab/>
        <w:t>an entitled person at the place;</w:t>
      </w:r>
    </w:p>
    <w:p w14:paraId="114728FB" w14:textId="77777777" w:rsidR="00F620A7" w:rsidRPr="00490675" w:rsidRDefault="00F620A7" w:rsidP="00F620A7">
      <w:pPr>
        <w:pStyle w:val="Apara"/>
      </w:pPr>
      <w:r w:rsidRPr="00490675">
        <w:tab/>
        <w:t>(d)</w:t>
      </w:r>
      <w:r w:rsidRPr="00490675">
        <w:tab/>
        <w:t>a carer or legal representative of an entitled person at the place;</w:t>
      </w:r>
    </w:p>
    <w:p w14:paraId="71FBE8C4" w14:textId="77777777" w:rsidR="00F620A7" w:rsidRPr="00490675" w:rsidRDefault="00F620A7" w:rsidP="00F620A7">
      <w:pPr>
        <w:pStyle w:val="Apara"/>
      </w:pPr>
      <w:r w:rsidRPr="00490675">
        <w:tab/>
        <w:t>(e)</w:t>
      </w:r>
      <w:r w:rsidRPr="00490675">
        <w:tab/>
        <w:t>anyone else approved by the relevant director-general.</w:t>
      </w:r>
    </w:p>
    <w:p w14:paraId="681DA142" w14:textId="77777777" w:rsidR="00F620A7" w:rsidRPr="00490675" w:rsidRDefault="00F620A7" w:rsidP="00F620A7">
      <w:pPr>
        <w:pStyle w:val="Amain"/>
      </w:pPr>
      <w:r w:rsidRPr="00490675">
        <w:tab/>
        <w:t>(5)</w:t>
      </w:r>
      <w:r w:rsidRPr="00490675">
        <w:tab/>
        <w:t>In this section:</w:t>
      </w:r>
    </w:p>
    <w:p w14:paraId="53C05D22" w14:textId="6C5553AC" w:rsidR="00F620A7" w:rsidRPr="00490675" w:rsidRDefault="00F620A7" w:rsidP="00F620A7">
      <w:pPr>
        <w:pStyle w:val="aDef"/>
      </w:pPr>
      <w:r w:rsidRPr="00490675">
        <w:rPr>
          <w:rStyle w:val="charBoldItals"/>
        </w:rPr>
        <w:t>carer</w:t>
      </w:r>
      <w:r w:rsidRPr="00490675">
        <w:t xml:space="preserve">—see the </w:t>
      </w:r>
      <w:hyperlink r:id="rId77" w:tooltip="A1991-62" w:history="1">
        <w:r w:rsidR="00F527D8">
          <w:rPr>
            <w:rStyle w:val="charCitHyperlinkItal"/>
          </w:rPr>
          <w:t>Guardianship and Management of Property Act 1991</w:t>
        </w:r>
      </w:hyperlink>
      <w:r w:rsidRPr="00490675">
        <w:t>, section 6.</w:t>
      </w:r>
    </w:p>
    <w:p w14:paraId="15C1BA5F" w14:textId="77777777" w:rsidR="00F620A7" w:rsidRPr="00490675" w:rsidRDefault="00F620A7" w:rsidP="00F620A7">
      <w:pPr>
        <w:pStyle w:val="aDef"/>
      </w:pPr>
      <w:r w:rsidRPr="00490675">
        <w:rPr>
          <w:rStyle w:val="charBoldItals"/>
        </w:rPr>
        <w:t>legal representative</w:t>
      </w:r>
      <w:r w:rsidRPr="00490675">
        <w:t>, of an entitled person who does not have legal capacity, means the person’s parent or guardian.</w:t>
      </w:r>
    </w:p>
    <w:p w14:paraId="441779E5" w14:textId="77777777" w:rsidR="00CB66F3" w:rsidRPr="00757EF6" w:rsidRDefault="00CB66F3" w:rsidP="00DE11CF">
      <w:pPr>
        <w:pStyle w:val="AH5Sec"/>
      </w:pPr>
      <w:bookmarkStart w:id="43" w:name="_Toc190860138"/>
      <w:r w:rsidRPr="00E56BE1">
        <w:rPr>
          <w:rStyle w:val="CharSectNo"/>
        </w:rPr>
        <w:t>23E</w:t>
      </w:r>
      <w:r w:rsidRPr="00757EF6">
        <w:tab/>
        <w:t>Voting at meetings</w:t>
      </w:r>
      <w:bookmarkEnd w:id="43"/>
    </w:p>
    <w:p w14:paraId="53AC268C" w14:textId="77777777" w:rsidR="00CB66F3" w:rsidRPr="00757EF6" w:rsidRDefault="00CB66F3" w:rsidP="00DE11CF">
      <w:pPr>
        <w:pStyle w:val="Amain"/>
      </w:pPr>
      <w:r w:rsidRPr="00757EF6">
        <w:tab/>
        <w:t>(1)</w:t>
      </w:r>
      <w:r w:rsidRPr="00757EF6">
        <w:tab/>
        <w:t>At an official visitors board meeting, each board member has a vote on each question to be decided.</w:t>
      </w:r>
    </w:p>
    <w:p w14:paraId="0E4FB955" w14:textId="77777777" w:rsidR="00CB66F3" w:rsidRDefault="00CB66F3" w:rsidP="00DE11CF">
      <w:pPr>
        <w:pStyle w:val="Amain"/>
      </w:pPr>
      <w:r w:rsidRPr="00757EF6">
        <w:tab/>
        <w:t>(2)</w:t>
      </w:r>
      <w:r w:rsidRPr="00757EF6">
        <w:tab/>
        <w:t xml:space="preserve">A question is to be decided by a majority of the votes of the official visitors board members present and voting but, if the votes are equal, the </w:t>
      </w:r>
      <w:r w:rsidR="00326E1A" w:rsidRPr="00490675">
        <w:t>chair of the board</w:t>
      </w:r>
      <w:r w:rsidRPr="00757EF6">
        <w:t xml:space="preserve"> has a deciding vote.</w:t>
      </w:r>
    </w:p>
    <w:p w14:paraId="238597A5" w14:textId="77777777" w:rsidR="00A43165" w:rsidRPr="00490675" w:rsidRDefault="00A43165" w:rsidP="00A43165">
      <w:pPr>
        <w:pStyle w:val="AH5Sec"/>
      </w:pPr>
      <w:bookmarkStart w:id="44" w:name="_Toc190860139"/>
      <w:r w:rsidRPr="00E56BE1">
        <w:rPr>
          <w:rStyle w:val="CharSectNo"/>
        </w:rPr>
        <w:lastRenderedPageBreak/>
        <w:t>23F</w:t>
      </w:r>
      <w:r w:rsidRPr="00490675">
        <w:tab/>
        <w:t>Minister may make guidelines</w:t>
      </w:r>
      <w:bookmarkEnd w:id="44"/>
    </w:p>
    <w:p w14:paraId="57175D65" w14:textId="77777777" w:rsidR="00A43165" w:rsidRPr="00490675" w:rsidRDefault="00A43165" w:rsidP="00A43165">
      <w:pPr>
        <w:pStyle w:val="Amain"/>
      </w:pPr>
      <w:r w:rsidRPr="00490675">
        <w:tab/>
        <w:t>(1)</w:t>
      </w:r>
      <w:r w:rsidRPr="00490675">
        <w:tab/>
        <w:t>The Minister may—</w:t>
      </w:r>
    </w:p>
    <w:p w14:paraId="3666DE55" w14:textId="77777777" w:rsidR="00A43165" w:rsidRPr="00490675" w:rsidRDefault="00A43165" w:rsidP="00A43165">
      <w:pPr>
        <w:pStyle w:val="Apara"/>
      </w:pPr>
      <w:r w:rsidRPr="00490675">
        <w:tab/>
        <w:t>(a)</w:t>
      </w:r>
      <w:r w:rsidRPr="00490675">
        <w:tab/>
        <w:t>after consulting the operational Minister for a visitable place, make guidelines about—</w:t>
      </w:r>
    </w:p>
    <w:p w14:paraId="236C3946" w14:textId="77777777" w:rsidR="00A43165" w:rsidRPr="00490675" w:rsidRDefault="00A43165" w:rsidP="00A43165">
      <w:pPr>
        <w:pStyle w:val="Asubpara"/>
      </w:pPr>
      <w:r w:rsidRPr="00490675">
        <w:tab/>
        <w:t>(</w:t>
      </w:r>
      <w:proofErr w:type="spellStart"/>
      <w:r w:rsidRPr="00490675">
        <w:t>i</w:t>
      </w:r>
      <w:proofErr w:type="spellEnd"/>
      <w:r w:rsidRPr="00490675">
        <w:t>)</w:t>
      </w:r>
      <w:r w:rsidRPr="00490675">
        <w:tab/>
        <w:t>visits by an official visitor for the place; and</w:t>
      </w:r>
    </w:p>
    <w:p w14:paraId="09DDF678" w14:textId="77777777" w:rsidR="00A43165" w:rsidRPr="00490675" w:rsidRDefault="00A43165" w:rsidP="00A43165">
      <w:pPr>
        <w:pStyle w:val="Asubpara"/>
      </w:pPr>
      <w:r w:rsidRPr="00490675">
        <w:tab/>
        <w:t>(ii)</w:t>
      </w:r>
      <w:r w:rsidRPr="00490675">
        <w:tab/>
        <w:t>the inspection by an official visitor for the place of records relating to entitled people at the place, including requirements and guidance for compliance with section 15 (2) (a) and (b) and (3); and</w:t>
      </w:r>
    </w:p>
    <w:p w14:paraId="23450A60" w14:textId="77777777" w:rsidR="00A43165" w:rsidRPr="00490675" w:rsidRDefault="00A43165" w:rsidP="00A43165">
      <w:pPr>
        <w:pStyle w:val="Asubpara"/>
      </w:pPr>
      <w:r w:rsidRPr="00490675">
        <w:tab/>
        <w:t>(iii)</w:t>
      </w:r>
      <w:r w:rsidRPr="00490675">
        <w:tab/>
        <w:t>the handling of complaints, and referral of complaints to investigative entities, by an official visitor for the place; and</w:t>
      </w:r>
    </w:p>
    <w:p w14:paraId="2AABC1DE" w14:textId="77777777" w:rsidR="00A43165" w:rsidRPr="00490675" w:rsidRDefault="00A43165" w:rsidP="00A43165">
      <w:pPr>
        <w:pStyle w:val="Asubpara"/>
      </w:pPr>
      <w:r w:rsidRPr="00490675">
        <w:tab/>
        <w:t>(iv)</w:t>
      </w:r>
      <w:r w:rsidRPr="00490675">
        <w:tab/>
        <w:t>any other matter relating to the place or official visitor for the place; and</w:t>
      </w:r>
    </w:p>
    <w:p w14:paraId="1A3935F2" w14:textId="77777777" w:rsidR="00A43165" w:rsidRPr="00490675" w:rsidRDefault="00A43165" w:rsidP="00A43165">
      <w:pPr>
        <w:pStyle w:val="Apara"/>
      </w:pPr>
      <w:r w:rsidRPr="00490675">
        <w:tab/>
        <w:t>(b)</w:t>
      </w:r>
      <w:r w:rsidRPr="00490675">
        <w:tab/>
        <w:t>make guidelines about any other matter.</w:t>
      </w:r>
    </w:p>
    <w:p w14:paraId="1FD745A8" w14:textId="77777777" w:rsidR="00A43165" w:rsidRPr="00490675" w:rsidRDefault="00A43165" w:rsidP="00A43165">
      <w:pPr>
        <w:pStyle w:val="Amain"/>
      </w:pPr>
      <w:r w:rsidRPr="00490675">
        <w:tab/>
        <w:t>(2)</w:t>
      </w:r>
      <w:r w:rsidRPr="00490675">
        <w:tab/>
        <w:t>A guideline is a disallowable instrument.</w:t>
      </w:r>
    </w:p>
    <w:p w14:paraId="2097EF1D" w14:textId="313FE935" w:rsidR="00A43165" w:rsidRPr="00490675" w:rsidRDefault="00A43165" w:rsidP="00A43165">
      <w:pPr>
        <w:pStyle w:val="aNote"/>
      </w:pPr>
      <w:r w:rsidRPr="00490675">
        <w:rPr>
          <w:rStyle w:val="charItals"/>
        </w:rPr>
        <w:t>Note</w:t>
      </w:r>
      <w:r w:rsidRPr="00490675">
        <w:rPr>
          <w:rStyle w:val="charItals"/>
        </w:rPr>
        <w:tab/>
      </w:r>
      <w:r w:rsidRPr="00490675">
        <w:t xml:space="preserve">A disallowable instrument must be notified, and presented to the Legislative Assembly, under the </w:t>
      </w:r>
      <w:hyperlink r:id="rId78" w:tooltip="A2001-14" w:history="1">
        <w:r w:rsidRPr="00490675">
          <w:rPr>
            <w:rStyle w:val="charCitHyperlinkAbbrev"/>
          </w:rPr>
          <w:t>Legislation Act</w:t>
        </w:r>
      </w:hyperlink>
      <w:r w:rsidRPr="00490675">
        <w:t>.</w:t>
      </w:r>
    </w:p>
    <w:p w14:paraId="7FBCDE09" w14:textId="77777777" w:rsidR="00E40FBF" w:rsidRPr="00886F3A" w:rsidRDefault="00B60638" w:rsidP="00B60638">
      <w:pPr>
        <w:pStyle w:val="AH5Sec"/>
      </w:pPr>
      <w:bookmarkStart w:id="45" w:name="_Toc190860140"/>
      <w:r w:rsidRPr="00E56BE1">
        <w:rPr>
          <w:rStyle w:val="CharSectNo"/>
        </w:rPr>
        <w:t>24</w:t>
      </w:r>
      <w:r w:rsidRPr="00886F3A">
        <w:tab/>
      </w:r>
      <w:r w:rsidR="00E40FBF" w:rsidRPr="00886F3A">
        <w:t>Protection of officials from liability</w:t>
      </w:r>
      <w:bookmarkEnd w:id="45"/>
    </w:p>
    <w:p w14:paraId="0B9EE972" w14:textId="77777777" w:rsidR="00E40FBF" w:rsidRPr="00886F3A" w:rsidRDefault="00906FED" w:rsidP="004E538E">
      <w:pPr>
        <w:pStyle w:val="Amain"/>
        <w:keepNext/>
        <w:rPr>
          <w:lang w:eastAsia="en-AU"/>
        </w:rPr>
      </w:pPr>
      <w:r>
        <w:rPr>
          <w:lang w:eastAsia="en-AU"/>
        </w:rPr>
        <w:tab/>
      </w:r>
      <w:r w:rsidR="00B60638" w:rsidRPr="00886F3A">
        <w:rPr>
          <w:lang w:eastAsia="en-AU"/>
        </w:rPr>
        <w:t>(1)</w:t>
      </w:r>
      <w:r w:rsidR="00B60638" w:rsidRPr="00886F3A">
        <w:rPr>
          <w:lang w:eastAsia="en-AU"/>
        </w:rPr>
        <w:tab/>
      </w:r>
      <w:r w:rsidR="00E40FBF" w:rsidRPr="00886F3A">
        <w:rPr>
          <w:lang w:eastAsia="en-AU"/>
        </w:rPr>
        <w:t xml:space="preserve">An official is not civilly liable for anything done or omitted to be </w:t>
      </w:r>
      <w:r w:rsidR="00E40FBF" w:rsidRPr="00886F3A">
        <w:rPr>
          <w:szCs w:val="24"/>
          <w:lang w:eastAsia="en-AU"/>
        </w:rPr>
        <w:t>done honestly and without recklessness—</w:t>
      </w:r>
    </w:p>
    <w:p w14:paraId="6A6E7CB9"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in the exercise of a function under this Act; or</w:t>
      </w:r>
    </w:p>
    <w:p w14:paraId="2BB3BBE5"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 xml:space="preserve">in the reasonable belief that the act or omission was in the </w:t>
      </w:r>
      <w:r w:rsidR="00E40FBF" w:rsidRPr="00886F3A">
        <w:rPr>
          <w:szCs w:val="24"/>
          <w:lang w:eastAsia="en-AU"/>
        </w:rPr>
        <w:t>exercise of a function under this Act.</w:t>
      </w:r>
    </w:p>
    <w:p w14:paraId="293C0F3E" w14:textId="77777777" w:rsidR="00E40FBF" w:rsidRPr="00886F3A" w:rsidRDefault="00906FED" w:rsidP="00906FED">
      <w:pPr>
        <w:pStyle w:val="Amain"/>
        <w:rPr>
          <w:lang w:eastAsia="en-AU"/>
        </w:rPr>
      </w:pPr>
      <w:r>
        <w:rPr>
          <w:lang w:eastAsia="en-AU"/>
        </w:rPr>
        <w:tab/>
      </w:r>
      <w:r w:rsidR="00B60638" w:rsidRPr="00886F3A">
        <w:rPr>
          <w:lang w:eastAsia="en-AU"/>
        </w:rPr>
        <w:t>(2)</w:t>
      </w:r>
      <w:r w:rsidR="00B60638" w:rsidRPr="00886F3A">
        <w:rPr>
          <w:lang w:eastAsia="en-AU"/>
        </w:rPr>
        <w:tab/>
      </w:r>
      <w:r w:rsidR="00E40FBF" w:rsidRPr="00886F3A">
        <w:rPr>
          <w:lang w:eastAsia="en-AU"/>
        </w:rPr>
        <w:t>Any civil liability that would, apart from subsection (1), attach to an official attaches instead to the Territory.</w:t>
      </w:r>
    </w:p>
    <w:p w14:paraId="00218935" w14:textId="77777777" w:rsidR="00E40FBF" w:rsidRPr="00886F3A" w:rsidRDefault="00906FED" w:rsidP="00906FED">
      <w:pPr>
        <w:pStyle w:val="Amain"/>
        <w:keepNext/>
        <w:rPr>
          <w:lang w:eastAsia="en-AU"/>
        </w:rPr>
      </w:pPr>
      <w:r>
        <w:rPr>
          <w:lang w:eastAsia="en-AU"/>
        </w:rPr>
        <w:lastRenderedPageBreak/>
        <w:tab/>
      </w:r>
      <w:r w:rsidR="00B60638" w:rsidRPr="00886F3A">
        <w:rPr>
          <w:lang w:eastAsia="en-AU"/>
        </w:rPr>
        <w:t>(3)</w:t>
      </w:r>
      <w:r w:rsidR="00B60638" w:rsidRPr="00886F3A">
        <w:rPr>
          <w:lang w:eastAsia="en-AU"/>
        </w:rPr>
        <w:tab/>
      </w:r>
      <w:r w:rsidR="00E40FBF" w:rsidRPr="00886F3A">
        <w:rPr>
          <w:lang w:eastAsia="en-AU"/>
        </w:rPr>
        <w:t>In this section:</w:t>
      </w:r>
    </w:p>
    <w:p w14:paraId="219954E7" w14:textId="77777777" w:rsidR="00E40FBF" w:rsidRPr="00886F3A" w:rsidRDefault="00E40FBF" w:rsidP="00B60638">
      <w:pPr>
        <w:pStyle w:val="aDef"/>
        <w:keepNext/>
        <w:rPr>
          <w:lang w:eastAsia="en-AU"/>
        </w:rPr>
      </w:pPr>
      <w:r w:rsidRPr="00A90A7C">
        <w:rPr>
          <w:rStyle w:val="charBoldItals"/>
        </w:rPr>
        <w:t>official</w:t>
      </w:r>
      <w:r w:rsidRPr="00886F3A">
        <w:rPr>
          <w:lang w:eastAsia="en-AU"/>
        </w:rPr>
        <w:t xml:space="preserve"> means—</w:t>
      </w:r>
    </w:p>
    <w:p w14:paraId="125AE090" w14:textId="77777777" w:rsidR="00E40FBF" w:rsidRPr="00886F3A" w:rsidRDefault="00906FED" w:rsidP="00906FED">
      <w:pPr>
        <w:pStyle w:val="aDefpara"/>
        <w:rPr>
          <w:lang w:eastAsia="en-AU"/>
        </w:rPr>
      </w:pPr>
      <w:r>
        <w:rPr>
          <w:lang w:eastAsia="en-AU"/>
        </w:rPr>
        <w:tab/>
      </w:r>
      <w:r w:rsidR="00B60638" w:rsidRPr="00886F3A">
        <w:rPr>
          <w:lang w:eastAsia="en-AU"/>
        </w:rPr>
        <w:t>(a)</w:t>
      </w:r>
      <w:r w:rsidR="00B60638" w:rsidRPr="00886F3A">
        <w:rPr>
          <w:lang w:eastAsia="en-AU"/>
        </w:rPr>
        <w:tab/>
      </w:r>
      <w:r w:rsidR="000531AA" w:rsidRPr="00886F3A">
        <w:rPr>
          <w:lang w:eastAsia="en-AU"/>
        </w:rPr>
        <w:t>an official visitor</w:t>
      </w:r>
      <w:r w:rsidR="00E40FBF" w:rsidRPr="00886F3A">
        <w:rPr>
          <w:lang w:eastAsia="en-AU"/>
        </w:rPr>
        <w:t>; or</w:t>
      </w:r>
    </w:p>
    <w:p w14:paraId="4365B07B" w14:textId="77777777" w:rsidR="00C20E3B" w:rsidRDefault="00C20E3B" w:rsidP="00A43165">
      <w:pPr>
        <w:pStyle w:val="aDefpara"/>
        <w:rPr>
          <w:lang w:eastAsia="en-AU"/>
        </w:rPr>
      </w:pPr>
      <w:r w:rsidRPr="00522243">
        <w:tab/>
      </w:r>
      <w:r w:rsidRPr="00522243">
        <w:rPr>
          <w:lang w:eastAsia="en-AU"/>
        </w:rPr>
        <w:t>(</w:t>
      </w:r>
      <w:r>
        <w:rPr>
          <w:lang w:eastAsia="en-AU"/>
        </w:rPr>
        <w:t>b</w:t>
      </w:r>
      <w:r w:rsidRPr="00522243">
        <w:rPr>
          <w:lang w:eastAsia="en-AU"/>
        </w:rPr>
        <w:t>)</w:t>
      </w:r>
      <w:r w:rsidRPr="00522243">
        <w:rPr>
          <w:lang w:eastAsia="en-AU"/>
        </w:rPr>
        <w:tab/>
        <w:t>an official visitors board member; or</w:t>
      </w:r>
    </w:p>
    <w:p w14:paraId="2F30330E" w14:textId="77777777" w:rsidR="00A43165" w:rsidRPr="00490675" w:rsidRDefault="00A43165" w:rsidP="00A43165">
      <w:pPr>
        <w:pStyle w:val="aDefpara"/>
      </w:pPr>
      <w:r w:rsidRPr="00490675">
        <w:rPr>
          <w:lang w:eastAsia="en-AU"/>
        </w:rPr>
        <w:tab/>
        <w:t>(</w:t>
      </w:r>
      <w:r w:rsidR="00990847">
        <w:rPr>
          <w:lang w:eastAsia="en-AU"/>
        </w:rPr>
        <w:t>c</w:t>
      </w:r>
      <w:r w:rsidRPr="00490675">
        <w:rPr>
          <w:lang w:eastAsia="en-AU"/>
        </w:rPr>
        <w:t>)</w:t>
      </w:r>
      <w:r w:rsidRPr="00490675">
        <w:rPr>
          <w:lang w:eastAsia="en-AU"/>
        </w:rPr>
        <w:tab/>
        <w:t>th</w:t>
      </w:r>
      <w:r w:rsidRPr="00490675">
        <w:t>e official visitors executive officer; or</w:t>
      </w:r>
    </w:p>
    <w:p w14:paraId="672367CA" w14:textId="77777777" w:rsidR="00E40FBF" w:rsidRPr="00886F3A" w:rsidRDefault="00906FED" w:rsidP="00906FED">
      <w:pPr>
        <w:pStyle w:val="aDefpara"/>
        <w:keepNext/>
        <w:rPr>
          <w:lang w:eastAsia="en-AU"/>
        </w:rPr>
      </w:pPr>
      <w:r>
        <w:rPr>
          <w:lang w:eastAsia="en-AU"/>
        </w:rPr>
        <w:tab/>
      </w:r>
      <w:r w:rsidR="00B60638" w:rsidRPr="00886F3A">
        <w:rPr>
          <w:lang w:eastAsia="en-AU"/>
        </w:rPr>
        <w:t>(</w:t>
      </w:r>
      <w:r w:rsidR="00990847">
        <w:rPr>
          <w:lang w:eastAsia="en-AU"/>
        </w:rPr>
        <w:t>d</w:t>
      </w:r>
      <w:r w:rsidR="00B60638" w:rsidRPr="00886F3A">
        <w:rPr>
          <w:lang w:eastAsia="en-AU"/>
        </w:rPr>
        <w:t>)</w:t>
      </w:r>
      <w:r w:rsidR="00B60638" w:rsidRPr="00886F3A">
        <w:rPr>
          <w:lang w:eastAsia="en-AU"/>
        </w:rPr>
        <w:tab/>
      </w:r>
      <w:r w:rsidR="00E40FBF" w:rsidRPr="00886F3A">
        <w:rPr>
          <w:lang w:eastAsia="en-AU"/>
        </w:rPr>
        <w:t>a person authorised under this Act to do or not to do a thing.</w:t>
      </w:r>
    </w:p>
    <w:p w14:paraId="5451AA11" w14:textId="3632DA14" w:rsidR="00E40FBF" w:rsidRPr="00886F3A" w:rsidRDefault="00E40FBF" w:rsidP="00E40FBF">
      <w:pPr>
        <w:pStyle w:val="aNote"/>
        <w:rPr>
          <w:lang w:eastAsia="en-AU"/>
        </w:rPr>
      </w:pPr>
      <w:r w:rsidRPr="00A90A7C">
        <w:rPr>
          <w:rStyle w:val="charItals"/>
        </w:rPr>
        <w:t>Note</w:t>
      </w:r>
      <w:r w:rsidRPr="00A90A7C">
        <w:rPr>
          <w:rStyle w:val="charItals"/>
        </w:rPr>
        <w:tab/>
      </w:r>
      <w:r w:rsidRPr="00886F3A">
        <w:rPr>
          <w:lang w:eastAsia="en-AU"/>
        </w:rPr>
        <w:t xml:space="preserve">A reference to an Act includes a reference to the statutory instruments made or in force under the Act, including any regulation (see </w:t>
      </w:r>
      <w:hyperlink r:id="rId79" w:tooltip="A2001-14" w:history="1">
        <w:r w:rsidR="00A90A7C" w:rsidRPr="00A90A7C">
          <w:rPr>
            <w:rStyle w:val="charCitHyperlinkAbbrev"/>
          </w:rPr>
          <w:t>Legislation Act</w:t>
        </w:r>
      </w:hyperlink>
      <w:r w:rsidRPr="00886F3A">
        <w:rPr>
          <w:lang w:eastAsia="en-AU"/>
        </w:rPr>
        <w:t>, s 104).</w:t>
      </w:r>
    </w:p>
    <w:p w14:paraId="29FCE0E0" w14:textId="77777777" w:rsidR="00E56BE1" w:rsidRPr="00381F7E" w:rsidRDefault="00E56BE1" w:rsidP="00E56BE1">
      <w:pPr>
        <w:pStyle w:val="AH5Sec"/>
      </w:pPr>
      <w:bookmarkStart w:id="46" w:name="_Toc190860141"/>
      <w:r w:rsidRPr="00E56BE1">
        <w:rPr>
          <w:rStyle w:val="CharSectNo"/>
        </w:rPr>
        <w:t>24A</w:t>
      </w:r>
      <w:r w:rsidRPr="00381F7E">
        <w:tab/>
        <w:t>Protection from liability</w:t>
      </w:r>
      <w:bookmarkEnd w:id="46"/>
    </w:p>
    <w:p w14:paraId="654BBE2D" w14:textId="77777777" w:rsidR="00E56BE1" w:rsidRPr="00381F7E" w:rsidRDefault="00E56BE1" w:rsidP="00E56BE1">
      <w:pPr>
        <w:pStyle w:val="Amain"/>
      </w:pPr>
      <w:r w:rsidRPr="00381F7E">
        <w:tab/>
        <w:t>(1)</w:t>
      </w:r>
      <w:r w:rsidRPr="00381F7E">
        <w:tab/>
        <w:t>An entitled person at a visitable place, or anyone else, who takes any of the following actions honestly and without recklessness does not incur civil or criminal liability only because of taking the action:</w:t>
      </w:r>
    </w:p>
    <w:p w14:paraId="25CBA528" w14:textId="77777777" w:rsidR="00E56BE1" w:rsidRPr="00381F7E" w:rsidRDefault="00E56BE1" w:rsidP="00E56BE1">
      <w:pPr>
        <w:pStyle w:val="Apara"/>
      </w:pPr>
      <w:r w:rsidRPr="00381F7E">
        <w:tab/>
        <w:t>(a)</w:t>
      </w:r>
      <w:r w:rsidRPr="00381F7E">
        <w:tab/>
        <w:t>making a complaint under section 22 to an official visitor;</w:t>
      </w:r>
    </w:p>
    <w:p w14:paraId="108BBD16" w14:textId="77777777" w:rsidR="00E56BE1" w:rsidRPr="00381F7E" w:rsidRDefault="00E56BE1" w:rsidP="00E56BE1">
      <w:pPr>
        <w:pStyle w:val="Apara"/>
      </w:pPr>
      <w:r w:rsidRPr="00381F7E">
        <w:tab/>
        <w:t>(b)</w:t>
      </w:r>
      <w:r w:rsidRPr="00381F7E">
        <w:tab/>
        <w:t>making a statement, or giving a document or information, as required or allowed under a territory law, to an official visitor.</w:t>
      </w:r>
    </w:p>
    <w:p w14:paraId="5BE1A864" w14:textId="77777777" w:rsidR="00E56BE1" w:rsidRPr="00381F7E" w:rsidRDefault="00E56BE1" w:rsidP="00E56BE1">
      <w:pPr>
        <w:pStyle w:val="Amain"/>
      </w:pPr>
      <w:r w:rsidRPr="00381F7E">
        <w:tab/>
        <w:t>(2)</w:t>
      </w:r>
      <w:r w:rsidRPr="00381F7E">
        <w:tab/>
        <w:t>Also, taking an action mentioned in subsection (1) honestly and without recklessness is not a breach of—</w:t>
      </w:r>
    </w:p>
    <w:p w14:paraId="7B05F564" w14:textId="77777777" w:rsidR="00E56BE1" w:rsidRPr="00381F7E" w:rsidRDefault="00E56BE1" w:rsidP="00E56BE1">
      <w:pPr>
        <w:pStyle w:val="Apara"/>
      </w:pPr>
      <w:r w:rsidRPr="00381F7E">
        <w:tab/>
        <w:t>(a)</w:t>
      </w:r>
      <w:r w:rsidRPr="00381F7E">
        <w:tab/>
        <w:t>confidence; or</w:t>
      </w:r>
    </w:p>
    <w:p w14:paraId="2EA40134" w14:textId="77777777" w:rsidR="00E56BE1" w:rsidRPr="00381F7E" w:rsidRDefault="00E56BE1" w:rsidP="00E56BE1">
      <w:pPr>
        <w:pStyle w:val="Apara"/>
      </w:pPr>
      <w:r w:rsidRPr="00381F7E">
        <w:tab/>
        <w:t>(b)</w:t>
      </w:r>
      <w:r w:rsidRPr="00381F7E">
        <w:tab/>
        <w:t>professional etiquette or ethics; or</w:t>
      </w:r>
    </w:p>
    <w:p w14:paraId="64CEF5BD" w14:textId="77777777" w:rsidR="00E56BE1" w:rsidRPr="00381F7E" w:rsidRDefault="00E56BE1" w:rsidP="00E56BE1">
      <w:pPr>
        <w:pStyle w:val="Apara"/>
      </w:pPr>
      <w:r w:rsidRPr="00381F7E">
        <w:tab/>
        <w:t>(c)</w:t>
      </w:r>
      <w:r w:rsidRPr="00381F7E">
        <w:tab/>
        <w:t>a rule of professional conduct.</w:t>
      </w:r>
    </w:p>
    <w:p w14:paraId="5BF6276A" w14:textId="77777777" w:rsidR="00E40FBF" w:rsidRPr="00886F3A" w:rsidRDefault="00B60638" w:rsidP="00B60638">
      <w:pPr>
        <w:pStyle w:val="AH5Sec"/>
        <w:rPr>
          <w:lang w:eastAsia="en-AU"/>
        </w:rPr>
      </w:pPr>
      <w:bookmarkStart w:id="47" w:name="_Toc190860142"/>
      <w:r w:rsidRPr="00E56BE1">
        <w:rPr>
          <w:rStyle w:val="CharSectNo"/>
        </w:rPr>
        <w:t>25</w:t>
      </w:r>
      <w:r w:rsidRPr="00886F3A">
        <w:rPr>
          <w:lang w:eastAsia="en-AU"/>
        </w:rPr>
        <w:tab/>
      </w:r>
      <w:r w:rsidR="00E40FBF" w:rsidRPr="00886F3A">
        <w:rPr>
          <w:lang w:eastAsia="en-AU"/>
        </w:rPr>
        <w:t>Offences—use or divulge protected information</w:t>
      </w:r>
      <w:bookmarkEnd w:id="47"/>
    </w:p>
    <w:p w14:paraId="0D52F42A" w14:textId="77777777" w:rsidR="00E40FBF" w:rsidRPr="00886F3A" w:rsidRDefault="00906FED" w:rsidP="0086274E">
      <w:pPr>
        <w:pStyle w:val="Amain"/>
        <w:keepNext/>
        <w:rPr>
          <w:lang w:eastAsia="en-AU"/>
        </w:rPr>
      </w:pPr>
      <w:r>
        <w:rPr>
          <w:lang w:eastAsia="en-AU"/>
        </w:rPr>
        <w:tab/>
      </w:r>
      <w:r w:rsidR="00B60638" w:rsidRPr="00886F3A">
        <w:rPr>
          <w:lang w:eastAsia="en-AU"/>
        </w:rPr>
        <w:t>(1)</w:t>
      </w:r>
      <w:r w:rsidR="00B60638" w:rsidRPr="00886F3A">
        <w:rPr>
          <w:lang w:eastAsia="en-AU"/>
        </w:rPr>
        <w:tab/>
      </w:r>
      <w:r w:rsidR="00E40FBF" w:rsidRPr="00886F3A">
        <w:rPr>
          <w:lang w:eastAsia="en-AU"/>
        </w:rPr>
        <w:t>A person to whom this section applies commits an offence if—</w:t>
      </w:r>
    </w:p>
    <w:p w14:paraId="426D9CE4" w14:textId="77777777" w:rsidR="00E40FBF" w:rsidRPr="00886F3A" w:rsidRDefault="00906FED" w:rsidP="0086274E">
      <w:pPr>
        <w:pStyle w:val="Apara"/>
        <w:keepNext/>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the person uses information; and</w:t>
      </w:r>
    </w:p>
    <w:p w14:paraId="0228A20F"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the information is protected information about someone else; and</w:t>
      </w:r>
    </w:p>
    <w:p w14:paraId="6BDDDB02" w14:textId="77777777" w:rsidR="00E40FBF" w:rsidRPr="00886F3A" w:rsidRDefault="00906FED" w:rsidP="008241C5">
      <w:pPr>
        <w:pStyle w:val="Apara"/>
        <w:keepNext/>
        <w:rPr>
          <w:lang w:eastAsia="en-AU"/>
        </w:rPr>
      </w:pPr>
      <w:r>
        <w:rPr>
          <w:lang w:eastAsia="en-AU"/>
        </w:rPr>
        <w:lastRenderedPageBreak/>
        <w:tab/>
      </w:r>
      <w:r w:rsidR="00B60638" w:rsidRPr="00886F3A">
        <w:rPr>
          <w:lang w:eastAsia="en-AU"/>
        </w:rPr>
        <w:t>(c)</w:t>
      </w:r>
      <w:r w:rsidR="00B60638" w:rsidRPr="00886F3A">
        <w:rPr>
          <w:lang w:eastAsia="en-AU"/>
        </w:rPr>
        <w:tab/>
      </w:r>
      <w:r w:rsidR="00E40FBF" w:rsidRPr="00886F3A">
        <w:rPr>
          <w:lang w:eastAsia="en-AU"/>
        </w:rPr>
        <w:t>the person is reckless about whether the information is protected information about someone else.</w:t>
      </w:r>
    </w:p>
    <w:p w14:paraId="3927D976" w14:textId="77777777" w:rsidR="00E40FBF" w:rsidRPr="00886F3A" w:rsidRDefault="00E40FBF" w:rsidP="00474C61">
      <w:pPr>
        <w:pStyle w:val="Amainreturn"/>
        <w:rPr>
          <w:lang w:eastAsia="en-AU"/>
        </w:rPr>
      </w:pPr>
      <w:r w:rsidRPr="00886F3A">
        <w:rPr>
          <w:lang w:eastAsia="en-AU"/>
        </w:rPr>
        <w:t>Maximum penalty: 50 penalty units, imprisonment for 6 months or both.</w:t>
      </w:r>
    </w:p>
    <w:p w14:paraId="48CE467A" w14:textId="77777777" w:rsidR="00E40FBF" w:rsidRPr="00886F3A" w:rsidRDefault="00906FED" w:rsidP="00474C61">
      <w:pPr>
        <w:pStyle w:val="Amain"/>
        <w:keepNext/>
        <w:rPr>
          <w:lang w:eastAsia="en-AU"/>
        </w:rPr>
      </w:pPr>
      <w:r>
        <w:rPr>
          <w:lang w:eastAsia="en-AU"/>
        </w:rPr>
        <w:tab/>
      </w:r>
      <w:r w:rsidR="00B60638" w:rsidRPr="00886F3A">
        <w:rPr>
          <w:lang w:eastAsia="en-AU"/>
        </w:rPr>
        <w:t>(2)</w:t>
      </w:r>
      <w:r w:rsidR="00B60638" w:rsidRPr="00886F3A">
        <w:rPr>
          <w:lang w:eastAsia="en-AU"/>
        </w:rPr>
        <w:tab/>
      </w:r>
      <w:r w:rsidR="00E40FBF" w:rsidRPr="00886F3A">
        <w:rPr>
          <w:lang w:eastAsia="en-AU"/>
        </w:rPr>
        <w:t>A person to whom this section applies commits an offence if—</w:t>
      </w:r>
    </w:p>
    <w:p w14:paraId="2C72A285"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the person does something that divulges information; and</w:t>
      </w:r>
    </w:p>
    <w:p w14:paraId="44D186E2"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the information is protected information about someone else; and</w:t>
      </w:r>
    </w:p>
    <w:p w14:paraId="35305947" w14:textId="77777777" w:rsidR="00E40FBF" w:rsidRPr="00886F3A" w:rsidRDefault="00906FED" w:rsidP="00906FED">
      <w:pPr>
        <w:pStyle w:val="Apara"/>
        <w:rPr>
          <w:lang w:eastAsia="en-AU"/>
        </w:rPr>
      </w:pPr>
      <w:r>
        <w:rPr>
          <w:lang w:eastAsia="en-AU"/>
        </w:rPr>
        <w:tab/>
      </w:r>
      <w:r w:rsidR="00B60638" w:rsidRPr="00886F3A">
        <w:rPr>
          <w:lang w:eastAsia="en-AU"/>
        </w:rPr>
        <w:t>(c)</w:t>
      </w:r>
      <w:r w:rsidR="00B60638" w:rsidRPr="00886F3A">
        <w:rPr>
          <w:lang w:eastAsia="en-AU"/>
        </w:rPr>
        <w:tab/>
      </w:r>
      <w:r w:rsidR="00E40FBF" w:rsidRPr="00886F3A">
        <w:rPr>
          <w:lang w:eastAsia="en-AU"/>
        </w:rPr>
        <w:t>the person is reckless about whether—</w:t>
      </w:r>
    </w:p>
    <w:p w14:paraId="1ADDD615" w14:textId="77777777" w:rsidR="00E40FBF" w:rsidRPr="00886F3A" w:rsidRDefault="00906FED" w:rsidP="00906FED">
      <w:pPr>
        <w:pStyle w:val="Asubpara"/>
        <w:rPr>
          <w:lang w:eastAsia="en-AU"/>
        </w:rPr>
      </w:pPr>
      <w:r>
        <w:rPr>
          <w:lang w:eastAsia="en-AU"/>
        </w:rPr>
        <w:tab/>
      </w:r>
      <w:r w:rsidR="00B60638" w:rsidRPr="00886F3A">
        <w:rPr>
          <w:lang w:eastAsia="en-AU"/>
        </w:rPr>
        <w:t>(</w:t>
      </w:r>
      <w:proofErr w:type="spellStart"/>
      <w:r w:rsidR="00B60638" w:rsidRPr="00886F3A">
        <w:rPr>
          <w:lang w:eastAsia="en-AU"/>
        </w:rPr>
        <w:t>i</w:t>
      </w:r>
      <w:proofErr w:type="spellEnd"/>
      <w:r w:rsidR="00B60638" w:rsidRPr="00886F3A">
        <w:rPr>
          <w:lang w:eastAsia="en-AU"/>
        </w:rPr>
        <w:t>)</w:t>
      </w:r>
      <w:r w:rsidR="00B60638" w:rsidRPr="00886F3A">
        <w:rPr>
          <w:lang w:eastAsia="en-AU"/>
        </w:rPr>
        <w:tab/>
      </w:r>
      <w:r w:rsidR="00E40FBF" w:rsidRPr="00886F3A">
        <w:rPr>
          <w:lang w:eastAsia="en-AU"/>
        </w:rPr>
        <w:t>the information is protected information about someone else; and</w:t>
      </w:r>
    </w:p>
    <w:p w14:paraId="4B6A9C93" w14:textId="77777777" w:rsidR="00E40FBF" w:rsidRPr="00886F3A" w:rsidRDefault="00906FED" w:rsidP="008241C5">
      <w:pPr>
        <w:pStyle w:val="Asubpara"/>
        <w:keepNext/>
        <w:rPr>
          <w:lang w:eastAsia="en-AU"/>
        </w:rPr>
      </w:pPr>
      <w:r>
        <w:rPr>
          <w:lang w:eastAsia="en-AU"/>
        </w:rPr>
        <w:tab/>
      </w:r>
      <w:r w:rsidR="00B60638" w:rsidRPr="00886F3A">
        <w:rPr>
          <w:lang w:eastAsia="en-AU"/>
        </w:rPr>
        <w:t>(ii)</w:t>
      </w:r>
      <w:r w:rsidR="00B60638" w:rsidRPr="00886F3A">
        <w:rPr>
          <w:lang w:eastAsia="en-AU"/>
        </w:rPr>
        <w:tab/>
      </w:r>
      <w:r w:rsidR="00E40FBF" w:rsidRPr="00886F3A">
        <w:rPr>
          <w:lang w:eastAsia="en-AU"/>
        </w:rPr>
        <w:t xml:space="preserve">doing the thing would result in the information being </w:t>
      </w:r>
      <w:r w:rsidR="00E40FBF" w:rsidRPr="00886F3A">
        <w:rPr>
          <w:szCs w:val="24"/>
          <w:lang w:eastAsia="en-AU"/>
        </w:rPr>
        <w:t>divulged to someone else</w:t>
      </w:r>
      <w:r w:rsidR="00E40FBF" w:rsidRPr="00886F3A">
        <w:rPr>
          <w:lang w:eastAsia="en-AU"/>
        </w:rPr>
        <w:t>.</w:t>
      </w:r>
    </w:p>
    <w:p w14:paraId="54058F0A" w14:textId="77777777" w:rsidR="00E40FBF" w:rsidRPr="00886F3A" w:rsidRDefault="00E40FBF" w:rsidP="008241C5">
      <w:pPr>
        <w:pStyle w:val="Amainreturn"/>
        <w:rPr>
          <w:lang w:eastAsia="en-AU"/>
        </w:rPr>
      </w:pPr>
      <w:r w:rsidRPr="00886F3A">
        <w:rPr>
          <w:lang w:eastAsia="en-AU"/>
        </w:rPr>
        <w:t>Maximum penalty: 50 penalty units, imprisonment for 6 months or both.</w:t>
      </w:r>
    </w:p>
    <w:p w14:paraId="744D5217" w14:textId="77777777" w:rsidR="00E40FBF" w:rsidRPr="00886F3A" w:rsidRDefault="00906FED" w:rsidP="00906FED">
      <w:pPr>
        <w:pStyle w:val="Amain"/>
        <w:rPr>
          <w:lang w:eastAsia="en-AU"/>
        </w:rPr>
      </w:pPr>
      <w:r>
        <w:rPr>
          <w:lang w:eastAsia="en-AU"/>
        </w:rPr>
        <w:tab/>
      </w:r>
      <w:r w:rsidR="00B60638" w:rsidRPr="00886F3A">
        <w:rPr>
          <w:lang w:eastAsia="en-AU"/>
        </w:rPr>
        <w:t>(3)</w:t>
      </w:r>
      <w:r w:rsidR="00B60638" w:rsidRPr="00886F3A">
        <w:rPr>
          <w:lang w:eastAsia="en-AU"/>
        </w:rPr>
        <w:tab/>
      </w:r>
      <w:r w:rsidR="00E40FBF" w:rsidRPr="00886F3A">
        <w:rPr>
          <w:lang w:eastAsia="en-AU"/>
        </w:rPr>
        <w:t>Subsections (1) and (2) do not apply if the information is used or divulged—</w:t>
      </w:r>
    </w:p>
    <w:p w14:paraId="555325EE" w14:textId="77777777" w:rsidR="00E40FBF" w:rsidRPr="00886F3A" w:rsidRDefault="00906FED" w:rsidP="00906FED">
      <w:pPr>
        <w:pStyle w:val="A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under this Act or another territory law; or</w:t>
      </w:r>
    </w:p>
    <w:p w14:paraId="71E2F2C0" w14:textId="77777777" w:rsidR="00E40FBF" w:rsidRPr="00886F3A" w:rsidRDefault="00906FED" w:rsidP="00906FED">
      <w:pPr>
        <w:pStyle w:val="A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in relation to the exercise of a function, as a person to whom this section applies, under this Act or another territory law; or</w:t>
      </w:r>
    </w:p>
    <w:p w14:paraId="2A87A10B" w14:textId="77777777" w:rsidR="00E40FBF" w:rsidRPr="00886F3A" w:rsidRDefault="00906FED" w:rsidP="00906FED">
      <w:pPr>
        <w:pStyle w:val="Apara"/>
        <w:rPr>
          <w:lang w:eastAsia="en-AU"/>
        </w:rPr>
      </w:pPr>
      <w:r>
        <w:rPr>
          <w:lang w:eastAsia="en-AU"/>
        </w:rPr>
        <w:tab/>
      </w:r>
      <w:r w:rsidR="00B60638" w:rsidRPr="00886F3A">
        <w:rPr>
          <w:lang w:eastAsia="en-AU"/>
        </w:rPr>
        <w:t>(c)</w:t>
      </w:r>
      <w:r w:rsidR="00B60638" w:rsidRPr="00886F3A">
        <w:rPr>
          <w:lang w:eastAsia="en-AU"/>
        </w:rPr>
        <w:tab/>
      </w:r>
      <w:r w:rsidR="00E40FBF" w:rsidRPr="00886F3A">
        <w:rPr>
          <w:lang w:eastAsia="en-AU"/>
        </w:rPr>
        <w:t>in a court proceeding.</w:t>
      </w:r>
    </w:p>
    <w:p w14:paraId="3039EF0D" w14:textId="77777777" w:rsidR="00E40FBF" w:rsidRPr="00886F3A" w:rsidRDefault="00906FED" w:rsidP="00906FED">
      <w:pPr>
        <w:pStyle w:val="Amain"/>
        <w:keepNext/>
        <w:rPr>
          <w:lang w:eastAsia="en-AU"/>
        </w:rPr>
      </w:pPr>
      <w:r>
        <w:rPr>
          <w:lang w:eastAsia="en-AU"/>
        </w:rPr>
        <w:tab/>
      </w:r>
      <w:r w:rsidR="00B60638" w:rsidRPr="00886F3A">
        <w:rPr>
          <w:lang w:eastAsia="en-AU"/>
        </w:rPr>
        <w:t>(4)</w:t>
      </w:r>
      <w:r w:rsidR="00B60638" w:rsidRPr="00886F3A">
        <w:rPr>
          <w:lang w:eastAsia="en-AU"/>
        </w:rPr>
        <w:tab/>
      </w:r>
      <w:r w:rsidR="00E40FBF" w:rsidRPr="00886F3A">
        <w:rPr>
          <w:lang w:eastAsia="en-AU"/>
        </w:rPr>
        <w:t xml:space="preserve">Subsections (1) and (2) do not apply to the using or divulging of protected information about a person </w:t>
      </w:r>
      <w:r w:rsidR="00E40FBF" w:rsidRPr="00886F3A">
        <w:rPr>
          <w:szCs w:val="24"/>
          <w:lang w:eastAsia="en-AU"/>
        </w:rPr>
        <w:t>with the person’s consent.</w:t>
      </w:r>
    </w:p>
    <w:p w14:paraId="39948736" w14:textId="04EE4A44" w:rsidR="00E40FBF" w:rsidRPr="00886F3A" w:rsidRDefault="00E40FBF" w:rsidP="00E40FBF">
      <w:pPr>
        <w:pStyle w:val="aNote"/>
      </w:pPr>
      <w:r w:rsidRPr="00A90A7C">
        <w:rPr>
          <w:rStyle w:val="charItals"/>
        </w:rPr>
        <w:t>Note</w:t>
      </w:r>
      <w:r w:rsidRPr="00A90A7C">
        <w:rPr>
          <w:rStyle w:val="charItals"/>
        </w:rPr>
        <w:tab/>
      </w:r>
      <w:r w:rsidRPr="00886F3A">
        <w:t xml:space="preserve">The defendant has an evidential burden in relation to the matters mentioned in ss (3) and (4) (see </w:t>
      </w:r>
      <w:hyperlink r:id="rId80" w:tooltip="A2002-51" w:history="1">
        <w:r w:rsidR="00A90A7C" w:rsidRPr="00A90A7C">
          <w:rPr>
            <w:rStyle w:val="charCitHyperlinkAbbrev"/>
          </w:rPr>
          <w:t>Criminal Code</w:t>
        </w:r>
      </w:hyperlink>
      <w:r w:rsidRPr="00886F3A">
        <w:t>, s 58).</w:t>
      </w:r>
    </w:p>
    <w:p w14:paraId="1213F305" w14:textId="77777777" w:rsidR="00E40FBF" w:rsidRPr="00886F3A" w:rsidRDefault="00906FED" w:rsidP="00531950">
      <w:pPr>
        <w:pStyle w:val="Amain"/>
        <w:keepLines/>
      </w:pPr>
      <w:r>
        <w:lastRenderedPageBreak/>
        <w:tab/>
      </w:r>
      <w:r w:rsidR="00B60638" w:rsidRPr="00886F3A">
        <w:t>(5)</w:t>
      </w:r>
      <w:r w:rsidR="00B60638" w:rsidRPr="00886F3A">
        <w:tab/>
      </w:r>
      <w:r w:rsidR="00E40FBF" w:rsidRPr="00886F3A">
        <w:rPr>
          <w:lang w:eastAsia="en-AU"/>
        </w:rPr>
        <w:t>A person to whom this section applies need not divulge protected information to a court, or produce a document containing protected info</w:t>
      </w:r>
      <w:r w:rsidR="00E40FBF" w:rsidRPr="00886F3A">
        <w:rPr>
          <w:szCs w:val="24"/>
          <w:lang w:eastAsia="en-AU"/>
        </w:rPr>
        <w:t>rmation to a court, unless it is necessary to do so for this Act or another law applying in the territory.</w:t>
      </w:r>
    </w:p>
    <w:p w14:paraId="225EB679" w14:textId="77777777" w:rsidR="00E40FBF" w:rsidRPr="00886F3A" w:rsidRDefault="00906FED" w:rsidP="00906FED">
      <w:pPr>
        <w:pStyle w:val="Amain"/>
        <w:keepNext/>
        <w:rPr>
          <w:lang w:eastAsia="en-AU"/>
        </w:rPr>
      </w:pPr>
      <w:r>
        <w:rPr>
          <w:lang w:eastAsia="en-AU"/>
        </w:rPr>
        <w:tab/>
      </w:r>
      <w:r w:rsidR="00B60638" w:rsidRPr="00886F3A">
        <w:rPr>
          <w:lang w:eastAsia="en-AU"/>
        </w:rPr>
        <w:t>(6)</w:t>
      </w:r>
      <w:r w:rsidR="00B60638" w:rsidRPr="00886F3A">
        <w:rPr>
          <w:lang w:eastAsia="en-AU"/>
        </w:rPr>
        <w:tab/>
      </w:r>
      <w:r w:rsidR="00E40FBF" w:rsidRPr="00886F3A">
        <w:rPr>
          <w:lang w:eastAsia="en-AU"/>
        </w:rPr>
        <w:t>In this section:</w:t>
      </w:r>
    </w:p>
    <w:p w14:paraId="268B0784" w14:textId="77777777" w:rsidR="00E40FBF" w:rsidRPr="00886F3A" w:rsidRDefault="00E40FBF" w:rsidP="00474C61">
      <w:pPr>
        <w:pStyle w:val="aDef"/>
        <w:keepNext/>
        <w:rPr>
          <w:lang w:eastAsia="en-AU"/>
        </w:rPr>
      </w:pPr>
      <w:r w:rsidRPr="00A90A7C">
        <w:rPr>
          <w:rStyle w:val="charBoldItals"/>
        </w:rPr>
        <w:t xml:space="preserve">court </w:t>
      </w:r>
      <w:r w:rsidRPr="00886F3A">
        <w:rPr>
          <w:lang w:eastAsia="en-AU"/>
        </w:rPr>
        <w:t>includes a tribunal, authority or person having power to require the production of documents or the answering of questions.</w:t>
      </w:r>
    </w:p>
    <w:p w14:paraId="3EAC1856" w14:textId="77777777" w:rsidR="00E40FBF" w:rsidRPr="00886F3A" w:rsidRDefault="00E40FBF" w:rsidP="00B60638">
      <w:pPr>
        <w:pStyle w:val="aDef"/>
        <w:keepNext/>
        <w:rPr>
          <w:lang w:eastAsia="en-AU"/>
        </w:rPr>
      </w:pPr>
      <w:r w:rsidRPr="00A90A7C">
        <w:rPr>
          <w:rStyle w:val="charBoldItals"/>
        </w:rPr>
        <w:t xml:space="preserve">divulge </w:t>
      </w:r>
      <w:r w:rsidRPr="00886F3A">
        <w:rPr>
          <w:lang w:eastAsia="en-AU"/>
        </w:rPr>
        <w:t>includes—</w:t>
      </w:r>
    </w:p>
    <w:p w14:paraId="6B2E7CB9" w14:textId="77777777" w:rsidR="00E40FBF" w:rsidRPr="00886F3A" w:rsidRDefault="00906FED" w:rsidP="00906FED">
      <w:pPr>
        <w:pStyle w:val="aDef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communicate; or</w:t>
      </w:r>
    </w:p>
    <w:p w14:paraId="7173AB1B" w14:textId="77777777" w:rsidR="00E40FBF" w:rsidRPr="00886F3A" w:rsidRDefault="00906FED" w:rsidP="00906FED">
      <w:pPr>
        <w:pStyle w:val="aDef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publish</w:t>
      </w:r>
      <w:r w:rsidR="00131FCB" w:rsidRPr="00886F3A">
        <w:rPr>
          <w:lang w:eastAsia="en-AU"/>
        </w:rPr>
        <w:t>.</w:t>
      </w:r>
    </w:p>
    <w:p w14:paraId="7D782C35" w14:textId="77777777" w:rsidR="00E40FBF" w:rsidRPr="00886F3A" w:rsidRDefault="00E40FBF" w:rsidP="00B60638">
      <w:pPr>
        <w:pStyle w:val="aDef"/>
        <w:keepNext/>
        <w:rPr>
          <w:lang w:eastAsia="en-AU"/>
        </w:rPr>
      </w:pPr>
      <w:r w:rsidRPr="00A90A7C">
        <w:rPr>
          <w:rStyle w:val="charBoldItals"/>
        </w:rPr>
        <w:t xml:space="preserve">person to whom this section applies </w:t>
      </w:r>
      <w:r w:rsidRPr="00886F3A">
        <w:rPr>
          <w:lang w:eastAsia="en-AU"/>
        </w:rPr>
        <w:t>means—</w:t>
      </w:r>
    </w:p>
    <w:p w14:paraId="0644E1C5" w14:textId="77777777" w:rsidR="00E40FBF" w:rsidRPr="00886F3A" w:rsidRDefault="00906FED" w:rsidP="00906FED">
      <w:pPr>
        <w:pStyle w:val="aDefpara"/>
        <w:rPr>
          <w:lang w:eastAsia="en-AU"/>
        </w:rPr>
      </w:pPr>
      <w:r>
        <w:rPr>
          <w:lang w:eastAsia="en-AU"/>
        </w:rPr>
        <w:tab/>
      </w:r>
      <w:r w:rsidR="00B60638" w:rsidRPr="00886F3A">
        <w:rPr>
          <w:lang w:eastAsia="en-AU"/>
        </w:rPr>
        <w:t>(a)</w:t>
      </w:r>
      <w:r w:rsidR="00B60638" w:rsidRPr="00886F3A">
        <w:rPr>
          <w:lang w:eastAsia="en-AU"/>
        </w:rPr>
        <w:tab/>
      </w:r>
      <w:r w:rsidR="00E40FBF" w:rsidRPr="00886F3A">
        <w:rPr>
          <w:lang w:eastAsia="en-AU"/>
        </w:rPr>
        <w:t>a person who is or has been</w:t>
      </w:r>
      <w:r w:rsidR="00131FCB" w:rsidRPr="00886F3A">
        <w:rPr>
          <w:lang w:eastAsia="en-AU"/>
        </w:rPr>
        <w:t xml:space="preserve"> </w:t>
      </w:r>
      <w:r w:rsidR="00F81EFB" w:rsidRPr="00886F3A">
        <w:rPr>
          <w:lang w:eastAsia="en-AU"/>
        </w:rPr>
        <w:t>an official visitor</w:t>
      </w:r>
      <w:r w:rsidR="00E40FBF" w:rsidRPr="00886F3A">
        <w:rPr>
          <w:lang w:eastAsia="en-AU"/>
        </w:rPr>
        <w:t>; or</w:t>
      </w:r>
    </w:p>
    <w:p w14:paraId="1B96076E" w14:textId="77777777" w:rsidR="00E40FBF" w:rsidRPr="00886F3A" w:rsidRDefault="00906FED" w:rsidP="00906FED">
      <w:pPr>
        <w:pStyle w:val="aDefpara"/>
        <w:rPr>
          <w:lang w:eastAsia="en-AU"/>
        </w:rPr>
      </w:pPr>
      <w:r>
        <w:rPr>
          <w:lang w:eastAsia="en-AU"/>
        </w:rPr>
        <w:tab/>
      </w:r>
      <w:r w:rsidR="00B60638" w:rsidRPr="00886F3A">
        <w:rPr>
          <w:lang w:eastAsia="en-AU"/>
        </w:rPr>
        <w:t>(b)</w:t>
      </w:r>
      <w:r w:rsidR="00B60638" w:rsidRPr="00886F3A">
        <w:rPr>
          <w:lang w:eastAsia="en-AU"/>
        </w:rPr>
        <w:tab/>
      </w:r>
      <w:r w:rsidR="00E40FBF" w:rsidRPr="00886F3A">
        <w:rPr>
          <w:lang w:eastAsia="en-AU"/>
        </w:rPr>
        <w:t>anyone else who has exercised a function under this Act.</w:t>
      </w:r>
    </w:p>
    <w:p w14:paraId="65A7B7AA" w14:textId="77777777" w:rsidR="00E40FBF" w:rsidRPr="00886F3A" w:rsidRDefault="00E40FBF" w:rsidP="00B60638">
      <w:pPr>
        <w:pStyle w:val="aDef"/>
        <w:rPr>
          <w:lang w:eastAsia="en-AU"/>
        </w:rPr>
      </w:pPr>
      <w:r w:rsidRPr="00A90A7C">
        <w:rPr>
          <w:rStyle w:val="charBoldItals"/>
        </w:rPr>
        <w:t xml:space="preserve">produce </w:t>
      </w:r>
      <w:r w:rsidRPr="00886F3A">
        <w:rPr>
          <w:lang w:eastAsia="en-AU"/>
        </w:rPr>
        <w:t>includes allow access to.</w:t>
      </w:r>
    </w:p>
    <w:p w14:paraId="6E3DD124" w14:textId="77777777" w:rsidR="00E40FBF" w:rsidRPr="00886F3A" w:rsidRDefault="00E40FBF" w:rsidP="00906FED">
      <w:pPr>
        <w:pStyle w:val="aDef"/>
        <w:keepNext/>
        <w:rPr>
          <w:szCs w:val="24"/>
          <w:lang w:eastAsia="en-AU"/>
        </w:rPr>
      </w:pPr>
      <w:r w:rsidRPr="00A90A7C">
        <w:rPr>
          <w:rStyle w:val="charBoldItals"/>
        </w:rPr>
        <w:t xml:space="preserve">protected information </w:t>
      </w:r>
      <w:r w:rsidRPr="00886F3A">
        <w:rPr>
          <w:lang w:eastAsia="en-AU"/>
        </w:rPr>
        <w:t xml:space="preserve">means information about a person that is disclosed to, or obtained by, a person to whom this section applies </w:t>
      </w:r>
      <w:r w:rsidRPr="00886F3A">
        <w:rPr>
          <w:szCs w:val="24"/>
          <w:lang w:eastAsia="en-AU"/>
        </w:rPr>
        <w:t>because of the exercise of a function under this Act by the person or someone else.</w:t>
      </w:r>
    </w:p>
    <w:p w14:paraId="548D50DB" w14:textId="77777777" w:rsidR="00E40FBF" w:rsidRPr="00886F3A" w:rsidRDefault="00E40FBF" w:rsidP="00B60638">
      <w:pPr>
        <w:pStyle w:val="aDef"/>
        <w:rPr>
          <w:szCs w:val="24"/>
          <w:lang w:eastAsia="en-AU"/>
        </w:rPr>
      </w:pPr>
      <w:r w:rsidRPr="00A90A7C">
        <w:rPr>
          <w:rStyle w:val="charBoldItals"/>
        </w:rPr>
        <w:t xml:space="preserve">use information </w:t>
      </w:r>
      <w:r w:rsidRPr="00886F3A">
        <w:rPr>
          <w:szCs w:val="24"/>
          <w:lang w:eastAsia="en-AU"/>
        </w:rPr>
        <w:t>includes make a record of the information.</w:t>
      </w:r>
    </w:p>
    <w:p w14:paraId="1286A8AE" w14:textId="77777777" w:rsidR="00E56BE1" w:rsidRPr="00381F7E" w:rsidRDefault="00E56BE1" w:rsidP="00E56BE1">
      <w:pPr>
        <w:pStyle w:val="AH5Sec"/>
      </w:pPr>
      <w:bookmarkStart w:id="48" w:name="_Toc190860143"/>
      <w:r w:rsidRPr="00E56BE1">
        <w:rPr>
          <w:rStyle w:val="CharSectNo"/>
        </w:rPr>
        <w:t>25A</w:t>
      </w:r>
      <w:r w:rsidRPr="00381F7E">
        <w:tab/>
        <w:t>Information sharing between official visitors</w:t>
      </w:r>
      <w:bookmarkEnd w:id="48"/>
    </w:p>
    <w:p w14:paraId="5301C5C5" w14:textId="77777777" w:rsidR="00E56BE1" w:rsidRPr="00381F7E" w:rsidRDefault="00E56BE1" w:rsidP="00E56BE1">
      <w:pPr>
        <w:pStyle w:val="Amain"/>
      </w:pPr>
      <w:r w:rsidRPr="00381F7E">
        <w:tab/>
        <w:t>(1)</w:t>
      </w:r>
      <w:r w:rsidRPr="00381F7E">
        <w:tab/>
        <w:t xml:space="preserve">An official visitor may give official visitor information to another official visitor (the </w:t>
      </w:r>
      <w:r w:rsidRPr="00414453">
        <w:rPr>
          <w:rStyle w:val="charBoldItals"/>
        </w:rPr>
        <w:t>receiving official visitor</w:t>
      </w:r>
      <w:r w:rsidRPr="00381F7E">
        <w:t>), and a receiving official visitor may use the information, if the information is necessary for the effective exercise of a function under this Act.</w:t>
      </w:r>
    </w:p>
    <w:p w14:paraId="060CF701" w14:textId="77777777" w:rsidR="00E56BE1" w:rsidRPr="00381F7E" w:rsidRDefault="00E56BE1" w:rsidP="00531950">
      <w:pPr>
        <w:pStyle w:val="Amain"/>
        <w:keepNext/>
      </w:pPr>
      <w:r w:rsidRPr="00381F7E">
        <w:lastRenderedPageBreak/>
        <w:tab/>
        <w:t>(2)</w:t>
      </w:r>
      <w:r w:rsidRPr="00381F7E">
        <w:tab/>
        <w:t>If a receiving official visitor uses official visitor information given to them under subsection (1)—</w:t>
      </w:r>
    </w:p>
    <w:p w14:paraId="3A6C8C13" w14:textId="77777777" w:rsidR="00E56BE1" w:rsidRPr="00381F7E" w:rsidRDefault="00E56BE1" w:rsidP="00E56BE1">
      <w:pPr>
        <w:pStyle w:val="Apara"/>
      </w:pPr>
      <w:r w:rsidRPr="00381F7E">
        <w:tab/>
        <w:t>(a)</w:t>
      </w:r>
      <w:r w:rsidRPr="00381F7E">
        <w:tab/>
        <w:t>a secrecy requirement is taken to apply to the receiving official visitor in relation to the information; and</w:t>
      </w:r>
    </w:p>
    <w:p w14:paraId="71467CE8" w14:textId="77777777" w:rsidR="00E56BE1" w:rsidRPr="00381F7E" w:rsidRDefault="00E56BE1" w:rsidP="00E56BE1">
      <w:pPr>
        <w:pStyle w:val="Apara"/>
      </w:pPr>
      <w:r w:rsidRPr="00381F7E">
        <w:tab/>
        <w:t>(b)</w:t>
      </w:r>
      <w:r w:rsidRPr="00381F7E">
        <w:tab/>
        <w:t>the receiving official visitor is taken to be a person engaged in the administration of the law that contains the secrecy requirement.</w:t>
      </w:r>
    </w:p>
    <w:p w14:paraId="3832BF7A" w14:textId="77777777" w:rsidR="00E56BE1" w:rsidRPr="00381F7E" w:rsidRDefault="00E56BE1" w:rsidP="00E56BE1">
      <w:pPr>
        <w:pStyle w:val="Amain"/>
      </w:pPr>
      <w:r w:rsidRPr="00381F7E">
        <w:tab/>
        <w:t>(3)</w:t>
      </w:r>
      <w:r w:rsidRPr="00381F7E">
        <w:tab/>
        <w:t>In this section:</w:t>
      </w:r>
    </w:p>
    <w:p w14:paraId="0DE87414" w14:textId="77777777" w:rsidR="00E56BE1" w:rsidRPr="00381F7E" w:rsidRDefault="00E56BE1" w:rsidP="00E56BE1">
      <w:pPr>
        <w:pStyle w:val="aDef"/>
      </w:pPr>
      <w:r w:rsidRPr="00414453">
        <w:rPr>
          <w:rStyle w:val="charBoldItals"/>
        </w:rPr>
        <w:t>official visitor information</w:t>
      </w:r>
      <w:r w:rsidRPr="00381F7E">
        <w:rPr>
          <w:bCs/>
          <w:iCs/>
        </w:rPr>
        <w:t xml:space="preserve"> means </w:t>
      </w:r>
      <w:r w:rsidRPr="00381F7E">
        <w:t>information disclosed to, or obtained by, an official visitor in the exercise of a function under this</w:t>
      </w:r>
      <w:r>
        <w:t> </w:t>
      </w:r>
      <w:r w:rsidRPr="00381F7E">
        <w:t>Act.</w:t>
      </w:r>
    </w:p>
    <w:p w14:paraId="29B9E50E" w14:textId="77777777" w:rsidR="00E56BE1" w:rsidRPr="00381F7E" w:rsidRDefault="00E56BE1" w:rsidP="00E56BE1">
      <w:pPr>
        <w:pStyle w:val="aDef"/>
      </w:pPr>
      <w:r w:rsidRPr="00414453">
        <w:rPr>
          <w:rStyle w:val="charBoldItals"/>
        </w:rPr>
        <w:t>secrecy requirement</w:t>
      </w:r>
      <w:r w:rsidRPr="00381F7E">
        <w:rPr>
          <w:bCs/>
          <w:iCs/>
        </w:rPr>
        <w:t xml:space="preserve"> means a prohibition on the disclosure of information that applies to an official visitor in relation to official visitor information, whether the prohibition is absolute or subject to stated exceptions or qualifications.</w:t>
      </w:r>
    </w:p>
    <w:p w14:paraId="4C63C849" w14:textId="77777777" w:rsidR="00E40FBF" w:rsidRPr="00886F3A" w:rsidRDefault="00B60638" w:rsidP="00B60638">
      <w:pPr>
        <w:pStyle w:val="AH5Sec"/>
      </w:pPr>
      <w:bookmarkStart w:id="49" w:name="_Toc190860144"/>
      <w:r w:rsidRPr="00E56BE1">
        <w:rPr>
          <w:rStyle w:val="CharSectNo"/>
        </w:rPr>
        <w:t>26</w:t>
      </w:r>
      <w:r w:rsidRPr="00886F3A">
        <w:tab/>
      </w:r>
      <w:r w:rsidR="00E40FBF" w:rsidRPr="00886F3A">
        <w:t>Approved forms</w:t>
      </w:r>
      <w:bookmarkEnd w:id="49"/>
    </w:p>
    <w:p w14:paraId="2B07737C" w14:textId="77777777" w:rsidR="00E40FBF" w:rsidRPr="00886F3A" w:rsidRDefault="00906FED" w:rsidP="0086274E">
      <w:pPr>
        <w:pStyle w:val="Amain"/>
        <w:keepNext/>
      </w:pPr>
      <w:r>
        <w:tab/>
      </w:r>
      <w:r w:rsidR="00B60638" w:rsidRPr="00886F3A">
        <w:t>(1)</w:t>
      </w:r>
      <w:r w:rsidR="00B60638" w:rsidRPr="00886F3A">
        <w:tab/>
      </w:r>
      <w:r w:rsidR="00E40FBF" w:rsidRPr="00886F3A">
        <w:t>The Minister may approve forms for this Act.</w:t>
      </w:r>
    </w:p>
    <w:p w14:paraId="57E62327" w14:textId="77777777" w:rsidR="00E40FBF" w:rsidRPr="00886F3A" w:rsidRDefault="00906FED" w:rsidP="00906FED">
      <w:pPr>
        <w:pStyle w:val="Amain"/>
        <w:keepNext/>
      </w:pPr>
      <w:r>
        <w:tab/>
      </w:r>
      <w:r w:rsidR="00B60638" w:rsidRPr="00886F3A">
        <w:t>(2)</w:t>
      </w:r>
      <w:r w:rsidR="00B60638" w:rsidRPr="00886F3A">
        <w:tab/>
      </w:r>
      <w:r w:rsidR="00E40FBF" w:rsidRPr="00886F3A">
        <w:t>If the Minister approves a form for a particular purpose, the approved form must be used for that purpose.</w:t>
      </w:r>
    </w:p>
    <w:p w14:paraId="32DF7778" w14:textId="5A0DA359" w:rsidR="00E40FBF" w:rsidRPr="00886F3A" w:rsidRDefault="00E40FBF" w:rsidP="00E40FBF">
      <w:pPr>
        <w:pStyle w:val="aNote"/>
      </w:pPr>
      <w:r w:rsidRPr="00A90A7C">
        <w:rPr>
          <w:rStyle w:val="charItals"/>
        </w:rPr>
        <w:t>Note</w:t>
      </w:r>
      <w:r w:rsidRPr="00886F3A">
        <w:tab/>
        <w:t xml:space="preserve">For other provisions about forms, see the </w:t>
      </w:r>
      <w:hyperlink r:id="rId81" w:tooltip="A2001-14" w:history="1">
        <w:r w:rsidR="00A90A7C" w:rsidRPr="00A90A7C">
          <w:rPr>
            <w:rStyle w:val="charCitHyperlinkAbbrev"/>
          </w:rPr>
          <w:t>Legislation Act</w:t>
        </w:r>
      </w:hyperlink>
      <w:r w:rsidRPr="00886F3A">
        <w:t>, s 255.</w:t>
      </w:r>
    </w:p>
    <w:p w14:paraId="41F70A70" w14:textId="77777777" w:rsidR="00E40FBF" w:rsidRPr="00886F3A" w:rsidRDefault="00906FED" w:rsidP="00906FED">
      <w:pPr>
        <w:pStyle w:val="Amain"/>
        <w:keepNext/>
      </w:pPr>
      <w:r>
        <w:tab/>
      </w:r>
      <w:r w:rsidR="00B60638" w:rsidRPr="00886F3A">
        <w:t>(3)</w:t>
      </w:r>
      <w:r w:rsidR="00B60638" w:rsidRPr="00886F3A">
        <w:tab/>
      </w:r>
      <w:r w:rsidR="00E40FBF" w:rsidRPr="00886F3A">
        <w:t>An approved form is a notifiable instrument.</w:t>
      </w:r>
    </w:p>
    <w:p w14:paraId="3D584E58" w14:textId="3A808C1F" w:rsidR="00E40FBF" w:rsidRPr="00886F3A" w:rsidRDefault="00E40FBF" w:rsidP="00E40FBF">
      <w:pPr>
        <w:pStyle w:val="aNote"/>
      </w:pPr>
      <w:r w:rsidRPr="00A90A7C">
        <w:rPr>
          <w:rStyle w:val="charItals"/>
        </w:rPr>
        <w:t>Note</w:t>
      </w:r>
      <w:r w:rsidRPr="00886F3A">
        <w:tab/>
        <w:t xml:space="preserve">A notifiable instrument must be notified under the </w:t>
      </w:r>
      <w:hyperlink r:id="rId82" w:tooltip="A2001-14" w:history="1">
        <w:r w:rsidR="00A90A7C" w:rsidRPr="00A90A7C">
          <w:rPr>
            <w:rStyle w:val="charCitHyperlinkAbbrev"/>
          </w:rPr>
          <w:t>Legislation Act</w:t>
        </w:r>
      </w:hyperlink>
      <w:r w:rsidRPr="00886F3A">
        <w:t>.</w:t>
      </w:r>
    </w:p>
    <w:p w14:paraId="7FC24FC5" w14:textId="77777777" w:rsidR="00E40FBF" w:rsidRPr="00886F3A" w:rsidRDefault="00B60638" w:rsidP="00B60638">
      <w:pPr>
        <w:pStyle w:val="AH5Sec"/>
      </w:pPr>
      <w:bookmarkStart w:id="50" w:name="_Toc190860145"/>
      <w:r w:rsidRPr="00E56BE1">
        <w:rPr>
          <w:rStyle w:val="CharSectNo"/>
        </w:rPr>
        <w:t>27</w:t>
      </w:r>
      <w:r w:rsidRPr="00886F3A">
        <w:tab/>
      </w:r>
      <w:r w:rsidR="00E40FBF" w:rsidRPr="00886F3A">
        <w:t>Regulation-making power</w:t>
      </w:r>
      <w:bookmarkEnd w:id="50"/>
    </w:p>
    <w:p w14:paraId="5C7B358C" w14:textId="77777777" w:rsidR="00E40FBF" w:rsidRPr="00886F3A" w:rsidRDefault="00E40FBF" w:rsidP="00906FED">
      <w:pPr>
        <w:pStyle w:val="Amainreturn"/>
        <w:keepNext/>
      </w:pPr>
      <w:r w:rsidRPr="00886F3A">
        <w:t>The Executive may make regulations for this Act.</w:t>
      </w:r>
    </w:p>
    <w:p w14:paraId="7DC214CC" w14:textId="52FA4CD7" w:rsidR="00E40FBF" w:rsidRDefault="00E40FBF" w:rsidP="00E40FBF">
      <w:pPr>
        <w:pStyle w:val="aNote"/>
      </w:pPr>
      <w:r w:rsidRPr="00A90A7C">
        <w:rPr>
          <w:rStyle w:val="charItals"/>
        </w:rPr>
        <w:t>Note</w:t>
      </w:r>
      <w:r w:rsidRPr="00886F3A">
        <w:tab/>
        <w:t xml:space="preserve">A regulation must be notified, and presented to the Legislative Assembly, under the </w:t>
      </w:r>
      <w:hyperlink r:id="rId83" w:tooltip="A2001-14" w:history="1">
        <w:r w:rsidR="00A90A7C" w:rsidRPr="00A90A7C">
          <w:rPr>
            <w:rStyle w:val="charCitHyperlinkAbbrev"/>
          </w:rPr>
          <w:t>Legislation Act</w:t>
        </w:r>
      </w:hyperlink>
      <w:r w:rsidRPr="00886F3A">
        <w:t>.</w:t>
      </w:r>
    </w:p>
    <w:p w14:paraId="16248553" w14:textId="77777777" w:rsidR="00A221CB" w:rsidRDefault="00A221CB">
      <w:pPr>
        <w:pStyle w:val="02Text"/>
        <w:sectPr w:rsidR="00A221CB">
          <w:headerReference w:type="even" r:id="rId84"/>
          <w:headerReference w:type="default" r:id="rId85"/>
          <w:footerReference w:type="even" r:id="rId86"/>
          <w:footerReference w:type="default" r:id="rId87"/>
          <w:footerReference w:type="first" r:id="rId88"/>
          <w:pgSz w:w="11907" w:h="16839" w:code="9"/>
          <w:pgMar w:top="3880" w:right="1900" w:bottom="3100" w:left="2300" w:header="2280" w:footer="1760" w:gutter="0"/>
          <w:pgNumType w:start="1"/>
          <w:cols w:space="720"/>
          <w:titlePg/>
          <w:docGrid w:linePitch="254"/>
        </w:sectPr>
      </w:pPr>
    </w:p>
    <w:p w14:paraId="2D446E6E" w14:textId="77777777" w:rsidR="00F8096E" w:rsidRPr="00F8096E" w:rsidRDefault="00F8096E" w:rsidP="00F8096E">
      <w:pPr>
        <w:pStyle w:val="PageBreak"/>
      </w:pPr>
      <w:r w:rsidRPr="00F8096E">
        <w:br w:type="page"/>
      </w:r>
    </w:p>
    <w:p w14:paraId="617CC6E1" w14:textId="487435E5" w:rsidR="00C511FA" w:rsidRPr="00886F3A" w:rsidRDefault="00C511FA">
      <w:pPr>
        <w:pStyle w:val="Dict-Heading"/>
      </w:pPr>
      <w:bookmarkStart w:id="51" w:name="_Toc190860146"/>
      <w:r w:rsidRPr="00886F3A">
        <w:lastRenderedPageBreak/>
        <w:t>Dictionary</w:t>
      </w:r>
      <w:bookmarkEnd w:id="51"/>
    </w:p>
    <w:p w14:paraId="0AE67D68" w14:textId="77777777" w:rsidR="00C511FA" w:rsidRPr="00886F3A" w:rsidRDefault="00C511FA" w:rsidP="00906FED">
      <w:pPr>
        <w:pStyle w:val="ref"/>
        <w:keepNext/>
      </w:pPr>
      <w:r w:rsidRPr="00886F3A">
        <w:t>(see s 3)</w:t>
      </w:r>
    </w:p>
    <w:p w14:paraId="4765C630" w14:textId="530AC84E" w:rsidR="00076A28" w:rsidRPr="00886F3A" w:rsidRDefault="00076A28">
      <w:pPr>
        <w:pStyle w:val="aNote"/>
      </w:pPr>
      <w:r w:rsidRPr="00A90A7C">
        <w:rPr>
          <w:rStyle w:val="charItals"/>
        </w:rPr>
        <w:t>Note 1</w:t>
      </w:r>
      <w:r w:rsidRPr="00A90A7C">
        <w:rPr>
          <w:rStyle w:val="charItals"/>
        </w:rPr>
        <w:tab/>
      </w:r>
      <w:r w:rsidRPr="00886F3A">
        <w:t xml:space="preserve">The </w:t>
      </w:r>
      <w:hyperlink r:id="rId89" w:tooltip="A2001-14" w:history="1">
        <w:r w:rsidR="00A90A7C" w:rsidRPr="00A90A7C">
          <w:rPr>
            <w:rStyle w:val="charCitHyperlinkAbbrev"/>
          </w:rPr>
          <w:t>Legislation Act</w:t>
        </w:r>
      </w:hyperlink>
      <w:r w:rsidRPr="00886F3A">
        <w:t xml:space="preserve"> contains definitions and other provisions relevant to this Act.</w:t>
      </w:r>
    </w:p>
    <w:p w14:paraId="2670FD40" w14:textId="79B26D58" w:rsidR="00076A28" w:rsidRPr="00886F3A" w:rsidRDefault="00076A28" w:rsidP="00906FED">
      <w:pPr>
        <w:pStyle w:val="aNote"/>
        <w:keepNext/>
      </w:pPr>
      <w:r w:rsidRPr="00A90A7C">
        <w:rPr>
          <w:rStyle w:val="charItals"/>
        </w:rPr>
        <w:t>Note 2</w:t>
      </w:r>
      <w:r w:rsidRPr="00A90A7C">
        <w:rPr>
          <w:rStyle w:val="charItals"/>
        </w:rPr>
        <w:tab/>
      </w:r>
      <w:r w:rsidRPr="00886F3A">
        <w:t xml:space="preserve">For example, the </w:t>
      </w:r>
      <w:hyperlink r:id="rId90" w:tooltip="A2001-14" w:history="1">
        <w:r w:rsidR="00A90A7C" w:rsidRPr="00A90A7C">
          <w:rPr>
            <w:rStyle w:val="charCitHyperlinkAbbrev"/>
          </w:rPr>
          <w:t>Legislation Act</w:t>
        </w:r>
      </w:hyperlink>
      <w:r w:rsidRPr="00886F3A">
        <w:t xml:space="preserve">, </w:t>
      </w:r>
      <w:proofErr w:type="spellStart"/>
      <w:r w:rsidRPr="00886F3A">
        <w:t>dict</w:t>
      </w:r>
      <w:proofErr w:type="spellEnd"/>
      <w:r w:rsidRPr="00886F3A">
        <w:t>, pt 1 defines the following terms:</w:t>
      </w:r>
    </w:p>
    <w:p w14:paraId="57B0439C" w14:textId="77777777" w:rsidR="00990F91"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990F91" w:rsidRPr="00886F3A">
        <w:t>appoint</w:t>
      </w:r>
    </w:p>
    <w:p w14:paraId="201E9CD4" w14:textId="77777777" w:rsidR="00ED76E3"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ED76E3" w:rsidRPr="00886F3A">
        <w:t>director-general (see s 163)</w:t>
      </w:r>
    </w:p>
    <w:p w14:paraId="51732CBC" w14:textId="77777777" w:rsidR="00253F69"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exercise</w:t>
      </w:r>
    </w:p>
    <w:p w14:paraId="4A87F938" w14:textId="77777777" w:rsidR="00253F69"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function</w:t>
      </w:r>
    </w:p>
    <w:p w14:paraId="5D70B9C6" w14:textId="77777777" w:rsidR="0086295E" w:rsidRPr="00886F3A" w:rsidRDefault="0086295E" w:rsidP="00B60638">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4893D85D" w14:textId="77777777" w:rsidR="00253F69"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253F69" w:rsidRPr="00886F3A">
        <w:t>Minister (see s 162)</w:t>
      </w:r>
    </w:p>
    <w:p w14:paraId="6AE05627" w14:textId="77777777" w:rsidR="00076A28" w:rsidRPr="00886F3A" w:rsidRDefault="00B60638" w:rsidP="00B60638">
      <w:pPr>
        <w:pStyle w:val="aNoteBulletss"/>
        <w:tabs>
          <w:tab w:val="left" w:pos="2300"/>
        </w:tabs>
      </w:pPr>
      <w:r w:rsidRPr="00886F3A">
        <w:rPr>
          <w:rFonts w:ascii="Symbol" w:hAnsi="Symbol"/>
        </w:rPr>
        <w:t></w:t>
      </w:r>
      <w:r w:rsidRPr="00886F3A">
        <w:rPr>
          <w:rFonts w:ascii="Symbol" w:hAnsi="Symbol"/>
        </w:rPr>
        <w:tab/>
      </w:r>
      <w:r w:rsidR="00076A28" w:rsidRPr="00886F3A">
        <w:t>public advocate</w:t>
      </w:r>
    </w:p>
    <w:p w14:paraId="3B56055D" w14:textId="77777777" w:rsidR="00C20E3B" w:rsidRPr="00522243" w:rsidRDefault="00C20E3B" w:rsidP="00C20E3B">
      <w:pPr>
        <w:pStyle w:val="aNoteBulletss"/>
        <w:tabs>
          <w:tab w:val="left" w:pos="2300"/>
        </w:tabs>
      </w:pPr>
      <w:r w:rsidRPr="00522243">
        <w:rPr>
          <w:rFonts w:ascii="Symbol" w:hAnsi="Symbol"/>
        </w:rPr>
        <w:t></w:t>
      </w:r>
      <w:r w:rsidRPr="00522243">
        <w:rPr>
          <w:rFonts w:ascii="Symbol" w:hAnsi="Symbol"/>
        </w:rPr>
        <w:tab/>
      </w:r>
      <w:r w:rsidRPr="00522243">
        <w:t>public trustee</w:t>
      </w:r>
      <w:r w:rsidR="006D3997">
        <w:t xml:space="preserve"> and guardian</w:t>
      </w:r>
      <w:r>
        <w:t>.</w:t>
      </w:r>
    </w:p>
    <w:p w14:paraId="3589A02A" w14:textId="6E2E126C" w:rsidR="00773A59" w:rsidRPr="004320AF" w:rsidRDefault="00773A59" w:rsidP="00773A59">
      <w:pPr>
        <w:pStyle w:val="aDef"/>
        <w:rPr>
          <w:color w:val="000000"/>
        </w:rPr>
      </w:pPr>
      <w:r w:rsidRPr="004320AF">
        <w:rPr>
          <w:rStyle w:val="charBoldItals"/>
        </w:rPr>
        <w:t>Aboriginal and Torres Strait Islander children and young people commissioner</w:t>
      </w:r>
      <w:r w:rsidRPr="004320AF">
        <w:rPr>
          <w:color w:val="000000"/>
        </w:rPr>
        <w:t xml:space="preserve"> means the person appointed as the Aboriginal and Torres Strait Islander Children and Young People Commissioner under the </w:t>
      </w:r>
      <w:hyperlink r:id="rId91" w:tooltip="A2022-25" w:history="1">
        <w:r w:rsidRPr="00773A59">
          <w:rPr>
            <w:rStyle w:val="charCitHyperlinkItal"/>
          </w:rPr>
          <w:t>Aboriginal and Torres Strait Islander Children and Young People Commissioner Act 2022</w:t>
        </w:r>
      </w:hyperlink>
      <w:r w:rsidRPr="004320AF">
        <w:rPr>
          <w:color w:val="000000"/>
        </w:rPr>
        <w:t>, section 10.</w:t>
      </w:r>
    </w:p>
    <w:p w14:paraId="7BD234C2" w14:textId="77777777" w:rsidR="00773A59" w:rsidRPr="004320AF" w:rsidRDefault="00773A59" w:rsidP="00773A59">
      <w:pPr>
        <w:pStyle w:val="aDef"/>
      </w:pPr>
      <w:r w:rsidRPr="004320AF">
        <w:rPr>
          <w:rStyle w:val="charBoldItals"/>
          <w:color w:val="000000"/>
          <w:lang w:eastAsia="en-AU"/>
        </w:rPr>
        <w:t>Aboriginal or Torres Strait Islander child or young person</w:t>
      </w:r>
      <w:r w:rsidRPr="004320AF">
        <w:t xml:space="preserve"> means a child or young person who is an Aboriginal or Torres Strait Islander person.</w:t>
      </w:r>
    </w:p>
    <w:p w14:paraId="4A3EFDF2" w14:textId="3C1C7B89" w:rsidR="00773A59" w:rsidRPr="004320AF" w:rsidRDefault="00773A59" w:rsidP="00773A59">
      <w:pPr>
        <w:pStyle w:val="aDef"/>
        <w:rPr>
          <w:color w:val="000000"/>
          <w:lang w:eastAsia="en-AU"/>
        </w:rPr>
      </w:pP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sidRPr="004320AF">
        <w:rPr>
          <w:color w:val="000000"/>
          <w:lang w:eastAsia="en-AU"/>
        </w:rPr>
        <w:t xml:space="preserve">—see </w:t>
      </w:r>
      <w:r w:rsidRPr="004320AF">
        <w:rPr>
          <w:color w:val="000000"/>
        </w:rPr>
        <w:t xml:space="preserve">the </w:t>
      </w:r>
      <w:hyperlink r:id="rId92" w:tooltip="A2022-25" w:history="1">
        <w:r w:rsidRPr="00773A59">
          <w:rPr>
            <w:rStyle w:val="charCitHyperlinkItal"/>
          </w:rPr>
          <w:t>Aboriginal and Torres Strait Islander Children and Young People Commissioner Act 2022</w:t>
        </w:r>
      </w:hyperlink>
      <w:r w:rsidRPr="004320AF">
        <w:rPr>
          <w:color w:val="000000"/>
        </w:rPr>
        <w:t>, dictionary.</w:t>
      </w:r>
    </w:p>
    <w:p w14:paraId="6E18898A" w14:textId="77777777" w:rsidR="00F620A7" w:rsidRPr="00490675" w:rsidRDefault="00F620A7" w:rsidP="00F620A7">
      <w:pPr>
        <w:pStyle w:val="aDef"/>
      </w:pPr>
      <w:r w:rsidRPr="00490675">
        <w:rPr>
          <w:rStyle w:val="charBoldItals"/>
        </w:rPr>
        <w:t>entitled person</w:t>
      </w:r>
      <w:r w:rsidRPr="00490675">
        <w:t>, at a visitable place—see section 8.</w:t>
      </w:r>
    </w:p>
    <w:p w14:paraId="3E615B49" w14:textId="6ACFEB94" w:rsidR="00C647F6" w:rsidRPr="00522243" w:rsidRDefault="00C647F6" w:rsidP="00C647F6">
      <w:pPr>
        <w:pStyle w:val="aDef"/>
      </w:pPr>
      <w:r w:rsidRPr="00F507D5">
        <w:rPr>
          <w:rStyle w:val="charBoldItals"/>
        </w:rPr>
        <w:t>health record</w:t>
      </w:r>
      <w:r w:rsidRPr="00522243">
        <w:t xml:space="preserve">—see the </w:t>
      </w:r>
      <w:hyperlink r:id="rId93" w:tooltip="A1997-125" w:history="1">
        <w:r w:rsidRPr="00F507D5">
          <w:rPr>
            <w:rStyle w:val="charCitHyperlinkItal"/>
          </w:rPr>
          <w:t>Health Records (Privacy and Access) Act 1997</w:t>
        </w:r>
      </w:hyperlink>
      <w:r w:rsidRPr="00522243">
        <w:t xml:space="preserve">, dictionary. </w:t>
      </w:r>
    </w:p>
    <w:p w14:paraId="37F7C594" w14:textId="77777777" w:rsidR="00C86A40" w:rsidRPr="00490675" w:rsidRDefault="00C86A40" w:rsidP="00C86A40">
      <w:pPr>
        <w:pStyle w:val="aDef"/>
      </w:pPr>
      <w:r w:rsidRPr="00490675">
        <w:rPr>
          <w:rStyle w:val="charBoldItals"/>
        </w:rPr>
        <w:t>official visitor</w:t>
      </w:r>
      <w:r w:rsidRPr="00490675">
        <w:t>, for a visitable place—see section 6.</w:t>
      </w:r>
    </w:p>
    <w:p w14:paraId="3763923D" w14:textId="77777777" w:rsidR="00C647F6" w:rsidRDefault="00C647F6" w:rsidP="00C647F6">
      <w:pPr>
        <w:pStyle w:val="aDef"/>
      </w:pPr>
      <w:r w:rsidRPr="00F507D5">
        <w:rPr>
          <w:rStyle w:val="charBoldItals"/>
        </w:rPr>
        <w:t>official visitors board</w:t>
      </w:r>
      <w:r w:rsidRPr="00522243">
        <w:t xml:space="preserve"> means the official visitors board established under section 23A.</w:t>
      </w:r>
    </w:p>
    <w:p w14:paraId="01EDEEFA" w14:textId="77777777" w:rsidR="008544AD" w:rsidRPr="00490675" w:rsidRDefault="008544AD" w:rsidP="008544AD">
      <w:pPr>
        <w:pStyle w:val="aDef"/>
      </w:pPr>
      <w:r w:rsidRPr="00490675">
        <w:rPr>
          <w:rStyle w:val="charBoldItals"/>
        </w:rPr>
        <w:lastRenderedPageBreak/>
        <w:t>official visitors executive officer</w:t>
      </w:r>
      <w:r w:rsidRPr="00490675">
        <w:t>—see section 23C (2).</w:t>
      </w:r>
    </w:p>
    <w:p w14:paraId="1FF5A4DE" w14:textId="77777777" w:rsidR="00C511FA" w:rsidRPr="00886F3A" w:rsidRDefault="00C511FA" w:rsidP="00906FED">
      <w:pPr>
        <w:pStyle w:val="aDef"/>
        <w:keepNext/>
      </w:pPr>
      <w:r w:rsidRPr="00A90A7C">
        <w:rPr>
          <w:rStyle w:val="charBoldItals"/>
        </w:rPr>
        <w:t>operating entity</w:t>
      </w:r>
      <w:r w:rsidRPr="00886F3A">
        <w:t>, for a visitable place, means—</w:t>
      </w:r>
    </w:p>
    <w:p w14:paraId="2DC2AD65" w14:textId="77777777" w:rsidR="00C511FA" w:rsidRPr="00886F3A" w:rsidRDefault="00906FED" w:rsidP="00906FED">
      <w:pPr>
        <w:pStyle w:val="aDefpara"/>
      </w:pPr>
      <w:r>
        <w:tab/>
      </w:r>
      <w:r w:rsidR="00B60638" w:rsidRPr="00886F3A">
        <w:t>(a)</w:t>
      </w:r>
      <w:r w:rsidR="00B60638" w:rsidRPr="00886F3A">
        <w:tab/>
      </w:r>
      <w:r w:rsidR="00C511FA" w:rsidRPr="00886F3A">
        <w:t xml:space="preserve">if the Territory operates the </w:t>
      </w:r>
      <w:r w:rsidR="00C647F6" w:rsidRPr="00522243">
        <w:t>place</w:t>
      </w:r>
      <w:r w:rsidR="00C511FA" w:rsidRPr="00886F3A">
        <w:t>—the relevant director</w:t>
      </w:r>
      <w:r w:rsidR="00C511FA" w:rsidRPr="00886F3A">
        <w:noBreakHyphen/>
        <w:t>general; or</w:t>
      </w:r>
    </w:p>
    <w:p w14:paraId="2082D6E2" w14:textId="77777777" w:rsidR="00C511FA" w:rsidRPr="00886F3A" w:rsidRDefault="00906FED" w:rsidP="00906FED">
      <w:pPr>
        <w:pStyle w:val="aDefpara"/>
      </w:pPr>
      <w:r>
        <w:tab/>
      </w:r>
      <w:r w:rsidR="00B60638" w:rsidRPr="00886F3A">
        <w:t>(b)</w:t>
      </w:r>
      <w:r w:rsidR="00B60638" w:rsidRPr="00886F3A">
        <w:tab/>
      </w:r>
      <w:r w:rsidR="00C511FA" w:rsidRPr="00886F3A">
        <w:t xml:space="preserve">in any other case—the entity that operates the </w:t>
      </w:r>
      <w:r w:rsidR="00C647F6" w:rsidRPr="00522243">
        <w:t>place</w:t>
      </w:r>
      <w:r w:rsidR="00C511FA" w:rsidRPr="00886F3A">
        <w:t>.</w:t>
      </w:r>
    </w:p>
    <w:p w14:paraId="567A51C0" w14:textId="77777777" w:rsidR="00253F69" w:rsidRPr="00886F3A" w:rsidRDefault="00253F69" w:rsidP="00B60638">
      <w:pPr>
        <w:pStyle w:val="aDef"/>
        <w:keepNext/>
        <w:keepLines/>
      </w:pPr>
      <w:r w:rsidRPr="00A90A7C">
        <w:rPr>
          <w:rStyle w:val="charBoldItals"/>
        </w:rPr>
        <w:t>operational Act</w:t>
      </w:r>
      <w:r w:rsidRPr="00886F3A">
        <w:t>—see section </w:t>
      </w:r>
      <w:r w:rsidR="005F523F" w:rsidRPr="00886F3A">
        <w:t>7</w:t>
      </w:r>
      <w:r w:rsidRPr="00886F3A">
        <w:t>.</w:t>
      </w:r>
    </w:p>
    <w:p w14:paraId="2D9F0EB0" w14:textId="77777777" w:rsidR="00C86A40" w:rsidRPr="00490675" w:rsidRDefault="00C86A40" w:rsidP="00C86A40">
      <w:pPr>
        <w:pStyle w:val="aDef"/>
      </w:pPr>
      <w:r w:rsidRPr="00490675">
        <w:rPr>
          <w:rStyle w:val="charBoldItals"/>
        </w:rPr>
        <w:t>operational Minister</w:t>
      </w:r>
      <w:r w:rsidRPr="00490675">
        <w:t xml:space="preserve">, for a visitable place, means the Minister responsible for the operational Act under which the visitable place is mentioned. </w:t>
      </w:r>
    </w:p>
    <w:p w14:paraId="4A034AE8" w14:textId="77777777" w:rsidR="00C86A40" w:rsidRPr="00490675" w:rsidRDefault="00C86A40" w:rsidP="00C86A40">
      <w:pPr>
        <w:pStyle w:val="aDef"/>
      </w:pPr>
      <w:r w:rsidRPr="00490675">
        <w:rPr>
          <w:rStyle w:val="charBoldItals"/>
        </w:rPr>
        <w:t>relevant director-general</w:t>
      </w:r>
      <w:r w:rsidRPr="00490675">
        <w:t>, for a visitable place, means the director</w:t>
      </w:r>
      <w:r w:rsidRPr="00490675">
        <w:noBreakHyphen/>
        <w:t>general of the administrative unit responsible for the operational Act under which the place is mentioned.</w:t>
      </w:r>
    </w:p>
    <w:p w14:paraId="7B5D7F5E" w14:textId="62DE9268" w:rsidR="00C86A40" w:rsidRPr="00490675" w:rsidRDefault="00C86A40" w:rsidP="00C86A40">
      <w:pPr>
        <w:pStyle w:val="aDef"/>
      </w:pPr>
      <w:r w:rsidRPr="00490675">
        <w:rPr>
          <w:rStyle w:val="charBoldItals"/>
        </w:rPr>
        <w:t>senior practitioner</w:t>
      </w:r>
      <w:r w:rsidRPr="00490675">
        <w:t xml:space="preserve"> means the Senior Practitioner under the </w:t>
      </w:r>
      <w:hyperlink r:id="rId94" w:tooltip="A2018-27" w:history="1">
        <w:r w:rsidRPr="00490675">
          <w:rPr>
            <w:rStyle w:val="charCitHyperlinkItal"/>
          </w:rPr>
          <w:t>Senior Practitioner Act 2018</w:t>
        </w:r>
      </w:hyperlink>
      <w:r w:rsidRPr="00490675">
        <w:t>.</w:t>
      </w:r>
    </w:p>
    <w:p w14:paraId="4CEC383A" w14:textId="77777777" w:rsidR="00C86A40" w:rsidRPr="00490675" w:rsidRDefault="00C86A40" w:rsidP="00C86A40">
      <w:pPr>
        <w:pStyle w:val="aDef"/>
      </w:pPr>
      <w:r w:rsidRPr="00490675">
        <w:rPr>
          <w:rStyle w:val="charBoldItals"/>
        </w:rPr>
        <w:t>visitable place</w:t>
      </w:r>
      <w:r w:rsidRPr="00490675">
        <w:t>—see section 9.</w:t>
      </w:r>
    </w:p>
    <w:p w14:paraId="315B9841" w14:textId="77777777" w:rsidR="001C1693" w:rsidRDefault="001C1693">
      <w:pPr>
        <w:pStyle w:val="04Dictionary"/>
        <w:sectPr w:rsidR="001C1693">
          <w:headerReference w:type="even" r:id="rId95"/>
          <w:headerReference w:type="default" r:id="rId96"/>
          <w:footerReference w:type="even" r:id="rId97"/>
          <w:footerReference w:type="default" r:id="rId98"/>
          <w:type w:val="continuous"/>
          <w:pgSz w:w="11907" w:h="16839" w:code="9"/>
          <w:pgMar w:top="3000" w:right="1900" w:bottom="2500" w:left="2300" w:header="2480" w:footer="2100" w:gutter="0"/>
          <w:cols w:space="720"/>
          <w:docGrid w:linePitch="254"/>
        </w:sectPr>
      </w:pPr>
    </w:p>
    <w:p w14:paraId="37AAD22E" w14:textId="77777777" w:rsidR="00F5446C" w:rsidRDefault="00F5446C">
      <w:pPr>
        <w:pStyle w:val="Endnote1"/>
      </w:pPr>
      <w:bookmarkStart w:id="52" w:name="_Toc190860147"/>
      <w:r>
        <w:lastRenderedPageBreak/>
        <w:t>Endnotes</w:t>
      </w:r>
      <w:bookmarkEnd w:id="52"/>
    </w:p>
    <w:p w14:paraId="2F4DF751" w14:textId="77777777" w:rsidR="00F5446C" w:rsidRPr="00E56BE1" w:rsidRDefault="00F5446C">
      <w:pPr>
        <w:pStyle w:val="Endnote20"/>
      </w:pPr>
      <w:bookmarkStart w:id="53" w:name="_Toc190860148"/>
      <w:r w:rsidRPr="00E56BE1">
        <w:rPr>
          <w:rStyle w:val="charTableNo"/>
        </w:rPr>
        <w:t>1</w:t>
      </w:r>
      <w:r>
        <w:tab/>
      </w:r>
      <w:r w:rsidRPr="00E56BE1">
        <w:rPr>
          <w:rStyle w:val="charTableText"/>
        </w:rPr>
        <w:t>About the endnotes</w:t>
      </w:r>
      <w:bookmarkEnd w:id="53"/>
    </w:p>
    <w:p w14:paraId="5D15B8A3" w14:textId="77777777" w:rsidR="00F5446C" w:rsidRDefault="00F5446C">
      <w:pPr>
        <w:pStyle w:val="EndNoteTextPub"/>
      </w:pPr>
      <w:r>
        <w:t>Amending and modifying laws are annotated in the legislation history and the amendment history.  Current modifications are not included in the republished law but are set out in the endnotes.</w:t>
      </w:r>
    </w:p>
    <w:p w14:paraId="255939BB" w14:textId="11464EDB" w:rsidR="00F5446C" w:rsidRDefault="00F5446C">
      <w:pPr>
        <w:pStyle w:val="EndNoteTextPub"/>
      </w:pPr>
      <w:r>
        <w:t xml:space="preserve">Not all editorial amendments made under the </w:t>
      </w:r>
      <w:hyperlink r:id="rId99" w:tooltip="A2001-14" w:history="1">
        <w:r w:rsidR="00A90A7C" w:rsidRPr="00A90A7C">
          <w:rPr>
            <w:rStyle w:val="charCitHyperlinkItal"/>
          </w:rPr>
          <w:t>Legislation Act 2001</w:t>
        </w:r>
      </w:hyperlink>
      <w:r>
        <w:t>, part 11.3 are annotated in the amendment history.  Full details of any amendments can be obtained from the Parliamentary Counsel’s Office.</w:t>
      </w:r>
    </w:p>
    <w:p w14:paraId="6B087FB7" w14:textId="77777777" w:rsidR="00F5446C" w:rsidRDefault="00F5446C" w:rsidP="00F5446C">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401885F1" w14:textId="77777777" w:rsidR="00F5446C" w:rsidRDefault="00F5446C">
      <w:pPr>
        <w:pStyle w:val="EndNoteTextPub"/>
      </w:pPr>
      <w:r>
        <w:t xml:space="preserve">If all the provisions of the law have been renumbered, a table of renumbered provisions gives details of previous and current numbering.  </w:t>
      </w:r>
    </w:p>
    <w:p w14:paraId="07D74F23" w14:textId="77777777" w:rsidR="00F5446C" w:rsidRDefault="00F5446C">
      <w:pPr>
        <w:pStyle w:val="EndNoteTextPub"/>
      </w:pPr>
      <w:r>
        <w:t>The endnotes also include a table of earlier republications.</w:t>
      </w:r>
    </w:p>
    <w:p w14:paraId="6A03AA5C" w14:textId="77777777" w:rsidR="00F5446C" w:rsidRPr="00E56BE1" w:rsidRDefault="00F5446C">
      <w:pPr>
        <w:pStyle w:val="Endnote20"/>
      </w:pPr>
      <w:bookmarkStart w:id="54" w:name="_Toc190860149"/>
      <w:r w:rsidRPr="00E56BE1">
        <w:rPr>
          <w:rStyle w:val="charTableNo"/>
        </w:rPr>
        <w:t>2</w:t>
      </w:r>
      <w:r>
        <w:tab/>
      </w:r>
      <w:r w:rsidRPr="00E56BE1">
        <w:rPr>
          <w:rStyle w:val="charTableText"/>
        </w:rPr>
        <w:t>Abbreviation key</w:t>
      </w:r>
      <w:bookmarkEnd w:id="54"/>
    </w:p>
    <w:p w14:paraId="29AB718D" w14:textId="77777777" w:rsidR="00F5446C" w:rsidRDefault="00F5446C">
      <w:pPr>
        <w:rPr>
          <w:sz w:val="4"/>
        </w:rPr>
      </w:pPr>
    </w:p>
    <w:tbl>
      <w:tblPr>
        <w:tblW w:w="7372" w:type="dxa"/>
        <w:tblInd w:w="1100" w:type="dxa"/>
        <w:tblLayout w:type="fixed"/>
        <w:tblLook w:val="0000" w:firstRow="0" w:lastRow="0" w:firstColumn="0" w:lastColumn="0" w:noHBand="0" w:noVBand="0"/>
      </w:tblPr>
      <w:tblGrid>
        <w:gridCol w:w="3720"/>
        <w:gridCol w:w="3652"/>
      </w:tblGrid>
      <w:tr w:rsidR="00F5446C" w14:paraId="44BEEF2A" w14:textId="77777777" w:rsidTr="00F5446C">
        <w:tc>
          <w:tcPr>
            <w:tcW w:w="3720" w:type="dxa"/>
          </w:tcPr>
          <w:p w14:paraId="312FF7CE" w14:textId="77777777" w:rsidR="00F5446C" w:rsidRDefault="00F5446C">
            <w:pPr>
              <w:pStyle w:val="EndnotesAbbrev"/>
            </w:pPr>
            <w:r>
              <w:t>A = Act</w:t>
            </w:r>
          </w:p>
        </w:tc>
        <w:tc>
          <w:tcPr>
            <w:tcW w:w="3652" w:type="dxa"/>
          </w:tcPr>
          <w:p w14:paraId="18425B8D" w14:textId="77777777" w:rsidR="00F5446C" w:rsidRDefault="00F5446C" w:rsidP="00F5446C">
            <w:pPr>
              <w:pStyle w:val="EndnotesAbbrev"/>
            </w:pPr>
            <w:r>
              <w:t>NI = Notifiable instrument</w:t>
            </w:r>
          </w:p>
        </w:tc>
      </w:tr>
      <w:tr w:rsidR="00F5446C" w14:paraId="58F07545" w14:textId="77777777" w:rsidTr="00F5446C">
        <w:tc>
          <w:tcPr>
            <w:tcW w:w="3720" w:type="dxa"/>
          </w:tcPr>
          <w:p w14:paraId="6BE9E7E9" w14:textId="77777777" w:rsidR="00F5446C" w:rsidRDefault="00F5446C" w:rsidP="00F5446C">
            <w:pPr>
              <w:pStyle w:val="EndnotesAbbrev"/>
            </w:pPr>
            <w:r>
              <w:t>AF = Approved form</w:t>
            </w:r>
          </w:p>
        </w:tc>
        <w:tc>
          <w:tcPr>
            <w:tcW w:w="3652" w:type="dxa"/>
          </w:tcPr>
          <w:p w14:paraId="0772C4B1" w14:textId="77777777" w:rsidR="00F5446C" w:rsidRDefault="00F5446C" w:rsidP="00F5446C">
            <w:pPr>
              <w:pStyle w:val="EndnotesAbbrev"/>
            </w:pPr>
            <w:r>
              <w:t>o = order</w:t>
            </w:r>
          </w:p>
        </w:tc>
      </w:tr>
      <w:tr w:rsidR="00F5446C" w14:paraId="01772CC5" w14:textId="77777777" w:rsidTr="00F5446C">
        <w:tc>
          <w:tcPr>
            <w:tcW w:w="3720" w:type="dxa"/>
          </w:tcPr>
          <w:p w14:paraId="1BCFB009" w14:textId="77777777" w:rsidR="00F5446C" w:rsidRDefault="00F5446C">
            <w:pPr>
              <w:pStyle w:val="EndnotesAbbrev"/>
            </w:pPr>
            <w:r>
              <w:t>am = amended</w:t>
            </w:r>
          </w:p>
        </w:tc>
        <w:tc>
          <w:tcPr>
            <w:tcW w:w="3652" w:type="dxa"/>
          </w:tcPr>
          <w:p w14:paraId="09A10631" w14:textId="77777777" w:rsidR="00F5446C" w:rsidRDefault="00F5446C" w:rsidP="00F5446C">
            <w:pPr>
              <w:pStyle w:val="EndnotesAbbrev"/>
            </w:pPr>
            <w:r>
              <w:t>om = omitted/repealed</w:t>
            </w:r>
          </w:p>
        </w:tc>
      </w:tr>
      <w:tr w:rsidR="00F5446C" w14:paraId="64FD8B96" w14:textId="77777777" w:rsidTr="00F5446C">
        <w:tc>
          <w:tcPr>
            <w:tcW w:w="3720" w:type="dxa"/>
          </w:tcPr>
          <w:p w14:paraId="53FD2010" w14:textId="77777777" w:rsidR="00F5446C" w:rsidRDefault="00F5446C">
            <w:pPr>
              <w:pStyle w:val="EndnotesAbbrev"/>
            </w:pPr>
            <w:proofErr w:type="spellStart"/>
            <w:r>
              <w:t>amdt</w:t>
            </w:r>
            <w:proofErr w:type="spellEnd"/>
            <w:r>
              <w:t xml:space="preserve"> = amendment</w:t>
            </w:r>
          </w:p>
        </w:tc>
        <w:tc>
          <w:tcPr>
            <w:tcW w:w="3652" w:type="dxa"/>
          </w:tcPr>
          <w:p w14:paraId="30C3DCE2" w14:textId="77777777" w:rsidR="00F5446C" w:rsidRDefault="00F5446C" w:rsidP="00F5446C">
            <w:pPr>
              <w:pStyle w:val="EndnotesAbbrev"/>
            </w:pPr>
            <w:proofErr w:type="spellStart"/>
            <w:r>
              <w:t>ord</w:t>
            </w:r>
            <w:proofErr w:type="spellEnd"/>
            <w:r>
              <w:t xml:space="preserve"> = ordinance</w:t>
            </w:r>
          </w:p>
        </w:tc>
      </w:tr>
      <w:tr w:rsidR="00F5446C" w14:paraId="32F6E569" w14:textId="77777777" w:rsidTr="00F5446C">
        <w:tc>
          <w:tcPr>
            <w:tcW w:w="3720" w:type="dxa"/>
          </w:tcPr>
          <w:p w14:paraId="6DE0F040" w14:textId="77777777" w:rsidR="00F5446C" w:rsidRDefault="00F5446C">
            <w:pPr>
              <w:pStyle w:val="EndnotesAbbrev"/>
            </w:pPr>
            <w:r>
              <w:t>AR = Assembly resolution</w:t>
            </w:r>
          </w:p>
        </w:tc>
        <w:tc>
          <w:tcPr>
            <w:tcW w:w="3652" w:type="dxa"/>
          </w:tcPr>
          <w:p w14:paraId="696DC3A1" w14:textId="77777777" w:rsidR="00F5446C" w:rsidRDefault="00F5446C" w:rsidP="00F5446C">
            <w:pPr>
              <w:pStyle w:val="EndnotesAbbrev"/>
            </w:pPr>
            <w:proofErr w:type="spellStart"/>
            <w:r>
              <w:t>orig</w:t>
            </w:r>
            <w:proofErr w:type="spellEnd"/>
            <w:r>
              <w:t xml:space="preserve"> = original</w:t>
            </w:r>
          </w:p>
        </w:tc>
      </w:tr>
      <w:tr w:rsidR="00F5446C" w14:paraId="14A8E896" w14:textId="77777777" w:rsidTr="00F5446C">
        <w:tc>
          <w:tcPr>
            <w:tcW w:w="3720" w:type="dxa"/>
          </w:tcPr>
          <w:p w14:paraId="44CBB287" w14:textId="77777777" w:rsidR="00F5446C" w:rsidRDefault="00F5446C">
            <w:pPr>
              <w:pStyle w:val="EndnotesAbbrev"/>
            </w:pPr>
            <w:proofErr w:type="spellStart"/>
            <w:r>
              <w:t>ch</w:t>
            </w:r>
            <w:proofErr w:type="spellEnd"/>
            <w:r>
              <w:t xml:space="preserve"> = chapter</w:t>
            </w:r>
          </w:p>
        </w:tc>
        <w:tc>
          <w:tcPr>
            <w:tcW w:w="3652" w:type="dxa"/>
          </w:tcPr>
          <w:p w14:paraId="558CC686" w14:textId="77777777" w:rsidR="00F5446C" w:rsidRDefault="00F5446C" w:rsidP="00F5446C">
            <w:pPr>
              <w:pStyle w:val="EndnotesAbbrev"/>
            </w:pPr>
            <w:r>
              <w:t>par = paragraph/subparagraph</w:t>
            </w:r>
          </w:p>
        </w:tc>
      </w:tr>
      <w:tr w:rsidR="00F5446C" w14:paraId="3A5EE2D8" w14:textId="77777777" w:rsidTr="00F5446C">
        <w:tc>
          <w:tcPr>
            <w:tcW w:w="3720" w:type="dxa"/>
          </w:tcPr>
          <w:p w14:paraId="2EEF772B" w14:textId="77777777" w:rsidR="00F5446C" w:rsidRDefault="00F5446C">
            <w:pPr>
              <w:pStyle w:val="EndnotesAbbrev"/>
            </w:pPr>
            <w:r>
              <w:t>CN = Commencement notice</w:t>
            </w:r>
          </w:p>
        </w:tc>
        <w:tc>
          <w:tcPr>
            <w:tcW w:w="3652" w:type="dxa"/>
          </w:tcPr>
          <w:p w14:paraId="33BB7AB3" w14:textId="77777777" w:rsidR="00F5446C" w:rsidRDefault="00F5446C" w:rsidP="00F5446C">
            <w:pPr>
              <w:pStyle w:val="EndnotesAbbrev"/>
            </w:pPr>
            <w:proofErr w:type="spellStart"/>
            <w:r>
              <w:t>pres</w:t>
            </w:r>
            <w:proofErr w:type="spellEnd"/>
            <w:r>
              <w:t xml:space="preserve"> = present</w:t>
            </w:r>
          </w:p>
        </w:tc>
      </w:tr>
      <w:tr w:rsidR="00F5446C" w14:paraId="58A27A1A" w14:textId="77777777" w:rsidTr="00F5446C">
        <w:tc>
          <w:tcPr>
            <w:tcW w:w="3720" w:type="dxa"/>
          </w:tcPr>
          <w:p w14:paraId="65314CB0" w14:textId="77777777" w:rsidR="00F5446C" w:rsidRDefault="00F5446C">
            <w:pPr>
              <w:pStyle w:val="EndnotesAbbrev"/>
            </w:pPr>
            <w:r>
              <w:t>def = definition</w:t>
            </w:r>
          </w:p>
        </w:tc>
        <w:tc>
          <w:tcPr>
            <w:tcW w:w="3652" w:type="dxa"/>
          </w:tcPr>
          <w:p w14:paraId="2F57DC12" w14:textId="77777777" w:rsidR="00F5446C" w:rsidRDefault="00F5446C" w:rsidP="00F5446C">
            <w:pPr>
              <w:pStyle w:val="EndnotesAbbrev"/>
            </w:pPr>
            <w:proofErr w:type="spellStart"/>
            <w:r>
              <w:t>prev</w:t>
            </w:r>
            <w:proofErr w:type="spellEnd"/>
            <w:r>
              <w:t xml:space="preserve"> = previous</w:t>
            </w:r>
          </w:p>
        </w:tc>
      </w:tr>
      <w:tr w:rsidR="00F5446C" w14:paraId="0F339229" w14:textId="77777777" w:rsidTr="00F5446C">
        <w:tc>
          <w:tcPr>
            <w:tcW w:w="3720" w:type="dxa"/>
          </w:tcPr>
          <w:p w14:paraId="6C330FEF" w14:textId="77777777" w:rsidR="00F5446C" w:rsidRDefault="00F5446C">
            <w:pPr>
              <w:pStyle w:val="EndnotesAbbrev"/>
            </w:pPr>
            <w:r>
              <w:t>DI = Disallowable instrument</w:t>
            </w:r>
          </w:p>
        </w:tc>
        <w:tc>
          <w:tcPr>
            <w:tcW w:w="3652" w:type="dxa"/>
          </w:tcPr>
          <w:p w14:paraId="7DF73184" w14:textId="77777777" w:rsidR="00F5446C" w:rsidRDefault="00F5446C" w:rsidP="00F5446C">
            <w:pPr>
              <w:pStyle w:val="EndnotesAbbrev"/>
            </w:pPr>
            <w:r>
              <w:t>(prev...) = previously</w:t>
            </w:r>
          </w:p>
        </w:tc>
      </w:tr>
      <w:tr w:rsidR="00F5446C" w14:paraId="2908472A" w14:textId="77777777" w:rsidTr="00F5446C">
        <w:tc>
          <w:tcPr>
            <w:tcW w:w="3720" w:type="dxa"/>
          </w:tcPr>
          <w:p w14:paraId="487AF673" w14:textId="77777777" w:rsidR="00F5446C" w:rsidRDefault="00F5446C">
            <w:pPr>
              <w:pStyle w:val="EndnotesAbbrev"/>
            </w:pPr>
            <w:proofErr w:type="spellStart"/>
            <w:r>
              <w:t>dict</w:t>
            </w:r>
            <w:proofErr w:type="spellEnd"/>
            <w:r>
              <w:t xml:space="preserve"> = dictionary</w:t>
            </w:r>
          </w:p>
        </w:tc>
        <w:tc>
          <w:tcPr>
            <w:tcW w:w="3652" w:type="dxa"/>
          </w:tcPr>
          <w:p w14:paraId="304D8587" w14:textId="77777777" w:rsidR="00F5446C" w:rsidRDefault="00F5446C" w:rsidP="00F5446C">
            <w:pPr>
              <w:pStyle w:val="EndnotesAbbrev"/>
            </w:pPr>
            <w:r>
              <w:t>pt = part</w:t>
            </w:r>
          </w:p>
        </w:tc>
      </w:tr>
      <w:tr w:rsidR="00F5446C" w14:paraId="7BFD55E0" w14:textId="77777777" w:rsidTr="00F5446C">
        <w:tc>
          <w:tcPr>
            <w:tcW w:w="3720" w:type="dxa"/>
          </w:tcPr>
          <w:p w14:paraId="3D9ED5CC" w14:textId="77777777" w:rsidR="00F5446C" w:rsidRDefault="00F5446C">
            <w:pPr>
              <w:pStyle w:val="EndnotesAbbrev"/>
            </w:pPr>
            <w:r>
              <w:t xml:space="preserve">disallowed = disallowed by the Legislative </w:t>
            </w:r>
          </w:p>
        </w:tc>
        <w:tc>
          <w:tcPr>
            <w:tcW w:w="3652" w:type="dxa"/>
          </w:tcPr>
          <w:p w14:paraId="117CCE27" w14:textId="77777777" w:rsidR="00F5446C" w:rsidRDefault="00F5446C" w:rsidP="00F5446C">
            <w:pPr>
              <w:pStyle w:val="EndnotesAbbrev"/>
            </w:pPr>
            <w:r>
              <w:t>r = rule/subrule</w:t>
            </w:r>
          </w:p>
        </w:tc>
      </w:tr>
      <w:tr w:rsidR="00F5446C" w14:paraId="679DBBDB" w14:textId="77777777" w:rsidTr="00F5446C">
        <w:tc>
          <w:tcPr>
            <w:tcW w:w="3720" w:type="dxa"/>
          </w:tcPr>
          <w:p w14:paraId="40D47CEB" w14:textId="77777777" w:rsidR="00F5446C" w:rsidRDefault="00F5446C">
            <w:pPr>
              <w:pStyle w:val="EndnotesAbbrev"/>
              <w:ind w:left="972"/>
            </w:pPr>
            <w:r>
              <w:t>Assembly</w:t>
            </w:r>
          </w:p>
        </w:tc>
        <w:tc>
          <w:tcPr>
            <w:tcW w:w="3652" w:type="dxa"/>
          </w:tcPr>
          <w:p w14:paraId="32C917AB" w14:textId="77777777" w:rsidR="00F5446C" w:rsidRDefault="00F5446C" w:rsidP="00F5446C">
            <w:pPr>
              <w:pStyle w:val="EndnotesAbbrev"/>
            </w:pPr>
            <w:proofErr w:type="spellStart"/>
            <w:r>
              <w:t>reloc</w:t>
            </w:r>
            <w:proofErr w:type="spellEnd"/>
            <w:r>
              <w:t xml:space="preserve"> = relocated</w:t>
            </w:r>
          </w:p>
        </w:tc>
      </w:tr>
      <w:tr w:rsidR="00F5446C" w14:paraId="6887A07A" w14:textId="77777777" w:rsidTr="00F5446C">
        <w:tc>
          <w:tcPr>
            <w:tcW w:w="3720" w:type="dxa"/>
          </w:tcPr>
          <w:p w14:paraId="293CBE5D" w14:textId="77777777" w:rsidR="00F5446C" w:rsidRDefault="00F5446C">
            <w:pPr>
              <w:pStyle w:val="EndnotesAbbrev"/>
            </w:pPr>
            <w:r>
              <w:t>div = division</w:t>
            </w:r>
          </w:p>
        </w:tc>
        <w:tc>
          <w:tcPr>
            <w:tcW w:w="3652" w:type="dxa"/>
          </w:tcPr>
          <w:p w14:paraId="1A5FCEA7" w14:textId="77777777" w:rsidR="00F5446C" w:rsidRDefault="00F5446C" w:rsidP="00F5446C">
            <w:pPr>
              <w:pStyle w:val="EndnotesAbbrev"/>
            </w:pPr>
            <w:proofErr w:type="spellStart"/>
            <w:r>
              <w:t>renum</w:t>
            </w:r>
            <w:proofErr w:type="spellEnd"/>
            <w:r>
              <w:t xml:space="preserve"> = renumbered</w:t>
            </w:r>
          </w:p>
        </w:tc>
      </w:tr>
      <w:tr w:rsidR="00F5446C" w14:paraId="22EB4087" w14:textId="77777777" w:rsidTr="00F5446C">
        <w:tc>
          <w:tcPr>
            <w:tcW w:w="3720" w:type="dxa"/>
          </w:tcPr>
          <w:p w14:paraId="362450EC" w14:textId="77777777" w:rsidR="00F5446C" w:rsidRDefault="00F5446C">
            <w:pPr>
              <w:pStyle w:val="EndnotesAbbrev"/>
            </w:pPr>
            <w:r>
              <w:t>exp = expires/expired</w:t>
            </w:r>
          </w:p>
        </w:tc>
        <w:tc>
          <w:tcPr>
            <w:tcW w:w="3652" w:type="dxa"/>
          </w:tcPr>
          <w:p w14:paraId="2A413717" w14:textId="77777777" w:rsidR="00F5446C" w:rsidRDefault="00F5446C" w:rsidP="00F5446C">
            <w:pPr>
              <w:pStyle w:val="EndnotesAbbrev"/>
            </w:pPr>
            <w:r>
              <w:t>R[X] = Republication No</w:t>
            </w:r>
          </w:p>
        </w:tc>
      </w:tr>
      <w:tr w:rsidR="00F5446C" w14:paraId="3512CD88" w14:textId="77777777" w:rsidTr="00F5446C">
        <w:tc>
          <w:tcPr>
            <w:tcW w:w="3720" w:type="dxa"/>
          </w:tcPr>
          <w:p w14:paraId="36174659" w14:textId="77777777" w:rsidR="00F5446C" w:rsidRDefault="00F5446C">
            <w:pPr>
              <w:pStyle w:val="EndnotesAbbrev"/>
            </w:pPr>
            <w:r>
              <w:t>Gaz = gazette</w:t>
            </w:r>
          </w:p>
        </w:tc>
        <w:tc>
          <w:tcPr>
            <w:tcW w:w="3652" w:type="dxa"/>
          </w:tcPr>
          <w:p w14:paraId="35F28CDD" w14:textId="77777777" w:rsidR="00F5446C" w:rsidRDefault="00F5446C" w:rsidP="00F5446C">
            <w:pPr>
              <w:pStyle w:val="EndnotesAbbrev"/>
            </w:pPr>
            <w:r>
              <w:t>RI = reissue</w:t>
            </w:r>
          </w:p>
        </w:tc>
      </w:tr>
      <w:tr w:rsidR="00F5446C" w14:paraId="4968CE62" w14:textId="77777777" w:rsidTr="00F5446C">
        <w:tc>
          <w:tcPr>
            <w:tcW w:w="3720" w:type="dxa"/>
          </w:tcPr>
          <w:p w14:paraId="2D63ACAE" w14:textId="77777777" w:rsidR="00F5446C" w:rsidRDefault="00F5446C">
            <w:pPr>
              <w:pStyle w:val="EndnotesAbbrev"/>
            </w:pPr>
            <w:proofErr w:type="spellStart"/>
            <w:r>
              <w:t>hdg</w:t>
            </w:r>
            <w:proofErr w:type="spellEnd"/>
            <w:r>
              <w:t xml:space="preserve"> = heading</w:t>
            </w:r>
          </w:p>
        </w:tc>
        <w:tc>
          <w:tcPr>
            <w:tcW w:w="3652" w:type="dxa"/>
          </w:tcPr>
          <w:p w14:paraId="63E4539E" w14:textId="77777777" w:rsidR="00F5446C" w:rsidRDefault="00F5446C" w:rsidP="00F5446C">
            <w:pPr>
              <w:pStyle w:val="EndnotesAbbrev"/>
            </w:pPr>
            <w:r>
              <w:t>s = section/subsection</w:t>
            </w:r>
          </w:p>
        </w:tc>
      </w:tr>
      <w:tr w:rsidR="00F5446C" w14:paraId="0C81B1C8" w14:textId="77777777" w:rsidTr="00F5446C">
        <w:tc>
          <w:tcPr>
            <w:tcW w:w="3720" w:type="dxa"/>
          </w:tcPr>
          <w:p w14:paraId="54C2545A" w14:textId="77777777" w:rsidR="00F5446C" w:rsidRDefault="00F5446C">
            <w:pPr>
              <w:pStyle w:val="EndnotesAbbrev"/>
            </w:pPr>
            <w:r>
              <w:t>IA = Interpretation Act 1967</w:t>
            </w:r>
          </w:p>
        </w:tc>
        <w:tc>
          <w:tcPr>
            <w:tcW w:w="3652" w:type="dxa"/>
          </w:tcPr>
          <w:p w14:paraId="3E2AD6DD" w14:textId="77777777" w:rsidR="00F5446C" w:rsidRDefault="00F5446C" w:rsidP="00F5446C">
            <w:pPr>
              <w:pStyle w:val="EndnotesAbbrev"/>
            </w:pPr>
            <w:r>
              <w:t>sch = schedule</w:t>
            </w:r>
          </w:p>
        </w:tc>
      </w:tr>
      <w:tr w:rsidR="00F5446C" w14:paraId="48149E77" w14:textId="77777777" w:rsidTr="00F5446C">
        <w:tc>
          <w:tcPr>
            <w:tcW w:w="3720" w:type="dxa"/>
          </w:tcPr>
          <w:p w14:paraId="668E02CC" w14:textId="77777777" w:rsidR="00F5446C" w:rsidRDefault="00F5446C">
            <w:pPr>
              <w:pStyle w:val="EndnotesAbbrev"/>
            </w:pPr>
            <w:r>
              <w:t>ins = inserted/added</w:t>
            </w:r>
          </w:p>
        </w:tc>
        <w:tc>
          <w:tcPr>
            <w:tcW w:w="3652" w:type="dxa"/>
          </w:tcPr>
          <w:p w14:paraId="710E2E56" w14:textId="77777777" w:rsidR="00F5446C" w:rsidRDefault="00F5446C" w:rsidP="00F5446C">
            <w:pPr>
              <w:pStyle w:val="EndnotesAbbrev"/>
            </w:pPr>
            <w:proofErr w:type="spellStart"/>
            <w:r>
              <w:t>sdiv</w:t>
            </w:r>
            <w:proofErr w:type="spellEnd"/>
            <w:r>
              <w:t xml:space="preserve"> = subdivision</w:t>
            </w:r>
          </w:p>
        </w:tc>
      </w:tr>
      <w:tr w:rsidR="00F5446C" w14:paraId="60F11C31" w14:textId="77777777" w:rsidTr="00F5446C">
        <w:tc>
          <w:tcPr>
            <w:tcW w:w="3720" w:type="dxa"/>
          </w:tcPr>
          <w:p w14:paraId="5A101392" w14:textId="77777777" w:rsidR="00F5446C" w:rsidRDefault="00F5446C">
            <w:pPr>
              <w:pStyle w:val="EndnotesAbbrev"/>
            </w:pPr>
            <w:r>
              <w:t>LA = Legislation Act 2001</w:t>
            </w:r>
          </w:p>
        </w:tc>
        <w:tc>
          <w:tcPr>
            <w:tcW w:w="3652" w:type="dxa"/>
          </w:tcPr>
          <w:p w14:paraId="35CBA7CC" w14:textId="77777777" w:rsidR="00F5446C" w:rsidRDefault="00F5446C" w:rsidP="00F5446C">
            <w:pPr>
              <w:pStyle w:val="EndnotesAbbrev"/>
            </w:pPr>
            <w:r>
              <w:t>SL = Subordinate law</w:t>
            </w:r>
          </w:p>
        </w:tc>
      </w:tr>
      <w:tr w:rsidR="00F5446C" w14:paraId="49F7748A" w14:textId="77777777" w:rsidTr="00F5446C">
        <w:tc>
          <w:tcPr>
            <w:tcW w:w="3720" w:type="dxa"/>
          </w:tcPr>
          <w:p w14:paraId="1CD370E6" w14:textId="77777777" w:rsidR="00F5446C" w:rsidRDefault="00F5446C">
            <w:pPr>
              <w:pStyle w:val="EndnotesAbbrev"/>
            </w:pPr>
            <w:r>
              <w:t>LR = legislation register</w:t>
            </w:r>
          </w:p>
        </w:tc>
        <w:tc>
          <w:tcPr>
            <w:tcW w:w="3652" w:type="dxa"/>
          </w:tcPr>
          <w:p w14:paraId="769EED03" w14:textId="77777777" w:rsidR="00F5446C" w:rsidRDefault="00F5446C" w:rsidP="00F5446C">
            <w:pPr>
              <w:pStyle w:val="EndnotesAbbrev"/>
            </w:pPr>
            <w:r>
              <w:t>sub = substituted</w:t>
            </w:r>
          </w:p>
        </w:tc>
      </w:tr>
      <w:tr w:rsidR="00F5446C" w14:paraId="1A7C1492" w14:textId="77777777" w:rsidTr="00F5446C">
        <w:tc>
          <w:tcPr>
            <w:tcW w:w="3720" w:type="dxa"/>
          </w:tcPr>
          <w:p w14:paraId="353EB411" w14:textId="77777777" w:rsidR="00F5446C" w:rsidRDefault="00F5446C">
            <w:pPr>
              <w:pStyle w:val="EndnotesAbbrev"/>
            </w:pPr>
            <w:r>
              <w:t>LRA = Legislation (Republication) Act 1996</w:t>
            </w:r>
          </w:p>
        </w:tc>
        <w:tc>
          <w:tcPr>
            <w:tcW w:w="3652" w:type="dxa"/>
          </w:tcPr>
          <w:p w14:paraId="418EB329" w14:textId="77777777" w:rsidR="00F5446C" w:rsidRDefault="00F5446C" w:rsidP="00F5446C">
            <w:pPr>
              <w:pStyle w:val="EndnotesAbbrev"/>
            </w:pPr>
            <w:r w:rsidRPr="00A90A7C">
              <w:rPr>
                <w:rStyle w:val="charUnderline"/>
              </w:rPr>
              <w:t>underlining</w:t>
            </w:r>
            <w:r>
              <w:t xml:space="preserve"> = whole or part not commenced</w:t>
            </w:r>
          </w:p>
        </w:tc>
      </w:tr>
      <w:tr w:rsidR="00F5446C" w14:paraId="560E406B" w14:textId="77777777" w:rsidTr="00F5446C">
        <w:tc>
          <w:tcPr>
            <w:tcW w:w="3720" w:type="dxa"/>
          </w:tcPr>
          <w:p w14:paraId="252DF55D" w14:textId="77777777" w:rsidR="00F5446C" w:rsidRDefault="00F5446C">
            <w:pPr>
              <w:pStyle w:val="EndnotesAbbrev"/>
            </w:pPr>
            <w:r>
              <w:t>mod = modified/modification</w:t>
            </w:r>
          </w:p>
        </w:tc>
        <w:tc>
          <w:tcPr>
            <w:tcW w:w="3652" w:type="dxa"/>
          </w:tcPr>
          <w:p w14:paraId="6F2ABFD5" w14:textId="77777777" w:rsidR="00F5446C" w:rsidRDefault="00F5446C" w:rsidP="00F5446C">
            <w:pPr>
              <w:pStyle w:val="EndnotesAbbrev"/>
              <w:ind w:left="1073"/>
            </w:pPr>
            <w:r>
              <w:t>or to be expired</w:t>
            </w:r>
          </w:p>
        </w:tc>
      </w:tr>
    </w:tbl>
    <w:p w14:paraId="7BCA3464" w14:textId="77777777" w:rsidR="00F5446C" w:rsidRPr="00BB6F39" w:rsidRDefault="00F5446C" w:rsidP="00F5446C"/>
    <w:p w14:paraId="1748D345" w14:textId="77777777" w:rsidR="00F5446C" w:rsidRPr="0047411E" w:rsidRDefault="00F5446C" w:rsidP="00F5446C">
      <w:pPr>
        <w:pStyle w:val="PageBreak"/>
      </w:pPr>
      <w:r w:rsidRPr="0047411E">
        <w:br w:type="page"/>
      </w:r>
    </w:p>
    <w:p w14:paraId="5FDDCA1E" w14:textId="77777777" w:rsidR="00F5446C" w:rsidRPr="00E56BE1" w:rsidRDefault="00F5446C">
      <w:pPr>
        <w:pStyle w:val="Endnote20"/>
      </w:pPr>
      <w:bookmarkStart w:id="55" w:name="_Toc190860150"/>
      <w:r w:rsidRPr="00E56BE1">
        <w:rPr>
          <w:rStyle w:val="charTableNo"/>
        </w:rPr>
        <w:lastRenderedPageBreak/>
        <w:t>3</w:t>
      </w:r>
      <w:r>
        <w:tab/>
      </w:r>
      <w:r w:rsidRPr="00E56BE1">
        <w:rPr>
          <w:rStyle w:val="charTableText"/>
        </w:rPr>
        <w:t>Legislation history</w:t>
      </w:r>
      <w:bookmarkEnd w:id="55"/>
    </w:p>
    <w:p w14:paraId="5A9FC8BF" w14:textId="77777777" w:rsidR="00D06A02" w:rsidRDefault="00D06A02" w:rsidP="00D06A02">
      <w:pPr>
        <w:pStyle w:val="NewAct"/>
      </w:pPr>
      <w:r>
        <w:t>Official Visitor Act 2012 A2012-33</w:t>
      </w:r>
    </w:p>
    <w:p w14:paraId="3EE53E26" w14:textId="77777777" w:rsidR="00D06A02" w:rsidRDefault="00D06A02" w:rsidP="00D06A02">
      <w:pPr>
        <w:pStyle w:val="Actdetails"/>
      </w:pPr>
      <w:r>
        <w:t>notified LR 15 June 2012</w:t>
      </w:r>
    </w:p>
    <w:p w14:paraId="7B8E0DD2" w14:textId="77777777" w:rsidR="00D06A02" w:rsidRDefault="00D06A02" w:rsidP="00D06A02">
      <w:pPr>
        <w:pStyle w:val="Actdetails"/>
      </w:pPr>
      <w:r>
        <w:t>s 1, s 2 commenced 15 June 2012 (LA s 75 (1))</w:t>
      </w:r>
    </w:p>
    <w:p w14:paraId="13B51F36" w14:textId="64E56809" w:rsidR="00D06A02" w:rsidRPr="00D06A02" w:rsidRDefault="00D06A02" w:rsidP="00D06A02">
      <w:pPr>
        <w:pStyle w:val="Actdetails"/>
      </w:pPr>
      <w:r w:rsidRPr="00D06A02">
        <w:t xml:space="preserve">remainder commenced 1 September 2013 (s 2 </w:t>
      </w:r>
      <w:r w:rsidR="00E00C7C">
        <w:t>(</w:t>
      </w:r>
      <w:r w:rsidRPr="00D06A02">
        <w:t xml:space="preserve">as am by </w:t>
      </w:r>
      <w:hyperlink r:id="rId100" w:tooltip="Official Visitor Amendment Act 2013" w:history="1">
        <w:r w:rsidR="00C507A2" w:rsidRPr="00A90A7C">
          <w:rPr>
            <w:rStyle w:val="charCitHyperlinkAbbrev"/>
          </w:rPr>
          <w:t>A2013</w:t>
        </w:r>
        <w:r w:rsidR="00C507A2" w:rsidRPr="00A90A7C">
          <w:rPr>
            <w:rStyle w:val="charCitHyperlinkAbbrev"/>
          </w:rPr>
          <w:noBreakHyphen/>
          <w:t>22</w:t>
        </w:r>
      </w:hyperlink>
      <w:r w:rsidR="00E00C7C">
        <w:t xml:space="preserve"> s 4</w:t>
      </w:r>
      <w:r w:rsidRPr="00D06A02">
        <w:t>)</w:t>
      </w:r>
      <w:r w:rsidR="00E00C7C">
        <w:t>)</w:t>
      </w:r>
    </w:p>
    <w:p w14:paraId="267B2014" w14:textId="77777777" w:rsidR="00D06A02" w:rsidRDefault="00D06A02">
      <w:pPr>
        <w:pStyle w:val="Asamby"/>
      </w:pPr>
      <w:r>
        <w:t>as amended by</w:t>
      </w:r>
    </w:p>
    <w:p w14:paraId="5C8A615A" w14:textId="3CB464AD" w:rsidR="00FE6FDF" w:rsidRDefault="00C507A2" w:rsidP="00FE6FDF">
      <w:pPr>
        <w:pStyle w:val="NewAct"/>
      </w:pPr>
      <w:hyperlink r:id="rId101" w:tooltip="A2013-22" w:history="1">
        <w:r w:rsidRPr="00C507A2">
          <w:rPr>
            <w:rStyle w:val="charCitHyperlinkAbbrev"/>
          </w:rPr>
          <w:t>Official Visitor Amendment Act 2013</w:t>
        </w:r>
      </w:hyperlink>
      <w:r w:rsidR="00FE6FDF">
        <w:t xml:space="preserve"> A2013-22</w:t>
      </w:r>
    </w:p>
    <w:p w14:paraId="43C59B7A" w14:textId="77777777" w:rsidR="008241C5" w:rsidRDefault="00FE6FDF" w:rsidP="00FE6FDF">
      <w:pPr>
        <w:pStyle w:val="Actdetails"/>
      </w:pPr>
      <w:r>
        <w:t>notified LR 17 June 2013</w:t>
      </w:r>
    </w:p>
    <w:p w14:paraId="0EEA72BC" w14:textId="77777777" w:rsidR="00FE6FDF" w:rsidRDefault="00FE6FDF" w:rsidP="00FE6FDF">
      <w:pPr>
        <w:pStyle w:val="Actdetails"/>
      </w:pPr>
      <w:r>
        <w:t>s 1, s 2 commenced 17 June 2013 (LA s 75 (1))</w:t>
      </w:r>
    </w:p>
    <w:p w14:paraId="534060DA" w14:textId="77777777" w:rsidR="00AC6CD3" w:rsidRDefault="00FE6FDF" w:rsidP="00FE6FDF">
      <w:pPr>
        <w:pStyle w:val="Actdetails"/>
      </w:pPr>
      <w:r w:rsidRPr="00FE6FDF">
        <w:t xml:space="preserve">remainder commenced 1 September 2013 (s </w:t>
      </w:r>
      <w:r w:rsidR="00AF3B6D">
        <w:t>2 and see A2012-33 s 2 as am</w:t>
      </w:r>
      <w:r w:rsidRPr="00FE6FDF">
        <w:t xml:space="preserve"> by this Act)</w:t>
      </w:r>
    </w:p>
    <w:p w14:paraId="67D05AC4" w14:textId="2B03DB89" w:rsidR="00AC6CD3" w:rsidRDefault="00AC6CD3" w:rsidP="00AC6CD3">
      <w:pPr>
        <w:pStyle w:val="NewAct"/>
      </w:pPr>
      <w:hyperlink r:id="rId102" w:anchor="history" w:tooltip="A2015-38" w:history="1">
        <w:r>
          <w:rPr>
            <w:rStyle w:val="charCitHyperlinkAbbrev"/>
          </w:rPr>
          <w:t>Mental Health Act 2015</w:t>
        </w:r>
      </w:hyperlink>
      <w:r>
        <w:t xml:space="preserve"> A2015</w:t>
      </w:r>
      <w:r>
        <w:noBreakHyphen/>
        <w:t>38 sch 2 pt 2.4 d</w:t>
      </w:r>
      <w:r w:rsidR="00B17305">
        <w:t>iv 2.4.12</w:t>
      </w:r>
    </w:p>
    <w:p w14:paraId="3F370DA9" w14:textId="77777777" w:rsidR="00AC6CD3" w:rsidRDefault="00AC6CD3" w:rsidP="00AC6CD3">
      <w:pPr>
        <w:pStyle w:val="Actdetails"/>
      </w:pPr>
      <w:r>
        <w:t>notified LR 7 October 2015</w:t>
      </w:r>
    </w:p>
    <w:p w14:paraId="3E13DAEB" w14:textId="77777777" w:rsidR="00AC6CD3" w:rsidRDefault="00AC6CD3" w:rsidP="00AC6CD3">
      <w:pPr>
        <w:pStyle w:val="Actdetails"/>
      </w:pPr>
      <w:r>
        <w:t>s 1, s 2 commenced 7 October 2015 (LA s 75 (1))</w:t>
      </w:r>
    </w:p>
    <w:p w14:paraId="1AC25100" w14:textId="5A0EE087" w:rsidR="00AC6CD3" w:rsidRDefault="00B17305" w:rsidP="00FE6FDF">
      <w:pPr>
        <w:pStyle w:val="Actdetails"/>
        <w:rPr>
          <w:rStyle w:val="charUnderline"/>
          <w:u w:val="none"/>
        </w:rPr>
      </w:pPr>
      <w:r>
        <w:rPr>
          <w:rStyle w:val="charUnderline"/>
          <w:u w:val="none"/>
        </w:rPr>
        <w:t>sch 2 pt 2.4 div 2.4.</w:t>
      </w:r>
      <w:r w:rsidRPr="00B17305">
        <w:rPr>
          <w:rStyle w:val="charUnderline"/>
          <w:u w:val="none"/>
        </w:rPr>
        <w:t>12</w:t>
      </w:r>
      <w:r w:rsidR="00AC6CD3" w:rsidRPr="00B17305">
        <w:rPr>
          <w:rStyle w:val="charUnderline"/>
          <w:u w:val="none"/>
        </w:rPr>
        <w:t xml:space="preserve"> commenced 1 March 2016 (s 2 (1) and see </w:t>
      </w:r>
      <w:hyperlink r:id="rId103" w:tooltip="A2014-51" w:history="1">
        <w:r w:rsidR="00544F87" w:rsidRPr="00544F87">
          <w:rPr>
            <w:rStyle w:val="charCitHyperlinkAbbrev"/>
          </w:rPr>
          <w:t>Mental Health (Treatment and Care) Amendment Act 2014</w:t>
        </w:r>
      </w:hyperlink>
      <w:r w:rsidR="00AC6CD3" w:rsidRPr="00B17305">
        <w:rPr>
          <w:rStyle w:val="Hyperlink"/>
          <w:u w:val="none"/>
        </w:rPr>
        <w:t xml:space="preserve"> </w:t>
      </w:r>
      <w:r w:rsidR="00AC6CD3" w:rsidRPr="00544F87">
        <w:t>A2014-51</w:t>
      </w:r>
      <w:r w:rsidR="00AC6CD3" w:rsidRPr="00B17305">
        <w:rPr>
          <w:rStyle w:val="charUnderline"/>
          <w:u w:val="none"/>
        </w:rPr>
        <w:t>, s 2</w:t>
      </w:r>
      <w:r w:rsidR="00AC6CD3" w:rsidRPr="003C65B4">
        <w:t xml:space="preserve"> (as am by</w:t>
      </w:r>
      <w:r w:rsidR="00AC6CD3" w:rsidRPr="00966B94">
        <w:rPr>
          <w:rStyle w:val="charCitHyperlinkAbbrev"/>
        </w:rPr>
        <w:t xml:space="preserve"> </w:t>
      </w:r>
      <w:hyperlink r:id="rId104" w:tooltip="Mental Health Act 2015" w:history="1">
        <w:r w:rsidR="00AC6CD3" w:rsidRPr="00966B94">
          <w:rPr>
            <w:rStyle w:val="charCitHyperlinkAbbrev"/>
          </w:rPr>
          <w:t>A2015-38</w:t>
        </w:r>
      </w:hyperlink>
      <w:r w:rsidR="00AC6CD3" w:rsidRPr="00966B94">
        <w:rPr>
          <w:rStyle w:val="charCitHyperlinkAbbrev"/>
        </w:rPr>
        <w:t xml:space="preserve"> </w:t>
      </w:r>
      <w:proofErr w:type="spellStart"/>
      <w:r w:rsidR="00AC6CD3" w:rsidRPr="003C65B4">
        <w:t>amdt</w:t>
      </w:r>
      <w:proofErr w:type="spellEnd"/>
      <w:r w:rsidR="00AC6CD3" w:rsidRPr="003C65B4">
        <w:t> 2.54)</w:t>
      </w:r>
      <w:r w:rsidR="00AC6CD3" w:rsidRPr="00B17305">
        <w:rPr>
          <w:rStyle w:val="charUnderline"/>
          <w:u w:val="none"/>
        </w:rPr>
        <w:t>)</w:t>
      </w:r>
    </w:p>
    <w:p w14:paraId="2BAA287F" w14:textId="319A63DE" w:rsidR="002A38C9" w:rsidRDefault="002A38C9" w:rsidP="002A38C9">
      <w:pPr>
        <w:pStyle w:val="NewAct"/>
      </w:pPr>
      <w:hyperlink r:id="rId105" w:tooltip="A2016-13" w:history="1">
        <w:r>
          <w:rPr>
            <w:rStyle w:val="charCitHyperlinkAbbrev"/>
          </w:rPr>
          <w:t>Protection of Rights (Services) Legislation Amendment Act 2016 (No 2)</w:t>
        </w:r>
      </w:hyperlink>
      <w:r>
        <w:t xml:space="preserve"> A2016</w:t>
      </w:r>
      <w:r>
        <w:noBreakHyphen/>
        <w:t>13 sch 1 pt 1.29</w:t>
      </w:r>
    </w:p>
    <w:p w14:paraId="39E04C28" w14:textId="77777777" w:rsidR="002A38C9" w:rsidRDefault="002A38C9" w:rsidP="002A38C9">
      <w:pPr>
        <w:pStyle w:val="Actdetails"/>
        <w:keepNext/>
      </w:pPr>
      <w:r>
        <w:t>notified LR 16 March 2016</w:t>
      </w:r>
    </w:p>
    <w:p w14:paraId="6CD660F6" w14:textId="77777777" w:rsidR="002A38C9" w:rsidRDefault="002A38C9" w:rsidP="002A38C9">
      <w:pPr>
        <w:pStyle w:val="Actdetails"/>
        <w:keepNext/>
      </w:pPr>
      <w:r>
        <w:t>s 1, s 2 commenced 16 March 2016 (LA s 75 (1))</w:t>
      </w:r>
    </w:p>
    <w:p w14:paraId="7752B3AD" w14:textId="1C589CF5" w:rsidR="002A38C9" w:rsidRDefault="002A38C9" w:rsidP="002A38C9">
      <w:pPr>
        <w:pStyle w:val="Actdetails"/>
      </w:pPr>
      <w:r>
        <w:t xml:space="preserve">sch 1 pt 1.29 </w:t>
      </w:r>
      <w:r w:rsidRPr="00AE7C72">
        <w:t xml:space="preserve">commenced </w:t>
      </w:r>
      <w:r>
        <w:t>1 April 2016</w:t>
      </w:r>
      <w:r w:rsidRPr="00AE7C72">
        <w:t xml:space="preserve"> (</w:t>
      </w:r>
      <w:r>
        <w:t>s 2 and</w:t>
      </w:r>
      <w:r>
        <w:rPr>
          <w:spacing w:val="-2"/>
        </w:rPr>
        <w:t xml:space="preserve"> see </w:t>
      </w:r>
      <w:hyperlink r:id="rId106"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3AC3ECDC" w14:textId="648447B9" w:rsidR="007E6914" w:rsidRPr="00935D4E" w:rsidRDefault="007E6914" w:rsidP="007E6914">
      <w:pPr>
        <w:pStyle w:val="NewAct"/>
      </w:pPr>
      <w:hyperlink r:id="rId107" w:tooltip="A2017-28" w:history="1">
        <w:r>
          <w:rPr>
            <w:rStyle w:val="charCitHyperlinkAbbrev"/>
          </w:rPr>
          <w:t>Statute Law Amendment Act 2017 (No 2)</w:t>
        </w:r>
      </w:hyperlink>
      <w:r>
        <w:t xml:space="preserve"> A2017-28 sch 3 pt 3.10</w:t>
      </w:r>
    </w:p>
    <w:p w14:paraId="096274E3" w14:textId="77777777" w:rsidR="007E6914" w:rsidRDefault="007E6914" w:rsidP="007E6914">
      <w:pPr>
        <w:pStyle w:val="Actdetails"/>
      </w:pPr>
      <w:r>
        <w:t>notified LR 27 September 2017</w:t>
      </w:r>
    </w:p>
    <w:p w14:paraId="212AEE73" w14:textId="77777777" w:rsidR="007E6914" w:rsidRDefault="007E6914" w:rsidP="007E6914">
      <w:pPr>
        <w:pStyle w:val="Actdetails"/>
      </w:pPr>
      <w:r>
        <w:t>s 1, s 2 commenced 27 September 2017 (LA s 75 (1))</w:t>
      </w:r>
    </w:p>
    <w:p w14:paraId="070A7E48" w14:textId="77777777" w:rsidR="007E6914" w:rsidRPr="006F3A6F" w:rsidRDefault="007E6914" w:rsidP="007E6914">
      <w:pPr>
        <w:pStyle w:val="Actdetails"/>
      </w:pPr>
      <w:r>
        <w:t>sch 3 pt 3.10</w:t>
      </w:r>
      <w:r w:rsidRPr="006F3A6F">
        <w:t xml:space="preserve"> </w:t>
      </w:r>
      <w:r>
        <w:t>commenced</w:t>
      </w:r>
      <w:r w:rsidRPr="006F3A6F">
        <w:t xml:space="preserve"> </w:t>
      </w:r>
      <w:r>
        <w:t>11 October 2017 (s 2</w:t>
      </w:r>
      <w:r w:rsidRPr="006F3A6F">
        <w:t>)</w:t>
      </w:r>
    </w:p>
    <w:bookmarkStart w:id="56" w:name="_Hlk20906067"/>
    <w:p w14:paraId="389B5517" w14:textId="3C36D581" w:rsidR="00C750C8" w:rsidRDefault="00C750C8" w:rsidP="00C750C8">
      <w:pPr>
        <w:pStyle w:val="NewAct"/>
      </w:pPr>
      <w:r>
        <w:fldChar w:fldCharType="begin"/>
      </w:r>
      <w:r>
        <w:instrText xml:space="preserve"> HYPERLINK "http://www.legislation.act.gov.au/a/2018-52" \l "history" \o "A2018-52 " </w:instrText>
      </w:r>
      <w:r>
        <w:fldChar w:fldCharType="separate"/>
      </w:r>
      <w:r w:rsidRPr="001500AF">
        <w:rPr>
          <w:rStyle w:val="charCitHyperlinkAbbrev"/>
        </w:rPr>
        <w:t>Integrity Commission Act 2018</w:t>
      </w:r>
      <w:r>
        <w:rPr>
          <w:rStyle w:val="charCitHyperlinkAbbrev"/>
        </w:rPr>
        <w:fldChar w:fldCharType="end"/>
      </w:r>
      <w:r>
        <w:t xml:space="preserve"> A2018-52 sch 1 pt 1.18 (as am by</w:t>
      </w:r>
      <w:r>
        <w:br/>
      </w:r>
      <w:hyperlink r:id="rId108" w:tooltip="Integrity Commission Amendment Act 2019" w:history="1">
        <w:r>
          <w:rPr>
            <w:rStyle w:val="charCitHyperlinkAbbrev"/>
          </w:rPr>
          <w:t>A2019-18</w:t>
        </w:r>
      </w:hyperlink>
      <w:r>
        <w:t xml:space="preserve"> s 4)</w:t>
      </w:r>
    </w:p>
    <w:p w14:paraId="3A1C3164" w14:textId="77777777" w:rsidR="00C750C8" w:rsidRDefault="00C750C8" w:rsidP="00C750C8">
      <w:pPr>
        <w:pStyle w:val="Actdetails"/>
        <w:keepNext/>
      </w:pPr>
      <w:r>
        <w:t>notified LR 11 December 2018</w:t>
      </w:r>
    </w:p>
    <w:p w14:paraId="669FA197" w14:textId="77777777" w:rsidR="00C750C8" w:rsidRDefault="00C750C8" w:rsidP="00C750C8">
      <w:pPr>
        <w:pStyle w:val="Actdetails"/>
      </w:pPr>
      <w:r>
        <w:t>s 1, s 2 commenced 11 December 2018 (LA s 75 (1))</w:t>
      </w:r>
    </w:p>
    <w:p w14:paraId="15071D03" w14:textId="686B3009" w:rsidR="00C750C8" w:rsidRPr="001500AF" w:rsidRDefault="00C750C8" w:rsidP="00C750C8">
      <w:pPr>
        <w:pStyle w:val="Actdetails"/>
      </w:pPr>
      <w:r w:rsidRPr="001500AF">
        <w:rPr>
          <w:spacing w:val="-2"/>
        </w:rPr>
        <w:t>sch 1 pt 1.</w:t>
      </w:r>
      <w:r>
        <w:rPr>
          <w:spacing w:val="-2"/>
        </w:rPr>
        <w:t>18</w:t>
      </w:r>
      <w:r w:rsidRPr="001500AF">
        <w:rPr>
          <w:spacing w:val="-2"/>
        </w:rPr>
        <w:t xml:space="preserve"> </w:t>
      </w:r>
      <w:r>
        <w:rPr>
          <w:spacing w:val="-2"/>
        </w:rPr>
        <w:t>commenced 1 December 2019 (s 2 (2) (a) as am by</w:t>
      </w:r>
      <w:r>
        <w:rPr>
          <w:spacing w:val="-2"/>
        </w:rPr>
        <w:br/>
      </w:r>
      <w:hyperlink r:id="rId109" w:tooltip="Integrity Commission Amendment Act 2019" w:history="1">
        <w:r>
          <w:rPr>
            <w:rStyle w:val="charCitHyperlinkAbbrev"/>
          </w:rPr>
          <w:t>A2019-18</w:t>
        </w:r>
      </w:hyperlink>
      <w:r>
        <w:t xml:space="preserve"> s 4)</w:t>
      </w:r>
    </w:p>
    <w:p w14:paraId="4CF0B8EE" w14:textId="7EAE1DEE" w:rsidR="00A32F65" w:rsidRPr="007F5192" w:rsidRDefault="00A32F65" w:rsidP="00A32F65">
      <w:pPr>
        <w:pStyle w:val="NewAct"/>
      </w:pPr>
      <w:hyperlink r:id="rId110" w:tooltip="A2019-18" w:history="1">
        <w:r w:rsidRPr="00A32F65">
          <w:rPr>
            <w:rStyle w:val="Hyperlink"/>
            <w:u w:val="none"/>
          </w:rPr>
          <w:t>Integrity Commission Amendment Act 2019</w:t>
        </w:r>
      </w:hyperlink>
      <w:r w:rsidRPr="007F5192">
        <w:t xml:space="preserve"> A2019-18</w:t>
      </w:r>
    </w:p>
    <w:p w14:paraId="49F36F2E" w14:textId="77777777" w:rsidR="00A32F65" w:rsidRDefault="00A32F65" w:rsidP="004E538E">
      <w:pPr>
        <w:pStyle w:val="Actdetails"/>
        <w:keepNext/>
      </w:pPr>
      <w:r>
        <w:t>notified LR 14 June 2019</w:t>
      </w:r>
    </w:p>
    <w:p w14:paraId="1AFD270F" w14:textId="77777777" w:rsidR="00A32F65" w:rsidRDefault="00A32F65" w:rsidP="00B530C4">
      <w:pPr>
        <w:pStyle w:val="Actdetails"/>
      </w:pPr>
      <w:r>
        <w:t>s 1, s 2 commenced 14 June 2019 (LA s 75 (1))</w:t>
      </w:r>
    </w:p>
    <w:p w14:paraId="7CD01AC6" w14:textId="77777777" w:rsidR="00A32F65" w:rsidRDefault="00A32F65" w:rsidP="00B530C4">
      <w:pPr>
        <w:pStyle w:val="Actdetails"/>
      </w:pPr>
      <w:r w:rsidRPr="00E10DAF">
        <w:t>s 3, s 4 commence</w:t>
      </w:r>
      <w:r>
        <w:t>d</w:t>
      </w:r>
      <w:r w:rsidRPr="00E10DAF">
        <w:t xml:space="preserve"> 15 June 2019 (s 2 (1))</w:t>
      </w:r>
    </w:p>
    <w:p w14:paraId="56A02433" w14:textId="56B2BA98" w:rsidR="00A32F65" w:rsidRPr="00A32F65" w:rsidRDefault="00A32F65" w:rsidP="00A32F65">
      <w:pPr>
        <w:pStyle w:val="LegHistNote"/>
      </w:pPr>
      <w:r>
        <w:rPr>
          <w:i/>
        </w:rPr>
        <w:t>Note</w:t>
      </w:r>
      <w:r>
        <w:rPr>
          <w:i/>
        </w:rPr>
        <w:tab/>
      </w:r>
      <w:r>
        <w:t xml:space="preserve">This Act only amends the </w:t>
      </w:r>
      <w:hyperlink r:id="rId111" w:anchor="history" w:tooltip="A2018-52" w:history="1">
        <w:r w:rsidR="001A725B" w:rsidRPr="001A725B">
          <w:rPr>
            <w:rStyle w:val="charCitHyperlinkAbbrev"/>
          </w:rPr>
          <w:t>Integrity Commission Act 2018</w:t>
        </w:r>
      </w:hyperlink>
      <w:r>
        <w:t xml:space="preserve"> A2018-52.</w:t>
      </w:r>
    </w:p>
    <w:bookmarkEnd w:id="56"/>
    <w:p w14:paraId="5899A58C" w14:textId="5814C3EE" w:rsidR="00F93029" w:rsidRPr="00935D4E" w:rsidRDefault="00F00F7A" w:rsidP="00F93029">
      <w:pPr>
        <w:pStyle w:val="NewAct"/>
      </w:pPr>
      <w:r>
        <w:fldChar w:fldCharType="begin"/>
      </w:r>
      <w:r>
        <w:instrText xml:space="preserve"> HYPERLINK "http://www.legislation.act.gov.au/a/2019-29" \o "A2019-29" </w:instrText>
      </w:r>
      <w:r>
        <w:fldChar w:fldCharType="separate"/>
      </w:r>
      <w:r w:rsidR="001B691A">
        <w:rPr>
          <w:rStyle w:val="charCitHyperlinkAbbrev"/>
        </w:rPr>
        <w:t>Official Visitor Amendment Act 2019</w:t>
      </w:r>
      <w:r>
        <w:rPr>
          <w:rStyle w:val="charCitHyperlinkAbbrev"/>
        </w:rPr>
        <w:fldChar w:fldCharType="end"/>
      </w:r>
      <w:r w:rsidR="00F93029">
        <w:t xml:space="preserve"> A201</w:t>
      </w:r>
      <w:r w:rsidR="001A725B">
        <w:t>9-29</w:t>
      </w:r>
    </w:p>
    <w:p w14:paraId="1970D0B7" w14:textId="77777777" w:rsidR="00F93029" w:rsidRDefault="00F93029" w:rsidP="00F93029">
      <w:pPr>
        <w:pStyle w:val="Actdetails"/>
      </w:pPr>
      <w:r>
        <w:t xml:space="preserve">notified LR </w:t>
      </w:r>
      <w:r w:rsidR="001A725B">
        <w:t>2 October 2019</w:t>
      </w:r>
    </w:p>
    <w:p w14:paraId="1803C2B1" w14:textId="77777777" w:rsidR="007251FF" w:rsidRDefault="00F93029" w:rsidP="00F93029">
      <w:pPr>
        <w:pStyle w:val="Actdetails"/>
      </w:pPr>
      <w:r>
        <w:t xml:space="preserve">s 1, s 2 commenced </w:t>
      </w:r>
      <w:r w:rsidR="00594B06">
        <w:t>2</w:t>
      </w:r>
      <w:r w:rsidR="001A725B">
        <w:t xml:space="preserve"> October 2019</w:t>
      </w:r>
    </w:p>
    <w:p w14:paraId="6350BB58" w14:textId="77777777" w:rsidR="00F93029" w:rsidRPr="00B85CE7" w:rsidRDefault="007251FF" w:rsidP="00F93029">
      <w:pPr>
        <w:pStyle w:val="Actdetails"/>
        <w:rPr>
          <w:rStyle w:val="charUnderline"/>
          <w:u w:val="none"/>
        </w:rPr>
      </w:pPr>
      <w:r w:rsidRPr="00B85CE7">
        <w:rPr>
          <w:rStyle w:val="charUnderline"/>
          <w:u w:val="none"/>
        </w:rPr>
        <w:t>s 7, s 9, s 10 (so far as it inserts s 15 (2)</w:t>
      </w:r>
      <w:r w:rsidR="008A5E9D" w:rsidRPr="00B85CE7">
        <w:rPr>
          <w:rStyle w:val="charUnderline"/>
          <w:u w:val="none"/>
        </w:rPr>
        <w:t>-</w:t>
      </w:r>
      <w:r w:rsidRPr="00B85CE7">
        <w:rPr>
          <w:rStyle w:val="charUnderline"/>
          <w:u w:val="none"/>
        </w:rPr>
        <w:t>(7)), s 16, s 19, ss 25-30, ss</w:t>
      </w:r>
      <w:r w:rsidR="008A5E9D" w:rsidRPr="00B85CE7">
        <w:rPr>
          <w:rStyle w:val="charUnderline"/>
          <w:u w:val="none"/>
        </w:rPr>
        <w:t> </w:t>
      </w:r>
      <w:r w:rsidRPr="00B85CE7">
        <w:rPr>
          <w:rStyle w:val="charUnderline"/>
          <w:u w:val="none"/>
        </w:rPr>
        <w:t xml:space="preserve">32-35, s 37 </w:t>
      </w:r>
      <w:r w:rsidR="00B85CE7" w:rsidRPr="00B85CE7">
        <w:rPr>
          <w:rStyle w:val="charUnderline"/>
          <w:u w:val="none"/>
        </w:rPr>
        <w:t>commenced 2 April 2020 (s 2 (1)</w:t>
      </w:r>
      <w:r w:rsidR="003C1CF1">
        <w:rPr>
          <w:rStyle w:val="charUnderline"/>
          <w:u w:val="none"/>
        </w:rPr>
        <w:t xml:space="preserve"> and LA s 79)</w:t>
      </w:r>
    </w:p>
    <w:p w14:paraId="2B2FFDE8" w14:textId="77777777" w:rsidR="00F93029" w:rsidRDefault="007251FF" w:rsidP="00F93029">
      <w:pPr>
        <w:pStyle w:val="Actdetails"/>
      </w:pPr>
      <w:r>
        <w:t>remainder commenced 3 October 2019</w:t>
      </w:r>
      <w:r w:rsidR="00F93029">
        <w:t xml:space="preserve"> (s 2</w:t>
      </w:r>
      <w:r>
        <w:t xml:space="preserve"> (2)</w:t>
      </w:r>
      <w:r w:rsidR="00F93029" w:rsidRPr="006F3A6F">
        <w:t>)</w:t>
      </w:r>
    </w:p>
    <w:bookmarkStart w:id="57" w:name="_Hlk37057968"/>
    <w:p w14:paraId="6B2C6613" w14:textId="2C997C59" w:rsidR="008D52BC" w:rsidRDefault="008D52BC" w:rsidP="008D52BC">
      <w:pPr>
        <w:pStyle w:val="NewAct"/>
      </w:pPr>
      <w:r>
        <w:fldChar w:fldCharType="begin"/>
      </w:r>
      <w:r>
        <w:instrText>HYPERLINK "http://www.legislation.act.gov.au/a/2020-11/" \l "history" \o "A2020-11"</w:instrText>
      </w:r>
      <w:r>
        <w:fldChar w:fldCharType="separate"/>
      </w:r>
      <w:r>
        <w:rPr>
          <w:rStyle w:val="charCitHyperlinkAbbrev"/>
        </w:rPr>
        <w:t>COVID-19 Emergency Response Act 2020</w:t>
      </w:r>
      <w:r>
        <w:rPr>
          <w:rStyle w:val="charCitHyperlinkAbbrev"/>
        </w:rPr>
        <w:fldChar w:fldCharType="end"/>
      </w:r>
      <w:r>
        <w:t xml:space="preserve"> A2020-11 sch 1 pt 1.15</w:t>
      </w:r>
    </w:p>
    <w:p w14:paraId="2154DAF8" w14:textId="77777777" w:rsidR="008D52BC" w:rsidRDefault="008D52BC" w:rsidP="008D52BC">
      <w:pPr>
        <w:pStyle w:val="Actdetails"/>
      </w:pPr>
      <w:r>
        <w:t>notified LR 7 April 2020</w:t>
      </w:r>
    </w:p>
    <w:p w14:paraId="4F611D81" w14:textId="77777777" w:rsidR="008D52BC" w:rsidRDefault="008D52BC" w:rsidP="008D52BC">
      <w:pPr>
        <w:pStyle w:val="Actdetails"/>
      </w:pPr>
      <w:r>
        <w:t>s 1, s 2 commenced 7 April 2020 (LA s 75 (1))</w:t>
      </w:r>
    </w:p>
    <w:p w14:paraId="5BB5CDA8" w14:textId="77777777" w:rsidR="008D52BC" w:rsidRPr="00AE7C72" w:rsidRDefault="008D52BC" w:rsidP="008D52BC">
      <w:pPr>
        <w:pStyle w:val="Actdetails"/>
      </w:pPr>
      <w:r>
        <w:t>sch 1 pt 1.15 commenced</w:t>
      </w:r>
      <w:r w:rsidRPr="00BE05C3">
        <w:t xml:space="preserve"> </w:t>
      </w:r>
      <w:r>
        <w:t>8 April 2020</w:t>
      </w:r>
      <w:r w:rsidRPr="00BE05C3">
        <w:t xml:space="preserve"> (s 2</w:t>
      </w:r>
      <w:r>
        <w:t xml:space="preserve"> (1)</w:t>
      </w:r>
      <w:r w:rsidRPr="00BE05C3">
        <w:t>)</w:t>
      </w:r>
    </w:p>
    <w:bookmarkEnd w:id="57"/>
    <w:p w14:paraId="4A943889" w14:textId="14689379" w:rsidR="001C1693" w:rsidRDefault="001C1693" w:rsidP="001C1693">
      <w:pPr>
        <w:pStyle w:val="NewAct"/>
      </w:pPr>
      <w:r>
        <w:fldChar w:fldCharType="begin"/>
      </w:r>
      <w:r w:rsidR="001A7B51">
        <w:instrText>HYPERLINK "http://www.legislation.act.gov.au/a/2022-25/" \l "history" \o "A2022-25"</w:instrText>
      </w:r>
      <w:r>
        <w:fldChar w:fldCharType="separate"/>
      </w:r>
      <w:r>
        <w:rPr>
          <w:rStyle w:val="charCitHyperlinkAbbrev"/>
        </w:rPr>
        <w:t>Aboriginal and Torres Strait Islander Children and Young People Commissioner Act 2022</w:t>
      </w:r>
      <w:r>
        <w:rPr>
          <w:rStyle w:val="charCitHyperlinkAbbrev"/>
        </w:rPr>
        <w:fldChar w:fldCharType="end"/>
      </w:r>
      <w:r>
        <w:rPr>
          <w:rStyle w:val="charCitHyperlinkAbbrev"/>
        </w:rPr>
        <w:t xml:space="preserve"> </w:t>
      </w:r>
      <w:r>
        <w:t>A2022-25 sch 1 pt 1.5</w:t>
      </w:r>
    </w:p>
    <w:p w14:paraId="3349B7BD" w14:textId="77777777" w:rsidR="001C1693" w:rsidRDefault="001C1693" w:rsidP="001C1693">
      <w:pPr>
        <w:pStyle w:val="Actdetails"/>
        <w:keepNext/>
      </w:pPr>
      <w:r>
        <w:t>notified LR 14 December 2022</w:t>
      </w:r>
    </w:p>
    <w:p w14:paraId="2E1A8A94" w14:textId="77777777" w:rsidR="001C1693" w:rsidRDefault="001C1693" w:rsidP="001C1693">
      <w:pPr>
        <w:pStyle w:val="Actdetails"/>
        <w:keepNext/>
      </w:pPr>
      <w:r>
        <w:t>s 1, s 2 commenced 14 December 2022 (LA s 75 (1))</w:t>
      </w:r>
    </w:p>
    <w:p w14:paraId="4B431D17" w14:textId="53BC6BAC" w:rsidR="001C1693" w:rsidRPr="00791BA5" w:rsidRDefault="001C1693" w:rsidP="001C1693">
      <w:pPr>
        <w:pStyle w:val="Actdetails"/>
      </w:pPr>
      <w:r>
        <w:t>sch 1 pt 1.5 commenced 15 December 2022 (s 2)</w:t>
      </w:r>
    </w:p>
    <w:p w14:paraId="78C8C971" w14:textId="72FE240F" w:rsidR="00B72045" w:rsidRDefault="00B72045" w:rsidP="00B72045">
      <w:pPr>
        <w:pStyle w:val="NewAct"/>
      </w:pPr>
      <w:hyperlink r:id="rId112" w:tooltip="A2025-2" w:history="1">
        <w:r>
          <w:rPr>
            <w:rStyle w:val="charCitHyperlinkAbbrev"/>
          </w:rPr>
          <w:t>Justice and Community Safety Legislation Amendment Act 2025</w:t>
        </w:r>
      </w:hyperlink>
      <w:r>
        <w:t xml:space="preserve"> A2025</w:t>
      </w:r>
      <w:r>
        <w:noBreakHyphen/>
        <w:t>2</w:t>
      </w:r>
      <w:r w:rsidRPr="00B72045">
        <w:t xml:space="preserve"> pt 6</w:t>
      </w:r>
    </w:p>
    <w:p w14:paraId="49E4E677" w14:textId="77777777" w:rsidR="00B72045" w:rsidRDefault="00B72045" w:rsidP="00B72045">
      <w:pPr>
        <w:pStyle w:val="Actdetails"/>
      </w:pPr>
      <w:r>
        <w:t>notified LR 20 February 2025</w:t>
      </w:r>
    </w:p>
    <w:p w14:paraId="6D6A4B27" w14:textId="77777777" w:rsidR="00B72045" w:rsidRDefault="00B72045" w:rsidP="00B72045">
      <w:pPr>
        <w:pStyle w:val="Actdetails"/>
      </w:pPr>
      <w:r>
        <w:t>s 1, s 2 commenced 20 February 2025 (LA s 75 (1))</w:t>
      </w:r>
    </w:p>
    <w:p w14:paraId="21D214E6" w14:textId="61A87104" w:rsidR="00B72045" w:rsidRDefault="00B72045" w:rsidP="00B72045">
      <w:pPr>
        <w:pStyle w:val="Actdetails"/>
      </w:pPr>
      <w:r w:rsidRPr="00B72045">
        <w:t xml:space="preserve">pt 6 </w:t>
      </w:r>
      <w:r w:rsidRPr="00E10DAF">
        <w:t>commence</w:t>
      </w:r>
      <w:r>
        <w:t>d</w:t>
      </w:r>
      <w:r w:rsidRPr="00E10DAF">
        <w:t xml:space="preserve"> </w:t>
      </w:r>
      <w:r>
        <w:t>27 February 2025</w:t>
      </w:r>
      <w:r w:rsidRPr="00E10DAF">
        <w:t xml:space="preserve"> (s 2</w:t>
      </w:r>
      <w:r>
        <w:t xml:space="preserve"> (1)</w:t>
      </w:r>
      <w:r w:rsidRPr="00E10DAF">
        <w:t>)</w:t>
      </w:r>
    </w:p>
    <w:p w14:paraId="689F802B" w14:textId="77777777" w:rsidR="00F5446C" w:rsidRPr="00B9187D" w:rsidRDefault="00F5446C" w:rsidP="00F5446C">
      <w:pPr>
        <w:pStyle w:val="PageBreak"/>
      </w:pPr>
      <w:r w:rsidRPr="00B9187D">
        <w:br w:type="page"/>
      </w:r>
    </w:p>
    <w:p w14:paraId="4A04DF2A" w14:textId="77777777" w:rsidR="00F5446C" w:rsidRPr="00E56BE1" w:rsidRDefault="00F5446C">
      <w:pPr>
        <w:pStyle w:val="Endnote20"/>
      </w:pPr>
      <w:bookmarkStart w:id="58" w:name="_Toc190860151"/>
      <w:r w:rsidRPr="00E56BE1">
        <w:rPr>
          <w:rStyle w:val="charTableNo"/>
        </w:rPr>
        <w:lastRenderedPageBreak/>
        <w:t>4</w:t>
      </w:r>
      <w:r>
        <w:tab/>
      </w:r>
      <w:r w:rsidRPr="00E56BE1">
        <w:rPr>
          <w:rStyle w:val="charTableText"/>
        </w:rPr>
        <w:t>Amendment history</w:t>
      </w:r>
      <w:bookmarkEnd w:id="58"/>
    </w:p>
    <w:p w14:paraId="37F23D87" w14:textId="77777777" w:rsidR="00F5446C" w:rsidRDefault="004C4546" w:rsidP="00F5446C">
      <w:pPr>
        <w:pStyle w:val="AmdtsEntryHd"/>
      </w:pPr>
      <w:r w:rsidRPr="00522243">
        <w:t>Commencement</w:t>
      </w:r>
    </w:p>
    <w:p w14:paraId="632F33C4" w14:textId="77EBCDA3" w:rsidR="004C4546" w:rsidRDefault="004C4546" w:rsidP="004C4546">
      <w:pPr>
        <w:pStyle w:val="AmdtsEntries"/>
      </w:pPr>
      <w:r>
        <w:t>s 2</w:t>
      </w:r>
      <w:r>
        <w:tab/>
        <w:t xml:space="preserve">sub </w:t>
      </w:r>
      <w:hyperlink r:id="rId113" w:tooltip="Official Visitor Amendment Act 2013" w:history="1">
        <w:r w:rsidRPr="00A90A7C">
          <w:rPr>
            <w:rStyle w:val="charCitHyperlinkAbbrev"/>
          </w:rPr>
          <w:t>A2013</w:t>
        </w:r>
        <w:r w:rsidRPr="00A90A7C">
          <w:rPr>
            <w:rStyle w:val="charCitHyperlinkAbbrev"/>
          </w:rPr>
          <w:noBreakHyphen/>
          <w:t>22</w:t>
        </w:r>
      </w:hyperlink>
      <w:r>
        <w:t xml:space="preserve"> s 4</w:t>
      </w:r>
    </w:p>
    <w:p w14:paraId="24E1CA3C" w14:textId="77777777" w:rsidR="004C4546" w:rsidRPr="00814D1E" w:rsidRDefault="004C4546" w:rsidP="004C4546">
      <w:pPr>
        <w:pStyle w:val="AmdtsEntries"/>
      </w:pPr>
      <w:r>
        <w:tab/>
      </w:r>
      <w:r w:rsidRPr="00814D1E">
        <w:t>om LA s 89 (4)</w:t>
      </w:r>
    </w:p>
    <w:p w14:paraId="05182615" w14:textId="77777777" w:rsidR="00F358F8" w:rsidRDefault="00F358F8" w:rsidP="008B7061">
      <w:pPr>
        <w:pStyle w:val="AmdtsEntryHd"/>
      </w:pPr>
      <w:r w:rsidRPr="00490675">
        <w:t xml:space="preserve">Who is an </w:t>
      </w:r>
      <w:r w:rsidRPr="00490675">
        <w:rPr>
          <w:rStyle w:val="charItals"/>
        </w:rPr>
        <w:t>official visitor</w:t>
      </w:r>
      <w:r w:rsidRPr="00490675">
        <w:t>?</w:t>
      </w:r>
    </w:p>
    <w:p w14:paraId="0A79B5A5" w14:textId="374C4973" w:rsidR="00F358F8" w:rsidRPr="00F358F8" w:rsidRDefault="00F358F8" w:rsidP="00F358F8">
      <w:pPr>
        <w:pStyle w:val="AmdtsEntries"/>
      </w:pPr>
      <w:r>
        <w:t>s 6</w:t>
      </w:r>
      <w:r>
        <w:tab/>
        <w:t xml:space="preserve">sub </w:t>
      </w:r>
      <w:hyperlink r:id="rId114" w:tooltip="Official Visitor Amendment Act 2019" w:history="1">
        <w:r>
          <w:rPr>
            <w:rStyle w:val="charCitHyperlinkAbbrev"/>
          </w:rPr>
          <w:t>A2019</w:t>
        </w:r>
        <w:r>
          <w:rPr>
            <w:rStyle w:val="charCitHyperlinkAbbrev"/>
          </w:rPr>
          <w:noBreakHyphen/>
          <w:t>29</w:t>
        </w:r>
      </w:hyperlink>
      <w:r>
        <w:t xml:space="preserve"> s 4</w:t>
      </w:r>
    </w:p>
    <w:p w14:paraId="7A3A2F63" w14:textId="77777777" w:rsidR="00582647" w:rsidRPr="00814D1E" w:rsidRDefault="008B7061" w:rsidP="008B7061">
      <w:pPr>
        <w:pStyle w:val="AmdtsEntryHd"/>
      </w:pPr>
      <w:r w:rsidRPr="00814D1E">
        <w:t>W</w:t>
      </w:r>
      <w:r w:rsidR="00582647" w:rsidRPr="00814D1E">
        <w:t xml:space="preserve">hat is an </w:t>
      </w:r>
      <w:r w:rsidR="00582647" w:rsidRPr="00814D1E">
        <w:rPr>
          <w:rStyle w:val="charItals"/>
        </w:rPr>
        <w:t>operational Act</w:t>
      </w:r>
      <w:r w:rsidR="00582647" w:rsidRPr="00814D1E">
        <w:t>?</w:t>
      </w:r>
    </w:p>
    <w:p w14:paraId="2538EEDD" w14:textId="1E7C2246" w:rsidR="00582647" w:rsidRPr="00814D1E" w:rsidRDefault="009620BD" w:rsidP="004C4546">
      <w:pPr>
        <w:pStyle w:val="AmdtsEntries"/>
      </w:pPr>
      <w:r w:rsidRPr="00814D1E">
        <w:t>s 7</w:t>
      </w:r>
      <w:r w:rsidRPr="00814D1E">
        <w:tab/>
      </w:r>
      <w:r w:rsidR="006B27E4" w:rsidRPr="00814D1E">
        <w:t xml:space="preserve">am </w:t>
      </w:r>
      <w:hyperlink r:id="rId115" w:tooltip="Mental Health Act 2015" w:history="1">
        <w:r w:rsidR="006B27E4" w:rsidRPr="00814D1E">
          <w:rPr>
            <w:rStyle w:val="charCitHyperlinkAbbrev"/>
          </w:rPr>
          <w:t>A2015</w:t>
        </w:r>
        <w:r w:rsidR="006B27E4" w:rsidRPr="00814D1E">
          <w:rPr>
            <w:rStyle w:val="charCitHyperlinkAbbrev"/>
          </w:rPr>
          <w:noBreakHyphen/>
          <w:t>38</w:t>
        </w:r>
      </w:hyperlink>
      <w:r w:rsidR="00C2167E">
        <w:t xml:space="preserve"> </w:t>
      </w:r>
      <w:proofErr w:type="spellStart"/>
      <w:r w:rsidR="00C2167E">
        <w:t>amdt</w:t>
      </w:r>
      <w:proofErr w:type="spellEnd"/>
      <w:r w:rsidR="00C2167E">
        <w:t xml:space="preserve"> 2.81</w:t>
      </w:r>
    </w:p>
    <w:p w14:paraId="14305E8B" w14:textId="77777777" w:rsidR="00DB33FF" w:rsidRDefault="00DB33FF" w:rsidP="006271C0">
      <w:pPr>
        <w:pStyle w:val="AmdtsEntryHd"/>
      </w:pPr>
      <w:r w:rsidRPr="00490675">
        <w:t xml:space="preserve">Who is an </w:t>
      </w:r>
      <w:r w:rsidRPr="00490675">
        <w:rPr>
          <w:rStyle w:val="charItals"/>
        </w:rPr>
        <w:t>entitled person</w:t>
      </w:r>
      <w:r w:rsidRPr="00490675">
        <w:t>?</w:t>
      </w:r>
    </w:p>
    <w:p w14:paraId="1EA7AE33" w14:textId="57E205B8" w:rsidR="00DB33FF" w:rsidRPr="00DB33FF" w:rsidRDefault="00DB33FF" w:rsidP="00DB33FF">
      <w:pPr>
        <w:pStyle w:val="AmdtsEntries"/>
      </w:pPr>
      <w:r>
        <w:t>s 8</w:t>
      </w:r>
      <w:r>
        <w:tab/>
        <w:t xml:space="preserve">sub </w:t>
      </w:r>
      <w:hyperlink r:id="rId116" w:tooltip="Official Visitor Amendment Act 2019" w:history="1">
        <w:r>
          <w:rPr>
            <w:rStyle w:val="charCitHyperlinkAbbrev"/>
          </w:rPr>
          <w:t>A2019</w:t>
        </w:r>
        <w:r>
          <w:rPr>
            <w:rStyle w:val="charCitHyperlinkAbbrev"/>
          </w:rPr>
          <w:noBreakHyphen/>
          <w:t>29</w:t>
        </w:r>
      </w:hyperlink>
      <w:r>
        <w:t xml:space="preserve"> s 5</w:t>
      </w:r>
    </w:p>
    <w:p w14:paraId="21D29ABE" w14:textId="77777777" w:rsidR="00DB33FF" w:rsidRDefault="00DB33FF" w:rsidP="00DB33FF">
      <w:pPr>
        <w:pStyle w:val="AmdtsEntryHd"/>
      </w:pPr>
      <w:r w:rsidRPr="00490675">
        <w:t xml:space="preserve">What is a </w:t>
      </w:r>
      <w:r w:rsidRPr="00490675">
        <w:rPr>
          <w:rStyle w:val="charItals"/>
        </w:rPr>
        <w:t>visitable place</w:t>
      </w:r>
      <w:r w:rsidRPr="00490675">
        <w:t>?</w:t>
      </w:r>
    </w:p>
    <w:p w14:paraId="2787380D" w14:textId="111C5EBA" w:rsidR="00DB33FF" w:rsidRPr="00DB33FF" w:rsidRDefault="00DB33FF" w:rsidP="00DB33FF">
      <w:pPr>
        <w:pStyle w:val="AmdtsEntries"/>
      </w:pPr>
      <w:r>
        <w:t>s 9</w:t>
      </w:r>
      <w:r>
        <w:tab/>
        <w:t xml:space="preserve">sub </w:t>
      </w:r>
      <w:hyperlink r:id="rId117" w:tooltip="Official Visitor Amendment Act 2019" w:history="1">
        <w:r>
          <w:rPr>
            <w:rStyle w:val="charCitHyperlinkAbbrev"/>
          </w:rPr>
          <w:t>A2019</w:t>
        </w:r>
        <w:r>
          <w:rPr>
            <w:rStyle w:val="charCitHyperlinkAbbrev"/>
          </w:rPr>
          <w:noBreakHyphen/>
          <w:t>29</w:t>
        </w:r>
      </w:hyperlink>
      <w:r>
        <w:t xml:space="preserve"> s 5</w:t>
      </w:r>
    </w:p>
    <w:p w14:paraId="097E1A13" w14:textId="77777777" w:rsidR="00DB33FF" w:rsidRDefault="00DB33FF" w:rsidP="00DB33FF">
      <w:pPr>
        <w:pStyle w:val="AmdtsEntryHd"/>
      </w:pPr>
      <w:r w:rsidRPr="00490675">
        <w:t>Authorisation to visit places</w:t>
      </w:r>
    </w:p>
    <w:p w14:paraId="45BB0C17" w14:textId="7F80C797" w:rsidR="00DB33FF" w:rsidRPr="00DB33FF" w:rsidRDefault="00DB33FF" w:rsidP="00DB33FF">
      <w:pPr>
        <w:pStyle w:val="AmdtsEntries"/>
      </w:pPr>
      <w:r>
        <w:t>s 9A</w:t>
      </w:r>
      <w:r>
        <w:tab/>
        <w:t xml:space="preserve">ins </w:t>
      </w:r>
      <w:hyperlink r:id="rId118" w:tooltip="Official Visitor Amendment Act 2019" w:history="1">
        <w:r>
          <w:rPr>
            <w:rStyle w:val="charCitHyperlinkAbbrev"/>
          </w:rPr>
          <w:t>A2019</w:t>
        </w:r>
        <w:r>
          <w:rPr>
            <w:rStyle w:val="charCitHyperlinkAbbrev"/>
          </w:rPr>
          <w:noBreakHyphen/>
          <w:t>29</w:t>
        </w:r>
      </w:hyperlink>
      <w:r>
        <w:t xml:space="preserve"> s 5</w:t>
      </w:r>
    </w:p>
    <w:p w14:paraId="33CBA93F" w14:textId="77777777" w:rsidR="006271C0" w:rsidRPr="00814D1E" w:rsidRDefault="006271C0" w:rsidP="006271C0">
      <w:pPr>
        <w:pStyle w:val="AmdtsEntryHd"/>
      </w:pPr>
      <w:r w:rsidRPr="00814D1E">
        <w:t>Appointment</w:t>
      </w:r>
    </w:p>
    <w:p w14:paraId="27289607" w14:textId="695268BE" w:rsidR="006271C0" w:rsidRPr="00814D1E" w:rsidRDefault="006271C0" w:rsidP="006271C0">
      <w:pPr>
        <w:pStyle w:val="AmdtsEntries"/>
      </w:pPr>
      <w:r w:rsidRPr="00814D1E">
        <w:t>s 10</w:t>
      </w:r>
      <w:r w:rsidRPr="00814D1E">
        <w:tab/>
        <w:t xml:space="preserve">am </w:t>
      </w:r>
      <w:hyperlink r:id="rId119" w:tooltip="Mental Health Act 2015" w:history="1">
        <w:r w:rsidRPr="00814D1E">
          <w:rPr>
            <w:rStyle w:val="charCitHyperlinkAbbrev"/>
          </w:rPr>
          <w:t>A2015</w:t>
        </w:r>
        <w:r w:rsidRPr="00814D1E">
          <w:rPr>
            <w:rStyle w:val="charCitHyperlinkAbbrev"/>
          </w:rPr>
          <w:noBreakHyphen/>
          <w:t>38</w:t>
        </w:r>
      </w:hyperlink>
      <w:r w:rsidR="00C2167E">
        <w:t xml:space="preserve"> </w:t>
      </w:r>
      <w:proofErr w:type="spellStart"/>
      <w:r w:rsidR="00C2167E">
        <w:t>amdt</w:t>
      </w:r>
      <w:proofErr w:type="spellEnd"/>
      <w:r w:rsidR="00C2167E">
        <w:t xml:space="preserve"> 2.81</w:t>
      </w:r>
    </w:p>
    <w:p w14:paraId="5B105099" w14:textId="3F3F5AC6" w:rsidR="00DB33FF" w:rsidRDefault="00DB33FF" w:rsidP="00DB33FF">
      <w:pPr>
        <w:pStyle w:val="AmdtsEntries"/>
      </w:pPr>
      <w:r>
        <w:tab/>
        <w:t xml:space="preserve">sub </w:t>
      </w:r>
      <w:hyperlink r:id="rId120" w:tooltip="Official Visitor Amendment Act 2019" w:history="1">
        <w:r>
          <w:rPr>
            <w:rStyle w:val="charCitHyperlinkAbbrev"/>
          </w:rPr>
          <w:t>A2019</w:t>
        </w:r>
        <w:r>
          <w:rPr>
            <w:rStyle w:val="charCitHyperlinkAbbrev"/>
          </w:rPr>
          <w:noBreakHyphen/>
          <w:t>29</w:t>
        </w:r>
      </w:hyperlink>
      <w:r>
        <w:t xml:space="preserve"> s 6</w:t>
      </w:r>
    </w:p>
    <w:p w14:paraId="1BF0F76B" w14:textId="77777777" w:rsidR="00FA53CF" w:rsidRDefault="00FA53CF" w:rsidP="00E96CB6">
      <w:pPr>
        <w:pStyle w:val="AmdtsEntryHd"/>
      </w:pPr>
      <w:r w:rsidRPr="00814D1E">
        <w:t>Ending appointment</w:t>
      </w:r>
    </w:p>
    <w:p w14:paraId="065084B0" w14:textId="41463020" w:rsidR="00FA53CF" w:rsidRPr="008820CF" w:rsidRDefault="00FA53CF" w:rsidP="00FA53CF">
      <w:pPr>
        <w:pStyle w:val="AmdtsEntries"/>
      </w:pPr>
      <w:r>
        <w:t>s 12</w:t>
      </w:r>
      <w:r>
        <w:tab/>
        <w:t xml:space="preserve">am </w:t>
      </w:r>
      <w:hyperlink r:id="rId121" w:tooltip="Official Visitor Amendment Act 2013" w:history="1">
        <w:r w:rsidRPr="00A90A7C">
          <w:rPr>
            <w:rStyle w:val="charCitHyperlinkAbbrev"/>
          </w:rPr>
          <w:t>A2013</w:t>
        </w:r>
        <w:r w:rsidRPr="00A90A7C">
          <w:rPr>
            <w:rStyle w:val="charCitHyperlinkAbbrev"/>
          </w:rPr>
          <w:noBreakHyphen/>
          <w:t>22</w:t>
        </w:r>
      </w:hyperlink>
      <w:r>
        <w:t xml:space="preserve"> s 5</w:t>
      </w:r>
      <w:r w:rsidR="006B4E90">
        <w:t>, s 24</w:t>
      </w:r>
      <w:r w:rsidR="00DB33FF">
        <w:t xml:space="preserve">; </w:t>
      </w:r>
      <w:hyperlink r:id="rId122" w:tooltip="Official Visitor Amendment Act 2019" w:history="1">
        <w:r w:rsidR="00DB33FF">
          <w:rPr>
            <w:rStyle w:val="charCitHyperlinkAbbrev"/>
          </w:rPr>
          <w:t>A2019</w:t>
        </w:r>
        <w:r w:rsidR="00DB33FF">
          <w:rPr>
            <w:rStyle w:val="charCitHyperlinkAbbrev"/>
          </w:rPr>
          <w:noBreakHyphen/>
          <w:t>29</w:t>
        </w:r>
      </w:hyperlink>
      <w:r w:rsidR="00DB33FF">
        <w:t xml:space="preserve"> s </w:t>
      </w:r>
      <w:r w:rsidR="00E20E72">
        <w:t>7, s 8</w:t>
      </w:r>
    </w:p>
    <w:p w14:paraId="59FF0BFC" w14:textId="77777777" w:rsidR="008820CF" w:rsidRDefault="008820CF" w:rsidP="00E96CB6">
      <w:pPr>
        <w:pStyle w:val="AmdtsEntryHd"/>
      </w:pPr>
      <w:r w:rsidRPr="00490675">
        <w:t>Handover of records by official visitors</w:t>
      </w:r>
    </w:p>
    <w:p w14:paraId="287B974B" w14:textId="6FD9502D" w:rsidR="008820CF" w:rsidRPr="008820CF" w:rsidRDefault="008820CF" w:rsidP="008820CF">
      <w:pPr>
        <w:pStyle w:val="AmdtsEntries"/>
      </w:pPr>
      <w:r>
        <w:t>s 13</w:t>
      </w:r>
      <w:r>
        <w:tab/>
        <w:t xml:space="preserve">am </w:t>
      </w:r>
      <w:hyperlink r:id="rId123" w:tooltip="Official Visitor Amendment Act 2019" w:history="1">
        <w:r>
          <w:rPr>
            <w:rStyle w:val="charCitHyperlinkAbbrev"/>
          </w:rPr>
          <w:t>A2019</w:t>
        </w:r>
        <w:r>
          <w:rPr>
            <w:rStyle w:val="charCitHyperlinkAbbrev"/>
          </w:rPr>
          <w:noBreakHyphen/>
          <w:t>29</w:t>
        </w:r>
      </w:hyperlink>
      <w:r>
        <w:t xml:space="preserve"> s 9</w:t>
      </w:r>
    </w:p>
    <w:p w14:paraId="2867DC6F" w14:textId="77777777" w:rsidR="006B4E90" w:rsidRDefault="00DB33FF" w:rsidP="00E96CB6">
      <w:pPr>
        <w:pStyle w:val="AmdtsEntryHd"/>
      </w:pPr>
      <w:r w:rsidRPr="00490675">
        <w:t>Official visitor functions</w:t>
      </w:r>
    </w:p>
    <w:p w14:paraId="33804D0A" w14:textId="50689206" w:rsidR="006B4E90" w:rsidRDefault="006B4E90" w:rsidP="006B4E90">
      <w:pPr>
        <w:pStyle w:val="AmdtsEntries"/>
      </w:pPr>
      <w:r>
        <w:t>s 14</w:t>
      </w:r>
      <w:r>
        <w:tab/>
        <w:t xml:space="preserve">am </w:t>
      </w:r>
      <w:hyperlink r:id="rId124" w:tooltip="Official Visitor Amendment Act 2013" w:history="1">
        <w:r w:rsidRPr="00A90A7C">
          <w:rPr>
            <w:rStyle w:val="charCitHyperlinkAbbrev"/>
          </w:rPr>
          <w:t>A2013</w:t>
        </w:r>
        <w:r w:rsidRPr="00A90A7C">
          <w:rPr>
            <w:rStyle w:val="charCitHyperlinkAbbrev"/>
          </w:rPr>
          <w:noBreakHyphen/>
          <w:t>22</w:t>
        </w:r>
      </w:hyperlink>
      <w:r>
        <w:t xml:space="preserve"> s 24</w:t>
      </w:r>
    </w:p>
    <w:p w14:paraId="5C1853BF" w14:textId="3BAAC7EC" w:rsidR="00DB33FF" w:rsidRPr="006B4E90" w:rsidRDefault="00DB33FF" w:rsidP="006B4E90">
      <w:pPr>
        <w:pStyle w:val="AmdtsEntries"/>
      </w:pPr>
      <w:r>
        <w:tab/>
        <w:t xml:space="preserve">sub </w:t>
      </w:r>
      <w:hyperlink r:id="rId125" w:tooltip="Official Visitor Amendment Act 2019" w:history="1">
        <w:r w:rsidR="00C3204A">
          <w:rPr>
            <w:rStyle w:val="charCitHyperlinkAbbrev"/>
          </w:rPr>
          <w:t>A2019</w:t>
        </w:r>
        <w:r w:rsidR="00C3204A">
          <w:rPr>
            <w:rStyle w:val="charCitHyperlinkAbbrev"/>
          </w:rPr>
          <w:noBreakHyphen/>
          <w:t>29</w:t>
        </w:r>
      </w:hyperlink>
      <w:r w:rsidR="00C3204A">
        <w:t xml:space="preserve"> s 10</w:t>
      </w:r>
    </w:p>
    <w:p w14:paraId="2C519B6F" w14:textId="77777777" w:rsidR="00C3204A" w:rsidRDefault="00C3204A" w:rsidP="00E96CB6">
      <w:pPr>
        <w:pStyle w:val="AmdtsEntryHd"/>
      </w:pPr>
      <w:r w:rsidRPr="00490675">
        <w:t>Independence of official visitors</w:t>
      </w:r>
    </w:p>
    <w:p w14:paraId="51C4AB05" w14:textId="0A9895AA" w:rsidR="00C3204A" w:rsidRPr="00C3204A" w:rsidRDefault="00C3204A" w:rsidP="00C3204A">
      <w:pPr>
        <w:pStyle w:val="AmdtsEntries"/>
      </w:pPr>
      <w:r>
        <w:t>s 14A</w:t>
      </w:r>
      <w:r>
        <w:tab/>
        <w:t xml:space="preserve">ins </w:t>
      </w:r>
      <w:hyperlink r:id="rId126" w:tooltip="Official Visitor Amendment Act 2019" w:history="1">
        <w:r>
          <w:rPr>
            <w:rStyle w:val="charCitHyperlinkAbbrev"/>
          </w:rPr>
          <w:t>A2019</w:t>
        </w:r>
        <w:r>
          <w:rPr>
            <w:rStyle w:val="charCitHyperlinkAbbrev"/>
          </w:rPr>
          <w:noBreakHyphen/>
          <w:t>29</w:t>
        </w:r>
      </w:hyperlink>
      <w:r>
        <w:t xml:space="preserve"> s 10</w:t>
      </w:r>
    </w:p>
    <w:p w14:paraId="00E1B36A" w14:textId="77777777" w:rsidR="00FA53CF" w:rsidRDefault="00C3204A" w:rsidP="00E96CB6">
      <w:pPr>
        <w:pStyle w:val="AmdtsEntryHd"/>
      </w:pPr>
      <w:r w:rsidRPr="00490675">
        <w:t>Official visitor may enter visitable place etc</w:t>
      </w:r>
    </w:p>
    <w:p w14:paraId="6DAC9FC1" w14:textId="5B1990F7" w:rsidR="00FA53CF" w:rsidRDefault="00FA53CF" w:rsidP="00FA53CF">
      <w:pPr>
        <w:pStyle w:val="AmdtsEntries"/>
      </w:pPr>
      <w:r>
        <w:t xml:space="preserve">s 15 </w:t>
      </w:r>
      <w:proofErr w:type="spellStart"/>
      <w:r>
        <w:t>hdg</w:t>
      </w:r>
      <w:proofErr w:type="spellEnd"/>
      <w:r>
        <w:tab/>
        <w:t xml:space="preserve">sub </w:t>
      </w:r>
      <w:hyperlink r:id="rId127" w:tooltip="Official Visitor Amendment Act 2013" w:history="1">
        <w:r w:rsidRPr="00A90A7C">
          <w:rPr>
            <w:rStyle w:val="charCitHyperlinkAbbrev"/>
          </w:rPr>
          <w:t>A2013</w:t>
        </w:r>
        <w:r w:rsidRPr="00A90A7C">
          <w:rPr>
            <w:rStyle w:val="charCitHyperlinkAbbrev"/>
          </w:rPr>
          <w:noBreakHyphen/>
          <w:t>22</w:t>
        </w:r>
      </w:hyperlink>
      <w:r>
        <w:t xml:space="preserve"> s 6</w:t>
      </w:r>
      <w:r w:rsidR="00F83EF1">
        <w:t xml:space="preserve">; </w:t>
      </w:r>
      <w:hyperlink r:id="rId128" w:tooltip="Official Visitor Amendment Act 2019" w:history="1">
        <w:r w:rsidR="00F83EF1">
          <w:rPr>
            <w:rStyle w:val="charCitHyperlinkAbbrev"/>
          </w:rPr>
          <w:t>A2019</w:t>
        </w:r>
        <w:r w:rsidR="00F83EF1">
          <w:rPr>
            <w:rStyle w:val="charCitHyperlinkAbbrev"/>
          </w:rPr>
          <w:noBreakHyphen/>
          <w:t>29</w:t>
        </w:r>
      </w:hyperlink>
      <w:r w:rsidR="00F83EF1">
        <w:t xml:space="preserve"> s 10</w:t>
      </w:r>
    </w:p>
    <w:p w14:paraId="12799C70" w14:textId="3AA0BE01" w:rsidR="00FA53CF" w:rsidRDefault="00FA53CF" w:rsidP="00FA53CF">
      <w:pPr>
        <w:pStyle w:val="AmdtsEntries"/>
      </w:pPr>
      <w:r>
        <w:t>s 15</w:t>
      </w:r>
      <w:r>
        <w:tab/>
        <w:t xml:space="preserve">am </w:t>
      </w:r>
      <w:hyperlink r:id="rId129" w:tooltip="Official Visitor Amendment Act 2013" w:history="1">
        <w:r w:rsidRPr="00A90A7C">
          <w:rPr>
            <w:rStyle w:val="charCitHyperlinkAbbrev"/>
          </w:rPr>
          <w:t>A2013</w:t>
        </w:r>
        <w:r w:rsidRPr="00A90A7C">
          <w:rPr>
            <w:rStyle w:val="charCitHyperlinkAbbrev"/>
          </w:rPr>
          <w:noBreakHyphen/>
          <w:t>22</w:t>
        </w:r>
      </w:hyperlink>
      <w:r>
        <w:t xml:space="preserve"> s 7; ss </w:t>
      </w:r>
      <w:proofErr w:type="spellStart"/>
      <w:r>
        <w:t>renum</w:t>
      </w:r>
      <w:proofErr w:type="spellEnd"/>
      <w:r>
        <w:t xml:space="preserve"> R1 LA</w:t>
      </w:r>
    </w:p>
    <w:p w14:paraId="5E73344D" w14:textId="50FE64F2" w:rsidR="00C3204A" w:rsidRDefault="00C3204A" w:rsidP="00FA53CF">
      <w:pPr>
        <w:pStyle w:val="AmdtsEntries"/>
      </w:pPr>
      <w:r>
        <w:tab/>
        <w:t xml:space="preserve">sub </w:t>
      </w:r>
      <w:hyperlink r:id="rId130" w:tooltip="Official Visitor Amendment Act 2019" w:history="1">
        <w:r>
          <w:rPr>
            <w:rStyle w:val="charCitHyperlinkAbbrev"/>
          </w:rPr>
          <w:t>A2019</w:t>
        </w:r>
        <w:r>
          <w:rPr>
            <w:rStyle w:val="charCitHyperlinkAbbrev"/>
          </w:rPr>
          <w:noBreakHyphen/>
          <w:t>29</w:t>
        </w:r>
      </w:hyperlink>
      <w:r>
        <w:t xml:space="preserve"> s 10</w:t>
      </w:r>
    </w:p>
    <w:p w14:paraId="04AA4FFC" w14:textId="77777777" w:rsidR="00FA53CF" w:rsidRDefault="00FA53CF" w:rsidP="00E96CB6">
      <w:pPr>
        <w:pStyle w:val="AmdtsEntryHd"/>
      </w:pPr>
      <w:r w:rsidRPr="00886F3A">
        <w:t>Official visitor must report non-compliant visitable places</w:t>
      </w:r>
    </w:p>
    <w:p w14:paraId="14CB1A24" w14:textId="3FFAEF5C" w:rsidR="00FA53CF" w:rsidRPr="00FA53CF" w:rsidRDefault="00FA53CF" w:rsidP="00FA53CF">
      <w:pPr>
        <w:pStyle w:val="AmdtsEntries"/>
      </w:pPr>
      <w:r>
        <w:t>s 16</w:t>
      </w:r>
      <w:r>
        <w:tab/>
      </w:r>
      <w:r w:rsidR="00074035">
        <w:t xml:space="preserve">am </w:t>
      </w:r>
      <w:hyperlink r:id="rId131" w:tooltip="Official Visitor Amendment Act 2013" w:history="1">
        <w:r w:rsidR="00074035" w:rsidRPr="00A90A7C">
          <w:rPr>
            <w:rStyle w:val="charCitHyperlinkAbbrev"/>
          </w:rPr>
          <w:t>A2013</w:t>
        </w:r>
        <w:r w:rsidR="00074035" w:rsidRPr="00A90A7C">
          <w:rPr>
            <w:rStyle w:val="charCitHyperlinkAbbrev"/>
          </w:rPr>
          <w:noBreakHyphen/>
          <w:t>22</w:t>
        </w:r>
      </w:hyperlink>
      <w:r w:rsidR="00074035">
        <w:t xml:space="preserve"> s 8</w:t>
      </w:r>
      <w:r w:rsidR="00F8786B">
        <w:t xml:space="preserve">; </w:t>
      </w:r>
      <w:hyperlink r:id="rId132" w:tooltip="Official Visitor Amendment Act 2019" w:history="1">
        <w:r w:rsidR="00F8786B">
          <w:rPr>
            <w:rStyle w:val="charCitHyperlinkAbbrev"/>
          </w:rPr>
          <w:t>A2019</w:t>
        </w:r>
        <w:r w:rsidR="00F8786B">
          <w:rPr>
            <w:rStyle w:val="charCitHyperlinkAbbrev"/>
          </w:rPr>
          <w:noBreakHyphen/>
          <w:t>29</w:t>
        </w:r>
      </w:hyperlink>
      <w:r w:rsidR="00F8786B">
        <w:t xml:space="preserve"> ss 11-13</w:t>
      </w:r>
      <w:r w:rsidR="001C1693">
        <w:t xml:space="preserve">; </w:t>
      </w:r>
      <w:hyperlink r:id="rId133" w:anchor="history" w:tooltip="Aboriginal and Torres Strait Islander Children and Young People Commissioner Act 2022" w:history="1">
        <w:r w:rsidR="00760333">
          <w:rPr>
            <w:rStyle w:val="charCitHyperlinkAbbrev"/>
          </w:rPr>
          <w:t>A2022</w:t>
        </w:r>
        <w:r w:rsidR="00760333">
          <w:rPr>
            <w:rStyle w:val="charCitHyperlinkAbbrev"/>
          </w:rPr>
          <w:noBreakHyphen/>
          <w:t>25</w:t>
        </w:r>
      </w:hyperlink>
      <w:r w:rsidR="001C1693">
        <w:t xml:space="preserve"> </w:t>
      </w:r>
      <w:proofErr w:type="spellStart"/>
      <w:r w:rsidR="001C1693">
        <w:t>amdt</w:t>
      </w:r>
      <w:proofErr w:type="spellEnd"/>
      <w:r w:rsidR="001C1693">
        <w:t xml:space="preserve"> 1.79; pars </w:t>
      </w:r>
      <w:proofErr w:type="spellStart"/>
      <w:r w:rsidR="001C1693">
        <w:t>renum</w:t>
      </w:r>
      <w:proofErr w:type="spellEnd"/>
      <w:r w:rsidR="001C1693">
        <w:t xml:space="preserve"> R</w:t>
      </w:r>
      <w:r w:rsidR="00760333">
        <w:t>12 LA</w:t>
      </w:r>
    </w:p>
    <w:p w14:paraId="4EB69545" w14:textId="77777777" w:rsidR="006E0538" w:rsidRDefault="006E0538" w:rsidP="006E0538">
      <w:pPr>
        <w:pStyle w:val="AmdtsEntryHd"/>
      </w:pPr>
      <w:r w:rsidRPr="00886F3A">
        <w:t>Reporting of complaints</w:t>
      </w:r>
    </w:p>
    <w:p w14:paraId="4D8948C4" w14:textId="01646422" w:rsidR="006E0538" w:rsidRDefault="006E0538" w:rsidP="006E0538">
      <w:pPr>
        <w:pStyle w:val="AmdtsEntries"/>
      </w:pPr>
      <w:r>
        <w:t>s 17</w:t>
      </w:r>
      <w:r>
        <w:tab/>
        <w:t xml:space="preserve">am </w:t>
      </w:r>
      <w:hyperlink r:id="rId134" w:tooltip="Official Visitor Amendment Act 2013" w:history="1">
        <w:r w:rsidRPr="00A90A7C">
          <w:rPr>
            <w:rStyle w:val="charCitHyperlinkAbbrev"/>
          </w:rPr>
          <w:t>A2013</w:t>
        </w:r>
        <w:r w:rsidRPr="00A90A7C">
          <w:rPr>
            <w:rStyle w:val="charCitHyperlinkAbbrev"/>
          </w:rPr>
          <w:noBreakHyphen/>
          <w:t>22</w:t>
        </w:r>
      </w:hyperlink>
      <w:r>
        <w:t xml:space="preserve"> s 9</w:t>
      </w:r>
      <w:r w:rsidR="00EC4C6F">
        <w:t xml:space="preserve">; </w:t>
      </w:r>
      <w:hyperlink r:id="rId135" w:tooltip="Statute Law Amendment Act 2017 (No 2)" w:history="1">
        <w:r w:rsidR="00EC4C6F">
          <w:rPr>
            <w:rStyle w:val="charCitHyperlinkAbbrev"/>
          </w:rPr>
          <w:t>A2017</w:t>
        </w:r>
        <w:r w:rsidR="00EC4C6F">
          <w:rPr>
            <w:rStyle w:val="charCitHyperlinkAbbrev"/>
          </w:rPr>
          <w:noBreakHyphen/>
          <w:t>28</w:t>
        </w:r>
      </w:hyperlink>
      <w:r w:rsidR="00EC4C6F">
        <w:t xml:space="preserve"> </w:t>
      </w:r>
      <w:proofErr w:type="spellStart"/>
      <w:r w:rsidR="00EC4C6F">
        <w:t>amdt</w:t>
      </w:r>
      <w:proofErr w:type="spellEnd"/>
      <w:r w:rsidR="00EC4C6F">
        <w:t xml:space="preserve"> 3.30</w:t>
      </w:r>
      <w:r w:rsidR="00F8786B">
        <w:t xml:space="preserve">; </w:t>
      </w:r>
      <w:hyperlink r:id="rId136" w:tooltip="Official Visitor Amendment Act 2019" w:history="1">
        <w:r w:rsidR="00F8786B">
          <w:rPr>
            <w:rStyle w:val="charCitHyperlinkAbbrev"/>
          </w:rPr>
          <w:t>A2019</w:t>
        </w:r>
        <w:r w:rsidR="00F8786B">
          <w:rPr>
            <w:rStyle w:val="charCitHyperlinkAbbrev"/>
          </w:rPr>
          <w:noBreakHyphen/>
          <w:t>29</w:t>
        </w:r>
      </w:hyperlink>
      <w:r w:rsidR="00F8786B">
        <w:t xml:space="preserve"> s 14, s 15</w:t>
      </w:r>
      <w:r w:rsidR="00855E63">
        <w:t xml:space="preserve">; </w:t>
      </w:r>
      <w:hyperlink r:id="rId137" w:anchor="history" w:tooltip="Integrity Commission Act 2018" w:history="1">
        <w:r w:rsidR="00CA346F">
          <w:rPr>
            <w:rStyle w:val="charCitHyperlinkAbbrev"/>
          </w:rPr>
          <w:t>A2018-52</w:t>
        </w:r>
      </w:hyperlink>
      <w:r w:rsidR="00855E63">
        <w:t xml:space="preserve"> </w:t>
      </w:r>
      <w:proofErr w:type="spellStart"/>
      <w:r w:rsidR="00855E63">
        <w:t>amdt</w:t>
      </w:r>
      <w:proofErr w:type="spellEnd"/>
      <w:r w:rsidR="00855E63">
        <w:t xml:space="preserve"> 1.96</w:t>
      </w:r>
    </w:p>
    <w:p w14:paraId="26B952BC" w14:textId="63EAD687" w:rsidR="00E65D9B" w:rsidRDefault="00E65D9B" w:rsidP="006E0538">
      <w:pPr>
        <w:pStyle w:val="AmdtsEntries"/>
      </w:pPr>
      <w:r>
        <w:tab/>
        <w:t xml:space="preserve">sub </w:t>
      </w:r>
      <w:hyperlink r:id="rId138" w:tooltip="Official Visitor Amendment Act 2019" w:history="1">
        <w:r>
          <w:rPr>
            <w:rStyle w:val="charCitHyperlinkAbbrev"/>
          </w:rPr>
          <w:t>A2019</w:t>
        </w:r>
        <w:r>
          <w:rPr>
            <w:rStyle w:val="charCitHyperlinkAbbrev"/>
          </w:rPr>
          <w:noBreakHyphen/>
          <w:t>29</w:t>
        </w:r>
      </w:hyperlink>
      <w:r>
        <w:t xml:space="preserve"> s 16</w:t>
      </w:r>
    </w:p>
    <w:p w14:paraId="0C639115" w14:textId="5DF0ABB4" w:rsidR="00A30801" w:rsidRPr="00E65D9B" w:rsidRDefault="00A30801" w:rsidP="006E0538">
      <w:pPr>
        <w:pStyle w:val="AmdtsEntries"/>
      </w:pPr>
      <w:r>
        <w:tab/>
        <w:t xml:space="preserve">am </w:t>
      </w:r>
      <w:hyperlink r:id="rId139"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w:t>
      </w:r>
      <w:proofErr w:type="spellStart"/>
      <w:r>
        <w:t>amdt</w:t>
      </w:r>
      <w:proofErr w:type="spellEnd"/>
      <w:r>
        <w:t xml:space="preserve"> 1.80, </w:t>
      </w:r>
      <w:proofErr w:type="spellStart"/>
      <w:r>
        <w:t>amdt</w:t>
      </w:r>
      <w:proofErr w:type="spellEnd"/>
      <w:r>
        <w:t xml:space="preserve"> 1.81; pars </w:t>
      </w:r>
      <w:proofErr w:type="spellStart"/>
      <w:r>
        <w:t>renum</w:t>
      </w:r>
      <w:proofErr w:type="spellEnd"/>
      <w:r>
        <w:t xml:space="preserve"> R12 LA</w:t>
      </w:r>
    </w:p>
    <w:p w14:paraId="2EA7AD5F" w14:textId="77777777" w:rsidR="006E0538" w:rsidRDefault="006E0538" w:rsidP="006E0538">
      <w:pPr>
        <w:pStyle w:val="AmdtsEntryHd"/>
      </w:pPr>
      <w:r w:rsidRPr="00886F3A">
        <w:lastRenderedPageBreak/>
        <w:t>Assistance to official visitors</w:t>
      </w:r>
    </w:p>
    <w:p w14:paraId="71B2DC64" w14:textId="1B8AA264" w:rsidR="006E0538" w:rsidRPr="00E65D9B" w:rsidRDefault="006E0538" w:rsidP="006E0538">
      <w:pPr>
        <w:pStyle w:val="AmdtsEntries"/>
      </w:pPr>
      <w:r>
        <w:t>s 18</w:t>
      </w:r>
      <w:r>
        <w:tab/>
        <w:t xml:space="preserve">am </w:t>
      </w:r>
      <w:hyperlink r:id="rId140" w:tooltip="Official Visitor Amendment Act 2013" w:history="1">
        <w:r w:rsidRPr="00A90A7C">
          <w:rPr>
            <w:rStyle w:val="charCitHyperlinkAbbrev"/>
          </w:rPr>
          <w:t>A2013</w:t>
        </w:r>
        <w:r w:rsidRPr="00A90A7C">
          <w:rPr>
            <w:rStyle w:val="charCitHyperlinkAbbrev"/>
          </w:rPr>
          <w:noBreakHyphen/>
          <w:t>22</w:t>
        </w:r>
      </w:hyperlink>
      <w:r>
        <w:t xml:space="preserve"> s 10, s 11</w:t>
      </w:r>
      <w:r w:rsidR="003B48A0">
        <w:t xml:space="preserve">; </w:t>
      </w:r>
      <w:hyperlink r:id="rId141" w:tooltip="Official Visitor Amendment Act 2019" w:history="1">
        <w:r w:rsidR="003B48A0">
          <w:rPr>
            <w:rStyle w:val="charCitHyperlinkAbbrev"/>
          </w:rPr>
          <w:t>A2019</w:t>
        </w:r>
        <w:r w:rsidR="003B48A0">
          <w:rPr>
            <w:rStyle w:val="charCitHyperlinkAbbrev"/>
          </w:rPr>
          <w:noBreakHyphen/>
          <w:t>29</w:t>
        </w:r>
      </w:hyperlink>
      <w:r w:rsidR="003B48A0">
        <w:t xml:space="preserve"> s 17, s 18</w:t>
      </w:r>
      <w:r w:rsidR="00E65D9B">
        <w:t xml:space="preserve">; </w:t>
      </w:r>
      <w:hyperlink r:id="rId142" w:tooltip="Official Visitor Amendment Act 2019" w:history="1">
        <w:r w:rsidR="00E65D9B">
          <w:rPr>
            <w:rStyle w:val="charCitHyperlinkAbbrev"/>
          </w:rPr>
          <w:t>A2019</w:t>
        </w:r>
        <w:r w:rsidR="00E65D9B">
          <w:rPr>
            <w:rStyle w:val="charCitHyperlinkAbbrev"/>
          </w:rPr>
          <w:noBreakHyphen/>
          <w:t>29</w:t>
        </w:r>
      </w:hyperlink>
      <w:r w:rsidR="00E65D9B">
        <w:t xml:space="preserve"> s 19; ss </w:t>
      </w:r>
      <w:proofErr w:type="spellStart"/>
      <w:r w:rsidR="00E65D9B">
        <w:t>renum</w:t>
      </w:r>
      <w:proofErr w:type="spellEnd"/>
      <w:r w:rsidR="00E65D9B">
        <w:t xml:space="preserve"> R9 LA</w:t>
      </w:r>
    </w:p>
    <w:p w14:paraId="75BDE215" w14:textId="77777777" w:rsidR="006E0538" w:rsidRDefault="006E0538" w:rsidP="006E0538">
      <w:pPr>
        <w:pStyle w:val="AmdtsEntryHd"/>
      </w:pPr>
      <w:r w:rsidRPr="00886F3A">
        <w:t>Offences—failure to provide assistance etc</w:t>
      </w:r>
    </w:p>
    <w:p w14:paraId="10974647" w14:textId="6BC6660B" w:rsidR="006E0538" w:rsidRPr="00FA53CF" w:rsidRDefault="006E0538" w:rsidP="006E0538">
      <w:pPr>
        <w:pStyle w:val="AmdtsEntries"/>
      </w:pPr>
      <w:r>
        <w:t>s 19</w:t>
      </w:r>
      <w:r>
        <w:tab/>
        <w:t xml:space="preserve">am </w:t>
      </w:r>
      <w:hyperlink r:id="rId143" w:tooltip="Official Visitor Amendment Act 2013" w:history="1">
        <w:r w:rsidRPr="00A90A7C">
          <w:rPr>
            <w:rStyle w:val="charCitHyperlinkAbbrev"/>
          </w:rPr>
          <w:t>A2013</w:t>
        </w:r>
        <w:r w:rsidRPr="00A90A7C">
          <w:rPr>
            <w:rStyle w:val="charCitHyperlinkAbbrev"/>
          </w:rPr>
          <w:noBreakHyphen/>
          <w:t>22</w:t>
        </w:r>
      </w:hyperlink>
      <w:r>
        <w:t xml:space="preserve"> s 12</w:t>
      </w:r>
    </w:p>
    <w:p w14:paraId="166FD502" w14:textId="77777777" w:rsidR="006E0538" w:rsidRDefault="006E0538" w:rsidP="00E96CB6">
      <w:pPr>
        <w:pStyle w:val="AmdtsEntryHd"/>
      </w:pPr>
      <w:r w:rsidRPr="00522243">
        <w:t>Visits and complaints</w:t>
      </w:r>
    </w:p>
    <w:p w14:paraId="5B4B5E94" w14:textId="4B9DD70A" w:rsidR="006E0538" w:rsidRPr="006E0538" w:rsidRDefault="006E0538" w:rsidP="006E0538">
      <w:pPr>
        <w:pStyle w:val="AmdtsEntries"/>
      </w:pPr>
      <w:r>
        <w:t xml:space="preserve">pt 5 </w:t>
      </w:r>
      <w:proofErr w:type="spellStart"/>
      <w:r>
        <w:t>hdg</w:t>
      </w:r>
      <w:proofErr w:type="spellEnd"/>
      <w:r>
        <w:tab/>
        <w:t xml:space="preserve">sub </w:t>
      </w:r>
      <w:hyperlink r:id="rId144" w:tooltip="Official Visitor Amendment Act 2013" w:history="1">
        <w:r w:rsidRPr="00A90A7C">
          <w:rPr>
            <w:rStyle w:val="charCitHyperlinkAbbrev"/>
          </w:rPr>
          <w:t>A2013</w:t>
        </w:r>
        <w:r w:rsidRPr="00A90A7C">
          <w:rPr>
            <w:rStyle w:val="charCitHyperlinkAbbrev"/>
          </w:rPr>
          <w:noBreakHyphen/>
          <w:t>22</w:t>
        </w:r>
      </w:hyperlink>
      <w:r>
        <w:t xml:space="preserve"> s 13</w:t>
      </w:r>
    </w:p>
    <w:p w14:paraId="75783E16" w14:textId="77777777" w:rsidR="00ED0B3F" w:rsidRDefault="00ED0B3F" w:rsidP="006E0538">
      <w:pPr>
        <w:pStyle w:val="AmdtsEntryHd"/>
      </w:pPr>
      <w:r w:rsidRPr="00886F3A">
        <w:t>Operating entity must let entitled people know about official visitors</w:t>
      </w:r>
    </w:p>
    <w:p w14:paraId="20F2C888" w14:textId="5FE0BB61" w:rsidR="00ED0B3F" w:rsidRPr="00ED0B3F" w:rsidRDefault="00ED0B3F" w:rsidP="00ED0B3F">
      <w:pPr>
        <w:pStyle w:val="AmdtsEntries"/>
      </w:pPr>
      <w:r>
        <w:t>s 20</w:t>
      </w:r>
      <w:r>
        <w:tab/>
        <w:t xml:space="preserve">am </w:t>
      </w:r>
      <w:hyperlink r:id="rId145" w:tooltip="Official Visitor Amendment Act 2019" w:history="1">
        <w:r>
          <w:rPr>
            <w:rStyle w:val="charCitHyperlinkAbbrev"/>
          </w:rPr>
          <w:t>A2019</w:t>
        </w:r>
        <w:r>
          <w:rPr>
            <w:rStyle w:val="charCitHyperlinkAbbrev"/>
          </w:rPr>
          <w:noBreakHyphen/>
          <w:t>29</w:t>
        </w:r>
      </w:hyperlink>
      <w:r>
        <w:t xml:space="preserve"> s 20</w:t>
      </w:r>
    </w:p>
    <w:p w14:paraId="1D03CAAC" w14:textId="77777777" w:rsidR="006E0538" w:rsidRDefault="006E0538" w:rsidP="006E0538">
      <w:pPr>
        <w:pStyle w:val="AmdtsEntryHd"/>
      </w:pPr>
      <w:r w:rsidRPr="00886F3A">
        <w:t>Requests to meet official visitor</w:t>
      </w:r>
    </w:p>
    <w:p w14:paraId="3582E3FA" w14:textId="05315A03" w:rsidR="006E0538" w:rsidRPr="00FA53CF" w:rsidRDefault="006E0538" w:rsidP="006E0538">
      <w:pPr>
        <w:pStyle w:val="AmdtsEntries"/>
      </w:pPr>
      <w:r>
        <w:t>s 21</w:t>
      </w:r>
      <w:r>
        <w:tab/>
        <w:t xml:space="preserve">am </w:t>
      </w:r>
      <w:hyperlink r:id="rId146" w:tooltip="Official Visitor Amendment Act 2013" w:history="1">
        <w:r w:rsidRPr="00A90A7C">
          <w:rPr>
            <w:rStyle w:val="charCitHyperlinkAbbrev"/>
          </w:rPr>
          <w:t>A2013</w:t>
        </w:r>
        <w:r w:rsidRPr="00A90A7C">
          <w:rPr>
            <w:rStyle w:val="charCitHyperlinkAbbrev"/>
          </w:rPr>
          <w:noBreakHyphen/>
          <w:t>22</w:t>
        </w:r>
      </w:hyperlink>
      <w:r>
        <w:t xml:space="preserve"> s 14</w:t>
      </w:r>
      <w:r w:rsidR="00ED0B3F">
        <w:t xml:space="preserve">; </w:t>
      </w:r>
      <w:hyperlink r:id="rId147" w:tooltip="Official Visitor Amendment Act 2019" w:history="1">
        <w:r w:rsidR="00ED0B3F">
          <w:rPr>
            <w:rStyle w:val="charCitHyperlinkAbbrev"/>
          </w:rPr>
          <w:t>A2019</w:t>
        </w:r>
        <w:r w:rsidR="00ED0B3F">
          <w:rPr>
            <w:rStyle w:val="charCitHyperlinkAbbrev"/>
          </w:rPr>
          <w:noBreakHyphen/>
          <w:t>29</w:t>
        </w:r>
      </w:hyperlink>
      <w:r w:rsidR="00ED0B3F">
        <w:t xml:space="preserve"> s 21, s 22</w:t>
      </w:r>
    </w:p>
    <w:p w14:paraId="7970D033" w14:textId="77777777" w:rsidR="00ED0B3F" w:rsidRDefault="00ED0B3F" w:rsidP="00B747EC">
      <w:pPr>
        <w:pStyle w:val="AmdtsEntryHd"/>
      </w:pPr>
      <w:r w:rsidRPr="00886F3A">
        <w:t>Complaints to official visitors</w:t>
      </w:r>
    </w:p>
    <w:p w14:paraId="77F02152" w14:textId="0D403305" w:rsidR="00ED0B3F" w:rsidRPr="00ED0B3F" w:rsidRDefault="00ED0B3F" w:rsidP="00ED0B3F">
      <w:pPr>
        <w:pStyle w:val="AmdtsEntries"/>
      </w:pPr>
      <w:r>
        <w:t>s 22</w:t>
      </w:r>
      <w:r>
        <w:tab/>
        <w:t xml:space="preserve">am </w:t>
      </w:r>
      <w:hyperlink r:id="rId148" w:tooltip="Official Visitor Amendment Act 2019" w:history="1">
        <w:r>
          <w:rPr>
            <w:rStyle w:val="charCitHyperlinkAbbrev"/>
          </w:rPr>
          <w:t>A2019</w:t>
        </w:r>
        <w:r>
          <w:rPr>
            <w:rStyle w:val="charCitHyperlinkAbbrev"/>
          </w:rPr>
          <w:noBreakHyphen/>
          <w:t>29</w:t>
        </w:r>
      </w:hyperlink>
      <w:r>
        <w:t xml:space="preserve"> s 23, s 24</w:t>
      </w:r>
    </w:p>
    <w:p w14:paraId="523B3D1A" w14:textId="77777777" w:rsidR="00B747EC" w:rsidRDefault="00B747EC" w:rsidP="00B747EC">
      <w:pPr>
        <w:pStyle w:val="AmdtsEntryHd"/>
      </w:pPr>
      <w:r w:rsidRPr="00522243">
        <w:t>Visit and complaint guidelines</w:t>
      </w:r>
    </w:p>
    <w:p w14:paraId="45A3E117" w14:textId="4B85B99A" w:rsidR="00B747EC" w:rsidRDefault="00B747EC" w:rsidP="00B747EC">
      <w:pPr>
        <w:pStyle w:val="AmdtsEntries"/>
      </w:pPr>
      <w:r>
        <w:t xml:space="preserve">s 23 </w:t>
      </w:r>
      <w:proofErr w:type="spellStart"/>
      <w:r>
        <w:t>hdg</w:t>
      </w:r>
      <w:proofErr w:type="spellEnd"/>
      <w:r>
        <w:tab/>
        <w:t xml:space="preserve">sub </w:t>
      </w:r>
      <w:hyperlink r:id="rId149" w:tooltip="Official Visitor Amendment Act 2013" w:history="1">
        <w:r w:rsidRPr="00A90A7C">
          <w:rPr>
            <w:rStyle w:val="charCitHyperlinkAbbrev"/>
          </w:rPr>
          <w:t>A2013</w:t>
        </w:r>
        <w:r w:rsidRPr="00A90A7C">
          <w:rPr>
            <w:rStyle w:val="charCitHyperlinkAbbrev"/>
          </w:rPr>
          <w:noBreakHyphen/>
          <w:t>22</w:t>
        </w:r>
      </w:hyperlink>
      <w:r>
        <w:t xml:space="preserve"> s 15</w:t>
      </w:r>
    </w:p>
    <w:p w14:paraId="3AFF169B" w14:textId="5AE7B472" w:rsidR="00B747EC" w:rsidRDefault="00B747EC" w:rsidP="00B747EC">
      <w:pPr>
        <w:pStyle w:val="AmdtsEntries"/>
      </w:pPr>
      <w:r>
        <w:t>s 23</w:t>
      </w:r>
      <w:r>
        <w:tab/>
        <w:t xml:space="preserve">am </w:t>
      </w:r>
      <w:hyperlink r:id="rId150" w:tooltip="Official Visitor Amendment Act 2013" w:history="1">
        <w:r w:rsidRPr="00A90A7C">
          <w:rPr>
            <w:rStyle w:val="charCitHyperlinkAbbrev"/>
          </w:rPr>
          <w:t>A2013</w:t>
        </w:r>
        <w:r w:rsidRPr="00A90A7C">
          <w:rPr>
            <w:rStyle w:val="charCitHyperlinkAbbrev"/>
          </w:rPr>
          <w:noBreakHyphen/>
          <w:t>22</w:t>
        </w:r>
      </w:hyperlink>
      <w:r>
        <w:t xml:space="preserve"> s 16</w:t>
      </w:r>
      <w:r w:rsidR="006B4E90">
        <w:t>, s 24</w:t>
      </w:r>
    </w:p>
    <w:p w14:paraId="67131DAF" w14:textId="2531D467" w:rsidR="0043040F" w:rsidRPr="0043040F" w:rsidRDefault="0043040F" w:rsidP="00B747EC">
      <w:pPr>
        <w:pStyle w:val="AmdtsEntries"/>
      </w:pPr>
      <w:r>
        <w:tab/>
        <w:t xml:space="preserve">om </w:t>
      </w:r>
      <w:hyperlink r:id="rId151" w:tooltip="Official Visitor Amendment Act 2019" w:history="1">
        <w:r>
          <w:rPr>
            <w:rStyle w:val="charCitHyperlinkAbbrev"/>
          </w:rPr>
          <w:t>A2019</w:t>
        </w:r>
        <w:r>
          <w:rPr>
            <w:rStyle w:val="charCitHyperlinkAbbrev"/>
          </w:rPr>
          <w:noBreakHyphen/>
          <w:t>29</w:t>
        </w:r>
      </w:hyperlink>
      <w:r>
        <w:t xml:space="preserve"> s 25</w:t>
      </w:r>
    </w:p>
    <w:p w14:paraId="6366B98F" w14:textId="77777777" w:rsidR="00B747EC" w:rsidRDefault="00B747EC" w:rsidP="00E96CB6">
      <w:pPr>
        <w:pStyle w:val="AmdtsEntryHd"/>
      </w:pPr>
      <w:r w:rsidRPr="00522243">
        <w:t>Official visitors board</w:t>
      </w:r>
    </w:p>
    <w:p w14:paraId="76E98DDE" w14:textId="4FF0B8FE" w:rsidR="00B747EC" w:rsidRPr="00B747EC" w:rsidRDefault="00B747EC" w:rsidP="00B747EC">
      <w:pPr>
        <w:pStyle w:val="AmdtsEntries"/>
      </w:pPr>
      <w:r>
        <w:t xml:space="preserve">pt 5A </w:t>
      </w:r>
      <w:proofErr w:type="spellStart"/>
      <w:r>
        <w:t>hdg</w:t>
      </w:r>
      <w:proofErr w:type="spellEnd"/>
      <w:r>
        <w:tab/>
        <w:t xml:space="preserve">ins </w:t>
      </w:r>
      <w:hyperlink r:id="rId152"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78F48591" w14:textId="77777777" w:rsidR="00B747EC" w:rsidRDefault="00B747EC" w:rsidP="00B747EC">
      <w:pPr>
        <w:pStyle w:val="AmdtsEntryHd"/>
      </w:pPr>
      <w:r w:rsidRPr="00522243">
        <w:t>Establishment of official visitors board</w:t>
      </w:r>
    </w:p>
    <w:p w14:paraId="57B4F8B2" w14:textId="527D3DAB" w:rsidR="00B747EC" w:rsidRPr="00B747EC" w:rsidRDefault="00B747EC" w:rsidP="00B747EC">
      <w:pPr>
        <w:pStyle w:val="AmdtsEntries"/>
      </w:pPr>
      <w:r>
        <w:t>s 23A</w:t>
      </w:r>
      <w:r>
        <w:tab/>
        <w:t xml:space="preserve">ins </w:t>
      </w:r>
      <w:hyperlink r:id="rId153"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54B5A997" w14:textId="77777777" w:rsidR="00B747EC" w:rsidRDefault="00B747EC" w:rsidP="00B747EC">
      <w:pPr>
        <w:pStyle w:val="AmdtsEntryHd"/>
      </w:pPr>
      <w:r w:rsidRPr="00522243">
        <w:t>Membership of official visitors board</w:t>
      </w:r>
    </w:p>
    <w:p w14:paraId="5837F965" w14:textId="6B5D0A97" w:rsidR="00B747EC" w:rsidRDefault="00B747EC" w:rsidP="00B747EC">
      <w:pPr>
        <w:pStyle w:val="AmdtsEntries"/>
      </w:pPr>
      <w:r>
        <w:t>s 23B</w:t>
      </w:r>
      <w:r>
        <w:tab/>
        <w:t xml:space="preserve">ins </w:t>
      </w:r>
      <w:hyperlink r:id="rId154"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766774F9" w14:textId="1B278215" w:rsidR="0030699C" w:rsidRPr="0043040F" w:rsidRDefault="004F7A35" w:rsidP="0030699C">
      <w:pPr>
        <w:pStyle w:val="AmdtsEntries"/>
      </w:pPr>
      <w:r>
        <w:tab/>
        <w:t xml:space="preserve">am </w:t>
      </w:r>
      <w:hyperlink r:id="rId155" w:tooltip="Protection of Rights (Services) Legislation Amendment Act 2016 (No 2)" w:history="1">
        <w:r>
          <w:rPr>
            <w:rStyle w:val="charCitHyperlinkAbbrev"/>
          </w:rPr>
          <w:t>A2016</w:t>
        </w:r>
        <w:r>
          <w:rPr>
            <w:rStyle w:val="charCitHyperlinkAbbrev"/>
          </w:rPr>
          <w:noBreakHyphen/>
          <w:t>13</w:t>
        </w:r>
      </w:hyperlink>
      <w:r w:rsidR="004A3A37">
        <w:t xml:space="preserve"> </w:t>
      </w:r>
      <w:proofErr w:type="spellStart"/>
      <w:r w:rsidR="004A3A37">
        <w:t>amdts</w:t>
      </w:r>
      <w:proofErr w:type="spellEnd"/>
      <w:r w:rsidR="004A3A37">
        <w:t xml:space="preserve"> 1.98-1.100</w:t>
      </w:r>
      <w:r w:rsidR="006363F9">
        <w:t xml:space="preserve">; </w:t>
      </w:r>
      <w:r w:rsidR="00A64064">
        <w:t>pars</w:t>
      </w:r>
      <w:r w:rsidR="0030699C">
        <w:t xml:space="preserve"> </w:t>
      </w:r>
      <w:proofErr w:type="spellStart"/>
      <w:r w:rsidR="0030699C">
        <w:t>renum</w:t>
      </w:r>
      <w:proofErr w:type="spellEnd"/>
      <w:r w:rsidR="0030699C">
        <w:t xml:space="preserve"> R4 LA</w:t>
      </w:r>
      <w:r w:rsidR="00EC4C6F">
        <w:t xml:space="preserve">; </w:t>
      </w:r>
      <w:hyperlink r:id="rId156" w:tooltip="Statute Law Amendment Act 2017 (No 2)" w:history="1">
        <w:r w:rsidR="00EC4C6F">
          <w:rPr>
            <w:rStyle w:val="charCitHyperlinkAbbrev"/>
          </w:rPr>
          <w:t>A2017</w:t>
        </w:r>
        <w:r w:rsidR="00EC4C6F">
          <w:rPr>
            <w:rStyle w:val="charCitHyperlinkAbbrev"/>
          </w:rPr>
          <w:noBreakHyphen/>
          <w:t>28</w:t>
        </w:r>
      </w:hyperlink>
      <w:r w:rsidR="00EC4C6F">
        <w:t xml:space="preserve"> </w:t>
      </w:r>
      <w:proofErr w:type="spellStart"/>
      <w:r w:rsidR="00EC4C6F">
        <w:t>amdt</w:t>
      </w:r>
      <w:proofErr w:type="spellEnd"/>
      <w:r w:rsidR="00EC4C6F">
        <w:t xml:space="preserve"> 3.31</w:t>
      </w:r>
      <w:r w:rsidR="0043040F">
        <w:t xml:space="preserve">; </w:t>
      </w:r>
      <w:hyperlink r:id="rId157" w:tooltip="Official Visitor Amendment Act 2019" w:history="1">
        <w:r w:rsidR="0043040F">
          <w:rPr>
            <w:rStyle w:val="charCitHyperlinkAbbrev"/>
          </w:rPr>
          <w:t>A2019</w:t>
        </w:r>
        <w:r w:rsidR="0043040F">
          <w:rPr>
            <w:rStyle w:val="charCitHyperlinkAbbrev"/>
          </w:rPr>
          <w:noBreakHyphen/>
          <w:t>29</w:t>
        </w:r>
      </w:hyperlink>
      <w:r w:rsidR="0043040F">
        <w:t xml:space="preserve"> s 26, s 27</w:t>
      </w:r>
    </w:p>
    <w:p w14:paraId="79FF7A20" w14:textId="77777777" w:rsidR="00B747EC" w:rsidRDefault="00B747EC" w:rsidP="00B747EC">
      <w:pPr>
        <w:pStyle w:val="AmdtsEntryHd"/>
      </w:pPr>
      <w:r w:rsidRPr="00522243">
        <w:t>Official visitors board functions</w:t>
      </w:r>
    </w:p>
    <w:p w14:paraId="58FD1FA0" w14:textId="47D66426" w:rsidR="00B747EC" w:rsidRDefault="00B747EC" w:rsidP="00B747EC">
      <w:pPr>
        <w:pStyle w:val="AmdtsEntries"/>
      </w:pPr>
      <w:r>
        <w:t>s 23C</w:t>
      </w:r>
      <w:r>
        <w:tab/>
        <w:t xml:space="preserve">ins </w:t>
      </w:r>
      <w:hyperlink r:id="rId158"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01B31CAA" w14:textId="7D7005D1" w:rsidR="00B82A94" w:rsidRPr="00B82A94" w:rsidRDefault="00B82A94" w:rsidP="00B747EC">
      <w:pPr>
        <w:pStyle w:val="AmdtsEntries"/>
      </w:pPr>
      <w:r>
        <w:tab/>
        <w:t xml:space="preserve">sub </w:t>
      </w:r>
      <w:hyperlink r:id="rId159" w:tooltip="Official Visitor Amendment Act 2019" w:history="1">
        <w:r>
          <w:rPr>
            <w:rStyle w:val="charCitHyperlinkAbbrev"/>
          </w:rPr>
          <w:t>A2019</w:t>
        </w:r>
        <w:r>
          <w:rPr>
            <w:rStyle w:val="charCitHyperlinkAbbrev"/>
          </w:rPr>
          <w:noBreakHyphen/>
          <w:t>29</w:t>
        </w:r>
      </w:hyperlink>
      <w:r>
        <w:t xml:space="preserve"> s 28</w:t>
      </w:r>
    </w:p>
    <w:p w14:paraId="4F5F4993" w14:textId="77777777" w:rsidR="00B747EC" w:rsidRDefault="00B747EC" w:rsidP="00B747EC">
      <w:pPr>
        <w:pStyle w:val="AmdtsEntryHd"/>
      </w:pPr>
      <w:r w:rsidRPr="00522243">
        <w:t>Official visitors board procedure</w:t>
      </w:r>
    </w:p>
    <w:p w14:paraId="15965F81" w14:textId="782ACFAF" w:rsidR="00B747EC" w:rsidRDefault="00B747EC" w:rsidP="00B747EC">
      <w:pPr>
        <w:pStyle w:val="AmdtsEntries"/>
      </w:pPr>
      <w:r>
        <w:t>s 23D</w:t>
      </w:r>
      <w:r>
        <w:tab/>
        <w:t xml:space="preserve">ins </w:t>
      </w:r>
      <w:hyperlink r:id="rId160" w:tooltip="Official Visitor Amendment Act 2013" w:history="1">
        <w:r w:rsidRPr="00A90A7C">
          <w:rPr>
            <w:rStyle w:val="charCitHyperlinkAbbrev"/>
          </w:rPr>
          <w:t>A2013</w:t>
        </w:r>
        <w:r w:rsidRPr="00A90A7C">
          <w:rPr>
            <w:rStyle w:val="charCitHyperlinkAbbrev"/>
          </w:rPr>
          <w:noBreakHyphen/>
          <w:t>22</w:t>
        </w:r>
      </w:hyperlink>
      <w:r>
        <w:t xml:space="preserve"> s 17</w:t>
      </w:r>
    </w:p>
    <w:p w14:paraId="44DA8CD6" w14:textId="580D3714" w:rsidR="004A3A37" w:rsidRDefault="004A3A37" w:rsidP="004A3A37">
      <w:pPr>
        <w:pStyle w:val="AmdtsEntries"/>
      </w:pPr>
      <w:r>
        <w:tab/>
        <w:t xml:space="preserve">am </w:t>
      </w:r>
      <w:hyperlink r:id="rId161" w:tooltip="Protection of Rights (Services) Legislation Amendment Act 2016 (No 2)" w:history="1">
        <w:r>
          <w:rPr>
            <w:rStyle w:val="charCitHyperlinkAbbrev"/>
          </w:rPr>
          <w:t>A2016</w:t>
        </w:r>
        <w:r>
          <w:rPr>
            <w:rStyle w:val="charCitHyperlinkAbbrev"/>
          </w:rPr>
          <w:noBreakHyphen/>
          <w:t>13</w:t>
        </w:r>
      </w:hyperlink>
      <w:r>
        <w:t xml:space="preserve"> </w:t>
      </w:r>
      <w:proofErr w:type="spellStart"/>
      <w:r>
        <w:t>amdt</w:t>
      </w:r>
      <w:proofErr w:type="spellEnd"/>
      <w:r>
        <w:t xml:space="preserve"> 1.101</w:t>
      </w:r>
      <w:r w:rsidR="00B82A94">
        <w:t xml:space="preserve">; </w:t>
      </w:r>
      <w:hyperlink r:id="rId162" w:tooltip="Official Visitor Amendment Act 2019" w:history="1">
        <w:r w:rsidR="00B82A94">
          <w:rPr>
            <w:rStyle w:val="charCitHyperlinkAbbrev"/>
          </w:rPr>
          <w:t>A2019</w:t>
        </w:r>
        <w:r w:rsidR="00B82A94">
          <w:rPr>
            <w:rStyle w:val="charCitHyperlinkAbbrev"/>
          </w:rPr>
          <w:noBreakHyphen/>
          <w:t>29</w:t>
        </w:r>
      </w:hyperlink>
      <w:r w:rsidR="00B82A94">
        <w:t xml:space="preserve"> s 29</w:t>
      </w:r>
    </w:p>
    <w:p w14:paraId="0F59D7B2" w14:textId="77777777" w:rsidR="00B82A94" w:rsidRDefault="00B82A94" w:rsidP="00B82A94">
      <w:pPr>
        <w:pStyle w:val="AmdtsEntryHd"/>
      </w:pPr>
      <w:r w:rsidRPr="00490675">
        <w:t>Board annual report</w:t>
      </w:r>
    </w:p>
    <w:p w14:paraId="04B47500" w14:textId="3B3F90BA" w:rsidR="00B82A94" w:rsidRDefault="00B82A94" w:rsidP="004A3A37">
      <w:pPr>
        <w:pStyle w:val="AmdtsEntries"/>
      </w:pPr>
      <w:r>
        <w:t>s 23DA</w:t>
      </w:r>
      <w:r>
        <w:tab/>
        <w:t xml:space="preserve">ins </w:t>
      </w:r>
      <w:hyperlink r:id="rId163" w:tooltip="Official Visitor Amendment Act 2019" w:history="1">
        <w:r>
          <w:rPr>
            <w:rStyle w:val="charCitHyperlinkAbbrev"/>
          </w:rPr>
          <w:t>A2019</w:t>
        </w:r>
        <w:r>
          <w:rPr>
            <w:rStyle w:val="charCitHyperlinkAbbrev"/>
          </w:rPr>
          <w:noBreakHyphen/>
          <w:t>29</w:t>
        </w:r>
      </w:hyperlink>
      <w:r>
        <w:t xml:space="preserve"> s 30</w:t>
      </w:r>
    </w:p>
    <w:p w14:paraId="19F9305B" w14:textId="63A79492" w:rsidR="008D52BC" w:rsidRDefault="008D52BC" w:rsidP="004A3A37">
      <w:pPr>
        <w:pStyle w:val="AmdtsEntries"/>
      </w:pPr>
      <w:r>
        <w:tab/>
        <w:t xml:space="preserve">am </w:t>
      </w:r>
      <w:hyperlink r:id="rId164" w:anchor="history" w:tooltip="COVID-19 Emergency Response Act 2020" w:history="1">
        <w:r>
          <w:rPr>
            <w:rStyle w:val="charCitHyperlinkAbbrev"/>
          </w:rPr>
          <w:t>A2020</w:t>
        </w:r>
        <w:r>
          <w:rPr>
            <w:rStyle w:val="charCitHyperlinkAbbrev"/>
          </w:rPr>
          <w:noBreakHyphen/>
          <w:t>11</w:t>
        </w:r>
      </w:hyperlink>
      <w:r>
        <w:t xml:space="preserve"> </w:t>
      </w:r>
      <w:proofErr w:type="spellStart"/>
      <w:r>
        <w:t>amdt</w:t>
      </w:r>
      <w:proofErr w:type="spellEnd"/>
      <w:r>
        <w:t xml:space="preserve"> 1.61</w:t>
      </w:r>
    </w:p>
    <w:p w14:paraId="07C0E51C" w14:textId="7914EACF" w:rsidR="008D52BC" w:rsidRDefault="008D52BC" w:rsidP="004A3A37">
      <w:pPr>
        <w:pStyle w:val="AmdtsEntries"/>
      </w:pPr>
      <w:r>
        <w:tab/>
      </w:r>
      <w:r w:rsidRPr="005D6EEB">
        <w:t xml:space="preserve">(3A), </w:t>
      </w:r>
      <w:r w:rsidR="008A23FE" w:rsidRPr="005D6EEB">
        <w:t>(</w:t>
      </w:r>
      <w:r w:rsidRPr="005D6EEB">
        <w:t>3B) exp</w:t>
      </w:r>
      <w:r w:rsidR="00914DFC" w:rsidRPr="005D6EEB">
        <w:t xml:space="preserve"> 8 October 2020 (s 23DA (3B))</w:t>
      </w:r>
    </w:p>
    <w:p w14:paraId="32810322" w14:textId="0164ADBC" w:rsidR="00803EBC" w:rsidRPr="005D6EEB" w:rsidRDefault="00803EBC" w:rsidP="004A3A37">
      <w:pPr>
        <w:pStyle w:val="AmdtsEntries"/>
      </w:pPr>
      <w:r>
        <w:tab/>
        <w:t xml:space="preserve">am </w:t>
      </w:r>
      <w:hyperlink r:id="rId165"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w:t>
      </w:r>
      <w:proofErr w:type="spellStart"/>
      <w:r>
        <w:t>amdt</w:t>
      </w:r>
      <w:proofErr w:type="spellEnd"/>
      <w:r>
        <w:t xml:space="preserve"> 1.82</w:t>
      </w:r>
    </w:p>
    <w:p w14:paraId="0E2212AE" w14:textId="77777777" w:rsidR="00ED0B3F" w:rsidRDefault="008A5E9D" w:rsidP="004A3A37">
      <w:pPr>
        <w:pStyle w:val="AmdtsEntryHd"/>
      </w:pPr>
      <w:r w:rsidRPr="00490675">
        <w:t>Register of visitable places</w:t>
      </w:r>
    </w:p>
    <w:p w14:paraId="515F5133" w14:textId="068990A3" w:rsidR="00A30801" w:rsidRDefault="008A5E9D" w:rsidP="008A5E9D">
      <w:pPr>
        <w:pStyle w:val="AmdtsEntries"/>
      </w:pPr>
      <w:r>
        <w:t>s 23DB</w:t>
      </w:r>
      <w:r>
        <w:tab/>
        <w:t xml:space="preserve">ins </w:t>
      </w:r>
      <w:hyperlink r:id="rId166" w:tooltip="Official Visitor Amendment Act 2019" w:history="1">
        <w:r>
          <w:rPr>
            <w:rStyle w:val="charCitHyperlinkAbbrev"/>
          </w:rPr>
          <w:t>A2019</w:t>
        </w:r>
        <w:r>
          <w:rPr>
            <w:rStyle w:val="charCitHyperlinkAbbrev"/>
          </w:rPr>
          <w:noBreakHyphen/>
          <w:t>29</w:t>
        </w:r>
      </w:hyperlink>
      <w:r>
        <w:t xml:space="preserve"> s 31</w:t>
      </w:r>
    </w:p>
    <w:p w14:paraId="4C3356D5" w14:textId="544853EC" w:rsidR="008A5E9D" w:rsidRPr="00AB504A" w:rsidRDefault="00A30801" w:rsidP="008A5E9D">
      <w:pPr>
        <w:pStyle w:val="AmdtsEntries"/>
      </w:pPr>
      <w:r>
        <w:tab/>
        <w:t>am</w:t>
      </w:r>
      <w:r w:rsidR="00AB504A">
        <w:t xml:space="preserve"> </w:t>
      </w:r>
      <w:hyperlink r:id="rId167" w:tooltip="Official Visitor Amendment Act 2019" w:history="1">
        <w:r w:rsidR="00AB504A">
          <w:rPr>
            <w:rStyle w:val="charCitHyperlinkAbbrev"/>
          </w:rPr>
          <w:t>A2019</w:t>
        </w:r>
        <w:r w:rsidR="00AB504A">
          <w:rPr>
            <w:rStyle w:val="charCitHyperlinkAbbrev"/>
          </w:rPr>
          <w:noBreakHyphen/>
          <w:t>29</w:t>
        </w:r>
      </w:hyperlink>
      <w:r w:rsidR="00AB504A">
        <w:t xml:space="preserve"> s 32; pars </w:t>
      </w:r>
      <w:proofErr w:type="spellStart"/>
      <w:r w:rsidR="00AB504A">
        <w:t>renum</w:t>
      </w:r>
      <w:proofErr w:type="spellEnd"/>
      <w:r w:rsidR="00AB504A">
        <w:t xml:space="preserve"> R9 LA</w:t>
      </w:r>
      <w:r w:rsidR="00803EBC">
        <w:t xml:space="preserve">; </w:t>
      </w:r>
      <w:hyperlink r:id="rId168" w:anchor="history" w:tooltip="Aboriginal and Torres Strait Islander Children and Young People Commissioner Act 2022" w:history="1">
        <w:r w:rsidR="00803EBC">
          <w:rPr>
            <w:rStyle w:val="charCitHyperlinkAbbrev"/>
          </w:rPr>
          <w:t>A2022</w:t>
        </w:r>
        <w:r w:rsidR="00803EBC">
          <w:rPr>
            <w:rStyle w:val="charCitHyperlinkAbbrev"/>
          </w:rPr>
          <w:noBreakHyphen/>
          <w:t>25</w:t>
        </w:r>
      </w:hyperlink>
      <w:r w:rsidR="00803EBC">
        <w:t xml:space="preserve"> </w:t>
      </w:r>
      <w:proofErr w:type="spellStart"/>
      <w:r w:rsidR="00803EBC">
        <w:t>amdt</w:t>
      </w:r>
      <w:proofErr w:type="spellEnd"/>
      <w:r w:rsidR="00803EBC">
        <w:t xml:space="preserve"> 1.83; pars </w:t>
      </w:r>
      <w:proofErr w:type="spellStart"/>
      <w:r w:rsidR="00803EBC">
        <w:t>renum</w:t>
      </w:r>
      <w:proofErr w:type="spellEnd"/>
      <w:r w:rsidR="00803EBC">
        <w:t xml:space="preserve"> R12 LA</w:t>
      </w:r>
    </w:p>
    <w:p w14:paraId="6896F701" w14:textId="77777777" w:rsidR="004A3A37" w:rsidRDefault="004A3A37" w:rsidP="004A3A37">
      <w:pPr>
        <w:pStyle w:val="AmdtsEntryHd"/>
      </w:pPr>
      <w:r>
        <w:lastRenderedPageBreak/>
        <w:t>Voting at meetings</w:t>
      </w:r>
    </w:p>
    <w:p w14:paraId="028EC21A" w14:textId="381F5F04" w:rsidR="004A3A37" w:rsidRDefault="004A3A37" w:rsidP="004A3A37">
      <w:pPr>
        <w:pStyle w:val="AmdtsEntries"/>
      </w:pPr>
      <w:r>
        <w:t>s 23E</w:t>
      </w:r>
      <w:r>
        <w:tab/>
        <w:t xml:space="preserve">ins </w:t>
      </w:r>
      <w:hyperlink r:id="rId169" w:tooltip="Protection of Rights (Services) Legislation Amendment Act 2016 (No 2)" w:history="1">
        <w:r>
          <w:rPr>
            <w:rStyle w:val="charCitHyperlinkAbbrev"/>
          </w:rPr>
          <w:t>A2016</w:t>
        </w:r>
        <w:r>
          <w:rPr>
            <w:rStyle w:val="charCitHyperlinkAbbrev"/>
          </w:rPr>
          <w:noBreakHyphen/>
          <w:t>13</w:t>
        </w:r>
      </w:hyperlink>
      <w:r w:rsidR="00190DB6">
        <w:t xml:space="preserve"> </w:t>
      </w:r>
      <w:proofErr w:type="spellStart"/>
      <w:r w:rsidR="00190DB6">
        <w:t>amdt</w:t>
      </w:r>
      <w:proofErr w:type="spellEnd"/>
      <w:r w:rsidR="00190DB6">
        <w:t xml:space="preserve"> 1.102</w:t>
      </w:r>
      <w:r w:rsidR="00592ABA">
        <w:t xml:space="preserve">; </w:t>
      </w:r>
      <w:hyperlink r:id="rId170" w:tooltip="Official Visitor Amendment Act 2019" w:history="1">
        <w:r w:rsidR="00592ABA">
          <w:rPr>
            <w:rStyle w:val="charCitHyperlinkAbbrev"/>
          </w:rPr>
          <w:t>A2019</w:t>
        </w:r>
        <w:r w:rsidR="00592ABA">
          <w:rPr>
            <w:rStyle w:val="charCitHyperlinkAbbrev"/>
          </w:rPr>
          <w:noBreakHyphen/>
          <w:t>29</w:t>
        </w:r>
      </w:hyperlink>
      <w:r w:rsidR="00592ABA">
        <w:t xml:space="preserve"> s 33</w:t>
      </w:r>
    </w:p>
    <w:p w14:paraId="39B8FFAA" w14:textId="77777777" w:rsidR="00592ABA" w:rsidRDefault="00592ABA" w:rsidP="00592ABA">
      <w:pPr>
        <w:pStyle w:val="AmdtsEntryHd"/>
      </w:pPr>
      <w:r w:rsidRPr="00490675">
        <w:t>Minister may make guidelines</w:t>
      </w:r>
    </w:p>
    <w:p w14:paraId="0934FAA6" w14:textId="07D4784D" w:rsidR="00592ABA" w:rsidRPr="00592ABA" w:rsidRDefault="00592ABA" w:rsidP="004A3A37">
      <w:pPr>
        <w:pStyle w:val="AmdtsEntries"/>
      </w:pPr>
      <w:r>
        <w:t>s 23F</w:t>
      </w:r>
      <w:r>
        <w:tab/>
        <w:t xml:space="preserve">ins </w:t>
      </w:r>
      <w:hyperlink r:id="rId171" w:tooltip="Official Visitor Amendment Act 2019" w:history="1">
        <w:r>
          <w:rPr>
            <w:rStyle w:val="charCitHyperlinkAbbrev"/>
          </w:rPr>
          <w:t>A2019</w:t>
        </w:r>
        <w:r>
          <w:rPr>
            <w:rStyle w:val="charCitHyperlinkAbbrev"/>
          </w:rPr>
          <w:noBreakHyphen/>
          <w:t>29</w:t>
        </w:r>
      </w:hyperlink>
      <w:r>
        <w:t xml:space="preserve"> s 34</w:t>
      </w:r>
    </w:p>
    <w:p w14:paraId="50806D46" w14:textId="77777777" w:rsidR="00B747EC" w:rsidRDefault="00A45C7D" w:rsidP="00B747EC">
      <w:pPr>
        <w:pStyle w:val="AmdtsEntryHd"/>
      </w:pPr>
      <w:r w:rsidRPr="00886F3A">
        <w:t>Protection of officials from liability</w:t>
      </w:r>
    </w:p>
    <w:p w14:paraId="69ECEE65" w14:textId="218E0CAC" w:rsidR="00B747EC" w:rsidRPr="00592ABA" w:rsidRDefault="00B747EC" w:rsidP="00B747EC">
      <w:pPr>
        <w:pStyle w:val="AmdtsEntries"/>
      </w:pPr>
      <w:r>
        <w:t>s 24</w:t>
      </w:r>
      <w:r>
        <w:tab/>
        <w:t xml:space="preserve">am </w:t>
      </w:r>
      <w:hyperlink r:id="rId172" w:tooltip="Official Visitor Amendment Act 2013" w:history="1">
        <w:r w:rsidRPr="00A90A7C">
          <w:rPr>
            <w:rStyle w:val="charCitHyperlinkAbbrev"/>
          </w:rPr>
          <w:t>A2013</w:t>
        </w:r>
        <w:r w:rsidRPr="00A90A7C">
          <w:rPr>
            <w:rStyle w:val="charCitHyperlinkAbbrev"/>
          </w:rPr>
          <w:noBreakHyphen/>
          <w:t>22</w:t>
        </w:r>
      </w:hyperlink>
      <w:r>
        <w:t xml:space="preserve"> s 18</w:t>
      </w:r>
      <w:r w:rsidR="00A45C7D">
        <w:t xml:space="preserve">; pars </w:t>
      </w:r>
      <w:proofErr w:type="spellStart"/>
      <w:r w:rsidR="00A45C7D">
        <w:t>renum</w:t>
      </w:r>
      <w:proofErr w:type="spellEnd"/>
      <w:r w:rsidR="00A45C7D">
        <w:t xml:space="preserve"> R1 LA</w:t>
      </w:r>
      <w:r w:rsidR="00592ABA">
        <w:t xml:space="preserve">; </w:t>
      </w:r>
      <w:hyperlink r:id="rId173" w:tooltip="Official Visitor Amendment Act 2019" w:history="1">
        <w:r w:rsidR="00592ABA">
          <w:rPr>
            <w:rStyle w:val="charCitHyperlinkAbbrev"/>
          </w:rPr>
          <w:t>A2019</w:t>
        </w:r>
        <w:r w:rsidR="00592ABA">
          <w:rPr>
            <w:rStyle w:val="charCitHyperlinkAbbrev"/>
          </w:rPr>
          <w:noBreakHyphen/>
          <w:t>29</w:t>
        </w:r>
      </w:hyperlink>
      <w:r w:rsidR="00592ABA">
        <w:t xml:space="preserve"> s 35</w:t>
      </w:r>
      <w:r w:rsidR="000434F6">
        <w:t>; pars </w:t>
      </w:r>
      <w:proofErr w:type="spellStart"/>
      <w:r w:rsidR="000434F6">
        <w:t>renum</w:t>
      </w:r>
      <w:proofErr w:type="spellEnd"/>
      <w:r w:rsidR="000434F6">
        <w:t xml:space="preserve"> R9 LA</w:t>
      </w:r>
    </w:p>
    <w:p w14:paraId="45020DF0" w14:textId="6EE131B5" w:rsidR="00B72045" w:rsidRDefault="00B72045" w:rsidP="00A45C7D">
      <w:pPr>
        <w:pStyle w:val="AmdtsEntryHd"/>
      </w:pPr>
      <w:r w:rsidRPr="00381F7E">
        <w:t>Protection from liability</w:t>
      </w:r>
    </w:p>
    <w:p w14:paraId="229C2856" w14:textId="5E9E22F6" w:rsidR="00B72045" w:rsidRPr="00B72045" w:rsidRDefault="00B72045" w:rsidP="00B72045">
      <w:pPr>
        <w:pStyle w:val="AmdtsEntries"/>
      </w:pPr>
      <w:r>
        <w:t>s 24A</w:t>
      </w:r>
      <w:r>
        <w:tab/>
        <w:t xml:space="preserve">ins </w:t>
      </w:r>
      <w:hyperlink r:id="rId174" w:tooltip="Justice and Community Safety Legislation Amendment Act 2025" w:history="1">
        <w:r>
          <w:rPr>
            <w:rStyle w:val="charCitHyperlinkAbbrev"/>
          </w:rPr>
          <w:t>A2025-2</w:t>
        </w:r>
      </w:hyperlink>
      <w:r>
        <w:t xml:space="preserve"> s 40</w:t>
      </w:r>
    </w:p>
    <w:p w14:paraId="41827BF9" w14:textId="29CD5351" w:rsidR="00A45C7D" w:rsidRDefault="00A45C7D" w:rsidP="00A45C7D">
      <w:pPr>
        <w:pStyle w:val="AmdtsEntryHd"/>
      </w:pPr>
      <w:r w:rsidRPr="00886F3A">
        <w:rPr>
          <w:lang w:eastAsia="en-AU"/>
        </w:rPr>
        <w:t>Offences—use or divulge protected information</w:t>
      </w:r>
    </w:p>
    <w:p w14:paraId="45DACCC8" w14:textId="46291D90" w:rsidR="00A45C7D" w:rsidRPr="00B747EC" w:rsidRDefault="00A45C7D" w:rsidP="00A45C7D">
      <w:pPr>
        <w:pStyle w:val="AmdtsEntries"/>
      </w:pPr>
      <w:r>
        <w:t>s 25</w:t>
      </w:r>
      <w:r>
        <w:tab/>
        <w:t xml:space="preserve">am </w:t>
      </w:r>
      <w:hyperlink r:id="rId175" w:tooltip="Official Visitor Amendment Act 2013" w:history="1">
        <w:r w:rsidRPr="00A90A7C">
          <w:rPr>
            <w:rStyle w:val="charCitHyperlinkAbbrev"/>
          </w:rPr>
          <w:t>A2013</w:t>
        </w:r>
        <w:r w:rsidRPr="00A90A7C">
          <w:rPr>
            <w:rStyle w:val="charCitHyperlinkAbbrev"/>
          </w:rPr>
          <w:noBreakHyphen/>
          <w:t>22</w:t>
        </w:r>
      </w:hyperlink>
      <w:r>
        <w:t xml:space="preserve"> s 19</w:t>
      </w:r>
    </w:p>
    <w:p w14:paraId="1272B212" w14:textId="60FA7EC2" w:rsidR="00417F5E" w:rsidRDefault="00417F5E" w:rsidP="00417F5E">
      <w:pPr>
        <w:pStyle w:val="AmdtsEntryHd"/>
      </w:pPr>
      <w:r w:rsidRPr="00381F7E">
        <w:t>Information sharing between official visitors</w:t>
      </w:r>
    </w:p>
    <w:p w14:paraId="552608F8" w14:textId="2512766E" w:rsidR="00417F5E" w:rsidRPr="00B72045" w:rsidRDefault="00417F5E" w:rsidP="00417F5E">
      <w:pPr>
        <w:pStyle w:val="AmdtsEntries"/>
      </w:pPr>
      <w:r>
        <w:t>s 25A</w:t>
      </w:r>
      <w:r>
        <w:tab/>
        <w:t xml:space="preserve">ins </w:t>
      </w:r>
      <w:hyperlink r:id="rId176" w:tooltip="Justice and Community Safety Legislation Amendment Act 2025" w:history="1">
        <w:r>
          <w:rPr>
            <w:rStyle w:val="charCitHyperlinkAbbrev"/>
          </w:rPr>
          <w:t>A2025-2</w:t>
        </w:r>
      </w:hyperlink>
      <w:r>
        <w:t xml:space="preserve"> s 41</w:t>
      </w:r>
    </w:p>
    <w:p w14:paraId="75EEFFE0" w14:textId="77777777" w:rsidR="00EC4C6F" w:rsidRDefault="00EC4C6F" w:rsidP="00E96CB6">
      <w:pPr>
        <w:pStyle w:val="AmdtsEntryHd"/>
      </w:pPr>
      <w:r>
        <w:t>Approved forms</w:t>
      </w:r>
    </w:p>
    <w:p w14:paraId="6CDB31CD" w14:textId="13BDEBCA" w:rsidR="00EC4C6F" w:rsidRPr="00EC4C6F" w:rsidRDefault="00EC4C6F" w:rsidP="00EC4C6F">
      <w:pPr>
        <w:pStyle w:val="AmdtsEntries"/>
      </w:pPr>
      <w:r>
        <w:t>s 26</w:t>
      </w:r>
      <w:r>
        <w:tab/>
        <w:t xml:space="preserve">am </w:t>
      </w:r>
      <w:hyperlink r:id="rId177" w:tooltip="Statute Law Amendment Act 2017 (No 2)" w:history="1">
        <w:r>
          <w:rPr>
            <w:rStyle w:val="charCitHyperlinkAbbrev"/>
          </w:rPr>
          <w:t>A2017</w:t>
        </w:r>
        <w:r>
          <w:rPr>
            <w:rStyle w:val="charCitHyperlinkAbbrev"/>
          </w:rPr>
          <w:noBreakHyphen/>
          <w:t>28</w:t>
        </w:r>
      </w:hyperlink>
      <w:r>
        <w:t xml:space="preserve"> </w:t>
      </w:r>
      <w:proofErr w:type="spellStart"/>
      <w:r>
        <w:t>amdt</w:t>
      </w:r>
      <w:proofErr w:type="spellEnd"/>
      <w:r>
        <w:t xml:space="preserve"> 3.32</w:t>
      </w:r>
    </w:p>
    <w:p w14:paraId="30128860" w14:textId="77777777" w:rsidR="00E96CB6" w:rsidRDefault="00E96CB6" w:rsidP="00E96CB6">
      <w:pPr>
        <w:pStyle w:val="AmdtsEntryHd"/>
      </w:pPr>
      <w:r w:rsidRPr="00886F3A">
        <w:t>Legislation amended—sch 1</w:t>
      </w:r>
    </w:p>
    <w:p w14:paraId="52068AF0" w14:textId="77777777" w:rsidR="00E96CB6" w:rsidRDefault="00E96CB6" w:rsidP="004C4546">
      <w:pPr>
        <w:pStyle w:val="AmdtsEntries"/>
      </w:pPr>
      <w:r>
        <w:t>s 28</w:t>
      </w:r>
      <w:r>
        <w:tab/>
        <w:t>om LA s 89 (3)</w:t>
      </w:r>
    </w:p>
    <w:p w14:paraId="600CFEA4" w14:textId="77777777" w:rsidR="00E96CB6" w:rsidRDefault="00E96CB6" w:rsidP="00E96CB6">
      <w:pPr>
        <w:pStyle w:val="AmdtsEntryHd"/>
        <w:rPr>
          <w:rStyle w:val="CharPartText"/>
        </w:rPr>
      </w:pPr>
      <w:r w:rsidRPr="00B60638">
        <w:rPr>
          <w:rStyle w:val="CharPartText"/>
        </w:rPr>
        <w:t>Transitional</w:t>
      </w:r>
    </w:p>
    <w:p w14:paraId="6D91B12B" w14:textId="77777777" w:rsidR="00E96CB6" w:rsidRPr="004C4546" w:rsidRDefault="00E96CB6" w:rsidP="004C4546">
      <w:pPr>
        <w:pStyle w:val="AmdtsEntries"/>
      </w:pPr>
      <w:r>
        <w:rPr>
          <w:rStyle w:val="CharPartText"/>
        </w:rPr>
        <w:t xml:space="preserve">pt 10 </w:t>
      </w:r>
      <w:proofErr w:type="spellStart"/>
      <w:r>
        <w:rPr>
          <w:rStyle w:val="CharPartText"/>
        </w:rPr>
        <w:t>hdg</w:t>
      </w:r>
      <w:proofErr w:type="spellEnd"/>
      <w:r>
        <w:rPr>
          <w:rStyle w:val="CharPartText"/>
        </w:rPr>
        <w:tab/>
      </w:r>
      <w:r w:rsidRPr="001739AF">
        <w:rPr>
          <w:rStyle w:val="charUnderline"/>
          <w:u w:val="none"/>
        </w:rPr>
        <w:t>exp 1 September 2015 (s 54)</w:t>
      </w:r>
    </w:p>
    <w:p w14:paraId="0946A56D" w14:textId="77777777" w:rsidR="00E96CB6" w:rsidRDefault="00E96CB6" w:rsidP="00E96CB6">
      <w:pPr>
        <w:pStyle w:val="AmdtsEntryHd"/>
        <w:rPr>
          <w:rStyle w:val="CharPartText"/>
        </w:rPr>
      </w:pPr>
      <w:r w:rsidRPr="00886F3A">
        <w:t>Definitions—pt 10</w:t>
      </w:r>
    </w:p>
    <w:p w14:paraId="7645022A" w14:textId="77777777" w:rsidR="00E96CB6" w:rsidRDefault="00E96CB6" w:rsidP="004E538E">
      <w:pPr>
        <w:pStyle w:val="AmdtsEntries"/>
        <w:keepNext/>
        <w:rPr>
          <w:rStyle w:val="charUnderline"/>
        </w:rPr>
      </w:pPr>
      <w:r>
        <w:rPr>
          <w:rStyle w:val="CharPartText"/>
        </w:rPr>
        <w:t>s 50</w:t>
      </w:r>
      <w:r>
        <w:rPr>
          <w:rStyle w:val="CharPartText"/>
        </w:rPr>
        <w:tab/>
      </w:r>
      <w:r w:rsidRPr="001739AF">
        <w:rPr>
          <w:rStyle w:val="charUnderline"/>
          <w:u w:val="none"/>
        </w:rPr>
        <w:t>exp 1 September 2015 (s 54)</w:t>
      </w:r>
    </w:p>
    <w:p w14:paraId="5070EE9B" w14:textId="77777777" w:rsidR="006C0A8D" w:rsidRPr="004C4546" w:rsidRDefault="006C0A8D" w:rsidP="00E96CB6">
      <w:pPr>
        <w:pStyle w:val="AmdtsEntries"/>
      </w:pPr>
      <w:r w:rsidRPr="006C0A8D">
        <w:tab/>
        <w:t xml:space="preserve">def </w:t>
      </w:r>
      <w:r w:rsidRPr="00A90A7C">
        <w:rPr>
          <w:rStyle w:val="charBoldItals"/>
        </w:rPr>
        <w:t>commencement day</w:t>
      </w:r>
      <w:r>
        <w:rPr>
          <w:rStyle w:val="charBoldItals"/>
        </w:rPr>
        <w:t xml:space="preserve"> </w:t>
      </w:r>
      <w:r w:rsidRPr="001739AF">
        <w:rPr>
          <w:rStyle w:val="charUnderline"/>
          <w:u w:val="none"/>
        </w:rPr>
        <w:t>exp 1 September 2015 (s 54)</w:t>
      </w:r>
    </w:p>
    <w:p w14:paraId="177E9923" w14:textId="77777777" w:rsidR="006C0A8D" w:rsidRPr="004C4546" w:rsidRDefault="006C0A8D" w:rsidP="006C0A8D">
      <w:pPr>
        <w:pStyle w:val="AmdtsEntries"/>
      </w:pPr>
      <w:r w:rsidRPr="006C0A8D">
        <w:tab/>
        <w:t xml:space="preserve">def </w:t>
      </w:r>
      <w:r w:rsidRPr="00A90A7C">
        <w:rPr>
          <w:rStyle w:val="charBoldItals"/>
        </w:rPr>
        <w:t>operational Act</w:t>
      </w:r>
      <w:r>
        <w:rPr>
          <w:rStyle w:val="charBoldItals"/>
        </w:rPr>
        <w:t xml:space="preserve"> </w:t>
      </w:r>
      <w:r w:rsidRPr="001739AF">
        <w:rPr>
          <w:rStyle w:val="charUnderline"/>
          <w:u w:val="none"/>
        </w:rPr>
        <w:t>exp 1 September 2015 (s 54)</w:t>
      </w:r>
    </w:p>
    <w:p w14:paraId="6EC58B9C" w14:textId="77777777" w:rsidR="00E96CB6" w:rsidRDefault="00E96CB6" w:rsidP="00E96CB6">
      <w:pPr>
        <w:pStyle w:val="AmdtsEntryHd"/>
        <w:rPr>
          <w:rStyle w:val="CharPartText"/>
        </w:rPr>
      </w:pPr>
      <w:r w:rsidRPr="00886F3A">
        <w:t>Unfinished complaints to official visitors</w:t>
      </w:r>
    </w:p>
    <w:p w14:paraId="2B89CCD8" w14:textId="77777777" w:rsidR="00E96CB6" w:rsidRPr="004C4546" w:rsidRDefault="00E96CB6" w:rsidP="00E96CB6">
      <w:pPr>
        <w:pStyle w:val="AmdtsEntries"/>
      </w:pPr>
      <w:r>
        <w:rPr>
          <w:rStyle w:val="CharPartText"/>
        </w:rPr>
        <w:t>s 51</w:t>
      </w:r>
      <w:r>
        <w:rPr>
          <w:rStyle w:val="CharPartText"/>
        </w:rPr>
        <w:tab/>
      </w:r>
      <w:r w:rsidRPr="001739AF">
        <w:rPr>
          <w:rStyle w:val="charUnderline"/>
          <w:u w:val="none"/>
        </w:rPr>
        <w:t>exp 1 September 2015 (s 54)</w:t>
      </w:r>
    </w:p>
    <w:p w14:paraId="608446F8" w14:textId="77777777" w:rsidR="00E96CB6" w:rsidRDefault="00E96CB6" w:rsidP="00E96CB6">
      <w:pPr>
        <w:pStyle w:val="AmdtsEntryHd"/>
        <w:rPr>
          <w:rStyle w:val="CharPartText"/>
        </w:rPr>
      </w:pPr>
      <w:r w:rsidRPr="00886F3A">
        <w:t>Existing appointments</w:t>
      </w:r>
    </w:p>
    <w:p w14:paraId="4DA38364" w14:textId="77777777" w:rsidR="00E96CB6" w:rsidRPr="004C4546" w:rsidRDefault="00E96CB6" w:rsidP="00E96CB6">
      <w:pPr>
        <w:pStyle w:val="AmdtsEntries"/>
      </w:pPr>
      <w:r>
        <w:rPr>
          <w:rStyle w:val="CharPartText"/>
        </w:rPr>
        <w:t>s 52</w:t>
      </w:r>
      <w:r>
        <w:rPr>
          <w:rStyle w:val="CharPartText"/>
        </w:rPr>
        <w:tab/>
      </w:r>
      <w:r w:rsidRPr="001739AF">
        <w:rPr>
          <w:rStyle w:val="charUnderline"/>
          <w:u w:val="none"/>
        </w:rPr>
        <w:t>exp 1 September 2015 (s 54)</w:t>
      </w:r>
    </w:p>
    <w:p w14:paraId="14F4715E" w14:textId="77777777" w:rsidR="00E96CB6" w:rsidRDefault="00E96CB6" w:rsidP="00E96CB6">
      <w:pPr>
        <w:pStyle w:val="AmdtsEntryHd"/>
        <w:rPr>
          <w:rStyle w:val="CharPartText"/>
        </w:rPr>
      </w:pPr>
      <w:r w:rsidRPr="00886F3A">
        <w:t>Transitional regulations</w:t>
      </w:r>
    </w:p>
    <w:p w14:paraId="00ADD50E" w14:textId="77777777" w:rsidR="00E96CB6" w:rsidRPr="004C4546" w:rsidRDefault="00E96CB6" w:rsidP="00E96CB6">
      <w:pPr>
        <w:pStyle w:val="AmdtsEntries"/>
      </w:pPr>
      <w:r>
        <w:rPr>
          <w:rStyle w:val="CharPartText"/>
        </w:rPr>
        <w:t>s 53</w:t>
      </w:r>
      <w:r>
        <w:rPr>
          <w:rStyle w:val="CharPartText"/>
        </w:rPr>
        <w:tab/>
      </w:r>
      <w:r w:rsidRPr="001739AF">
        <w:rPr>
          <w:rStyle w:val="charUnderline"/>
          <w:u w:val="none"/>
        </w:rPr>
        <w:t>exp 1 September 2015 (s 54)</w:t>
      </w:r>
    </w:p>
    <w:p w14:paraId="27D32C84" w14:textId="77777777" w:rsidR="00405487" w:rsidRDefault="00405487" w:rsidP="00405487">
      <w:pPr>
        <w:pStyle w:val="AmdtsEntryHd"/>
        <w:rPr>
          <w:rStyle w:val="CharPartText"/>
        </w:rPr>
      </w:pPr>
      <w:r w:rsidRPr="00886F3A">
        <w:t>Expiry—pt 10</w:t>
      </w:r>
    </w:p>
    <w:p w14:paraId="6B5F80CB" w14:textId="77777777" w:rsidR="00405487" w:rsidRPr="00405487" w:rsidRDefault="00405487" w:rsidP="00405487">
      <w:pPr>
        <w:pStyle w:val="AmdtsEntries"/>
        <w:rPr>
          <w:rStyle w:val="charUnderline"/>
          <w:u w:val="none"/>
        </w:rPr>
      </w:pPr>
      <w:r>
        <w:rPr>
          <w:rStyle w:val="CharPartText"/>
        </w:rPr>
        <w:t>s 54</w:t>
      </w:r>
      <w:r>
        <w:rPr>
          <w:rStyle w:val="CharPartText"/>
        </w:rPr>
        <w:tab/>
      </w:r>
      <w:r w:rsidRPr="001739AF">
        <w:rPr>
          <w:rStyle w:val="charUnderline"/>
          <w:u w:val="none"/>
        </w:rPr>
        <w:t>exp 1 September 2015 (s 54)</w:t>
      </w:r>
    </w:p>
    <w:p w14:paraId="49DCE3F8" w14:textId="77777777" w:rsidR="00912B60" w:rsidRDefault="00912B60" w:rsidP="00912B60">
      <w:pPr>
        <w:pStyle w:val="AmdtsEntryHd"/>
        <w:rPr>
          <w:rStyle w:val="CharPartText"/>
        </w:rPr>
      </w:pPr>
      <w:r w:rsidRPr="00B60638">
        <w:rPr>
          <w:rStyle w:val="CharPartText"/>
        </w:rPr>
        <w:t>Transitional</w:t>
      </w:r>
      <w:r w:rsidRPr="00886F3A">
        <w:t>—</w:t>
      </w:r>
      <w:r>
        <w:t>Mental Health Act 2015</w:t>
      </w:r>
    </w:p>
    <w:p w14:paraId="3A2278D6" w14:textId="66E2DCD5" w:rsidR="00912B60" w:rsidRPr="004C4546" w:rsidRDefault="00912B60" w:rsidP="00912B60">
      <w:pPr>
        <w:pStyle w:val="AmdtsEntries"/>
      </w:pPr>
      <w:r>
        <w:rPr>
          <w:rStyle w:val="CharPartText"/>
        </w:rPr>
        <w:t xml:space="preserve">pt 11 </w:t>
      </w:r>
      <w:proofErr w:type="spellStart"/>
      <w:r>
        <w:rPr>
          <w:rStyle w:val="CharPartText"/>
        </w:rPr>
        <w:t>hdg</w:t>
      </w:r>
      <w:proofErr w:type="spellEnd"/>
      <w:r>
        <w:rPr>
          <w:rStyle w:val="CharPartText"/>
        </w:rPr>
        <w:tab/>
      </w:r>
      <w:r>
        <w:t>ins</w:t>
      </w:r>
      <w:r w:rsidRPr="00814D1E">
        <w:t xml:space="preserve"> </w:t>
      </w:r>
      <w:hyperlink r:id="rId178" w:tooltip="Mental Health Act 2015" w:history="1">
        <w:r w:rsidRPr="00814D1E">
          <w:rPr>
            <w:rStyle w:val="charCitHyperlinkAbbrev"/>
          </w:rPr>
          <w:t>A2015</w:t>
        </w:r>
        <w:r w:rsidRPr="00814D1E">
          <w:rPr>
            <w:rStyle w:val="charCitHyperlinkAbbrev"/>
          </w:rPr>
          <w:noBreakHyphen/>
          <w:t>38</w:t>
        </w:r>
      </w:hyperlink>
      <w:r w:rsidRPr="00814D1E">
        <w:t xml:space="preserve"> </w:t>
      </w:r>
      <w:proofErr w:type="spellStart"/>
      <w:r>
        <w:t>amdt</w:t>
      </w:r>
      <w:proofErr w:type="spellEnd"/>
      <w:r>
        <w:t xml:space="preserve"> 2.82</w:t>
      </w:r>
    </w:p>
    <w:p w14:paraId="5782781E" w14:textId="77777777" w:rsidR="00A91419" w:rsidRPr="00666CA7" w:rsidRDefault="00A91419" w:rsidP="00A91419">
      <w:pPr>
        <w:pStyle w:val="AmdtsEntries"/>
        <w:rPr>
          <w:rStyle w:val="charUnderline"/>
          <w:u w:val="none"/>
        </w:rPr>
      </w:pPr>
      <w:r>
        <w:tab/>
      </w:r>
      <w:r w:rsidRPr="00666CA7">
        <w:t>exp 1 September 2016 (s 62)</w:t>
      </w:r>
    </w:p>
    <w:p w14:paraId="4346F096" w14:textId="77777777" w:rsidR="00405487" w:rsidRPr="00305679" w:rsidRDefault="00DC79F5" w:rsidP="00405487">
      <w:pPr>
        <w:pStyle w:val="AmdtsEntryHd"/>
        <w:rPr>
          <w:rStyle w:val="CharPartText"/>
        </w:rPr>
      </w:pPr>
      <w:r w:rsidRPr="00305679">
        <w:t>Definitions—pt 11</w:t>
      </w:r>
    </w:p>
    <w:p w14:paraId="13889498" w14:textId="0B465ECF" w:rsidR="00405487" w:rsidRDefault="00405487" w:rsidP="00405487">
      <w:pPr>
        <w:pStyle w:val="AmdtsEntries"/>
      </w:pPr>
      <w:r w:rsidRPr="00305679">
        <w:rPr>
          <w:rStyle w:val="CharPartText"/>
        </w:rPr>
        <w:t>s 60</w:t>
      </w:r>
      <w:r w:rsidRPr="00305679">
        <w:rPr>
          <w:rStyle w:val="CharPartText"/>
        </w:rPr>
        <w:tab/>
      </w:r>
      <w:r w:rsidRPr="00305679">
        <w:t>i</w:t>
      </w:r>
      <w:r>
        <w:t>ns</w:t>
      </w:r>
      <w:r w:rsidRPr="00814D1E">
        <w:t xml:space="preserve"> </w:t>
      </w:r>
      <w:hyperlink r:id="rId179" w:tooltip="Mental Health Act 2015" w:history="1">
        <w:r w:rsidRPr="00814D1E">
          <w:rPr>
            <w:rStyle w:val="charCitHyperlinkAbbrev"/>
          </w:rPr>
          <w:t>A2015</w:t>
        </w:r>
        <w:r w:rsidRPr="00814D1E">
          <w:rPr>
            <w:rStyle w:val="charCitHyperlinkAbbrev"/>
          </w:rPr>
          <w:noBreakHyphen/>
          <w:t>38</w:t>
        </w:r>
      </w:hyperlink>
      <w:r w:rsidRPr="00814D1E">
        <w:t xml:space="preserve"> </w:t>
      </w:r>
      <w:proofErr w:type="spellStart"/>
      <w:r w:rsidR="00912B60">
        <w:t>amdt</w:t>
      </w:r>
      <w:proofErr w:type="spellEnd"/>
      <w:r w:rsidR="00912B60">
        <w:t xml:space="preserve"> 2.82</w:t>
      </w:r>
    </w:p>
    <w:p w14:paraId="79B9467C" w14:textId="77777777" w:rsidR="00A91419" w:rsidRPr="00666CA7" w:rsidRDefault="00A91419" w:rsidP="00A91419">
      <w:pPr>
        <w:pStyle w:val="AmdtsEntries"/>
        <w:rPr>
          <w:rStyle w:val="charUnderline"/>
          <w:u w:val="none"/>
        </w:rPr>
      </w:pPr>
      <w:r>
        <w:tab/>
      </w:r>
      <w:r w:rsidRPr="00666CA7">
        <w:t>exp 1 September 2016 (s 62)</w:t>
      </w:r>
    </w:p>
    <w:p w14:paraId="53D1F6E3" w14:textId="667A2A77" w:rsidR="00A91419" w:rsidRDefault="00A91419" w:rsidP="00A91419">
      <w:pPr>
        <w:pStyle w:val="AmdtsEntries"/>
      </w:pPr>
      <w:r w:rsidRPr="006C0A8D">
        <w:tab/>
        <w:t xml:space="preserve">def </w:t>
      </w:r>
      <w:r w:rsidRPr="00A90A7C">
        <w:rPr>
          <w:rStyle w:val="charBoldItals"/>
        </w:rPr>
        <w:t>commencement day</w:t>
      </w:r>
      <w:r>
        <w:rPr>
          <w:rStyle w:val="charBoldItals"/>
        </w:rPr>
        <w:t xml:space="preserve"> </w:t>
      </w:r>
      <w:r>
        <w:t>ins</w:t>
      </w:r>
      <w:r w:rsidRPr="00814D1E">
        <w:t xml:space="preserve"> </w:t>
      </w:r>
      <w:hyperlink r:id="rId180" w:tooltip="Mental Health Act 2015" w:history="1">
        <w:r w:rsidRPr="00814D1E">
          <w:rPr>
            <w:rStyle w:val="charCitHyperlinkAbbrev"/>
          </w:rPr>
          <w:t>A2015</w:t>
        </w:r>
        <w:r w:rsidRPr="00814D1E">
          <w:rPr>
            <w:rStyle w:val="charCitHyperlinkAbbrev"/>
          </w:rPr>
          <w:noBreakHyphen/>
          <w:t>38</w:t>
        </w:r>
      </w:hyperlink>
      <w:r w:rsidRPr="00814D1E">
        <w:t xml:space="preserve"> </w:t>
      </w:r>
      <w:proofErr w:type="spellStart"/>
      <w:r>
        <w:t>amdt</w:t>
      </w:r>
      <w:proofErr w:type="spellEnd"/>
      <w:r>
        <w:t xml:space="preserve"> 2.82</w:t>
      </w:r>
    </w:p>
    <w:p w14:paraId="38F93569" w14:textId="77777777" w:rsidR="00A91419" w:rsidRPr="00666CA7" w:rsidRDefault="00A91419" w:rsidP="00305679">
      <w:pPr>
        <w:pStyle w:val="AmdtsEntriesDefL2"/>
        <w:rPr>
          <w:rStyle w:val="charUnderline"/>
          <w:u w:val="none"/>
        </w:rPr>
      </w:pPr>
      <w:r>
        <w:tab/>
      </w:r>
      <w:r w:rsidRPr="00666CA7">
        <w:t>exp 1 September 2016 (s 62)</w:t>
      </w:r>
    </w:p>
    <w:p w14:paraId="4B82D9E8" w14:textId="057453A8" w:rsidR="00A91419" w:rsidRDefault="00A91419" w:rsidP="00A91419">
      <w:pPr>
        <w:pStyle w:val="AmdtsEntries"/>
      </w:pPr>
      <w:r w:rsidRPr="006C0A8D">
        <w:lastRenderedPageBreak/>
        <w:tab/>
        <w:t xml:space="preserve">def </w:t>
      </w:r>
      <w:r>
        <w:rPr>
          <w:rStyle w:val="charBoldItals"/>
        </w:rPr>
        <w:t>repealed</w:t>
      </w:r>
      <w:r w:rsidRPr="00A90A7C">
        <w:rPr>
          <w:rStyle w:val="charBoldItals"/>
        </w:rPr>
        <w:t xml:space="preserve"> Act</w:t>
      </w:r>
      <w:r>
        <w:rPr>
          <w:rStyle w:val="charBoldItals"/>
        </w:rPr>
        <w:t xml:space="preserve"> </w:t>
      </w:r>
      <w:r>
        <w:t>ins</w:t>
      </w:r>
      <w:r w:rsidRPr="00814D1E">
        <w:t xml:space="preserve"> </w:t>
      </w:r>
      <w:hyperlink r:id="rId181" w:tooltip="Mental Health Act 2015" w:history="1">
        <w:r w:rsidRPr="00814D1E">
          <w:rPr>
            <w:rStyle w:val="charCitHyperlinkAbbrev"/>
          </w:rPr>
          <w:t>A2015</w:t>
        </w:r>
        <w:r w:rsidRPr="00814D1E">
          <w:rPr>
            <w:rStyle w:val="charCitHyperlinkAbbrev"/>
          </w:rPr>
          <w:noBreakHyphen/>
          <w:t>38</w:t>
        </w:r>
      </w:hyperlink>
      <w:r w:rsidRPr="00814D1E">
        <w:t xml:space="preserve"> </w:t>
      </w:r>
      <w:proofErr w:type="spellStart"/>
      <w:r>
        <w:t>amdt</w:t>
      </w:r>
      <w:proofErr w:type="spellEnd"/>
      <w:r>
        <w:t xml:space="preserve"> 2.82</w:t>
      </w:r>
    </w:p>
    <w:p w14:paraId="75EE6E2C" w14:textId="77777777" w:rsidR="00A91419" w:rsidRPr="00666CA7" w:rsidRDefault="00A91419" w:rsidP="00305679">
      <w:pPr>
        <w:pStyle w:val="AmdtsEntriesDefL2"/>
        <w:rPr>
          <w:rStyle w:val="charUnderline"/>
          <w:u w:val="none"/>
        </w:rPr>
      </w:pPr>
      <w:r>
        <w:tab/>
      </w:r>
      <w:r w:rsidRPr="00666CA7">
        <w:t>exp 1 September 2016 (s 62)</w:t>
      </w:r>
    </w:p>
    <w:p w14:paraId="57058678" w14:textId="77777777" w:rsidR="00DC79F5" w:rsidRPr="00405487" w:rsidRDefault="00D57BD6" w:rsidP="00DC79F5">
      <w:pPr>
        <w:pStyle w:val="AmdtsEntryHd"/>
        <w:rPr>
          <w:rStyle w:val="CharPartText"/>
          <w:highlight w:val="yellow"/>
        </w:rPr>
      </w:pPr>
      <w:r>
        <w:t>Continued appointment</w:t>
      </w:r>
    </w:p>
    <w:p w14:paraId="0A04866F" w14:textId="2CEFE136" w:rsidR="00DC79F5" w:rsidRDefault="00D57BD6" w:rsidP="0086274E">
      <w:pPr>
        <w:pStyle w:val="AmdtsEntries"/>
        <w:keepNext/>
      </w:pPr>
      <w:r w:rsidRPr="00305679">
        <w:rPr>
          <w:rStyle w:val="CharPartText"/>
        </w:rPr>
        <w:t>s 61</w:t>
      </w:r>
      <w:r w:rsidR="00DC79F5" w:rsidRPr="00305679">
        <w:rPr>
          <w:rStyle w:val="CharPartText"/>
        </w:rPr>
        <w:tab/>
      </w:r>
      <w:r w:rsidR="00DC79F5">
        <w:t>ins</w:t>
      </w:r>
      <w:r w:rsidR="00DC79F5" w:rsidRPr="00814D1E">
        <w:t xml:space="preserve"> </w:t>
      </w:r>
      <w:hyperlink r:id="rId182" w:tooltip="Mental Health Act 2015" w:history="1">
        <w:r w:rsidR="00DC79F5" w:rsidRPr="00814D1E">
          <w:rPr>
            <w:rStyle w:val="charCitHyperlinkAbbrev"/>
          </w:rPr>
          <w:t>A2015</w:t>
        </w:r>
        <w:r w:rsidR="00DC79F5" w:rsidRPr="00814D1E">
          <w:rPr>
            <w:rStyle w:val="charCitHyperlinkAbbrev"/>
          </w:rPr>
          <w:noBreakHyphen/>
          <w:t>38</w:t>
        </w:r>
      </w:hyperlink>
      <w:r w:rsidR="00DC79F5" w:rsidRPr="00814D1E">
        <w:t xml:space="preserve"> </w:t>
      </w:r>
      <w:proofErr w:type="spellStart"/>
      <w:r w:rsidR="00912B60">
        <w:t>amdt</w:t>
      </w:r>
      <w:proofErr w:type="spellEnd"/>
      <w:r w:rsidR="00912B60">
        <w:t xml:space="preserve"> 2.82</w:t>
      </w:r>
    </w:p>
    <w:p w14:paraId="6AA605D2" w14:textId="77777777" w:rsidR="00A91419" w:rsidRPr="00666CA7" w:rsidRDefault="00A91419" w:rsidP="00A91419">
      <w:pPr>
        <w:pStyle w:val="AmdtsEntries"/>
        <w:rPr>
          <w:rStyle w:val="charUnderline"/>
          <w:u w:val="none"/>
        </w:rPr>
      </w:pPr>
      <w:r>
        <w:tab/>
      </w:r>
      <w:r w:rsidRPr="00666CA7">
        <w:t>exp 1 September 2016 (s 62)</w:t>
      </w:r>
    </w:p>
    <w:p w14:paraId="7E3A3DA6" w14:textId="77777777" w:rsidR="00D57BD6" w:rsidRPr="00405487" w:rsidRDefault="00D57BD6" w:rsidP="00D57BD6">
      <w:pPr>
        <w:pStyle w:val="AmdtsEntryHd"/>
        <w:rPr>
          <w:rStyle w:val="CharPartText"/>
          <w:highlight w:val="yellow"/>
        </w:rPr>
      </w:pPr>
      <w:r>
        <w:t>Expiry</w:t>
      </w:r>
      <w:r w:rsidRPr="00886F3A">
        <w:t>—</w:t>
      </w:r>
      <w:r>
        <w:t>pt 11</w:t>
      </w:r>
    </w:p>
    <w:p w14:paraId="1B5C0CE2" w14:textId="4C5C628A" w:rsidR="00A91419" w:rsidRDefault="00D57BD6" w:rsidP="00544F87">
      <w:pPr>
        <w:pStyle w:val="AmdtsEntries"/>
        <w:keepNext/>
        <w:rPr>
          <w:rStyle w:val="CharPartText"/>
        </w:rPr>
      </w:pPr>
      <w:r w:rsidRPr="00305679">
        <w:rPr>
          <w:rStyle w:val="CharPartText"/>
        </w:rPr>
        <w:t>s 62</w:t>
      </w:r>
      <w:r w:rsidRPr="00305679">
        <w:rPr>
          <w:rStyle w:val="CharPartText"/>
        </w:rPr>
        <w:tab/>
      </w:r>
      <w:r w:rsidR="00A91419">
        <w:t>ins</w:t>
      </w:r>
      <w:r w:rsidR="00A91419" w:rsidRPr="00814D1E">
        <w:t xml:space="preserve"> </w:t>
      </w:r>
      <w:hyperlink r:id="rId183" w:tooltip="Mental Health Act 2015" w:history="1">
        <w:r w:rsidR="00A91419" w:rsidRPr="00814D1E">
          <w:rPr>
            <w:rStyle w:val="charCitHyperlinkAbbrev"/>
          </w:rPr>
          <w:t>A2015</w:t>
        </w:r>
        <w:r w:rsidR="00A91419" w:rsidRPr="00814D1E">
          <w:rPr>
            <w:rStyle w:val="charCitHyperlinkAbbrev"/>
          </w:rPr>
          <w:noBreakHyphen/>
          <w:t>38</w:t>
        </w:r>
      </w:hyperlink>
      <w:r w:rsidR="00A91419" w:rsidRPr="00814D1E">
        <w:t xml:space="preserve"> </w:t>
      </w:r>
      <w:proofErr w:type="spellStart"/>
      <w:r w:rsidR="00A91419">
        <w:t>amdt</w:t>
      </w:r>
      <w:proofErr w:type="spellEnd"/>
      <w:r w:rsidR="00A91419">
        <w:t xml:space="preserve"> 2.82</w:t>
      </w:r>
    </w:p>
    <w:p w14:paraId="3566EC14" w14:textId="77777777" w:rsidR="00D57BD6" w:rsidRPr="00666CA7" w:rsidRDefault="00A91419" w:rsidP="00D57BD6">
      <w:pPr>
        <w:pStyle w:val="AmdtsEntries"/>
        <w:rPr>
          <w:rStyle w:val="charUnderline"/>
          <w:u w:val="none"/>
        </w:rPr>
      </w:pPr>
      <w:r>
        <w:tab/>
      </w:r>
      <w:r w:rsidR="00D57BD6" w:rsidRPr="00666CA7">
        <w:t>exp 1</w:t>
      </w:r>
      <w:r w:rsidR="00E31823" w:rsidRPr="00666CA7">
        <w:t xml:space="preserve"> September 2016 (s 62)</w:t>
      </w:r>
    </w:p>
    <w:p w14:paraId="487B9B06" w14:textId="77777777" w:rsidR="006C0A8D" w:rsidRDefault="006C0A8D" w:rsidP="006C0A8D">
      <w:pPr>
        <w:pStyle w:val="AmdtsEntryHd"/>
        <w:rPr>
          <w:rStyle w:val="CharChapText"/>
        </w:rPr>
      </w:pPr>
      <w:r w:rsidRPr="00B60638">
        <w:rPr>
          <w:rStyle w:val="CharChapText"/>
        </w:rPr>
        <w:t>Consequential amendments</w:t>
      </w:r>
    </w:p>
    <w:p w14:paraId="48F71443" w14:textId="77777777" w:rsidR="006C0A8D" w:rsidRPr="004C4546" w:rsidRDefault="006C0A8D" w:rsidP="00E96CB6">
      <w:pPr>
        <w:pStyle w:val="AmdtsEntries"/>
      </w:pPr>
      <w:r>
        <w:rPr>
          <w:rStyle w:val="CharChapText"/>
        </w:rPr>
        <w:t>sch 1</w:t>
      </w:r>
      <w:r w:rsidR="00AA36C8">
        <w:rPr>
          <w:rStyle w:val="CharChapText"/>
        </w:rPr>
        <w:t xml:space="preserve"> </w:t>
      </w:r>
      <w:proofErr w:type="spellStart"/>
      <w:r w:rsidR="00AA36C8">
        <w:rPr>
          <w:rStyle w:val="CharChapText"/>
        </w:rPr>
        <w:t>hdg</w:t>
      </w:r>
      <w:proofErr w:type="spellEnd"/>
      <w:r>
        <w:rPr>
          <w:rStyle w:val="CharChapText"/>
        </w:rPr>
        <w:tab/>
        <w:t>om LA s 89 (3)</w:t>
      </w:r>
    </w:p>
    <w:p w14:paraId="49D13B6F" w14:textId="77777777" w:rsidR="00AA36C8" w:rsidRDefault="00AA36C8" w:rsidP="00AA36C8">
      <w:pPr>
        <w:pStyle w:val="AmdtsEntryHd"/>
        <w:rPr>
          <w:rStyle w:val="CharChapText"/>
        </w:rPr>
      </w:pPr>
      <w:r w:rsidRPr="00B60638">
        <w:rPr>
          <w:rStyle w:val="CharPartText"/>
        </w:rPr>
        <w:t>Children and Young People Act 2008</w:t>
      </w:r>
    </w:p>
    <w:p w14:paraId="7AE1FD25" w14:textId="77777777" w:rsidR="00AA36C8" w:rsidRPr="004C4546" w:rsidRDefault="00AA36C8" w:rsidP="00AA36C8">
      <w:pPr>
        <w:pStyle w:val="AmdtsEntries"/>
      </w:pPr>
      <w:r>
        <w:rPr>
          <w:rStyle w:val="CharChapText"/>
        </w:rPr>
        <w:t>sch 1 pt 1.1</w:t>
      </w:r>
      <w:r>
        <w:rPr>
          <w:rStyle w:val="CharChapText"/>
        </w:rPr>
        <w:tab/>
        <w:t>om LA s 89 (3)</w:t>
      </w:r>
    </w:p>
    <w:p w14:paraId="4AB95CE4" w14:textId="77777777" w:rsidR="00AA36C8" w:rsidRDefault="00AA36C8" w:rsidP="00AA36C8">
      <w:pPr>
        <w:pStyle w:val="AmdtsEntryHd"/>
        <w:rPr>
          <w:rStyle w:val="CharChapText"/>
        </w:rPr>
      </w:pPr>
      <w:r w:rsidRPr="00B60638">
        <w:rPr>
          <w:rStyle w:val="CharPartText"/>
        </w:rPr>
        <w:t>Corrections Management Act 2007</w:t>
      </w:r>
    </w:p>
    <w:p w14:paraId="442D78C2" w14:textId="77777777" w:rsidR="00AA36C8" w:rsidRPr="004C4546" w:rsidRDefault="00AA36C8" w:rsidP="00AA36C8">
      <w:pPr>
        <w:pStyle w:val="AmdtsEntries"/>
      </w:pPr>
      <w:r>
        <w:rPr>
          <w:rStyle w:val="CharChapText"/>
        </w:rPr>
        <w:t>sch 1 pt 1.2</w:t>
      </w:r>
      <w:r>
        <w:rPr>
          <w:rStyle w:val="CharChapText"/>
        </w:rPr>
        <w:tab/>
        <w:t>om LA s 89 (3)</w:t>
      </w:r>
    </w:p>
    <w:p w14:paraId="1F7E93D4" w14:textId="77777777" w:rsidR="00AA36C8" w:rsidRDefault="00AA36C8" w:rsidP="00AA36C8">
      <w:pPr>
        <w:pStyle w:val="AmdtsEntryHd"/>
        <w:rPr>
          <w:rStyle w:val="CharChapText"/>
        </w:rPr>
      </w:pPr>
      <w:r w:rsidRPr="00B60638">
        <w:rPr>
          <w:rStyle w:val="CharPartText"/>
        </w:rPr>
        <w:t>Disability Services Act 1991</w:t>
      </w:r>
    </w:p>
    <w:p w14:paraId="55F9EE53" w14:textId="77777777" w:rsidR="00AA36C8" w:rsidRPr="004C4546" w:rsidRDefault="00AA36C8" w:rsidP="00AA36C8">
      <w:pPr>
        <w:pStyle w:val="AmdtsEntries"/>
      </w:pPr>
      <w:r>
        <w:rPr>
          <w:rStyle w:val="CharChapText"/>
        </w:rPr>
        <w:t>sch 1 pt 1.3</w:t>
      </w:r>
      <w:r>
        <w:rPr>
          <w:rStyle w:val="CharChapText"/>
        </w:rPr>
        <w:tab/>
        <w:t>om LA s 89 (3)</w:t>
      </w:r>
    </w:p>
    <w:p w14:paraId="7038DCD6" w14:textId="77777777" w:rsidR="00AA36C8" w:rsidRDefault="00AA36C8" w:rsidP="00AA36C8">
      <w:pPr>
        <w:pStyle w:val="AmdtsEntryHd"/>
      </w:pPr>
      <w:r w:rsidRPr="00886F3A">
        <w:t>New section 9A</w:t>
      </w:r>
    </w:p>
    <w:p w14:paraId="507CF327" w14:textId="38B18F18" w:rsidR="00AA36C8" w:rsidRPr="00AA36C8" w:rsidRDefault="00AA36C8" w:rsidP="00AA36C8">
      <w:pPr>
        <w:pStyle w:val="AmdtsEntries"/>
      </w:pPr>
      <w:r>
        <w:t xml:space="preserve">sch 1 </w:t>
      </w:r>
      <w:proofErr w:type="spellStart"/>
      <w:r>
        <w:t>amdt</w:t>
      </w:r>
      <w:proofErr w:type="spellEnd"/>
      <w:r>
        <w:t xml:space="preserve"> 1.27</w:t>
      </w:r>
      <w:r>
        <w:tab/>
        <w:t xml:space="preserve">om </w:t>
      </w:r>
      <w:hyperlink r:id="rId184" w:tooltip="Official Visitor Amendment Act 2013" w:history="1">
        <w:r w:rsidRPr="00A90A7C">
          <w:rPr>
            <w:rStyle w:val="charCitHyperlinkAbbrev"/>
          </w:rPr>
          <w:t>A2013</w:t>
        </w:r>
        <w:r w:rsidRPr="00A90A7C">
          <w:rPr>
            <w:rStyle w:val="charCitHyperlinkAbbrev"/>
          </w:rPr>
          <w:noBreakHyphen/>
          <w:t>22</w:t>
        </w:r>
      </w:hyperlink>
      <w:r>
        <w:t xml:space="preserve"> </w:t>
      </w:r>
      <w:r w:rsidR="00964C9B">
        <w:t>s 20</w:t>
      </w:r>
    </w:p>
    <w:p w14:paraId="64891148" w14:textId="77777777" w:rsidR="00964C9B" w:rsidRDefault="00964C9B" w:rsidP="00964C9B">
      <w:pPr>
        <w:pStyle w:val="AmdtsEntryHd"/>
      </w:pPr>
      <w:r w:rsidRPr="00886F3A">
        <w:t>New section 11</w:t>
      </w:r>
    </w:p>
    <w:p w14:paraId="7968E97E" w14:textId="2A1B469C" w:rsidR="00964C9B" w:rsidRPr="00AA36C8" w:rsidRDefault="00964C9B" w:rsidP="00964C9B">
      <w:pPr>
        <w:pStyle w:val="AmdtsEntries"/>
      </w:pPr>
      <w:r>
        <w:t xml:space="preserve">sch 1 </w:t>
      </w:r>
      <w:proofErr w:type="spellStart"/>
      <w:r>
        <w:t>amdt</w:t>
      </w:r>
      <w:proofErr w:type="spellEnd"/>
      <w:r>
        <w:t xml:space="preserve"> 1.28</w:t>
      </w:r>
      <w:r>
        <w:tab/>
        <w:t xml:space="preserve">om </w:t>
      </w:r>
      <w:hyperlink r:id="rId185" w:tooltip="Official Visitor Amendment Act 2013" w:history="1">
        <w:r w:rsidRPr="00A90A7C">
          <w:rPr>
            <w:rStyle w:val="charCitHyperlinkAbbrev"/>
          </w:rPr>
          <w:t>A2013</w:t>
        </w:r>
        <w:r w:rsidRPr="00A90A7C">
          <w:rPr>
            <w:rStyle w:val="charCitHyperlinkAbbrev"/>
          </w:rPr>
          <w:noBreakHyphen/>
          <w:t>22</w:t>
        </w:r>
      </w:hyperlink>
      <w:r>
        <w:t xml:space="preserve"> s 20</w:t>
      </w:r>
    </w:p>
    <w:p w14:paraId="48D28E05" w14:textId="77777777" w:rsidR="00AA36C8" w:rsidRDefault="00AA36C8" w:rsidP="00AA36C8">
      <w:pPr>
        <w:pStyle w:val="AmdtsEntryHd"/>
        <w:rPr>
          <w:rStyle w:val="CharChapText"/>
        </w:rPr>
      </w:pPr>
      <w:r w:rsidRPr="00B60638">
        <w:rPr>
          <w:rStyle w:val="CharPartText"/>
        </w:rPr>
        <w:t>Housing Assistance Act 2007</w:t>
      </w:r>
    </w:p>
    <w:p w14:paraId="509F2A69" w14:textId="77777777" w:rsidR="00AA36C8" w:rsidRPr="004C4546" w:rsidRDefault="00AA36C8" w:rsidP="00AA36C8">
      <w:pPr>
        <w:pStyle w:val="AmdtsEntries"/>
      </w:pPr>
      <w:r>
        <w:rPr>
          <w:rStyle w:val="CharChapText"/>
        </w:rPr>
        <w:t>sch 1 pt 1.4</w:t>
      </w:r>
      <w:r>
        <w:rPr>
          <w:rStyle w:val="CharChapText"/>
        </w:rPr>
        <w:tab/>
        <w:t>om LA s 89 (3)</w:t>
      </w:r>
    </w:p>
    <w:p w14:paraId="052ADAC3" w14:textId="77777777" w:rsidR="00AA36C8" w:rsidRDefault="00AA36C8" w:rsidP="00AA36C8">
      <w:pPr>
        <w:pStyle w:val="AmdtsEntryHd"/>
        <w:rPr>
          <w:rStyle w:val="CharChapText"/>
        </w:rPr>
      </w:pPr>
      <w:r w:rsidRPr="00B60638">
        <w:rPr>
          <w:rStyle w:val="CharPartText"/>
        </w:rPr>
        <w:t>Legislation Act 2001</w:t>
      </w:r>
    </w:p>
    <w:p w14:paraId="58170B6F" w14:textId="77777777" w:rsidR="00AA36C8" w:rsidRPr="004C4546" w:rsidRDefault="00AA36C8" w:rsidP="00AA36C8">
      <w:pPr>
        <w:pStyle w:val="AmdtsEntries"/>
      </w:pPr>
      <w:r>
        <w:rPr>
          <w:rStyle w:val="CharChapText"/>
        </w:rPr>
        <w:t>sch 1 pt 1.5</w:t>
      </w:r>
      <w:r>
        <w:rPr>
          <w:rStyle w:val="CharChapText"/>
        </w:rPr>
        <w:tab/>
        <w:t>om LA s 89 (3)</w:t>
      </w:r>
    </w:p>
    <w:p w14:paraId="071E7BB1" w14:textId="77777777" w:rsidR="00AA36C8" w:rsidRDefault="00AA36C8" w:rsidP="00AA36C8">
      <w:pPr>
        <w:pStyle w:val="AmdtsEntryHd"/>
        <w:rPr>
          <w:rStyle w:val="CharChapText"/>
        </w:rPr>
      </w:pPr>
      <w:r w:rsidRPr="00B60638">
        <w:rPr>
          <w:rStyle w:val="CharPartText"/>
        </w:rPr>
        <w:t>Mental Health (Treatment and Care) Act 1994</w:t>
      </w:r>
    </w:p>
    <w:p w14:paraId="377BEB06" w14:textId="77777777" w:rsidR="00AA36C8" w:rsidRPr="004C4546" w:rsidRDefault="00AA36C8" w:rsidP="00AA36C8">
      <w:pPr>
        <w:pStyle w:val="AmdtsEntries"/>
      </w:pPr>
      <w:r>
        <w:rPr>
          <w:rStyle w:val="CharChapText"/>
        </w:rPr>
        <w:t>sch 1 pt 1.6</w:t>
      </w:r>
      <w:r>
        <w:rPr>
          <w:rStyle w:val="CharChapText"/>
        </w:rPr>
        <w:tab/>
        <w:t>om LA s 89 (3)</w:t>
      </w:r>
    </w:p>
    <w:p w14:paraId="27F42816" w14:textId="77777777" w:rsidR="00AA36C8" w:rsidRDefault="00AA36C8" w:rsidP="00AA36C8">
      <w:pPr>
        <w:pStyle w:val="AmdtsEntryHd"/>
        <w:rPr>
          <w:rStyle w:val="CharChapText"/>
        </w:rPr>
      </w:pPr>
      <w:r w:rsidRPr="00B60638">
        <w:rPr>
          <w:rStyle w:val="CharPartText"/>
        </w:rPr>
        <w:t>Territory Records Regulation 2009</w:t>
      </w:r>
    </w:p>
    <w:p w14:paraId="5CB2A4D7" w14:textId="77777777" w:rsidR="00AA36C8" w:rsidRDefault="00AA36C8" w:rsidP="00AA36C8">
      <w:pPr>
        <w:pStyle w:val="AmdtsEntries"/>
        <w:rPr>
          <w:rStyle w:val="CharChapText"/>
        </w:rPr>
      </w:pPr>
      <w:r>
        <w:rPr>
          <w:rStyle w:val="CharChapText"/>
        </w:rPr>
        <w:t>sch 1 pt 1.7</w:t>
      </w:r>
      <w:r>
        <w:rPr>
          <w:rStyle w:val="CharChapText"/>
        </w:rPr>
        <w:tab/>
        <w:t>om LA s 89 (3)</w:t>
      </w:r>
    </w:p>
    <w:p w14:paraId="4C6AA592" w14:textId="77777777" w:rsidR="00964C9B" w:rsidRDefault="00964C9B" w:rsidP="00964C9B">
      <w:pPr>
        <w:pStyle w:val="AmdtsEntryHd"/>
        <w:rPr>
          <w:rStyle w:val="CharChapText"/>
        </w:rPr>
      </w:pPr>
      <w:r>
        <w:rPr>
          <w:rStyle w:val="CharChapText"/>
        </w:rPr>
        <w:t>Dictionary</w:t>
      </w:r>
    </w:p>
    <w:p w14:paraId="325EA73C" w14:textId="31A66E9E" w:rsidR="00964C9B" w:rsidRDefault="00964C9B" w:rsidP="00964C9B">
      <w:pPr>
        <w:pStyle w:val="AmdtsEntries"/>
      </w:pPr>
      <w:proofErr w:type="spellStart"/>
      <w:r>
        <w:t>dict</w:t>
      </w:r>
      <w:proofErr w:type="spellEnd"/>
      <w:r>
        <w:tab/>
        <w:t xml:space="preserve">am </w:t>
      </w:r>
      <w:hyperlink r:id="rId186" w:tooltip="Official Visitor Amendment Act 2013" w:history="1">
        <w:r w:rsidRPr="00A90A7C">
          <w:rPr>
            <w:rStyle w:val="charCitHyperlinkAbbrev"/>
          </w:rPr>
          <w:t>A2013</w:t>
        </w:r>
        <w:r w:rsidRPr="00A90A7C">
          <w:rPr>
            <w:rStyle w:val="charCitHyperlinkAbbrev"/>
          </w:rPr>
          <w:noBreakHyphen/>
          <w:t>22</w:t>
        </w:r>
      </w:hyperlink>
      <w:r>
        <w:t xml:space="preserve"> </w:t>
      </w:r>
      <w:r w:rsidR="006B4E90">
        <w:t>s 21</w:t>
      </w:r>
      <w:r w:rsidR="00190DB6">
        <w:t xml:space="preserve">; </w:t>
      </w:r>
      <w:hyperlink r:id="rId187" w:tooltip="Protection of Rights (Services) Legislation Amendment Act 2016 (No 2)" w:history="1">
        <w:r w:rsidR="00190DB6">
          <w:rPr>
            <w:rStyle w:val="charCitHyperlinkAbbrev"/>
          </w:rPr>
          <w:t>A2016</w:t>
        </w:r>
        <w:r w:rsidR="00190DB6">
          <w:rPr>
            <w:rStyle w:val="charCitHyperlinkAbbrev"/>
          </w:rPr>
          <w:noBreakHyphen/>
          <w:t>13</w:t>
        </w:r>
      </w:hyperlink>
      <w:r w:rsidR="00190DB6">
        <w:t xml:space="preserve"> </w:t>
      </w:r>
      <w:proofErr w:type="spellStart"/>
      <w:r w:rsidR="00190DB6">
        <w:t>amdt</w:t>
      </w:r>
      <w:proofErr w:type="spellEnd"/>
      <w:r w:rsidR="00190DB6">
        <w:t xml:space="preserve"> 1.103</w:t>
      </w:r>
      <w:r w:rsidR="00855E63">
        <w:t xml:space="preserve">; </w:t>
      </w:r>
      <w:hyperlink r:id="rId188" w:anchor="history" w:tooltip="Integrity Commission Act 2018" w:history="1">
        <w:r w:rsidR="00CA346F">
          <w:rPr>
            <w:rStyle w:val="charCitHyperlinkAbbrev"/>
          </w:rPr>
          <w:t>A2018-52</w:t>
        </w:r>
      </w:hyperlink>
      <w:r w:rsidR="00855E63">
        <w:t xml:space="preserve"> </w:t>
      </w:r>
      <w:proofErr w:type="spellStart"/>
      <w:r w:rsidR="00855E63">
        <w:t>amdt</w:t>
      </w:r>
      <w:proofErr w:type="spellEnd"/>
      <w:r w:rsidR="00855E63">
        <w:t> 1.97</w:t>
      </w:r>
    </w:p>
    <w:p w14:paraId="5BD7794E" w14:textId="4BF7907E" w:rsidR="00803EBC" w:rsidRDefault="00803EBC" w:rsidP="00964C9B">
      <w:pPr>
        <w:pStyle w:val="AmdtsEntries"/>
      </w:pPr>
      <w:r>
        <w:tab/>
        <w:t xml:space="preserve">def </w:t>
      </w:r>
      <w:r w:rsidRPr="004320AF">
        <w:rPr>
          <w:rStyle w:val="charBoldItals"/>
        </w:rPr>
        <w:t>Aboriginal and Torres Strait Islander children and young people commissioner</w:t>
      </w:r>
      <w:r>
        <w:rPr>
          <w:rStyle w:val="charBoldItals"/>
        </w:rPr>
        <w:t xml:space="preserve"> </w:t>
      </w:r>
      <w:r>
        <w:t xml:space="preserve">ins </w:t>
      </w:r>
      <w:hyperlink r:id="rId189"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w:t>
      </w:r>
      <w:proofErr w:type="spellStart"/>
      <w:r>
        <w:t>amdt</w:t>
      </w:r>
      <w:proofErr w:type="spellEnd"/>
      <w:r>
        <w:t xml:space="preserve"> 1.84</w:t>
      </w:r>
    </w:p>
    <w:p w14:paraId="7C96AD3A" w14:textId="077C07EF" w:rsidR="00803EBC" w:rsidRDefault="00803EBC" w:rsidP="00803EBC">
      <w:pPr>
        <w:pStyle w:val="AmdtsEntries"/>
      </w:pPr>
      <w:r>
        <w:tab/>
        <w:t xml:space="preserve">def </w:t>
      </w:r>
      <w:r w:rsidRPr="004320AF">
        <w:rPr>
          <w:rStyle w:val="charBoldItals"/>
          <w:color w:val="000000"/>
          <w:lang w:eastAsia="en-AU"/>
        </w:rPr>
        <w:t>Aboriginal or Torres Strait Islander child or young person</w:t>
      </w:r>
      <w:r>
        <w:rPr>
          <w:rStyle w:val="charBoldItals"/>
        </w:rPr>
        <w:t xml:space="preserve"> </w:t>
      </w:r>
      <w:r>
        <w:t xml:space="preserve">ins </w:t>
      </w:r>
      <w:hyperlink r:id="rId190"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w:t>
      </w:r>
      <w:proofErr w:type="spellStart"/>
      <w:r>
        <w:t>amdt</w:t>
      </w:r>
      <w:proofErr w:type="spellEnd"/>
      <w:r>
        <w:t xml:space="preserve"> 1.84</w:t>
      </w:r>
    </w:p>
    <w:p w14:paraId="3A53E6B9" w14:textId="59305667" w:rsidR="00803EBC" w:rsidRDefault="00803EBC" w:rsidP="00803EBC">
      <w:pPr>
        <w:pStyle w:val="AmdtsEntries"/>
      </w:pPr>
      <w:r>
        <w:tab/>
        <w:t xml:space="preserve">def </w:t>
      </w:r>
      <w:r w:rsidRPr="004320AF">
        <w:rPr>
          <w:rStyle w:val="charBoldItals"/>
          <w:color w:val="000000"/>
        </w:rPr>
        <w:t>Aboriginal or Torres Strait Islander</w:t>
      </w:r>
      <w:r w:rsidRPr="004320AF">
        <w:rPr>
          <w:color w:val="000000"/>
          <w:lang w:eastAsia="en-AU"/>
        </w:rPr>
        <w:t xml:space="preserve"> </w:t>
      </w:r>
      <w:r w:rsidRPr="004320AF">
        <w:rPr>
          <w:rStyle w:val="charBoldItals"/>
          <w:color w:val="000000"/>
        </w:rPr>
        <w:t>person</w:t>
      </w:r>
      <w:r>
        <w:rPr>
          <w:rStyle w:val="charBoldItals"/>
        </w:rPr>
        <w:t xml:space="preserve"> </w:t>
      </w:r>
      <w:r>
        <w:t xml:space="preserve">ins </w:t>
      </w:r>
      <w:hyperlink r:id="rId191" w:anchor="history" w:tooltip="Aboriginal and Torres Strait Islander Children and Young People Commissioner Act 2022" w:history="1">
        <w:r>
          <w:rPr>
            <w:rStyle w:val="charCitHyperlinkAbbrev"/>
          </w:rPr>
          <w:t>A2022</w:t>
        </w:r>
        <w:r>
          <w:rPr>
            <w:rStyle w:val="charCitHyperlinkAbbrev"/>
          </w:rPr>
          <w:noBreakHyphen/>
          <w:t>25</w:t>
        </w:r>
      </w:hyperlink>
      <w:r>
        <w:t xml:space="preserve"> </w:t>
      </w:r>
      <w:proofErr w:type="spellStart"/>
      <w:r>
        <w:t>amdt</w:t>
      </w:r>
      <w:proofErr w:type="spellEnd"/>
      <w:r>
        <w:t xml:space="preserve"> 1.84</w:t>
      </w:r>
    </w:p>
    <w:p w14:paraId="7442706D" w14:textId="0A22E3F1" w:rsidR="008A5E9D" w:rsidRDefault="008A5E9D" w:rsidP="00964C9B">
      <w:pPr>
        <w:pStyle w:val="AmdtsEntries"/>
      </w:pPr>
      <w:r>
        <w:tab/>
      </w:r>
      <w:r w:rsidR="00722963">
        <w:t xml:space="preserve">def </w:t>
      </w:r>
      <w:r w:rsidR="00722963" w:rsidRPr="00722963">
        <w:rPr>
          <w:rStyle w:val="charBoldItals"/>
        </w:rPr>
        <w:t>entitled person</w:t>
      </w:r>
      <w:r w:rsidR="00722963">
        <w:t xml:space="preserve"> sub </w:t>
      </w:r>
      <w:hyperlink r:id="rId192" w:tooltip="Official Visitor Amendment Act 2019" w:history="1">
        <w:r w:rsidR="00722963">
          <w:rPr>
            <w:rStyle w:val="charCitHyperlinkAbbrev"/>
          </w:rPr>
          <w:t>A2019</w:t>
        </w:r>
        <w:r w:rsidR="00722963">
          <w:rPr>
            <w:rStyle w:val="charCitHyperlinkAbbrev"/>
          </w:rPr>
          <w:noBreakHyphen/>
          <w:t>29</w:t>
        </w:r>
      </w:hyperlink>
      <w:r w:rsidR="00722963">
        <w:t xml:space="preserve"> s 36</w:t>
      </w:r>
    </w:p>
    <w:p w14:paraId="33DFF850" w14:textId="4F99FCE7" w:rsidR="00964C9B" w:rsidRPr="00964C9B" w:rsidRDefault="00964C9B" w:rsidP="00964C9B">
      <w:pPr>
        <w:pStyle w:val="AmdtsEntries"/>
      </w:pPr>
      <w:r>
        <w:tab/>
        <w:t xml:space="preserve">def </w:t>
      </w:r>
      <w:r w:rsidR="006B4E90" w:rsidRPr="00F507D5">
        <w:rPr>
          <w:rStyle w:val="charBoldItals"/>
        </w:rPr>
        <w:t>health record</w:t>
      </w:r>
      <w:r w:rsidR="006B4E90">
        <w:rPr>
          <w:rStyle w:val="charBoldItals"/>
        </w:rPr>
        <w:t xml:space="preserve"> </w:t>
      </w:r>
      <w:r w:rsidR="006B4E90">
        <w:t xml:space="preserve">ins </w:t>
      </w:r>
      <w:hyperlink r:id="rId193" w:tooltip="Official Visitor Amendment Act 2013" w:history="1">
        <w:r w:rsidR="006B4E90" w:rsidRPr="00A90A7C">
          <w:rPr>
            <w:rStyle w:val="charCitHyperlinkAbbrev"/>
          </w:rPr>
          <w:t>A2013</w:t>
        </w:r>
        <w:r w:rsidR="006B4E90" w:rsidRPr="00A90A7C">
          <w:rPr>
            <w:rStyle w:val="charCitHyperlinkAbbrev"/>
          </w:rPr>
          <w:noBreakHyphen/>
          <w:t>22</w:t>
        </w:r>
      </w:hyperlink>
      <w:r w:rsidR="006B4E90">
        <w:t xml:space="preserve"> s 22</w:t>
      </w:r>
    </w:p>
    <w:p w14:paraId="3245F280" w14:textId="3B806A14" w:rsidR="000321BA" w:rsidRDefault="00190DB6" w:rsidP="00531950">
      <w:pPr>
        <w:pStyle w:val="AmdtsEntries"/>
        <w:keepNext/>
      </w:pPr>
      <w:r>
        <w:lastRenderedPageBreak/>
        <w:tab/>
      </w:r>
      <w:r w:rsidR="000321BA">
        <w:t xml:space="preserve">def </w:t>
      </w:r>
      <w:r w:rsidR="000321BA">
        <w:rPr>
          <w:rStyle w:val="charBoldItals"/>
        </w:rPr>
        <w:t xml:space="preserve">investigative entity </w:t>
      </w:r>
      <w:r w:rsidR="00DE11CF">
        <w:t>a</w:t>
      </w:r>
      <w:r w:rsidR="000321BA">
        <w:t xml:space="preserve">m </w:t>
      </w:r>
      <w:hyperlink r:id="rId194" w:tooltip="Protection of Rights (Services) Legislation Amendment Act 2016 (No 2)" w:history="1">
        <w:r w:rsidR="000321BA">
          <w:rPr>
            <w:rStyle w:val="charCitHyperlinkAbbrev"/>
          </w:rPr>
          <w:t>A2016</w:t>
        </w:r>
        <w:r w:rsidR="000321BA">
          <w:rPr>
            <w:rStyle w:val="charCitHyperlinkAbbrev"/>
          </w:rPr>
          <w:noBreakHyphen/>
          <w:t>13</w:t>
        </w:r>
      </w:hyperlink>
      <w:r w:rsidR="000321BA">
        <w:t xml:space="preserve"> </w:t>
      </w:r>
      <w:proofErr w:type="spellStart"/>
      <w:r w:rsidR="000321BA">
        <w:t>amdt</w:t>
      </w:r>
      <w:proofErr w:type="spellEnd"/>
      <w:r w:rsidR="000321BA">
        <w:t xml:space="preserve"> 1.104</w:t>
      </w:r>
    </w:p>
    <w:p w14:paraId="4074DF62" w14:textId="65043927" w:rsidR="00ED275F" w:rsidRDefault="00ED275F" w:rsidP="00ED275F">
      <w:pPr>
        <w:pStyle w:val="AmdtsEntriesDefL2"/>
      </w:pPr>
      <w:r>
        <w:tab/>
        <w:t xml:space="preserve">om </w:t>
      </w:r>
      <w:hyperlink r:id="rId195" w:tooltip="Statute Law Amendment Act 2017 (No 2)" w:history="1">
        <w:r>
          <w:rPr>
            <w:rStyle w:val="charCitHyperlinkAbbrev"/>
          </w:rPr>
          <w:t>A2017</w:t>
        </w:r>
        <w:r>
          <w:rPr>
            <w:rStyle w:val="charCitHyperlinkAbbrev"/>
          </w:rPr>
          <w:noBreakHyphen/>
          <w:t>28</w:t>
        </w:r>
      </w:hyperlink>
      <w:r>
        <w:t xml:space="preserve"> </w:t>
      </w:r>
      <w:proofErr w:type="spellStart"/>
      <w:r>
        <w:t>amdt</w:t>
      </w:r>
      <w:proofErr w:type="spellEnd"/>
      <w:r>
        <w:t xml:space="preserve"> 3.33</w:t>
      </w:r>
    </w:p>
    <w:p w14:paraId="5EAA85FF" w14:textId="2FA06742" w:rsidR="00722963" w:rsidRDefault="00722963" w:rsidP="00722963">
      <w:pPr>
        <w:pStyle w:val="AmdtsEntries"/>
      </w:pPr>
      <w:r>
        <w:tab/>
        <w:t xml:space="preserve">def </w:t>
      </w:r>
      <w:r>
        <w:rPr>
          <w:rStyle w:val="charBoldItals"/>
        </w:rPr>
        <w:t>official visitor</w:t>
      </w:r>
      <w:r>
        <w:t xml:space="preserve"> sub </w:t>
      </w:r>
      <w:hyperlink r:id="rId196" w:tooltip="Official Visitor Amendment Act 2019" w:history="1">
        <w:r>
          <w:rPr>
            <w:rStyle w:val="charCitHyperlinkAbbrev"/>
          </w:rPr>
          <w:t>A2019</w:t>
        </w:r>
        <w:r>
          <w:rPr>
            <w:rStyle w:val="charCitHyperlinkAbbrev"/>
          </w:rPr>
          <w:noBreakHyphen/>
          <w:t>29</w:t>
        </w:r>
      </w:hyperlink>
      <w:r>
        <w:t xml:space="preserve"> s 36</w:t>
      </w:r>
    </w:p>
    <w:p w14:paraId="4EE367D8" w14:textId="7A5C43E8" w:rsidR="00190DB6" w:rsidRDefault="000321BA" w:rsidP="00190DB6">
      <w:pPr>
        <w:pStyle w:val="AmdtsEntries"/>
      </w:pPr>
      <w:r>
        <w:tab/>
      </w:r>
      <w:r w:rsidR="00190DB6">
        <w:t xml:space="preserve">def </w:t>
      </w:r>
      <w:r w:rsidR="00190DB6" w:rsidRPr="00F507D5">
        <w:rPr>
          <w:rStyle w:val="charBoldItals"/>
        </w:rPr>
        <w:t>official visitors board</w:t>
      </w:r>
      <w:r w:rsidR="00190DB6">
        <w:rPr>
          <w:rStyle w:val="charBoldItals"/>
        </w:rPr>
        <w:t xml:space="preserve"> </w:t>
      </w:r>
      <w:r w:rsidR="00190DB6">
        <w:t xml:space="preserve">ins </w:t>
      </w:r>
      <w:hyperlink r:id="rId197" w:tooltip="Official Visitor Amendment Act 2013" w:history="1">
        <w:r w:rsidR="00190DB6" w:rsidRPr="00A90A7C">
          <w:rPr>
            <w:rStyle w:val="charCitHyperlinkAbbrev"/>
          </w:rPr>
          <w:t>A2013</w:t>
        </w:r>
        <w:r w:rsidR="00190DB6" w:rsidRPr="00A90A7C">
          <w:rPr>
            <w:rStyle w:val="charCitHyperlinkAbbrev"/>
          </w:rPr>
          <w:noBreakHyphen/>
          <w:t>22</w:t>
        </w:r>
      </w:hyperlink>
      <w:r w:rsidR="00190DB6">
        <w:t xml:space="preserve"> s 22</w:t>
      </w:r>
    </w:p>
    <w:p w14:paraId="0513AC01" w14:textId="408769A3" w:rsidR="0080507C" w:rsidRPr="0080507C" w:rsidRDefault="0080507C" w:rsidP="00190DB6">
      <w:pPr>
        <w:pStyle w:val="AmdtsEntries"/>
      </w:pPr>
      <w:r>
        <w:tab/>
        <w:t xml:space="preserve">def </w:t>
      </w:r>
      <w:r w:rsidRPr="0080507C">
        <w:rPr>
          <w:rStyle w:val="charItals"/>
          <w:b/>
          <w:bCs/>
        </w:rPr>
        <w:t>official visitors executive officer</w:t>
      </w:r>
      <w:r>
        <w:t xml:space="preserve"> ins </w:t>
      </w:r>
      <w:hyperlink r:id="rId198" w:tooltip="Official Visitor Amendment Act 2019" w:history="1">
        <w:r>
          <w:rPr>
            <w:rStyle w:val="charCitHyperlinkAbbrev"/>
          </w:rPr>
          <w:t>A2019</w:t>
        </w:r>
        <w:r>
          <w:rPr>
            <w:rStyle w:val="charCitHyperlinkAbbrev"/>
          </w:rPr>
          <w:noBreakHyphen/>
          <w:t>29</w:t>
        </w:r>
      </w:hyperlink>
      <w:r>
        <w:t xml:space="preserve"> s 37</w:t>
      </w:r>
    </w:p>
    <w:p w14:paraId="5EBA505E" w14:textId="7A6481F8" w:rsidR="006B4E90" w:rsidRDefault="006B4E90" w:rsidP="006B4E90">
      <w:pPr>
        <w:pStyle w:val="AmdtsEntries"/>
      </w:pPr>
      <w:r>
        <w:tab/>
        <w:t xml:space="preserve">def </w:t>
      </w:r>
      <w:r>
        <w:rPr>
          <w:rStyle w:val="charBoldItals"/>
        </w:rPr>
        <w:t xml:space="preserve">operating entity </w:t>
      </w:r>
      <w:r>
        <w:t xml:space="preserve">am </w:t>
      </w:r>
      <w:hyperlink r:id="rId199" w:tooltip="Official Visitor Amendment Act 2013" w:history="1">
        <w:r w:rsidRPr="00A90A7C">
          <w:rPr>
            <w:rStyle w:val="charCitHyperlinkAbbrev"/>
          </w:rPr>
          <w:t>A2013</w:t>
        </w:r>
        <w:r w:rsidRPr="00A90A7C">
          <w:rPr>
            <w:rStyle w:val="charCitHyperlinkAbbrev"/>
          </w:rPr>
          <w:noBreakHyphen/>
          <w:t>22</w:t>
        </w:r>
      </w:hyperlink>
      <w:r>
        <w:t xml:space="preserve"> s 23</w:t>
      </w:r>
    </w:p>
    <w:p w14:paraId="2CAA1438" w14:textId="79C7DF86" w:rsidR="00722963" w:rsidRDefault="00722963" w:rsidP="00722963">
      <w:pPr>
        <w:pStyle w:val="AmdtsEntries"/>
      </w:pPr>
      <w:r>
        <w:tab/>
        <w:t xml:space="preserve">def </w:t>
      </w:r>
      <w:r>
        <w:rPr>
          <w:rStyle w:val="charBoldItals"/>
        </w:rPr>
        <w:t>operational Minister</w:t>
      </w:r>
      <w:r>
        <w:t xml:space="preserve"> sub </w:t>
      </w:r>
      <w:hyperlink r:id="rId200" w:tooltip="Official Visitor Amendment Act 2019" w:history="1">
        <w:r>
          <w:rPr>
            <w:rStyle w:val="charCitHyperlinkAbbrev"/>
          </w:rPr>
          <w:t>A2019</w:t>
        </w:r>
        <w:r>
          <w:rPr>
            <w:rStyle w:val="charCitHyperlinkAbbrev"/>
          </w:rPr>
          <w:noBreakHyphen/>
          <w:t>29</w:t>
        </w:r>
      </w:hyperlink>
      <w:r>
        <w:t xml:space="preserve"> s 38</w:t>
      </w:r>
    </w:p>
    <w:p w14:paraId="13D67BAB" w14:textId="6B71A53A" w:rsidR="00722963" w:rsidRDefault="00722963" w:rsidP="00722963">
      <w:pPr>
        <w:pStyle w:val="AmdtsEntries"/>
      </w:pPr>
      <w:r>
        <w:tab/>
        <w:t xml:space="preserve">def </w:t>
      </w:r>
      <w:r>
        <w:rPr>
          <w:rStyle w:val="charBoldItals"/>
        </w:rPr>
        <w:t>relevant director-general</w:t>
      </w:r>
      <w:r>
        <w:t xml:space="preserve"> sub </w:t>
      </w:r>
      <w:hyperlink r:id="rId201" w:tooltip="Official Visitor Amendment Act 2019" w:history="1">
        <w:r>
          <w:rPr>
            <w:rStyle w:val="charCitHyperlinkAbbrev"/>
          </w:rPr>
          <w:t>A2019</w:t>
        </w:r>
        <w:r>
          <w:rPr>
            <w:rStyle w:val="charCitHyperlinkAbbrev"/>
          </w:rPr>
          <w:noBreakHyphen/>
          <w:t>29</w:t>
        </w:r>
      </w:hyperlink>
      <w:r>
        <w:t xml:space="preserve"> s 38</w:t>
      </w:r>
    </w:p>
    <w:p w14:paraId="26530200" w14:textId="08C5C3B2" w:rsidR="00722963" w:rsidRDefault="00722963" w:rsidP="00722963">
      <w:pPr>
        <w:pStyle w:val="AmdtsEntries"/>
      </w:pPr>
      <w:r>
        <w:tab/>
        <w:t xml:space="preserve">def </w:t>
      </w:r>
      <w:r>
        <w:rPr>
          <w:rStyle w:val="charBoldItals"/>
        </w:rPr>
        <w:t>senior practitioner</w:t>
      </w:r>
      <w:r>
        <w:t xml:space="preserve"> ins </w:t>
      </w:r>
      <w:hyperlink r:id="rId202" w:tooltip="Official Visitor Amendment Act 2019" w:history="1">
        <w:r>
          <w:rPr>
            <w:rStyle w:val="charCitHyperlinkAbbrev"/>
          </w:rPr>
          <w:t>A2019</w:t>
        </w:r>
        <w:r>
          <w:rPr>
            <w:rStyle w:val="charCitHyperlinkAbbrev"/>
          </w:rPr>
          <w:noBreakHyphen/>
          <w:t>29</w:t>
        </w:r>
      </w:hyperlink>
      <w:r>
        <w:t xml:space="preserve"> s 39</w:t>
      </w:r>
    </w:p>
    <w:p w14:paraId="59807A4A" w14:textId="30537A76" w:rsidR="00722963" w:rsidRDefault="00722963" w:rsidP="00722963">
      <w:pPr>
        <w:pStyle w:val="AmdtsEntries"/>
      </w:pPr>
      <w:r>
        <w:tab/>
        <w:t xml:space="preserve">def </w:t>
      </w:r>
      <w:r>
        <w:rPr>
          <w:rStyle w:val="charBoldItals"/>
        </w:rPr>
        <w:t>visitable place</w:t>
      </w:r>
      <w:r>
        <w:t xml:space="preserve"> sub </w:t>
      </w:r>
      <w:hyperlink r:id="rId203" w:tooltip="Official Visitor Amendment Act 2019" w:history="1">
        <w:r>
          <w:rPr>
            <w:rStyle w:val="charCitHyperlinkAbbrev"/>
          </w:rPr>
          <w:t>A2019</w:t>
        </w:r>
        <w:r>
          <w:rPr>
            <w:rStyle w:val="charCitHyperlinkAbbrev"/>
          </w:rPr>
          <w:noBreakHyphen/>
          <w:t>29</w:t>
        </w:r>
      </w:hyperlink>
      <w:r>
        <w:t xml:space="preserve"> s 40</w:t>
      </w:r>
    </w:p>
    <w:p w14:paraId="30E03CE1" w14:textId="77777777" w:rsidR="0012026D" w:rsidRPr="0012026D" w:rsidRDefault="0012026D" w:rsidP="0012026D">
      <w:pPr>
        <w:pStyle w:val="PageBreak"/>
      </w:pPr>
      <w:r w:rsidRPr="0012026D">
        <w:br w:type="page"/>
      </w:r>
    </w:p>
    <w:p w14:paraId="258C4EF8" w14:textId="77777777" w:rsidR="007D2BA8" w:rsidRPr="00E56BE1" w:rsidRDefault="007D2BA8">
      <w:pPr>
        <w:pStyle w:val="Endnote20"/>
      </w:pPr>
      <w:bookmarkStart w:id="59" w:name="_Toc190860152"/>
      <w:r w:rsidRPr="00E56BE1">
        <w:rPr>
          <w:rStyle w:val="charTableNo"/>
        </w:rPr>
        <w:lastRenderedPageBreak/>
        <w:t>5</w:t>
      </w:r>
      <w:r w:rsidRPr="007D2BA8">
        <w:rPr>
          <w:rStyle w:val="charTableNo"/>
        </w:rPr>
        <w:tab/>
      </w:r>
      <w:r w:rsidRPr="00E56BE1">
        <w:rPr>
          <w:rStyle w:val="charTableText"/>
        </w:rPr>
        <w:t>Earlier republications</w:t>
      </w:r>
      <w:bookmarkEnd w:id="59"/>
    </w:p>
    <w:p w14:paraId="12BE41A9" w14:textId="77777777" w:rsidR="007D2BA8" w:rsidRDefault="007D2BA8">
      <w:pPr>
        <w:pStyle w:val="EndNoteTextPub"/>
      </w:pPr>
      <w:r>
        <w:t xml:space="preserve">Some earlier republications were not numbered. The number in column 1 refers to the publication order.  </w:t>
      </w:r>
    </w:p>
    <w:p w14:paraId="27E9A166" w14:textId="77777777" w:rsidR="007D2BA8" w:rsidRDefault="007D2BA8">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8E197F3" w14:textId="77777777" w:rsidR="007D2BA8" w:rsidRDefault="007D2BA8">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7D2BA8" w14:paraId="5FF773ED" w14:textId="77777777">
        <w:trPr>
          <w:tblHeader/>
        </w:trPr>
        <w:tc>
          <w:tcPr>
            <w:tcW w:w="1576" w:type="dxa"/>
            <w:tcBorders>
              <w:bottom w:val="single" w:sz="4" w:space="0" w:color="auto"/>
            </w:tcBorders>
          </w:tcPr>
          <w:p w14:paraId="118F3393" w14:textId="77777777" w:rsidR="007D2BA8" w:rsidRDefault="007D2BA8">
            <w:pPr>
              <w:pStyle w:val="EarlierRepubHdg"/>
            </w:pPr>
            <w:r>
              <w:t>Republication No and date</w:t>
            </w:r>
          </w:p>
        </w:tc>
        <w:tc>
          <w:tcPr>
            <w:tcW w:w="1681" w:type="dxa"/>
            <w:tcBorders>
              <w:bottom w:val="single" w:sz="4" w:space="0" w:color="auto"/>
            </w:tcBorders>
          </w:tcPr>
          <w:p w14:paraId="3DBA5044" w14:textId="77777777" w:rsidR="007D2BA8" w:rsidRDefault="007D2BA8">
            <w:pPr>
              <w:pStyle w:val="EarlierRepubHdg"/>
            </w:pPr>
            <w:r>
              <w:t>Effective</w:t>
            </w:r>
          </w:p>
        </w:tc>
        <w:tc>
          <w:tcPr>
            <w:tcW w:w="1783" w:type="dxa"/>
            <w:tcBorders>
              <w:bottom w:val="single" w:sz="4" w:space="0" w:color="auto"/>
            </w:tcBorders>
          </w:tcPr>
          <w:p w14:paraId="2FA60D95" w14:textId="77777777" w:rsidR="007D2BA8" w:rsidRDefault="007D2BA8">
            <w:pPr>
              <w:pStyle w:val="EarlierRepubHdg"/>
            </w:pPr>
            <w:r>
              <w:t>Last amendment made by</w:t>
            </w:r>
          </w:p>
        </w:tc>
        <w:tc>
          <w:tcPr>
            <w:tcW w:w="1783" w:type="dxa"/>
            <w:tcBorders>
              <w:bottom w:val="single" w:sz="4" w:space="0" w:color="auto"/>
            </w:tcBorders>
          </w:tcPr>
          <w:p w14:paraId="1063CE8B" w14:textId="77777777" w:rsidR="007D2BA8" w:rsidRDefault="007D2BA8">
            <w:pPr>
              <w:pStyle w:val="EarlierRepubHdg"/>
            </w:pPr>
            <w:r>
              <w:t>Republication for</w:t>
            </w:r>
          </w:p>
        </w:tc>
      </w:tr>
      <w:tr w:rsidR="007D2BA8" w14:paraId="53AC43FB" w14:textId="77777777">
        <w:tc>
          <w:tcPr>
            <w:tcW w:w="1576" w:type="dxa"/>
            <w:tcBorders>
              <w:top w:val="single" w:sz="4" w:space="0" w:color="auto"/>
              <w:bottom w:val="single" w:sz="4" w:space="0" w:color="auto"/>
            </w:tcBorders>
          </w:tcPr>
          <w:p w14:paraId="3327253D" w14:textId="77777777" w:rsidR="007D2BA8" w:rsidRDefault="007D2BA8" w:rsidP="007D2BA8">
            <w:pPr>
              <w:pStyle w:val="EarlierRepubEntries"/>
            </w:pPr>
            <w:r>
              <w:t>R1</w:t>
            </w:r>
            <w:r>
              <w:br/>
              <w:t>1 Sept 2013</w:t>
            </w:r>
          </w:p>
        </w:tc>
        <w:tc>
          <w:tcPr>
            <w:tcW w:w="1681" w:type="dxa"/>
            <w:tcBorders>
              <w:top w:val="single" w:sz="4" w:space="0" w:color="auto"/>
              <w:bottom w:val="single" w:sz="4" w:space="0" w:color="auto"/>
            </w:tcBorders>
          </w:tcPr>
          <w:p w14:paraId="7FCC5C57" w14:textId="77777777" w:rsidR="007D2BA8" w:rsidRDefault="007D2BA8">
            <w:pPr>
              <w:pStyle w:val="EarlierRepubEntries"/>
            </w:pPr>
            <w:r>
              <w:t>1 Sept 2013</w:t>
            </w:r>
            <w:r w:rsidR="00AF5686">
              <w:t>–</w:t>
            </w:r>
            <w:r>
              <w:br/>
              <w:t>1 Sept 2015</w:t>
            </w:r>
          </w:p>
        </w:tc>
        <w:tc>
          <w:tcPr>
            <w:tcW w:w="1783" w:type="dxa"/>
            <w:tcBorders>
              <w:top w:val="single" w:sz="4" w:space="0" w:color="auto"/>
              <w:bottom w:val="single" w:sz="4" w:space="0" w:color="auto"/>
            </w:tcBorders>
          </w:tcPr>
          <w:p w14:paraId="5DFF64DF" w14:textId="16750EB5" w:rsidR="007D2BA8" w:rsidRDefault="007D2BA8">
            <w:pPr>
              <w:pStyle w:val="EarlierRepubEntries"/>
            </w:pPr>
            <w:hyperlink r:id="rId204" w:tooltip="Official Visitor Amendment Act 2013" w:history="1">
              <w:r w:rsidRPr="00A90A7C">
                <w:rPr>
                  <w:rStyle w:val="charCitHyperlinkAbbrev"/>
                </w:rPr>
                <w:t>A2013</w:t>
              </w:r>
              <w:r w:rsidRPr="00A90A7C">
                <w:rPr>
                  <w:rStyle w:val="charCitHyperlinkAbbrev"/>
                </w:rPr>
                <w:noBreakHyphen/>
                <w:t>22</w:t>
              </w:r>
            </w:hyperlink>
          </w:p>
        </w:tc>
        <w:tc>
          <w:tcPr>
            <w:tcW w:w="1783" w:type="dxa"/>
            <w:tcBorders>
              <w:top w:val="single" w:sz="4" w:space="0" w:color="auto"/>
              <w:bottom w:val="single" w:sz="4" w:space="0" w:color="auto"/>
            </w:tcBorders>
          </w:tcPr>
          <w:p w14:paraId="29CDB52D" w14:textId="64605889" w:rsidR="007D2BA8" w:rsidRDefault="007D2BA8">
            <w:pPr>
              <w:pStyle w:val="EarlierRepubEntries"/>
            </w:pPr>
            <w:r>
              <w:t xml:space="preserve">new Act and amendments by </w:t>
            </w:r>
            <w:hyperlink r:id="rId205" w:tooltip="Official Visitor Amendment Act 2013" w:history="1">
              <w:r w:rsidRPr="00A90A7C">
                <w:rPr>
                  <w:rStyle w:val="charCitHyperlinkAbbrev"/>
                </w:rPr>
                <w:t>A2013</w:t>
              </w:r>
              <w:r w:rsidRPr="00A90A7C">
                <w:rPr>
                  <w:rStyle w:val="charCitHyperlinkAbbrev"/>
                </w:rPr>
                <w:noBreakHyphen/>
                <w:t>22</w:t>
              </w:r>
            </w:hyperlink>
          </w:p>
        </w:tc>
      </w:tr>
      <w:tr w:rsidR="006F1D19" w14:paraId="2AFDCFEC" w14:textId="77777777">
        <w:tc>
          <w:tcPr>
            <w:tcW w:w="1576" w:type="dxa"/>
            <w:tcBorders>
              <w:top w:val="single" w:sz="4" w:space="0" w:color="auto"/>
              <w:bottom w:val="single" w:sz="4" w:space="0" w:color="auto"/>
            </w:tcBorders>
          </w:tcPr>
          <w:p w14:paraId="12B8DCB6" w14:textId="77777777" w:rsidR="006F1D19" w:rsidRDefault="006F1D19" w:rsidP="0006279A">
            <w:pPr>
              <w:pStyle w:val="EarlierRepubEntries"/>
            </w:pPr>
            <w:r>
              <w:t>R2</w:t>
            </w:r>
            <w:r>
              <w:br/>
            </w:r>
            <w:r w:rsidR="0006279A">
              <w:t>2 Sept</w:t>
            </w:r>
            <w:r>
              <w:t xml:space="preserve"> 2016</w:t>
            </w:r>
          </w:p>
        </w:tc>
        <w:tc>
          <w:tcPr>
            <w:tcW w:w="1681" w:type="dxa"/>
            <w:tcBorders>
              <w:top w:val="single" w:sz="4" w:space="0" w:color="auto"/>
              <w:bottom w:val="single" w:sz="4" w:space="0" w:color="auto"/>
            </w:tcBorders>
          </w:tcPr>
          <w:p w14:paraId="58F7F481" w14:textId="77777777" w:rsidR="006F1D19" w:rsidRDefault="0006279A" w:rsidP="0006279A">
            <w:pPr>
              <w:pStyle w:val="EarlierRepubEntries"/>
            </w:pPr>
            <w:r>
              <w:t>2</w:t>
            </w:r>
            <w:r w:rsidR="006F1D19">
              <w:t xml:space="preserve"> Sept 2015</w:t>
            </w:r>
            <w:r w:rsidR="00AF5686">
              <w:t>–</w:t>
            </w:r>
            <w:r w:rsidR="006F1D19">
              <w:br/>
            </w:r>
            <w:r>
              <w:t>29 Feb</w:t>
            </w:r>
            <w:r w:rsidR="006F1D19">
              <w:t xml:space="preserve"> 2016</w:t>
            </w:r>
          </w:p>
        </w:tc>
        <w:tc>
          <w:tcPr>
            <w:tcW w:w="1783" w:type="dxa"/>
            <w:tcBorders>
              <w:top w:val="single" w:sz="4" w:space="0" w:color="auto"/>
              <w:bottom w:val="single" w:sz="4" w:space="0" w:color="auto"/>
            </w:tcBorders>
          </w:tcPr>
          <w:p w14:paraId="3B6BD028" w14:textId="04E6E49F" w:rsidR="006F1D19" w:rsidRDefault="00E97FE5" w:rsidP="006F1D19">
            <w:pPr>
              <w:pStyle w:val="EarlierRepubEntries"/>
            </w:pPr>
            <w:hyperlink r:id="rId206" w:tooltip="Official Visitor Amendment Act 2013" w:history="1">
              <w:r>
                <w:rPr>
                  <w:rStyle w:val="charCitHyperlinkAbbrev"/>
                </w:rPr>
                <w:t>A2013-22</w:t>
              </w:r>
            </w:hyperlink>
          </w:p>
        </w:tc>
        <w:tc>
          <w:tcPr>
            <w:tcW w:w="1783" w:type="dxa"/>
            <w:tcBorders>
              <w:top w:val="single" w:sz="4" w:space="0" w:color="auto"/>
              <w:bottom w:val="single" w:sz="4" w:space="0" w:color="auto"/>
            </w:tcBorders>
          </w:tcPr>
          <w:p w14:paraId="321D5976" w14:textId="77777777" w:rsidR="006F1D19" w:rsidRDefault="00E97FE5" w:rsidP="006F1D19">
            <w:pPr>
              <w:pStyle w:val="EarlierRepubEntries"/>
            </w:pPr>
            <w:r>
              <w:t>expiry of transitional provisions (pt 10)</w:t>
            </w:r>
          </w:p>
        </w:tc>
      </w:tr>
      <w:tr w:rsidR="00F80988" w14:paraId="35B90AC9" w14:textId="77777777" w:rsidTr="00F80988">
        <w:tc>
          <w:tcPr>
            <w:tcW w:w="1576" w:type="dxa"/>
            <w:tcBorders>
              <w:top w:val="single" w:sz="4" w:space="0" w:color="auto"/>
              <w:bottom w:val="single" w:sz="4" w:space="0" w:color="auto"/>
            </w:tcBorders>
          </w:tcPr>
          <w:p w14:paraId="661E5238" w14:textId="77777777" w:rsidR="00F80988" w:rsidRDefault="00F80988" w:rsidP="00F80988">
            <w:pPr>
              <w:pStyle w:val="EarlierRepubEntries"/>
            </w:pPr>
            <w:r>
              <w:t>R3</w:t>
            </w:r>
            <w:r>
              <w:br/>
              <w:t>1 Mar 2016</w:t>
            </w:r>
          </w:p>
        </w:tc>
        <w:tc>
          <w:tcPr>
            <w:tcW w:w="1681" w:type="dxa"/>
            <w:tcBorders>
              <w:top w:val="single" w:sz="4" w:space="0" w:color="auto"/>
              <w:bottom w:val="single" w:sz="4" w:space="0" w:color="auto"/>
            </w:tcBorders>
          </w:tcPr>
          <w:p w14:paraId="3445251B" w14:textId="77777777" w:rsidR="00F80988" w:rsidRDefault="00F80988" w:rsidP="00F80988">
            <w:pPr>
              <w:pStyle w:val="EarlierRepubEntries"/>
            </w:pPr>
            <w:r>
              <w:t>1 Mar 2016</w:t>
            </w:r>
            <w:r w:rsidR="00AF5686">
              <w:t>–</w:t>
            </w:r>
            <w:r>
              <w:br/>
              <w:t>31 Mar 2016</w:t>
            </w:r>
          </w:p>
        </w:tc>
        <w:tc>
          <w:tcPr>
            <w:tcW w:w="1783" w:type="dxa"/>
            <w:tcBorders>
              <w:top w:val="single" w:sz="4" w:space="0" w:color="auto"/>
              <w:bottom w:val="single" w:sz="4" w:space="0" w:color="auto"/>
            </w:tcBorders>
          </w:tcPr>
          <w:p w14:paraId="5BAD52D3" w14:textId="5129EC00" w:rsidR="00F80988" w:rsidRDefault="002A38C9" w:rsidP="00F80988">
            <w:pPr>
              <w:pStyle w:val="EarlierRepubEntries"/>
            </w:pPr>
            <w:hyperlink r:id="rId207" w:tooltip="Mental Health Act 2015" w:history="1">
              <w:r w:rsidRPr="00814D1E">
                <w:rPr>
                  <w:rStyle w:val="charCitHyperlinkAbbrev"/>
                </w:rPr>
                <w:t>A2015</w:t>
              </w:r>
              <w:r w:rsidRPr="00814D1E">
                <w:rPr>
                  <w:rStyle w:val="charCitHyperlinkAbbrev"/>
                </w:rPr>
                <w:noBreakHyphen/>
                <w:t>38</w:t>
              </w:r>
            </w:hyperlink>
            <w:r w:rsidRPr="00814D1E">
              <w:t xml:space="preserve"> </w:t>
            </w:r>
          </w:p>
        </w:tc>
        <w:tc>
          <w:tcPr>
            <w:tcW w:w="1783" w:type="dxa"/>
            <w:tcBorders>
              <w:top w:val="single" w:sz="4" w:space="0" w:color="auto"/>
              <w:bottom w:val="single" w:sz="4" w:space="0" w:color="auto"/>
            </w:tcBorders>
          </w:tcPr>
          <w:p w14:paraId="234F5693" w14:textId="1A4AD2BA" w:rsidR="00F80988" w:rsidRDefault="002A38C9" w:rsidP="00F80988">
            <w:pPr>
              <w:pStyle w:val="EarlierRepubEntries"/>
            </w:pPr>
            <w:r>
              <w:t xml:space="preserve">amendments by </w:t>
            </w:r>
            <w:hyperlink r:id="rId208" w:tooltip="Mental Health Act 2015" w:history="1">
              <w:r w:rsidRPr="00814D1E">
                <w:rPr>
                  <w:rStyle w:val="charCitHyperlinkAbbrev"/>
                </w:rPr>
                <w:t>A2015</w:t>
              </w:r>
              <w:r w:rsidRPr="00814D1E">
                <w:rPr>
                  <w:rStyle w:val="charCitHyperlinkAbbrev"/>
                </w:rPr>
                <w:noBreakHyphen/>
                <w:t>38</w:t>
              </w:r>
            </w:hyperlink>
            <w:r w:rsidRPr="00814D1E">
              <w:t xml:space="preserve"> </w:t>
            </w:r>
          </w:p>
        </w:tc>
      </w:tr>
      <w:tr w:rsidR="00AA5895" w14:paraId="51C60FF2" w14:textId="77777777" w:rsidTr="00F80988">
        <w:tc>
          <w:tcPr>
            <w:tcW w:w="1576" w:type="dxa"/>
            <w:tcBorders>
              <w:top w:val="single" w:sz="4" w:space="0" w:color="auto"/>
              <w:bottom w:val="single" w:sz="4" w:space="0" w:color="auto"/>
            </w:tcBorders>
          </w:tcPr>
          <w:p w14:paraId="16DFA281" w14:textId="77777777" w:rsidR="00AA5895" w:rsidRDefault="00AA5895" w:rsidP="00AA5895">
            <w:pPr>
              <w:pStyle w:val="EarlierRepubEntries"/>
            </w:pPr>
            <w:r>
              <w:t>R4</w:t>
            </w:r>
            <w:r>
              <w:br/>
              <w:t>1 Apr 2016</w:t>
            </w:r>
          </w:p>
        </w:tc>
        <w:tc>
          <w:tcPr>
            <w:tcW w:w="1681" w:type="dxa"/>
            <w:tcBorders>
              <w:top w:val="single" w:sz="4" w:space="0" w:color="auto"/>
              <w:bottom w:val="single" w:sz="4" w:space="0" w:color="auto"/>
            </w:tcBorders>
          </w:tcPr>
          <w:p w14:paraId="1C69EE68" w14:textId="77777777" w:rsidR="00AA5895" w:rsidRDefault="00AA5895" w:rsidP="00B9674E">
            <w:pPr>
              <w:pStyle w:val="EarlierRepubEntries"/>
            </w:pPr>
            <w:r>
              <w:t xml:space="preserve">1 </w:t>
            </w:r>
            <w:r w:rsidR="00B9674E">
              <w:t>Apr</w:t>
            </w:r>
            <w:r>
              <w:t xml:space="preserve"> 2016</w:t>
            </w:r>
            <w:r w:rsidR="00AF5686">
              <w:t>–</w:t>
            </w:r>
            <w:r>
              <w:br/>
            </w:r>
            <w:r w:rsidR="00B9674E">
              <w:t>1 Sep</w:t>
            </w:r>
            <w:r>
              <w:t xml:space="preserve"> 2016</w:t>
            </w:r>
          </w:p>
        </w:tc>
        <w:tc>
          <w:tcPr>
            <w:tcW w:w="1783" w:type="dxa"/>
            <w:tcBorders>
              <w:top w:val="single" w:sz="4" w:space="0" w:color="auto"/>
              <w:bottom w:val="single" w:sz="4" w:space="0" w:color="auto"/>
            </w:tcBorders>
          </w:tcPr>
          <w:p w14:paraId="26EBC075" w14:textId="0E726684" w:rsidR="00AA5895" w:rsidRDefault="00B9674E" w:rsidP="00AA5895">
            <w:pPr>
              <w:pStyle w:val="EarlierRepubEntries"/>
            </w:pPr>
            <w:hyperlink r:id="rId209"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3D431694" w14:textId="32822DA6" w:rsidR="00AA5895" w:rsidRDefault="00AA5895" w:rsidP="00AA5895">
            <w:pPr>
              <w:pStyle w:val="EarlierRepubEntries"/>
            </w:pPr>
            <w:r>
              <w:t xml:space="preserve">amendments by </w:t>
            </w:r>
            <w:hyperlink r:id="rId210" w:tooltip="Protection of Rights (Services) Legislation Amendment Act 2016 (No 2)" w:history="1">
              <w:r w:rsidR="00B9674E">
                <w:rPr>
                  <w:rStyle w:val="charCitHyperlinkAbbrev"/>
                </w:rPr>
                <w:t>A2016</w:t>
              </w:r>
              <w:r w:rsidR="00B9674E">
                <w:rPr>
                  <w:rStyle w:val="charCitHyperlinkAbbrev"/>
                </w:rPr>
                <w:noBreakHyphen/>
                <w:t>13</w:t>
              </w:r>
            </w:hyperlink>
          </w:p>
        </w:tc>
      </w:tr>
      <w:tr w:rsidR="006A0DA2" w14:paraId="2F470A97" w14:textId="77777777" w:rsidTr="00F80988">
        <w:tc>
          <w:tcPr>
            <w:tcW w:w="1576" w:type="dxa"/>
            <w:tcBorders>
              <w:top w:val="single" w:sz="4" w:space="0" w:color="auto"/>
              <w:bottom w:val="single" w:sz="4" w:space="0" w:color="auto"/>
            </w:tcBorders>
          </w:tcPr>
          <w:p w14:paraId="365E8B22" w14:textId="77777777" w:rsidR="006A0DA2" w:rsidRDefault="006A0DA2" w:rsidP="00AA5895">
            <w:pPr>
              <w:pStyle w:val="EarlierRepubEntries"/>
            </w:pPr>
            <w:r>
              <w:t>R5</w:t>
            </w:r>
            <w:r>
              <w:br/>
              <w:t>2 Sept 2016</w:t>
            </w:r>
          </w:p>
        </w:tc>
        <w:tc>
          <w:tcPr>
            <w:tcW w:w="1681" w:type="dxa"/>
            <w:tcBorders>
              <w:top w:val="single" w:sz="4" w:space="0" w:color="auto"/>
              <w:bottom w:val="single" w:sz="4" w:space="0" w:color="auto"/>
            </w:tcBorders>
          </w:tcPr>
          <w:p w14:paraId="640C777C" w14:textId="77777777" w:rsidR="006A0DA2" w:rsidRDefault="006A0DA2" w:rsidP="00B9674E">
            <w:pPr>
              <w:pStyle w:val="EarlierRepubEntries"/>
            </w:pPr>
            <w:r>
              <w:t>2 Sept 2016</w:t>
            </w:r>
            <w:r w:rsidR="00AF5686">
              <w:t>–</w:t>
            </w:r>
            <w:r w:rsidR="00F431C3">
              <w:br/>
            </w:r>
            <w:r w:rsidR="009C7148">
              <w:t>10</w:t>
            </w:r>
            <w:r w:rsidR="00F431C3">
              <w:t xml:space="preserve"> Oct 2017</w:t>
            </w:r>
          </w:p>
        </w:tc>
        <w:tc>
          <w:tcPr>
            <w:tcW w:w="1783" w:type="dxa"/>
            <w:tcBorders>
              <w:top w:val="single" w:sz="4" w:space="0" w:color="auto"/>
              <w:bottom w:val="single" w:sz="4" w:space="0" w:color="auto"/>
            </w:tcBorders>
          </w:tcPr>
          <w:p w14:paraId="4D50AB9C" w14:textId="639874BD" w:rsidR="006A0DA2" w:rsidRDefault="006A0DA2" w:rsidP="00AA5895">
            <w:pPr>
              <w:pStyle w:val="EarlierRepubEntries"/>
            </w:pPr>
            <w:hyperlink r:id="rId211" w:tooltip="Protection of Rights (Services) Legislation Amendment Act 2016 (No 2)" w:history="1">
              <w:r>
                <w:rPr>
                  <w:rStyle w:val="charCitHyperlinkAbbrev"/>
                </w:rPr>
                <w:t>A2016</w:t>
              </w:r>
              <w:r>
                <w:rPr>
                  <w:rStyle w:val="charCitHyperlinkAbbrev"/>
                </w:rPr>
                <w:noBreakHyphen/>
                <w:t>13</w:t>
              </w:r>
            </w:hyperlink>
          </w:p>
        </w:tc>
        <w:tc>
          <w:tcPr>
            <w:tcW w:w="1783" w:type="dxa"/>
            <w:tcBorders>
              <w:top w:val="single" w:sz="4" w:space="0" w:color="auto"/>
              <w:bottom w:val="single" w:sz="4" w:space="0" w:color="auto"/>
            </w:tcBorders>
          </w:tcPr>
          <w:p w14:paraId="2AD4582A" w14:textId="77777777" w:rsidR="006A0DA2" w:rsidRDefault="006A0DA2" w:rsidP="00AA5895">
            <w:pPr>
              <w:pStyle w:val="EarlierRepubEntries"/>
            </w:pPr>
            <w:r w:rsidRPr="00C47876">
              <w:t>expiry of transitional provision</w:t>
            </w:r>
            <w:r>
              <w:t>s</w:t>
            </w:r>
            <w:r w:rsidRPr="00C47876">
              <w:t xml:space="preserve"> (pt </w:t>
            </w:r>
            <w:r>
              <w:t>11</w:t>
            </w:r>
            <w:r w:rsidRPr="00C47876">
              <w:t>)</w:t>
            </w:r>
          </w:p>
        </w:tc>
      </w:tr>
      <w:tr w:rsidR="00AF5686" w14:paraId="20E3B343" w14:textId="77777777" w:rsidTr="00F80988">
        <w:tc>
          <w:tcPr>
            <w:tcW w:w="1576" w:type="dxa"/>
            <w:tcBorders>
              <w:top w:val="single" w:sz="4" w:space="0" w:color="auto"/>
              <w:bottom w:val="single" w:sz="4" w:space="0" w:color="auto"/>
            </w:tcBorders>
          </w:tcPr>
          <w:p w14:paraId="536E19B2" w14:textId="77777777" w:rsidR="00AF5686" w:rsidRDefault="00AF5686" w:rsidP="00AA5895">
            <w:pPr>
              <w:pStyle w:val="EarlierRepubEntries"/>
            </w:pPr>
            <w:r>
              <w:t>R6</w:t>
            </w:r>
            <w:r>
              <w:br/>
              <w:t>11 Oct 2017</w:t>
            </w:r>
          </w:p>
        </w:tc>
        <w:tc>
          <w:tcPr>
            <w:tcW w:w="1681" w:type="dxa"/>
            <w:tcBorders>
              <w:top w:val="single" w:sz="4" w:space="0" w:color="auto"/>
              <w:bottom w:val="single" w:sz="4" w:space="0" w:color="auto"/>
            </w:tcBorders>
          </w:tcPr>
          <w:p w14:paraId="41DCAF82" w14:textId="77777777" w:rsidR="00AF5686" w:rsidRDefault="00AF5686" w:rsidP="00B9674E">
            <w:pPr>
              <w:pStyle w:val="EarlierRepubEntries"/>
            </w:pPr>
            <w:r>
              <w:t>11 Oct 2017–</w:t>
            </w:r>
            <w:r>
              <w:br/>
              <w:t>2 Oct 2019</w:t>
            </w:r>
          </w:p>
        </w:tc>
        <w:tc>
          <w:tcPr>
            <w:tcW w:w="1783" w:type="dxa"/>
            <w:tcBorders>
              <w:top w:val="single" w:sz="4" w:space="0" w:color="auto"/>
              <w:bottom w:val="single" w:sz="4" w:space="0" w:color="auto"/>
            </w:tcBorders>
          </w:tcPr>
          <w:p w14:paraId="4A45F301" w14:textId="6421B715" w:rsidR="00AF5686" w:rsidRPr="00AF5686" w:rsidRDefault="00AF5686" w:rsidP="00AA5895">
            <w:pPr>
              <w:pStyle w:val="EarlierRepubEntries"/>
              <w:rPr>
                <w:rStyle w:val="charCitHyperlinkAbbrev"/>
              </w:rPr>
            </w:pPr>
            <w:hyperlink r:id="rId212" w:tooltip="Statute Law Amendment Act 2017 (No 2)" w:history="1">
              <w:r w:rsidRPr="00AF5686">
                <w:rPr>
                  <w:rStyle w:val="charCitHyperlinkAbbrev"/>
                </w:rPr>
                <w:t>A2017</w:t>
              </w:r>
              <w:r w:rsidRPr="00AF5686">
                <w:rPr>
                  <w:rStyle w:val="charCitHyperlinkAbbrev"/>
                </w:rPr>
                <w:noBreakHyphen/>
                <w:t>28</w:t>
              </w:r>
            </w:hyperlink>
          </w:p>
        </w:tc>
        <w:tc>
          <w:tcPr>
            <w:tcW w:w="1783" w:type="dxa"/>
            <w:tcBorders>
              <w:top w:val="single" w:sz="4" w:space="0" w:color="auto"/>
              <w:bottom w:val="single" w:sz="4" w:space="0" w:color="auto"/>
            </w:tcBorders>
          </w:tcPr>
          <w:p w14:paraId="788852F7" w14:textId="5C36956F" w:rsidR="00AF5686" w:rsidRPr="00C47876" w:rsidRDefault="00AF5686" w:rsidP="00AA5895">
            <w:pPr>
              <w:pStyle w:val="EarlierRepubEntries"/>
            </w:pPr>
            <w:r>
              <w:t xml:space="preserve">amendments by </w:t>
            </w:r>
            <w:hyperlink r:id="rId213" w:tooltip="Statute Law Amendment Act 2017 (No 2)" w:history="1">
              <w:r w:rsidRPr="00AF5686">
                <w:rPr>
                  <w:rStyle w:val="charCitHyperlinkAbbrev"/>
                </w:rPr>
                <w:t>A2017</w:t>
              </w:r>
              <w:r w:rsidRPr="00AF5686">
                <w:rPr>
                  <w:rStyle w:val="charCitHyperlinkAbbrev"/>
                </w:rPr>
                <w:noBreakHyphen/>
                <w:t>28</w:t>
              </w:r>
            </w:hyperlink>
          </w:p>
        </w:tc>
      </w:tr>
      <w:tr w:rsidR="007174E3" w14:paraId="1B5AEBF2" w14:textId="77777777" w:rsidTr="00F80988">
        <w:tc>
          <w:tcPr>
            <w:tcW w:w="1576" w:type="dxa"/>
            <w:tcBorders>
              <w:top w:val="single" w:sz="4" w:space="0" w:color="auto"/>
              <w:bottom w:val="single" w:sz="4" w:space="0" w:color="auto"/>
            </w:tcBorders>
          </w:tcPr>
          <w:p w14:paraId="5A60C99C" w14:textId="77777777" w:rsidR="007174E3" w:rsidRDefault="007174E3" w:rsidP="00AA5895">
            <w:pPr>
              <w:pStyle w:val="EarlierRepubEntries"/>
            </w:pPr>
            <w:r>
              <w:t>R7</w:t>
            </w:r>
            <w:r>
              <w:br/>
              <w:t>3 Oct 2019</w:t>
            </w:r>
          </w:p>
        </w:tc>
        <w:tc>
          <w:tcPr>
            <w:tcW w:w="1681" w:type="dxa"/>
            <w:tcBorders>
              <w:top w:val="single" w:sz="4" w:space="0" w:color="auto"/>
              <w:bottom w:val="single" w:sz="4" w:space="0" w:color="auto"/>
            </w:tcBorders>
          </w:tcPr>
          <w:p w14:paraId="4E234F52" w14:textId="77777777" w:rsidR="007174E3" w:rsidRDefault="007174E3" w:rsidP="00B9674E">
            <w:pPr>
              <w:pStyle w:val="EarlierRepubEntries"/>
            </w:pPr>
            <w:r>
              <w:t>3 Oct 2019–</w:t>
            </w:r>
            <w:r>
              <w:br/>
              <w:t>30 Nov 2019</w:t>
            </w:r>
          </w:p>
        </w:tc>
        <w:tc>
          <w:tcPr>
            <w:tcW w:w="1783" w:type="dxa"/>
            <w:tcBorders>
              <w:top w:val="single" w:sz="4" w:space="0" w:color="auto"/>
              <w:bottom w:val="single" w:sz="4" w:space="0" w:color="auto"/>
            </w:tcBorders>
          </w:tcPr>
          <w:p w14:paraId="3BA6DAF9" w14:textId="37CFEF19" w:rsidR="007174E3" w:rsidRPr="000158FA" w:rsidRDefault="007174E3" w:rsidP="00AA5895">
            <w:pPr>
              <w:pStyle w:val="EarlierRepubEntries"/>
              <w:rPr>
                <w:rStyle w:val="Hyperlink"/>
              </w:rPr>
            </w:pPr>
            <w:hyperlink r:id="rId214" w:tooltip="Official Visitor Amendment Act 2019" w:history="1">
              <w:r w:rsidRPr="000158FA">
                <w:rPr>
                  <w:rStyle w:val="Hyperlink"/>
                </w:rPr>
                <w:t>A2019-29</w:t>
              </w:r>
            </w:hyperlink>
          </w:p>
        </w:tc>
        <w:tc>
          <w:tcPr>
            <w:tcW w:w="1783" w:type="dxa"/>
            <w:tcBorders>
              <w:top w:val="single" w:sz="4" w:space="0" w:color="auto"/>
              <w:bottom w:val="single" w:sz="4" w:space="0" w:color="auto"/>
            </w:tcBorders>
          </w:tcPr>
          <w:p w14:paraId="0B2B68AA" w14:textId="0A46F366" w:rsidR="007174E3" w:rsidRDefault="007174E3" w:rsidP="00AA5895">
            <w:pPr>
              <w:pStyle w:val="EarlierRepubEntries"/>
            </w:pPr>
            <w:r>
              <w:t xml:space="preserve">amendments by </w:t>
            </w:r>
            <w:hyperlink r:id="rId215" w:tooltip="Official Visitor Amendment Act 2019" w:history="1">
              <w:r>
                <w:rPr>
                  <w:rStyle w:val="charCitHyperlinkAbbrev"/>
                </w:rPr>
                <w:t>A2019-29</w:t>
              </w:r>
            </w:hyperlink>
          </w:p>
        </w:tc>
      </w:tr>
      <w:tr w:rsidR="004E396B" w14:paraId="55E8A527" w14:textId="77777777" w:rsidTr="00F80988">
        <w:tc>
          <w:tcPr>
            <w:tcW w:w="1576" w:type="dxa"/>
            <w:tcBorders>
              <w:top w:val="single" w:sz="4" w:space="0" w:color="auto"/>
              <w:bottom w:val="single" w:sz="4" w:space="0" w:color="auto"/>
            </w:tcBorders>
          </w:tcPr>
          <w:p w14:paraId="0A1A6082" w14:textId="77777777" w:rsidR="004E396B" w:rsidRDefault="004E396B" w:rsidP="00AA5895">
            <w:pPr>
              <w:pStyle w:val="EarlierRepubEntries"/>
            </w:pPr>
            <w:r>
              <w:t>R8</w:t>
            </w:r>
            <w:r>
              <w:br/>
              <w:t>1 Dec 2019</w:t>
            </w:r>
          </w:p>
        </w:tc>
        <w:tc>
          <w:tcPr>
            <w:tcW w:w="1681" w:type="dxa"/>
            <w:tcBorders>
              <w:top w:val="single" w:sz="4" w:space="0" w:color="auto"/>
              <w:bottom w:val="single" w:sz="4" w:space="0" w:color="auto"/>
            </w:tcBorders>
          </w:tcPr>
          <w:p w14:paraId="30F51A8B" w14:textId="77777777" w:rsidR="004E396B" w:rsidRDefault="004E396B" w:rsidP="00B9674E">
            <w:pPr>
              <w:pStyle w:val="EarlierRepubEntries"/>
            </w:pPr>
            <w:r>
              <w:t>1 Dec 2019–</w:t>
            </w:r>
            <w:r>
              <w:br/>
              <w:t>1 Apr 2020</w:t>
            </w:r>
          </w:p>
        </w:tc>
        <w:tc>
          <w:tcPr>
            <w:tcW w:w="1783" w:type="dxa"/>
            <w:tcBorders>
              <w:top w:val="single" w:sz="4" w:space="0" w:color="auto"/>
              <w:bottom w:val="single" w:sz="4" w:space="0" w:color="auto"/>
            </w:tcBorders>
          </w:tcPr>
          <w:p w14:paraId="46080CA1" w14:textId="5A261D38" w:rsidR="004E396B" w:rsidRPr="002E25AE" w:rsidRDefault="004E396B" w:rsidP="00AA5895">
            <w:pPr>
              <w:pStyle w:val="EarlierRepubEntries"/>
              <w:rPr>
                <w:u w:val="single"/>
              </w:rPr>
            </w:pPr>
            <w:hyperlink r:id="rId216" w:tooltip="Official Visitor Amendment Act 2019" w:history="1">
              <w:r w:rsidRPr="002E25AE">
                <w:rPr>
                  <w:rStyle w:val="charCitHyperlinkAbbrev"/>
                  <w:u w:val="single"/>
                </w:rPr>
                <w:t>A2019</w:t>
              </w:r>
              <w:r w:rsidRPr="002E25AE">
                <w:rPr>
                  <w:rStyle w:val="charCitHyperlinkAbbrev"/>
                  <w:u w:val="single"/>
                </w:rPr>
                <w:noBreakHyphen/>
                <w:t>29</w:t>
              </w:r>
            </w:hyperlink>
          </w:p>
        </w:tc>
        <w:tc>
          <w:tcPr>
            <w:tcW w:w="1783" w:type="dxa"/>
            <w:tcBorders>
              <w:top w:val="single" w:sz="4" w:space="0" w:color="auto"/>
              <w:bottom w:val="single" w:sz="4" w:space="0" w:color="auto"/>
            </w:tcBorders>
          </w:tcPr>
          <w:p w14:paraId="3DD956ED" w14:textId="3A67C2C3" w:rsidR="004E396B" w:rsidRPr="004E396B" w:rsidRDefault="004E396B" w:rsidP="00AA5895">
            <w:pPr>
              <w:pStyle w:val="EarlierRepubEntries"/>
            </w:pPr>
            <w:r>
              <w:t xml:space="preserve">amendments by </w:t>
            </w:r>
            <w:hyperlink r:id="rId217" w:anchor="history" w:tooltip="Integrity Commission Act 2018" w:history="1">
              <w:r>
                <w:rPr>
                  <w:rStyle w:val="charCitHyperlinkAbbrev"/>
                </w:rPr>
                <w:t>A2018-52</w:t>
              </w:r>
            </w:hyperlink>
            <w:r>
              <w:t xml:space="preserve"> as amended by </w:t>
            </w:r>
            <w:hyperlink r:id="rId218" w:tooltip="Integrity Commission Amendment Act 2019" w:history="1">
              <w:r>
                <w:rPr>
                  <w:rStyle w:val="charCitHyperlinkAbbrev"/>
                </w:rPr>
                <w:t>A2019-18</w:t>
              </w:r>
            </w:hyperlink>
          </w:p>
        </w:tc>
      </w:tr>
      <w:tr w:rsidR="00990877" w14:paraId="6E7AB7AF" w14:textId="77777777" w:rsidTr="00F80988">
        <w:tc>
          <w:tcPr>
            <w:tcW w:w="1576" w:type="dxa"/>
            <w:tcBorders>
              <w:top w:val="single" w:sz="4" w:space="0" w:color="auto"/>
              <w:bottom w:val="single" w:sz="4" w:space="0" w:color="auto"/>
            </w:tcBorders>
          </w:tcPr>
          <w:p w14:paraId="5914A7F3" w14:textId="77777777" w:rsidR="00990877" w:rsidRDefault="00990877" w:rsidP="00AA5895">
            <w:pPr>
              <w:pStyle w:val="EarlierRepubEntries"/>
            </w:pPr>
            <w:r>
              <w:t>R9</w:t>
            </w:r>
            <w:r>
              <w:br/>
              <w:t>2 Apr 2020</w:t>
            </w:r>
          </w:p>
        </w:tc>
        <w:tc>
          <w:tcPr>
            <w:tcW w:w="1681" w:type="dxa"/>
            <w:tcBorders>
              <w:top w:val="single" w:sz="4" w:space="0" w:color="auto"/>
              <w:bottom w:val="single" w:sz="4" w:space="0" w:color="auto"/>
            </w:tcBorders>
          </w:tcPr>
          <w:p w14:paraId="087C0CDE" w14:textId="77777777" w:rsidR="00990877" w:rsidRDefault="00990877" w:rsidP="00B9674E">
            <w:pPr>
              <w:pStyle w:val="EarlierRepubEntries"/>
            </w:pPr>
            <w:r>
              <w:t>2 Apr 2020–</w:t>
            </w:r>
            <w:r>
              <w:br/>
              <w:t>7 Apr 2020</w:t>
            </w:r>
          </w:p>
        </w:tc>
        <w:tc>
          <w:tcPr>
            <w:tcW w:w="1783" w:type="dxa"/>
            <w:tcBorders>
              <w:top w:val="single" w:sz="4" w:space="0" w:color="auto"/>
              <w:bottom w:val="single" w:sz="4" w:space="0" w:color="auto"/>
            </w:tcBorders>
          </w:tcPr>
          <w:p w14:paraId="1A06503B" w14:textId="6A31B360" w:rsidR="00990877" w:rsidRDefault="00990877" w:rsidP="00AA5895">
            <w:pPr>
              <w:pStyle w:val="EarlierRepubEntries"/>
            </w:pPr>
            <w:hyperlink r:id="rId219" w:tooltip="Official Visitor Amendment Act 2019" w:history="1">
              <w:r>
                <w:rPr>
                  <w:rStyle w:val="charCitHyperlinkAbbrev"/>
                </w:rPr>
                <w:t>A2019</w:t>
              </w:r>
              <w:r>
                <w:rPr>
                  <w:rStyle w:val="charCitHyperlinkAbbrev"/>
                </w:rPr>
                <w:noBreakHyphen/>
                <w:t>29</w:t>
              </w:r>
            </w:hyperlink>
          </w:p>
        </w:tc>
        <w:tc>
          <w:tcPr>
            <w:tcW w:w="1783" w:type="dxa"/>
            <w:tcBorders>
              <w:top w:val="single" w:sz="4" w:space="0" w:color="auto"/>
              <w:bottom w:val="single" w:sz="4" w:space="0" w:color="auto"/>
            </w:tcBorders>
          </w:tcPr>
          <w:p w14:paraId="7F40A805" w14:textId="20241E01" w:rsidR="00990877" w:rsidRDefault="00990877" w:rsidP="00AA5895">
            <w:pPr>
              <w:pStyle w:val="EarlierRepubEntries"/>
            </w:pPr>
            <w:r>
              <w:t xml:space="preserve">amendments by </w:t>
            </w:r>
            <w:hyperlink r:id="rId220" w:tooltip="Official Visitor Amendment Act 2019" w:history="1">
              <w:r>
                <w:rPr>
                  <w:rStyle w:val="charCitHyperlinkAbbrev"/>
                </w:rPr>
                <w:t>A2019</w:t>
              </w:r>
              <w:r>
                <w:rPr>
                  <w:rStyle w:val="charCitHyperlinkAbbrev"/>
                </w:rPr>
                <w:noBreakHyphen/>
                <w:t>29</w:t>
              </w:r>
            </w:hyperlink>
          </w:p>
        </w:tc>
      </w:tr>
      <w:tr w:rsidR="005D6EEB" w14:paraId="25B9B1E4" w14:textId="77777777" w:rsidTr="00F80988">
        <w:tc>
          <w:tcPr>
            <w:tcW w:w="1576" w:type="dxa"/>
            <w:tcBorders>
              <w:top w:val="single" w:sz="4" w:space="0" w:color="auto"/>
              <w:bottom w:val="single" w:sz="4" w:space="0" w:color="auto"/>
            </w:tcBorders>
          </w:tcPr>
          <w:p w14:paraId="028988B1" w14:textId="1C368C31" w:rsidR="005D6EEB" w:rsidRDefault="005D6EEB" w:rsidP="00AA5895">
            <w:pPr>
              <w:pStyle w:val="EarlierRepubEntries"/>
            </w:pPr>
            <w:r>
              <w:t>R10</w:t>
            </w:r>
            <w:r>
              <w:br/>
              <w:t>8 Apr 2020</w:t>
            </w:r>
          </w:p>
        </w:tc>
        <w:tc>
          <w:tcPr>
            <w:tcW w:w="1681" w:type="dxa"/>
            <w:tcBorders>
              <w:top w:val="single" w:sz="4" w:space="0" w:color="auto"/>
              <w:bottom w:val="single" w:sz="4" w:space="0" w:color="auto"/>
            </w:tcBorders>
          </w:tcPr>
          <w:p w14:paraId="714D8EF8" w14:textId="59468825" w:rsidR="005D6EEB" w:rsidRDefault="005D6EEB" w:rsidP="00B9674E">
            <w:pPr>
              <w:pStyle w:val="EarlierRepubEntries"/>
            </w:pPr>
            <w:r>
              <w:t>8 Apr 2020–</w:t>
            </w:r>
            <w:r>
              <w:br/>
              <w:t>8 Oct 2020</w:t>
            </w:r>
          </w:p>
        </w:tc>
        <w:tc>
          <w:tcPr>
            <w:tcW w:w="1783" w:type="dxa"/>
            <w:tcBorders>
              <w:top w:val="single" w:sz="4" w:space="0" w:color="auto"/>
              <w:bottom w:val="single" w:sz="4" w:space="0" w:color="auto"/>
            </w:tcBorders>
          </w:tcPr>
          <w:p w14:paraId="4772A16E" w14:textId="23ED9A79" w:rsidR="005D6EEB" w:rsidRDefault="005D6EEB" w:rsidP="00AA5895">
            <w:pPr>
              <w:pStyle w:val="EarlierRepubEntries"/>
            </w:pPr>
            <w:hyperlink r:id="rId221"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13A7C192" w14:textId="1056D1AE" w:rsidR="005D6EEB" w:rsidRDefault="005D6EEB" w:rsidP="00AA5895">
            <w:pPr>
              <w:pStyle w:val="EarlierRepubEntries"/>
            </w:pPr>
            <w:r>
              <w:t xml:space="preserve">amendments by </w:t>
            </w:r>
            <w:hyperlink r:id="rId222" w:anchor="history" w:tooltip="COVID-19 Emergency Response Act 2020" w:history="1">
              <w:r>
                <w:rPr>
                  <w:rStyle w:val="charCitHyperlinkAbbrev"/>
                </w:rPr>
                <w:t>A2020</w:t>
              </w:r>
              <w:r>
                <w:rPr>
                  <w:rStyle w:val="charCitHyperlinkAbbrev"/>
                </w:rPr>
                <w:noBreakHyphen/>
                <w:t>11</w:t>
              </w:r>
            </w:hyperlink>
          </w:p>
        </w:tc>
      </w:tr>
      <w:tr w:rsidR="00803EBC" w14:paraId="24BBC43E" w14:textId="77777777" w:rsidTr="00F80988">
        <w:tc>
          <w:tcPr>
            <w:tcW w:w="1576" w:type="dxa"/>
            <w:tcBorders>
              <w:top w:val="single" w:sz="4" w:space="0" w:color="auto"/>
              <w:bottom w:val="single" w:sz="4" w:space="0" w:color="auto"/>
            </w:tcBorders>
          </w:tcPr>
          <w:p w14:paraId="76EF80A8" w14:textId="32AF5FC9" w:rsidR="00803EBC" w:rsidRDefault="00803EBC" w:rsidP="00AA5895">
            <w:pPr>
              <w:pStyle w:val="EarlierRepubEntries"/>
            </w:pPr>
            <w:r>
              <w:lastRenderedPageBreak/>
              <w:t>R11</w:t>
            </w:r>
            <w:r>
              <w:br/>
              <w:t>9 Oct 2020</w:t>
            </w:r>
          </w:p>
        </w:tc>
        <w:tc>
          <w:tcPr>
            <w:tcW w:w="1681" w:type="dxa"/>
            <w:tcBorders>
              <w:top w:val="single" w:sz="4" w:space="0" w:color="auto"/>
              <w:bottom w:val="single" w:sz="4" w:space="0" w:color="auto"/>
            </w:tcBorders>
          </w:tcPr>
          <w:p w14:paraId="5D27A9B6" w14:textId="636B8D00" w:rsidR="00803EBC" w:rsidRDefault="00803EBC" w:rsidP="00B9674E">
            <w:pPr>
              <w:pStyle w:val="EarlierRepubEntries"/>
            </w:pPr>
            <w:r>
              <w:t>9 Oct 2020–</w:t>
            </w:r>
            <w:r>
              <w:br/>
              <w:t>14 Dec 2022</w:t>
            </w:r>
          </w:p>
        </w:tc>
        <w:tc>
          <w:tcPr>
            <w:tcW w:w="1783" w:type="dxa"/>
            <w:tcBorders>
              <w:top w:val="single" w:sz="4" w:space="0" w:color="auto"/>
              <w:bottom w:val="single" w:sz="4" w:space="0" w:color="auto"/>
            </w:tcBorders>
          </w:tcPr>
          <w:p w14:paraId="55A68E8C" w14:textId="14AAFD87" w:rsidR="00803EBC" w:rsidRDefault="00803EBC" w:rsidP="00AA5895">
            <w:pPr>
              <w:pStyle w:val="EarlierRepubEntries"/>
            </w:pPr>
            <w:hyperlink r:id="rId223" w:anchor="history" w:tooltip="COVID-19 Emergency Response Act 2020" w:history="1">
              <w:r>
                <w:rPr>
                  <w:rStyle w:val="charCitHyperlinkAbbrev"/>
                </w:rPr>
                <w:t>A2020</w:t>
              </w:r>
              <w:r>
                <w:rPr>
                  <w:rStyle w:val="charCitHyperlinkAbbrev"/>
                </w:rPr>
                <w:noBreakHyphen/>
                <w:t>11</w:t>
              </w:r>
            </w:hyperlink>
          </w:p>
        </w:tc>
        <w:tc>
          <w:tcPr>
            <w:tcW w:w="1783" w:type="dxa"/>
            <w:tcBorders>
              <w:top w:val="single" w:sz="4" w:space="0" w:color="auto"/>
              <w:bottom w:val="single" w:sz="4" w:space="0" w:color="auto"/>
            </w:tcBorders>
          </w:tcPr>
          <w:p w14:paraId="71B76C1F" w14:textId="1046955F" w:rsidR="00803EBC" w:rsidRDefault="00803EBC" w:rsidP="00AA5895">
            <w:pPr>
              <w:pStyle w:val="EarlierRepubEntries"/>
            </w:pPr>
            <w:r w:rsidRPr="001B75CD">
              <w:t>expiry of provision</w:t>
            </w:r>
            <w:r>
              <w:t>s</w:t>
            </w:r>
            <w:r w:rsidRPr="001B75CD">
              <w:t xml:space="preserve"> (s 23DA (3A</w:t>
            </w:r>
            <w:r>
              <w:t>)</w:t>
            </w:r>
            <w:r w:rsidRPr="001B75CD">
              <w:t>, (3B))</w:t>
            </w:r>
          </w:p>
        </w:tc>
      </w:tr>
      <w:tr w:rsidR="007977B8" w14:paraId="3DEBC06B" w14:textId="77777777" w:rsidTr="00F80988">
        <w:tc>
          <w:tcPr>
            <w:tcW w:w="1576" w:type="dxa"/>
            <w:tcBorders>
              <w:top w:val="single" w:sz="4" w:space="0" w:color="auto"/>
              <w:bottom w:val="single" w:sz="4" w:space="0" w:color="auto"/>
            </w:tcBorders>
          </w:tcPr>
          <w:p w14:paraId="722199EB" w14:textId="127E116C" w:rsidR="007977B8" w:rsidRDefault="007977B8" w:rsidP="00AA5895">
            <w:pPr>
              <w:pStyle w:val="EarlierRepubEntries"/>
            </w:pPr>
            <w:r>
              <w:t>R12</w:t>
            </w:r>
            <w:r>
              <w:br/>
              <w:t>15 Dec 2022</w:t>
            </w:r>
          </w:p>
        </w:tc>
        <w:tc>
          <w:tcPr>
            <w:tcW w:w="1681" w:type="dxa"/>
            <w:tcBorders>
              <w:top w:val="single" w:sz="4" w:space="0" w:color="auto"/>
              <w:bottom w:val="single" w:sz="4" w:space="0" w:color="auto"/>
            </w:tcBorders>
          </w:tcPr>
          <w:p w14:paraId="0E1ACE13" w14:textId="227CC929" w:rsidR="007977B8" w:rsidRDefault="007977B8" w:rsidP="00B9674E">
            <w:pPr>
              <w:pStyle w:val="EarlierRepubEntries"/>
            </w:pPr>
            <w:r>
              <w:t>15 Dec 2022–</w:t>
            </w:r>
            <w:r>
              <w:br/>
              <w:t>26 Feb 2025</w:t>
            </w:r>
          </w:p>
        </w:tc>
        <w:tc>
          <w:tcPr>
            <w:tcW w:w="1783" w:type="dxa"/>
            <w:tcBorders>
              <w:top w:val="single" w:sz="4" w:space="0" w:color="auto"/>
              <w:bottom w:val="single" w:sz="4" w:space="0" w:color="auto"/>
            </w:tcBorders>
          </w:tcPr>
          <w:p w14:paraId="35607290" w14:textId="13DC5656" w:rsidR="007977B8" w:rsidRDefault="007977B8" w:rsidP="00AA5895">
            <w:pPr>
              <w:pStyle w:val="EarlierRepubEntries"/>
            </w:pPr>
            <w:hyperlink r:id="rId224" w:anchor="history" w:tooltip="Aboriginal and Torres Strait Islander Children and Young People Commissioner Act 2022" w:history="1">
              <w:r>
                <w:rPr>
                  <w:rStyle w:val="charCitHyperlinkAbbrev"/>
                </w:rPr>
                <w:t>A2022</w:t>
              </w:r>
              <w:r>
                <w:rPr>
                  <w:rStyle w:val="charCitHyperlinkAbbrev"/>
                </w:rPr>
                <w:noBreakHyphen/>
                <w:t>25</w:t>
              </w:r>
            </w:hyperlink>
          </w:p>
        </w:tc>
        <w:tc>
          <w:tcPr>
            <w:tcW w:w="1783" w:type="dxa"/>
            <w:tcBorders>
              <w:top w:val="single" w:sz="4" w:space="0" w:color="auto"/>
              <w:bottom w:val="single" w:sz="4" w:space="0" w:color="auto"/>
            </w:tcBorders>
          </w:tcPr>
          <w:p w14:paraId="5017D8FA" w14:textId="2DED603D" w:rsidR="007977B8" w:rsidRPr="001B75CD" w:rsidRDefault="007977B8" w:rsidP="00AA5895">
            <w:pPr>
              <w:pStyle w:val="EarlierRepubEntries"/>
            </w:pPr>
            <w:r>
              <w:t xml:space="preserve">amendments by </w:t>
            </w:r>
            <w:hyperlink r:id="rId225" w:anchor="history" w:tooltip="Aboriginal and Torres Strait Islander Children and Young People Commissioner Act 2022" w:history="1">
              <w:r>
                <w:rPr>
                  <w:rStyle w:val="charCitHyperlinkAbbrev"/>
                </w:rPr>
                <w:t>A2022</w:t>
              </w:r>
              <w:r>
                <w:rPr>
                  <w:rStyle w:val="charCitHyperlinkAbbrev"/>
                </w:rPr>
                <w:noBreakHyphen/>
                <w:t>25</w:t>
              </w:r>
            </w:hyperlink>
          </w:p>
        </w:tc>
      </w:tr>
    </w:tbl>
    <w:p w14:paraId="74E595C1" w14:textId="77777777" w:rsidR="009C7148" w:rsidRPr="009C7148" w:rsidRDefault="009C7148" w:rsidP="009C7148">
      <w:pPr>
        <w:pStyle w:val="PageBreak"/>
      </w:pPr>
      <w:r w:rsidRPr="009C7148">
        <w:br w:type="page"/>
      </w:r>
    </w:p>
    <w:p w14:paraId="26AEFD95" w14:textId="77777777" w:rsidR="00AA754C" w:rsidRPr="00E56BE1" w:rsidRDefault="00AA754C" w:rsidP="00AE13AD">
      <w:pPr>
        <w:pStyle w:val="Endnote20"/>
      </w:pPr>
      <w:bookmarkStart w:id="60" w:name="_Toc190860153"/>
      <w:r w:rsidRPr="00E56BE1">
        <w:rPr>
          <w:rStyle w:val="charTableNo"/>
        </w:rPr>
        <w:lastRenderedPageBreak/>
        <w:t>6</w:t>
      </w:r>
      <w:r w:rsidRPr="00217CE1">
        <w:tab/>
      </w:r>
      <w:r w:rsidRPr="00E56BE1">
        <w:rPr>
          <w:rStyle w:val="charTableText"/>
        </w:rPr>
        <w:t>Expired transitional or validating provisions</w:t>
      </w:r>
      <w:bookmarkEnd w:id="60"/>
    </w:p>
    <w:p w14:paraId="22430955" w14:textId="25A5302C" w:rsidR="00AA754C" w:rsidRDefault="00AA754C" w:rsidP="00AE13AD">
      <w:pPr>
        <w:pStyle w:val="EndNoteTextPub"/>
      </w:pPr>
      <w:r w:rsidRPr="00600F19">
        <w:t>This Act may be affected by transitional or validating provisions that have expired.  The expiry does not affect any continuing operation of the provisions (s</w:t>
      </w:r>
      <w:r>
        <w:t xml:space="preserve">ee </w:t>
      </w:r>
      <w:hyperlink r:id="rId226" w:tooltip="A2001-14" w:history="1">
        <w:r w:rsidR="009C7148" w:rsidRPr="009C7148">
          <w:rPr>
            <w:rStyle w:val="charCitHyperlinkItal"/>
          </w:rPr>
          <w:t>Legislation Act 2001</w:t>
        </w:r>
      </w:hyperlink>
      <w:r>
        <w:t>, s 88 (1)).</w:t>
      </w:r>
    </w:p>
    <w:p w14:paraId="00C9D14F" w14:textId="77777777" w:rsidR="00AA754C" w:rsidRDefault="00AA754C" w:rsidP="00AE13AD">
      <w:pPr>
        <w:pStyle w:val="EndNoteTextPub"/>
        <w:spacing w:before="120"/>
      </w:pPr>
      <w:r>
        <w:t>Expired provisions are removed from the republished law when the expiry takes effect and are listed in the amendment history using the abbreviation ‘exp’ followed by the date of the expiry.</w:t>
      </w:r>
    </w:p>
    <w:p w14:paraId="596F657E" w14:textId="77777777" w:rsidR="00AA754C" w:rsidRDefault="00AA754C" w:rsidP="00AE13AD">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2E45E339" w14:textId="77777777" w:rsidR="001C1693" w:rsidRDefault="001C1693" w:rsidP="007B3882">
      <w:pPr>
        <w:pStyle w:val="05EndNote"/>
        <w:sectPr w:rsidR="001C1693" w:rsidSect="00E56BE1">
          <w:headerReference w:type="even" r:id="rId227"/>
          <w:headerReference w:type="default" r:id="rId228"/>
          <w:footerReference w:type="even" r:id="rId229"/>
          <w:footerReference w:type="default" r:id="rId230"/>
          <w:pgSz w:w="11907" w:h="16839" w:code="9"/>
          <w:pgMar w:top="3000" w:right="1900" w:bottom="2500" w:left="2300" w:header="2480" w:footer="2100" w:gutter="0"/>
          <w:cols w:space="720"/>
          <w:docGrid w:linePitch="326"/>
        </w:sectPr>
      </w:pPr>
    </w:p>
    <w:p w14:paraId="7BFEC578" w14:textId="77777777" w:rsidR="008241C5" w:rsidRDefault="008241C5">
      <w:pPr>
        <w:rPr>
          <w:color w:val="000000"/>
          <w:sz w:val="20"/>
        </w:rPr>
      </w:pPr>
    </w:p>
    <w:p w14:paraId="77EA93D6" w14:textId="77777777" w:rsidR="008241C5" w:rsidRDefault="008241C5">
      <w:pPr>
        <w:rPr>
          <w:color w:val="000000"/>
          <w:sz w:val="20"/>
        </w:rPr>
      </w:pPr>
    </w:p>
    <w:p w14:paraId="7D3673B2" w14:textId="77777777" w:rsidR="00F5446C" w:rsidRDefault="00F5446C">
      <w:pPr>
        <w:rPr>
          <w:color w:val="000000"/>
          <w:sz w:val="22"/>
        </w:rPr>
      </w:pPr>
    </w:p>
    <w:p w14:paraId="2D0176B7" w14:textId="77777777" w:rsidR="009C7148" w:rsidRDefault="009C7148">
      <w:pPr>
        <w:rPr>
          <w:color w:val="000000"/>
          <w:sz w:val="22"/>
        </w:rPr>
      </w:pPr>
    </w:p>
    <w:p w14:paraId="2C34187B" w14:textId="77777777" w:rsidR="009C7148" w:rsidRDefault="009C7148">
      <w:pPr>
        <w:rPr>
          <w:color w:val="000000"/>
          <w:sz w:val="22"/>
        </w:rPr>
      </w:pPr>
    </w:p>
    <w:p w14:paraId="659C03E4" w14:textId="77777777" w:rsidR="009C7148" w:rsidRDefault="009C7148">
      <w:pPr>
        <w:rPr>
          <w:color w:val="000000"/>
          <w:sz w:val="22"/>
        </w:rPr>
      </w:pPr>
    </w:p>
    <w:p w14:paraId="2D4E4089" w14:textId="77777777" w:rsidR="009C7148" w:rsidRDefault="009C7148">
      <w:pPr>
        <w:rPr>
          <w:color w:val="000000"/>
          <w:sz w:val="22"/>
        </w:rPr>
      </w:pPr>
    </w:p>
    <w:p w14:paraId="2E0E812B" w14:textId="77777777" w:rsidR="009C7148" w:rsidRDefault="009C7148">
      <w:pPr>
        <w:rPr>
          <w:color w:val="000000"/>
          <w:sz w:val="22"/>
        </w:rPr>
      </w:pPr>
    </w:p>
    <w:p w14:paraId="7D7E0757" w14:textId="77777777" w:rsidR="008A23FE" w:rsidRDefault="008A23FE">
      <w:pPr>
        <w:rPr>
          <w:color w:val="000000"/>
          <w:sz w:val="22"/>
        </w:rPr>
      </w:pPr>
    </w:p>
    <w:p w14:paraId="66EC81B3" w14:textId="77777777" w:rsidR="008A23FE" w:rsidRDefault="008A23FE">
      <w:pPr>
        <w:rPr>
          <w:color w:val="000000"/>
          <w:sz w:val="22"/>
        </w:rPr>
      </w:pPr>
    </w:p>
    <w:p w14:paraId="1A389BDA" w14:textId="77777777" w:rsidR="008A23FE" w:rsidRDefault="008A23FE">
      <w:pPr>
        <w:rPr>
          <w:color w:val="000000"/>
          <w:sz w:val="22"/>
        </w:rPr>
      </w:pPr>
    </w:p>
    <w:p w14:paraId="08BFBC49" w14:textId="77777777" w:rsidR="008A23FE" w:rsidRDefault="008A23FE">
      <w:pPr>
        <w:rPr>
          <w:color w:val="000000"/>
          <w:sz w:val="22"/>
        </w:rPr>
      </w:pPr>
    </w:p>
    <w:p w14:paraId="3EA6F7F0" w14:textId="77777777" w:rsidR="008A23FE" w:rsidRDefault="008A23FE">
      <w:pPr>
        <w:rPr>
          <w:color w:val="000000"/>
          <w:sz w:val="22"/>
        </w:rPr>
      </w:pPr>
    </w:p>
    <w:p w14:paraId="26828D9A" w14:textId="77777777" w:rsidR="008A23FE" w:rsidRDefault="008A23FE">
      <w:pPr>
        <w:rPr>
          <w:color w:val="000000"/>
          <w:sz w:val="22"/>
        </w:rPr>
      </w:pPr>
    </w:p>
    <w:p w14:paraId="797F177F" w14:textId="77777777" w:rsidR="008A23FE" w:rsidRDefault="008A23FE">
      <w:pPr>
        <w:rPr>
          <w:color w:val="000000"/>
          <w:sz w:val="22"/>
        </w:rPr>
      </w:pPr>
    </w:p>
    <w:p w14:paraId="1BB55914" w14:textId="77777777" w:rsidR="008A23FE" w:rsidRDefault="008A23FE">
      <w:pPr>
        <w:rPr>
          <w:color w:val="000000"/>
          <w:sz w:val="22"/>
        </w:rPr>
      </w:pPr>
    </w:p>
    <w:p w14:paraId="17270426" w14:textId="77777777" w:rsidR="008A23FE" w:rsidRDefault="008A23FE">
      <w:pPr>
        <w:rPr>
          <w:color w:val="000000"/>
          <w:sz w:val="22"/>
        </w:rPr>
      </w:pPr>
    </w:p>
    <w:p w14:paraId="4ED6DBE7" w14:textId="77777777" w:rsidR="008A23FE" w:rsidRDefault="008A23FE">
      <w:pPr>
        <w:rPr>
          <w:color w:val="000000"/>
          <w:sz w:val="22"/>
        </w:rPr>
      </w:pPr>
    </w:p>
    <w:p w14:paraId="23BF0C4E" w14:textId="77777777" w:rsidR="008A23FE" w:rsidRDefault="008A23FE">
      <w:pPr>
        <w:rPr>
          <w:color w:val="000000"/>
          <w:sz w:val="22"/>
        </w:rPr>
      </w:pPr>
    </w:p>
    <w:p w14:paraId="7347C893" w14:textId="77777777" w:rsidR="008A23FE" w:rsidRDefault="008A23FE">
      <w:pPr>
        <w:rPr>
          <w:color w:val="000000"/>
          <w:sz w:val="22"/>
        </w:rPr>
      </w:pPr>
    </w:p>
    <w:p w14:paraId="23E6B11B" w14:textId="77777777" w:rsidR="008A23FE" w:rsidRDefault="008A23FE">
      <w:pPr>
        <w:rPr>
          <w:color w:val="000000"/>
          <w:sz w:val="22"/>
        </w:rPr>
      </w:pPr>
    </w:p>
    <w:p w14:paraId="64251C78" w14:textId="77777777" w:rsidR="008A23FE" w:rsidRDefault="008A23FE">
      <w:pPr>
        <w:rPr>
          <w:color w:val="000000"/>
          <w:sz w:val="22"/>
        </w:rPr>
      </w:pPr>
    </w:p>
    <w:p w14:paraId="7EC20241" w14:textId="77777777" w:rsidR="008A23FE" w:rsidRDefault="008A23FE">
      <w:pPr>
        <w:rPr>
          <w:color w:val="000000"/>
          <w:sz w:val="22"/>
        </w:rPr>
      </w:pPr>
    </w:p>
    <w:p w14:paraId="73DD6F92" w14:textId="77777777" w:rsidR="009C7148" w:rsidRDefault="009C7148">
      <w:pPr>
        <w:rPr>
          <w:color w:val="000000"/>
          <w:sz w:val="22"/>
        </w:rPr>
      </w:pPr>
    </w:p>
    <w:p w14:paraId="110E2CE7" w14:textId="77777777" w:rsidR="009C7148" w:rsidRDefault="009C7148">
      <w:pPr>
        <w:rPr>
          <w:color w:val="000000"/>
          <w:sz w:val="22"/>
        </w:rPr>
      </w:pPr>
    </w:p>
    <w:p w14:paraId="67DD4CF1" w14:textId="77777777" w:rsidR="00F5446C" w:rsidRDefault="00F5446C">
      <w:pPr>
        <w:rPr>
          <w:color w:val="000000"/>
          <w:sz w:val="22"/>
        </w:rPr>
      </w:pPr>
    </w:p>
    <w:p w14:paraId="2FDDAE24" w14:textId="534710D9" w:rsidR="00F5446C" w:rsidRPr="0012026D" w:rsidRDefault="00F5446C">
      <w:pPr>
        <w:rPr>
          <w:color w:val="000000"/>
          <w:sz w:val="22"/>
        </w:rPr>
      </w:pPr>
      <w:r>
        <w:rPr>
          <w:color w:val="000000"/>
          <w:sz w:val="22"/>
        </w:rPr>
        <w:t xml:space="preserve">©  Australian Capital Territory </w:t>
      </w:r>
      <w:r w:rsidR="00E56BE1">
        <w:rPr>
          <w:noProof/>
          <w:color w:val="000000"/>
          <w:sz w:val="22"/>
        </w:rPr>
        <w:t>2025</w:t>
      </w:r>
    </w:p>
    <w:p w14:paraId="666E66D4" w14:textId="77777777" w:rsidR="00F5446C" w:rsidRDefault="00F5446C">
      <w:pPr>
        <w:pStyle w:val="06Copyright"/>
        <w:sectPr w:rsidR="00F5446C" w:rsidSect="00F5446C">
          <w:headerReference w:type="even" r:id="rId231"/>
          <w:headerReference w:type="default" r:id="rId232"/>
          <w:footerReference w:type="even" r:id="rId233"/>
          <w:footerReference w:type="default" r:id="rId234"/>
          <w:headerReference w:type="first" r:id="rId235"/>
          <w:footerReference w:type="first" r:id="rId236"/>
          <w:type w:val="continuous"/>
          <w:pgSz w:w="11907" w:h="16839" w:code="9"/>
          <w:pgMar w:top="3000" w:right="1900" w:bottom="2500" w:left="2300" w:header="2480" w:footer="2100" w:gutter="0"/>
          <w:pgNumType w:fmt="lowerRoman"/>
          <w:cols w:space="720"/>
          <w:titlePg/>
          <w:docGrid w:linePitch="326"/>
        </w:sectPr>
      </w:pPr>
    </w:p>
    <w:p w14:paraId="346BC55B" w14:textId="77777777" w:rsidR="00F5446C" w:rsidRPr="000D13D8" w:rsidRDefault="00F5446C" w:rsidP="00F5446C"/>
    <w:sectPr w:rsidR="00F5446C" w:rsidRPr="000D13D8" w:rsidSect="00F5446C">
      <w:headerReference w:type="even" r:id="rId237"/>
      <w:footerReference w:type="even" r:id="rId23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B58F" w14:textId="77777777" w:rsidR="00352118" w:rsidRDefault="00352118">
      <w:r>
        <w:separator/>
      </w:r>
    </w:p>
  </w:endnote>
  <w:endnote w:type="continuationSeparator" w:id="0">
    <w:p w14:paraId="647C13CD" w14:textId="77777777" w:rsidR="00352118" w:rsidRDefault="0035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3D5F" w14:textId="290839A5" w:rsidR="00D40B05" w:rsidRPr="003A25DA" w:rsidRDefault="003A25DA" w:rsidP="003A25DA">
    <w:pPr>
      <w:pStyle w:val="Footer"/>
      <w:jc w:val="center"/>
      <w:rPr>
        <w:rFonts w:cs="Arial"/>
        <w:sz w:val="14"/>
      </w:rPr>
    </w:pPr>
    <w:r w:rsidRPr="003A25D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AB523" w14:textId="77777777" w:rsidR="001C1693" w:rsidRDefault="001C16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1693" w14:paraId="29E58E44" w14:textId="77777777">
      <w:tc>
        <w:tcPr>
          <w:tcW w:w="847" w:type="pct"/>
        </w:tcPr>
        <w:p w14:paraId="5FD3BEE1" w14:textId="77777777" w:rsidR="001C1693" w:rsidRDefault="001C16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94E9C4C" w14:textId="3374097D" w:rsidR="001C1693" w:rsidRDefault="003A25DA">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37CEF24A" w14:textId="2DE40308" w:rsidR="001C1693" w:rsidRDefault="003A25DA">
          <w:pPr>
            <w:pStyle w:val="FooterInfoCentre"/>
          </w:pPr>
          <w:r>
            <w:fldChar w:fldCharType="begin"/>
          </w:r>
          <w:r>
            <w:instrText xml:space="preserve"> DOCPROPERTY "Eff"  *\charformat </w:instrText>
          </w:r>
          <w:r>
            <w:fldChar w:fldCharType="separate"/>
          </w:r>
          <w:r w:rsidR="00550D0E">
            <w:t xml:space="preserve">Effective:  </w:t>
          </w:r>
          <w:r>
            <w:fldChar w:fldCharType="end"/>
          </w:r>
          <w:r>
            <w:fldChar w:fldCharType="begin"/>
          </w:r>
          <w:r>
            <w:instrText xml:space="preserve"> DOCPROPERTY "StartDt"  *\charformat </w:instrText>
          </w:r>
          <w:r>
            <w:fldChar w:fldCharType="separate"/>
          </w:r>
          <w:r w:rsidR="00550D0E">
            <w:t>27/02/25</w:t>
          </w:r>
          <w:r>
            <w:fldChar w:fldCharType="end"/>
          </w:r>
          <w:r>
            <w:fldChar w:fldCharType="begin"/>
          </w:r>
          <w:r>
            <w:instrText xml:space="preserve"> DOCPROPERTY "EndDt"  *\charformat </w:instrText>
          </w:r>
          <w:r>
            <w:fldChar w:fldCharType="separate"/>
          </w:r>
          <w:r w:rsidR="00550D0E">
            <w:t>-25/12/25</w:t>
          </w:r>
          <w:r>
            <w:fldChar w:fldCharType="end"/>
          </w:r>
        </w:p>
      </w:tc>
      <w:tc>
        <w:tcPr>
          <w:tcW w:w="1061" w:type="pct"/>
        </w:tcPr>
        <w:p w14:paraId="1931E331" w14:textId="6A00DFC9" w:rsidR="001C1693" w:rsidRDefault="003A25DA">
          <w:pPr>
            <w:pStyle w:val="Footer"/>
            <w:jc w:val="right"/>
          </w:pPr>
          <w:r>
            <w:fldChar w:fldCharType="begin"/>
          </w:r>
          <w:r>
            <w:instrText xml:space="preserve"> DOCPROPERTY "Category"  *\charformat  </w:instrText>
          </w:r>
          <w:r>
            <w:fldChar w:fldCharType="separate"/>
          </w:r>
          <w:r w:rsidR="00550D0E">
            <w:t>R13</w:t>
          </w:r>
          <w:r>
            <w:fldChar w:fldCharType="end"/>
          </w:r>
          <w:r w:rsidR="001C1693">
            <w:br/>
          </w:r>
          <w:r>
            <w:fldChar w:fldCharType="begin"/>
          </w:r>
          <w:r>
            <w:instrText xml:space="preserve"> DOCPROPERTY "RepubDt"  *\charformat  </w:instrText>
          </w:r>
          <w:r>
            <w:fldChar w:fldCharType="separate"/>
          </w:r>
          <w:r w:rsidR="00550D0E">
            <w:t>27/02/25</w:t>
          </w:r>
          <w:r>
            <w:fldChar w:fldCharType="end"/>
          </w:r>
        </w:p>
      </w:tc>
    </w:tr>
  </w:tbl>
  <w:p w14:paraId="668F9AC5" w14:textId="6CBED493" w:rsidR="001C1693" w:rsidRPr="003A25DA" w:rsidRDefault="003A25DA"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Pr="003A25D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5F6E" w14:textId="77777777" w:rsidR="001C1693" w:rsidRDefault="001C16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1693" w14:paraId="0B0C3ABC" w14:textId="77777777">
      <w:tc>
        <w:tcPr>
          <w:tcW w:w="1061" w:type="pct"/>
        </w:tcPr>
        <w:p w14:paraId="6504D6B3" w14:textId="06E48D4B" w:rsidR="001C1693" w:rsidRDefault="003A25DA">
          <w:pPr>
            <w:pStyle w:val="Footer"/>
          </w:pPr>
          <w:r>
            <w:fldChar w:fldCharType="begin"/>
          </w:r>
          <w:r>
            <w:instrText xml:space="preserve"> DOCPROPERTY "Category"  *\charformat  </w:instrText>
          </w:r>
          <w:r>
            <w:fldChar w:fldCharType="separate"/>
          </w:r>
          <w:r w:rsidR="00550D0E">
            <w:t>R13</w:t>
          </w:r>
          <w:r>
            <w:fldChar w:fldCharType="end"/>
          </w:r>
          <w:r w:rsidR="001C1693">
            <w:br/>
          </w:r>
          <w:r>
            <w:fldChar w:fldCharType="begin"/>
          </w:r>
          <w:r>
            <w:instrText xml:space="preserve"> DOCPROPERTY "RepubDt"  *\charformat  </w:instrText>
          </w:r>
          <w:r>
            <w:fldChar w:fldCharType="separate"/>
          </w:r>
          <w:r w:rsidR="00550D0E">
            <w:t>27/02/25</w:t>
          </w:r>
          <w:r>
            <w:fldChar w:fldCharType="end"/>
          </w:r>
        </w:p>
      </w:tc>
      <w:tc>
        <w:tcPr>
          <w:tcW w:w="3092" w:type="pct"/>
        </w:tcPr>
        <w:p w14:paraId="05AD85C5" w14:textId="7FCA0671" w:rsidR="001C1693" w:rsidRDefault="003A25DA">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6CF189E4" w14:textId="48B803FA" w:rsidR="001C1693" w:rsidRDefault="003A25DA">
          <w:pPr>
            <w:pStyle w:val="FooterInfoCentre"/>
          </w:pPr>
          <w:r>
            <w:fldChar w:fldCharType="begin"/>
          </w:r>
          <w:r>
            <w:instrText xml:space="preserve"> DOCPROPERTY "Eff"  *\charformat </w:instrText>
          </w:r>
          <w:r>
            <w:fldChar w:fldCharType="separate"/>
          </w:r>
          <w:r w:rsidR="00550D0E">
            <w:t xml:space="preserve">Effective:  </w:t>
          </w:r>
          <w:r>
            <w:fldChar w:fldCharType="end"/>
          </w:r>
          <w:r>
            <w:fldChar w:fldCharType="begin"/>
          </w:r>
          <w:r>
            <w:instrText xml:space="preserve"> DOCPROPERTY "StartDt"  *\charformat </w:instrText>
          </w:r>
          <w:r>
            <w:fldChar w:fldCharType="separate"/>
          </w:r>
          <w:r w:rsidR="00550D0E">
            <w:t>27/02/25</w:t>
          </w:r>
          <w:r>
            <w:fldChar w:fldCharType="end"/>
          </w:r>
          <w:r>
            <w:fldChar w:fldCharType="begin"/>
          </w:r>
          <w:r>
            <w:instrText xml:space="preserve"> DOCPROPERTY "EndDt"  *\charformat </w:instrText>
          </w:r>
          <w:r>
            <w:fldChar w:fldCharType="separate"/>
          </w:r>
          <w:r w:rsidR="00550D0E">
            <w:t>-25/12/25</w:t>
          </w:r>
          <w:r>
            <w:fldChar w:fldCharType="end"/>
          </w:r>
        </w:p>
      </w:tc>
      <w:tc>
        <w:tcPr>
          <w:tcW w:w="847" w:type="pct"/>
        </w:tcPr>
        <w:p w14:paraId="0943D9EE" w14:textId="77777777" w:rsidR="001C1693" w:rsidRDefault="001C16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F35E568" w14:textId="59034019" w:rsidR="001C1693" w:rsidRPr="003A25DA" w:rsidRDefault="003A25DA"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Pr="003A25D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A60F8" w14:textId="77777777" w:rsidR="001C1693" w:rsidRDefault="001C1693">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C1693" w14:paraId="0B30F841" w14:textId="77777777">
      <w:tc>
        <w:tcPr>
          <w:tcW w:w="847" w:type="pct"/>
        </w:tcPr>
        <w:p w14:paraId="5126F2D8" w14:textId="77777777" w:rsidR="001C1693" w:rsidRDefault="001C16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E3F1FC2" w14:textId="6694684B" w:rsidR="001C1693" w:rsidRDefault="003A25DA">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36B246C5" w14:textId="5AEC7A4C" w:rsidR="001C1693" w:rsidRDefault="003A25DA">
          <w:pPr>
            <w:pStyle w:val="FooterInfoCentre"/>
          </w:pPr>
          <w:r>
            <w:fldChar w:fldCharType="begin"/>
          </w:r>
          <w:r>
            <w:instrText xml:space="preserve"> DOCPROPERTY "Eff"  *\charformat </w:instrText>
          </w:r>
          <w:r>
            <w:fldChar w:fldCharType="separate"/>
          </w:r>
          <w:r w:rsidR="00550D0E">
            <w:t xml:space="preserve">Effective:  </w:t>
          </w:r>
          <w:r>
            <w:fldChar w:fldCharType="end"/>
          </w:r>
          <w:r>
            <w:fldChar w:fldCharType="begin"/>
          </w:r>
          <w:r>
            <w:instrText xml:space="preserve"> DOCPROPERTY "StartDt"  *\charformat </w:instrText>
          </w:r>
          <w:r>
            <w:fldChar w:fldCharType="separate"/>
          </w:r>
          <w:r w:rsidR="00550D0E">
            <w:t>27/02/25</w:t>
          </w:r>
          <w:r>
            <w:fldChar w:fldCharType="end"/>
          </w:r>
          <w:r>
            <w:fldChar w:fldCharType="begin"/>
          </w:r>
          <w:r>
            <w:instrText xml:space="preserve"> DOCPROPERTY "EndDt"  *\charformat </w:instrText>
          </w:r>
          <w:r>
            <w:fldChar w:fldCharType="separate"/>
          </w:r>
          <w:r w:rsidR="00550D0E">
            <w:t>-25/12/25</w:t>
          </w:r>
          <w:r>
            <w:fldChar w:fldCharType="end"/>
          </w:r>
        </w:p>
      </w:tc>
      <w:tc>
        <w:tcPr>
          <w:tcW w:w="1061" w:type="pct"/>
        </w:tcPr>
        <w:p w14:paraId="7051BF9E" w14:textId="36B5D3F2" w:rsidR="001C1693" w:rsidRDefault="003A25DA">
          <w:pPr>
            <w:pStyle w:val="Footer"/>
            <w:jc w:val="right"/>
          </w:pPr>
          <w:r>
            <w:fldChar w:fldCharType="begin"/>
          </w:r>
          <w:r>
            <w:instrText xml:space="preserve"> DOCPROPERTY "Category"  *\charformat  </w:instrText>
          </w:r>
          <w:r>
            <w:fldChar w:fldCharType="separate"/>
          </w:r>
          <w:r w:rsidR="00550D0E">
            <w:t>R13</w:t>
          </w:r>
          <w:r>
            <w:fldChar w:fldCharType="end"/>
          </w:r>
          <w:r w:rsidR="001C1693">
            <w:br/>
          </w:r>
          <w:r>
            <w:fldChar w:fldCharType="begin"/>
          </w:r>
          <w:r>
            <w:instrText xml:space="preserve"> DOCPROPERTY "RepubDt"  *\charformat  </w:instrText>
          </w:r>
          <w:r>
            <w:fldChar w:fldCharType="separate"/>
          </w:r>
          <w:r w:rsidR="00550D0E">
            <w:t>27/02/25</w:t>
          </w:r>
          <w:r>
            <w:fldChar w:fldCharType="end"/>
          </w:r>
        </w:p>
      </w:tc>
    </w:tr>
  </w:tbl>
  <w:p w14:paraId="70B07FCC" w14:textId="15F31C84" w:rsidR="001C1693" w:rsidRPr="003A25DA" w:rsidRDefault="003A25DA"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Pr="003A25DA">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3E0A3" w14:textId="77777777" w:rsidR="001C1693" w:rsidRDefault="001C1693">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C1693" w14:paraId="774D52EF" w14:textId="77777777">
      <w:tc>
        <w:tcPr>
          <w:tcW w:w="1061" w:type="pct"/>
        </w:tcPr>
        <w:p w14:paraId="6DBDC7A5" w14:textId="098C2011" w:rsidR="001C1693" w:rsidRDefault="003A25DA">
          <w:pPr>
            <w:pStyle w:val="Footer"/>
          </w:pPr>
          <w:r>
            <w:fldChar w:fldCharType="begin"/>
          </w:r>
          <w:r>
            <w:instrText xml:space="preserve"> DOCPROPERTY "Category"  *\charformat  </w:instrText>
          </w:r>
          <w:r>
            <w:fldChar w:fldCharType="separate"/>
          </w:r>
          <w:r w:rsidR="00550D0E">
            <w:t>R13</w:t>
          </w:r>
          <w:r>
            <w:fldChar w:fldCharType="end"/>
          </w:r>
          <w:r w:rsidR="001C1693">
            <w:br/>
          </w:r>
          <w:r>
            <w:fldChar w:fldCharType="begin"/>
          </w:r>
          <w:r>
            <w:instrText xml:space="preserve"> DOCPROPERTY "RepubDt"  *\charformat  </w:instrText>
          </w:r>
          <w:r>
            <w:fldChar w:fldCharType="separate"/>
          </w:r>
          <w:r w:rsidR="00550D0E">
            <w:t>27/02/25</w:t>
          </w:r>
          <w:r>
            <w:fldChar w:fldCharType="end"/>
          </w:r>
        </w:p>
      </w:tc>
      <w:tc>
        <w:tcPr>
          <w:tcW w:w="3092" w:type="pct"/>
        </w:tcPr>
        <w:p w14:paraId="24A0FDA7" w14:textId="61C64C2F" w:rsidR="001C1693" w:rsidRDefault="003A25DA">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4F2FBB1F" w14:textId="1B9753FC" w:rsidR="001C1693" w:rsidRDefault="003A25DA">
          <w:pPr>
            <w:pStyle w:val="FooterInfoCentre"/>
          </w:pPr>
          <w:r>
            <w:fldChar w:fldCharType="begin"/>
          </w:r>
          <w:r>
            <w:instrText xml:space="preserve"> DOCPROPERTY "Eff"  *\charformat </w:instrText>
          </w:r>
          <w:r>
            <w:fldChar w:fldCharType="separate"/>
          </w:r>
          <w:r w:rsidR="00550D0E">
            <w:t xml:space="preserve">Effective:  </w:t>
          </w:r>
          <w:r>
            <w:fldChar w:fldCharType="end"/>
          </w:r>
          <w:r>
            <w:fldChar w:fldCharType="begin"/>
          </w:r>
          <w:r>
            <w:instrText xml:space="preserve"> DOCPROPERTY "StartDt"  *\charformat </w:instrText>
          </w:r>
          <w:r>
            <w:fldChar w:fldCharType="separate"/>
          </w:r>
          <w:r w:rsidR="00550D0E">
            <w:t>27/02/25</w:t>
          </w:r>
          <w:r>
            <w:fldChar w:fldCharType="end"/>
          </w:r>
          <w:r>
            <w:fldChar w:fldCharType="begin"/>
          </w:r>
          <w:r>
            <w:instrText xml:space="preserve"> DOCPROPERTY "EndDt"  *\charformat </w:instrText>
          </w:r>
          <w:r>
            <w:fldChar w:fldCharType="separate"/>
          </w:r>
          <w:r w:rsidR="00550D0E">
            <w:t>-25/12/25</w:t>
          </w:r>
          <w:r>
            <w:fldChar w:fldCharType="end"/>
          </w:r>
        </w:p>
      </w:tc>
      <w:tc>
        <w:tcPr>
          <w:tcW w:w="847" w:type="pct"/>
        </w:tcPr>
        <w:p w14:paraId="752A6ABA" w14:textId="77777777" w:rsidR="001C1693" w:rsidRDefault="001C1693">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C739448" w14:textId="6FEDEEE8" w:rsidR="001C1693" w:rsidRPr="003A25DA" w:rsidRDefault="003A25DA"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Pr="003A25DA">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3AD7D" w14:textId="14DB58CF" w:rsidR="00352118" w:rsidRPr="003A25DA" w:rsidRDefault="003A25DA" w:rsidP="003A25DA">
    <w:pPr>
      <w:pStyle w:val="Footer"/>
      <w:jc w:val="center"/>
      <w:rPr>
        <w:rFonts w:cs="Arial"/>
        <w:sz w:val="14"/>
      </w:rPr>
    </w:pPr>
    <w:r w:rsidRPr="003A25DA">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7CE0" w14:textId="647C6FD6" w:rsidR="00352118" w:rsidRPr="003A25DA" w:rsidRDefault="00352118" w:rsidP="003A25DA">
    <w:pPr>
      <w:pStyle w:val="Footer"/>
      <w:jc w:val="center"/>
      <w:rPr>
        <w:rFonts w:cs="Arial"/>
        <w:sz w:val="14"/>
      </w:rPr>
    </w:pPr>
    <w:r w:rsidRPr="003A25DA">
      <w:rPr>
        <w:rFonts w:cs="Arial"/>
        <w:sz w:val="14"/>
      </w:rPr>
      <w:fldChar w:fldCharType="begin"/>
    </w:r>
    <w:r w:rsidRPr="003A25DA">
      <w:rPr>
        <w:rFonts w:cs="Arial"/>
        <w:sz w:val="14"/>
      </w:rPr>
      <w:instrText xml:space="preserve"> COMMENTS  \* MERGEFORMAT </w:instrText>
    </w:r>
    <w:r w:rsidRPr="003A25DA">
      <w:rPr>
        <w:rFonts w:cs="Arial"/>
        <w:sz w:val="14"/>
      </w:rPr>
      <w:fldChar w:fldCharType="end"/>
    </w:r>
    <w:r w:rsidR="003A25DA" w:rsidRPr="003A25DA">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4E5D" w14:textId="2A99AC87" w:rsidR="00352118" w:rsidRPr="003A25DA" w:rsidRDefault="003A25DA" w:rsidP="003A25DA">
    <w:pPr>
      <w:pStyle w:val="Footer"/>
      <w:jc w:val="center"/>
      <w:rPr>
        <w:rFonts w:cs="Arial"/>
        <w:sz w:val="14"/>
      </w:rPr>
    </w:pPr>
    <w:r w:rsidRPr="003A25DA">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3E55" w14:textId="77777777" w:rsidR="00352118" w:rsidRDefault="00352118">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352118" w:rsidRPr="00E06D02" w14:paraId="159AFEE5" w14:textId="77777777">
      <w:trPr>
        <w:jc w:val="center"/>
      </w:trPr>
      <w:tc>
        <w:tcPr>
          <w:tcW w:w="847" w:type="pct"/>
        </w:tcPr>
        <w:p w14:paraId="0AE937FF" w14:textId="77777777" w:rsidR="00352118" w:rsidRPr="00567644" w:rsidRDefault="00352118"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32</w:t>
          </w:r>
          <w:r w:rsidRPr="00567644">
            <w:rPr>
              <w:rStyle w:val="PageNumber"/>
              <w:rFonts w:cs="Arial"/>
              <w:caps/>
              <w:szCs w:val="18"/>
            </w:rPr>
            <w:fldChar w:fldCharType="end"/>
          </w:r>
        </w:p>
      </w:tc>
      <w:tc>
        <w:tcPr>
          <w:tcW w:w="3306" w:type="pct"/>
        </w:tcPr>
        <w:p w14:paraId="3015E184" w14:textId="1A4D1CD3" w:rsidR="00352118" w:rsidRPr="00C070F2" w:rsidRDefault="00352118"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550D0E">
            <w:t>Official Visitor Act 2012</w:t>
          </w:r>
          <w:r w:rsidRPr="00C070F2">
            <w:rPr>
              <w:rFonts w:cs="Arial"/>
              <w:caps/>
            </w:rPr>
            <w:fldChar w:fldCharType="end"/>
          </w:r>
        </w:p>
      </w:tc>
      <w:tc>
        <w:tcPr>
          <w:tcW w:w="847" w:type="pct"/>
        </w:tcPr>
        <w:p w14:paraId="5279616A" w14:textId="09884764" w:rsidR="00352118" w:rsidRPr="00E06D02" w:rsidRDefault="00352118"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550D0E">
            <w:rPr>
              <w:rFonts w:ascii="Times New Roman" w:hAnsi="Times New Roman"/>
              <w:caps/>
              <w:sz w:val="24"/>
            </w:rPr>
            <w:t>R13</w:t>
          </w:r>
          <w:r w:rsidRPr="00E06D02">
            <w:rPr>
              <w:rFonts w:ascii="Times New Roman" w:hAnsi="Times New Roman"/>
              <w:caps/>
              <w:sz w:val="24"/>
            </w:rPr>
            <w:fldChar w:fldCharType="end"/>
          </w:r>
        </w:p>
      </w:tc>
    </w:tr>
  </w:tbl>
  <w:p w14:paraId="7631536E" w14:textId="7B4537C2" w:rsidR="00352118" w:rsidRDefault="00352118">
    <w:pPr>
      <w:tabs>
        <w:tab w:val="right" w:pos="7320"/>
      </w:tabs>
    </w:pPr>
    <w:r>
      <w:fldChar w:fldCharType="begin"/>
    </w:r>
    <w:r>
      <w:instrText xml:space="preserve"> COMMENTS  \* MERGEFORMAT </w:instrText>
    </w:r>
    <w:r>
      <w:fldChar w:fldCharType="end"/>
    </w:r>
    <w:r>
      <w:rPr>
        <w:rFonts w:ascii="Arial" w:hAnsi="Arial"/>
        <w:sz w:val="18"/>
      </w:rPr>
      <w:t xml:space="preserve"> D</w:t>
    </w:r>
    <w:r w:rsidR="003A25DA">
      <w:fldChar w:fldCharType="begin"/>
    </w:r>
    <w:r w:rsidR="003A25DA">
      <w:instrText xml:space="preserve"> KEYWORDS  \* MERGEFORMAT </w:instrText>
    </w:r>
    <w:r w:rsidR="003A25DA">
      <w:fldChar w:fldCharType="separate"/>
    </w:r>
    <w:r w:rsidR="00550D0E">
      <w:t>R13</w:t>
    </w:r>
    <w:r w:rsidR="003A25DA">
      <w:fldChar w:fldCharType="end"/>
    </w:r>
  </w:p>
  <w:p w14:paraId="719C7697" w14:textId="1A7E837B" w:rsidR="003A25DA" w:rsidRPr="003A25DA" w:rsidRDefault="003A25DA" w:rsidP="003A25DA">
    <w:pPr>
      <w:tabs>
        <w:tab w:val="right" w:pos="7320"/>
      </w:tabs>
      <w:jc w:val="center"/>
      <w:rPr>
        <w:rFonts w:ascii="Arial" w:hAnsi="Arial" w:cs="Arial"/>
        <w:sz w:val="14"/>
      </w:rPr>
    </w:pPr>
    <w:r w:rsidRPr="003A25DA">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7F2B" w14:textId="1F58B443" w:rsidR="00356444" w:rsidRPr="003A25DA" w:rsidRDefault="00356444" w:rsidP="003A25DA">
    <w:pPr>
      <w:pStyle w:val="Footer"/>
      <w:jc w:val="center"/>
      <w:rPr>
        <w:rFonts w:cs="Arial"/>
        <w:sz w:val="14"/>
      </w:rPr>
    </w:pPr>
    <w:r w:rsidRPr="003A25DA">
      <w:rPr>
        <w:rFonts w:cs="Arial"/>
        <w:sz w:val="14"/>
      </w:rPr>
      <w:fldChar w:fldCharType="begin"/>
    </w:r>
    <w:r w:rsidRPr="003A25DA">
      <w:rPr>
        <w:rFonts w:cs="Arial"/>
        <w:sz w:val="14"/>
      </w:rPr>
      <w:instrText xml:space="preserve"> DOCPROPERTY "Status" </w:instrText>
    </w:r>
    <w:r w:rsidRPr="003A25DA">
      <w:rPr>
        <w:rFonts w:cs="Arial"/>
        <w:sz w:val="14"/>
      </w:rPr>
      <w:fldChar w:fldCharType="separate"/>
    </w:r>
    <w:r w:rsidR="00550D0E" w:rsidRPr="003A25DA">
      <w:rPr>
        <w:rFonts w:cs="Arial"/>
        <w:sz w:val="14"/>
      </w:rPr>
      <w:t xml:space="preserve"> </w:t>
    </w:r>
    <w:r w:rsidRPr="003A25DA">
      <w:rPr>
        <w:rFonts w:cs="Arial"/>
        <w:sz w:val="14"/>
      </w:rPr>
      <w:fldChar w:fldCharType="end"/>
    </w:r>
    <w:r w:rsidRPr="003A25DA">
      <w:rPr>
        <w:rFonts w:cs="Arial"/>
        <w:sz w:val="14"/>
      </w:rPr>
      <w:fldChar w:fldCharType="begin"/>
    </w:r>
    <w:r w:rsidRPr="003A25DA">
      <w:rPr>
        <w:rFonts w:cs="Arial"/>
        <w:sz w:val="14"/>
      </w:rPr>
      <w:instrText xml:space="preserve"> COMMENTS  \* MERGEFORMAT </w:instrText>
    </w:r>
    <w:r w:rsidRPr="003A25DA">
      <w:rPr>
        <w:rFonts w:cs="Arial"/>
        <w:sz w:val="14"/>
      </w:rPr>
      <w:fldChar w:fldCharType="end"/>
    </w:r>
    <w:r w:rsidR="003A25DA" w:rsidRPr="003A25D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3A84" w14:textId="68264602" w:rsidR="00D40B05" w:rsidRPr="003A25DA" w:rsidRDefault="003A25DA" w:rsidP="003A25DA">
    <w:pPr>
      <w:pStyle w:val="Footer"/>
      <w:jc w:val="center"/>
      <w:rPr>
        <w:rFonts w:cs="Arial"/>
        <w:sz w:val="14"/>
      </w:rPr>
    </w:pPr>
    <w:r w:rsidRPr="003A25D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D2A3"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56444" w14:paraId="6F8548B0" w14:textId="77777777">
      <w:tc>
        <w:tcPr>
          <w:tcW w:w="846" w:type="pct"/>
        </w:tcPr>
        <w:p w14:paraId="35988EBB" w14:textId="77777777" w:rsidR="00356444" w:rsidRDefault="0035644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8A87BC5" w14:textId="72E595E3" w:rsidR="00356444" w:rsidRDefault="00356444">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32A0F442" w14:textId="24EDAAFA" w:rsidR="00356444" w:rsidRDefault="00356444">
          <w:pPr>
            <w:pStyle w:val="FooterInfoCentre"/>
          </w:pPr>
          <w:r>
            <w:fldChar w:fldCharType="begin"/>
          </w:r>
          <w:r>
            <w:instrText xml:space="preserve"> DOCPROPERTY "Eff"  </w:instrText>
          </w:r>
          <w:r>
            <w:fldChar w:fldCharType="separate"/>
          </w:r>
          <w:r w:rsidR="00550D0E">
            <w:t xml:space="preserve">Effective:  </w:t>
          </w:r>
          <w:r>
            <w:fldChar w:fldCharType="end"/>
          </w:r>
          <w:r>
            <w:fldChar w:fldCharType="begin"/>
          </w:r>
          <w:r>
            <w:instrText xml:space="preserve"> DOCPROPERTY "StartDt"   </w:instrText>
          </w:r>
          <w:r>
            <w:fldChar w:fldCharType="separate"/>
          </w:r>
          <w:r w:rsidR="00550D0E">
            <w:t>27/02/25</w:t>
          </w:r>
          <w:r>
            <w:fldChar w:fldCharType="end"/>
          </w:r>
          <w:r>
            <w:fldChar w:fldCharType="begin"/>
          </w:r>
          <w:r>
            <w:instrText xml:space="preserve"> DOCPROPERTY "EndDt"  </w:instrText>
          </w:r>
          <w:r>
            <w:fldChar w:fldCharType="separate"/>
          </w:r>
          <w:r w:rsidR="00550D0E">
            <w:t>-25/12/25</w:t>
          </w:r>
          <w:r>
            <w:fldChar w:fldCharType="end"/>
          </w:r>
        </w:p>
      </w:tc>
      <w:tc>
        <w:tcPr>
          <w:tcW w:w="1061" w:type="pct"/>
        </w:tcPr>
        <w:p w14:paraId="63C74A96" w14:textId="5EB335EA" w:rsidR="00356444" w:rsidRDefault="00356444">
          <w:pPr>
            <w:pStyle w:val="Footer"/>
            <w:jc w:val="right"/>
          </w:pPr>
          <w:r>
            <w:fldChar w:fldCharType="begin"/>
          </w:r>
          <w:r>
            <w:instrText xml:space="preserve"> DOCPROPERTY "Category"  </w:instrText>
          </w:r>
          <w:r>
            <w:fldChar w:fldCharType="separate"/>
          </w:r>
          <w:r w:rsidR="00550D0E">
            <w:t>R13</w:t>
          </w:r>
          <w:r>
            <w:fldChar w:fldCharType="end"/>
          </w:r>
          <w:r>
            <w:br/>
          </w:r>
          <w:r>
            <w:fldChar w:fldCharType="begin"/>
          </w:r>
          <w:r>
            <w:instrText xml:space="preserve"> DOCPROPERTY "RepubDt"  </w:instrText>
          </w:r>
          <w:r>
            <w:fldChar w:fldCharType="separate"/>
          </w:r>
          <w:r w:rsidR="00550D0E">
            <w:t>27/02/25</w:t>
          </w:r>
          <w:r>
            <w:fldChar w:fldCharType="end"/>
          </w:r>
        </w:p>
      </w:tc>
    </w:tr>
  </w:tbl>
  <w:p w14:paraId="67426CDD" w14:textId="41CFCD29" w:rsidR="00356444" w:rsidRPr="003A25DA" w:rsidRDefault="00356444"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003A25DA" w:rsidRPr="003A25D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54D0"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6444" w14:paraId="2B2C6991" w14:textId="77777777">
      <w:tc>
        <w:tcPr>
          <w:tcW w:w="1061" w:type="pct"/>
        </w:tcPr>
        <w:p w14:paraId="78466489" w14:textId="7AE3A87A" w:rsidR="00356444" w:rsidRDefault="00356444">
          <w:pPr>
            <w:pStyle w:val="Footer"/>
          </w:pPr>
          <w:r>
            <w:fldChar w:fldCharType="begin"/>
          </w:r>
          <w:r>
            <w:instrText xml:space="preserve"> DOCPROPERTY "Category"  </w:instrText>
          </w:r>
          <w:r>
            <w:fldChar w:fldCharType="separate"/>
          </w:r>
          <w:r w:rsidR="00550D0E">
            <w:t>R13</w:t>
          </w:r>
          <w:r>
            <w:fldChar w:fldCharType="end"/>
          </w:r>
          <w:r>
            <w:br/>
          </w:r>
          <w:r>
            <w:fldChar w:fldCharType="begin"/>
          </w:r>
          <w:r>
            <w:instrText xml:space="preserve"> DOCPROPERTY "RepubDt"  </w:instrText>
          </w:r>
          <w:r>
            <w:fldChar w:fldCharType="separate"/>
          </w:r>
          <w:r w:rsidR="00550D0E">
            <w:t>27/02/25</w:t>
          </w:r>
          <w:r>
            <w:fldChar w:fldCharType="end"/>
          </w:r>
        </w:p>
      </w:tc>
      <w:tc>
        <w:tcPr>
          <w:tcW w:w="3093" w:type="pct"/>
        </w:tcPr>
        <w:p w14:paraId="3F8BC5B9" w14:textId="58C0D83A" w:rsidR="00356444" w:rsidRDefault="00356444">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702D0E9D" w14:textId="2AC5C3C2" w:rsidR="00356444" w:rsidRDefault="00356444">
          <w:pPr>
            <w:pStyle w:val="FooterInfoCentre"/>
          </w:pPr>
          <w:r>
            <w:fldChar w:fldCharType="begin"/>
          </w:r>
          <w:r>
            <w:instrText xml:space="preserve"> DOCPROPERTY "Eff"  </w:instrText>
          </w:r>
          <w:r>
            <w:fldChar w:fldCharType="separate"/>
          </w:r>
          <w:r w:rsidR="00550D0E">
            <w:t xml:space="preserve">Effective:  </w:t>
          </w:r>
          <w:r>
            <w:fldChar w:fldCharType="end"/>
          </w:r>
          <w:r>
            <w:fldChar w:fldCharType="begin"/>
          </w:r>
          <w:r>
            <w:instrText xml:space="preserve"> DOCPROPERTY "StartDt"  </w:instrText>
          </w:r>
          <w:r>
            <w:fldChar w:fldCharType="separate"/>
          </w:r>
          <w:r w:rsidR="00550D0E">
            <w:t>27/02/25</w:t>
          </w:r>
          <w:r>
            <w:fldChar w:fldCharType="end"/>
          </w:r>
          <w:r>
            <w:fldChar w:fldCharType="begin"/>
          </w:r>
          <w:r>
            <w:instrText xml:space="preserve"> DOCPROPERTY "EndDt"  </w:instrText>
          </w:r>
          <w:r>
            <w:fldChar w:fldCharType="separate"/>
          </w:r>
          <w:r w:rsidR="00550D0E">
            <w:t>-25/12/25</w:t>
          </w:r>
          <w:r>
            <w:fldChar w:fldCharType="end"/>
          </w:r>
        </w:p>
      </w:tc>
      <w:tc>
        <w:tcPr>
          <w:tcW w:w="846" w:type="pct"/>
        </w:tcPr>
        <w:p w14:paraId="0B969706" w14:textId="77777777" w:rsidR="00356444" w:rsidRDefault="003564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1DAB5D7" w14:textId="5994F033" w:rsidR="00356444" w:rsidRPr="003A25DA" w:rsidRDefault="00356444"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003A25DA" w:rsidRPr="003A25D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64E0" w14:textId="77777777" w:rsidR="00356444" w:rsidRDefault="0035644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6444" w14:paraId="68210800" w14:textId="77777777">
      <w:tc>
        <w:tcPr>
          <w:tcW w:w="1061" w:type="pct"/>
        </w:tcPr>
        <w:p w14:paraId="1692A13F" w14:textId="4A71A072" w:rsidR="00356444" w:rsidRDefault="00356444">
          <w:pPr>
            <w:pStyle w:val="Footer"/>
          </w:pPr>
          <w:r>
            <w:fldChar w:fldCharType="begin"/>
          </w:r>
          <w:r>
            <w:instrText xml:space="preserve"> DOCPROPERTY "Category"  </w:instrText>
          </w:r>
          <w:r>
            <w:fldChar w:fldCharType="separate"/>
          </w:r>
          <w:r w:rsidR="00550D0E">
            <w:t>R13</w:t>
          </w:r>
          <w:r>
            <w:fldChar w:fldCharType="end"/>
          </w:r>
          <w:r>
            <w:br/>
          </w:r>
          <w:r>
            <w:fldChar w:fldCharType="begin"/>
          </w:r>
          <w:r>
            <w:instrText xml:space="preserve"> DOCPROPERTY "RepubDt"  </w:instrText>
          </w:r>
          <w:r>
            <w:fldChar w:fldCharType="separate"/>
          </w:r>
          <w:r w:rsidR="00550D0E">
            <w:t>27/02/25</w:t>
          </w:r>
          <w:r>
            <w:fldChar w:fldCharType="end"/>
          </w:r>
        </w:p>
      </w:tc>
      <w:tc>
        <w:tcPr>
          <w:tcW w:w="3093" w:type="pct"/>
        </w:tcPr>
        <w:p w14:paraId="1240A663" w14:textId="50A39582" w:rsidR="00356444" w:rsidRDefault="00356444">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553BD5CB" w14:textId="1132899D" w:rsidR="00356444" w:rsidRDefault="00356444">
          <w:pPr>
            <w:pStyle w:val="FooterInfoCentre"/>
          </w:pPr>
          <w:r>
            <w:fldChar w:fldCharType="begin"/>
          </w:r>
          <w:r>
            <w:instrText xml:space="preserve"> DOCPROPERTY "Eff"  </w:instrText>
          </w:r>
          <w:r>
            <w:fldChar w:fldCharType="separate"/>
          </w:r>
          <w:r w:rsidR="00550D0E">
            <w:t xml:space="preserve">Effective:  </w:t>
          </w:r>
          <w:r>
            <w:fldChar w:fldCharType="end"/>
          </w:r>
          <w:r>
            <w:fldChar w:fldCharType="begin"/>
          </w:r>
          <w:r>
            <w:instrText xml:space="preserve"> DOCPROPERTY "StartDt"   </w:instrText>
          </w:r>
          <w:r>
            <w:fldChar w:fldCharType="separate"/>
          </w:r>
          <w:r w:rsidR="00550D0E">
            <w:t>27/02/25</w:t>
          </w:r>
          <w:r>
            <w:fldChar w:fldCharType="end"/>
          </w:r>
          <w:r>
            <w:fldChar w:fldCharType="begin"/>
          </w:r>
          <w:r>
            <w:instrText xml:space="preserve"> DOCPROPERTY "EndDt"  </w:instrText>
          </w:r>
          <w:r>
            <w:fldChar w:fldCharType="separate"/>
          </w:r>
          <w:r w:rsidR="00550D0E">
            <w:t>-25/12/25</w:t>
          </w:r>
          <w:r>
            <w:fldChar w:fldCharType="end"/>
          </w:r>
        </w:p>
      </w:tc>
      <w:tc>
        <w:tcPr>
          <w:tcW w:w="846" w:type="pct"/>
        </w:tcPr>
        <w:p w14:paraId="73859E91" w14:textId="77777777" w:rsidR="00356444" w:rsidRDefault="0035644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63CD46C" w14:textId="3B983779" w:rsidR="00356444" w:rsidRPr="003A25DA" w:rsidRDefault="003A25DA" w:rsidP="003A25DA">
    <w:pPr>
      <w:pStyle w:val="Status"/>
      <w:rPr>
        <w:rFonts w:cs="Arial"/>
      </w:rPr>
    </w:pPr>
    <w:r w:rsidRPr="003A25D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AFE6" w14:textId="77777777" w:rsidR="00A221CB" w:rsidRDefault="00A221C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21CB" w14:paraId="471C39EA" w14:textId="77777777">
      <w:tc>
        <w:tcPr>
          <w:tcW w:w="847" w:type="pct"/>
        </w:tcPr>
        <w:p w14:paraId="1003BE2F" w14:textId="77777777" w:rsidR="00A221CB" w:rsidRDefault="00A221C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7AA3CA51" w14:textId="1815FDC9" w:rsidR="00A221CB" w:rsidRDefault="003A25DA">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78957CEF" w14:textId="3BABD881" w:rsidR="00A221CB" w:rsidRDefault="003A25DA">
          <w:pPr>
            <w:pStyle w:val="FooterInfoCentre"/>
          </w:pPr>
          <w:r>
            <w:fldChar w:fldCharType="begin"/>
          </w:r>
          <w:r>
            <w:instrText xml:space="preserve"> DOCPROPERTY "Eff"  *\charformat </w:instrText>
          </w:r>
          <w:r>
            <w:fldChar w:fldCharType="separate"/>
          </w:r>
          <w:r w:rsidR="00550D0E">
            <w:t xml:space="preserve">Effective:  </w:t>
          </w:r>
          <w:r>
            <w:fldChar w:fldCharType="end"/>
          </w:r>
          <w:r>
            <w:fldChar w:fldCharType="begin"/>
          </w:r>
          <w:r>
            <w:instrText xml:space="preserve"> DOCPROPERTY "StartDt"  *\charformat </w:instrText>
          </w:r>
          <w:r>
            <w:fldChar w:fldCharType="separate"/>
          </w:r>
          <w:r w:rsidR="00550D0E">
            <w:t>27/02/25</w:t>
          </w:r>
          <w:r>
            <w:fldChar w:fldCharType="end"/>
          </w:r>
          <w:r>
            <w:fldChar w:fldCharType="begin"/>
          </w:r>
          <w:r>
            <w:instrText xml:space="preserve"> DOCPROPERTY "EndDt"  *\charformat </w:instrText>
          </w:r>
          <w:r>
            <w:fldChar w:fldCharType="separate"/>
          </w:r>
          <w:r w:rsidR="00550D0E">
            <w:t>-25/12/25</w:t>
          </w:r>
          <w:r>
            <w:fldChar w:fldCharType="end"/>
          </w:r>
        </w:p>
      </w:tc>
      <w:tc>
        <w:tcPr>
          <w:tcW w:w="1061" w:type="pct"/>
        </w:tcPr>
        <w:p w14:paraId="19E6D23D" w14:textId="12FD591A" w:rsidR="00A221CB" w:rsidRDefault="003A25DA">
          <w:pPr>
            <w:pStyle w:val="Footer"/>
            <w:jc w:val="right"/>
          </w:pPr>
          <w:r>
            <w:fldChar w:fldCharType="begin"/>
          </w:r>
          <w:r>
            <w:instrText xml:space="preserve"> DOCPROPERTY "Category"  *\charformat  </w:instrText>
          </w:r>
          <w:r>
            <w:fldChar w:fldCharType="separate"/>
          </w:r>
          <w:r w:rsidR="00550D0E">
            <w:t>R13</w:t>
          </w:r>
          <w:r>
            <w:fldChar w:fldCharType="end"/>
          </w:r>
          <w:r w:rsidR="00A221CB">
            <w:br/>
          </w:r>
          <w:r>
            <w:fldChar w:fldCharType="begin"/>
          </w:r>
          <w:r>
            <w:instrText xml:space="preserve"> DOCPROPERTY "RepubDt"  *\charformat  </w:instrText>
          </w:r>
          <w:r>
            <w:fldChar w:fldCharType="separate"/>
          </w:r>
          <w:r w:rsidR="00550D0E">
            <w:t>27/02/25</w:t>
          </w:r>
          <w:r>
            <w:fldChar w:fldCharType="end"/>
          </w:r>
        </w:p>
      </w:tc>
    </w:tr>
  </w:tbl>
  <w:p w14:paraId="20E691FD" w14:textId="4A73D6C6" w:rsidR="00A221CB" w:rsidRPr="003A25DA" w:rsidRDefault="003A25DA"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Pr="003A25D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BD7B" w14:textId="77777777" w:rsidR="00A221CB" w:rsidRDefault="00A221C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21CB" w14:paraId="275B4A6F" w14:textId="77777777">
      <w:tc>
        <w:tcPr>
          <w:tcW w:w="1061" w:type="pct"/>
        </w:tcPr>
        <w:p w14:paraId="3144ED54" w14:textId="738DD71D" w:rsidR="00A221CB" w:rsidRDefault="003A25DA">
          <w:pPr>
            <w:pStyle w:val="Footer"/>
          </w:pPr>
          <w:r>
            <w:fldChar w:fldCharType="begin"/>
          </w:r>
          <w:r>
            <w:instrText xml:space="preserve"> DOCPROPERTY "Category"  *\charformat  </w:instrText>
          </w:r>
          <w:r>
            <w:fldChar w:fldCharType="separate"/>
          </w:r>
          <w:r w:rsidR="00550D0E">
            <w:t>R13</w:t>
          </w:r>
          <w:r>
            <w:fldChar w:fldCharType="end"/>
          </w:r>
          <w:r w:rsidR="00A221CB">
            <w:br/>
          </w:r>
          <w:r>
            <w:fldChar w:fldCharType="begin"/>
          </w:r>
          <w:r>
            <w:instrText xml:space="preserve"> DOCPROPERTY "RepubDt"  *\charformat  </w:instrText>
          </w:r>
          <w:r>
            <w:fldChar w:fldCharType="separate"/>
          </w:r>
          <w:r w:rsidR="00550D0E">
            <w:t>27/02/25</w:t>
          </w:r>
          <w:r>
            <w:fldChar w:fldCharType="end"/>
          </w:r>
        </w:p>
      </w:tc>
      <w:tc>
        <w:tcPr>
          <w:tcW w:w="3092" w:type="pct"/>
        </w:tcPr>
        <w:p w14:paraId="3C517A98" w14:textId="33B796DD" w:rsidR="00A221CB" w:rsidRDefault="003A25DA">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1CD8F336" w14:textId="1F534246" w:rsidR="00A221CB" w:rsidRDefault="003A25DA">
          <w:pPr>
            <w:pStyle w:val="FooterInfoCentre"/>
          </w:pPr>
          <w:r>
            <w:fldChar w:fldCharType="begin"/>
          </w:r>
          <w:r>
            <w:instrText xml:space="preserve"> DOCPROPERTY "Eff"  *\charformat </w:instrText>
          </w:r>
          <w:r>
            <w:fldChar w:fldCharType="separate"/>
          </w:r>
          <w:r w:rsidR="00550D0E">
            <w:t xml:space="preserve">Effective:  </w:t>
          </w:r>
          <w:r>
            <w:fldChar w:fldCharType="end"/>
          </w:r>
          <w:r>
            <w:fldChar w:fldCharType="begin"/>
          </w:r>
          <w:r>
            <w:instrText xml:space="preserve"> DOCPROPERTY "StartDt"  *\charformat </w:instrText>
          </w:r>
          <w:r>
            <w:fldChar w:fldCharType="separate"/>
          </w:r>
          <w:r w:rsidR="00550D0E">
            <w:t>27/02/25</w:t>
          </w:r>
          <w:r>
            <w:fldChar w:fldCharType="end"/>
          </w:r>
          <w:r>
            <w:fldChar w:fldCharType="begin"/>
          </w:r>
          <w:r>
            <w:instrText xml:space="preserve"> DOCPROPERTY "EndDt"  *\charformat </w:instrText>
          </w:r>
          <w:r>
            <w:fldChar w:fldCharType="separate"/>
          </w:r>
          <w:r w:rsidR="00550D0E">
            <w:t>-25/12/25</w:t>
          </w:r>
          <w:r>
            <w:fldChar w:fldCharType="end"/>
          </w:r>
        </w:p>
      </w:tc>
      <w:tc>
        <w:tcPr>
          <w:tcW w:w="847" w:type="pct"/>
        </w:tcPr>
        <w:p w14:paraId="49F717DD" w14:textId="77777777" w:rsidR="00A221CB" w:rsidRDefault="00A221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443534C" w14:textId="4ECDDBBE" w:rsidR="00A221CB" w:rsidRPr="003A25DA" w:rsidRDefault="003A25DA"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Pr="003A25D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83C7" w14:textId="77777777" w:rsidR="00A221CB" w:rsidRDefault="00A221C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21CB" w14:paraId="2F5197CD" w14:textId="77777777">
      <w:tc>
        <w:tcPr>
          <w:tcW w:w="1061" w:type="pct"/>
        </w:tcPr>
        <w:p w14:paraId="737654E3" w14:textId="4A9E6854" w:rsidR="00A221CB" w:rsidRDefault="003A25DA">
          <w:pPr>
            <w:pStyle w:val="Footer"/>
          </w:pPr>
          <w:r>
            <w:fldChar w:fldCharType="begin"/>
          </w:r>
          <w:r>
            <w:instrText xml:space="preserve"> DOCPROPERTY "Category"  *\charformat  </w:instrText>
          </w:r>
          <w:r>
            <w:fldChar w:fldCharType="separate"/>
          </w:r>
          <w:r w:rsidR="00550D0E">
            <w:t>R13</w:t>
          </w:r>
          <w:r>
            <w:fldChar w:fldCharType="end"/>
          </w:r>
          <w:r w:rsidR="00A221CB">
            <w:br/>
          </w:r>
          <w:r>
            <w:fldChar w:fldCharType="begin"/>
          </w:r>
          <w:r>
            <w:instrText xml:space="preserve"> DOCPROPERTY "RepubDt"  *\charformat  </w:instrText>
          </w:r>
          <w:r>
            <w:fldChar w:fldCharType="separate"/>
          </w:r>
          <w:r w:rsidR="00550D0E">
            <w:t>27/02/25</w:t>
          </w:r>
          <w:r>
            <w:fldChar w:fldCharType="end"/>
          </w:r>
        </w:p>
      </w:tc>
      <w:tc>
        <w:tcPr>
          <w:tcW w:w="3092" w:type="pct"/>
        </w:tcPr>
        <w:p w14:paraId="1DA38260" w14:textId="31E16C8D" w:rsidR="00A221CB" w:rsidRDefault="003A25DA">
          <w:pPr>
            <w:pStyle w:val="Footer"/>
            <w:jc w:val="center"/>
          </w:pPr>
          <w:r>
            <w:fldChar w:fldCharType="begin"/>
          </w:r>
          <w:r>
            <w:instrText xml:space="preserve"> REF Citation *\charformat </w:instrText>
          </w:r>
          <w:r>
            <w:fldChar w:fldCharType="separate"/>
          </w:r>
          <w:r w:rsidR="00550D0E">
            <w:t>Official Visitor Act 2012</w:t>
          </w:r>
          <w:r>
            <w:fldChar w:fldCharType="end"/>
          </w:r>
        </w:p>
        <w:p w14:paraId="24CD64BC" w14:textId="76D97585" w:rsidR="00A221CB" w:rsidRDefault="003A25DA">
          <w:pPr>
            <w:pStyle w:val="FooterInfoCentre"/>
          </w:pPr>
          <w:r>
            <w:fldChar w:fldCharType="begin"/>
          </w:r>
          <w:r>
            <w:instrText xml:space="preserve"> DOCPROPERTY "Eff"  *\charformat </w:instrText>
          </w:r>
          <w:r>
            <w:fldChar w:fldCharType="separate"/>
          </w:r>
          <w:r w:rsidR="00550D0E">
            <w:t xml:space="preserve">Effective:  </w:t>
          </w:r>
          <w:r>
            <w:fldChar w:fldCharType="end"/>
          </w:r>
          <w:r>
            <w:fldChar w:fldCharType="begin"/>
          </w:r>
          <w:r>
            <w:instrText xml:space="preserve"> DOCPROPERTY "StartDt"  *\charformat </w:instrText>
          </w:r>
          <w:r>
            <w:fldChar w:fldCharType="separate"/>
          </w:r>
          <w:r w:rsidR="00550D0E">
            <w:t>27/02/25</w:t>
          </w:r>
          <w:r>
            <w:fldChar w:fldCharType="end"/>
          </w:r>
          <w:r>
            <w:fldChar w:fldCharType="begin"/>
          </w:r>
          <w:r>
            <w:instrText xml:space="preserve"> DOCPROPERTY "EndDt"  *\charformat </w:instrText>
          </w:r>
          <w:r>
            <w:fldChar w:fldCharType="separate"/>
          </w:r>
          <w:r w:rsidR="00550D0E">
            <w:t>-25/12/25</w:t>
          </w:r>
          <w:r>
            <w:fldChar w:fldCharType="end"/>
          </w:r>
        </w:p>
      </w:tc>
      <w:tc>
        <w:tcPr>
          <w:tcW w:w="847" w:type="pct"/>
        </w:tcPr>
        <w:p w14:paraId="769E3B30" w14:textId="77777777" w:rsidR="00A221CB" w:rsidRDefault="00A221C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395495" w14:textId="5BFE88AA" w:rsidR="00A221CB" w:rsidRPr="003A25DA" w:rsidRDefault="003A25DA" w:rsidP="003A25DA">
    <w:pPr>
      <w:pStyle w:val="Status"/>
      <w:rPr>
        <w:rFonts w:cs="Arial"/>
      </w:rPr>
    </w:pPr>
    <w:r w:rsidRPr="003A25DA">
      <w:rPr>
        <w:rFonts w:cs="Arial"/>
      </w:rPr>
      <w:fldChar w:fldCharType="begin"/>
    </w:r>
    <w:r w:rsidRPr="003A25DA">
      <w:rPr>
        <w:rFonts w:cs="Arial"/>
      </w:rPr>
      <w:instrText xml:space="preserve"> DOCPROPERTY "Status" </w:instrText>
    </w:r>
    <w:r w:rsidRPr="003A25DA">
      <w:rPr>
        <w:rFonts w:cs="Arial"/>
      </w:rPr>
      <w:fldChar w:fldCharType="separate"/>
    </w:r>
    <w:r w:rsidR="00550D0E" w:rsidRPr="003A25DA">
      <w:rPr>
        <w:rFonts w:cs="Arial"/>
      </w:rPr>
      <w:t xml:space="preserve"> </w:t>
    </w:r>
    <w:r w:rsidRPr="003A25DA">
      <w:rPr>
        <w:rFonts w:cs="Arial"/>
      </w:rPr>
      <w:fldChar w:fldCharType="end"/>
    </w:r>
    <w:r w:rsidRPr="003A25D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06A74" w14:textId="77777777" w:rsidR="00352118" w:rsidRDefault="00352118">
      <w:r>
        <w:separator/>
      </w:r>
    </w:p>
  </w:footnote>
  <w:footnote w:type="continuationSeparator" w:id="0">
    <w:p w14:paraId="644C487B" w14:textId="77777777" w:rsidR="00352118" w:rsidRDefault="0035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53E5" w14:textId="77777777" w:rsidR="00D40B05" w:rsidRDefault="00D40B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C1693" w14:paraId="05EBA23D" w14:textId="77777777">
      <w:trPr>
        <w:jc w:val="center"/>
      </w:trPr>
      <w:tc>
        <w:tcPr>
          <w:tcW w:w="1234" w:type="dxa"/>
          <w:gridSpan w:val="2"/>
        </w:tcPr>
        <w:p w14:paraId="4A2ADB3F" w14:textId="77777777" w:rsidR="001C1693" w:rsidRDefault="001C1693">
          <w:pPr>
            <w:pStyle w:val="HeaderEven"/>
            <w:rPr>
              <w:b/>
            </w:rPr>
          </w:pPr>
          <w:r>
            <w:rPr>
              <w:b/>
            </w:rPr>
            <w:t>Endnotes</w:t>
          </w:r>
        </w:p>
      </w:tc>
      <w:tc>
        <w:tcPr>
          <w:tcW w:w="6062" w:type="dxa"/>
        </w:tcPr>
        <w:p w14:paraId="6929DC0C" w14:textId="77777777" w:rsidR="001C1693" w:rsidRDefault="001C1693">
          <w:pPr>
            <w:pStyle w:val="HeaderEven"/>
          </w:pPr>
        </w:p>
      </w:tc>
    </w:tr>
    <w:tr w:rsidR="001C1693" w14:paraId="28A38285" w14:textId="77777777">
      <w:trPr>
        <w:cantSplit/>
        <w:jc w:val="center"/>
      </w:trPr>
      <w:tc>
        <w:tcPr>
          <w:tcW w:w="7296" w:type="dxa"/>
          <w:gridSpan w:val="3"/>
        </w:tcPr>
        <w:p w14:paraId="3BBBA486" w14:textId="77777777" w:rsidR="001C1693" w:rsidRDefault="001C1693">
          <w:pPr>
            <w:pStyle w:val="HeaderEven"/>
          </w:pPr>
        </w:p>
      </w:tc>
    </w:tr>
    <w:tr w:rsidR="001C1693" w14:paraId="2EF5B033" w14:textId="77777777">
      <w:trPr>
        <w:cantSplit/>
        <w:jc w:val="center"/>
      </w:trPr>
      <w:tc>
        <w:tcPr>
          <w:tcW w:w="700" w:type="dxa"/>
          <w:tcBorders>
            <w:bottom w:val="single" w:sz="4" w:space="0" w:color="auto"/>
          </w:tcBorders>
        </w:tcPr>
        <w:p w14:paraId="23D2F9FE" w14:textId="242571A3" w:rsidR="001C1693" w:rsidRDefault="001C1693">
          <w:pPr>
            <w:pStyle w:val="HeaderEven6"/>
          </w:pPr>
          <w:r>
            <w:rPr>
              <w:noProof/>
            </w:rPr>
            <w:fldChar w:fldCharType="begin"/>
          </w:r>
          <w:r>
            <w:rPr>
              <w:noProof/>
            </w:rPr>
            <w:instrText xml:space="preserve"> STYLEREF charTableNo \*charformat </w:instrText>
          </w:r>
          <w:r>
            <w:rPr>
              <w:noProof/>
            </w:rPr>
            <w:fldChar w:fldCharType="separate"/>
          </w:r>
          <w:r w:rsidR="003A25DA">
            <w:rPr>
              <w:noProof/>
            </w:rPr>
            <w:t>6</w:t>
          </w:r>
          <w:r>
            <w:rPr>
              <w:noProof/>
            </w:rPr>
            <w:fldChar w:fldCharType="end"/>
          </w:r>
        </w:p>
      </w:tc>
      <w:tc>
        <w:tcPr>
          <w:tcW w:w="6600" w:type="dxa"/>
          <w:gridSpan w:val="2"/>
          <w:tcBorders>
            <w:bottom w:val="single" w:sz="4" w:space="0" w:color="auto"/>
          </w:tcBorders>
        </w:tcPr>
        <w:p w14:paraId="6FCD384C" w14:textId="51A954C7" w:rsidR="001C1693" w:rsidRDefault="001C1693">
          <w:pPr>
            <w:pStyle w:val="HeaderEven6"/>
          </w:pPr>
          <w:r>
            <w:rPr>
              <w:noProof/>
            </w:rPr>
            <w:fldChar w:fldCharType="begin"/>
          </w:r>
          <w:r>
            <w:rPr>
              <w:noProof/>
            </w:rPr>
            <w:instrText xml:space="preserve"> STYLEREF charTableText \*charformat </w:instrText>
          </w:r>
          <w:r>
            <w:rPr>
              <w:noProof/>
            </w:rPr>
            <w:fldChar w:fldCharType="separate"/>
          </w:r>
          <w:r w:rsidR="003A25DA">
            <w:rPr>
              <w:noProof/>
            </w:rPr>
            <w:t>Expired transitional or validating provisions</w:t>
          </w:r>
          <w:r>
            <w:rPr>
              <w:noProof/>
            </w:rPr>
            <w:fldChar w:fldCharType="end"/>
          </w:r>
        </w:p>
      </w:tc>
    </w:tr>
  </w:tbl>
  <w:p w14:paraId="22756048" w14:textId="77777777" w:rsidR="001C1693" w:rsidRDefault="001C169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C1693" w14:paraId="6E3D1211" w14:textId="77777777">
      <w:trPr>
        <w:jc w:val="center"/>
      </w:trPr>
      <w:tc>
        <w:tcPr>
          <w:tcW w:w="5741" w:type="dxa"/>
        </w:tcPr>
        <w:p w14:paraId="48EFD73C" w14:textId="77777777" w:rsidR="001C1693" w:rsidRDefault="001C1693">
          <w:pPr>
            <w:pStyle w:val="HeaderEven"/>
            <w:jc w:val="right"/>
          </w:pPr>
        </w:p>
      </w:tc>
      <w:tc>
        <w:tcPr>
          <w:tcW w:w="1560" w:type="dxa"/>
          <w:gridSpan w:val="2"/>
        </w:tcPr>
        <w:p w14:paraId="3420ED51" w14:textId="77777777" w:rsidR="001C1693" w:rsidRDefault="001C1693">
          <w:pPr>
            <w:pStyle w:val="HeaderEven"/>
            <w:jc w:val="right"/>
            <w:rPr>
              <w:b/>
            </w:rPr>
          </w:pPr>
          <w:r>
            <w:rPr>
              <w:b/>
            </w:rPr>
            <w:t>Endnotes</w:t>
          </w:r>
        </w:p>
      </w:tc>
    </w:tr>
    <w:tr w:rsidR="001C1693" w14:paraId="4E901289" w14:textId="77777777">
      <w:trPr>
        <w:jc w:val="center"/>
      </w:trPr>
      <w:tc>
        <w:tcPr>
          <w:tcW w:w="7301" w:type="dxa"/>
          <w:gridSpan w:val="3"/>
        </w:tcPr>
        <w:p w14:paraId="37EB079E" w14:textId="77777777" w:rsidR="001C1693" w:rsidRDefault="001C1693">
          <w:pPr>
            <w:pStyle w:val="HeaderEven"/>
            <w:jc w:val="right"/>
            <w:rPr>
              <w:b/>
            </w:rPr>
          </w:pPr>
        </w:p>
      </w:tc>
    </w:tr>
    <w:tr w:rsidR="001C1693" w14:paraId="5EB57F9A" w14:textId="77777777">
      <w:trPr>
        <w:jc w:val="center"/>
      </w:trPr>
      <w:tc>
        <w:tcPr>
          <w:tcW w:w="6600" w:type="dxa"/>
          <w:gridSpan w:val="2"/>
          <w:tcBorders>
            <w:bottom w:val="single" w:sz="4" w:space="0" w:color="auto"/>
          </w:tcBorders>
        </w:tcPr>
        <w:p w14:paraId="0823FF52" w14:textId="33994A04" w:rsidR="001C1693" w:rsidRDefault="001C1693">
          <w:pPr>
            <w:pStyle w:val="HeaderOdd6"/>
          </w:pPr>
          <w:r>
            <w:rPr>
              <w:noProof/>
            </w:rPr>
            <w:fldChar w:fldCharType="begin"/>
          </w:r>
          <w:r>
            <w:rPr>
              <w:noProof/>
            </w:rPr>
            <w:instrText xml:space="preserve"> STYLEREF charTableText \*charformat </w:instrText>
          </w:r>
          <w:r>
            <w:rPr>
              <w:noProof/>
            </w:rPr>
            <w:fldChar w:fldCharType="separate"/>
          </w:r>
          <w:r w:rsidR="003A25DA">
            <w:rPr>
              <w:noProof/>
            </w:rPr>
            <w:t>Earlier republications</w:t>
          </w:r>
          <w:r>
            <w:rPr>
              <w:noProof/>
            </w:rPr>
            <w:fldChar w:fldCharType="end"/>
          </w:r>
        </w:p>
      </w:tc>
      <w:tc>
        <w:tcPr>
          <w:tcW w:w="700" w:type="dxa"/>
          <w:tcBorders>
            <w:bottom w:val="single" w:sz="4" w:space="0" w:color="auto"/>
          </w:tcBorders>
        </w:tcPr>
        <w:p w14:paraId="68068F54" w14:textId="539F6931" w:rsidR="001C1693" w:rsidRDefault="001C1693">
          <w:pPr>
            <w:pStyle w:val="HeaderOdd6"/>
          </w:pPr>
          <w:r>
            <w:rPr>
              <w:noProof/>
            </w:rPr>
            <w:fldChar w:fldCharType="begin"/>
          </w:r>
          <w:r>
            <w:rPr>
              <w:noProof/>
            </w:rPr>
            <w:instrText xml:space="preserve"> STYLEREF charTableNo \*charformat </w:instrText>
          </w:r>
          <w:r>
            <w:rPr>
              <w:noProof/>
            </w:rPr>
            <w:fldChar w:fldCharType="separate"/>
          </w:r>
          <w:r w:rsidR="003A25DA">
            <w:rPr>
              <w:noProof/>
            </w:rPr>
            <w:t>5</w:t>
          </w:r>
          <w:r>
            <w:rPr>
              <w:noProof/>
            </w:rPr>
            <w:fldChar w:fldCharType="end"/>
          </w:r>
        </w:p>
      </w:tc>
    </w:tr>
  </w:tbl>
  <w:p w14:paraId="73ED1AF9" w14:textId="77777777" w:rsidR="001C1693" w:rsidRDefault="001C169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452C" w14:textId="77777777" w:rsidR="00352118" w:rsidRDefault="0035211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A1C90" w14:textId="77777777" w:rsidR="00352118" w:rsidRDefault="0035211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651BB" w14:textId="77777777" w:rsidR="00352118" w:rsidRDefault="0035211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352118" w:rsidRPr="00E06D02" w14:paraId="5136385F" w14:textId="77777777" w:rsidTr="00567644">
      <w:trPr>
        <w:jc w:val="center"/>
      </w:trPr>
      <w:tc>
        <w:tcPr>
          <w:tcW w:w="1068" w:type="pct"/>
        </w:tcPr>
        <w:p w14:paraId="017D98D1" w14:textId="77777777" w:rsidR="00352118" w:rsidRPr="00567644" w:rsidRDefault="00352118" w:rsidP="00567644">
          <w:pPr>
            <w:pStyle w:val="HeaderEven"/>
            <w:tabs>
              <w:tab w:val="left" w:pos="700"/>
            </w:tabs>
            <w:ind w:left="697" w:hanging="697"/>
            <w:rPr>
              <w:rFonts w:cs="Arial"/>
              <w:szCs w:val="18"/>
            </w:rPr>
          </w:pPr>
        </w:p>
      </w:tc>
      <w:tc>
        <w:tcPr>
          <w:tcW w:w="3932" w:type="pct"/>
        </w:tcPr>
        <w:p w14:paraId="4A5C47AB" w14:textId="77777777" w:rsidR="00352118" w:rsidRPr="00567644" w:rsidRDefault="00352118" w:rsidP="00567644">
          <w:pPr>
            <w:pStyle w:val="HeaderEven"/>
            <w:tabs>
              <w:tab w:val="left" w:pos="700"/>
            </w:tabs>
            <w:ind w:left="697" w:hanging="697"/>
            <w:rPr>
              <w:rFonts w:cs="Arial"/>
              <w:szCs w:val="18"/>
            </w:rPr>
          </w:pPr>
        </w:p>
      </w:tc>
    </w:tr>
    <w:tr w:rsidR="00352118" w:rsidRPr="00E06D02" w14:paraId="6EDF6B9C" w14:textId="77777777" w:rsidTr="00567644">
      <w:trPr>
        <w:jc w:val="center"/>
      </w:trPr>
      <w:tc>
        <w:tcPr>
          <w:tcW w:w="1068" w:type="pct"/>
        </w:tcPr>
        <w:p w14:paraId="281D843B" w14:textId="77777777" w:rsidR="00352118" w:rsidRPr="00567644" w:rsidRDefault="00352118" w:rsidP="00567644">
          <w:pPr>
            <w:pStyle w:val="HeaderEven"/>
            <w:tabs>
              <w:tab w:val="left" w:pos="700"/>
            </w:tabs>
            <w:ind w:left="697" w:hanging="697"/>
            <w:rPr>
              <w:rFonts w:cs="Arial"/>
              <w:szCs w:val="18"/>
            </w:rPr>
          </w:pPr>
        </w:p>
      </w:tc>
      <w:tc>
        <w:tcPr>
          <w:tcW w:w="3932" w:type="pct"/>
        </w:tcPr>
        <w:p w14:paraId="0F669E9B" w14:textId="77777777" w:rsidR="00352118" w:rsidRPr="00567644" w:rsidRDefault="00352118" w:rsidP="00567644">
          <w:pPr>
            <w:pStyle w:val="HeaderEven"/>
            <w:tabs>
              <w:tab w:val="left" w:pos="700"/>
            </w:tabs>
            <w:ind w:left="697" w:hanging="697"/>
            <w:rPr>
              <w:rFonts w:cs="Arial"/>
              <w:szCs w:val="18"/>
            </w:rPr>
          </w:pPr>
        </w:p>
      </w:tc>
    </w:tr>
    <w:tr w:rsidR="00352118" w:rsidRPr="00E06D02" w14:paraId="2F7743EC" w14:textId="77777777" w:rsidTr="00567644">
      <w:trPr>
        <w:cantSplit/>
        <w:jc w:val="center"/>
      </w:trPr>
      <w:tc>
        <w:tcPr>
          <w:tcW w:w="4997" w:type="pct"/>
          <w:gridSpan w:val="2"/>
          <w:tcBorders>
            <w:bottom w:val="single" w:sz="4" w:space="0" w:color="auto"/>
          </w:tcBorders>
        </w:tcPr>
        <w:p w14:paraId="0C302E92" w14:textId="77777777" w:rsidR="00352118" w:rsidRPr="00567644" w:rsidRDefault="00352118" w:rsidP="00567644">
          <w:pPr>
            <w:pStyle w:val="HeaderEven6"/>
            <w:tabs>
              <w:tab w:val="left" w:pos="700"/>
            </w:tabs>
            <w:ind w:left="697" w:hanging="697"/>
            <w:rPr>
              <w:szCs w:val="18"/>
            </w:rPr>
          </w:pPr>
        </w:p>
      </w:tc>
    </w:tr>
  </w:tbl>
  <w:p w14:paraId="0D758702" w14:textId="77777777" w:rsidR="00352118" w:rsidRDefault="00352118"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9CBF" w14:textId="77777777" w:rsidR="00D40B05" w:rsidRDefault="00D40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8CF" w14:textId="77777777" w:rsidR="00D40B05" w:rsidRDefault="00D40B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56444" w14:paraId="52417F89" w14:textId="77777777">
      <w:tc>
        <w:tcPr>
          <w:tcW w:w="900" w:type="pct"/>
        </w:tcPr>
        <w:p w14:paraId="0E06968F" w14:textId="77777777" w:rsidR="00356444" w:rsidRDefault="00356444">
          <w:pPr>
            <w:pStyle w:val="HeaderEven"/>
          </w:pPr>
        </w:p>
      </w:tc>
      <w:tc>
        <w:tcPr>
          <w:tcW w:w="4100" w:type="pct"/>
        </w:tcPr>
        <w:p w14:paraId="2DCAA5A5" w14:textId="77777777" w:rsidR="00356444" w:rsidRDefault="00356444">
          <w:pPr>
            <w:pStyle w:val="HeaderEven"/>
          </w:pPr>
        </w:p>
      </w:tc>
    </w:tr>
    <w:tr w:rsidR="00356444" w14:paraId="1C448190" w14:textId="77777777">
      <w:tc>
        <w:tcPr>
          <w:tcW w:w="4100" w:type="pct"/>
          <w:gridSpan w:val="2"/>
          <w:tcBorders>
            <w:bottom w:val="single" w:sz="4" w:space="0" w:color="auto"/>
          </w:tcBorders>
        </w:tcPr>
        <w:p w14:paraId="35C68762" w14:textId="4874FB80" w:rsidR="00356444" w:rsidRDefault="003A25DA">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B2B2551" w14:textId="3EAA240B" w:rsidR="00356444" w:rsidRDefault="00356444">
    <w:pPr>
      <w:pStyle w:val="N-9pt"/>
    </w:pPr>
    <w:r>
      <w:tab/>
    </w:r>
    <w:r w:rsidR="003A25DA">
      <w:fldChar w:fldCharType="begin"/>
    </w:r>
    <w:r w:rsidR="003A25DA">
      <w:instrText xml:space="preserve"> STYLEREF charPage \* MERGEFORMAT </w:instrText>
    </w:r>
    <w:r w:rsidR="003A25DA">
      <w:fldChar w:fldCharType="separate"/>
    </w:r>
    <w:r w:rsidR="003A25DA">
      <w:rPr>
        <w:noProof/>
      </w:rPr>
      <w:t>Page</w:t>
    </w:r>
    <w:r w:rsidR="003A25DA">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56444" w14:paraId="37008132" w14:textId="77777777">
      <w:tc>
        <w:tcPr>
          <w:tcW w:w="4100" w:type="pct"/>
        </w:tcPr>
        <w:p w14:paraId="5D8076B5" w14:textId="77777777" w:rsidR="00356444" w:rsidRDefault="00356444">
          <w:pPr>
            <w:pStyle w:val="HeaderOdd"/>
          </w:pPr>
        </w:p>
      </w:tc>
      <w:tc>
        <w:tcPr>
          <w:tcW w:w="900" w:type="pct"/>
        </w:tcPr>
        <w:p w14:paraId="2456F4F8" w14:textId="77777777" w:rsidR="00356444" w:rsidRDefault="00356444">
          <w:pPr>
            <w:pStyle w:val="HeaderOdd"/>
          </w:pPr>
        </w:p>
      </w:tc>
    </w:tr>
    <w:tr w:rsidR="00356444" w14:paraId="4371010E" w14:textId="77777777">
      <w:tc>
        <w:tcPr>
          <w:tcW w:w="900" w:type="pct"/>
          <w:gridSpan w:val="2"/>
          <w:tcBorders>
            <w:bottom w:val="single" w:sz="4" w:space="0" w:color="auto"/>
          </w:tcBorders>
        </w:tcPr>
        <w:p w14:paraId="2969305C" w14:textId="709FCEB3" w:rsidR="00356444" w:rsidRDefault="003A25DA">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1424270" w14:textId="77FEA130" w:rsidR="00356444" w:rsidRDefault="00356444">
    <w:pPr>
      <w:pStyle w:val="N-9pt"/>
    </w:pPr>
    <w:r>
      <w:tab/>
    </w:r>
    <w:r w:rsidR="003A25DA">
      <w:fldChar w:fldCharType="begin"/>
    </w:r>
    <w:r w:rsidR="003A25DA">
      <w:instrText xml:space="preserve"> STYLEREF charPage \* MERGEFORMAT </w:instrText>
    </w:r>
    <w:r w:rsidR="003A25DA">
      <w:fldChar w:fldCharType="separate"/>
    </w:r>
    <w:r w:rsidR="003A25DA">
      <w:rPr>
        <w:noProof/>
      </w:rPr>
      <w:t>Page</w:t>
    </w:r>
    <w:r w:rsidR="003A25DA">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A221CB" w14:paraId="4264379D" w14:textId="77777777" w:rsidTr="00D86897">
      <w:tc>
        <w:tcPr>
          <w:tcW w:w="1701" w:type="dxa"/>
        </w:tcPr>
        <w:p w14:paraId="121B7934" w14:textId="72A0A5F7" w:rsidR="00A221CB" w:rsidRDefault="00A221CB">
          <w:pPr>
            <w:pStyle w:val="HeaderEven"/>
            <w:rPr>
              <w:b/>
            </w:rPr>
          </w:pPr>
          <w:r>
            <w:rPr>
              <w:b/>
            </w:rPr>
            <w:fldChar w:fldCharType="begin"/>
          </w:r>
          <w:r>
            <w:rPr>
              <w:b/>
            </w:rPr>
            <w:instrText xml:space="preserve"> STYLEREF CharPartNo \*charformat </w:instrText>
          </w:r>
          <w:r>
            <w:rPr>
              <w:b/>
            </w:rPr>
            <w:fldChar w:fldCharType="separate"/>
          </w:r>
          <w:r w:rsidR="003A25DA">
            <w:rPr>
              <w:b/>
              <w:noProof/>
            </w:rPr>
            <w:t>Part 6</w:t>
          </w:r>
          <w:r>
            <w:rPr>
              <w:b/>
            </w:rPr>
            <w:fldChar w:fldCharType="end"/>
          </w:r>
        </w:p>
      </w:tc>
      <w:tc>
        <w:tcPr>
          <w:tcW w:w="6320" w:type="dxa"/>
        </w:tcPr>
        <w:p w14:paraId="43056E45" w14:textId="1A0031C5" w:rsidR="00A221CB" w:rsidRDefault="00A221CB">
          <w:pPr>
            <w:pStyle w:val="HeaderEven"/>
          </w:pPr>
          <w:r>
            <w:rPr>
              <w:noProof/>
            </w:rPr>
            <w:fldChar w:fldCharType="begin"/>
          </w:r>
          <w:r>
            <w:rPr>
              <w:noProof/>
            </w:rPr>
            <w:instrText xml:space="preserve"> STYLEREF CharPartText \*charformat </w:instrText>
          </w:r>
          <w:r>
            <w:rPr>
              <w:noProof/>
            </w:rPr>
            <w:fldChar w:fldCharType="separate"/>
          </w:r>
          <w:r w:rsidR="003A25DA">
            <w:rPr>
              <w:noProof/>
            </w:rPr>
            <w:t>Miscellaneous</w:t>
          </w:r>
          <w:r>
            <w:rPr>
              <w:noProof/>
            </w:rPr>
            <w:fldChar w:fldCharType="end"/>
          </w:r>
        </w:p>
      </w:tc>
    </w:tr>
    <w:tr w:rsidR="00A221CB" w14:paraId="31391B59" w14:textId="77777777" w:rsidTr="00D86897">
      <w:tc>
        <w:tcPr>
          <w:tcW w:w="1701" w:type="dxa"/>
        </w:tcPr>
        <w:p w14:paraId="19B6671E" w14:textId="5B76826F" w:rsidR="00A221CB" w:rsidRDefault="00A221C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059E9EA7" w14:textId="22F4C6E3" w:rsidR="00A221CB" w:rsidRDefault="00A221CB">
          <w:pPr>
            <w:pStyle w:val="HeaderEven"/>
          </w:pPr>
          <w:r>
            <w:fldChar w:fldCharType="begin"/>
          </w:r>
          <w:r>
            <w:instrText xml:space="preserve"> STYLEREF CharDivText \*charformat </w:instrText>
          </w:r>
          <w:r>
            <w:fldChar w:fldCharType="end"/>
          </w:r>
        </w:p>
      </w:tc>
    </w:tr>
    <w:tr w:rsidR="00A221CB" w14:paraId="4B6AA1EC" w14:textId="77777777" w:rsidTr="00D86897">
      <w:trPr>
        <w:cantSplit/>
      </w:trPr>
      <w:tc>
        <w:tcPr>
          <w:tcW w:w="1701" w:type="dxa"/>
          <w:gridSpan w:val="2"/>
          <w:tcBorders>
            <w:bottom w:val="single" w:sz="4" w:space="0" w:color="auto"/>
          </w:tcBorders>
        </w:tcPr>
        <w:p w14:paraId="76DB0563" w14:textId="4EA509B8" w:rsidR="00A221CB" w:rsidRDefault="003A25DA">
          <w:pPr>
            <w:pStyle w:val="HeaderEven6"/>
          </w:pPr>
          <w:r>
            <w:fldChar w:fldCharType="begin"/>
          </w:r>
          <w:r>
            <w:instrText xml:space="preserve"> DOCPROPERTY "Company"  \* MERGEFORMAT </w:instrText>
          </w:r>
          <w:r>
            <w:fldChar w:fldCharType="separate"/>
          </w:r>
          <w:r w:rsidR="00550D0E">
            <w:t>Section</w:t>
          </w:r>
          <w:r>
            <w:fldChar w:fldCharType="end"/>
          </w:r>
          <w:r w:rsidR="00A221CB">
            <w:t xml:space="preserve"> </w:t>
          </w:r>
          <w:r w:rsidR="00A221CB">
            <w:rPr>
              <w:noProof/>
            </w:rPr>
            <w:fldChar w:fldCharType="begin"/>
          </w:r>
          <w:r w:rsidR="00A221CB">
            <w:rPr>
              <w:noProof/>
            </w:rPr>
            <w:instrText xml:space="preserve"> STYLEREF CharSectNo \*charformat </w:instrText>
          </w:r>
          <w:r w:rsidR="00A221CB">
            <w:rPr>
              <w:noProof/>
            </w:rPr>
            <w:fldChar w:fldCharType="separate"/>
          </w:r>
          <w:r>
            <w:rPr>
              <w:noProof/>
            </w:rPr>
            <w:t>25A</w:t>
          </w:r>
          <w:r w:rsidR="00A221CB">
            <w:rPr>
              <w:noProof/>
            </w:rPr>
            <w:fldChar w:fldCharType="end"/>
          </w:r>
        </w:p>
      </w:tc>
    </w:tr>
  </w:tbl>
  <w:p w14:paraId="54D2B76B" w14:textId="77777777" w:rsidR="00A221CB" w:rsidRDefault="00A221C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1"/>
      <w:gridCol w:w="1646"/>
    </w:tblGrid>
    <w:tr w:rsidR="00A221CB" w14:paraId="46C0D7E2" w14:textId="77777777" w:rsidTr="00D86897">
      <w:tc>
        <w:tcPr>
          <w:tcW w:w="6320" w:type="dxa"/>
        </w:tcPr>
        <w:p w14:paraId="75B59322" w14:textId="48CC4497" w:rsidR="00A221CB" w:rsidRDefault="00A221CB">
          <w:pPr>
            <w:pStyle w:val="HeaderEven"/>
            <w:jc w:val="right"/>
          </w:pPr>
          <w:r>
            <w:rPr>
              <w:noProof/>
            </w:rPr>
            <w:fldChar w:fldCharType="begin"/>
          </w:r>
          <w:r>
            <w:rPr>
              <w:noProof/>
            </w:rPr>
            <w:instrText xml:space="preserve"> STYLEREF CharPartText \*charformat </w:instrText>
          </w:r>
          <w:r>
            <w:rPr>
              <w:noProof/>
            </w:rPr>
            <w:fldChar w:fldCharType="separate"/>
          </w:r>
          <w:r w:rsidR="003A25DA">
            <w:rPr>
              <w:noProof/>
            </w:rPr>
            <w:t>Miscellaneous</w:t>
          </w:r>
          <w:r>
            <w:rPr>
              <w:noProof/>
            </w:rPr>
            <w:fldChar w:fldCharType="end"/>
          </w:r>
        </w:p>
      </w:tc>
      <w:tc>
        <w:tcPr>
          <w:tcW w:w="1701" w:type="dxa"/>
        </w:tcPr>
        <w:p w14:paraId="51DA822D" w14:textId="6BC80AD6" w:rsidR="00A221CB" w:rsidRDefault="00A221CB">
          <w:pPr>
            <w:pStyle w:val="HeaderEven"/>
            <w:jc w:val="right"/>
            <w:rPr>
              <w:b/>
            </w:rPr>
          </w:pPr>
          <w:r>
            <w:rPr>
              <w:b/>
            </w:rPr>
            <w:fldChar w:fldCharType="begin"/>
          </w:r>
          <w:r>
            <w:rPr>
              <w:b/>
            </w:rPr>
            <w:instrText xml:space="preserve"> STYLEREF CharPartNo \*charformat </w:instrText>
          </w:r>
          <w:r>
            <w:rPr>
              <w:b/>
            </w:rPr>
            <w:fldChar w:fldCharType="separate"/>
          </w:r>
          <w:r w:rsidR="003A25DA">
            <w:rPr>
              <w:b/>
              <w:noProof/>
            </w:rPr>
            <w:t>Part 6</w:t>
          </w:r>
          <w:r>
            <w:rPr>
              <w:b/>
            </w:rPr>
            <w:fldChar w:fldCharType="end"/>
          </w:r>
        </w:p>
      </w:tc>
    </w:tr>
    <w:tr w:rsidR="00A221CB" w14:paraId="545EA606" w14:textId="77777777" w:rsidTr="00D86897">
      <w:tc>
        <w:tcPr>
          <w:tcW w:w="6320" w:type="dxa"/>
        </w:tcPr>
        <w:p w14:paraId="6F26C347" w14:textId="6EB0B1DE" w:rsidR="00A221CB" w:rsidRDefault="00A221CB">
          <w:pPr>
            <w:pStyle w:val="HeaderEven"/>
            <w:jc w:val="right"/>
          </w:pPr>
          <w:r>
            <w:fldChar w:fldCharType="begin"/>
          </w:r>
          <w:r>
            <w:instrText xml:space="preserve"> STYLEREF CharDivText \*charformat </w:instrText>
          </w:r>
          <w:r>
            <w:fldChar w:fldCharType="end"/>
          </w:r>
        </w:p>
      </w:tc>
      <w:tc>
        <w:tcPr>
          <w:tcW w:w="1701" w:type="dxa"/>
        </w:tcPr>
        <w:p w14:paraId="3D1E7441" w14:textId="4245B7E9" w:rsidR="00A221CB" w:rsidRDefault="00A221CB">
          <w:pPr>
            <w:pStyle w:val="HeaderEven"/>
            <w:jc w:val="right"/>
            <w:rPr>
              <w:b/>
            </w:rPr>
          </w:pPr>
          <w:r>
            <w:rPr>
              <w:b/>
            </w:rPr>
            <w:fldChar w:fldCharType="begin"/>
          </w:r>
          <w:r>
            <w:rPr>
              <w:b/>
            </w:rPr>
            <w:instrText xml:space="preserve"> STYLEREF CharDivNo \*charformat </w:instrText>
          </w:r>
          <w:r>
            <w:rPr>
              <w:b/>
            </w:rPr>
            <w:fldChar w:fldCharType="end"/>
          </w:r>
        </w:p>
      </w:tc>
    </w:tr>
    <w:tr w:rsidR="00A221CB" w14:paraId="717C1238" w14:textId="77777777" w:rsidTr="00D86897">
      <w:trPr>
        <w:cantSplit/>
      </w:trPr>
      <w:tc>
        <w:tcPr>
          <w:tcW w:w="1701" w:type="dxa"/>
          <w:gridSpan w:val="2"/>
          <w:tcBorders>
            <w:bottom w:val="single" w:sz="4" w:space="0" w:color="auto"/>
          </w:tcBorders>
        </w:tcPr>
        <w:p w14:paraId="4E1407CD" w14:textId="1B18F8DA" w:rsidR="00A221CB" w:rsidRDefault="003A25DA">
          <w:pPr>
            <w:pStyle w:val="HeaderOdd6"/>
          </w:pPr>
          <w:r>
            <w:fldChar w:fldCharType="begin"/>
          </w:r>
          <w:r>
            <w:instrText xml:space="preserve"> DOCPROPERTY "Company"  \* MERGEFORMAT </w:instrText>
          </w:r>
          <w:r>
            <w:fldChar w:fldCharType="separate"/>
          </w:r>
          <w:r w:rsidR="00550D0E">
            <w:t>Section</w:t>
          </w:r>
          <w:r>
            <w:fldChar w:fldCharType="end"/>
          </w:r>
          <w:r w:rsidR="00A221CB">
            <w:t xml:space="preserve"> </w:t>
          </w:r>
          <w:r w:rsidR="00A221CB">
            <w:rPr>
              <w:noProof/>
            </w:rPr>
            <w:fldChar w:fldCharType="begin"/>
          </w:r>
          <w:r w:rsidR="00A221CB">
            <w:rPr>
              <w:noProof/>
            </w:rPr>
            <w:instrText xml:space="preserve"> STYLEREF CharSectNo \*charformat </w:instrText>
          </w:r>
          <w:r w:rsidR="00A221CB">
            <w:rPr>
              <w:noProof/>
            </w:rPr>
            <w:fldChar w:fldCharType="separate"/>
          </w:r>
          <w:r>
            <w:rPr>
              <w:noProof/>
            </w:rPr>
            <w:t>26</w:t>
          </w:r>
          <w:r w:rsidR="00A221CB">
            <w:rPr>
              <w:noProof/>
            </w:rPr>
            <w:fldChar w:fldCharType="end"/>
          </w:r>
        </w:p>
      </w:tc>
    </w:tr>
  </w:tbl>
  <w:p w14:paraId="3FD3EAE0" w14:textId="77777777" w:rsidR="00A221CB" w:rsidRDefault="00A221C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C1693" w14:paraId="479F5FBC" w14:textId="77777777">
      <w:trPr>
        <w:jc w:val="center"/>
      </w:trPr>
      <w:tc>
        <w:tcPr>
          <w:tcW w:w="1340" w:type="dxa"/>
        </w:tcPr>
        <w:p w14:paraId="21ECD466" w14:textId="77777777" w:rsidR="001C1693" w:rsidRDefault="001C1693">
          <w:pPr>
            <w:pStyle w:val="HeaderEven"/>
          </w:pPr>
        </w:p>
      </w:tc>
      <w:tc>
        <w:tcPr>
          <w:tcW w:w="6583" w:type="dxa"/>
        </w:tcPr>
        <w:p w14:paraId="159D1E48" w14:textId="77777777" w:rsidR="001C1693" w:rsidRDefault="001C1693">
          <w:pPr>
            <w:pStyle w:val="HeaderEven"/>
          </w:pPr>
        </w:p>
      </w:tc>
    </w:tr>
    <w:tr w:rsidR="001C1693" w14:paraId="5818DEC1" w14:textId="77777777">
      <w:trPr>
        <w:jc w:val="center"/>
      </w:trPr>
      <w:tc>
        <w:tcPr>
          <w:tcW w:w="7923" w:type="dxa"/>
          <w:gridSpan w:val="2"/>
          <w:tcBorders>
            <w:bottom w:val="single" w:sz="4" w:space="0" w:color="auto"/>
          </w:tcBorders>
        </w:tcPr>
        <w:p w14:paraId="48289640" w14:textId="77777777" w:rsidR="001C1693" w:rsidRDefault="001C1693">
          <w:pPr>
            <w:pStyle w:val="HeaderEven6"/>
          </w:pPr>
          <w:r>
            <w:t>Dictionary</w:t>
          </w:r>
        </w:p>
      </w:tc>
    </w:tr>
  </w:tbl>
  <w:p w14:paraId="4D267338" w14:textId="77777777" w:rsidR="001C1693" w:rsidRDefault="001C169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C1693" w14:paraId="6D9337B1" w14:textId="77777777">
      <w:trPr>
        <w:jc w:val="center"/>
      </w:trPr>
      <w:tc>
        <w:tcPr>
          <w:tcW w:w="6583" w:type="dxa"/>
        </w:tcPr>
        <w:p w14:paraId="5E6C92D8" w14:textId="77777777" w:rsidR="001C1693" w:rsidRDefault="001C1693">
          <w:pPr>
            <w:pStyle w:val="HeaderOdd"/>
          </w:pPr>
        </w:p>
      </w:tc>
      <w:tc>
        <w:tcPr>
          <w:tcW w:w="1340" w:type="dxa"/>
        </w:tcPr>
        <w:p w14:paraId="064A5B0A" w14:textId="77777777" w:rsidR="001C1693" w:rsidRDefault="001C1693">
          <w:pPr>
            <w:pStyle w:val="HeaderOdd"/>
          </w:pPr>
        </w:p>
      </w:tc>
    </w:tr>
    <w:tr w:rsidR="001C1693" w14:paraId="14EAA222" w14:textId="77777777">
      <w:trPr>
        <w:jc w:val="center"/>
      </w:trPr>
      <w:tc>
        <w:tcPr>
          <w:tcW w:w="7923" w:type="dxa"/>
          <w:gridSpan w:val="2"/>
          <w:tcBorders>
            <w:bottom w:val="single" w:sz="4" w:space="0" w:color="auto"/>
          </w:tcBorders>
        </w:tcPr>
        <w:p w14:paraId="43CC6FD2" w14:textId="77777777" w:rsidR="001C1693" w:rsidRDefault="001C1693">
          <w:pPr>
            <w:pStyle w:val="HeaderOdd6"/>
          </w:pPr>
          <w:r>
            <w:t>Dictionary</w:t>
          </w:r>
        </w:p>
      </w:tc>
    </w:tr>
  </w:tbl>
  <w:p w14:paraId="085AB9D6" w14:textId="77777777" w:rsidR="001C1693" w:rsidRDefault="001C16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CF4923"/>
    <w:multiLevelType w:val="multilevel"/>
    <w:tmpl w:val="784EBE22"/>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8" w15:restartNumberingAfterBreak="0">
    <w:nsid w:val="24FF0832"/>
    <w:multiLevelType w:val="multilevel"/>
    <w:tmpl w:val="E934EF0E"/>
    <w:name w:val="Heading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19" w15:restartNumberingAfterBreak="0">
    <w:nsid w:val="31D03CEE"/>
    <w:multiLevelType w:val="hybridMultilevel"/>
    <w:tmpl w:val="5DB2CD8E"/>
    <w:lvl w:ilvl="0" w:tplc="452AD0E8">
      <w:start w:val="1"/>
      <w:numFmt w:val="bullet"/>
      <w:pStyle w:val="aNoteBulletsubpar"/>
      <w:lvlText w:val=""/>
      <w:lvlJc w:val="left"/>
      <w:pPr>
        <w:tabs>
          <w:tab w:val="num" w:pos="3300"/>
        </w:tabs>
        <w:ind w:left="3240" w:hanging="300"/>
      </w:pPr>
      <w:rPr>
        <w:rFonts w:ascii="Symbol" w:hAnsi="Symbol" w:hint="default"/>
        <w:sz w:val="20"/>
      </w:rPr>
    </w:lvl>
    <w:lvl w:ilvl="1" w:tplc="EF461844" w:tentative="1">
      <w:start w:val="1"/>
      <w:numFmt w:val="bullet"/>
      <w:lvlText w:val="o"/>
      <w:lvlJc w:val="left"/>
      <w:pPr>
        <w:tabs>
          <w:tab w:val="num" w:pos="1440"/>
        </w:tabs>
        <w:ind w:left="1440" w:hanging="360"/>
      </w:pPr>
      <w:rPr>
        <w:rFonts w:ascii="Courier New" w:hAnsi="Courier New" w:hint="default"/>
      </w:rPr>
    </w:lvl>
    <w:lvl w:ilvl="2" w:tplc="5E8CAA6A" w:tentative="1">
      <w:start w:val="1"/>
      <w:numFmt w:val="bullet"/>
      <w:lvlText w:val=""/>
      <w:lvlJc w:val="left"/>
      <w:pPr>
        <w:tabs>
          <w:tab w:val="num" w:pos="2160"/>
        </w:tabs>
        <w:ind w:left="2160" w:hanging="360"/>
      </w:pPr>
      <w:rPr>
        <w:rFonts w:ascii="Wingdings" w:hAnsi="Wingdings" w:hint="default"/>
      </w:rPr>
    </w:lvl>
    <w:lvl w:ilvl="3" w:tplc="1B0847DC" w:tentative="1">
      <w:start w:val="1"/>
      <w:numFmt w:val="bullet"/>
      <w:lvlText w:val=""/>
      <w:lvlJc w:val="left"/>
      <w:pPr>
        <w:tabs>
          <w:tab w:val="num" w:pos="2880"/>
        </w:tabs>
        <w:ind w:left="2880" w:hanging="360"/>
      </w:pPr>
      <w:rPr>
        <w:rFonts w:ascii="Symbol" w:hAnsi="Symbol" w:hint="default"/>
      </w:rPr>
    </w:lvl>
    <w:lvl w:ilvl="4" w:tplc="41D03C7C" w:tentative="1">
      <w:start w:val="1"/>
      <w:numFmt w:val="bullet"/>
      <w:lvlText w:val="o"/>
      <w:lvlJc w:val="left"/>
      <w:pPr>
        <w:tabs>
          <w:tab w:val="num" w:pos="3600"/>
        </w:tabs>
        <w:ind w:left="3600" w:hanging="360"/>
      </w:pPr>
      <w:rPr>
        <w:rFonts w:ascii="Courier New" w:hAnsi="Courier New" w:hint="default"/>
      </w:rPr>
    </w:lvl>
    <w:lvl w:ilvl="5" w:tplc="ED5A3EB0" w:tentative="1">
      <w:start w:val="1"/>
      <w:numFmt w:val="bullet"/>
      <w:lvlText w:val=""/>
      <w:lvlJc w:val="left"/>
      <w:pPr>
        <w:tabs>
          <w:tab w:val="num" w:pos="4320"/>
        </w:tabs>
        <w:ind w:left="4320" w:hanging="360"/>
      </w:pPr>
      <w:rPr>
        <w:rFonts w:ascii="Wingdings" w:hAnsi="Wingdings" w:hint="default"/>
      </w:rPr>
    </w:lvl>
    <w:lvl w:ilvl="6" w:tplc="73F4B5DC" w:tentative="1">
      <w:start w:val="1"/>
      <w:numFmt w:val="bullet"/>
      <w:lvlText w:val=""/>
      <w:lvlJc w:val="left"/>
      <w:pPr>
        <w:tabs>
          <w:tab w:val="num" w:pos="5040"/>
        </w:tabs>
        <w:ind w:left="5040" w:hanging="360"/>
      </w:pPr>
      <w:rPr>
        <w:rFonts w:ascii="Symbol" w:hAnsi="Symbol" w:hint="default"/>
      </w:rPr>
    </w:lvl>
    <w:lvl w:ilvl="7" w:tplc="689EF97A" w:tentative="1">
      <w:start w:val="1"/>
      <w:numFmt w:val="bullet"/>
      <w:lvlText w:val="o"/>
      <w:lvlJc w:val="left"/>
      <w:pPr>
        <w:tabs>
          <w:tab w:val="num" w:pos="5760"/>
        </w:tabs>
        <w:ind w:left="5760" w:hanging="360"/>
      </w:pPr>
      <w:rPr>
        <w:rFonts w:ascii="Courier New" w:hAnsi="Courier New" w:hint="default"/>
      </w:rPr>
    </w:lvl>
    <w:lvl w:ilvl="8" w:tplc="772EBE7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3F62BF"/>
    <w:multiLevelType w:val="multilevel"/>
    <w:tmpl w:val="09BCB3CC"/>
    <w:name w:val="Schedul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21" w15:restartNumberingAfterBreak="0">
    <w:nsid w:val="3E18509A"/>
    <w:multiLevelType w:val="singleLevel"/>
    <w:tmpl w:val="AAFC2850"/>
    <w:name w:val="Sections"/>
    <w:lvl w:ilvl="0">
      <w:start w:val="1"/>
      <w:numFmt w:val="bullet"/>
      <w:lvlText w:val=""/>
      <w:lvlJc w:val="left"/>
      <w:pPr>
        <w:tabs>
          <w:tab w:val="num" w:pos="1500"/>
        </w:tabs>
        <w:ind w:left="1500" w:hanging="400"/>
      </w:pPr>
      <w:rPr>
        <w:rFonts w:ascii="Symbol" w:hAnsi="Symbol" w:hint="default"/>
        <w:sz w:val="20"/>
      </w:rPr>
    </w:lvl>
  </w:abstractNum>
  <w:abstractNum w:abstractNumId="22"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23"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5426A3C0"/>
    <w:lvl w:ilvl="0">
      <w:start w:val="1"/>
      <w:numFmt w:val="decimal"/>
      <w:lvlText w:val="Chapter %1"/>
      <w:lvlJc w:val="left"/>
      <w:pPr>
        <w:tabs>
          <w:tab w:val="num" w:pos="2600"/>
        </w:tabs>
        <w:ind w:left="2600" w:hanging="260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30"/>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8" w15:restartNumberingAfterBreak="0">
    <w:nsid w:val="4BE12B76"/>
    <w:multiLevelType w:val="singleLevel"/>
    <w:tmpl w:val="B9A6B9AA"/>
    <w:lvl w:ilvl="0">
      <w:start w:val="1"/>
      <w:numFmt w:val="bullet"/>
      <w:lvlText w:val=""/>
      <w:lvlJc w:val="left"/>
      <w:pPr>
        <w:tabs>
          <w:tab w:val="num" w:pos="960"/>
        </w:tabs>
        <w:ind w:left="900" w:hanging="300"/>
      </w:pPr>
      <w:rPr>
        <w:rFonts w:ascii="Symbol" w:hAnsi="Symbol" w:hint="default"/>
        <w:sz w:val="18"/>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4CDA1DC9"/>
    <w:multiLevelType w:val="singleLevel"/>
    <w:tmpl w:val="B68EEE38"/>
    <w:lvl w:ilvl="0">
      <w:start w:val="1"/>
      <w:numFmt w:val="bullet"/>
      <w:lvlText w:val=""/>
      <w:lvlJc w:val="left"/>
      <w:pPr>
        <w:tabs>
          <w:tab w:val="num" w:pos="960"/>
        </w:tabs>
        <w:ind w:left="900" w:hanging="300"/>
      </w:pPr>
      <w:rPr>
        <w:rFonts w:ascii="Symbol" w:hAnsi="Symbol" w:hint="default"/>
        <w:sz w:val="18"/>
      </w:rPr>
    </w:lvl>
  </w:abstractNum>
  <w:abstractNum w:abstractNumId="31" w15:restartNumberingAfterBreak="0">
    <w:nsid w:val="4D1A120F"/>
    <w:multiLevelType w:val="multilevel"/>
    <w:tmpl w:val="ABDCC0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13002F58">
      <w:start w:val="1"/>
      <w:numFmt w:val="bullet"/>
      <w:pStyle w:val="TableBullet"/>
      <w:lvlText w:val=""/>
      <w:lvlJc w:val="left"/>
      <w:pPr>
        <w:ind w:left="720" w:hanging="360"/>
      </w:pPr>
      <w:rPr>
        <w:rFonts w:ascii="Symbol" w:hAnsi="Symbol" w:hint="default"/>
      </w:rPr>
    </w:lvl>
    <w:lvl w:ilvl="1" w:tplc="8EFA9328" w:tentative="1">
      <w:start w:val="1"/>
      <w:numFmt w:val="bullet"/>
      <w:lvlText w:val="o"/>
      <w:lvlJc w:val="left"/>
      <w:pPr>
        <w:ind w:left="1440" w:hanging="360"/>
      </w:pPr>
      <w:rPr>
        <w:rFonts w:ascii="Courier New" w:hAnsi="Courier New" w:cs="Courier New" w:hint="default"/>
      </w:rPr>
    </w:lvl>
    <w:lvl w:ilvl="2" w:tplc="0482315A" w:tentative="1">
      <w:start w:val="1"/>
      <w:numFmt w:val="bullet"/>
      <w:lvlText w:val=""/>
      <w:lvlJc w:val="left"/>
      <w:pPr>
        <w:ind w:left="2160" w:hanging="360"/>
      </w:pPr>
      <w:rPr>
        <w:rFonts w:ascii="Wingdings" w:hAnsi="Wingdings" w:hint="default"/>
      </w:rPr>
    </w:lvl>
    <w:lvl w:ilvl="3" w:tplc="AC62A8E4" w:tentative="1">
      <w:start w:val="1"/>
      <w:numFmt w:val="bullet"/>
      <w:lvlText w:val=""/>
      <w:lvlJc w:val="left"/>
      <w:pPr>
        <w:ind w:left="2880" w:hanging="360"/>
      </w:pPr>
      <w:rPr>
        <w:rFonts w:ascii="Symbol" w:hAnsi="Symbol" w:hint="default"/>
      </w:rPr>
    </w:lvl>
    <w:lvl w:ilvl="4" w:tplc="E35CF072" w:tentative="1">
      <w:start w:val="1"/>
      <w:numFmt w:val="bullet"/>
      <w:lvlText w:val="o"/>
      <w:lvlJc w:val="left"/>
      <w:pPr>
        <w:ind w:left="3600" w:hanging="360"/>
      </w:pPr>
      <w:rPr>
        <w:rFonts w:ascii="Courier New" w:hAnsi="Courier New" w:cs="Courier New" w:hint="default"/>
      </w:rPr>
    </w:lvl>
    <w:lvl w:ilvl="5" w:tplc="E8A46058" w:tentative="1">
      <w:start w:val="1"/>
      <w:numFmt w:val="bullet"/>
      <w:lvlText w:val=""/>
      <w:lvlJc w:val="left"/>
      <w:pPr>
        <w:ind w:left="4320" w:hanging="360"/>
      </w:pPr>
      <w:rPr>
        <w:rFonts w:ascii="Wingdings" w:hAnsi="Wingdings" w:hint="default"/>
      </w:rPr>
    </w:lvl>
    <w:lvl w:ilvl="6" w:tplc="64102122" w:tentative="1">
      <w:start w:val="1"/>
      <w:numFmt w:val="bullet"/>
      <w:lvlText w:val=""/>
      <w:lvlJc w:val="left"/>
      <w:pPr>
        <w:ind w:left="5040" w:hanging="360"/>
      </w:pPr>
      <w:rPr>
        <w:rFonts w:ascii="Symbol" w:hAnsi="Symbol" w:hint="default"/>
      </w:rPr>
    </w:lvl>
    <w:lvl w:ilvl="7" w:tplc="7E0E419C" w:tentative="1">
      <w:start w:val="1"/>
      <w:numFmt w:val="bullet"/>
      <w:lvlText w:val="o"/>
      <w:lvlJc w:val="left"/>
      <w:pPr>
        <w:ind w:left="5760" w:hanging="360"/>
      </w:pPr>
      <w:rPr>
        <w:rFonts w:ascii="Courier New" w:hAnsi="Courier New" w:cs="Courier New" w:hint="default"/>
      </w:rPr>
    </w:lvl>
    <w:lvl w:ilvl="8" w:tplc="4E00BD14" w:tentative="1">
      <w:start w:val="1"/>
      <w:numFmt w:val="bullet"/>
      <w:lvlText w:val=""/>
      <w:lvlJc w:val="left"/>
      <w:pPr>
        <w:ind w:left="6480" w:hanging="360"/>
      </w:pPr>
      <w:rPr>
        <w:rFonts w:ascii="Wingdings" w:hAnsi="Wingdings" w:hint="default"/>
      </w:rPr>
    </w:lvl>
  </w:abstractNum>
  <w:abstractNum w:abstractNumId="34" w15:restartNumberingAfterBreak="0">
    <w:nsid w:val="602E02F0"/>
    <w:multiLevelType w:val="hybridMultilevel"/>
    <w:tmpl w:val="E048E038"/>
    <w:lvl w:ilvl="0" w:tplc="48147C02">
      <w:start w:val="1"/>
      <w:numFmt w:val="bullet"/>
      <w:lvlText w:val=""/>
      <w:lvlJc w:val="left"/>
      <w:pPr>
        <w:tabs>
          <w:tab w:val="num" w:pos="2000"/>
        </w:tabs>
        <w:ind w:left="2000" w:hanging="40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C20254F8">
      <w:start w:val="1"/>
      <w:numFmt w:val="bullet"/>
      <w:lvlText w:val=""/>
      <w:lvlJc w:val="left"/>
      <w:pPr>
        <w:tabs>
          <w:tab w:val="num" w:pos="2800"/>
        </w:tabs>
        <w:ind w:left="2800" w:hanging="400"/>
      </w:pPr>
      <w:rPr>
        <w:rFonts w:ascii="Symbol" w:hAnsi="Symbol" w:hint="default"/>
        <w:sz w:val="20"/>
      </w:rPr>
    </w:lvl>
    <w:lvl w:ilvl="1" w:tplc="2A9AE06A" w:tentative="1">
      <w:start w:val="1"/>
      <w:numFmt w:val="bullet"/>
      <w:lvlText w:val="o"/>
      <w:lvlJc w:val="left"/>
      <w:pPr>
        <w:tabs>
          <w:tab w:val="num" w:pos="1440"/>
        </w:tabs>
        <w:ind w:left="1440" w:hanging="360"/>
      </w:pPr>
      <w:rPr>
        <w:rFonts w:ascii="Courier New" w:hAnsi="Courier New" w:hint="default"/>
      </w:rPr>
    </w:lvl>
    <w:lvl w:ilvl="2" w:tplc="E58CDFAC" w:tentative="1">
      <w:start w:val="1"/>
      <w:numFmt w:val="bullet"/>
      <w:lvlText w:val=""/>
      <w:lvlJc w:val="left"/>
      <w:pPr>
        <w:tabs>
          <w:tab w:val="num" w:pos="2160"/>
        </w:tabs>
        <w:ind w:left="2160" w:hanging="360"/>
      </w:pPr>
      <w:rPr>
        <w:rFonts w:ascii="Wingdings" w:hAnsi="Wingdings" w:hint="default"/>
      </w:rPr>
    </w:lvl>
    <w:lvl w:ilvl="3" w:tplc="7CC4DF2C" w:tentative="1">
      <w:start w:val="1"/>
      <w:numFmt w:val="bullet"/>
      <w:lvlText w:val=""/>
      <w:lvlJc w:val="left"/>
      <w:pPr>
        <w:tabs>
          <w:tab w:val="num" w:pos="2880"/>
        </w:tabs>
        <w:ind w:left="2880" w:hanging="360"/>
      </w:pPr>
      <w:rPr>
        <w:rFonts w:ascii="Symbol" w:hAnsi="Symbol" w:hint="default"/>
      </w:rPr>
    </w:lvl>
    <w:lvl w:ilvl="4" w:tplc="255A4EC8" w:tentative="1">
      <w:start w:val="1"/>
      <w:numFmt w:val="bullet"/>
      <w:lvlText w:val="o"/>
      <w:lvlJc w:val="left"/>
      <w:pPr>
        <w:tabs>
          <w:tab w:val="num" w:pos="3600"/>
        </w:tabs>
        <w:ind w:left="3600" w:hanging="360"/>
      </w:pPr>
      <w:rPr>
        <w:rFonts w:ascii="Courier New" w:hAnsi="Courier New" w:hint="default"/>
      </w:rPr>
    </w:lvl>
    <w:lvl w:ilvl="5" w:tplc="B9604146" w:tentative="1">
      <w:start w:val="1"/>
      <w:numFmt w:val="bullet"/>
      <w:lvlText w:val=""/>
      <w:lvlJc w:val="left"/>
      <w:pPr>
        <w:tabs>
          <w:tab w:val="num" w:pos="4320"/>
        </w:tabs>
        <w:ind w:left="4320" w:hanging="360"/>
      </w:pPr>
      <w:rPr>
        <w:rFonts w:ascii="Wingdings" w:hAnsi="Wingdings" w:hint="default"/>
      </w:rPr>
    </w:lvl>
    <w:lvl w:ilvl="6" w:tplc="7BEEC13E" w:tentative="1">
      <w:start w:val="1"/>
      <w:numFmt w:val="bullet"/>
      <w:lvlText w:val=""/>
      <w:lvlJc w:val="left"/>
      <w:pPr>
        <w:tabs>
          <w:tab w:val="num" w:pos="5040"/>
        </w:tabs>
        <w:ind w:left="5040" w:hanging="360"/>
      </w:pPr>
      <w:rPr>
        <w:rFonts w:ascii="Symbol" w:hAnsi="Symbol" w:hint="default"/>
      </w:rPr>
    </w:lvl>
    <w:lvl w:ilvl="7" w:tplc="0E1CA2F4" w:tentative="1">
      <w:start w:val="1"/>
      <w:numFmt w:val="bullet"/>
      <w:lvlText w:val="o"/>
      <w:lvlJc w:val="left"/>
      <w:pPr>
        <w:tabs>
          <w:tab w:val="num" w:pos="5760"/>
        </w:tabs>
        <w:ind w:left="5760" w:hanging="360"/>
      </w:pPr>
      <w:rPr>
        <w:rFonts w:ascii="Courier New" w:hAnsi="Courier New" w:hint="default"/>
      </w:rPr>
    </w:lvl>
    <w:lvl w:ilvl="8" w:tplc="16480B5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6F6A77A5"/>
    <w:multiLevelType w:val="singleLevel"/>
    <w:tmpl w:val="3D46F770"/>
    <w:lvl w:ilvl="0">
      <w:start w:val="1"/>
      <w:numFmt w:val="bullet"/>
      <w:lvlText w:val=""/>
      <w:lvlJc w:val="left"/>
      <w:pPr>
        <w:tabs>
          <w:tab w:val="num" w:pos="960"/>
        </w:tabs>
        <w:ind w:left="900" w:hanging="300"/>
      </w:pPr>
      <w:rPr>
        <w:rFonts w:ascii="Symbol" w:hAnsi="Symbol" w:hint="default"/>
        <w:sz w:val="18"/>
      </w:rPr>
    </w:lvl>
  </w:abstractNum>
  <w:abstractNum w:abstractNumId="38" w15:restartNumberingAfterBreak="0">
    <w:nsid w:val="7A707A77"/>
    <w:multiLevelType w:val="hybridMultilevel"/>
    <w:tmpl w:val="9B46571C"/>
    <w:lvl w:ilvl="0" w:tplc="F9C466A0">
      <w:start w:val="1"/>
      <w:numFmt w:val="decimal"/>
      <w:pStyle w:val="AH3sec"/>
      <w:lvlText w:val="%1"/>
      <w:lvlJc w:val="left"/>
      <w:pPr>
        <w:ind w:left="720" w:hanging="360"/>
      </w:pPr>
      <w:rPr>
        <w:rFonts w:hint="default"/>
        <w:b/>
        <w:i w:val="0"/>
      </w:rPr>
    </w:lvl>
    <w:lvl w:ilvl="1" w:tplc="8FE23C1A" w:tentative="1">
      <w:start w:val="1"/>
      <w:numFmt w:val="lowerLetter"/>
      <w:lvlText w:val="%2."/>
      <w:lvlJc w:val="left"/>
      <w:pPr>
        <w:ind w:left="1440" w:hanging="360"/>
      </w:pPr>
    </w:lvl>
    <w:lvl w:ilvl="2" w:tplc="2670FB7C" w:tentative="1">
      <w:start w:val="1"/>
      <w:numFmt w:val="lowerRoman"/>
      <w:lvlText w:val="%3."/>
      <w:lvlJc w:val="right"/>
      <w:pPr>
        <w:ind w:left="2160" w:hanging="180"/>
      </w:pPr>
    </w:lvl>
    <w:lvl w:ilvl="3" w:tplc="7110D23E" w:tentative="1">
      <w:start w:val="1"/>
      <w:numFmt w:val="decimal"/>
      <w:lvlText w:val="%4."/>
      <w:lvlJc w:val="left"/>
      <w:pPr>
        <w:ind w:left="2880" w:hanging="360"/>
      </w:pPr>
    </w:lvl>
    <w:lvl w:ilvl="4" w:tplc="2F06494C" w:tentative="1">
      <w:start w:val="1"/>
      <w:numFmt w:val="lowerLetter"/>
      <w:lvlText w:val="%5."/>
      <w:lvlJc w:val="left"/>
      <w:pPr>
        <w:ind w:left="3600" w:hanging="360"/>
      </w:pPr>
    </w:lvl>
    <w:lvl w:ilvl="5" w:tplc="3C62E21A" w:tentative="1">
      <w:start w:val="1"/>
      <w:numFmt w:val="lowerRoman"/>
      <w:lvlText w:val="%6."/>
      <w:lvlJc w:val="right"/>
      <w:pPr>
        <w:ind w:left="4320" w:hanging="180"/>
      </w:pPr>
    </w:lvl>
    <w:lvl w:ilvl="6" w:tplc="878A4D64" w:tentative="1">
      <w:start w:val="1"/>
      <w:numFmt w:val="decimal"/>
      <w:lvlText w:val="%7."/>
      <w:lvlJc w:val="left"/>
      <w:pPr>
        <w:ind w:left="5040" w:hanging="360"/>
      </w:pPr>
    </w:lvl>
    <w:lvl w:ilvl="7" w:tplc="68C2602E" w:tentative="1">
      <w:start w:val="1"/>
      <w:numFmt w:val="lowerLetter"/>
      <w:lvlText w:val="%8."/>
      <w:lvlJc w:val="left"/>
      <w:pPr>
        <w:ind w:left="5760" w:hanging="360"/>
      </w:pPr>
    </w:lvl>
    <w:lvl w:ilvl="8" w:tplc="3E9EC358" w:tentative="1">
      <w:start w:val="1"/>
      <w:numFmt w:val="lowerRoman"/>
      <w:lvlText w:val="%9."/>
      <w:lvlJc w:val="right"/>
      <w:pPr>
        <w:ind w:left="6480" w:hanging="180"/>
      </w:pPr>
    </w:lvl>
  </w:abstractNum>
  <w:abstractNum w:abstractNumId="39" w15:restartNumberingAfterBreak="0">
    <w:nsid w:val="7BA947E9"/>
    <w:multiLevelType w:val="singleLevel"/>
    <w:tmpl w:val="2DE62786"/>
    <w:lvl w:ilvl="0">
      <w:start w:val="1"/>
      <w:numFmt w:val="decimal"/>
      <w:lvlRestart w:val="0"/>
      <w:lvlText w:val="%1"/>
      <w:lvlJc w:val="left"/>
      <w:pPr>
        <w:tabs>
          <w:tab w:val="num" w:pos="1500"/>
        </w:tabs>
        <w:ind w:left="1500" w:hanging="400"/>
      </w:pPr>
      <w:rPr>
        <w:b/>
        <w:i w:val="0"/>
      </w:rPr>
    </w:lvl>
  </w:abstractNum>
  <w:abstractNum w:abstractNumId="40" w15:restartNumberingAfterBreak="0">
    <w:nsid w:val="7FE65E21"/>
    <w:multiLevelType w:val="hybridMultilevel"/>
    <w:tmpl w:val="AC7A5FF8"/>
    <w:lvl w:ilvl="0" w:tplc="76D44074">
      <w:start w:val="1"/>
      <w:numFmt w:val="decimal"/>
      <w:pStyle w:val="TableNumbered"/>
      <w:suff w:val="space"/>
      <w:lvlText w:val="%1"/>
      <w:lvlJc w:val="left"/>
      <w:pPr>
        <w:ind w:left="360" w:hanging="360"/>
      </w:pPr>
      <w:rPr>
        <w:rFonts w:hint="default"/>
      </w:rPr>
    </w:lvl>
    <w:lvl w:ilvl="1" w:tplc="059A22E8" w:tentative="1">
      <w:start w:val="1"/>
      <w:numFmt w:val="lowerLetter"/>
      <w:lvlText w:val="%2."/>
      <w:lvlJc w:val="left"/>
      <w:pPr>
        <w:ind w:left="1440" w:hanging="360"/>
      </w:pPr>
    </w:lvl>
    <w:lvl w:ilvl="2" w:tplc="625CE22E" w:tentative="1">
      <w:start w:val="1"/>
      <w:numFmt w:val="lowerRoman"/>
      <w:lvlText w:val="%3."/>
      <w:lvlJc w:val="right"/>
      <w:pPr>
        <w:ind w:left="2160" w:hanging="180"/>
      </w:pPr>
    </w:lvl>
    <w:lvl w:ilvl="3" w:tplc="78E8C80C" w:tentative="1">
      <w:start w:val="1"/>
      <w:numFmt w:val="decimal"/>
      <w:lvlText w:val="%4."/>
      <w:lvlJc w:val="left"/>
      <w:pPr>
        <w:ind w:left="2880" w:hanging="360"/>
      </w:pPr>
    </w:lvl>
    <w:lvl w:ilvl="4" w:tplc="01349B56" w:tentative="1">
      <w:start w:val="1"/>
      <w:numFmt w:val="lowerLetter"/>
      <w:lvlText w:val="%5."/>
      <w:lvlJc w:val="left"/>
      <w:pPr>
        <w:ind w:left="3600" w:hanging="360"/>
      </w:pPr>
    </w:lvl>
    <w:lvl w:ilvl="5" w:tplc="BF2C75B2" w:tentative="1">
      <w:start w:val="1"/>
      <w:numFmt w:val="lowerRoman"/>
      <w:lvlText w:val="%6."/>
      <w:lvlJc w:val="right"/>
      <w:pPr>
        <w:ind w:left="4320" w:hanging="180"/>
      </w:pPr>
    </w:lvl>
    <w:lvl w:ilvl="6" w:tplc="9F643EBE" w:tentative="1">
      <w:start w:val="1"/>
      <w:numFmt w:val="decimal"/>
      <w:lvlText w:val="%7."/>
      <w:lvlJc w:val="left"/>
      <w:pPr>
        <w:ind w:left="5040" w:hanging="360"/>
      </w:pPr>
    </w:lvl>
    <w:lvl w:ilvl="7" w:tplc="685288CC" w:tentative="1">
      <w:start w:val="1"/>
      <w:numFmt w:val="lowerLetter"/>
      <w:lvlText w:val="%8."/>
      <w:lvlJc w:val="left"/>
      <w:pPr>
        <w:ind w:left="5760" w:hanging="360"/>
      </w:pPr>
    </w:lvl>
    <w:lvl w:ilvl="8" w:tplc="7980BB08" w:tentative="1">
      <w:start w:val="1"/>
      <w:numFmt w:val="lowerRoman"/>
      <w:lvlText w:val="%9."/>
      <w:lvlJc w:val="right"/>
      <w:pPr>
        <w:ind w:left="6480" w:hanging="180"/>
      </w:pPr>
    </w:lvl>
  </w:abstractNum>
  <w:num w:numId="1" w16cid:durableId="1435401277">
    <w:abstractNumId w:val="39"/>
  </w:num>
  <w:num w:numId="2" w16cid:durableId="1864394441">
    <w:abstractNumId w:val="23"/>
  </w:num>
  <w:num w:numId="3" w16cid:durableId="656805491">
    <w:abstractNumId w:val="27"/>
  </w:num>
  <w:num w:numId="4" w16cid:durableId="1109734530">
    <w:abstractNumId w:val="25"/>
  </w:num>
  <w:num w:numId="5" w16cid:durableId="1354308488">
    <w:abstractNumId w:val="19"/>
  </w:num>
  <w:num w:numId="6" w16cid:durableId="1028335778">
    <w:abstractNumId w:val="26"/>
  </w:num>
  <w:num w:numId="7" w16cid:durableId="1474716581">
    <w:abstractNumId w:val="10"/>
  </w:num>
  <w:num w:numId="8" w16cid:durableId="2050374275">
    <w:abstractNumId w:val="32"/>
  </w:num>
  <w:num w:numId="9" w16cid:durableId="2033995369">
    <w:abstractNumId w:val="14"/>
  </w:num>
  <w:num w:numId="10" w16cid:durableId="401954894">
    <w:abstractNumId w:val="16"/>
  </w:num>
  <w:num w:numId="11" w16cid:durableId="1092430144">
    <w:abstractNumId w:val="35"/>
  </w:num>
  <w:num w:numId="12" w16cid:durableId="698699541">
    <w:abstractNumId w:val="34"/>
  </w:num>
  <w:num w:numId="13" w16cid:durableId="1559627341">
    <w:abstractNumId w:val="11"/>
  </w:num>
  <w:num w:numId="14" w16cid:durableId="1661039945">
    <w:abstractNumId w:val="17"/>
  </w:num>
  <w:num w:numId="15" w16cid:durableId="2092775163">
    <w:abstractNumId w:val="24"/>
  </w:num>
  <w:num w:numId="16" w16cid:durableId="1277637548">
    <w:abstractNumId w:val="38"/>
  </w:num>
  <w:num w:numId="17" w16cid:durableId="1966501797">
    <w:abstractNumId w:val="30"/>
  </w:num>
  <w:num w:numId="18" w16cid:durableId="457576131">
    <w:abstractNumId w:val="3"/>
  </w:num>
  <w:num w:numId="19" w16cid:durableId="1666083448">
    <w:abstractNumId w:val="31"/>
  </w:num>
  <w:num w:numId="20" w16cid:durableId="771245131">
    <w:abstractNumId w:val="4"/>
  </w:num>
  <w:num w:numId="21" w16cid:durableId="564995795">
    <w:abstractNumId w:val="27"/>
    <w:lvlOverride w:ilvl="0">
      <w:startOverride w:val="1"/>
    </w:lvlOverride>
    <w:lvlOverride w:ilvl="1">
      <w:startOverride w:val="10"/>
    </w:lvlOverride>
    <w:lvlOverride w:ilvl="2">
      <w:startOverride w:val="1"/>
    </w:lvlOverride>
    <w:lvlOverride w:ilvl="3">
      <w:startOverride w:val="1"/>
    </w:lvlOverride>
    <w:lvlOverride w:ilvl="4">
      <w:startOverride w:val="30"/>
    </w:lvlOverride>
    <w:lvlOverride w:ilvl="5">
      <w:startOverride w:val="1"/>
    </w:lvlOverride>
    <w:lvlOverride w:ilvl="6">
      <w:startOverride w:val="1"/>
    </w:lvlOverride>
    <w:lvlOverride w:ilvl="7">
      <w:startOverride w:val="1"/>
    </w:lvlOverride>
    <w:lvlOverride w:ilvl="8">
      <w:startOverride w:val="1"/>
    </w:lvlOverride>
  </w:num>
  <w:num w:numId="22" w16cid:durableId="8158807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50"/>
    </w:lvlOverride>
    <w:lvlOverride w:ilvl="5">
      <w:startOverride w:val="1"/>
    </w:lvlOverride>
    <w:lvlOverride w:ilvl="6">
      <w:startOverride w:val="1"/>
    </w:lvlOverride>
    <w:lvlOverride w:ilvl="7">
      <w:startOverride w:val="1"/>
    </w:lvlOverride>
    <w:lvlOverride w:ilvl="8">
      <w:startOverride w:val="1"/>
    </w:lvlOverride>
  </w:num>
  <w:num w:numId="23" w16cid:durableId="1642732741">
    <w:abstractNumId w:val="29"/>
  </w:num>
  <w:num w:numId="24" w16cid:durableId="1450126195">
    <w:abstractNumId w:val="33"/>
  </w:num>
  <w:num w:numId="25" w16cid:durableId="1205368053">
    <w:abstractNumId w:val="40"/>
  </w:num>
  <w:num w:numId="26" w16cid:durableId="1216352782">
    <w:abstractNumId w:val="9"/>
  </w:num>
  <w:num w:numId="27" w16cid:durableId="703136805">
    <w:abstractNumId w:val="7"/>
  </w:num>
  <w:num w:numId="28" w16cid:durableId="867327595">
    <w:abstractNumId w:val="6"/>
  </w:num>
  <w:num w:numId="29" w16cid:durableId="1731803041">
    <w:abstractNumId w:val="5"/>
  </w:num>
  <w:num w:numId="30" w16cid:durableId="902789996">
    <w:abstractNumId w:val="8"/>
  </w:num>
  <w:num w:numId="31" w16cid:durableId="590503184">
    <w:abstractNumId w:val="2"/>
  </w:num>
  <w:num w:numId="32" w16cid:durableId="603735391">
    <w:abstractNumId w:val="1"/>
  </w:num>
  <w:num w:numId="33" w16cid:durableId="1402289401">
    <w:abstractNumId w:val="0"/>
  </w:num>
  <w:num w:numId="34" w16cid:durableId="1383941572">
    <w:abstractNumId w:val="36"/>
  </w:num>
  <w:num w:numId="35" w16cid:durableId="434129278">
    <w:abstractNumId w:val="37"/>
    <w:lvlOverride w:ilvl="0">
      <w:startOverride w:val="1"/>
    </w:lvlOverride>
  </w:num>
  <w:num w:numId="36" w16cid:durableId="1557203513">
    <w:abstractNumId w:val="22"/>
    <w:lvlOverride w:ilvl="0">
      <w:startOverride w:val="1"/>
    </w:lvlOverride>
  </w:num>
  <w:num w:numId="37" w16cid:durableId="442188030">
    <w:abstractNumId w:val="28"/>
  </w:num>
  <w:num w:numId="38" w16cid:durableId="1745758422">
    <w:abstractNumId w:val="28"/>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43"/>
    <w:rsid w:val="00000C1F"/>
    <w:rsid w:val="000018A6"/>
    <w:rsid w:val="00003798"/>
    <w:rsid w:val="000038FA"/>
    <w:rsid w:val="00004FD0"/>
    <w:rsid w:val="00006BA5"/>
    <w:rsid w:val="000137F1"/>
    <w:rsid w:val="00013CF5"/>
    <w:rsid w:val="000158FA"/>
    <w:rsid w:val="0002034F"/>
    <w:rsid w:val="000215AA"/>
    <w:rsid w:val="00021E5D"/>
    <w:rsid w:val="00022FF1"/>
    <w:rsid w:val="0002517D"/>
    <w:rsid w:val="00025E4C"/>
    <w:rsid w:val="00030F84"/>
    <w:rsid w:val="000321BA"/>
    <w:rsid w:val="0003249F"/>
    <w:rsid w:val="0003267A"/>
    <w:rsid w:val="00032DEA"/>
    <w:rsid w:val="00033740"/>
    <w:rsid w:val="00033B38"/>
    <w:rsid w:val="00034246"/>
    <w:rsid w:val="00034350"/>
    <w:rsid w:val="000417E5"/>
    <w:rsid w:val="000420DE"/>
    <w:rsid w:val="000434F6"/>
    <w:rsid w:val="000441D4"/>
    <w:rsid w:val="000448E6"/>
    <w:rsid w:val="00044BE7"/>
    <w:rsid w:val="000455B4"/>
    <w:rsid w:val="00047170"/>
    <w:rsid w:val="00050303"/>
    <w:rsid w:val="000510F0"/>
    <w:rsid w:val="000531AA"/>
    <w:rsid w:val="00055507"/>
    <w:rsid w:val="00056F7F"/>
    <w:rsid w:val="00061CAA"/>
    <w:rsid w:val="0006279A"/>
    <w:rsid w:val="000636B5"/>
    <w:rsid w:val="00064849"/>
    <w:rsid w:val="000649CE"/>
    <w:rsid w:val="00065F49"/>
    <w:rsid w:val="000664E2"/>
    <w:rsid w:val="00066F6A"/>
    <w:rsid w:val="00067FD4"/>
    <w:rsid w:val="00071F84"/>
    <w:rsid w:val="00072B06"/>
    <w:rsid w:val="000730A8"/>
    <w:rsid w:val="00073E78"/>
    <w:rsid w:val="00074035"/>
    <w:rsid w:val="00075C1A"/>
    <w:rsid w:val="00076A28"/>
    <w:rsid w:val="00076D90"/>
    <w:rsid w:val="000866C3"/>
    <w:rsid w:val="0008674E"/>
    <w:rsid w:val="000906B4"/>
    <w:rsid w:val="00091004"/>
    <w:rsid w:val="000911CA"/>
    <w:rsid w:val="00091575"/>
    <w:rsid w:val="00091EE9"/>
    <w:rsid w:val="00094787"/>
    <w:rsid w:val="0009641C"/>
    <w:rsid w:val="000A42FA"/>
    <w:rsid w:val="000A5790"/>
    <w:rsid w:val="000A5DCB"/>
    <w:rsid w:val="000A647A"/>
    <w:rsid w:val="000A72C0"/>
    <w:rsid w:val="000B1CB0"/>
    <w:rsid w:val="000B3404"/>
    <w:rsid w:val="000B4951"/>
    <w:rsid w:val="000B538D"/>
    <w:rsid w:val="000C4331"/>
    <w:rsid w:val="000C4FD5"/>
    <w:rsid w:val="000C7832"/>
    <w:rsid w:val="000C7850"/>
    <w:rsid w:val="000D2B28"/>
    <w:rsid w:val="000D485E"/>
    <w:rsid w:val="000D56D7"/>
    <w:rsid w:val="000D749E"/>
    <w:rsid w:val="000D76BE"/>
    <w:rsid w:val="000D7F88"/>
    <w:rsid w:val="000E021B"/>
    <w:rsid w:val="000E0D16"/>
    <w:rsid w:val="000E29CA"/>
    <w:rsid w:val="000E2B9F"/>
    <w:rsid w:val="000E576D"/>
    <w:rsid w:val="000E5A4B"/>
    <w:rsid w:val="000E5BA8"/>
    <w:rsid w:val="000E60A1"/>
    <w:rsid w:val="000E7B0B"/>
    <w:rsid w:val="000F0DE6"/>
    <w:rsid w:val="000F164F"/>
    <w:rsid w:val="000F3484"/>
    <w:rsid w:val="000F49A2"/>
    <w:rsid w:val="000F49C9"/>
    <w:rsid w:val="000F4FEC"/>
    <w:rsid w:val="000F6BF7"/>
    <w:rsid w:val="000F78DB"/>
    <w:rsid w:val="000F7E1D"/>
    <w:rsid w:val="001002C3"/>
    <w:rsid w:val="0010074E"/>
    <w:rsid w:val="00100DF9"/>
    <w:rsid w:val="00101BDF"/>
    <w:rsid w:val="001020C6"/>
    <w:rsid w:val="00103764"/>
    <w:rsid w:val="00103AB5"/>
    <w:rsid w:val="00103FFE"/>
    <w:rsid w:val="00105391"/>
    <w:rsid w:val="001058DF"/>
    <w:rsid w:val="0010607D"/>
    <w:rsid w:val="00106122"/>
    <w:rsid w:val="00107AB7"/>
    <w:rsid w:val="001101C8"/>
    <w:rsid w:val="00110B64"/>
    <w:rsid w:val="00112AE3"/>
    <w:rsid w:val="00113947"/>
    <w:rsid w:val="001143BD"/>
    <w:rsid w:val="0011531D"/>
    <w:rsid w:val="0012026D"/>
    <w:rsid w:val="0012068F"/>
    <w:rsid w:val="001209D8"/>
    <w:rsid w:val="00121028"/>
    <w:rsid w:val="00122016"/>
    <w:rsid w:val="0012282C"/>
    <w:rsid w:val="00125C2F"/>
    <w:rsid w:val="001272A8"/>
    <w:rsid w:val="00131FCB"/>
    <w:rsid w:val="001343A6"/>
    <w:rsid w:val="00135BF5"/>
    <w:rsid w:val="00137241"/>
    <w:rsid w:val="00137B3B"/>
    <w:rsid w:val="001407C9"/>
    <w:rsid w:val="00141A8E"/>
    <w:rsid w:val="00144A1D"/>
    <w:rsid w:val="00146C09"/>
    <w:rsid w:val="00147781"/>
    <w:rsid w:val="00150CBF"/>
    <w:rsid w:val="00154977"/>
    <w:rsid w:val="0015576F"/>
    <w:rsid w:val="00160DF7"/>
    <w:rsid w:val="00160E4C"/>
    <w:rsid w:val="00164204"/>
    <w:rsid w:val="001653A7"/>
    <w:rsid w:val="0016558D"/>
    <w:rsid w:val="00166C45"/>
    <w:rsid w:val="0017182C"/>
    <w:rsid w:val="00172D13"/>
    <w:rsid w:val="001739AF"/>
    <w:rsid w:val="00174102"/>
    <w:rsid w:val="00174BF2"/>
    <w:rsid w:val="0017567E"/>
    <w:rsid w:val="00176AE6"/>
    <w:rsid w:val="00180311"/>
    <w:rsid w:val="001815FB"/>
    <w:rsid w:val="00181746"/>
    <w:rsid w:val="00181D8C"/>
    <w:rsid w:val="00181DD3"/>
    <w:rsid w:val="001820FA"/>
    <w:rsid w:val="001839EB"/>
    <w:rsid w:val="00184C20"/>
    <w:rsid w:val="00185518"/>
    <w:rsid w:val="00186F20"/>
    <w:rsid w:val="00187318"/>
    <w:rsid w:val="00190DB6"/>
    <w:rsid w:val="00193F5B"/>
    <w:rsid w:val="00196EF8"/>
    <w:rsid w:val="001A1A8E"/>
    <w:rsid w:val="001A2EEA"/>
    <w:rsid w:val="001A351C"/>
    <w:rsid w:val="001A37FF"/>
    <w:rsid w:val="001A3B6D"/>
    <w:rsid w:val="001A43A5"/>
    <w:rsid w:val="001A4EB0"/>
    <w:rsid w:val="001A5E31"/>
    <w:rsid w:val="001A6C45"/>
    <w:rsid w:val="001A725B"/>
    <w:rsid w:val="001A7B51"/>
    <w:rsid w:val="001B0363"/>
    <w:rsid w:val="001B449A"/>
    <w:rsid w:val="001B46C9"/>
    <w:rsid w:val="001B6311"/>
    <w:rsid w:val="001B691A"/>
    <w:rsid w:val="001B6B77"/>
    <w:rsid w:val="001B6F95"/>
    <w:rsid w:val="001B7071"/>
    <w:rsid w:val="001B75CD"/>
    <w:rsid w:val="001C1693"/>
    <w:rsid w:val="001C1C1F"/>
    <w:rsid w:val="001C2AB8"/>
    <w:rsid w:val="001C3C6D"/>
    <w:rsid w:val="001C547E"/>
    <w:rsid w:val="001D1E38"/>
    <w:rsid w:val="001D1F85"/>
    <w:rsid w:val="001D2053"/>
    <w:rsid w:val="001D24E0"/>
    <w:rsid w:val="001D2D42"/>
    <w:rsid w:val="001D36A3"/>
    <w:rsid w:val="001D3F80"/>
    <w:rsid w:val="001D4094"/>
    <w:rsid w:val="001D47FE"/>
    <w:rsid w:val="001D688B"/>
    <w:rsid w:val="001E02B3"/>
    <w:rsid w:val="001E1A01"/>
    <w:rsid w:val="001E3375"/>
    <w:rsid w:val="001E36FD"/>
    <w:rsid w:val="001E4694"/>
    <w:rsid w:val="001E517F"/>
    <w:rsid w:val="001E606D"/>
    <w:rsid w:val="001E696B"/>
    <w:rsid w:val="001F1A13"/>
    <w:rsid w:val="001F1B05"/>
    <w:rsid w:val="001F20D8"/>
    <w:rsid w:val="001F511B"/>
    <w:rsid w:val="001F5150"/>
    <w:rsid w:val="001F5A2B"/>
    <w:rsid w:val="001F6927"/>
    <w:rsid w:val="002021BF"/>
    <w:rsid w:val="00203655"/>
    <w:rsid w:val="00204E34"/>
    <w:rsid w:val="00205035"/>
    <w:rsid w:val="0020610F"/>
    <w:rsid w:val="00210583"/>
    <w:rsid w:val="00211C05"/>
    <w:rsid w:val="0021211B"/>
    <w:rsid w:val="00212EA9"/>
    <w:rsid w:val="00214E8A"/>
    <w:rsid w:val="00217C8C"/>
    <w:rsid w:val="0022149F"/>
    <w:rsid w:val="002222A8"/>
    <w:rsid w:val="00224D4D"/>
    <w:rsid w:val="00230215"/>
    <w:rsid w:val="00234574"/>
    <w:rsid w:val="00235E9C"/>
    <w:rsid w:val="002366C3"/>
    <w:rsid w:val="00236EEB"/>
    <w:rsid w:val="002409EB"/>
    <w:rsid w:val="00243C73"/>
    <w:rsid w:val="00245A65"/>
    <w:rsid w:val="00245CE6"/>
    <w:rsid w:val="00246D8C"/>
    <w:rsid w:val="00246F34"/>
    <w:rsid w:val="00250699"/>
    <w:rsid w:val="00253A82"/>
    <w:rsid w:val="00253F69"/>
    <w:rsid w:val="00257B66"/>
    <w:rsid w:val="002612B5"/>
    <w:rsid w:val="002619FB"/>
    <w:rsid w:val="00262161"/>
    <w:rsid w:val="002629D8"/>
    <w:rsid w:val="00263163"/>
    <w:rsid w:val="00263D11"/>
    <w:rsid w:val="002644DC"/>
    <w:rsid w:val="00264AF6"/>
    <w:rsid w:val="002664BF"/>
    <w:rsid w:val="0026747F"/>
    <w:rsid w:val="002700F9"/>
    <w:rsid w:val="0027054A"/>
    <w:rsid w:val="0027541A"/>
    <w:rsid w:val="00276FCE"/>
    <w:rsid w:val="00282A59"/>
    <w:rsid w:val="00285C3B"/>
    <w:rsid w:val="00287065"/>
    <w:rsid w:val="00294A77"/>
    <w:rsid w:val="00295235"/>
    <w:rsid w:val="00296045"/>
    <w:rsid w:val="0029692F"/>
    <w:rsid w:val="00296FD3"/>
    <w:rsid w:val="002A0F1A"/>
    <w:rsid w:val="002A38C9"/>
    <w:rsid w:val="002A4305"/>
    <w:rsid w:val="002A7270"/>
    <w:rsid w:val="002B0F9A"/>
    <w:rsid w:val="002B2682"/>
    <w:rsid w:val="002C33F6"/>
    <w:rsid w:val="002C3F28"/>
    <w:rsid w:val="002C4C18"/>
    <w:rsid w:val="002D26EA"/>
    <w:rsid w:val="002D2AAF"/>
    <w:rsid w:val="002D2FE5"/>
    <w:rsid w:val="002D784D"/>
    <w:rsid w:val="002E144D"/>
    <w:rsid w:val="002E25AE"/>
    <w:rsid w:val="002E6E33"/>
    <w:rsid w:val="002F0849"/>
    <w:rsid w:val="002F43A0"/>
    <w:rsid w:val="002F6044"/>
    <w:rsid w:val="00303D53"/>
    <w:rsid w:val="003051C1"/>
    <w:rsid w:val="00305679"/>
    <w:rsid w:val="00305BEE"/>
    <w:rsid w:val="003064CA"/>
    <w:rsid w:val="003068E0"/>
    <w:rsid w:val="0030699C"/>
    <w:rsid w:val="00311428"/>
    <w:rsid w:val="003123B9"/>
    <w:rsid w:val="00312EFC"/>
    <w:rsid w:val="00314252"/>
    <w:rsid w:val="00315513"/>
    <w:rsid w:val="00315B62"/>
    <w:rsid w:val="00315B80"/>
    <w:rsid w:val="0031716C"/>
    <w:rsid w:val="003221AC"/>
    <w:rsid w:val="003229C0"/>
    <w:rsid w:val="003238DD"/>
    <w:rsid w:val="0032594E"/>
    <w:rsid w:val="00326346"/>
    <w:rsid w:val="003264EA"/>
    <w:rsid w:val="00326E1A"/>
    <w:rsid w:val="00330B3C"/>
    <w:rsid w:val="00331203"/>
    <w:rsid w:val="00335D65"/>
    <w:rsid w:val="00336382"/>
    <w:rsid w:val="00340A0F"/>
    <w:rsid w:val="00342E3D"/>
    <w:rsid w:val="0034336E"/>
    <w:rsid w:val="00344143"/>
    <w:rsid w:val="0034583F"/>
    <w:rsid w:val="003466B4"/>
    <w:rsid w:val="003478D2"/>
    <w:rsid w:val="00350D57"/>
    <w:rsid w:val="00352118"/>
    <w:rsid w:val="00353704"/>
    <w:rsid w:val="00355B02"/>
    <w:rsid w:val="00356444"/>
    <w:rsid w:val="003574D1"/>
    <w:rsid w:val="00357817"/>
    <w:rsid w:val="003600EB"/>
    <w:rsid w:val="0036048C"/>
    <w:rsid w:val="00360DE2"/>
    <w:rsid w:val="00361F33"/>
    <w:rsid w:val="003646D5"/>
    <w:rsid w:val="00364840"/>
    <w:rsid w:val="00364B39"/>
    <w:rsid w:val="00365FC0"/>
    <w:rsid w:val="00367981"/>
    <w:rsid w:val="00373175"/>
    <w:rsid w:val="003739F7"/>
    <w:rsid w:val="00373F6C"/>
    <w:rsid w:val="00374D87"/>
    <w:rsid w:val="00375B2E"/>
    <w:rsid w:val="00377D1F"/>
    <w:rsid w:val="003814A5"/>
    <w:rsid w:val="00381D64"/>
    <w:rsid w:val="00381FB3"/>
    <w:rsid w:val="00382F73"/>
    <w:rsid w:val="0038613A"/>
    <w:rsid w:val="00390FF8"/>
    <w:rsid w:val="00391268"/>
    <w:rsid w:val="00391CF7"/>
    <w:rsid w:val="00393D8B"/>
    <w:rsid w:val="00394287"/>
    <w:rsid w:val="00396646"/>
    <w:rsid w:val="003966A0"/>
    <w:rsid w:val="003A00F3"/>
    <w:rsid w:val="003A09BB"/>
    <w:rsid w:val="003A0E5C"/>
    <w:rsid w:val="003A160E"/>
    <w:rsid w:val="003A25DA"/>
    <w:rsid w:val="003A2746"/>
    <w:rsid w:val="003A28B3"/>
    <w:rsid w:val="003A31D3"/>
    <w:rsid w:val="003A5796"/>
    <w:rsid w:val="003A57FC"/>
    <w:rsid w:val="003A7A6C"/>
    <w:rsid w:val="003B01DB"/>
    <w:rsid w:val="003B0F80"/>
    <w:rsid w:val="003B2B8A"/>
    <w:rsid w:val="003B2BB9"/>
    <w:rsid w:val="003B2C7A"/>
    <w:rsid w:val="003B303A"/>
    <w:rsid w:val="003B31A1"/>
    <w:rsid w:val="003B36E2"/>
    <w:rsid w:val="003B48A0"/>
    <w:rsid w:val="003C0702"/>
    <w:rsid w:val="003C1CF1"/>
    <w:rsid w:val="003C2FD7"/>
    <w:rsid w:val="003C50A2"/>
    <w:rsid w:val="003C56DC"/>
    <w:rsid w:val="003C60C0"/>
    <w:rsid w:val="003C6515"/>
    <w:rsid w:val="003C6DE9"/>
    <w:rsid w:val="003C6EDF"/>
    <w:rsid w:val="003C723F"/>
    <w:rsid w:val="003D0740"/>
    <w:rsid w:val="003D4AAE"/>
    <w:rsid w:val="003E0B8B"/>
    <w:rsid w:val="003E0EEA"/>
    <w:rsid w:val="003E19B5"/>
    <w:rsid w:val="003E3B03"/>
    <w:rsid w:val="003E53DD"/>
    <w:rsid w:val="003E6B00"/>
    <w:rsid w:val="003E6B71"/>
    <w:rsid w:val="003E6B80"/>
    <w:rsid w:val="003E7824"/>
    <w:rsid w:val="003E7FDB"/>
    <w:rsid w:val="003F168B"/>
    <w:rsid w:val="003F3BF4"/>
    <w:rsid w:val="003F510F"/>
    <w:rsid w:val="0040024A"/>
    <w:rsid w:val="004005F0"/>
    <w:rsid w:val="0040111A"/>
    <w:rsid w:val="0040136F"/>
    <w:rsid w:val="00402AD9"/>
    <w:rsid w:val="00402B31"/>
    <w:rsid w:val="0040335E"/>
    <w:rsid w:val="00403645"/>
    <w:rsid w:val="00404FE0"/>
    <w:rsid w:val="0040517C"/>
    <w:rsid w:val="00405487"/>
    <w:rsid w:val="00406110"/>
    <w:rsid w:val="00410472"/>
    <w:rsid w:val="004157AA"/>
    <w:rsid w:val="00417F5E"/>
    <w:rsid w:val="004206E0"/>
    <w:rsid w:val="004228C9"/>
    <w:rsid w:val="0043040F"/>
    <w:rsid w:val="00430A8D"/>
    <w:rsid w:val="004327BA"/>
    <w:rsid w:val="0043506E"/>
    <w:rsid w:val="00435893"/>
    <w:rsid w:val="00435D36"/>
    <w:rsid w:val="0044088F"/>
    <w:rsid w:val="00441482"/>
    <w:rsid w:val="004416CD"/>
    <w:rsid w:val="00442365"/>
    <w:rsid w:val="00444785"/>
    <w:rsid w:val="00445536"/>
    <w:rsid w:val="004456B9"/>
    <w:rsid w:val="00450159"/>
    <w:rsid w:val="0045398D"/>
    <w:rsid w:val="0045541E"/>
    <w:rsid w:val="00455725"/>
    <w:rsid w:val="004614D9"/>
    <w:rsid w:val="004614FB"/>
    <w:rsid w:val="00462B21"/>
    <w:rsid w:val="00464186"/>
    <w:rsid w:val="00464A67"/>
    <w:rsid w:val="0046682F"/>
    <w:rsid w:val="00472C6D"/>
    <w:rsid w:val="00472DD2"/>
    <w:rsid w:val="00474C61"/>
    <w:rsid w:val="00475017"/>
    <w:rsid w:val="00480643"/>
    <w:rsid w:val="0048177F"/>
    <w:rsid w:val="00481B44"/>
    <w:rsid w:val="00482D20"/>
    <w:rsid w:val="00485589"/>
    <w:rsid w:val="00486023"/>
    <w:rsid w:val="0048733C"/>
    <w:rsid w:val="004875BE"/>
    <w:rsid w:val="00491403"/>
    <w:rsid w:val="00491D7C"/>
    <w:rsid w:val="00493947"/>
    <w:rsid w:val="004940B1"/>
    <w:rsid w:val="00496E71"/>
    <w:rsid w:val="004A1ABE"/>
    <w:rsid w:val="004A1E58"/>
    <w:rsid w:val="004A3A37"/>
    <w:rsid w:val="004A3D43"/>
    <w:rsid w:val="004A750E"/>
    <w:rsid w:val="004B0E9D"/>
    <w:rsid w:val="004B0FAE"/>
    <w:rsid w:val="004B3EC4"/>
    <w:rsid w:val="004B4722"/>
    <w:rsid w:val="004B5B98"/>
    <w:rsid w:val="004B5E94"/>
    <w:rsid w:val="004B67B9"/>
    <w:rsid w:val="004C19FF"/>
    <w:rsid w:val="004C31B0"/>
    <w:rsid w:val="004C42FF"/>
    <w:rsid w:val="004C4546"/>
    <w:rsid w:val="004C7033"/>
    <w:rsid w:val="004C724A"/>
    <w:rsid w:val="004D11CE"/>
    <w:rsid w:val="004D292B"/>
    <w:rsid w:val="004D2D32"/>
    <w:rsid w:val="004D6836"/>
    <w:rsid w:val="004D7E91"/>
    <w:rsid w:val="004E116E"/>
    <w:rsid w:val="004E15D0"/>
    <w:rsid w:val="004E1781"/>
    <w:rsid w:val="004E23D2"/>
    <w:rsid w:val="004E2568"/>
    <w:rsid w:val="004E396B"/>
    <w:rsid w:val="004E538E"/>
    <w:rsid w:val="004E67FC"/>
    <w:rsid w:val="004F042D"/>
    <w:rsid w:val="004F1050"/>
    <w:rsid w:val="004F14D7"/>
    <w:rsid w:val="004F18DA"/>
    <w:rsid w:val="004F25B3"/>
    <w:rsid w:val="004F2F46"/>
    <w:rsid w:val="004F34D8"/>
    <w:rsid w:val="004F3EA1"/>
    <w:rsid w:val="004F6688"/>
    <w:rsid w:val="004F6A44"/>
    <w:rsid w:val="004F7222"/>
    <w:rsid w:val="004F7A35"/>
    <w:rsid w:val="004F7B1F"/>
    <w:rsid w:val="00500891"/>
    <w:rsid w:val="00501495"/>
    <w:rsid w:val="00501E4E"/>
    <w:rsid w:val="00503AE3"/>
    <w:rsid w:val="00511694"/>
    <w:rsid w:val="005119F8"/>
    <w:rsid w:val="00512972"/>
    <w:rsid w:val="00513888"/>
    <w:rsid w:val="00515E14"/>
    <w:rsid w:val="005171DC"/>
    <w:rsid w:val="00517A44"/>
    <w:rsid w:val="00520095"/>
    <w:rsid w:val="005202E7"/>
    <w:rsid w:val="005209CB"/>
    <w:rsid w:val="00520FF1"/>
    <w:rsid w:val="005218EE"/>
    <w:rsid w:val="00523834"/>
    <w:rsid w:val="00525D79"/>
    <w:rsid w:val="005277A1"/>
    <w:rsid w:val="0053082E"/>
    <w:rsid w:val="00531950"/>
    <w:rsid w:val="00531AF6"/>
    <w:rsid w:val="00531BFF"/>
    <w:rsid w:val="00532049"/>
    <w:rsid w:val="005322B1"/>
    <w:rsid w:val="0053241C"/>
    <w:rsid w:val="005337EA"/>
    <w:rsid w:val="0053796E"/>
    <w:rsid w:val="00540F42"/>
    <w:rsid w:val="00543739"/>
    <w:rsid w:val="00544F87"/>
    <w:rsid w:val="00545E55"/>
    <w:rsid w:val="005467CD"/>
    <w:rsid w:val="00550C95"/>
    <w:rsid w:val="00550D0E"/>
    <w:rsid w:val="00551328"/>
    <w:rsid w:val="00552735"/>
    <w:rsid w:val="00552FFB"/>
    <w:rsid w:val="00553EA6"/>
    <w:rsid w:val="005570C9"/>
    <w:rsid w:val="00562392"/>
    <w:rsid w:val="00562781"/>
    <w:rsid w:val="0056302F"/>
    <w:rsid w:val="00563636"/>
    <w:rsid w:val="00563F76"/>
    <w:rsid w:val="005643E6"/>
    <w:rsid w:val="005658C2"/>
    <w:rsid w:val="00567644"/>
    <w:rsid w:val="00567CF2"/>
    <w:rsid w:val="00570680"/>
    <w:rsid w:val="005706CE"/>
    <w:rsid w:val="00570915"/>
    <w:rsid w:val="005710D7"/>
    <w:rsid w:val="00571307"/>
    <w:rsid w:val="00572FF1"/>
    <w:rsid w:val="00574671"/>
    <w:rsid w:val="00574FA4"/>
    <w:rsid w:val="00577D81"/>
    <w:rsid w:val="00582647"/>
    <w:rsid w:val="00585A7B"/>
    <w:rsid w:val="00586641"/>
    <w:rsid w:val="00587B93"/>
    <w:rsid w:val="00590ACE"/>
    <w:rsid w:val="00590AD6"/>
    <w:rsid w:val="00590BA8"/>
    <w:rsid w:val="0059278C"/>
    <w:rsid w:val="00592A95"/>
    <w:rsid w:val="00592ABA"/>
    <w:rsid w:val="00593D4F"/>
    <w:rsid w:val="0059410A"/>
    <w:rsid w:val="00594B06"/>
    <w:rsid w:val="005A4EE0"/>
    <w:rsid w:val="005A5916"/>
    <w:rsid w:val="005A7503"/>
    <w:rsid w:val="005B0821"/>
    <w:rsid w:val="005B1E36"/>
    <w:rsid w:val="005B256C"/>
    <w:rsid w:val="005B25C8"/>
    <w:rsid w:val="005B29CC"/>
    <w:rsid w:val="005B36D8"/>
    <w:rsid w:val="005B6A38"/>
    <w:rsid w:val="005C28C5"/>
    <w:rsid w:val="005C2E30"/>
    <w:rsid w:val="005C3189"/>
    <w:rsid w:val="005C409B"/>
    <w:rsid w:val="005C5459"/>
    <w:rsid w:val="005C77B4"/>
    <w:rsid w:val="005D1B78"/>
    <w:rsid w:val="005D35C4"/>
    <w:rsid w:val="005D5F83"/>
    <w:rsid w:val="005D65BB"/>
    <w:rsid w:val="005D67AF"/>
    <w:rsid w:val="005D6EEB"/>
    <w:rsid w:val="005D70D9"/>
    <w:rsid w:val="005E0ECD"/>
    <w:rsid w:val="005E14CB"/>
    <w:rsid w:val="005E1617"/>
    <w:rsid w:val="005E3B85"/>
    <w:rsid w:val="005E5186"/>
    <w:rsid w:val="005E749D"/>
    <w:rsid w:val="005F3AD0"/>
    <w:rsid w:val="005F43BD"/>
    <w:rsid w:val="005F523F"/>
    <w:rsid w:val="005F58E5"/>
    <w:rsid w:val="005F5DEF"/>
    <w:rsid w:val="005F642A"/>
    <w:rsid w:val="006012EF"/>
    <w:rsid w:val="0060178F"/>
    <w:rsid w:val="00602FBE"/>
    <w:rsid w:val="006035CE"/>
    <w:rsid w:val="006049BA"/>
    <w:rsid w:val="00604D9D"/>
    <w:rsid w:val="00605E82"/>
    <w:rsid w:val="0060772E"/>
    <w:rsid w:val="00607F93"/>
    <w:rsid w:val="006126DE"/>
    <w:rsid w:val="00616C21"/>
    <w:rsid w:val="0061765E"/>
    <w:rsid w:val="006216AC"/>
    <w:rsid w:val="006236B5"/>
    <w:rsid w:val="0062450C"/>
    <w:rsid w:val="006245C3"/>
    <w:rsid w:val="006271C0"/>
    <w:rsid w:val="006320A3"/>
    <w:rsid w:val="006320A5"/>
    <w:rsid w:val="00633147"/>
    <w:rsid w:val="00633A3B"/>
    <w:rsid w:val="00634D0F"/>
    <w:rsid w:val="0063607C"/>
    <w:rsid w:val="006363F9"/>
    <w:rsid w:val="00637763"/>
    <w:rsid w:val="0064131F"/>
    <w:rsid w:val="0064365F"/>
    <w:rsid w:val="00645D06"/>
    <w:rsid w:val="00646AED"/>
    <w:rsid w:val="006473C1"/>
    <w:rsid w:val="00651669"/>
    <w:rsid w:val="00651B0A"/>
    <w:rsid w:val="00651FCE"/>
    <w:rsid w:val="006522E1"/>
    <w:rsid w:val="006546C1"/>
    <w:rsid w:val="006547C0"/>
    <w:rsid w:val="006564B9"/>
    <w:rsid w:val="00656C84"/>
    <w:rsid w:val="00660287"/>
    <w:rsid w:val="00660E96"/>
    <w:rsid w:val="0066504E"/>
    <w:rsid w:val="00666CA7"/>
    <w:rsid w:val="006678DE"/>
    <w:rsid w:val="00671D1C"/>
    <w:rsid w:val="00672FBF"/>
    <w:rsid w:val="0067693C"/>
    <w:rsid w:val="00677A84"/>
    <w:rsid w:val="00680887"/>
    <w:rsid w:val="00681E35"/>
    <w:rsid w:val="006832CA"/>
    <w:rsid w:val="00683FB1"/>
    <w:rsid w:val="00685233"/>
    <w:rsid w:val="00687A2B"/>
    <w:rsid w:val="00690036"/>
    <w:rsid w:val="006927E2"/>
    <w:rsid w:val="00697891"/>
    <w:rsid w:val="006A0DA2"/>
    <w:rsid w:val="006A1CAB"/>
    <w:rsid w:val="006A4351"/>
    <w:rsid w:val="006A5DEE"/>
    <w:rsid w:val="006A6ABD"/>
    <w:rsid w:val="006B27E4"/>
    <w:rsid w:val="006B4E90"/>
    <w:rsid w:val="006B54BA"/>
    <w:rsid w:val="006B6364"/>
    <w:rsid w:val="006B795B"/>
    <w:rsid w:val="006B799A"/>
    <w:rsid w:val="006B7E8A"/>
    <w:rsid w:val="006C02F6"/>
    <w:rsid w:val="006C0554"/>
    <w:rsid w:val="006C0A8D"/>
    <w:rsid w:val="006C0F63"/>
    <w:rsid w:val="006C189F"/>
    <w:rsid w:val="006C265F"/>
    <w:rsid w:val="006C552F"/>
    <w:rsid w:val="006C6C84"/>
    <w:rsid w:val="006C7072"/>
    <w:rsid w:val="006C7349"/>
    <w:rsid w:val="006C7872"/>
    <w:rsid w:val="006D07E0"/>
    <w:rsid w:val="006D0941"/>
    <w:rsid w:val="006D142A"/>
    <w:rsid w:val="006D1BD3"/>
    <w:rsid w:val="006D1D6A"/>
    <w:rsid w:val="006D2C7D"/>
    <w:rsid w:val="006D3568"/>
    <w:rsid w:val="006D3997"/>
    <w:rsid w:val="006D3E6F"/>
    <w:rsid w:val="006D4806"/>
    <w:rsid w:val="006D5F39"/>
    <w:rsid w:val="006D6C3D"/>
    <w:rsid w:val="006E0538"/>
    <w:rsid w:val="006E070B"/>
    <w:rsid w:val="006E1E31"/>
    <w:rsid w:val="006E272E"/>
    <w:rsid w:val="006E2A6A"/>
    <w:rsid w:val="006E3EAB"/>
    <w:rsid w:val="006E46A4"/>
    <w:rsid w:val="006E53D5"/>
    <w:rsid w:val="006E5CFD"/>
    <w:rsid w:val="006E7347"/>
    <w:rsid w:val="006F0113"/>
    <w:rsid w:val="006F0492"/>
    <w:rsid w:val="006F1D19"/>
    <w:rsid w:val="006F2595"/>
    <w:rsid w:val="006F2E7A"/>
    <w:rsid w:val="006F4887"/>
    <w:rsid w:val="006F709F"/>
    <w:rsid w:val="00700158"/>
    <w:rsid w:val="0070082F"/>
    <w:rsid w:val="00700FEC"/>
    <w:rsid w:val="00704185"/>
    <w:rsid w:val="00705A3D"/>
    <w:rsid w:val="00706518"/>
    <w:rsid w:val="0070652E"/>
    <w:rsid w:val="00710A0A"/>
    <w:rsid w:val="0071662E"/>
    <w:rsid w:val="00716D6A"/>
    <w:rsid w:val="007174E3"/>
    <w:rsid w:val="00720AB1"/>
    <w:rsid w:val="00722963"/>
    <w:rsid w:val="00723384"/>
    <w:rsid w:val="007251FF"/>
    <w:rsid w:val="00725419"/>
    <w:rsid w:val="007269E6"/>
    <w:rsid w:val="00726B5C"/>
    <w:rsid w:val="0073263C"/>
    <w:rsid w:val="00732DBF"/>
    <w:rsid w:val="00736815"/>
    <w:rsid w:val="00740C6A"/>
    <w:rsid w:val="00743755"/>
    <w:rsid w:val="00743FDC"/>
    <w:rsid w:val="0074503E"/>
    <w:rsid w:val="0074651C"/>
    <w:rsid w:val="00747C76"/>
    <w:rsid w:val="00750128"/>
    <w:rsid w:val="00750265"/>
    <w:rsid w:val="0075282F"/>
    <w:rsid w:val="00753ABC"/>
    <w:rsid w:val="00754BEC"/>
    <w:rsid w:val="007559CA"/>
    <w:rsid w:val="00755E69"/>
    <w:rsid w:val="00756230"/>
    <w:rsid w:val="00756CF6"/>
    <w:rsid w:val="00757148"/>
    <w:rsid w:val="00757268"/>
    <w:rsid w:val="00760333"/>
    <w:rsid w:val="00760996"/>
    <w:rsid w:val="00761763"/>
    <w:rsid w:val="00763C5F"/>
    <w:rsid w:val="00763D0A"/>
    <w:rsid w:val="00763EBC"/>
    <w:rsid w:val="0076666F"/>
    <w:rsid w:val="00766D30"/>
    <w:rsid w:val="00771018"/>
    <w:rsid w:val="00773A59"/>
    <w:rsid w:val="00776ED2"/>
    <w:rsid w:val="00780113"/>
    <w:rsid w:val="00781A51"/>
    <w:rsid w:val="00784BA5"/>
    <w:rsid w:val="0078654C"/>
    <w:rsid w:val="007870D3"/>
    <w:rsid w:val="00790E7C"/>
    <w:rsid w:val="00790E8D"/>
    <w:rsid w:val="00791844"/>
    <w:rsid w:val="00793841"/>
    <w:rsid w:val="00793FEA"/>
    <w:rsid w:val="007942EF"/>
    <w:rsid w:val="00794C49"/>
    <w:rsid w:val="00797155"/>
    <w:rsid w:val="007977B8"/>
    <w:rsid w:val="007979AF"/>
    <w:rsid w:val="007A04D6"/>
    <w:rsid w:val="007A373B"/>
    <w:rsid w:val="007A6970"/>
    <w:rsid w:val="007A7B3A"/>
    <w:rsid w:val="007B3910"/>
    <w:rsid w:val="007B4071"/>
    <w:rsid w:val="007B50BF"/>
    <w:rsid w:val="007B6AA0"/>
    <w:rsid w:val="007B733A"/>
    <w:rsid w:val="007B7A87"/>
    <w:rsid w:val="007B7C0C"/>
    <w:rsid w:val="007B7D81"/>
    <w:rsid w:val="007B7F16"/>
    <w:rsid w:val="007C29F6"/>
    <w:rsid w:val="007C33DC"/>
    <w:rsid w:val="007C4F13"/>
    <w:rsid w:val="007C5E27"/>
    <w:rsid w:val="007C79E6"/>
    <w:rsid w:val="007D2BA8"/>
    <w:rsid w:val="007D2ED3"/>
    <w:rsid w:val="007D2F72"/>
    <w:rsid w:val="007D33E9"/>
    <w:rsid w:val="007D78B4"/>
    <w:rsid w:val="007D7A30"/>
    <w:rsid w:val="007E10D3"/>
    <w:rsid w:val="007E22E6"/>
    <w:rsid w:val="007E4F45"/>
    <w:rsid w:val="007E54BB"/>
    <w:rsid w:val="007E6376"/>
    <w:rsid w:val="007E661A"/>
    <w:rsid w:val="007E68B1"/>
    <w:rsid w:val="007E6914"/>
    <w:rsid w:val="007E7BD9"/>
    <w:rsid w:val="007F08A0"/>
    <w:rsid w:val="007F30A9"/>
    <w:rsid w:val="007F50FD"/>
    <w:rsid w:val="007F5124"/>
    <w:rsid w:val="007F7E4D"/>
    <w:rsid w:val="007F7E8D"/>
    <w:rsid w:val="008003A3"/>
    <w:rsid w:val="00800B18"/>
    <w:rsid w:val="00803727"/>
    <w:rsid w:val="00803EBC"/>
    <w:rsid w:val="00804649"/>
    <w:rsid w:val="0080507C"/>
    <w:rsid w:val="00806823"/>
    <w:rsid w:val="008109A6"/>
    <w:rsid w:val="00814BB0"/>
    <w:rsid w:val="00814D1E"/>
    <w:rsid w:val="00820AF9"/>
    <w:rsid w:val="00820CD7"/>
    <w:rsid w:val="008211B6"/>
    <w:rsid w:val="008241C5"/>
    <w:rsid w:val="008255E8"/>
    <w:rsid w:val="00826FB3"/>
    <w:rsid w:val="00827828"/>
    <w:rsid w:val="0083086E"/>
    <w:rsid w:val="00834C43"/>
    <w:rsid w:val="00836821"/>
    <w:rsid w:val="008402A5"/>
    <w:rsid w:val="008415FE"/>
    <w:rsid w:val="008421DC"/>
    <w:rsid w:val="00842750"/>
    <w:rsid w:val="0084369C"/>
    <w:rsid w:val="0084508C"/>
    <w:rsid w:val="008455AC"/>
    <w:rsid w:val="00845962"/>
    <w:rsid w:val="00850545"/>
    <w:rsid w:val="008544AD"/>
    <w:rsid w:val="00855BE6"/>
    <w:rsid w:val="00855E63"/>
    <w:rsid w:val="00857BAC"/>
    <w:rsid w:val="00860E6C"/>
    <w:rsid w:val="0086274E"/>
    <w:rsid w:val="0086295E"/>
    <w:rsid w:val="0086491D"/>
    <w:rsid w:val="008678E9"/>
    <w:rsid w:val="00867ED6"/>
    <w:rsid w:val="0087453F"/>
    <w:rsid w:val="00875A16"/>
    <w:rsid w:val="00875DB2"/>
    <w:rsid w:val="00875E43"/>
    <w:rsid w:val="00875F55"/>
    <w:rsid w:val="00876666"/>
    <w:rsid w:val="008803D6"/>
    <w:rsid w:val="008819ED"/>
    <w:rsid w:val="008820AD"/>
    <w:rsid w:val="008820CF"/>
    <w:rsid w:val="00883425"/>
    <w:rsid w:val="00883903"/>
    <w:rsid w:val="00883943"/>
    <w:rsid w:val="008842D8"/>
    <w:rsid w:val="00884870"/>
    <w:rsid w:val="008858E0"/>
    <w:rsid w:val="0088595D"/>
    <w:rsid w:val="00886671"/>
    <w:rsid w:val="00886F3A"/>
    <w:rsid w:val="008930FC"/>
    <w:rsid w:val="00894C5C"/>
    <w:rsid w:val="00894DB2"/>
    <w:rsid w:val="00894F61"/>
    <w:rsid w:val="0089523E"/>
    <w:rsid w:val="00896EB6"/>
    <w:rsid w:val="008A10B0"/>
    <w:rsid w:val="008A1E68"/>
    <w:rsid w:val="008A23FE"/>
    <w:rsid w:val="008A338B"/>
    <w:rsid w:val="008A34FD"/>
    <w:rsid w:val="008A3E95"/>
    <w:rsid w:val="008A4825"/>
    <w:rsid w:val="008A4A81"/>
    <w:rsid w:val="008A4C7A"/>
    <w:rsid w:val="008A5E9D"/>
    <w:rsid w:val="008A647E"/>
    <w:rsid w:val="008B16B2"/>
    <w:rsid w:val="008B1E61"/>
    <w:rsid w:val="008B1EC9"/>
    <w:rsid w:val="008B21D3"/>
    <w:rsid w:val="008B3029"/>
    <w:rsid w:val="008B34FF"/>
    <w:rsid w:val="008B7061"/>
    <w:rsid w:val="008B7D6F"/>
    <w:rsid w:val="008C0DF3"/>
    <w:rsid w:val="008C1310"/>
    <w:rsid w:val="008C17AD"/>
    <w:rsid w:val="008C1F06"/>
    <w:rsid w:val="008C3E99"/>
    <w:rsid w:val="008C45BF"/>
    <w:rsid w:val="008C4D72"/>
    <w:rsid w:val="008C6E49"/>
    <w:rsid w:val="008C70A3"/>
    <w:rsid w:val="008C72B4"/>
    <w:rsid w:val="008C7405"/>
    <w:rsid w:val="008D4D5D"/>
    <w:rsid w:val="008D52BC"/>
    <w:rsid w:val="008D6275"/>
    <w:rsid w:val="008D6C1F"/>
    <w:rsid w:val="008E0C5E"/>
    <w:rsid w:val="008E1BA0"/>
    <w:rsid w:val="008E313A"/>
    <w:rsid w:val="008E3CCC"/>
    <w:rsid w:val="008E3EA7"/>
    <w:rsid w:val="008E4030"/>
    <w:rsid w:val="008E5040"/>
    <w:rsid w:val="008E7773"/>
    <w:rsid w:val="008F13A0"/>
    <w:rsid w:val="008F2C41"/>
    <w:rsid w:val="008F47CB"/>
    <w:rsid w:val="008F740F"/>
    <w:rsid w:val="008F7B67"/>
    <w:rsid w:val="009005E6"/>
    <w:rsid w:val="009017BC"/>
    <w:rsid w:val="00901B0F"/>
    <w:rsid w:val="0090396F"/>
    <w:rsid w:val="00903B24"/>
    <w:rsid w:val="009044CD"/>
    <w:rsid w:val="00906FED"/>
    <w:rsid w:val="009101C6"/>
    <w:rsid w:val="00912B60"/>
    <w:rsid w:val="00913FC8"/>
    <w:rsid w:val="009149E1"/>
    <w:rsid w:val="00914C3A"/>
    <w:rsid w:val="00914DFC"/>
    <w:rsid w:val="00917574"/>
    <w:rsid w:val="00920330"/>
    <w:rsid w:val="009222E4"/>
    <w:rsid w:val="00925BBA"/>
    <w:rsid w:val="00926407"/>
    <w:rsid w:val="0092695F"/>
    <w:rsid w:val="00926D05"/>
    <w:rsid w:val="00927090"/>
    <w:rsid w:val="00930A53"/>
    <w:rsid w:val="00930ACD"/>
    <w:rsid w:val="00931370"/>
    <w:rsid w:val="00932ADC"/>
    <w:rsid w:val="00934AA7"/>
    <w:rsid w:val="00936F75"/>
    <w:rsid w:val="00937D48"/>
    <w:rsid w:val="0094164E"/>
    <w:rsid w:val="0094264E"/>
    <w:rsid w:val="009434C1"/>
    <w:rsid w:val="00944C56"/>
    <w:rsid w:val="0095186D"/>
    <w:rsid w:val="00952116"/>
    <w:rsid w:val="00953F16"/>
    <w:rsid w:val="00954381"/>
    <w:rsid w:val="00954FE4"/>
    <w:rsid w:val="00955084"/>
    <w:rsid w:val="0095751B"/>
    <w:rsid w:val="009617B4"/>
    <w:rsid w:val="009620BD"/>
    <w:rsid w:val="00963647"/>
    <w:rsid w:val="00964C9B"/>
    <w:rsid w:val="009651DD"/>
    <w:rsid w:val="00966B94"/>
    <w:rsid w:val="0096732E"/>
    <w:rsid w:val="00970186"/>
    <w:rsid w:val="00974507"/>
    <w:rsid w:val="00974C5C"/>
    <w:rsid w:val="00976895"/>
    <w:rsid w:val="009777B2"/>
    <w:rsid w:val="00980659"/>
    <w:rsid w:val="00982408"/>
    <w:rsid w:val="009829F1"/>
    <w:rsid w:val="00982BB2"/>
    <w:rsid w:val="00982DB9"/>
    <w:rsid w:val="00984A4D"/>
    <w:rsid w:val="00985A8F"/>
    <w:rsid w:val="00990847"/>
    <w:rsid w:val="00990877"/>
    <w:rsid w:val="00990A37"/>
    <w:rsid w:val="00990F91"/>
    <w:rsid w:val="00993D24"/>
    <w:rsid w:val="00994A09"/>
    <w:rsid w:val="00994EDB"/>
    <w:rsid w:val="00996E45"/>
    <w:rsid w:val="009A53AE"/>
    <w:rsid w:val="009A5550"/>
    <w:rsid w:val="009A799F"/>
    <w:rsid w:val="009B0A7D"/>
    <w:rsid w:val="009B38C3"/>
    <w:rsid w:val="009B55CC"/>
    <w:rsid w:val="009B56CF"/>
    <w:rsid w:val="009B57B3"/>
    <w:rsid w:val="009B60AA"/>
    <w:rsid w:val="009C12E7"/>
    <w:rsid w:val="009C137D"/>
    <w:rsid w:val="009C17F8"/>
    <w:rsid w:val="009C2421"/>
    <w:rsid w:val="009C3D78"/>
    <w:rsid w:val="009C5004"/>
    <w:rsid w:val="009C5564"/>
    <w:rsid w:val="009C7148"/>
    <w:rsid w:val="009C71F3"/>
    <w:rsid w:val="009D063C"/>
    <w:rsid w:val="009D53FE"/>
    <w:rsid w:val="009D558E"/>
    <w:rsid w:val="009D57E5"/>
    <w:rsid w:val="009D57F7"/>
    <w:rsid w:val="009D6CE9"/>
    <w:rsid w:val="009D72A6"/>
    <w:rsid w:val="009E19F7"/>
    <w:rsid w:val="009E3614"/>
    <w:rsid w:val="009E3E41"/>
    <w:rsid w:val="009E4BA9"/>
    <w:rsid w:val="009E75A0"/>
    <w:rsid w:val="009E7E37"/>
    <w:rsid w:val="009F27EA"/>
    <w:rsid w:val="009F2802"/>
    <w:rsid w:val="009F2B8D"/>
    <w:rsid w:val="009F55FD"/>
    <w:rsid w:val="009F754E"/>
    <w:rsid w:val="00A04DEA"/>
    <w:rsid w:val="00A05719"/>
    <w:rsid w:val="00A05C7B"/>
    <w:rsid w:val="00A05FB5"/>
    <w:rsid w:val="00A0780F"/>
    <w:rsid w:val="00A11105"/>
    <w:rsid w:val="00A11572"/>
    <w:rsid w:val="00A119B9"/>
    <w:rsid w:val="00A13C57"/>
    <w:rsid w:val="00A15F3B"/>
    <w:rsid w:val="00A1637D"/>
    <w:rsid w:val="00A168F9"/>
    <w:rsid w:val="00A221CB"/>
    <w:rsid w:val="00A22221"/>
    <w:rsid w:val="00A2384A"/>
    <w:rsid w:val="00A239C7"/>
    <w:rsid w:val="00A24390"/>
    <w:rsid w:val="00A24F0C"/>
    <w:rsid w:val="00A26709"/>
    <w:rsid w:val="00A30801"/>
    <w:rsid w:val="00A30B3F"/>
    <w:rsid w:val="00A314DF"/>
    <w:rsid w:val="00A32F65"/>
    <w:rsid w:val="00A40243"/>
    <w:rsid w:val="00A41DF2"/>
    <w:rsid w:val="00A41ED3"/>
    <w:rsid w:val="00A43165"/>
    <w:rsid w:val="00A43BFF"/>
    <w:rsid w:val="00A45C7D"/>
    <w:rsid w:val="00A464E4"/>
    <w:rsid w:val="00A46A57"/>
    <w:rsid w:val="00A512BD"/>
    <w:rsid w:val="00A55454"/>
    <w:rsid w:val="00A56C40"/>
    <w:rsid w:val="00A60B1B"/>
    <w:rsid w:val="00A61340"/>
    <w:rsid w:val="00A62ED8"/>
    <w:rsid w:val="00A631F1"/>
    <w:rsid w:val="00A63852"/>
    <w:rsid w:val="00A64064"/>
    <w:rsid w:val="00A64E41"/>
    <w:rsid w:val="00A6589D"/>
    <w:rsid w:val="00A673BC"/>
    <w:rsid w:val="00A70300"/>
    <w:rsid w:val="00A7128D"/>
    <w:rsid w:val="00A72452"/>
    <w:rsid w:val="00A728E5"/>
    <w:rsid w:val="00A74954"/>
    <w:rsid w:val="00A82B19"/>
    <w:rsid w:val="00A835CC"/>
    <w:rsid w:val="00A83A33"/>
    <w:rsid w:val="00A83CA7"/>
    <w:rsid w:val="00A84102"/>
    <w:rsid w:val="00A84644"/>
    <w:rsid w:val="00A85170"/>
    <w:rsid w:val="00A85172"/>
    <w:rsid w:val="00A85940"/>
    <w:rsid w:val="00A87666"/>
    <w:rsid w:val="00A90018"/>
    <w:rsid w:val="00A90A7C"/>
    <w:rsid w:val="00A91419"/>
    <w:rsid w:val="00A9155D"/>
    <w:rsid w:val="00A93CC6"/>
    <w:rsid w:val="00A97C49"/>
    <w:rsid w:val="00AA0E0D"/>
    <w:rsid w:val="00AA36C8"/>
    <w:rsid w:val="00AA428A"/>
    <w:rsid w:val="00AA42D4"/>
    <w:rsid w:val="00AA5398"/>
    <w:rsid w:val="00AA5895"/>
    <w:rsid w:val="00AA6D95"/>
    <w:rsid w:val="00AA754C"/>
    <w:rsid w:val="00AA78AB"/>
    <w:rsid w:val="00AB042F"/>
    <w:rsid w:val="00AB201C"/>
    <w:rsid w:val="00AB34A5"/>
    <w:rsid w:val="00AB365E"/>
    <w:rsid w:val="00AB504A"/>
    <w:rsid w:val="00AB78E7"/>
    <w:rsid w:val="00AC181C"/>
    <w:rsid w:val="00AC1924"/>
    <w:rsid w:val="00AC34D8"/>
    <w:rsid w:val="00AC3539"/>
    <w:rsid w:val="00AC4D02"/>
    <w:rsid w:val="00AC6CD3"/>
    <w:rsid w:val="00AC7988"/>
    <w:rsid w:val="00AD003E"/>
    <w:rsid w:val="00AD20B7"/>
    <w:rsid w:val="00AD5394"/>
    <w:rsid w:val="00AD5E00"/>
    <w:rsid w:val="00AD7A84"/>
    <w:rsid w:val="00AE029F"/>
    <w:rsid w:val="00AE13AD"/>
    <w:rsid w:val="00AE3B6F"/>
    <w:rsid w:val="00AE5C3C"/>
    <w:rsid w:val="00AF1AC1"/>
    <w:rsid w:val="00AF2126"/>
    <w:rsid w:val="00AF3B6D"/>
    <w:rsid w:val="00AF472C"/>
    <w:rsid w:val="00AF5686"/>
    <w:rsid w:val="00AF5EEA"/>
    <w:rsid w:val="00AF64E7"/>
    <w:rsid w:val="00B007EF"/>
    <w:rsid w:val="00B01BD5"/>
    <w:rsid w:val="00B02552"/>
    <w:rsid w:val="00B0282B"/>
    <w:rsid w:val="00B02B41"/>
    <w:rsid w:val="00B0333E"/>
    <w:rsid w:val="00B03B5E"/>
    <w:rsid w:val="00B045B6"/>
    <w:rsid w:val="00B06323"/>
    <w:rsid w:val="00B1064B"/>
    <w:rsid w:val="00B10963"/>
    <w:rsid w:val="00B115E1"/>
    <w:rsid w:val="00B119A9"/>
    <w:rsid w:val="00B17305"/>
    <w:rsid w:val="00B20B7B"/>
    <w:rsid w:val="00B22283"/>
    <w:rsid w:val="00B24030"/>
    <w:rsid w:val="00B24184"/>
    <w:rsid w:val="00B2418D"/>
    <w:rsid w:val="00B24A04"/>
    <w:rsid w:val="00B25ABA"/>
    <w:rsid w:val="00B25EE6"/>
    <w:rsid w:val="00B27B7E"/>
    <w:rsid w:val="00B305E9"/>
    <w:rsid w:val="00B37720"/>
    <w:rsid w:val="00B43304"/>
    <w:rsid w:val="00B44181"/>
    <w:rsid w:val="00B452A3"/>
    <w:rsid w:val="00B45848"/>
    <w:rsid w:val="00B47A98"/>
    <w:rsid w:val="00B50039"/>
    <w:rsid w:val="00B501F2"/>
    <w:rsid w:val="00B51EEF"/>
    <w:rsid w:val="00B521AF"/>
    <w:rsid w:val="00B530C4"/>
    <w:rsid w:val="00B538F4"/>
    <w:rsid w:val="00B567BC"/>
    <w:rsid w:val="00B6012B"/>
    <w:rsid w:val="00B60638"/>
    <w:rsid w:val="00B620F6"/>
    <w:rsid w:val="00B6260A"/>
    <w:rsid w:val="00B6398E"/>
    <w:rsid w:val="00B66A56"/>
    <w:rsid w:val="00B66E78"/>
    <w:rsid w:val="00B72045"/>
    <w:rsid w:val="00B724E8"/>
    <w:rsid w:val="00B747EC"/>
    <w:rsid w:val="00B76B09"/>
    <w:rsid w:val="00B7749F"/>
    <w:rsid w:val="00B77AEF"/>
    <w:rsid w:val="00B803DB"/>
    <w:rsid w:val="00B82A94"/>
    <w:rsid w:val="00B83B16"/>
    <w:rsid w:val="00B83F00"/>
    <w:rsid w:val="00B852C1"/>
    <w:rsid w:val="00B85CE7"/>
    <w:rsid w:val="00B923AC"/>
    <w:rsid w:val="00B9300F"/>
    <w:rsid w:val="00B9411A"/>
    <w:rsid w:val="00B947CF"/>
    <w:rsid w:val="00B9674E"/>
    <w:rsid w:val="00B97443"/>
    <w:rsid w:val="00BA00F7"/>
    <w:rsid w:val="00BA0E07"/>
    <w:rsid w:val="00BA12AC"/>
    <w:rsid w:val="00BA3CD7"/>
    <w:rsid w:val="00BA4D41"/>
    <w:rsid w:val="00BA5640"/>
    <w:rsid w:val="00BA58DE"/>
    <w:rsid w:val="00BA6989"/>
    <w:rsid w:val="00BB0F03"/>
    <w:rsid w:val="00BB39B4"/>
    <w:rsid w:val="00BB7840"/>
    <w:rsid w:val="00BC014C"/>
    <w:rsid w:val="00BC442A"/>
    <w:rsid w:val="00BC452D"/>
    <w:rsid w:val="00BC4548"/>
    <w:rsid w:val="00BC4EC2"/>
    <w:rsid w:val="00BC6A93"/>
    <w:rsid w:val="00BC6ACF"/>
    <w:rsid w:val="00BC70ED"/>
    <w:rsid w:val="00BD156D"/>
    <w:rsid w:val="00BD1755"/>
    <w:rsid w:val="00BD3506"/>
    <w:rsid w:val="00BD3FFF"/>
    <w:rsid w:val="00BD50B0"/>
    <w:rsid w:val="00BD5C64"/>
    <w:rsid w:val="00BD65A8"/>
    <w:rsid w:val="00BD6B61"/>
    <w:rsid w:val="00BE0B2E"/>
    <w:rsid w:val="00BE0D53"/>
    <w:rsid w:val="00BE3666"/>
    <w:rsid w:val="00BE37CC"/>
    <w:rsid w:val="00BE68D0"/>
    <w:rsid w:val="00BE7F9A"/>
    <w:rsid w:val="00BF302E"/>
    <w:rsid w:val="00BF6BFE"/>
    <w:rsid w:val="00BF7207"/>
    <w:rsid w:val="00C0098D"/>
    <w:rsid w:val="00C02FCB"/>
    <w:rsid w:val="00C070F2"/>
    <w:rsid w:val="00C114C6"/>
    <w:rsid w:val="00C12BAA"/>
    <w:rsid w:val="00C12ED2"/>
    <w:rsid w:val="00C13661"/>
    <w:rsid w:val="00C156BB"/>
    <w:rsid w:val="00C15911"/>
    <w:rsid w:val="00C16226"/>
    <w:rsid w:val="00C16B8D"/>
    <w:rsid w:val="00C202E1"/>
    <w:rsid w:val="00C208F5"/>
    <w:rsid w:val="00C20940"/>
    <w:rsid w:val="00C20E3B"/>
    <w:rsid w:val="00C211FA"/>
    <w:rsid w:val="00C2167E"/>
    <w:rsid w:val="00C217B1"/>
    <w:rsid w:val="00C21C07"/>
    <w:rsid w:val="00C21D76"/>
    <w:rsid w:val="00C25E94"/>
    <w:rsid w:val="00C26D78"/>
    <w:rsid w:val="00C30267"/>
    <w:rsid w:val="00C31D08"/>
    <w:rsid w:val="00C3204A"/>
    <w:rsid w:val="00C32A59"/>
    <w:rsid w:val="00C353A6"/>
    <w:rsid w:val="00C36190"/>
    <w:rsid w:val="00C364A2"/>
    <w:rsid w:val="00C36CAC"/>
    <w:rsid w:val="00C3745A"/>
    <w:rsid w:val="00C408F8"/>
    <w:rsid w:val="00C436FF"/>
    <w:rsid w:val="00C46309"/>
    <w:rsid w:val="00C46A63"/>
    <w:rsid w:val="00C47253"/>
    <w:rsid w:val="00C47AD2"/>
    <w:rsid w:val="00C47B7E"/>
    <w:rsid w:val="00C507A2"/>
    <w:rsid w:val="00C511FA"/>
    <w:rsid w:val="00C524DA"/>
    <w:rsid w:val="00C54C1E"/>
    <w:rsid w:val="00C55AD5"/>
    <w:rsid w:val="00C55C22"/>
    <w:rsid w:val="00C55DD3"/>
    <w:rsid w:val="00C57F50"/>
    <w:rsid w:val="00C60FAB"/>
    <w:rsid w:val="00C614B7"/>
    <w:rsid w:val="00C6267A"/>
    <w:rsid w:val="00C64184"/>
    <w:rsid w:val="00C647F6"/>
    <w:rsid w:val="00C6635A"/>
    <w:rsid w:val="00C66894"/>
    <w:rsid w:val="00C66A48"/>
    <w:rsid w:val="00C70584"/>
    <w:rsid w:val="00C70C63"/>
    <w:rsid w:val="00C71B6A"/>
    <w:rsid w:val="00C750C8"/>
    <w:rsid w:val="00C7765D"/>
    <w:rsid w:val="00C77A96"/>
    <w:rsid w:val="00C805EF"/>
    <w:rsid w:val="00C8149E"/>
    <w:rsid w:val="00C8298A"/>
    <w:rsid w:val="00C82A58"/>
    <w:rsid w:val="00C8364D"/>
    <w:rsid w:val="00C85A4F"/>
    <w:rsid w:val="00C86A40"/>
    <w:rsid w:val="00C87AB0"/>
    <w:rsid w:val="00C91D31"/>
    <w:rsid w:val="00C91F49"/>
    <w:rsid w:val="00C93359"/>
    <w:rsid w:val="00C93A63"/>
    <w:rsid w:val="00C93DC7"/>
    <w:rsid w:val="00C97CE3"/>
    <w:rsid w:val="00CA16F9"/>
    <w:rsid w:val="00CA346F"/>
    <w:rsid w:val="00CA4A16"/>
    <w:rsid w:val="00CA4B14"/>
    <w:rsid w:val="00CA51DF"/>
    <w:rsid w:val="00CA529D"/>
    <w:rsid w:val="00CA5E15"/>
    <w:rsid w:val="00CA6EE4"/>
    <w:rsid w:val="00CA72F3"/>
    <w:rsid w:val="00CA7A84"/>
    <w:rsid w:val="00CB58F1"/>
    <w:rsid w:val="00CB5B26"/>
    <w:rsid w:val="00CB66F3"/>
    <w:rsid w:val="00CB6A2E"/>
    <w:rsid w:val="00CC00D7"/>
    <w:rsid w:val="00CC40AF"/>
    <w:rsid w:val="00CC540C"/>
    <w:rsid w:val="00CC62C5"/>
    <w:rsid w:val="00CD02C1"/>
    <w:rsid w:val="00CD081E"/>
    <w:rsid w:val="00CD0FE1"/>
    <w:rsid w:val="00CD139C"/>
    <w:rsid w:val="00CD27E9"/>
    <w:rsid w:val="00CD2B9C"/>
    <w:rsid w:val="00CD3851"/>
    <w:rsid w:val="00CD492A"/>
    <w:rsid w:val="00CD4A4D"/>
    <w:rsid w:val="00CD51A4"/>
    <w:rsid w:val="00CD6AB3"/>
    <w:rsid w:val="00CE29D3"/>
    <w:rsid w:val="00CE2B3B"/>
    <w:rsid w:val="00CE6FA1"/>
    <w:rsid w:val="00CE7FBB"/>
    <w:rsid w:val="00CF1542"/>
    <w:rsid w:val="00CF4690"/>
    <w:rsid w:val="00CF6B68"/>
    <w:rsid w:val="00CF77AE"/>
    <w:rsid w:val="00D02191"/>
    <w:rsid w:val="00D0246D"/>
    <w:rsid w:val="00D02E41"/>
    <w:rsid w:val="00D042AF"/>
    <w:rsid w:val="00D04A5D"/>
    <w:rsid w:val="00D066A8"/>
    <w:rsid w:val="00D06A02"/>
    <w:rsid w:val="00D07048"/>
    <w:rsid w:val="00D12884"/>
    <w:rsid w:val="00D14324"/>
    <w:rsid w:val="00D204E2"/>
    <w:rsid w:val="00D21F66"/>
    <w:rsid w:val="00D2420C"/>
    <w:rsid w:val="00D24B2A"/>
    <w:rsid w:val="00D30EC6"/>
    <w:rsid w:val="00D3242B"/>
    <w:rsid w:val="00D33727"/>
    <w:rsid w:val="00D33ED4"/>
    <w:rsid w:val="00D3652F"/>
    <w:rsid w:val="00D37A9B"/>
    <w:rsid w:val="00D40B05"/>
    <w:rsid w:val="00D41F4D"/>
    <w:rsid w:val="00D428A3"/>
    <w:rsid w:val="00D43951"/>
    <w:rsid w:val="00D43F88"/>
    <w:rsid w:val="00D44B05"/>
    <w:rsid w:val="00D45ECC"/>
    <w:rsid w:val="00D46296"/>
    <w:rsid w:val="00D510F3"/>
    <w:rsid w:val="00D521DF"/>
    <w:rsid w:val="00D5257A"/>
    <w:rsid w:val="00D5463B"/>
    <w:rsid w:val="00D56652"/>
    <w:rsid w:val="00D57BD6"/>
    <w:rsid w:val="00D57E02"/>
    <w:rsid w:val="00D6346D"/>
    <w:rsid w:val="00D63802"/>
    <w:rsid w:val="00D66213"/>
    <w:rsid w:val="00D718A6"/>
    <w:rsid w:val="00D76C8A"/>
    <w:rsid w:val="00D76CF3"/>
    <w:rsid w:val="00D84014"/>
    <w:rsid w:val="00D851D0"/>
    <w:rsid w:val="00D871F6"/>
    <w:rsid w:val="00D87F5E"/>
    <w:rsid w:val="00D9074C"/>
    <w:rsid w:val="00D919CA"/>
    <w:rsid w:val="00D9226B"/>
    <w:rsid w:val="00D923BA"/>
    <w:rsid w:val="00D928DD"/>
    <w:rsid w:val="00D941AF"/>
    <w:rsid w:val="00D95DCD"/>
    <w:rsid w:val="00D9612A"/>
    <w:rsid w:val="00D97164"/>
    <w:rsid w:val="00D97ECD"/>
    <w:rsid w:val="00DA2A66"/>
    <w:rsid w:val="00DA2EB6"/>
    <w:rsid w:val="00DA4966"/>
    <w:rsid w:val="00DA5FED"/>
    <w:rsid w:val="00DA79BD"/>
    <w:rsid w:val="00DB10BF"/>
    <w:rsid w:val="00DB3344"/>
    <w:rsid w:val="00DB33FF"/>
    <w:rsid w:val="00DB3F22"/>
    <w:rsid w:val="00DB406A"/>
    <w:rsid w:val="00DB42B9"/>
    <w:rsid w:val="00DB4DD1"/>
    <w:rsid w:val="00DB7B4B"/>
    <w:rsid w:val="00DC0D89"/>
    <w:rsid w:val="00DC36BD"/>
    <w:rsid w:val="00DC521B"/>
    <w:rsid w:val="00DC6CB2"/>
    <w:rsid w:val="00DC6CF9"/>
    <w:rsid w:val="00DC79F5"/>
    <w:rsid w:val="00DD17E9"/>
    <w:rsid w:val="00DD264D"/>
    <w:rsid w:val="00DD46AE"/>
    <w:rsid w:val="00DD7F38"/>
    <w:rsid w:val="00DE11CF"/>
    <w:rsid w:val="00DE14BE"/>
    <w:rsid w:val="00DE53B9"/>
    <w:rsid w:val="00DE72CA"/>
    <w:rsid w:val="00DF0016"/>
    <w:rsid w:val="00DF057E"/>
    <w:rsid w:val="00DF1314"/>
    <w:rsid w:val="00DF1649"/>
    <w:rsid w:val="00DF1CAD"/>
    <w:rsid w:val="00DF3C40"/>
    <w:rsid w:val="00DF3FB8"/>
    <w:rsid w:val="00DF65A8"/>
    <w:rsid w:val="00DF6721"/>
    <w:rsid w:val="00DF7963"/>
    <w:rsid w:val="00DF796D"/>
    <w:rsid w:val="00E00C7C"/>
    <w:rsid w:val="00E0209E"/>
    <w:rsid w:val="00E0344D"/>
    <w:rsid w:val="00E064F2"/>
    <w:rsid w:val="00E067AD"/>
    <w:rsid w:val="00E06DE5"/>
    <w:rsid w:val="00E0778A"/>
    <w:rsid w:val="00E103AE"/>
    <w:rsid w:val="00E11B64"/>
    <w:rsid w:val="00E11B7A"/>
    <w:rsid w:val="00E11DF8"/>
    <w:rsid w:val="00E126C9"/>
    <w:rsid w:val="00E12FFC"/>
    <w:rsid w:val="00E1372C"/>
    <w:rsid w:val="00E14D89"/>
    <w:rsid w:val="00E14F3E"/>
    <w:rsid w:val="00E159C9"/>
    <w:rsid w:val="00E20E72"/>
    <w:rsid w:val="00E21CD0"/>
    <w:rsid w:val="00E225D9"/>
    <w:rsid w:val="00E23A0F"/>
    <w:rsid w:val="00E263FA"/>
    <w:rsid w:val="00E26B20"/>
    <w:rsid w:val="00E3164D"/>
    <w:rsid w:val="00E31823"/>
    <w:rsid w:val="00E33410"/>
    <w:rsid w:val="00E33724"/>
    <w:rsid w:val="00E33A68"/>
    <w:rsid w:val="00E34589"/>
    <w:rsid w:val="00E36C87"/>
    <w:rsid w:val="00E37FD5"/>
    <w:rsid w:val="00E40FBF"/>
    <w:rsid w:val="00E4316B"/>
    <w:rsid w:val="00E45F71"/>
    <w:rsid w:val="00E50293"/>
    <w:rsid w:val="00E50D1E"/>
    <w:rsid w:val="00E5269E"/>
    <w:rsid w:val="00E539B8"/>
    <w:rsid w:val="00E56BE1"/>
    <w:rsid w:val="00E578A7"/>
    <w:rsid w:val="00E57927"/>
    <w:rsid w:val="00E63C36"/>
    <w:rsid w:val="00E63E4D"/>
    <w:rsid w:val="00E6432B"/>
    <w:rsid w:val="00E65D9B"/>
    <w:rsid w:val="00E6672A"/>
    <w:rsid w:val="00E66CD2"/>
    <w:rsid w:val="00E7277E"/>
    <w:rsid w:val="00E73B26"/>
    <w:rsid w:val="00E73E69"/>
    <w:rsid w:val="00E73F53"/>
    <w:rsid w:val="00E74724"/>
    <w:rsid w:val="00E75604"/>
    <w:rsid w:val="00E76C83"/>
    <w:rsid w:val="00E808D2"/>
    <w:rsid w:val="00E83C55"/>
    <w:rsid w:val="00E83DB1"/>
    <w:rsid w:val="00E850FE"/>
    <w:rsid w:val="00E86B58"/>
    <w:rsid w:val="00E86BBC"/>
    <w:rsid w:val="00E91113"/>
    <w:rsid w:val="00E92F84"/>
    <w:rsid w:val="00E93562"/>
    <w:rsid w:val="00E95505"/>
    <w:rsid w:val="00E95E93"/>
    <w:rsid w:val="00E96C10"/>
    <w:rsid w:val="00E96CB6"/>
    <w:rsid w:val="00E97FE5"/>
    <w:rsid w:val="00EA08DF"/>
    <w:rsid w:val="00EA19E6"/>
    <w:rsid w:val="00EA5C3C"/>
    <w:rsid w:val="00EB0657"/>
    <w:rsid w:val="00EB1433"/>
    <w:rsid w:val="00EB1B2E"/>
    <w:rsid w:val="00EB208B"/>
    <w:rsid w:val="00EB627F"/>
    <w:rsid w:val="00EB6877"/>
    <w:rsid w:val="00EC0738"/>
    <w:rsid w:val="00EC0762"/>
    <w:rsid w:val="00EC078A"/>
    <w:rsid w:val="00EC24D4"/>
    <w:rsid w:val="00EC38B8"/>
    <w:rsid w:val="00EC3A35"/>
    <w:rsid w:val="00EC4C15"/>
    <w:rsid w:val="00EC4C6F"/>
    <w:rsid w:val="00EC5E52"/>
    <w:rsid w:val="00EC6113"/>
    <w:rsid w:val="00EC6C02"/>
    <w:rsid w:val="00EC77BD"/>
    <w:rsid w:val="00ED07B3"/>
    <w:rsid w:val="00ED0B3F"/>
    <w:rsid w:val="00ED22DB"/>
    <w:rsid w:val="00ED275F"/>
    <w:rsid w:val="00ED2FD3"/>
    <w:rsid w:val="00ED5915"/>
    <w:rsid w:val="00ED591E"/>
    <w:rsid w:val="00ED76E3"/>
    <w:rsid w:val="00EE0C51"/>
    <w:rsid w:val="00EE1106"/>
    <w:rsid w:val="00EE37BA"/>
    <w:rsid w:val="00EE4FC4"/>
    <w:rsid w:val="00EE55F0"/>
    <w:rsid w:val="00EE6501"/>
    <w:rsid w:val="00EE7409"/>
    <w:rsid w:val="00EF0997"/>
    <w:rsid w:val="00EF183C"/>
    <w:rsid w:val="00EF1843"/>
    <w:rsid w:val="00EF42EB"/>
    <w:rsid w:val="00F0033D"/>
    <w:rsid w:val="00F00F7A"/>
    <w:rsid w:val="00F01743"/>
    <w:rsid w:val="00F10450"/>
    <w:rsid w:val="00F129D0"/>
    <w:rsid w:val="00F13818"/>
    <w:rsid w:val="00F149EE"/>
    <w:rsid w:val="00F14D69"/>
    <w:rsid w:val="00F15830"/>
    <w:rsid w:val="00F15DBE"/>
    <w:rsid w:val="00F16005"/>
    <w:rsid w:val="00F2284A"/>
    <w:rsid w:val="00F24A9B"/>
    <w:rsid w:val="00F260E5"/>
    <w:rsid w:val="00F26D7D"/>
    <w:rsid w:val="00F26DFB"/>
    <w:rsid w:val="00F30041"/>
    <w:rsid w:val="00F30499"/>
    <w:rsid w:val="00F321D4"/>
    <w:rsid w:val="00F347CD"/>
    <w:rsid w:val="00F353C4"/>
    <w:rsid w:val="00F358F8"/>
    <w:rsid w:val="00F37188"/>
    <w:rsid w:val="00F403D7"/>
    <w:rsid w:val="00F41AAD"/>
    <w:rsid w:val="00F42CEB"/>
    <w:rsid w:val="00F431C3"/>
    <w:rsid w:val="00F431CD"/>
    <w:rsid w:val="00F43595"/>
    <w:rsid w:val="00F459A0"/>
    <w:rsid w:val="00F468FA"/>
    <w:rsid w:val="00F51CEC"/>
    <w:rsid w:val="00F527D8"/>
    <w:rsid w:val="00F5321D"/>
    <w:rsid w:val="00F5446C"/>
    <w:rsid w:val="00F54F52"/>
    <w:rsid w:val="00F553D8"/>
    <w:rsid w:val="00F620A7"/>
    <w:rsid w:val="00F63C19"/>
    <w:rsid w:val="00F73F23"/>
    <w:rsid w:val="00F7783F"/>
    <w:rsid w:val="00F77BAC"/>
    <w:rsid w:val="00F8096E"/>
    <w:rsid w:val="00F80988"/>
    <w:rsid w:val="00F81EFB"/>
    <w:rsid w:val="00F82B16"/>
    <w:rsid w:val="00F83EF1"/>
    <w:rsid w:val="00F84E8B"/>
    <w:rsid w:val="00F855DF"/>
    <w:rsid w:val="00F8786B"/>
    <w:rsid w:val="00F87F94"/>
    <w:rsid w:val="00F9114D"/>
    <w:rsid w:val="00F93029"/>
    <w:rsid w:val="00F94AFD"/>
    <w:rsid w:val="00F96036"/>
    <w:rsid w:val="00F96B84"/>
    <w:rsid w:val="00F975B7"/>
    <w:rsid w:val="00F97BCF"/>
    <w:rsid w:val="00FA234F"/>
    <w:rsid w:val="00FA32AA"/>
    <w:rsid w:val="00FA37C2"/>
    <w:rsid w:val="00FA53CF"/>
    <w:rsid w:val="00FA5C8E"/>
    <w:rsid w:val="00FA6994"/>
    <w:rsid w:val="00FA6F31"/>
    <w:rsid w:val="00FA75EC"/>
    <w:rsid w:val="00FB0058"/>
    <w:rsid w:val="00FB039F"/>
    <w:rsid w:val="00FB1209"/>
    <w:rsid w:val="00FB1664"/>
    <w:rsid w:val="00FB4BDD"/>
    <w:rsid w:val="00FB4E86"/>
    <w:rsid w:val="00FC28D6"/>
    <w:rsid w:val="00FC2D85"/>
    <w:rsid w:val="00FC6AB5"/>
    <w:rsid w:val="00FC732D"/>
    <w:rsid w:val="00FC7696"/>
    <w:rsid w:val="00FD16B1"/>
    <w:rsid w:val="00FD225B"/>
    <w:rsid w:val="00FD5721"/>
    <w:rsid w:val="00FD57F9"/>
    <w:rsid w:val="00FD73A4"/>
    <w:rsid w:val="00FD7989"/>
    <w:rsid w:val="00FD7CC3"/>
    <w:rsid w:val="00FE0EB3"/>
    <w:rsid w:val="00FE13B2"/>
    <w:rsid w:val="00FE1B41"/>
    <w:rsid w:val="00FE260E"/>
    <w:rsid w:val="00FE2D06"/>
    <w:rsid w:val="00FE3DD1"/>
    <w:rsid w:val="00FE3E27"/>
    <w:rsid w:val="00FE3E93"/>
    <w:rsid w:val="00FE598B"/>
    <w:rsid w:val="00FE6733"/>
    <w:rsid w:val="00FE6FDF"/>
    <w:rsid w:val="00FF16D6"/>
    <w:rsid w:val="00FF1876"/>
    <w:rsid w:val="00FF22FE"/>
    <w:rsid w:val="00FF24DF"/>
    <w:rsid w:val="00FF37AB"/>
    <w:rsid w:val="00FF40D4"/>
    <w:rsid w:val="00FF5831"/>
    <w:rsid w:val="00FF618E"/>
    <w:rsid w:val="00FF7B8A"/>
    <w:rsid w:val="00FF7E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C45E985"/>
  <w15:docId w15:val="{359B0AEB-D5D1-48EE-86D4-09C8C23E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A7C"/>
    <w:pPr>
      <w:tabs>
        <w:tab w:val="left" w:pos="0"/>
      </w:tabs>
    </w:pPr>
    <w:rPr>
      <w:sz w:val="24"/>
      <w:lang w:eastAsia="en-US"/>
    </w:rPr>
  </w:style>
  <w:style w:type="paragraph" w:styleId="Heading1">
    <w:name w:val="heading 1"/>
    <w:basedOn w:val="Normal"/>
    <w:next w:val="Normal"/>
    <w:qFormat/>
    <w:rsid w:val="00A90A7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A90A7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90A7C"/>
    <w:pPr>
      <w:keepNext/>
      <w:spacing w:before="140"/>
      <w:outlineLvl w:val="2"/>
    </w:pPr>
    <w:rPr>
      <w:b/>
    </w:rPr>
  </w:style>
  <w:style w:type="paragraph" w:styleId="Heading4">
    <w:name w:val="heading 4"/>
    <w:basedOn w:val="Normal"/>
    <w:next w:val="Normal"/>
    <w:qFormat/>
    <w:rsid w:val="00A90A7C"/>
    <w:pPr>
      <w:keepNext/>
      <w:spacing w:before="240" w:after="60"/>
      <w:outlineLvl w:val="3"/>
    </w:pPr>
    <w:rPr>
      <w:rFonts w:ascii="Arial" w:hAnsi="Arial"/>
      <w:b/>
      <w:bCs/>
      <w:sz w:val="22"/>
      <w:szCs w:val="28"/>
    </w:rPr>
  </w:style>
  <w:style w:type="paragraph" w:styleId="Heading5">
    <w:name w:val="heading 5"/>
    <w:basedOn w:val="Normal"/>
    <w:next w:val="Normal"/>
    <w:qFormat/>
    <w:rsid w:val="00174BF2"/>
    <w:pPr>
      <w:numPr>
        <w:ilvl w:val="4"/>
        <w:numId w:val="2"/>
      </w:numPr>
      <w:spacing w:before="240" w:after="60"/>
      <w:outlineLvl w:val="4"/>
    </w:pPr>
    <w:rPr>
      <w:sz w:val="22"/>
    </w:rPr>
  </w:style>
  <w:style w:type="paragraph" w:styleId="Heading6">
    <w:name w:val="heading 6"/>
    <w:basedOn w:val="Normal"/>
    <w:next w:val="Normal"/>
    <w:qFormat/>
    <w:rsid w:val="00174BF2"/>
    <w:pPr>
      <w:numPr>
        <w:ilvl w:val="5"/>
        <w:numId w:val="2"/>
      </w:numPr>
      <w:spacing w:before="240" w:after="60"/>
      <w:outlineLvl w:val="5"/>
    </w:pPr>
    <w:rPr>
      <w:i/>
      <w:sz w:val="22"/>
    </w:rPr>
  </w:style>
  <w:style w:type="paragraph" w:styleId="Heading7">
    <w:name w:val="heading 7"/>
    <w:basedOn w:val="Normal"/>
    <w:next w:val="Normal"/>
    <w:qFormat/>
    <w:rsid w:val="00174BF2"/>
    <w:pPr>
      <w:numPr>
        <w:ilvl w:val="6"/>
        <w:numId w:val="2"/>
      </w:numPr>
      <w:spacing w:before="240" w:after="60"/>
      <w:outlineLvl w:val="6"/>
    </w:pPr>
    <w:rPr>
      <w:rFonts w:ascii="Arial" w:hAnsi="Arial"/>
      <w:sz w:val="20"/>
    </w:rPr>
  </w:style>
  <w:style w:type="paragraph" w:styleId="Heading8">
    <w:name w:val="heading 8"/>
    <w:basedOn w:val="Normal"/>
    <w:next w:val="Normal"/>
    <w:qFormat/>
    <w:rsid w:val="00174BF2"/>
    <w:pPr>
      <w:numPr>
        <w:ilvl w:val="7"/>
        <w:numId w:val="2"/>
      </w:numPr>
      <w:spacing w:before="240" w:after="60"/>
      <w:outlineLvl w:val="7"/>
    </w:pPr>
    <w:rPr>
      <w:rFonts w:ascii="Arial" w:hAnsi="Arial"/>
      <w:i/>
      <w:sz w:val="20"/>
    </w:rPr>
  </w:style>
  <w:style w:type="paragraph" w:styleId="Heading9">
    <w:name w:val="heading 9"/>
    <w:basedOn w:val="Normal"/>
    <w:next w:val="Normal"/>
    <w:qFormat/>
    <w:rsid w:val="00174BF2"/>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A90A7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90A7C"/>
  </w:style>
  <w:style w:type="paragraph" w:customStyle="1" w:styleId="00ClientCover">
    <w:name w:val="00ClientCover"/>
    <w:basedOn w:val="Normal"/>
    <w:rsid w:val="00A90A7C"/>
  </w:style>
  <w:style w:type="paragraph" w:customStyle="1" w:styleId="02Text">
    <w:name w:val="02Text"/>
    <w:basedOn w:val="Normal"/>
    <w:rsid w:val="00A90A7C"/>
  </w:style>
  <w:style w:type="paragraph" w:customStyle="1" w:styleId="BillBasic">
    <w:name w:val="BillBasic"/>
    <w:link w:val="BillBasicChar"/>
    <w:rsid w:val="00A90A7C"/>
    <w:pPr>
      <w:spacing w:before="140"/>
      <w:jc w:val="both"/>
    </w:pPr>
    <w:rPr>
      <w:sz w:val="24"/>
      <w:lang w:eastAsia="en-US"/>
    </w:rPr>
  </w:style>
  <w:style w:type="paragraph" w:styleId="Header">
    <w:name w:val="header"/>
    <w:basedOn w:val="Normal"/>
    <w:link w:val="HeaderChar"/>
    <w:rsid w:val="00A90A7C"/>
    <w:pPr>
      <w:tabs>
        <w:tab w:val="center" w:pos="4153"/>
        <w:tab w:val="right" w:pos="8306"/>
      </w:tabs>
    </w:pPr>
  </w:style>
  <w:style w:type="paragraph" w:styleId="Footer">
    <w:name w:val="footer"/>
    <w:basedOn w:val="Normal"/>
    <w:link w:val="FooterChar"/>
    <w:rsid w:val="00A90A7C"/>
    <w:pPr>
      <w:spacing w:before="120" w:line="240" w:lineRule="exact"/>
    </w:pPr>
    <w:rPr>
      <w:rFonts w:ascii="Arial" w:hAnsi="Arial"/>
      <w:sz w:val="18"/>
    </w:rPr>
  </w:style>
  <w:style w:type="paragraph" w:customStyle="1" w:styleId="Billname">
    <w:name w:val="Billname"/>
    <w:basedOn w:val="Normal"/>
    <w:rsid w:val="00A90A7C"/>
    <w:pPr>
      <w:spacing w:before="1220"/>
    </w:pPr>
    <w:rPr>
      <w:rFonts w:ascii="Arial" w:hAnsi="Arial"/>
      <w:b/>
      <w:sz w:val="40"/>
    </w:rPr>
  </w:style>
  <w:style w:type="paragraph" w:customStyle="1" w:styleId="BillBasicHeading">
    <w:name w:val="BillBasicHeading"/>
    <w:basedOn w:val="BillBasic"/>
    <w:rsid w:val="00A90A7C"/>
    <w:pPr>
      <w:keepNext/>
      <w:tabs>
        <w:tab w:val="left" w:pos="2600"/>
      </w:tabs>
      <w:jc w:val="left"/>
    </w:pPr>
    <w:rPr>
      <w:rFonts w:ascii="Arial" w:hAnsi="Arial"/>
      <w:b/>
    </w:rPr>
  </w:style>
  <w:style w:type="paragraph" w:customStyle="1" w:styleId="EnactingWordsRules">
    <w:name w:val="EnactingWordsRules"/>
    <w:basedOn w:val="EnactingWords"/>
    <w:rsid w:val="00A90A7C"/>
    <w:pPr>
      <w:spacing w:before="240"/>
    </w:pPr>
  </w:style>
  <w:style w:type="paragraph" w:customStyle="1" w:styleId="EnactingWords">
    <w:name w:val="EnactingWords"/>
    <w:basedOn w:val="BillBasic"/>
    <w:rsid w:val="00A90A7C"/>
    <w:pPr>
      <w:spacing w:before="120"/>
    </w:pPr>
  </w:style>
  <w:style w:type="paragraph" w:customStyle="1" w:styleId="BillCrest">
    <w:name w:val="Bill Crest"/>
    <w:basedOn w:val="Normal"/>
    <w:next w:val="Normal"/>
    <w:rsid w:val="00A90A7C"/>
    <w:pPr>
      <w:tabs>
        <w:tab w:val="center" w:pos="3160"/>
      </w:tabs>
      <w:spacing w:after="60"/>
    </w:pPr>
    <w:rPr>
      <w:sz w:val="216"/>
    </w:rPr>
  </w:style>
  <w:style w:type="paragraph" w:customStyle="1" w:styleId="Amain">
    <w:name w:val="A main"/>
    <w:basedOn w:val="BillBasic"/>
    <w:rsid w:val="00A90A7C"/>
    <w:pPr>
      <w:tabs>
        <w:tab w:val="right" w:pos="900"/>
        <w:tab w:val="left" w:pos="1100"/>
      </w:tabs>
      <w:ind w:left="1100" w:hanging="1100"/>
      <w:outlineLvl w:val="5"/>
    </w:pPr>
  </w:style>
  <w:style w:type="paragraph" w:customStyle="1" w:styleId="Amainreturn">
    <w:name w:val="A main return"/>
    <w:basedOn w:val="BillBasic"/>
    <w:link w:val="AmainreturnChar"/>
    <w:rsid w:val="00A90A7C"/>
    <w:pPr>
      <w:ind w:left="1100"/>
    </w:pPr>
  </w:style>
  <w:style w:type="paragraph" w:customStyle="1" w:styleId="Apara">
    <w:name w:val="A para"/>
    <w:basedOn w:val="BillBasic"/>
    <w:link w:val="AparaChar"/>
    <w:rsid w:val="00A90A7C"/>
    <w:pPr>
      <w:tabs>
        <w:tab w:val="right" w:pos="1400"/>
        <w:tab w:val="left" w:pos="1600"/>
      </w:tabs>
      <w:ind w:left="1600" w:hanging="1600"/>
      <w:outlineLvl w:val="6"/>
    </w:pPr>
  </w:style>
  <w:style w:type="paragraph" w:customStyle="1" w:styleId="Asubpara">
    <w:name w:val="A subpara"/>
    <w:basedOn w:val="BillBasic"/>
    <w:rsid w:val="00A90A7C"/>
    <w:pPr>
      <w:tabs>
        <w:tab w:val="right" w:pos="1900"/>
        <w:tab w:val="left" w:pos="2100"/>
      </w:tabs>
      <w:ind w:left="2100" w:hanging="2100"/>
      <w:outlineLvl w:val="7"/>
    </w:pPr>
  </w:style>
  <w:style w:type="paragraph" w:customStyle="1" w:styleId="Asubsubpara">
    <w:name w:val="A subsubpara"/>
    <w:basedOn w:val="BillBasic"/>
    <w:rsid w:val="00A90A7C"/>
    <w:pPr>
      <w:tabs>
        <w:tab w:val="right" w:pos="2400"/>
        <w:tab w:val="left" w:pos="2600"/>
      </w:tabs>
      <w:ind w:left="2600" w:hanging="2600"/>
      <w:outlineLvl w:val="8"/>
    </w:pPr>
  </w:style>
  <w:style w:type="paragraph" w:customStyle="1" w:styleId="aDef">
    <w:name w:val="aDef"/>
    <w:basedOn w:val="BillBasic"/>
    <w:link w:val="aDefChar"/>
    <w:rsid w:val="00A90A7C"/>
    <w:pPr>
      <w:ind w:left="1100"/>
    </w:pPr>
  </w:style>
  <w:style w:type="paragraph" w:customStyle="1" w:styleId="aExamHead">
    <w:name w:val="aExam Head"/>
    <w:basedOn w:val="BillBasicHeading"/>
    <w:next w:val="aExam"/>
    <w:rsid w:val="00A90A7C"/>
    <w:pPr>
      <w:tabs>
        <w:tab w:val="clear" w:pos="2600"/>
      </w:tabs>
      <w:ind w:left="1100"/>
    </w:pPr>
    <w:rPr>
      <w:sz w:val="18"/>
    </w:rPr>
  </w:style>
  <w:style w:type="paragraph" w:customStyle="1" w:styleId="aExam">
    <w:name w:val="aExam"/>
    <w:basedOn w:val="aNoteSymb"/>
    <w:rsid w:val="00A90A7C"/>
    <w:pPr>
      <w:spacing w:before="60"/>
      <w:ind w:left="1100" w:firstLine="0"/>
    </w:pPr>
  </w:style>
  <w:style w:type="paragraph" w:customStyle="1" w:styleId="aNote">
    <w:name w:val="aNote"/>
    <w:basedOn w:val="BillBasic"/>
    <w:link w:val="aNoteChar"/>
    <w:rsid w:val="00A90A7C"/>
    <w:pPr>
      <w:ind w:left="1900" w:hanging="800"/>
    </w:pPr>
    <w:rPr>
      <w:sz w:val="20"/>
    </w:rPr>
  </w:style>
  <w:style w:type="paragraph" w:customStyle="1" w:styleId="HeaderEven">
    <w:name w:val="HeaderEven"/>
    <w:basedOn w:val="Normal"/>
    <w:rsid w:val="00A90A7C"/>
    <w:rPr>
      <w:rFonts w:ascii="Arial" w:hAnsi="Arial"/>
      <w:sz w:val="18"/>
    </w:rPr>
  </w:style>
  <w:style w:type="paragraph" w:customStyle="1" w:styleId="HeaderEven6">
    <w:name w:val="HeaderEven6"/>
    <w:basedOn w:val="HeaderEven"/>
    <w:rsid w:val="00A90A7C"/>
    <w:pPr>
      <w:spacing w:before="120" w:after="60"/>
    </w:pPr>
  </w:style>
  <w:style w:type="paragraph" w:customStyle="1" w:styleId="HeaderOdd6">
    <w:name w:val="HeaderOdd6"/>
    <w:basedOn w:val="HeaderEven6"/>
    <w:rsid w:val="00A90A7C"/>
    <w:pPr>
      <w:jc w:val="right"/>
    </w:pPr>
  </w:style>
  <w:style w:type="paragraph" w:customStyle="1" w:styleId="HeaderOdd">
    <w:name w:val="HeaderOdd"/>
    <w:basedOn w:val="HeaderEven"/>
    <w:rsid w:val="00A90A7C"/>
    <w:pPr>
      <w:jc w:val="right"/>
    </w:pPr>
  </w:style>
  <w:style w:type="paragraph" w:customStyle="1" w:styleId="BillNo">
    <w:name w:val="BillNo"/>
    <w:basedOn w:val="BillBasicHeading"/>
    <w:rsid w:val="00A90A7C"/>
    <w:pPr>
      <w:keepNext w:val="0"/>
      <w:spacing w:before="240"/>
      <w:jc w:val="both"/>
    </w:pPr>
  </w:style>
  <w:style w:type="paragraph" w:customStyle="1" w:styleId="N-TOCheading">
    <w:name w:val="N-TOCheading"/>
    <w:basedOn w:val="BillBasicHeading"/>
    <w:next w:val="N-9pt"/>
    <w:rsid w:val="00A90A7C"/>
    <w:pPr>
      <w:pBdr>
        <w:bottom w:val="single" w:sz="4" w:space="1" w:color="auto"/>
      </w:pBdr>
      <w:spacing w:before="800"/>
    </w:pPr>
    <w:rPr>
      <w:sz w:val="32"/>
    </w:rPr>
  </w:style>
  <w:style w:type="paragraph" w:customStyle="1" w:styleId="N-9pt">
    <w:name w:val="N-9pt"/>
    <w:basedOn w:val="BillBasic"/>
    <w:next w:val="BillBasic"/>
    <w:rsid w:val="00A90A7C"/>
    <w:pPr>
      <w:keepNext/>
      <w:tabs>
        <w:tab w:val="right" w:pos="7707"/>
      </w:tabs>
      <w:spacing w:before="120"/>
    </w:pPr>
    <w:rPr>
      <w:rFonts w:ascii="Arial" w:hAnsi="Arial"/>
      <w:sz w:val="18"/>
    </w:rPr>
  </w:style>
  <w:style w:type="paragraph" w:customStyle="1" w:styleId="N-14pt">
    <w:name w:val="N-14pt"/>
    <w:basedOn w:val="BillBasic"/>
    <w:rsid w:val="00A90A7C"/>
    <w:pPr>
      <w:spacing w:before="0"/>
    </w:pPr>
    <w:rPr>
      <w:b/>
      <w:sz w:val="28"/>
    </w:rPr>
  </w:style>
  <w:style w:type="paragraph" w:customStyle="1" w:styleId="N-16pt">
    <w:name w:val="N-16pt"/>
    <w:basedOn w:val="BillBasic"/>
    <w:rsid w:val="00A90A7C"/>
    <w:pPr>
      <w:spacing w:before="800"/>
    </w:pPr>
    <w:rPr>
      <w:b/>
      <w:sz w:val="32"/>
    </w:rPr>
  </w:style>
  <w:style w:type="paragraph" w:customStyle="1" w:styleId="N-line3">
    <w:name w:val="N-line3"/>
    <w:basedOn w:val="BillBasic"/>
    <w:next w:val="BillBasic"/>
    <w:rsid w:val="00A90A7C"/>
    <w:pPr>
      <w:pBdr>
        <w:bottom w:val="single" w:sz="12" w:space="1" w:color="auto"/>
      </w:pBdr>
      <w:spacing w:before="60"/>
    </w:pPr>
  </w:style>
  <w:style w:type="paragraph" w:customStyle="1" w:styleId="Comment">
    <w:name w:val="Comment"/>
    <w:basedOn w:val="BillBasic"/>
    <w:rsid w:val="00A90A7C"/>
    <w:pPr>
      <w:tabs>
        <w:tab w:val="left" w:pos="1800"/>
      </w:tabs>
      <w:ind w:left="1300"/>
      <w:jc w:val="left"/>
    </w:pPr>
    <w:rPr>
      <w:b/>
      <w:sz w:val="18"/>
    </w:rPr>
  </w:style>
  <w:style w:type="paragraph" w:customStyle="1" w:styleId="FooterInfo">
    <w:name w:val="FooterInfo"/>
    <w:basedOn w:val="Normal"/>
    <w:rsid w:val="00A90A7C"/>
    <w:pPr>
      <w:tabs>
        <w:tab w:val="right" w:pos="7707"/>
      </w:tabs>
    </w:pPr>
    <w:rPr>
      <w:rFonts w:ascii="Arial" w:hAnsi="Arial"/>
      <w:sz w:val="18"/>
    </w:rPr>
  </w:style>
  <w:style w:type="paragraph" w:customStyle="1" w:styleId="AH1Chapter">
    <w:name w:val="A H1 Chapter"/>
    <w:basedOn w:val="BillBasicHeading"/>
    <w:next w:val="AH2Part"/>
    <w:rsid w:val="00A90A7C"/>
    <w:pPr>
      <w:spacing w:before="320"/>
      <w:ind w:left="2600" w:hanging="2600"/>
      <w:outlineLvl w:val="0"/>
    </w:pPr>
    <w:rPr>
      <w:sz w:val="34"/>
    </w:rPr>
  </w:style>
  <w:style w:type="paragraph" w:customStyle="1" w:styleId="AH2Part">
    <w:name w:val="A H2 Part"/>
    <w:basedOn w:val="BillBasicHeading"/>
    <w:next w:val="AH3Div"/>
    <w:rsid w:val="00A90A7C"/>
    <w:pPr>
      <w:spacing w:before="380"/>
      <w:ind w:left="2600" w:hanging="2600"/>
      <w:outlineLvl w:val="1"/>
    </w:pPr>
    <w:rPr>
      <w:sz w:val="32"/>
    </w:rPr>
  </w:style>
  <w:style w:type="paragraph" w:customStyle="1" w:styleId="AH3Div">
    <w:name w:val="A H3 Div"/>
    <w:basedOn w:val="BillBasicHeading"/>
    <w:next w:val="AH5Sec"/>
    <w:rsid w:val="00A90A7C"/>
    <w:pPr>
      <w:spacing w:before="240"/>
      <w:ind w:left="2600" w:hanging="2600"/>
      <w:outlineLvl w:val="2"/>
    </w:pPr>
    <w:rPr>
      <w:sz w:val="28"/>
    </w:rPr>
  </w:style>
  <w:style w:type="paragraph" w:customStyle="1" w:styleId="AH5Sec">
    <w:name w:val="A H5 Sec"/>
    <w:basedOn w:val="BillBasicHeading"/>
    <w:next w:val="Amain"/>
    <w:link w:val="AH5SecChar"/>
    <w:rsid w:val="00A90A7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90A7C"/>
    <w:pPr>
      <w:ind w:left="1100"/>
    </w:pPr>
    <w:rPr>
      <w:i/>
    </w:rPr>
  </w:style>
  <w:style w:type="paragraph" w:customStyle="1" w:styleId="AH4SubDiv">
    <w:name w:val="A H4 SubDiv"/>
    <w:basedOn w:val="BillBasicHeading"/>
    <w:next w:val="AH5Sec"/>
    <w:rsid w:val="00A90A7C"/>
    <w:pPr>
      <w:spacing w:before="240"/>
      <w:ind w:left="2600" w:hanging="2600"/>
      <w:outlineLvl w:val="3"/>
    </w:pPr>
    <w:rPr>
      <w:sz w:val="26"/>
    </w:rPr>
  </w:style>
  <w:style w:type="paragraph" w:customStyle="1" w:styleId="Sched-heading">
    <w:name w:val="Sched-heading"/>
    <w:basedOn w:val="BillBasicHeading"/>
    <w:next w:val="refSymb"/>
    <w:rsid w:val="00A90A7C"/>
    <w:pPr>
      <w:spacing w:before="380"/>
      <w:ind w:left="2600" w:hanging="2600"/>
      <w:outlineLvl w:val="0"/>
    </w:pPr>
    <w:rPr>
      <w:sz w:val="34"/>
    </w:rPr>
  </w:style>
  <w:style w:type="paragraph" w:customStyle="1" w:styleId="ref">
    <w:name w:val="ref"/>
    <w:basedOn w:val="BillBasic"/>
    <w:next w:val="Normal"/>
    <w:rsid w:val="00A90A7C"/>
    <w:pPr>
      <w:spacing w:before="60"/>
    </w:pPr>
    <w:rPr>
      <w:sz w:val="18"/>
    </w:rPr>
  </w:style>
  <w:style w:type="paragraph" w:customStyle="1" w:styleId="Sched-Part">
    <w:name w:val="Sched-Part"/>
    <w:basedOn w:val="BillBasicHeading"/>
    <w:next w:val="Sched-Form"/>
    <w:rsid w:val="00A90A7C"/>
    <w:pPr>
      <w:spacing w:before="380"/>
      <w:ind w:left="2600" w:hanging="2600"/>
      <w:outlineLvl w:val="1"/>
    </w:pPr>
    <w:rPr>
      <w:sz w:val="32"/>
    </w:rPr>
  </w:style>
  <w:style w:type="paragraph" w:customStyle="1" w:styleId="ShadedSchClause">
    <w:name w:val="Shaded Sch Clause"/>
    <w:basedOn w:val="Schclauseheading"/>
    <w:next w:val="direction"/>
    <w:rsid w:val="00A90A7C"/>
    <w:pPr>
      <w:shd w:val="pct25" w:color="auto" w:fill="auto"/>
      <w:outlineLvl w:val="3"/>
    </w:pPr>
  </w:style>
  <w:style w:type="paragraph" w:customStyle="1" w:styleId="Sched-Form">
    <w:name w:val="Sched-Form"/>
    <w:basedOn w:val="BillBasicHeading"/>
    <w:next w:val="Schclauseheading"/>
    <w:rsid w:val="00A90A7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90A7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A90A7C"/>
    <w:pPr>
      <w:spacing w:before="320"/>
      <w:ind w:left="2600" w:hanging="2600"/>
      <w:jc w:val="both"/>
      <w:outlineLvl w:val="0"/>
    </w:pPr>
    <w:rPr>
      <w:sz w:val="34"/>
    </w:rPr>
  </w:style>
  <w:style w:type="paragraph" w:styleId="TOC7">
    <w:name w:val="toc 7"/>
    <w:basedOn w:val="TOC2"/>
    <w:next w:val="Normal"/>
    <w:autoRedefine/>
    <w:uiPriority w:val="39"/>
    <w:rsid w:val="00A90A7C"/>
    <w:pPr>
      <w:keepNext w:val="0"/>
      <w:spacing w:before="120"/>
    </w:pPr>
    <w:rPr>
      <w:sz w:val="20"/>
    </w:rPr>
  </w:style>
  <w:style w:type="paragraph" w:styleId="TOC2">
    <w:name w:val="toc 2"/>
    <w:basedOn w:val="Normal"/>
    <w:next w:val="Normal"/>
    <w:autoRedefine/>
    <w:uiPriority w:val="39"/>
    <w:rsid w:val="00A90A7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90A7C"/>
    <w:pPr>
      <w:keepNext/>
      <w:tabs>
        <w:tab w:val="left" w:pos="400"/>
      </w:tabs>
      <w:spacing w:before="0"/>
      <w:jc w:val="left"/>
    </w:pPr>
    <w:rPr>
      <w:rFonts w:ascii="Arial" w:hAnsi="Arial"/>
      <w:b/>
      <w:sz w:val="28"/>
    </w:rPr>
  </w:style>
  <w:style w:type="paragraph" w:customStyle="1" w:styleId="EndNote2">
    <w:name w:val="EndNote2"/>
    <w:basedOn w:val="BillBasic"/>
    <w:rsid w:val="00174BF2"/>
    <w:pPr>
      <w:keepNext/>
      <w:tabs>
        <w:tab w:val="left" w:pos="240"/>
      </w:tabs>
      <w:spacing w:before="320"/>
      <w:jc w:val="left"/>
    </w:pPr>
    <w:rPr>
      <w:b/>
      <w:sz w:val="18"/>
    </w:rPr>
  </w:style>
  <w:style w:type="paragraph" w:customStyle="1" w:styleId="IH1Chap">
    <w:name w:val="I H1 Chap"/>
    <w:basedOn w:val="BillBasicHeading"/>
    <w:next w:val="Normal"/>
    <w:rsid w:val="00A90A7C"/>
    <w:pPr>
      <w:spacing w:before="320"/>
      <w:ind w:left="2600" w:hanging="2600"/>
    </w:pPr>
    <w:rPr>
      <w:sz w:val="34"/>
    </w:rPr>
  </w:style>
  <w:style w:type="paragraph" w:customStyle="1" w:styleId="IH2Part">
    <w:name w:val="I H2 Part"/>
    <w:basedOn w:val="BillBasicHeading"/>
    <w:next w:val="Normal"/>
    <w:rsid w:val="00A90A7C"/>
    <w:pPr>
      <w:spacing w:before="380"/>
      <w:ind w:left="2600" w:hanging="2600"/>
    </w:pPr>
    <w:rPr>
      <w:sz w:val="32"/>
    </w:rPr>
  </w:style>
  <w:style w:type="paragraph" w:customStyle="1" w:styleId="IH3Div">
    <w:name w:val="I H3 Div"/>
    <w:basedOn w:val="BillBasicHeading"/>
    <w:next w:val="Normal"/>
    <w:rsid w:val="00A90A7C"/>
    <w:pPr>
      <w:spacing w:before="240"/>
      <w:ind w:left="2600" w:hanging="2600"/>
    </w:pPr>
    <w:rPr>
      <w:sz w:val="28"/>
    </w:rPr>
  </w:style>
  <w:style w:type="paragraph" w:customStyle="1" w:styleId="IH5Sec">
    <w:name w:val="I H5 Sec"/>
    <w:basedOn w:val="BillBasicHeading"/>
    <w:next w:val="Normal"/>
    <w:rsid w:val="00A90A7C"/>
    <w:pPr>
      <w:tabs>
        <w:tab w:val="clear" w:pos="2600"/>
        <w:tab w:val="left" w:pos="1100"/>
      </w:tabs>
      <w:spacing w:before="240"/>
      <w:ind w:left="1100" w:hanging="1100"/>
    </w:pPr>
  </w:style>
  <w:style w:type="paragraph" w:customStyle="1" w:styleId="IH4SubDiv">
    <w:name w:val="I H4 SubDiv"/>
    <w:basedOn w:val="BillBasicHeading"/>
    <w:next w:val="Normal"/>
    <w:rsid w:val="00A90A7C"/>
    <w:pPr>
      <w:spacing w:before="240"/>
      <w:ind w:left="2600" w:hanging="2600"/>
      <w:jc w:val="both"/>
    </w:pPr>
    <w:rPr>
      <w:sz w:val="26"/>
    </w:rPr>
  </w:style>
  <w:style w:type="character" w:styleId="LineNumber">
    <w:name w:val="line number"/>
    <w:basedOn w:val="DefaultParagraphFont"/>
    <w:rsid w:val="00A90A7C"/>
    <w:rPr>
      <w:rFonts w:ascii="Arial" w:hAnsi="Arial"/>
      <w:sz w:val="16"/>
    </w:rPr>
  </w:style>
  <w:style w:type="paragraph" w:customStyle="1" w:styleId="PageBreak">
    <w:name w:val="PageBreak"/>
    <w:basedOn w:val="Normal"/>
    <w:rsid w:val="00A90A7C"/>
    <w:rPr>
      <w:sz w:val="4"/>
    </w:rPr>
  </w:style>
  <w:style w:type="paragraph" w:customStyle="1" w:styleId="04Dictionary">
    <w:name w:val="04Dictionary"/>
    <w:basedOn w:val="Normal"/>
    <w:rsid w:val="00A90A7C"/>
  </w:style>
  <w:style w:type="paragraph" w:customStyle="1" w:styleId="N-line1">
    <w:name w:val="N-line1"/>
    <w:basedOn w:val="BillBasic"/>
    <w:rsid w:val="00A90A7C"/>
    <w:pPr>
      <w:pBdr>
        <w:bottom w:val="single" w:sz="4" w:space="0" w:color="auto"/>
      </w:pBdr>
      <w:spacing w:before="100"/>
      <w:ind w:left="2980" w:right="3020"/>
      <w:jc w:val="center"/>
    </w:pPr>
  </w:style>
  <w:style w:type="paragraph" w:customStyle="1" w:styleId="N-line2">
    <w:name w:val="N-line2"/>
    <w:basedOn w:val="Normal"/>
    <w:rsid w:val="00A90A7C"/>
    <w:pPr>
      <w:pBdr>
        <w:bottom w:val="single" w:sz="8" w:space="0" w:color="auto"/>
      </w:pBdr>
    </w:pPr>
  </w:style>
  <w:style w:type="paragraph" w:customStyle="1" w:styleId="EndNote">
    <w:name w:val="EndNote"/>
    <w:basedOn w:val="BillBasicHeading"/>
    <w:rsid w:val="00A90A7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90A7C"/>
    <w:pPr>
      <w:tabs>
        <w:tab w:val="left" w:pos="700"/>
      </w:tabs>
      <w:spacing w:before="160"/>
      <w:ind w:left="700" w:hanging="700"/>
    </w:pPr>
    <w:rPr>
      <w:rFonts w:ascii="Arial (W1)" w:hAnsi="Arial (W1)"/>
    </w:rPr>
  </w:style>
  <w:style w:type="paragraph" w:customStyle="1" w:styleId="PenaltyHeading">
    <w:name w:val="PenaltyHeading"/>
    <w:basedOn w:val="Normal"/>
    <w:rsid w:val="00A90A7C"/>
    <w:pPr>
      <w:tabs>
        <w:tab w:val="left" w:pos="1100"/>
      </w:tabs>
      <w:spacing w:before="120"/>
      <w:ind w:left="1100" w:hanging="1100"/>
    </w:pPr>
    <w:rPr>
      <w:rFonts w:ascii="Arial" w:hAnsi="Arial"/>
      <w:b/>
      <w:sz w:val="20"/>
    </w:rPr>
  </w:style>
  <w:style w:type="paragraph" w:customStyle="1" w:styleId="05EndNote">
    <w:name w:val="05EndNote"/>
    <w:basedOn w:val="Normal"/>
    <w:rsid w:val="00A90A7C"/>
  </w:style>
  <w:style w:type="paragraph" w:customStyle="1" w:styleId="03Schedule">
    <w:name w:val="03Schedule"/>
    <w:basedOn w:val="Normal"/>
    <w:rsid w:val="00A90A7C"/>
  </w:style>
  <w:style w:type="paragraph" w:customStyle="1" w:styleId="ISched-heading">
    <w:name w:val="I Sched-heading"/>
    <w:basedOn w:val="BillBasicHeading"/>
    <w:next w:val="Normal"/>
    <w:rsid w:val="00A90A7C"/>
    <w:pPr>
      <w:spacing w:before="320"/>
      <w:ind w:left="2600" w:hanging="2600"/>
    </w:pPr>
    <w:rPr>
      <w:sz w:val="34"/>
    </w:rPr>
  </w:style>
  <w:style w:type="paragraph" w:customStyle="1" w:styleId="ISched-Part">
    <w:name w:val="I Sched-Part"/>
    <w:basedOn w:val="BillBasicHeading"/>
    <w:rsid w:val="00A90A7C"/>
    <w:pPr>
      <w:spacing w:before="380"/>
      <w:ind w:left="2600" w:hanging="2600"/>
    </w:pPr>
    <w:rPr>
      <w:sz w:val="32"/>
    </w:rPr>
  </w:style>
  <w:style w:type="paragraph" w:customStyle="1" w:styleId="ISched-form">
    <w:name w:val="I Sched-form"/>
    <w:basedOn w:val="BillBasicHeading"/>
    <w:rsid w:val="00A90A7C"/>
    <w:pPr>
      <w:tabs>
        <w:tab w:val="right" w:pos="7200"/>
      </w:tabs>
      <w:spacing w:before="240"/>
      <w:ind w:left="2600" w:hanging="2600"/>
    </w:pPr>
    <w:rPr>
      <w:sz w:val="28"/>
    </w:rPr>
  </w:style>
  <w:style w:type="paragraph" w:customStyle="1" w:styleId="ISchclauseheading">
    <w:name w:val="I Sch clause heading"/>
    <w:basedOn w:val="BillBasic"/>
    <w:rsid w:val="00A90A7C"/>
    <w:pPr>
      <w:keepNext/>
      <w:tabs>
        <w:tab w:val="left" w:pos="1100"/>
      </w:tabs>
      <w:spacing w:before="240"/>
      <w:ind w:left="1100" w:hanging="1100"/>
      <w:jc w:val="left"/>
    </w:pPr>
    <w:rPr>
      <w:rFonts w:ascii="Arial" w:hAnsi="Arial"/>
      <w:b/>
    </w:rPr>
  </w:style>
  <w:style w:type="paragraph" w:customStyle="1" w:styleId="IMain">
    <w:name w:val="I Main"/>
    <w:basedOn w:val="Amain"/>
    <w:rsid w:val="00A90A7C"/>
  </w:style>
  <w:style w:type="paragraph" w:customStyle="1" w:styleId="Ipara">
    <w:name w:val="I para"/>
    <w:basedOn w:val="Apara"/>
    <w:rsid w:val="00A90A7C"/>
    <w:pPr>
      <w:outlineLvl w:val="9"/>
    </w:pPr>
  </w:style>
  <w:style w:type="paragraph" w:customStyle="1" w:styleId="Isubpara">
    <w:name w:val="I subpara"/>
    <w:basedOn w:val="Asubpara"/>
    <w:rsid w:val="00A90A7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90A7C"/>
    <w:pPr>
      <w:tabs>
        <w:tab w:val="clear" w:pos="2400"/>
        <w:tab w:val="clear" w:pos="2600"/>
        <w:tab w:val="right" w:pos="2460"/>
        <w:tab w:val="left" w:pos="2660"/>
      </w:tabs>
      <w:ind w:left="2660" w:hanging="2660"/>
    </w:pPr>
  </w:style>
  <w:style w:type="character" w:customStyle="1" w:styleId="CharSectNo">
    <w:name w:val="CharSectNo"/>
    <w:basedOn w:val="DefaultParagraphFont"/>
    <w:rsid w:val="00A90A7C"/>
  </w:style>
  <w:style w:type="character" w:customStyle="1" w:styleId="CharDivNo">
    <w:name w:val="CharDivNo"/>
    <w:basedOn w:val="DefaultParagraphFont"/>
    <w:rsid w:val="00A90A7C"/>
  </w:style>
  <w:style w:type="character" w:customStyle="1" w:styleId="CharDivText">
    <w:name w:val="CharDivText"/>
    <w:basedOn w:val="DefaultParagraphFont"/>
    <w:rsid w:val="00A90A7C"/>
  </w:style>
  <w:style w:type="character" w:customStyle="1" w:styleId="CharPartNo">
    <w:name w:val="CharPartNo"/>
    <w:basedOn w:val="DefaultParagraphFont"/>
    <w:rsid w:val="00A90A7C"/>
  </w:style>
  <w:style w:type="paragraph" w:customStyle="1" w:styleId="Placeholder">
    <w:name w:val="Placeholder"/>
    <w:basedOn w:val="Normal"/>
    <w:rsid w:val="00A90A7C"/>
    <w:rPr>
      <w:sz w:val="10"/>
    </w:rPr>
  </w:style>
  <w:style w:type="paragraph" w:styleId="PlainText">
    <w:name w:val="Plain Text"/>
    <w:basedOn w:val="Normal"/>
    <w:rsid w:val="00A90A7C"/>
    <w:rPr>
      <w:rFonts w:ascii="Courier New" w:hAnsi="Courier New"/>
      <w:sz w:val="20"/>
    </w:rPr>
  </w:style>
  <w:style w:type="character" w:customStyle="1" w:styleId="CharChapNo">
    <w:name w:val="CharChapNo"/>
    <w:basedOn w:val="DefaultParagraphFont"/>
    <w:rsid w:val="00A90A7C"/>
  </w:style>
  <w:style w:type="character" w:customStyle="1" w:styleId="CharChapText">
    <w:name w:val="CharChapText"/>
    <w:basedOn w:val="DefaultParagraphFont"/>
    <w:rsid w:val="00A90A7C"/>
  </w:style>
  <w:style w:type="character" w:customStyle="1" w:styleId="CharPartText">
    <w:name w:val="CharPartText"/>
    <w:basedOn w:val="DefaultParagraphFont"/>
    <w:rsid w:val="00A90A7C"/>
  </w:style>
  <w:style w:type="paragraph" w:styleId="TOC1">
    <w:name w:val="toc 1"/>
    <w:basedOn w:val="Normal"/>
    <w:next w:val="Normal"/>
    <w:autoRedefine/>
    <w:rsid w:val="00A90A7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A90A7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A90A7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90A7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90A7C"/>
  </w:style>
  <w:style w:type="paragraph" w:styleId="Title">
    <w:name w:val="Title"/>
    <w:basedOn w:val="Normal"/>
    <w:qFormat/>
    <w:rsid w:val="00174BF2"/>
    <w:pPr>
      <w:spacing w:before="240" w:after="60"/>
      <w:jc w:val="center"/>
      <w:outlineLvl w:val="0"/>
    </w:pPr>
    <w:rPr>
      <w:rFonts w:ascii="Arial" w:hAnsi="Arial"/>
      <w:b/>
      <w:kern w:val="28"/>
      <w:sz w:val="32"/>
    </w:rPr>
  </w:style>
  <w:style w:type="paragraph" w:styleId="Signature">
    <w:name w:val="Signature"/>
    <w:basedOn w:val="Normal"/>
    <w:rsid w:val="00A90A7C"/>
    <w:pPr>
      <w:ind w:left="4252"/>
    </w:pPr>
  </w:style>
  <w:style w:type="paragraph" w:customStyle="1" w:styleId="ActNo">
    <w:name w:val="ActNo"/>
    <w:basedOn w:val="BillBasicHeading"/>
    <w:rsid w:val="00A90A7C"/>
    <w:pPr>
      <w:keepNext w:val="0"/>
      <w:tabs>
        <w:tab w:val="clear" w:pos="2600"/>
      </w:tabs>
      <w:spacing w:before="220"/>
    </w:pPr>
  </w:style>
  <w:style w:type="paragraph" w:customStyle="1" w:styleId="aParaNote">
    <w:name w:val="aParaNote"/>
    <w:basedOn w:val="BillBasic"/>
    <w:rsid w:val="00A90A7C"/>
    <w:pPr>
      <w:ind w:left="2840" w:hanging="1240"/>
    </w:pPr>
    <w:rPr>
      <w:sz w:val="20"/>
    </w:rPr>
  </w:style>
  <w:style w:type="paragraph" w:customStyle="1" w:styleId="aExamNum">
    <w:name w:val="aExamNum"/>
    <w:basedOn w:val="aExam"/>
    <w:rsid w:val="00A90A7C"/>
    <w:pPr>
      <w:ind w:left="1500" w:hanging="400"/>
    </w:pPr>
  </w:style>
  <w:style w:type="paragraph" w:customStyle="1" w:styleId="LongTitle">
    <w:name w:val="LongTitle"/>
    <w:basedOn w:val="BillBasic"/>
    <w:rsid w:val="00A90A7C"/>
    <w:pPr>
      <w:spacing w:before="300"/>
    </w:pPr>
  </w:style>
  <w:style w:type="paragraph" w:customStyle="1" w:styleId="Minister">
    <w:name w:val="Minister"/>
    <w:basedOn w:val="BillBasic"/>
    <w:rsid w:val="00A90A7C"/>
    <w:pPr>
      <w:spacing w:before="640"/>
      <w:jc w:val="right"/>
    </w:pPr>
    <w:rPr>
      <w:caps/>
    </w:rPr>
  </w:style>
  <w:style w:type="paragraph" w:customStyle="1" w:styleId="DateLine">
    <w:name w:val="DateLine"/>
    <w:basedOn w:val="BillBasic"/>
    <w:rsid w:val="00A90A7C"/>
    <w:pPr>
      <w:tabs>
        <w:tab w:val="left" w:pos="4320"/>
      </w:tabs>
    </w:pPr>
  </w:style>
  <w:style w:type="paragraph" w:customStyle="1" w:styleId="madeunder">
    <w:name w:val="made under"/>
    <w:basedOn w:val="BillBasic"/>
    <w:rsid w:val="00A90A7C"/>
    <w:pPr>
      <w:spacing w:before="240"/>
    </w:pPr>
  </w:style>
  <w:style w:type="paragraph" w:customStyle="1" w:styleId="EndNoteSubHeading">
    <w:name w:val="EndNoteSubHeading"/>
    <w:basedOn w:val="Normal"/>
    <w:next w:val="EndNoteText"/>
    <w:rsid w:val="00174BF2"/>
    <w:pPr>
      <w:keepNext/>
      <w:tabs>
        <w:tab w:val="left" w:pos="700"/>
      </w:tabs>
      <w:spacing w:before="240"/>
      <w:ind w:left="700" w:hanging="700"/>
    </w:pPr>
    <w:rPr>
      <w:rFonts w:ascii="Arial" w:hAnsi="Arial"/>
      <w:b/>
      <w:sz w:val="20"/>
    </w:rPr>
  </w:style>
  <w:style w:type="paragraph" w:customStyle="1" w:styleId="EndNoteText">
    <w:name w:val="EndNoteText"/>
    <w:basedOn w:val="BillBasic"/>
    <w:rsid w:val="00A90A7C"/>
    <w:pPr>
      <w:tabs>
        <w:tab w:val="left" w:pos="700"/>
        <w:tab w:val="right" w:pos="6160"/>
      </w:tabs>
      <w:spacing w:before="80"/>
      <w:ind w:left="700" w:hanging="700"/>
    </w:pPr>
    <w:rPr>
      <w:sz w:val="20"/>
    </w:rPr>
  </w:style>
  <w:style w:type="paragraph" w:customStyle="1" w:styleId="BillBasicItalics">
    <w:name w:val="BillBasicItalics"/>
    <w:basedOn w:val="BillBasic"/>
    <w:rsid w:val="00A90A7C"/>
    <w:rPr>
      <w:i/>
    </w:rPr>
  </w:style>
  <w:style w:type="paragraph" w:customStyle="1" w:styleId="00SigningPage">
    <w:name w:val="00SigningPage"/>
    <w:basedOn w:val="Normal"/>
    <w:rsid w:val="00A90A7C"/>
  </w:style>
  <w:style w:type="paragraph" w:customStyle="1" w:styleId="Aparareturn">
    <w:name w:val="A para return"/>
    <w:basedOn w:val="BillBasic"/>
    <w:rsid w:val="00A90A7C"/>
    <w:pPr>
      <w:ind w:left="1600"/>
    </w:pPr>
  </w:style>
  <w:style w:type="paragraph" w:customStyle="1" w:styleId="Asubparareturn">
    <w:name w:val="A subpara return"/>
    <w:basedOn w:val="BillBasic"/>
    <w:rsid w:val="00A90A7C"/>
    <w:pPr>
      <w:ind w:left="2100"/>
    </w:pPr>
  </w:style>
  <w:style w:type="paragraph" w:customStyle="1" w:styleId="CommentNum">
    <w:name w:val="CommentNum"/>
    <w:basedOn w:val="Comment"/>
    <w:rsid w:val="00A90A7C"/>
    <w:pPr>
      <w:ind w:left="1800" w:hanging="1800"/>
    </w:pPr>
  </w:style>
  <w:style w:type="paragraph" w:styleId="TOC8">
    <w:name w:val="toc 8"/>
    <w:basedOn w:val="TOC3"/>
    <w:next w:val="Normal"/>
    <w:autoRedefine/>
    <w:rsid w:val="00A90A7C"/>
    <w:pPr>
      <w:keepNext w:val="0"/>
      <w:spacing w:before="120"/>
    </w:pPr>
  </w:style>
  <w:style w:type="paragraph" w:customStyle="1" w:styleId="Judges">
    <w:name w:val="Judges"/>
    <w:basedOn w:val="Minister"/>
    <w:rsid w:val="00A90A7C"/>
    <w:pPr>
      <w:spacing w:before="180"/>
    </w:pPr>
  </w:style>
  <w:style w:type="paragraph" w:customStyle="1" w:styleId="BillFor">
    <w:name w:val="BillFor"/>
    <w:basedOn w:val="BillBasicHeading"/>
    <w:rsid w:val="00A90A7C"/>
    <w:pPr>
      <w:keepNext w:val="0"/>
      <w:spacing w:before="320"/>
      <w:jc w:val="both"/>
    </w:pPr>
    <w:rPr>
      <w:sz w:val="28"/>
    </w:rPr>
  </w:style>
  <w:style w:type="paragraph" w:customStyle="1" w:styleId="draft">
    <w:name w:val="draft"/>
    <w:basedOn w:val="Normal"/>
    <w:rsid w:val="00A90A7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90A7C"/>
    <w:pPr>
      <w:spacing w:line="260" w:lineRule="atLeast"/>
      <w:jc w:val="center"/>
    </w:pPr>
  </w:style>
  <w:style w:type="paragraph" w:customStyle="1" w:styleId="Amainbullet">
    <w:name w:val="A main bullet"/>
    <w:basedOn w:val="BillBasic"/>
    <w:rsid w:val="00A90A7C"/>
    <w:pPr>
      <w:spacing w:before="60"/>
      <w:ind w:left="1500" w:hanging="400"/>
    </w:pPr>
  </w:style>
  <w:style w:type="paragraph" w:customStyle="1" w:styleId="Aparabullet">
    <w:name w:val="A para bullet"/>
    <w:basedOn w:val="BillBasic"/>
    <w:rsid w:val="00A90A7C"/>
    <w:pPr>
      <w:spacing w:before="60"/>
      <w:ind w:left="2000" w:hanging="400"/>
    </w:pPr>
  </w:style>
  <w:style w:type="paragraph" w:customStyle="1" w:styleId="Asubparabullet">
    <w:name w:val="A subpara bullet"/>
    <w:basedOn w:val="BillBasic"/>
    <w:rsid w:val="00A90A7C"/>
    <w:pPr>
      <w:spacing w:before="60"/>
      <w:ind w:left="2540" w:hanging="400"/>
    </w:pPr>
  </w:style>
  <w:style w:type="paragraph" w:customStyle="1" w:styleId="aDefpara">
    <w:name w:val="aDef para"/>
    <w:basedOn w:val="Apara"/>
    <w:rsid w:val="00A90A7C"/>
  </w:style>
  <w:style w:type="paragraph" w:customStyle="1" w:styleId="aDefsubpara">
    <w:name w:val="aDef subpara"/>
    <w:basedOn w:val="Asubpara"/>
    <w:rsid w:val="00A90A7C"/>
  </w:style>
  <w:style w:type="paragraph" w:customStyle="1" w:styleId="Idefpara">
    <w:name w:val="I def para"/>
    <w:basedOn w:val="Ipara"/>
    <w:rsid w:val="00A90A7C"/>
  </w:style>
  <w:style w:type="paragraph" w:customStyle="1" w:styleId="Idefsubpara">
    <w:name w:val="I def subpara"/>
    <w:basedOn w:val="Isubpara"/>
    <w:rsid w:val="00A90A7C"/>
  </w:style>
  <w:style w:type="paragraph" w:customStyle="1" w:styleId="Notified">
    <w:name w:val="Notified"/>
    <w:basedOn w:val="BillBasic"/>
    <w:rsid w:val="00A90A7C"/>
    <w:pPr>
      <w:spacing w:before="360"/>
      <w:jc w:val="right"/>
    </w:pPr>
    <w:rPr>
      <w:i/>
    </w:rPr>
  </w:style>
  <w:style w:type="paragraph" w:customStyle="1" w:styleId="03ScheduleLandscape">
    <w:name w:val="03ScheduleLandscape"/>
    <w:basedOn w:val="Normal"/>
    <w:rsid w:val="00A90A7C"/>
  </w:style>
  <w:style w:type="paragraph" w:customStyle="1" w:styleId="IDict-Heading">
    <w:name w:val="I Dict-Heading"/>
    <w:basedOn w:val="BillBasicHeading"/>
    <w:rsid w:val="00A90A7C"/>
    <w:pPr>
      <w:spacing w:before="320"/>
      <w:ind w:left="2600" w:hanging="2600"/>
      <w:jc w:val="both"/>
    </w:pPr>
    <w:rPr>
      <w:sz w:val="34"/>
    </w:rPr>
  </w:style>
  <w:style w:type="paragraph" w:customStyle="1" w:styleId="02TextLandscape">
    <w:name w:val="02TextLandscape"/>
    <w:basedOn w:val="Normal"/>
    <w:rsid w:val="00A90A7C"/>
  </w:style>
  <w:style w:type="paragraph" w:styleId="Salutation">
    <w:name w:val="Salutation"/>
    <w:basedOn w:val="Normal"/>
    <w:next w:val="Normal"/>
    <w:rsid w:val="00174BF2"/>
  </w:style>
  <w:style w:type="paragraph" w:customStyle="1" w:styleId="aNoteBullet">
    <w:name w:val="aNoteBullet"/>
    <w:basedOn w:val="aNoteSymb"/>
    <w:rsid w:val="00A90A7C"/>
    <w:pPr>
      <w:tabs>
        <w:tab w:val="left" w:pos="2200"/>
      </w:tabs>
      <w:spacing w:before="60"/>
      <w:ind w:left="2600" w:hanging="700"/>
    </w:pPr>
  </w:style>
  <w:style w:type="paragraph" w:customStyle="1" w:styleId="aNotess">
    <w:name w:val="aNotess"/>
    <w:basedOn w:val="BillBasic"/>
    <w:rsid w:val="00174BF2"/>
    <w:pPr>
      <w:ind w:left="1900" w:hanging="800"/>
    </w:pPr>
    <w:rPr>
      <w:sz w:val="20"/>
    </w:rPr>
  </w:style>
  <w:style w:type="paragraph" w:customStyle="1" w:styleId="aParaNoteBullet">
    <w:name w:val="aParaNoteBullet"/>
    <w:basedOn w:val="aParaNote"/>
    <w:rsid w:val="00A90A7C"/>
    <w:pPr>
      <w:tabs>
        <w:tab w:val="left" w:pos="2700"/>
      </w:tabs>
      <w:spacing w:before="60"/>
      <w:ind w:left="3100" w:hanging="700"/>
    </w:pPr>
  </w:style>
  <w:style w:type="paragraph" w:customStyle="1" w:styleId="aNotepar">
    <w:name w:val="aNotepar"/>
    <w:basedOn w:val="BillBasic"/>
    <w:next w:val="Normal"/>
    <w:rsid w:val="00A90A7C"/>
    <w:pPr>
      <w:ind w:left="2400" w:hanging="800"/>
    </w:pPr>
    <w:rPr>
      <w:sz w:val="20"/>
    </w:rPr>
  </w:style>
  <w:style w:type="paragraph" w:customStyle="1" w:styleId="aNoteTextpar">
    <w:name w:val="aNoteTextpar"/>
    <w:basedOn w:val="aNotepar"/>
    <w:rsid w:val="00A90A7C"/>
    <w:pPr>
      <w:spacing w:before="60"/>
      <w:ind w:firstLine="0"/>
    </w:pPr>
  </w:style>
  <w:style w:type="paragraph" w:customStyle="1" w:styleId="MinisterWord">
    <w:name w:val="MinisterWord"/>
    <w:basedOn w:val="Normal"/>
    <w:rsid w:val="00A90A7C"/>
    <w:pPr>
      <w:spacing w:before="60"/>
      <w:jc w:val="right"/>
    </w:pPr>
  </w:style>
  <w:style w:type="paragraph" w:customStyle="1" w:styleId="aExamPara">
    <w:name w:val="aExamPara"/>
    <w:basedOn w:val="aExam"/>
    <w:rsid w:val="00A90A7C"/>
    <w:pPr>
      <w:tabs>
        <w:tab w:val="right" w:pos="1720"/>
        <w:tab w:val="left" w:pos="2000"/>
        <w:tab w:val="left" w:pos="2300"/>
      </w:tabs>
      <w:ind w:left="2400" w:hanging="1300"/>
    </w:pPr>
  </w:style>
  <w:style w:type="paragraph" w:customStyle="1" w:styleId="aExamNumText">
    <w:name w:val="aExamNumText"/>
    <w:basedOn w:val="aExam"/>
    <w:rsid w:val="00A90A7C"/>
    <w:pPr>
      <w:ind w:left="1500"/>
    </w:pPr>
  </w:style>
  <w:style w:type="paragraph" w:customStyle="1" w:styleId="aExamBullet">
    <w:name w:val="aExamBullet"/>
    <w:basedOn w:val="aExam"/>
    <w:rsid w:val="00A90A7C"/>
    <w:pPr>
      <w:tabs>
        <w:tab w:val="left" w:pos="1500"/>
        <w:tab w:val="left" w:pos="2300"/>
      </w:tabs>
      <w:ind w:left="1900" w:hanging="800"/>
    </w:pPr>
  </w:style>
  <w:style w:type="paragraph" w:customStyle="1" w:styleId="aNotePara">
    <w:name w:val="aNotePara"/>
    <w:basedOn w:val="aNote"/>
    <w:rsid w:val="00A90A7C"/>
    <w:pPr>
      <w:tabs>
        <w:tab w:val="right" w:pos="2140"/>
        <w:tab w:val="left" w:pos="2400"/>
      </w:tabs>
      <w:spacing w:before="60"/>
      <w:ind w:left="2400" w:hanging="1300"/>
    </w:pPr>
  </w:style>
  <w:style w:type="paragraph" w:customStyle="1" w:styleId="aExplanHeading">
    <w:name w:val="aExplanHeading"/>
    <w:basedOn w:val="BillBasicHeading"/>
    <w:next w:val="Normal"/>
    <w:rsid w:val="00A90A7C"/>
    <w:rPr>
      <w:rFonts w:ascii="Arial (W1)" w:hAnsi="Arial (W1)"/>
      <w:sz w:val="18"/>
    </w:rPr>
  </w:style>
  <w:style w:type="paragraph" w:customStyle="1" w:styleId="aExplanText">
    <w:name w:val="aExplanText"/>
    <w:basedOn w:val="BillBasic"/>
    <w:rsid w:val="00A90A7C"/>
    <w:rPr>
      <w:sz w:val="20"/>
    </w:rPr>
  </w:style>
  <w:style w:type="paragraph" w:customStyle="1" w:styleId="aParaNotePara">
    <w:name w:val="aParaNotePara"/>
    <w:basedOn w:val="aNoteParaSymb"/>
    <w:rsid w:val="00A90A7C"/>
    <w:pPr>
      <w:tabs>
        <w:tab w:val="clear" w:pos="2140"/>
        <w:tab w:val="clear" w:pos="2400"/>
        <w:tab w:val="right" w:pos="2644"/>
      </w:tabs>
      <w:ind w:left="3320" w:hanging="1720"/>
    </w:pPr>
  </w:style>
  <w:style w:type="character" w:customStyle="1" w:styleId="charBold">
    <w:name w:val="charBold"/>
    <w:basedOn w:val="DefaultParagraphFont"/>
    <w:rsid w:val="00A90A7C"/>
    <w:rPr>
      <w:b/>
    </w:rPr>
  </w:style>
  <w:style w:type="character" w:customStyle="1" w:styleId="charBoldItals">
    <w:name w:val="charBoldItals"/>
    <w:basedOn w:val="DefaultParagraphFont"/>
    <w:rsid w:val="00A90A7C"/>
    <w:rPr>
      <w:b/>
      <w:i/>
    </w:rPr>
  </w:style>
  <w:style w:type="character" w:customStyle="1" w:styleId="charItals">
    <w:name w:val="charItals"/>
    <w:basedOn w:val="DefaultParagraphFont"/>
    <w:rsid w:val="00A90A7C"/>
    <w:rPr>
      <w:i/>
    </w:rPr>
  </w:style>
  <w:style w:type="character" w:customStyle="1" w:styleId="charUnderline">
    <w:name w:val="charUnderline"/>
    <w:basedOn w:val="DefaultParagraphFont"/>
    <w:rsid w:val="00A90A7C"/>
    <w:rPr>
      <w:u w:val="single"/>
    </w:rPr>
  </w:style>
  <w:style w:type="paragraph" w:customStyle="1" w:styleId="TableHd">
    <w:name w:val="TableHd"/>
    <w:basedOn w:val="Normal"/>
    <w:rsid w:val="00A90A7C"/>
    <w:pPr>
      <w:keepNext/>
      <w:spacing w:before="300"/>
      <w:ind w:left="1200" w:hanging="1200"/>
    </w:pPr>
    <w:rPr>
      <w:rFonts w:ascii="Arial" w:hAnsi="Arial"/>
      <w:b/>
      <w:sz w:val="20"/>
    </w:rPr>
  </w:style>
  <w:style w:type="paragraph" w:customStyle="1" w:styleId="TableColHd">
    <w:name w:val="TableColHd"/>
    <w:basedOn w:val="Normal"/>
    <w:rsid w:val="00A90A7C"/>
    <w:pPr>
      <w:keepNext/>
      <w:spacing w:after="60"/>
    </w:pPr>
    <w:rPr>
      <w:rFonts w:ascii="Arial" w:hAnsi="Arial"/>
      <w:b/>
      <w:sz w:val="18"/>
    </w:rPr>
  </w:style>
  <w:style w:type="paragraph" w:customStyle="1" w:styleId="PenaltyPara">
    <w:name w:val="PenaltyPara"/>
    <w:basedOn w:val="Normal"/>
    <w:rsid w:val="00A90A7C"/>
    <w:pPr>
      <w:tabs>
        <w:tab w:val="right" w:pos="1360"/>
      </w:tabs>
      <w:spacing w:before="60"/>
      <w:ind w:left="1600" w:hanging="1600"/>
      <w:jc w:val="both"/>
    </w:pPr>
  </w:style>
  <w:style w:type="paragraph" w:customStyle="1" w:styleId="tablepara">
    <w:name w:val="table para"/>
    <w:basedOn w:val="Normal"/>
    <w:rsid w:val="00A90A7C"/>
    <w:pPr>
      <w:tabs>
        <w:tab w:val="right" w:pos="800"/>
        <w:tab w:val="left" w:pos="1100"/>
      </w:tabs>
      <w:spacing w:before="80" w:after="60"/>
      <w:ind w:left="1100" w:hanging="1100"/>
    </w:pPr>
  </w:style>
  <w:style w:type="paragraph" w:customStyle="1" w:styleId="tablesubpara">
    <w:name w:val="table subpara"/>
    <w:basedOn w:val="Normal"/>
    <w:rsid w:val="00A90A7C"/>
    <w:pPr>
      <w:tabs>
        <w:tab w:val="right" w:pos="1500"/>
        <w:tab w:val="left" w:pos="1800"/>
      </w:tabs>
      <w:spacing w:before="80" w:after="60"/>
      <w:ind w:left="1800" w:hanging="1800"/>
    </w:pPr>
  </w:style>
  <w:style w:type="paragraph" w:customStyle="1" w:styleId="TableText">
    <w:name w:val="TableText"/>
    <w:basedOn w:val="Normal"/>
    <w:rsid w:val="00A90A7C"/>
    <w:pPr>
      <w:spacing w:before="60" w:after="60"/>
    </w:pPr>
  </w:style>
  <w:style w:type="paragraph" w:customStyle="1" w:styleId="IshadedH5Sec">
    <w:name w:val="I shaded H5 Sec"/>
    <w:basedOn w:val="AH5Sec"/>
    <w:rsid w:val="00A90A7C"/>
    <w:pPr>
      <w:shd w:val="pct25" w:color="auto" w:fill="auto"/>
      <w:outlineLvl w:val="9"/>
    </w:pPr>
  </w:style>
  <w:style w:type="paragraph" w:customStyle="1" w:styleId="IshadedSchClause">
    <w:name w:val="I shaded Sch Clause"/>
    <w:basedOn w:val="IshadedH5Sec"/>
    <w:rsid w:val="00A90A7C"/>
  </w:style>
  <w:style w:type="paragraph" w:customStyle="1" w:styleId="Penalty">
    <w:name w:val="Penalty"/>
    <w:basedOn w:val="Amainreturn"/>
    <w:rsid w:val="00A90A7C"/>
  </w:style>
  <w:style w:type="paragraph" w:customStyle="1" w:styleId="aNoteText">
    <w:name w:val="aNoteText"/>
    <w:basedOn w:val="aNoteSymb"/>
    <w:rsid w:val="00A90A7C"/>
    <w:pPr>
      <w:spacing w:before="60"/>
      <w:ind w:firstLine="0"/>
    </w:pPr>
  </w:style>
  <w:style w:type="paragraph" w:customStyle="1" w:styleId="aExamINum">
    <w:name w:val="aExamINum"/>
    <w:basedOn w:val="aExam"/>
    <w:rsid w:val="00174BF2"/>
    <w:pPr>
      <w:tabs>
        <w:tab w:val="left" w:pos="1500"/>
      </w:tabs>
      <w:ind w:left="1500" w:hanging="400"/>
    </w:pPr>
  </w:style>
  <w:style w:type="paragraph" w:customStyle="1" w:styleId="AExamIPara">
    <w:name w:val="AExamIPara"/>
    <w:basedOn w:val="aExam"/>
    <w:rsid w:val="00A90A7C"/>
    <w:pPr>
      <w:tabs>
        <w:tab w:val="right" w:pos="1720"/>
        <w:tab w:val="left" w:pos="2000"/>
      </w:tabs>
      <w:ind w:left="2000" w:hanging="900"/>
    </w:pPr>
  </w:style>
  <w:style w:type="paragraph" w:customStyle="1" w:styleId="AH3sec">
    <w:name w:val="A H3 sec"/>
    <w:basedOn w:val="Normal"/>
    <w:next w:val="Amain"/>
    <w:rsid w:val="00174BF2"/>
    <w:pPr>
      <w:keepNext/>
      <w:keepLines/>
      <w:numPr>
        <w:numId w:val="16"/>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A90A7C"/>
    <w:pPr>
      <w:tabs>
        <w:tab w:val="clear" w:pos="2600"/>
      </w:tabs>
      <w:ind w:left="1100"/>
    </w:pPr>
    <w:rPr>
      <w:sz w:val="18"/>
    </w:rPr>
  </w:style>
  <w:style w:type="paragraph" w:customStyle="1" w:styleId="aExamss">
    <w:name w:val="aExamss"/>
    <w:basedOn w:val="aNoteSymb"/>
    <w:rsid w:val="00A90A7C"/>
    <w:pPr>
      <w:spacing w:before="60"/>
      <w:ind w:left="1100" w:firstLine="0"/>
    </w:pPr>
  </w:style>
  <w:style w:type="paragraph" w:customStyle="1" w:styleId="aExamHdgpar">
    <w:name w:val="aExamHdgpar"/>
    <w:basedOn w:val="aExamHdgss"/>
    <w:next w:val="Normal"/>
    <w:rsid w:val="00A90A7C"/>
    <w:pPr>
      <w:ind w:left="1600"/>
    </w:pPr>
  </w:style>
  <w:style w:type="paragraph" w:customStyle="1" w:styleId="aExampar">
    <w:name w:val="aExampar"/>
    <w:basedOn w:val="aExamss"/>
    <w:rsid w:val="00A90A7C"/>
    <w:pPr>
      <w:ind w:left="1600"/>
    </w:pPr>
  </w:style>
  <w:style w:type="paragraph" w:customStyle="1" w:styleId="aExamINumss">
    <w:name w:val="aExamINumss"/>
    <w:basedOn w:val="aExamss"/>
    <w:rsid w:val="00A90A7C"/>
    <w:pPr>
      <w:tabs>
        <w:tab w:val="left" w:pos="1500"/>
      </w:tabs>
      <w:ind w:left="1500" w:hanging="400"/>
    </w:pPr>
  </w:style>
  <w:style w:type="paragraph" w:customStyle="1" w:styleId="aExamINumpar">
    <w:name w:val="aExamINumpar"/>
    <w:basedOn w:val="aExampar"/>
    <w:rsid w:val="00A90A7C"/>
    <w:pPr>
      <w:tabs>
        <w:tab w:val="left" w:pos="2000"/>
      </w:tabs>
      <w:ind w:left="2000" w:hanging="400"/>
    </w:pPr>
  </w:style>
  <w:style w:type="paragraph" w:customStyle="1" w:styleId="aExamNumTextss">
    <w:name w:val="aExamNumTextss"/>
    <w:basedOn w:val="aExamss"/>
    <w:rsid w:val="00A90A7C"/>
    <w:pPr>
      <w:ind w:left="1500"/>
    </w:pPr>
  </w:style>
  <w:style w:type="paragraph" w:customStyle="1" w:styleId="aExamNumTextpar">
    <w:name w:val="aExamNumTextpar"/>
    <w:basedOn w:val="aExampar"/>
    <w:rsid w:val="00174BF2"/>
    <w:pPr>
      <w:ind w:left="2000"/>
    </w:pPr>
  </w:style>
  <w:style w:type="paragraph" w:customStyle="1" w:styleId="aExamBulletss">
    <w:name w:val="aExamBulletss"/>
    <w:basedOn w:val="aExamss"/>
    <w:rsid w:val="00A90A7C"/>
    <w:pPr>
      <w:ind w:left="1500" w:hanging="400"/>
    </w:pPr>
  </w:style>
  <w:style w:type="paragraph" w:customStyle="1" w:styleId="aExamBulletpar">
    <w:name w:val="aExamBulletpar"/>
    <w:basedOn w:val="aExampar"/>
    <w:rsid w:val="00A90A7C"/>
    <w:pPr>
      <w:ind w:left="2000" w:hanging="400"/>
    </w:pPr>
  </w:style>
  <w:style w:type="paragraph" w:customStyle="1" w:styleId="aExamHdgsubpar">
    <w:name w:val="aExamHdgsubpar"/>
    <w:basedOn w:val="aExamHdgss"/>
    <w:next w:val="Normal"/>
    <w:rsid w:val="00A90A7C"/>
    <w:pPr>
      <w:ind w:left="2140"/>
    </w:pPr>
  </w:style>
  <w:style w:type="paragraph" w:customStyle="1" w:styleId="aExamsubpar">
    <w:name w:val="aExamsubpar"/>
    <w:basedOn w:val="aExamss"/>
    <w:rsid w:val="00A90A7C"/>
    <w:pPr>
      <w:ind w:left="2140"/>
    </w:pPr>
  </w:style>
  <w:style w:type="paragraph" w:customStyle="1" w:styleId="aExamNumsubpar">
    <w:name w:val="aExamNumsubpar"/>
    <w:basedOn w:val="aExamsubpar"/>
    <w:rsid w:val="00174BF2"/>
    <w:pPr>
      <w:tabs>
        <w:tab w:val="left" w:pos="2540"/>
      </w:tabs>
      <w:ind w:left="2540" w:hanging="400"/>
    </w:pPr>
  </w:style>
  <w:style w:type="paragraph" w:customStyle="1" w:styleId="aExamNumTextsubpar">
    <w:name w:val="aExamNumTextsubpar"/>
    <w:basedOn w:val="aExampar"/>
    <w:rsid w:val="00174BF2"/>
    <w:pPr>
      <w:ind w:left="2540"/>
    </w:pPr>
  </w:style>
  <w:style w:type="paragraph" w:customStyle="1" w:styleId="aExamBulletsubpar">
    <w:name w:val="aExamBulletsubpar"/>
    <w:basedOn w:val="aExamsubpar"/>
    <w:rsid w:val="00174BF2"/>
    <w:pPr>
      <w:tabs>
        <w:tab w:val="num" w:pos="2540"/>
      </w:tabs>
      <w:ind w:left="2540" w:hanging="400"/>
    </w:pPr>
  </w:style>
  <w:style w:type="paragraph" w:customStyle="1" w:styleId="aNoteTextss">
    <w:name w:val="aNoteTextss"/>
    <w:basedOn w:val="Normal"/>
    <w:rsid w:val="00A90A7C"/>
    <w:pPr>
      <w:spacing w:before="60"/>
      <w:ind w:left="1900"/>
      <w:jc w:val="both"/>
    </w:pPr>
    <w:rPr>
      <w:sz w:val="20"/>
    </w:rPr>
  </w:style>
  <w:style w:type="paragraph" w:customStyle="1" w:styleId="aNoteParass">
    <w:name w:val="aNoteParass"/>
    <w:basedOn w:val="Normal"/>
    <w:rsid w:val="00A90A7C"/>
    <w:pPr>
      <w:tabs>
        <w:tab w:val="right" w:pos="2140"/>
        <w:tab w:val="left" w:pos="2400"/>
      </w:tabs>
      <w:spacing w:before="60"/>
      <w:ind w:left="2400" w:hanging="1300"/>
      <w:jc w:val="both"/>
    </w:pPr>
    <w:rPr>
      <w:sz w:val="20"/>
    </w:rPr>
  </w:style>
  <w:style w:type="paragraph" w:customStyle="1" w:styleId="aNoteParapar">
    <w:name w:val="aNoteParapar"/>
    <w:basedOn w:val="aNotepar"/>
    <w:rsid w:val="00A90A7C"/>
    <w:pPr>
      <w:tabs>
        <w:tab w:val="right" w:pos="2640"/>
      </w:tabs>
      <w:spacing w:before="60"/>
      <w:ind w:left="2920" w:hanging="1320"/>
    </w:pPr>
  </w:style>
  <w:style w:type="paragraph" w:customStyle="1" w:styleId="aNotesubpar">
    <w:name w:val="aNotesubpar"/>
    <w:basedOn w:val="BillBasic"/>
    <w:next w:val="Normal"/>
    <w:rsid w:val="00A90A7C"/>
    <w:pPr>
      <w:ind w:left="2940" w:hanging="800"/>
    </w:pPr>
    <w:rPr>
      <w:sz w:val="20"/>
    </w:rPr>
  </w:style>
  <w:style w:type="paragraph" w:customStyle="1" w:styleId="aNoteTextsubpar">
    <w:name w:val="aNoteTextsubpar"/>
    <w:basedOn w:val="aNotesubpar"/>
    <w:rsid w:val="00A90A7C"/>
    <w:pPr>
      <w:spacing w:before="60"/>
      <w:ind w:firstLine="0"/>
    </w:pPr>
  </w:style>
  <w:style w:type="paragraph" w:customStyle="1" w:styleId="aNoteParasubpar">
    <w:name w:val="aNoteParasubpar"/>
    <w:basedOn w:val="aNotesubpar"/>
    <w:rsid w:val="00174BF2"/>
    <w:pPr>
      <w:tabs>
        <w:tab w:val="right" w:pos="3180"/>
      </w:tabs>
      <w:spacing w:before="6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174BF2"/>
    <w:pPr>
      <w:numPr>
        <w:numId w:val="5"/>
      </w:numPr>
      <w:tabs>
        <w:tab w:val="left" w:pos="3240"/>
      </w:tabs>
      <w:spacing w:before="60"/>
    </w:pPr>
  </w:style>
  <w:style w:type="paragraph" w:customStyle="1" w:styleId="aNoteBulletss">
    <w:name w:val="aNoteBulletss"/>
    <w:basedOn w:val="Normal"/>
    <w:rsid w:val="00A90A7C"/>
    <w:pPr>
      <w:spacing w:before="60"/>
      <w:ind w:left="2300" w:hanging="400"/>
      <w:jc w:val="both"/>
    </w:pPr>
    <w:rPr>
      <w:sz w:val="20"/>
    </w:rPr>
  </w:style>
  <w:style w:type="paragraph" w:customStyle="1" w:styleId="aNoteBulletpar">
    <w:name w:val="aNoteBulletpar"/>
    <w:basedOn w:val="aNotepar"/>
    <w:rsid w:val="00A90A7C"/>
    <w:pPr>
      <w:spacing w:before="60"/>
      <w:ind w:left="2800" w:hanging="400"/>
    </w:pPr>
  </w:style>
  <w:style w:type="paragraph" w:customStyle="1" w:styleId="aExplanBullet">
    <w:name w:val="aExplanBullet"/>
    <w:basedOn w:val="Normal"/>
    <w:rsid w:val="00A90A7C"/>
    <w:pPr>
      <w:spacing w:before="140"/>
      <w:ind w:left="400" w:hanging="400"/>
      <w:jc w:val="both"/>
    </w:pPr>
    <w:rPr>
      <w:snapToGrid w:val="0"/>
      <w:sz w:val="20"/>
    </w:rPr>
  </w:style>
  <w:style w:type="paragraph" w:customStyle="1" w:styleId="AuthLaw">
    <w:name w:val="AuthLaw"/>
    <w:basedOn w:val="BillBasic"/>
    <w:rsid w:val="00174BF2"/>
    <w:rPr>
      <w:rFonts w:ascii="Arial" w:hAnsi="Arial"/>
      <w:b/>
      <w:sz w:val="20"/>
    </w:rPr>
  </w:style>
  <w:style w:type="paragraph" w:customStyle="1" w:styleId="aExamNumpar">
    <w:name w:val="aExamNumpar"/>
    <w:basedOn w:val="aExamINumss"/>
    <w:rsid w:val="00174BF2"/>
    <w:pPr>
      <w:tabs>
        <w:tab w:val="clear" w:pos="1500"/>
        <w:tab w:val="left" w:pos="2000"/>
      </w:tabs>
      <w:ind w:left="2000"/>
    </w:pPr>
  </w:style>
  <w:style w:type="paragraph" w:customStyle="1" w:styleId="Schsectionheading">
    <w:name w:val="Sch section heading"/>
    <w:basedOn w:val="BillBasic"/>
    <w:next w:val="Amain"/>
    <w:rsid w:val="00174BF2"/>
    <w:pPr>
      <w:spacing w:before="240"/>
      <w:jc w:val="left"/>
      <w:outlineLvl w:val="4"/>
    </w:pPr>
    <w:rPr>
      <w:rFonts w:ascii="Arial" w:hAnsi="Arial"/>
      <w:b/>
    </w:rPr>
  </w:style>
  <w:style w:type="paragraph" w:customStyle="1" w:styleId="SchAmain">
    <w:name w:val="Sch A main"/>
    <w:basedOn w:val="Amain"/>
    <w:rsid w:val="00A90A7C"/>
  </w:style>
  <w:style w:type="paragraph" w:customStyle="1" w:styleId="SchApara">
    <w:name w:val="Sch A para"/>
    <w:basedOn w:val="Apara"/>
    <w:rsid w:val="00A90A7C"/>
  </w:style>
  <w:style w:type="paragraph" w:customStyle="1" w:styleId="SchAsubpara">
    <w:name w:val="Sch A subpara"/>
    <w:basedOn w:val="Asubpara"/>
    <w:rsid w:val="00A90A7C"/>
  </w:style>
  <w:style w:type="paragraph" w:customStyle="1" w:styleId="SchAsubsubpara">
    <w:name w:val="Sch A subsubpara"/>
    <w:basedOn w:val="Asubsubpara"/>
    <w:rsid w:val="00A90A7C"/>
  </w:style>
  <w:style w:type="paragraph" w:customStyle="1" w:styleId="TOCOL1">
    <w:name w:val="TOCOL 1"/>
    <w:basedOn w:val="TOC1"/>
    <w:rsid w:val="00A90A7C"/>
  </w:style>
  <w:style w:type="paragraph" w:customStyle="1" w:styleId="TOCOL2">
    <w:name w:val="TOCOL 2"/>
    <w:basedOn w:val="TOC2"/>
    <w:rsid w:val="00A90A7C"/>
    <w:pPr>
      <w:keepNext w:val="0"/>
    </w:pPr>
  </w:style>
  <w:style w:type="paragraph" w:customStyle="1" w:styleId="TOCOL3">
    <w:name w:val="TOCOL 3"/>
    <w:basedOn w:val="TOC3"/>
    <w:rsid w:val="00A90A7C"/>
    <w:pPr>
      <w:keepNext w:val="0"/>
    </w:pPr>
  </w:style>
  <w:style w:type="paragraph" w:customStyle="1" w:styleId="TOCOL4">
    <w:name w:val="TOCOL 4"/>
    <w:basedOn w:val="TOC4"/>
    <w:rsid w:val="00A90A7C"/>
    <w:pPr>
      <w:keepNext w:val="0"/>
    </w:pPr>
  </w:style>
  <w:style w:type="paragraph" w:customStyle="1" w:styleId="TOCOL5">
    <w:name w:val="TOCOL 5"/>
    <w:basedOn w:val="TOC5"/>
    <w:rsid w:val="00A90A7C"/>
    <w:pPr>
      <w:tabs>
        <w:tab w:val="left" w:pos="400"/>
      </w:tabs>
    </w:pPr>
  </w:style>
  <w:style w:type="paragraph" w:customStyle="1" w:styleId="TOCOL6">
    <w:name w:val="TOCOL 6"/>
    <w:basedOn w:val="TOC6"/>
    <w:rsid w:val="00A90A7C"/>
    <w:pPr>
      <w:keepNext w:val="0"/>
    </w:pPr>
  </w:style>
  <w:style w:type="paragraph" w:customStyle="1" w:styleId="TOCOL7">
    <w:name w:val="TOCOL 7"/>
    <w:basedOn w:val="TOC7"/>
    <w:rsid w:val="00A90A7C"/>
  </w:style>
  <w:style w:type="paragraph" w:customStyle="1" w:styleId="TOCOL8">
    <w:name w:val="TOCOL 8"/>
    <w:basedOn w:val="TOC8"/>
    <w:rsid w:val="00A90A7C"/>
  </w:style>
  <w:style w:type="paragraph" w:customStyle="1" w:styleId="TOCOL9">
    <w:name w:val="TOCOL 9"/>
    <w:basedOn w:val="TOC9"/>
    <w:rsid w:val="00A90A7C"/>
    <w:pPr>
      <w:ind w:right="0"/>
    </w:pPr>
  </w:style>
  <w:style w:type="paragraph" w:styleId="TOC9">
    <w:name w:val="toc 9"/>
    <w:basedOn w:val="Normal"/>
    <w:next w:val="Normal"/>
    <w:autoRedefine/>
    <w:rsid w:val="00A90A7C"/>
    <w:pPr>
      <w:ind w:left="1920" w:right="600"/>
    </w:pPr>
  </w:style>
  <w:style w:type="paragraph" w:customStyle="1" w:styleId="Billname1">
    <w:name w:val="Billname1"/>
    <w:basedOn w:val="Normal"/>
    <w:rsid w:val="00A90A7C"/>
    <w:pPr>
      <w:tabs>
        <w:tab w:val="left" w:pos="2400"/>
      </w:tabs>
      <w:spacing w:before="1220"/>
    </w:pPr>
    <w:rPr>
      <w:rFonts w:ascii="Arial" w:hAnsi="Arial"/>
      <w:b/>
      <w:sz w:val="40"/>
    </w:rPr>
  </w:style>
  <w:style w:type="paragraph" w:customStyle="1" w:styleId="TableText10">
    <w:name w:val="TableText10"/>
    <w:basedOn w:val="TableText"/>
    <w:rsid w:val="00A90A7C"/>
    <w:rPr>
      <w:sz w:val="20"/>
    </w:rPr>
  </w:style>
  <w:style w:type="paragraph" w:customStyle="1" w:styleId="TablePara10">
    <w:name w:val="TablePara10"/>
    <w:basedOn w:val="tablepara"/>
    <w:rsid w:val="00A90A7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90A7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90A7C"/>
  </w:style>
  <w:style w:type="character" w:customStyle="1" w:styleId="charPage">
    <w:name w:val="charPage"/>
    <w:basedOn w:val="DefaultParagraphFont"/>
    <w:rsid w:val="00A90A7C"/>
  </w:style>
  <w:style w:type="character" w:styleId="PageNumber">
    <w:name w:val="page number"/>
    <w:basedOn w:val="DefaultParagraphFont"/>
    <w:rsid w:val="00A90A7C"/>
  </w:style>
  <w:style w:type="paragraph" w:customStyle="1" w:styleId="Letterhead">
    <w:name w:val="Letterhead"/>
    <w:rsid w:val="00174BF2"/>
    <w:pPr>
      <w:widowControl w:val="0"/>
      <w:spacing w:after="180"/>
      <w:jc w:val="right"/>
    </w:pPr>
    <w:rPr>
      <w:rFonts w:ascii="Arial" w:hAnsi="Arial"/>
      <w:sz w:val="32"/>
      <w:lang w:eastAsia="en-US"/>
    </w:rPr>
  </w:style>
  <w:style w:type="paragraph" w:customStyle="1" w:styleId="IShadedschclause0">
    <w:name w:val="I Shaded sch clause"/>
    <w:basedOn w:val="IH5Sec"/>
    <w:rsid w:val="00174BF2"/>
    <w:pPr>
      <w:shd w:val="pct15" w:color="auto" w:fill="FFFFFF"/>
      <w:tabs>
        <w:tab w:val="clear" w:pos="1100"/>
        <w:tab w:val="left" w:pos="700"/>
      </w:tabs>
      <w:ind w:left="700" w:hanging="700"/>
    </w:pPr>
  </w:style>
  <w:style w:type="paragraph" w:customStyle="1" w:styleId="Billfooter">
    <w:name w:val="Billfooter"/>
    <w:basedOn w:val="Normal"/>
    <w:rsid w:val="00174BF2"/>
    <w:pPr>
      <w:tabs>
        <w:tab w:val="right" w:pos="7200"/>
      </w:tabs>
      <w:jc w:val="both"/>
    </w:pPr>
    <w:rPr>
      <w:sz w:val="18"/>
    </w:rPr>
  </w:style>
  <w:style w:type="paragraph" w:styleId="BalloonText">
    <w:name w:val="Balloon Text"/>
    <w:basedOn w:val="Normal"/>
    <w:link w:val="BalloonTextChar"/>
    <w:uiPriority w:val="99"/>
    <w:unhideWhenUsed/>
    <w:rsid w:val="00A90A7C"/>
    <w:rPr>
      <w:rFonts w:ascii="Tahoma" w:hAnsi="Tahoma" w:cs="Tahoma"/>
      <w:sz w:val="16"/>
      <w:szCs w:val="16"/>
    </w:rPr>
  </w:style>
  <w:style w:type="character" w:customStyle="1" w:styleId="BalloonTextChar">
    <w:name w:val="Balloon Text Char"/>
    <w:basedOn w:val="DefaultParagraphFont"/>
    <w:link w:val="BalloonText"/>
    <w:uiPriority w:val="99"/>
    <w:rsid w:val="00A90A7C"/>
    <w:rPr>
      <w:rFonts w:ascii="Tahoma" w:hAnsi="Tahoma" w:cs="Tahoma"/>
      <w:sz w:val="16"/>
      <w:szCs w:val="16"/>
      <w:lang w:eastAsia="en-US"/>
    </w:rPr>
  </w:style>
  <w:style w:type="paragraph" w:customStyle="1" w:styleId="00AssAm">
    <w:name w:val="00AssAm"/>
    <w:basedOn w:val="00SigningPage"/>
    <w:rsid w:val="00174BF2"/>
  </w:style>
  <w:style w:type="character" w:customStyle="1" w:styleId="FooterChar">
    <w:name w:val="Footer Char"/>
    <w:basedOn w:val="DefaultParagraphFont"/>
    <w:link w:val="Footer"/>
    <w:rsid w:val="00A90A7C"/>
    <w:rPr>
      <w:rFonts w:ascii="Arial" w:hAnsi="Arial"/>
      <w:sz w:val="18"/>
      <w:lang w:eastAsia="en-US"/>
    </w:rPr>
  </w:style>
  <w:style w:type="character" w:customStyle="1" w:styleId="HeaderChar">
    <w:name w:val="Header Char"/>
    <w:basedOn w:val="DefaultParagraphFont"/>
    <w:link w:val="Header"/>
    <w:rsid w:val="00174BF2"/>
    <w:rPr>
      <w:sz w:val="24"/>
      <w:lang w:eastAsia="en-US"/>
    </w:rPr>
  </w:style>
  <w:style w:type="character" w:customStyle="1" w:styleId="AmainreturnChar">
    <w:name w:val="A main return Char"/>
    <w:basedOn w:val="DefaultParagraphFont"/>
    <w:link w:val="Amainreturn"/>
    <w:locked/>
    <w:rsid w:val="008A10B0"/>
    <w:rPr>
      <w:sz w:val="24"/>
      <w:lang w:eastAsia="en-US"/>
    </w:rPr>
  </w:style>
  <w:style w:type="character" w:customStyle="1" w:styleId="aNoteChar">
    <w:name w:val="aNote Char"/>
    <w:basedOn w:val="DefaultParagraphFont"/>
    <w:link w:val="aNote"/>
    <w:locked/>
    <w:rsid w:val="008A10B0"/>
    <w:rPr>
      <w:lang w:eastAsia="en-US"/>
    </w:rPr>
  </w:style>
  <w:style w:type="paragraph" w:styleId="EndnoteText0">
    <w:name w:val="endnote text"/>
    <w:basedOn w:val="Normal"/>
    <w:link w:val="EndnoteTextChar"/>
    <w:uiPriority w:val="99"/>
    <w:semiHidden/>
    <w:unhideWhenUsed/>
    <w:rsid w:val="001A5E31"/>
    <w:rPr>
      <w:sz w:val="20"/>
    </w:rPr>
  </w:style>
  <w:style w:type="character" w:customStyle="1" w:styleId="EndnoteTextChar">
    <w:name w:val="Endnote Text Char"/>
    <w:basedOn w:val="DefaultParagraphFont"/>
    <w:link w:val="EndnoteText0"/>
    <w:uiPriority w:val="99"/>
    <w:semiHidden/>
    <w:rsid w:val="001A5E31"/>
    <w:rPr>
      <w:lang w:eastAsia="en-US"/>
    </w:rPr>
  </w:style>
  <w:style w:type="character" w:styleId="EndnoteReference">
    <w:name w:val="endnote reference"/>
    <w:basedOn w:val="DefaultParagraphFont"/>
    <w:uiPriority w:val="99"/>
    <w:semiHidden/>
    <w:unhideWhenUsed/>
    <w:rsid w:val="001A5E31"/>
    <w:rPr>
      <w:vertAlign w:val="superscript"/>
    </w:rPr>
  </w:style>
  <w:style w:type="character" w:styleId="Hyperlink">
    <w:name w:val="Hyperlink"/>
    <w:basedOn w:val="DefaultParagraphFont"/>
    <w:uiPriority w:val="99"/>
    <w:unhideWhenUsed/>
    <w:rsid w:val="00A90A7C"/>
    <w:rPr>
      <w:color w:val="0000FF" w:themeColor="hyperlink"/>
      <w:u w:val="single"/>
    </w:rPr>
  </w:style>
  <w:style w:type="character" w:customStyle="1" w:styleId="aDefChar">
    <w:name w:val="aDef Char"/>
    <w:basedOn w:val="DefaultParagraphFont"/>
    <w:link w:val="aDef"/>
    <w:locked/>
    <w:rsid w:val="000F164F"/>
    <w:rPr>
      <w:sz w:val="24"/>
      <w:lang w:eastAsia="en-US"/>
    </w:rPr>
  </w:style>
  <w:style w:type="paragraph" w:customStyle="1" w:styleId="Actbullet">
    <w:name w:val="Act bullet"/>
    <w:basedOn w:val="Normal"/>
    <w:uiPriority w:val="99"/>
    <w:rsid w:val="00A90A7C"/>
    <w:pPr>
      <w:numPr>
        <w:numId w:val="34"/>
      </w:numPr>
      <w:tabs>
        <w:tab w:val="left" w:pos="900"/>
      </w:tabs>
      <w:spacing w:before="20"/>
      <w:ind w:right="-60"/>
    </w:pPr>
    <w:rPr>
      <w:rFonts w:ascii="Arial" w:hAnsi="Arial"/>
      <w:sz w:val="18"/>
    </w:rPr>
  </w:style>
  <w:style w:type="character" w:customStyle="1" w:styleId="AH5SecChar">
    <w:name w:val="A H5 Sec Char"/>
    <w:basedOn w:val="DefaultParagraphFont"/>
    <w:link w:val="AH5Sec"/>
    <w:locked/>
    <w:rsid w:val="001C2AB8"/>
    <w:rPr>
      <w:rFonts w:ascii="Arial" w:hAnsi="Arial"/>
      <w:b/>
      <w:sz w:val="24"/>
      <w:lang w:eastAsia="en-US"/>
    </w:rPr>
  </w:style>
  <w:style w:type="paragraph" w:styleId="ListNumber2">
    <w:name w:val="List Number 2"/>
    <w:basedOn w:val="Normal"/>
    <w:uiPriority w:val="99"/>
    <w:rsid w:val="00CE29D3"/>
    <w:pPr>
      <w:numPr>
        <w:numId w:val="18"/>
      </w:numPr>
    </w:pPr>
  </w:style>
  <w:style w:type="character" w:customStyle="1" w:styleId="AparaChar">
    <w:name w:val="A para Char"/>
    <w:basedOn w:val="DefaultParagraphFont"/>
    <w:link w:val="Apara"/>
    <w:locked/>
    <w:rsid w:val="00E23A0F"/>
    <w:rPr>
      <w:sz w:val="24"/>
      <w:lang w:eastAsia="en-US"/>
    </w:rPr>
  </w:style>
  <w:style w:type="paragraph" w:styleId="ListBullet3">
    <w:name w:val="List Bullet 3"/>
    <w:basedOn w:val="Normal"/>
    <w:autoRedefine/>
    <w:uiPriority w:val="99"/>
    <w:rsid w:val="006E53D5"/>
    <w:pPr>
      <w:numPr>
        <w:numId w:val="20"/>
      </w:numPr>
      <w:tabs>
        <w:tab w:val="num" w:pos="926"/>
      </w:tabs>
      <w:spacing w:before="80" w:after="60"/>
      <w:ind w:left="926"/>
      <w:jc w:val="both"/>
    </w:pPr>
  </w:style>
  <w:style w:type="character" w:customStyle="1" w:styleId="aNoteCharChar">
    <w:name w:val="aNote Char Char"/>
    <w:basedOn w:val="DefaultParagraphFont"/>
    <w:uiPriority w:val="99"/>
    <w:locked/>
    <w:rsid w:val="00D76CF3"/>
    <w:rPr>
      <w:lang w:eastAsia="en-US"/>
    </w:rPr>
  </w:style>
  <w:style w:type="paragraph" w:customStyle="1" w:styleId="Status">
    <w:name w:val="Status"/>
    <w:basedOn w:val="Normal"/>
    <w:rsid w:val="00A90A7C"/>
    <w:pPr>
      <w:spacing w:before="280"/>
      <w:jc w:val="center"/>
    </w:pPr>
    <w:rPr>
      <w:rFonts w:ascii="Arial" w:hAnsi="Arial"/>
      <w:sz w:val="14"/>
    </w:rPr>
  </w:style>
  <w:style w:type="paragraph" w:customStyle="1" w:styleId="FooterInfoCentre">
    <w:name w:val="FooterInfoCentre"/>
    <w:basedOn w:val="FooterInfo"/>
    <w:rsid w:val="00A90A7C"/>
    <w:pPr>
      <w:spacing w:before="60"/>
      <w:jc w:val="center"/>
    </w:pPr>
  </w:style>
  <w:style w:type="paragraph" w:customStyle="1" w:styleId="00Spine">
    <w:name w:val="00Spine"/>
    <w:basedOn w:val="Normal"/>
    <w:rsid w:val="00A90A7C"/>
  </w:style>
  <w:style w:type="paragraph" w:customStyle="1" w:styleId="05Endnote0">
    <w:name w:val="05Endnote"/>
    <w:basedOn w:val="Normal"/>
    <w:rsid w:val="00A90A7C"/>
  </w:style>
  <w:style w:type="paragraph" w:customStyle="1" w:styleId="06Copyright">
    <w:name w:val="06Copyright"/>
    <w:basedOn w:val="Normal"/>
    <w:rsid w:val="00A90A7C"/>
  </w:style>
  <w:style w:type="paragraph" w:customStyle="1" w:styleId="RepubNo">
    <w:name w:val="RepubNo"/>
    <w:basedOn w:val="BillBasicHeading"/>
    <w:rsid w:val="00A90A7C"/>
    <w:pPr>
      <w:keepNext w:val="0"/>
      <w:spacing w:before="600"/>
      <w:jc w:val="both"/>
    </w:pPr>
    <w:rPr>
      <w:sz w:val="26"/>
    </w:rPr>
  </w:style>
  <w:style w:type="paragraph" w:customStyle="1" w:styleId="EffectiveDate">
    <w:name w:val="EffectiveDate"/>
    <w:basedOn w:val="Normal"/>
    <w:rsid w:val="00A90A7C"/>
    <w:pPr>
      <w:spacing w:before="120"/>
    </w:pPr>
    <w:rPr>
      <w:rFonts w:ascii="Arial" w:hAnsi="Arial"/>
      <w:b/>
      <w:sz w:val="26"/>
    </w:rPr>
  </w:style>
  <w:style w:type="paragraph" w:customStyle="1" w:styleId="CoverInForce">
    <w:name w:val="CoverInForce"/>
    <w:basedOn w:val="BillBasicHeading"/>
    <w:rsid w:val="00A90A7C"/>
    <w:pPr>
      <w:keepNext w:val="0"/>
      <w:spacing w:before="400"/>
    </w:pPr>
    <w:rPr>
      <w:b w:val="0"/>
    </w:rPr>
  </w:style>
  <w:style w:type="paragraph" w:customStyle="1" w:styleId="CoverHeading">
    <w:name w:val="CoverHeading"/>
    <w:basedOn w:val="Normal"/>
    <w:rsid w:val="00A90A7C"/>
    <w:rPr>
      <w:rFonts w:ascii="Arial" w:hAnsi="Arial"/>
      <w:b/>
    </w:rPr>
  </w:style>
  <w:style w:type="paragraph" w:customStyle="1" w:styleId="CoverSubHdg">
    <w:name w:val="CoverSubHdg"/>
    <w:basedOn w:val="CoverHeading"/>
    <w:rsid w:val="00A90A7C"/>
    <w:pPr>
      <w:spacing w:before="120"/>
    </w:pPr>
    <w:rPr>
      <w:sz w:val="20"/>
    </w:rPr>
  </w:style>
  <w:style w:type="paragraph" w:customStyle="1" w:styleId="CoverActName">
    <w:name w:val="CoverActName"/>
    <w:basedOn w:val="BillBasicHeading"/>
    <w:rsid w:val="00A90A7C"/>
    <w:pPr>
      <w:keepNext w:val="0"/>
      <w:spacing w:before="260"/>
    </w:pPr>
  </w:style>
  <w:style w:type="paragraph" w:customStyle="1" w:styleId="CoverText">
    <w:name w:val="CoverText"/>
    <w:basedOn w:val="Normal"/>
    <w:uiPriority w:val="99"/>
    <w:rsid w:val="00A90A7C"/>
    <w:pPr>
      <w:spacing w:before="100"/>
      <w:jc w:val="both"/>
    </w:pPr>
    <w:rPr>
      <w:sz w:val="20"/>
    </w:rPr>
  </w:style>
  <w:style w:type="paragraph" w:customStyle="1" w:styleId="CoverTextPara">
    <w:name w:val="CoverTextPara"/>
    <w:basedOn w:val="CoverText"/>
    <w:rsid w:val="00A90A7C"/>
    <w:pPr>
      <w:tabs>
        <w:tab w:val="right" w:pos="600"/>
        <w:tab w:val="left" w:pos="840"/>
      </w:tabs>
      <w:ind w:left="840" w:hanging="840"/>
    </w:pPr>
  </w:style>
  <w:style w:type="paragraph" w:customStyle="1" w:styleId="AH1ChapterSymb">
    <w:name w:val="A H1 Chapter Symb"/>
    <w:basedOn w:val="AH1Chapter"/>
    <w:next w:val="AH2Part"/>
    <w:rsid w:val="00A90A7C"/>
    <w:pPr>
      <w:tabs>
        <w:tab w:val="clear" w:pos="2600"/>
        <w:tab w:val="left" w:pos="0"/>
      </w:tabs>
      <w:ind w:left="2480" w:hanging="2960"/>
    </w:pPr>
  </w:style>
  <w:style w:type="paragraph" w:customStyle="1" w:styleId="AH2PartSymb">
    <w:name w:val="A H2 Part Symb"/>
    <w:basedOn w:val="AH2Part"/>
    <w:next w:val="AH3Div"/>
    <w:rsid w:val="00A90A7C"/>
    <w:pPr>
      <w:tabs>
        <w:tab w:val="clear" w:pos="2600"/>
        <w:tab w:val="left" w:pos="0"/>
      </w:tabs>
      <w:ind w:left="2480" w:hanging="2960"/>
    </w:pPr>
  </w:style>
  <w:style w:type="paragraph" w:customStyle="1" w:styleId="AH3DivSymb">
    <w:name w:val="A H3 Div Symb"/>
    <w:basedOn w:val="AH3Div"/>
    <w:next w:val="AH5Sec"/>
    <w:rsid w:val="00A90A7C"/>
    <w:pPr>
      <w:tabs>
        <w:tab w:val="clear" w:pos="2600"/>
        <w:tab w:val="left" w:pos="0"/>
      </w:tabs>
      <w:ind w:left="2480" w:hanging="2960"/>
    </w:pPr>
  </w:style>
  <w:style w:type="paragraph" w:customStyle="1" w:styleId="AH4SubDivSymb">
    <w:name w:val="A H4 SubDiv Symb"/>
    <w:basedOn w:val="AH4SubDiv"/>
    <w:next w:val="AH5Sec"/>
    <w:rsid w:val="00A90A7C"/>
    <w:pPr>
      <w:tabs>
        <w:tab w:val="clear" w:pos="2600"/>
        <w:tab w:val="left" w:pos="0"/>
      </w:tabs>
      <w:ind w:left="2480" w:hanging="2960"/>
    </w:pPr>
  </w:style>
  <w:style w:type="paragraph" w:customStyle="1" w:styleId="AH5SecSymb">
    <w:name w:val="A H5 Sec Symb"/>
    <w:basedOn w:val="AH5Sec"/>
    <w:next w:val="Amain"/>
    <w:rsid w:val="00A90A7C"/>
    <w:pPr>
      <w:tabs>
        <w:tab w:val="clear" w:pos="1100"/>
        <w:tab w:val="left" w:pos="0"/>
      </w:tabs>
      <w:ind w:hanging="1580"/>
    </w:pPr>
  </w:style>
  <w:style w:type="paragraph" w:customStyle="1" w:styleId="AmainSymb">
    <w:name w:val="A main Symb"/>
    <w:basedOn w:val="Amain"/>
    <w:rsid w:val="00A90A7C"/>
    <w:pPr>
      <w:tabs>
        <w:tab w:val="left" w:pos="0"/>
      </w:tabs>
      <w:ind w:left="1120" w:hanging="1600"/>
    </w:pPr>
  </w:style>
  <w:style w:type="paragraph" w:customStyle="1" w:styleId="AparaSymb">
    <w:name w:val="A para Symb"/>
    <w:basedOn w:val="Apara"/>
    <w:rsid w:val="00A90A7C"/>
    <w:pPr>
      <w:tabs>
        <w:tab w:val="right" w:pos="0"/>
      </w:tabs>
      <w:ind w:hanging="2080"/>
    </w:pPr>
  </w:style>
  <w:style w:type="paragraph" w:customStyle="1" w:styleId="Assectheading">
    <w:name w:val="A ssect heading"/>
    <w:basedOn w:val="Amain"/>
    <w:rsid w:val="00A90A7C"/>
    <w:pPr>
      <w:keepNext/>
      <w:tabs>
        <w:tab w:val="clear" w:pos="900"/>
        <w:tab w:val="clear" w:pos="1100"/>
      </w:tabs>
      <w:spacing w:before="300"/>
      <w:ind w:left="0" w:firstLine="0"/>
      <w:outlineLvl w:val="9"/>
    </w:pPr>
    <w:rPr>
      <w:i/>
    </w:rPr>
  </w:style>
  <w:style w:type="paragraph" w:customStyle="1" w:styleId="AsubparaSymb">
    <w:name w:val="A subpara Symb"/>
    <w:basedOn w:val="Asubpara"/>
    <w:rsid w:val="00A90A7C"/>
    <w:pPr>
      <w:tabs>
        <w:tab w:val="left" w:pos="0"/>
      </w:tabs>
      <w:ind w:left="2098" w:hanging="2580"/>
    </w:pPr>
  </w:style>
  <w:style w:type="paragraph" w:customStyle="1" w:styleId="Actdetails">
    <w:name w:val="Act details"/>
    <w:basedOn w:val="Normal"/>
    <w:rsid w:val="00A90A7C"/>
    <w:pPr>
      <w:spacing w:before="20"/>
      <w:ind w:left="1400"/>
    </w:pPr>
    <w:rPr>
      <w:rFonts w:ascii="Arial" w:hAnsi="Arial"/>
      <w:sz w:val="20"/>
    </w:rPr>
  </w:style>
  <w:style w:type="paragraph" w:customStyle="1" w:styleId="AmdtsEntriesDefL2">
    <w:name w:val="AmdtsEntriesDefL2"/>
    <w:basedOn w:val="Normal"/>
    <w:rsid w:val="00A90A7C"/>
    <w:pPr>
      <w:tabs>
        <w:tab w:val="left" w:pos="3000"/>
      </w:tabs>
      <w:ind w:left="3100" w:hanging="2000"/>
    </w:pPr>
    <w:rPr>
      <w:rFonts w:ascii="Arial" w:hAnsi="Arial"/>
      <w:sz w:val="18"/>
    </w:rPr>
  </w:style>
  <w:style w:type="paragraph" w:customStyle="1" w:styleId="AmdtsEntries">
    <w:name w:val="AmdtsEntries"/>
    <w:basedOn w:val="BillBasicHeading"/>
    <w:rsid w:val="00A90A7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A90A7C"/>
    <w:pPr>
      <w:tabs>
        <w:tab w:val="clear" w:pos="2600"/>
      </w:tabs>
      <w:spacing w:before="120"/>
      <w:ind w:left="1100"/>
    </w:pPr>
    <w:rPr>
      <w:sz w:val="18"/>
    </w:rPr>
  </w:style>
  <w:style w:type="paragraph" w:customStyle="1" w:styleId="Asamby">
    <w:name w:val="As am by"/>
    <w:basedOn w:val="Normal"/>
    <w:next w:val="Normal"/>
    <w:rsid w:val="00A90A7C"/>
    <w:pPr>
      <w:spacing w:before="240"/>
      <w:ind w:left="1100"/>
    </w:pPr>
    <w:rPr>
      <w:rFonts w:ascii="Arial" w:hAnsi="Arial"/>
      <w:sz w:val="20"/>
    </w:rPr>
  </w:style>
  <w:style w:type="character" w:customStyle="1" w:styleId="charSymb">
    <w:name w:val="charSymb"/>
    <w:basedOn w:val="DefaultParagraphFont"/>
    <w:rsid w:val="00A90A7C"/>
    <w:rPr>
      <w:rFonts w:ascii="Arial" w:hAnsi="Arial"/>
      <w:sz w:val="24"/>
      <w:bdr w:val="single" w:sz="4" w:space="0" w:color="auto"/>
    </w:rPr>
  </w:style>
  <w:style w:type="character" w:customStyle="1" w:styleId="charTableNo">
    <w:name w:val="charTableNo"/>
    <w:basedOn w:val="DefaultParagraphFont"/>
    <w:rsid w:val="00A90A7C"/>
  </w:style>
  <w:style w:type="character" w:customStyle="1" w:styleId="charTableText">
    <w:name w:val="charTableText"/>
    <w:basedOn w:val="DefaultParagraphFont"/>
    <w:rsid w:val="00A90A7C"/>
  </w:style>
  <w:style w:type="paragraph" w:customStyle="1" w:styleId="Dict-HeadingSymb">
    <w:name w:val="Dict-Heading Symb"/>
    <w:basedOn w:val="Dict-Heading"/>
    <w:rsid w:val="00A90A7C"/>
    <w:pPr>
      <w:tabs>
        <w:tab w:val="left" w:pos="0"/>
      </w:tabs>
      <w:ind w:left="2480" w:hanging="2960"/>
    </w:pPr>
  </w:style>
  <w:style w:type="paragraph" w:customStyle="1" w:styleId="EarlierRepubEntries">
    <w:name w:val="EarlierRepubEntries"/>
    <w:basedOn w:val="Normal"/>
    <w:rsid w:val="00A90A7C"/>
    <w:pPr>
      <w:spacing w:before="60" w:after="60"/>
    </w:pPr>
    <w:rPr>
      <w:rFonts w:ascii="Arial" w:hAnsi="Arial"/>
      <w:sz w:val="18"/>
    </w:rPr>
  </w:style>
  <w:style w:type="paragraph" w:customStyle="1" w:styleId="EarlierRepubHdg">
    <w:name w:val="EarlierRepubHdg"/>
    <w:basedOn w:val="Normal"/>
    <w:rsid w:val="00A90A7C"/>
    <w:pPr>
      <w:keepNext/>
    </w:pPr>
    <w:rPr>
      <w:rFonts w:ascii="Arial" w:hAnsi="Arial"/>
      <w:b/>
      <w:sz w:val="20"/>
    </w:rPr>
  </w:style>
  <w:style w:type="paragraph" w:customStyle="1" w:styleId="Endnote20">
    <w:name w:val="Endnote2"/>
    <w:basedOn w:val="Normal"/>
    <w:rsid w:val="00A90A7C"/>
    <w:pPr>
      <w:keepNext/>
      <w:tabs>
        <w:tab w:val="left" w:pos="1100"/>
      </w:tabs>
      <w:spacing w:before="360"/>
    </w:pPr>
    <w:rPr>
      <w:rFonts w:ascii="Arial" w:hAnsi="Arial"/>
      <w:b/>
    </w:rPr>
  </w:style>
  <w:style w:type="paragraph" w:customStyle="1" w:styleId="Endnote3">
    <w:name w:val="Endnote3"/>
    <w:basedOn w:val="Normal"/>
    <w:rsid w:val="00A90A7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A90A7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A90A7C"/>
    <w:pPr>
      <w:spacing w:before="60"/>
      <w:ind w:left="1100"/>
      <w:jc w:val="both"/>
    </w:pPr>
    <w:rPr>
      <w:sz w:val="20"/>
    </w:rPr>
  </w:style>
  <w:style w:type="paragraph" w:customStyle="1" w:styleId="EndNoteParas">
    <w:name w:val="EndNoteParas"/>
    <w:basedOn w:val="EndNoteTextEPS"/>
    <w:rsid w:val="00A90A7C"/>
    <w:pPr>
      <w:tabs>
        <w:tab w:val="right" w:pos="1432"/>
      </w:tabs>
      <w:ind w:left="1840" w:hanging="1840"/>
    </w:pPr>
  </w:style>
  <w:style w:type="paragraph" w:customStyle="1" w:styleId="EndnotesAbbrev">
    <w:name w:val="EndnotesAbbrev"/>
    <w:basedOn w:val="Normal"/>
    <w:rsid w:val="00A90A7C"/>
    <w:pPr>
      <w:spacing w:before="20"/>
    </w:pPr>
    <w:rPr>
      <w:rFonts w:ascii="Arial" w:hAnsi="Arial"/>
      <w:color w:val="000000"/>
      <w:sz w:val="16"/>
    </w:rPr>
  </w:style>
  <w:style w:type="paragraph" w:customStyle="1" w:styleId="EPSCoverTop">
    <w:name w:val="EPSCoverTop"/>
    <w:basedOn w:val="Normal"/>
    <w:rsid w:val="00A90A7C"/>
    <w:pPr>
      <w:jc w:val="right"/>
    </w:pPr>
    <w:rPr>
      <w:rFonts w:ascii="Arial" w:hAnsi="Arial"/>
      <w:sz w:val="20"/>
    </w:rPr>
  </w:style>
  <w:style w:type="paragraph" w:customStyle="1" w:styleId="LegHistNote">
    <w:name w:val="LegHistNote"/>
    <w:basedOn w:val="Actdetails"/>
    <w:rsid w:val="00A90A7C"/>
    <w:pPr>
      <w:spacing w:before="60"/>
      <w:ind w:left="2700" w:right="-60" w:hanging="1300"/>
    </w:pPr>
    <w:rPr>
      <w:sz w:val="18"/>
    </w:rPr>
  </w:style>
  <w:style w:type="paragraph" w:customStyle="1" w:styleId="LongTitleSymb">
    <w:name w:val="LongTitleSymb"/>
    <w:basedOn w:val="LongTitle"/>
    <w:rsid w:val="00A90A7C"/>
    <w:pPr>
      <w:ind w:hanging="480"/>
    </w:pPr>
  </w:style>
  <w:style w:type="paragraph" w:styleId="MacroText">
    <w:name w:val="macro"/>
    <w:link w:val="MacroTextChar"/>
    <w:semiHidden/>
    <w:rsid w:val="00A90A7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06FED"/>
    <w:rPr>
      <w:rFonts w:ascii="Courier New" w:hAnsi="Courier New" w:cs="Courier New"/>
      <w:lang w:eastAsia="en-US"/>
    </w:rPr>
  </w:style>
  <w:style w:type="paragraph" w:customStyle="1" w:styleId="NewAct">
    <w:name w:val="New Act"/>
    <w:basedOn w:val="Normal"/>
    <w:next w:val="Actdetails"/>
    <w:link w:val="NewActChar"/>
    <w:rsid w:val="00A90A7C"/>
    <w:pPr>
      <w:keepNext/>
      <w:spacing w:before="180"/>
      <w:ind w:left="1100"/>
    </w:pPr>
    <w:rPr>
      <w:rFonts w:ascii="Arial" w:hAnsi="Arial"/>
      <w:b/>
      <w:sz w:val="20"/>
    </w:rPr>
  </w:style>
  <w:style w:type="paragraph" w:customStyle="1" w:styleId="NewReg">
    <w:name w:val="New Reg"/>
    <w:basedOn w:val="NewAct"/>
    <w:next w:val="Actdetails"/>
    <w:rsid w:val="00A90A7C"/>
  </w:style>
  <w:style w:type="paragraph" w:customStyle="1" w:styleId="RenumProvEntries">
    <w:name w:val="RenumProvEntries"/>
    <w:basedOn w:val="Normal"/>
    <w:rsid w:val="00A90A7C"/>
    <w:pPr>
      <w:spacing w:before="60"/>
    </w:pPr>
    <w:rPr>
      <w:rFonts w:ascii="Arial" w:hAnsi="Arial"/>
      <w:sz w:val="20"/>
    </w:rPr>
  </w:style>
  <w:style w:type="paragraph" w:customStyle="1" w:styleId="RenumProvHdg">
    <w:name w:val="RenumProvHdg"/>
    <w:basedOn w:val="Normal"/>
    <w:rsid w:val="00A90A7C"/>
    <w:rPr>
      <w:rFonts w:ascii="Arial" w:hAnsi="Arial"/>
      <w:b/>
      <w:sz w:val="22"/>
    </w:rPr>
  </w:style>
  <w:style w:type="paragraph" w:customStyle="1" w:styleId="RenumProvHeader">
    <w:name w:val="RenumProvHeader"/>
    <w:basedOn w:val="Normal"/>
    <w:rsid w:val="00A90A7C"/>
    <w:rPr>
      <w:rFonts w:ascii="Arial" w:hAnsi="Arial"/>
      <w:b/>
      <w:sz w:val="22"/>
    </w:rPr>
  </w:style>
  <w:style w:type="paragraph" w:customStyle="1" w:styleId="RenumProvSubsectEntries">
    <w:name w:val="RenumProvSubsectEntries"/>
    <w:basedOn w:val="RenumProvEntries"/>
    <w:rsid w:val="00A90A7C"/>
    <w:pPr>
      <w:ind w:left="252"/>
    </w:pPr>
  </w:style>
  <w:style w:type="paragraph" w:customStyle="1" w:styleId="RenumTableHdg">
    <w:name w:val="RenumTableHdg"/>
    <w:basedOn w:val="Normal"/>
    <w:rsid w:val="00A90A7C"/>
    <w:pPr>
      <w:spacing w:before="120"/>
    </w:pPr>
    <w:rPr>
      <w:rFonts w:ascii="Arial" w:hAnsi="Arial"/>
      <w:b/>
      <w:sz w:val="20"/>
    </w:rPr>
  </w:style>
  <w:style w:type="paragraph" w:customStyle="1" w:styleId="SchclauseheadingSymb">
    <w:name w:val="Sch clause heading Symb"/>
    <w:basedOn w:val="Schclauseheading"/>
    <w:rsid w:val="00A90A7C"/>
    <w:pPr>
      <w:tabs>
        <w:tab w:val="left" w:pos="0"/>
      </w:tabs>
      <w:ind w:left="980" w:hanging="1460"/>
    </w:pPr>
  </w:style>
  <w:style w:type="paragraph" w:customStyle="1" w:styleId="SchSubClause">
    <w:name w:val="Sch SubClause"/>
    <w:basedOn w:val="Schclauseheading"/>
    <w:rsid w:val="00A90A7C"/>
    <w:rPr>
      <w:b w:val="0"/>
    </w:rPr>
  </w:style>
  <w:style w:type="paragraph" w:customStyle="1" w:styleId="Sched-FormSymb">
    <w:name w:val="Sched-Form Symb"/>
    <w:basedOn w:val="Sched-Form"/>
    <w:rsid w:val="00A90A7C"/>
    <w:pPr>
      <w:tabs>
        <w:tab w:val="left" w:pos="0"/>
      </w:tabs>
      <w:ind w:left="2480" w:hanging="2960"/>
    </w:pPr>
  </w:style>
  <w:style w:type="paragraph" w:customStyle="1" w:styleId="Sched-headingSymb">
    <w:name w:val="Sched-heading Symb"/>
    <w:basedOn w:val="Sched-heading"/>
    <w:rsid w:val="00A90A7C"/>
    <w:pPr>
      <w:tabs>
        <w:tab w:val="left" w:pos="0"/>
      </w:tabs>
      <w:ind w:left="2480" w:hanging="2960"/>
    </w:pPr>
  </w:style>
  <w:style w:type="paragraph" w:customStyle="1" w:styleId="Sched-PartSymb">
    <w:name w:val="Sched-Part Symb"/>
    <w:basedOn w:val="Sched-Part"/>
    <w:rsid w:val="00A90A7C"/>
    <w:pPr>
      <w:tabs>
        <w:tab w:val="left" w:pos="0"/>
      </w:tabs>
      <w:ind w:left="2480" w:hanging="2960"/>
    </w:pPr>
  </w:style>
  <w:style w:type="paragraph" w:styleId="Subtitle">
    <w:name w:val="Subtitle"/>
    <w:basedOn w:val="Normal"/>
    <w:link w:val="SubtitleChar"/>
    <w:qFormat/>
    <w:rsid w:val="00A90A7C"/>
    <w:pPr>
      <w:spacing w:after="60"/>
      <w:jc w:val="center"/>
      <w:outlineLvl w:val="1"/>
    </w:pPr>
    <w:rPr>
      <w:rFonts w:ascii="Arial" w:hAnsi="Arial"/>
    </w:rPr>
  </w:style>
  <w:style w:type="character" w:customStyle="1" w:styleId="SubtitleChar">
    <w:name w:val="Subtitle Char"/>
    <w:basedOn w:val="DefaultParagraphFont"/>
    <w:link w:val="Subtitle"/>
    <w:rsid w:val="00906FED"/>
    <w:rPr>
      <w:rFonts w:ascii="Arial" w:hAnsi="Arial"/>
      <w:sz w:val="24"/>
      <w:lang w:eastAsia="en-US"/>
    </w:rPr>
  </w:style>
  <w:style w:type="paragraph" w:customStyle="1" w:styleId="TLegEntries">
    <w:name w:val="TLegEntries"/>
    <w:basedOn w:val="Normal"/>
    <w:rsid w:val="00A90A7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A90A7C"/>
    <w:pPr>
      <w:ind w:firstLine="0"/>
    </w:pPr>
    <w:rPr>
      <w:b/>
    </w:rPr>
  </w:style>
  <w:style w:type="paragraph" w:customStyle="1" w:styleId="EndNoteTextPub">
    <w:name w:val="EndNoteTextPub"/>
    <w:basedOn w:val="Normal"/>
    <w:rsid w:val="00A90A7C"/>
    <w:pPr>
      <w:spacing w:before="60"/>
      <w:ind w:left="1100"/>
      <w:jc w:val="both"/>
    </w:pPr>
    <w:rPr>
      <w:sz w:val="20"/>
    </w:rPr>
  </w:style>
  <w:style w:type="paragraph" w:customStyle="1" w:styleId="TOC10">
    <w:name w:val="TOC 10"/>
    <w:basedOn w:val="TOC5"/>
    <w:rsid w:val="00A90A7C"/>
    <w:rPr>
      <w:szCs w:val="24"/>
    </w:rPr>
  </w:style>
  <w:style w:type="character" w:customStyle="1" w:styleId="charNotBold">
    <w:name w:val="charNotBold"/>
    <w:basedOn w:val="DefaultParagraphFont"/>
    <w:rsid w:val="00A90A7C"/>
    <w:rPr>
      <w:rFonts w:ascii="Arial" w:hAnsi="Arial"/>
      <w:sz w:val="20"/>
    </w:rPr>
  </w:style>
  <w:style w:type="paragraph" w:customStyle="1" w:styleId="ShadedSchClauseSymb">
    <w:name w:val="Shaded Sch Clause Symb"/>
    <w:basedOn w:val="ShadedSchClause"/>
    <w:rsid w:val="00A90A7C"/>
    <w:pPr>
      <w:tabs>
        <w:tab w:val="left" w:pos="0"/>
      </w:tabs>
      <w:ind w:left="975" w:hanging="1457"/>
    </w:pPr>
  </w:style>
  <w:style w:type="paragraph" w:customStyle="1" w:styleId="CoverTextBullet">
    <w:name w:val="CoverTextBullet"/>
    <w:basedOn w:val="CoverText"/>
    <w:qFormat/>
    <w:rsid w:val="00A90A7C"/>
    <w:pPr>
      <w:numPr>
        <w:numId w:val="23"/>
      </w:numPr>
    </w:pPr>
    <w:rPr>
      <w:color w:val="000000"/>
    </w:rPr>
  </w:style>
  <w:style w:type="character" w:customStyle="1" w:styleId="charCitHyperlinkItal">
    <w:name w:val="charCitHyperlinkItal"/>
    <w:basedOn w:val="Hyperlink"/>
    <w:uiPriority w:val="1"/>
    <w:rsid w:val="00A90A7C"/>
    <w:rPr>
      <w:i/>
      <w:color w:val="0000FF" w:themeColor="hyperlink"/>
      <w:u w:val="none"/>
    </w:rPr>
  </w:style>
  <w:style w:type="character" w:customStyle="1" w:styleId="charCitHyperlinkAbbrev">
    <w:name w:val="charCitHyperlinkAbbrev"/>
    <w:basedOn w:val="Hyperlink"/>
    <w:uiPriority w:val="1"/>
    <w:rsid w:val="00A90A7C"/>
    <w:rPr>
      <w:color w:val="0000FF" w:themeColor="hyperlink"/>
      <w:u w:val="none"/>
    </w:rPr>
  </w:style>
  <w:style w:type="paragraph" w:customStyle="1" w:styleId="01aPreamble">
    <w:name w:val="01aPreamble"/>
    <w:basedOn w:val="Normal"/>
    <w:qFormat/>
    <w:rsid w:val="00A90A7C"/>
  </w:style>
  <w:style w:type="paragraph" w:customStyle="1" w:styleId="TableBullet">
    <w:name w:val="TableBullet"/>
    <w:basedOn w:val="TableText10"/>
    <w:qFormat/>
    <w:rsid w:val="00A90A7C"/>
    <w:pPr>
      <w:numPr>
        <w:numId w:val="24"/>
      </w:numPr>
    </w:pPr>
  </w:style>
  <w:style w:type="paragraph" w:customStyle="1" w:styleId="TableNumbered">
    <w:name w:val="TableNumbered"/>
    <w:basedOn w:val="TableText10"/>
    <w:qFormat/>
    <w:rsid w:val="00A90A7C"/>
    <w:pPr>
      <w:numPr>
        <w:numId w:val="25"/>
      </w:numPr>
    </w:pPr>
  </w:style>
  <w:style w:type="character" w:customStyle="1" w:styleId="Heading3Char">
    <w:name w:val="Heading 3 Char"/>
    <w:aliases w:val="h3 Char,sec Char"/>
    <w:basedOn w:val="DefaultParagraphFont"/>
    <w:link w:val="Heading3"/>
    <w:rsid w:val="00A90A7C"/>
    <w:rPr>
      <w:b/>
      <w:sz w:val="24"/>
      <w:lang w:eastAsia="en-US"/>
    </w:rPr>
  </w:style>
  <w:style w:type="paragraph" w:customStyle="1" w:styleId="Sched-Form-18Space">
    <w:name w:val="Sched-Form-18Space"/>
    <w:basedOn w:val="Normal"/>
    <w:rsid w:val="00A90A7C"/>
    <w:pPr>
      <w:spacing w:before="360" w:after="60"/>
    </w:pPr>
    <w:rPr>
      <w:sz w:val="22"/>
    </w:rPr>
  </w:style>
  <w:style w:type="paragraph" w:customStyle="1" w:styleId="FormRule">
    <w:name w:val="FormRule"/>
    <w:basedOn w:val="Normal"/>
    <w:rsid w:val="00A90A7C"/>
    <w:pPr>
      <w:pBdr>
        <w:top w:val="single" w:sz="4" w:space="1" w:color="auto"/>
      </w:pBdr>
      <w:spacing w:before="160" w:after="40"/>
      <w:ind w:left="3220" w:right="3260"/>
    </w:pPr>
    <w:rPr>
      <w:sz w:val="8"/>
    </w:rPr>
  </w:style>
  <w:style w:type="paragraph" w:customStyle="1" w:styleId="OldAmdtsEntries">
    <w:name w:val="OldAmdtsEntries"/>
    <w:basedOn w:val="BillBasicHeading"/>
    <w:rsid w:val="00A90A7C"/>
    <w:pPr>
      <w:tabs>
        <w:tab w:val="clear" w:pos="2600"/>
        <w:tab w:val="left" w:leader="dot" w:pos="2700"/>
      </w:tabs>
      <w:ind w:left="2700" w:hanging="2000"/>
    </w:pPr>
    <w:rPr>
      <w:sz w:val="18"/>
    </w:rPr>
  </w:style>
  <w:style w:type="paragraph" w:customStyle="1" w:styleId="OldAmdt2ndLine">
    <w:name w:val="OldAmdt2ndLine"/>
    <w:basedOn w:val="OldAmdtsEntries"/>
    <w:rsid w:val="00A90A7C"/>
    <w:pPr>
      <w:tabs>
        <w:tab w:val="left" w:pos="2700"/>
      </w:tabs>
      <w:spacing w:before="0"/>
    </w:pPr>
  </w:style>
  <w:style w:type="paragraph" w:customStyle="1" w:styleId="parainpara">
    <w:name w:val="para in para"/>
    <w:rsid w:val="00A90A7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A90A7C"/>
    <w:pPr>
      <w:spacing w:after="60"/>
      <w:ind w:left="2800"/>
    </w:pPr>
    <w:rPr>
      <w:rFonts w:ascii="ACTCrest" w:hAnsi="ACTCrest"/>
      <w:sz w:val="216"/>
    </w:rPr>
  </w:style>
  <w:style w:type="paragraph" w:customStyle="1" w:styleId="AuthorisedBlock">
    <w:name w:val="AuthorisedBlock"/>
    <w:basedOn w:val="Normal"/>
    <w:rsid w:val="00A90A7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A90A7C"/>
    <w:rPr>
      <w:b w:val="0"/>
      <w:sz w:val="32"/>
    </w:rPr>
  </w:style>
  <w:style w:type="paragraph" w:customStyle="1" w:styleId="MH1Chapter">
    <w:name w:val="M H1 Chapter"/>
    <w:basedOn w:val="AH1Chapter"/>
    <w:rsid w:val="00A90A7C"/>
    <w:pPr>
      <w:tabs>
        <w:tab w:val="clear" w:pos="2600"/>
        <w:tab w:val="left" w:pos="2720"/>
      </w:tabs>
      <w:ind w:left="4000" w:hanging="3300"/>
    </w:pPr>
  </w:style>
  <w:style w:type="paragraph" w:customStyle="1" w:styleId="ModH1Chapter">
    <w:name w:val="Mod H1 Chapter"/>
    <w:basedOn w:val="IH1ChapSymb"/>
    <w:rsid w:val="00A90A7C"/>
    <w:pPr>
      <w:tabs>
        <w:tab w:val="clear" w:pos="2600"/>
        <w:tab w:val="left" w:pos="3300"/>
      </w:tabs>
      <w:ind w:left="3300"/>
    </w:pPr>
  </w:style>
  <w:style w:type="paragraph" w:customStyle="1" w:styleId="ModH2Part">
    <w:name w:val="Mod H2 Part"/>
    <w:basedOn w:val="IH2PartSymb"/>
    <w:rsid w:val="00A90A7C"/>
    <w:pPr>
      <w:tabs>
        <w:tab w:val="clear" w:pos="2600"/>
        <w:tab w:val="left" w:pos="3300"/>
      </w:tabs>
      <w:ind w:left="3300"/>
    </w:pPr>
  </w:style>
  <w:style w:type="paragraph" w:customStyle="1" w:styleId="ModH3Div">
    <w:name w:val="Mod H3 Div"/>
    <w:basedOn w:val="IH3DivSymb"/>
    <w:rsid w:val="00A90A7C"/>
    <w:pPr>
      <w:tabs>
        <w:tab w:val="clear" w:pos="2600"/>
        <w:tab w:val="left" w:pos="3300"/>
      </w:tabs>
      <w:ind w:left="3300"/>
    </w:pPr>
  </w:style>
  <w:style w:type="paragraph" w:customStyle="1" w:styleId="ModH4SubDiv">
    <w:name w:val="Mod H4 SubDiv"/>
    <w:basedOn w:val="IH4SubDivSymb"/>
    <w:rsid w:val="00A90A7C"/>
    <w:pPr>
      <w:tabs>
        <w:tab w:val="clear" w:pos="2600"/>
        <w:tab w:val="left" w:pos="3300"/>
      </w:tabs>
      <w:ind w:left="3300"/>
    </w:pPr>
  </w:style>
  <w:style w:type="paragraph" w:customStyle="1" w:styleId="ModH5Sec">
    <w:name w:val="Mod H5 Sec"/>
    <w:basedOn w:val="IH5SecSymb"/>
    <w:rsid w:val="00A90A7C"/>
    <w:pPr>
      <w:tabs>
        <w:tab w:val="clear" w:pos="1100"/>
        <w:tab w:val="left" w:pos="1800"/>
      </w:tabs>
      <w:ind w:left="2200"/>
    </w:pPr>
  </w:style>
  <w:style w:type="paragraph" w:customStyle="1" w:styleId="Modmain">
    <w:name w:val="Mod main"/>
    <w:basedOn w:val="Amain"/>
    <w:rsid w:val="00A90A7C"/>
    <w:pPr>
      <w:tabs>
        <w:tab w:val="clear" w:pos="900"/>
        <w:tab w:val="clear" w:pos="1100"/>
        <w:tab w:val="right" w:pos="1600"/>
        <w:tab w:val="left" w:pos="1800"/>
      </w:tabs>
      <w:ind w:left="2200"/>
    </w:pPr>
  </w:style>
  <w:style w:type="paragraph" w:customStyle="1" w:styleId="Modpara">
    <w:name w:val="Mod para"/>
    <w:basedOn w:val="BillBasic"/>
    <w:rsid w:val="00A90A7C"/>
    <w:pPr>
      <w:tabs>
        <w:tab w:val="right" w:pos="2100"/>
        <w:tab w:val="left" w:pos="2300"/>
      </w:tabs>
      <w:ind w:left="2700" w:hanging="1600"/>
      <w:outlineLvl w:val="6"/>
    </w:pPr>
  </w:style>
  <w:style w:type="paragraph" w:customStyle="1" w:styleId="Modsubpara">
    <w:name w:val="Mod subpara"/>
    <w:basedOn w:val="Asubpara"/>
    <w:rsid w:val="00A90A7C"/>
    <w:pPr>
      <w:tabs>
        <w:tab w:val="clear" w:pos="1900"/>
        <w:tab w:val="clear" w:pos="2100"/>
        <w:tab w:val="right" w:pos="2640"/>
        <w:tab w:val="left" w:pos="2840"/>
      </w:tabs>
      <w:ind w:left="3240" w:hanging="2140"/>
    </w:pPr>
  </w:style>
  <w:style w:type="paragraph" w:customStyle="1" w:styleId="Modsubsubpara">
    <w:name w:val="Mod subsubpara"/>
    <w:basedOn w:val="AsubsubparaSymb"/>
    <w:rsid w:val="00A90A7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90A7C"/>
    <w:pPr>
      <w:ind w:left="1800"/>
    </w:pPr>
  </w:style>
  <w:style w:type="paragraph" w:customStyle="1" w:styleId="Modparareturn">
    <w:name w:val="Mod para return"/>
    <w:basedOn w:val="AparareturnSymb"/>
    <w:rsid w:val="00A90A7C"/>
    <w:pPr>
      <w:ind w:left="2300"/>
    </w:pPr>
  </w:style>
  <w:style w:type="paragraph" w:customStyle="1" w:styleId="Modsubparareturn">
    <w:name w:val="Mod subpara return"/>
    <w:basedOn w:val="AsubparareturnSymb"/>
    <w:rsid w:val="00A90A7C"/>
    <w:pPr>
      <w:ind w:left="3040"/>
    </w:pPr>
  </w:style>
  <w:style w:type="paragraph" w:customStyle="1" w:styleId="Modref">
    <w:name w:val="Mod ref"/>
    <w:basedOn w:val="refSymb"/>
    <w:rsid w:val="00A90A7C"/>
    <w:pPr>
      <w:ind w:left="1100"/>
    </w:pPr>
  </w:style>
  <w:style w:type="paragraph" w:customStyle="1" w:styleId="ModaNote">
    <w:name w:val="Mod aNote"/>
    <w:basedOn w:val="aNoteSymb"/>
    <w:rsid w:val="00A90A7C"/>
    <w:pPr>
      <w:tabs>
        <w:tab w:val="left" w:pos="2600"/>
      </w:tabs>
      <w:ind w:left="2600"/>
    </w:pPr>
  </w:style>
  <w:style w:type="paragraph" w:customStyle="1" w:styleId="ModNote">
    <w:name w:val="Mod Note"/>
    <w:basedOn w:val="aNoteSymb"/>
    <w:rsid w:val="00A90A7C"/>
    <w:pPr>
      <w:tabs>
        <w:tab w:val="left" w:pos="2600"/>
      </w:tabs>
      <w:ind w:left="2600"/>
    </w:pPr>
  </w:style>
  <w:style w:type="paragraph" w:customStyle="1" w:styleId="ApprFormHd">
    <w:name w:val="ApprFormHd"/>
    <w:basedOn w:val="Sched-heading"/>
    <w:rsid w:val="00A90A7C"/>
    <w:pPr>
      <w:ind w:left="0" w:firstLine="0"/>
    </w:pPr>
  </w:style>
  <w:style w:type="paragraph" w:customStyle="1" w:styleId="AmdtEntries">
    <w:name w:val="AmdtEntries"/>
    <w:basedOn w:val="BillBasicHeading"/>
    <w:rsid w:val="00A90A7C"/>
    <w:pPr>
      <w:keepNext w:val="0"/>
      <w:tabs>
        <w:tab w:val="clear" w:pos="2600"/>
      </w:tabs>
      <w:spacing w:before="0"/>
      <w:ind w:left="3200" w:hanging="2100"/>
    </w:pPr>
    <w:rPr>
      <w:sz w:val="18"/>
    </w:rPr>
  </w:style>
  <w:style w:type="paragraph" w:customStyle="1" w:styleId="AmdtEntriesDefL2">
    <w:name w:val="AmdtEntriesDefL2"/>
    <w:basedOn w:val="AmdtEntries"/>
    <w:rsid w:val="00A90A7C"/>
    <w:pPr>
      <w:tabs>
        <w:tab w:val="left" w:pos="3000"/>
      </w:tabs>
      <w:ind w:left="3600" w:hanging="2500"/>
    </w:pPr>
  </w:style>
  <w:style w:type="paragraph" w:customStyle="1" w:styleId="Actdetailsnote">
    <w:name w:val="Act details note"/>
    <w:basedOn w:val="Actdetails"/>
    <w:uiPriority w:val="99"/>
    <w:rsid w:val="00A90A7C"/>
    <w:pPr>
      <w:ind w:left="1620" w:right="-60" w:hanging="720"/>
    </w:pPr>
    <w:rPr>
      <w:sz w:val="18"/>
    </w:rPr>
  </w:style>
  <w:style w:type="paragraph" w:customStyle="1" w:styleId="DetailsNo">
    <w:name w:val="Details No"/>
    <w:basedOn w:val="Actdetails"/>
    <w:uiPriority w:val="99"/>
    <w:rsid w:val="00A90A7C"/>
    <w:pPr>
      <w:ind w:left="0"/>
    </w:pPr>
    <w:rPr>
      <w:sz w:val="18"/>
    </w:rPr>
  </w:style>
  <w:style w:type="paragraph" w:customStyle="1" w:styleId="ISchMain">
    <w:name w:val="I Sch Main"/>
    <w:basedOn w:val="BillBasic"/>
    <w:rsid w:val="00A90A7C"/>
    <w:pPr>
      <w:tabs>
        <w:tab w:val="right" w:pos="900"/>
        <w:tab w:val="left" w:pos="1100"/>
      </w:tabs>
      <w:ind w:left="1100" w:hanging="1100"/>
    </w:pPr>
  </w:style>
  <w:style w:type="paragraph" w:customStyle="1" w:styleId="ISchpara">
    <w:name w:val="I Sch para"/>
    <w:basedOn w:val="BillBasic"/>
    <w:rsid w:val="00A90A7C"/>
    <w:pPr>
      <w:tabs>
        <w:tab w:val="right" w:pos="1400"/>
        <w:tab w:val="left" w:pos="1600"/>
      </w:tabs>
      <w:ind w:left="1600" w:hanging="1600"/>
    </w:pPr>
  </w:style>
  <w:style w:type="paragraph" w:customStyle="1" w:styleId="ISchsubpara">
    <w:name w:val="I Sch subpara"/>
    <w:basedOn w:val="BillBasic"/>
    <w:rsid w:val="00A90A7C"/>
    <w:pPr>
      <w:tabs>
        <w:tab w:val="right" w:pos="1940"/>
        <w:tab w:val="left" w:pos="2140"/>
      </w:tabs>
      <w:ind w:left="2140" w:hanging="2140"/>
    </w:pPr>
  </w:style>
  <w:style w:type="paragraph" w:customStyle="1" w:styleId="ISchsubsubpara">
    <w:name w:val="I Sch subsubpara"/>
    <w:basedOn w:val="BillBasic"/>
    <w:rsid w:val="00A90A7C"/>
    <w:pPr>
      <w:tabs>
        <w:tab w:val="right" w:pos="2460"/>
        <w:tab w:val="left" w:pos="2660"/>
      </w:tabs>
      <w:ind w:left="2660" w:hanging="2660"/>
    </w:pPr>
  </w:style>
  <w:style w:type="paragraph" w:customStyle="1" w:styleId="AssectheadingSymb">
    <w:name w:val="A ssect heading Symb"/>
    <w:basedOn w:val="Amain"/>
    <w:rsid w:val="00A90A7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90A7C"/>
    <w:pPr>
      <w:tabs>
        <w:tab w:val="left" w:pos="0"/>
        <w:tab w:val="right" w:pos="2400"/>
        <w:tab w:val="left" w:pos="2600"/>
      </w:tabs>
      <w:ind w:left="2602" w:hanging="3084"/>
      <w:outlineLvl w:val="8"/>
    </w:pPr>
  </w:style>
  <w:style w:type="paragraph" w:customStyle="1" w:styleId="AmainreturnSymb">
    <w:name w:val="A main return Symb"/>
    <w:basedOn w:val="BillBasic"/>
    <w:rsid w:val="00A90A7C"/>
    <w:pPr>
      <w:tabs>
        <w:tab w:val="left" w:pos="1582"/>
      </w:tabs>
      <w:ind w:left="1100" w:hanging="1582"/>
    </w:pPr>
  </w:style>
  <w:style w:type="paragraph" w:customStyle="1" w:styleId="AparareturnSymb">
    <w:name w:val="A para return Symb"/>
    <w:basedOn w:val="BillBasic"/>
    <w:rsid w:val="00A90A7C"/>
    <w:pPr>
      <w:tabs>
        <w:tab w:val="left" w:pos="2081"/>
      </w:tabs>
      <w:ind w:left="1599" w:hanging="2081"/>
    </w:pPr>
  </w:style>
  <w:style w:type="paragraph" w:customStyle="1" w:styleId="AsubparareturnSymb">
    <w:name w:val="A subpara return Symb"/>
    <w:basedOn w:val="BillBasic"/>
    <w:rsid w:val="00A90A7C"/>
    <w:pPr>
      <w:tabs>
        <w:tab w:val="left" w:pos="2580"/>
      </w:tabs>
      <w:ind w:left="2098" w:hanging="2580"/>
    </w:pPr>
  </w:style>
  <w:style w:type="paragraph" w:customStyle="1" w:styleId="aDefSymb">
    <w:name w:val="aDef Symb"/>
    <w:basedOn w:val="BillBasic"/>
    <w:rsid w:val="00A90A7C"/>
    <w:pPr>
      <w:tabs>
        <w:tab w:val="left" w:pos="1582"/>
      </w:tabs>
      <w:ind w:left="1100" w:hanging="1582"/>
    </w:pPr>
  </w:style>
  <w:style w:type="paragraph" w:customStyle="1" w:styleId="aDefparaSymb">
    <w:name w:val="aDef para Symb"/>
    <w:basedOn w:val="Apara"/>
    <w:rsid w:val="00A90A7C"/>
    <w:pPr>
      <w:tabs>
        <w:tab w:val="clear" w:pos="1600"/>
        <w:tab w:val="left" w:pos="0"/>
        <w:tab w:val="left" w:pos="1599"/>
      </w:tabs>
      <w:ind w:left="1599" w:hanging="2081"/>
    </w:pPr>
  </w:style>
  <w:style w:type="paragraph" w:customStyle="1" w:styleId="aDefsubparaSymb">
    <w:name w:val="aDef subpara Symb"/>
    <w:basedOn w:val="Asubpara"/>
    <w:rsid w:val="00A90A7C"/>
    <w:pPr>
      <w:tabs>
        <w:tab w:val="left" w:pos="0"/>
      </w:tabs>
      <w:ind w:left="2098" w:hanging="2580"/>
    </w:pPr>
  </w:style>
  <w:style w:type="paragraph" w:customStyle="1" w:styleId="SchAmainSymb">
    <w:name w:val="Sch A main Symb"/>
    <w:basedOn w:val="Amain"/>
    <w:rsid w:val="00A90A7C"/>
    <w:pPr>
      <w:tabs>
        <w:tab w:val="left" w:pos="0"/>
      </w:tabs>
      <w:ind w:hanging="1580"/>
    </w:pPr>
  </w:style>
  <w:style w:type="paragraph" w:customStyle="1" w:styleId="SchAparaSymb">
    <w:name w:val="Sch A para Symb"/>
    <w:basedOn w:val="Apara"/>
    <w:rsid w:val="00A90A7C"/>
    <w:pPr>
      <w:tabs>
        <w:tab w:val="left" w:pos="0"/>
      </w:tabs>
      <w:ind w:hanging="2080"/>
    </w:pPr>
  </w:style>
  <w:style w:type="paragraph" w:customStyle="1" w:styleId="SchAsubparaSymb">
    <w:name w:val="Sch A subpara Symb"/>
    <w:basedOn w:val="Asubpara"/>
    <w:rsid w:val="00A90A7C"/>
    <w:pPr>
      <w:tabs>
        <w:tab w:val="left" w:pos="0"/>
      </w:tabs>
      <w:ind w:hanging="2580"/>
    </w:pPr>
  </w:style>
  <w:style w:type="paragraph" w:customStyle="1" w:styleId="SchAsubsubparaSymb">
    <w:name w:val="Sch A subsubpara Symb"/>
    <w:basedOn w:val="AsubsubparaSymb"/>
    <w:rsid w:val="00A90A7C"/>
  </w:style>
  <w:style w:type="paragraph" w:customStyle="1" w:styleId="refSymb">
    <w:name w:val="ref Symb"/>
    <w:basedOn w:val="BillBasic"/>
    <w:next w:val="Normal"/>
    <w:rsid w:val="00A90A7C"/>
    <w:pPr>
      <w:tabs>
        <w:tab w:val="left" w:pos="-480"/>
      </w:tabs>
      <w:spacing w:before="60"/>
      <w:ind w:hanging="480"/>
    </w:pPr>
    <w:rPr>
      <w:sz w:val="18"/>
    </w:rPr>
  </w:style>
  <w:style w:type="paragraph" w:customStyle="1" w:styleId="IshadedH5SecSymb">
    <w:name w:val="I shaded H5 Sec Symb"/>
    <w:basedOn w:val="AH5Sec"/>
    <w:rsid w:val="00A90A7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90A7C"/>
    <w:pPr>
      <w:tabs>
        <w:tab w:val="clear" w:pos="-1580"/>
      </w:tabs>
      <w:ind w:left="975" w:hanging="1457"/>
    </w:pPr>
  </w:style>
  <w:style w:type="paragraph" w:customStyle="1" w:styleId="IH1ChapSymb">
    <w:name w:val="I H1 Chap Symb"/>
    <w:basedOn w:val="BillBasicHeading"/>
    <w:next w:val="Normal"/>
    <w:rsid w:val="00A90A7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90A7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90A7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90A7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90A7C"/>
    <w:pPr>
      <w:tabs>
        <w:tab w:val="clear" w:pos="2600"/>
        <w:tab w:val="left" w:pos="-1580"/>
        <w:tab w:val="left" w:pos="0"/>
        <w:tab w:val="left" w:pos="1100"/>
      </w:tabs>
      <w:spacing w:before="240"/>
      <w:ind w:left="1100" w:hanging="1580"/>
    </w:pPr>
  </w:style>
  <w:style w:type="paragraph" w:customStyle="1" w:styleId="IMainSymb">
    <w:name w:val="I Main Symb"/>
    <w:basedOn w:val="Amain"/>
    <w:rsid w:val="00A90A7C"/>
    <w:pPr>
      <w:tabs>
        <w:tab w:val="left" w:pos="0"/>
      </w:tabs>
      <w:ind w:hanging="1580"/>
    </w:pPr>
  </w:style>
  <w:style w:type="paragraph" w:customStyle="1" w:styleId="IparaSymb">
    <w:name w:val="I para Symb"/>
    <w:basedOn w:val="Apara"/>
    <w:rsid w:val="00A90A7C"/>
    <w:pPr>
      <w:tabs>
        <w:tab w:val="left" w:pos="0"/>
      </w:tabs>
      <w:ind w:hanging="2080"/>
      <w:outlineLvl w:val="9"/>
    </w:pPr>
  </w:style>
  <w:style w:type="paragraph" w:customStyle="1" w:styleId="IsubparaSymb">
    <w:name w:val="I subpara Symb"/>
    <w:basedOn w:val="Asubpara"/>
    <w:rsid w:val="00A90A7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90A7C"/>
    <w:pPr>
      <w:tabs>
        <w:tab w:val="clear" w:pos="2400"/>
        <w:tab w:val="clear" w:pos="2600"/>
        <w:tab w:val="right" w:pos="2460"/>
        <w:tab w:val="left" w:pos="2660"/>
      </w:tabs>
      <w:ind w:left="2660" w:hanging="3140"/>
    </w:pPr>
  </w:style>
  <w:style w:type="paragraph" w:customStyle="1" w:styleId="IdefparaSymb">
    <w:name w:val="I def para Symb"/>
    <w:basedOn w:val="IparaSymb"/>
    <w:rsid w:val="00A90A7C"/>
    <w:pPr>
      <w:ind w:left="1599" w:hanging="2081"/>
    </w:pPr>
  </w:style>
  <w:style w:type="paragraph" w:customStyle="1" w:styleId="IdefsubparaSymb">
    <w:name w:val="I def subpara Symb"/>
    <w:basedOn w:val="IsubparaSymb"/>
    <w:rsid w:val="00A90A7C"/>
    <w:pPr>
      <w:ind w:left="2138"/>
    </w:pPr>
  </w:style>
  <w:style w:type="paragraph" w:customStyle="1" w:styleId="ISched-headingSymb">
    <w:name w:val="I Sched-heading Symb"/>
    <w:basedOn w:val="BillBasicHeading"/>
    <w:next w:val="Normal"/>
    <w:rsid w:val="00A90A7C"/>
    <w:pPr>
      <w:tabs>
        <w:tab w:val="left" w:pos="-3080"/>
        <w:tab w:val="left" w:pos="0"/>
      </w:tabs>
      <w:spacing w:before="320"/>
      <w:ind w:left="2600" w:hanging="3080"/>
    </w:pPr>
    <w:rPr>
      <w:sz w:val="34"/>
    </w:rPr>
  </w:style>
  <w:style w:type="paragraph" w:customStyle="1" w:styleId="ISched-PartSymb">
    <w:name w:val="I Sched-Part Symb"/>
    <w:basedOn w:val="BillBasicHeading"/>
    <w:rsid w:val="00A90A7C"/>
    <w:pPr>
      <w:tabs>
        <w:tab w:val="left" w:pos="-3080"/>
        <w:tab w:val="left" w:pos="0"/>
      </w:tabs>
      <w:spacing w:before="380"/>
      <w:ind w:left="2600" w:hanging="3080"/>
    </w:pPr>
    <w:rPr>
      <w:sz w:val="32"/>
    </w:rPr>
  </w:style>
  <w:style w:type="paragraph" w:customStyle="1" w:styleId="ISched-formSymb">
    <w:name w:val="I Sched-form Symb"/>
    <w:basedOn w:val="BillBasicHeading"/>
    <w:rsid w:val="00A90A7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90A7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90A7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90A7C"/>
    <w:pPr>
      <w:tabs>
        <w:tab w:val="left" w:pos="1100"/>
      </w:tabs>
      <w:spacing w:before="60"/>
      <w:ind w:left="1500" w:hanging="1986"/>
    </w:pPr>
  </w:style>
  <w:style w:type="paragraph" w:customStyle="1" w:styleId="aExamHdgssSymb">
    <w:name w:val="aExamHdgss Symb"/>
    <w:basedOn w:val="BillBasicHeading"/>
    <w:next w:val="Normal"/>
    <w:rsid w:val="00A90A7C"/>
    <w:pPr>
      <w:tabs>
        <w:tab w:val="clear" w:pos="2600"/>
        <w:tab w:val="left" w:pos="1582"/>
      </w:tabs>
      <w:ind w:left="1100" w:hanging="1582"/>
    </w:pPr>
    <w:rPr>
      <w:sz w:val="18"/>
    </w:rPr>
  </w:style>
  <w:style w:type="paragraph" w:customStyle="1" w:styleId="aExamssSymb">
    <w:name w:val="aExamss Symb"/>
    <w:basedOn w:val="aNote"/>
    <w:rsid w:val="00A90A7C"/>
    <w:pPr>
      <w:tabs>
        <w:tab w:val="left" w:pos="1582"/>
      </w:tabs>
      <w:spacing w:before="60"/>
      <w:ind w:left="1100" w:hanging="1582"/>
    </w:pPr>
  </w:style>
  <w:style w:type="paragraph" w:customStyle="1" w:styleId="aExamINumssSymb">
    <w:name w:val="aExamINumss Symb"/>
    <w:basedOn w:val="aExamssSymb"/>
    <w:rsid w:val="00A90A7C"/>
    <w:pPr>
      <w:tabs>
        <w:tab w:val="left" w:pos="1100"/>
      </w:tabs>
      <w:ind w:left="1500" w:hanging="1986"/>
    </w:pPr>
  </w:style>
  <w:style w:type="paragraph" w:customStyle="1" w:styleId="aExamNumTextssSymb">
    <w:name w:val="aExamNumTextss Symb"/>
    <w:basedOn w:val="aExamssSymb"/>
    <w:rsid w:val="00A90A7C"/>
    <w:pPr>
      <w:tabs>
        <w:tab w:val="clear" w:pos="1582"/>
        <w:tab w:val="left" w:pos="1985"/>
      </w:tabs>
      <w:ind w:left="1503" w:hanging="1985"/>
    </w:pPr>
  </w:style>
  <w:style w:type="paragraph" w:customStyle="1" w:styleId="AExamIParaSymb">
    <w:name w:val="AExamIPara Symb"/>
    <w:basedOn w:val="aExam"/>
    <w:rsid w:val="00A90A7C"/>
    <w:pPr>
      <w:tabs>
        <w:tab w:val="right" w:pos="1718"/>
      </w:tabs>
      <w:ind w:left="1984" w:hanging="2466"/>
    </w:pPr>
  </w:style>
  <w:style w:type="paragraph" w:customStyle="1" w:styleId="aExamBulletssSymb">
    <w:name w:val="aExamBulletss Symb"/>
    <w:basedOn w:val="aExamssSymb"/>
    <w:rsid w:val="00A90A7C"/>
    <w:pPr>
      <w:tabs>
        <w:tab w:val="left" w:pos="1100"/>
      </w:tabs>
      <w:ind w:left="1500" w:hanging="1986"/>
    </w:pPr>
  </w:style>
  <w:style w:type="paragraph" w:customStyle="1" w:styleId="aNoteSymb">
    <w:name w:val="aNote Symb"/>
    <w:basedOn w:val="BillBasic"/>
    <w:rsid w:val="00A90A7C"/>
    <w:pPr>
      <w:tabs>
        <w:tab w:val="left" w:pos="1100"/>
        <w:tab w:val="left" w:pos="2381"/>
      </w:tabs>
      <w:ind w:left="1899" w:hanging="2381"/>
    </w:pPr>
    <w:rPr>
      <w:sz w:val="20"/>
    </w:rPr>
  </w:style>
  <w:style w:type="paragraph" w:customStyle="1" w:styleId="aNoteTextssSymb">
    <w:name w:val="aNoteTextss Symb"/>
    <w:basedOn w:val="Normal"/>
    <w:rsid w:val="00A90A7C"/>
    <w:pPr>
      <w:tabs>
        <w:tab w:val="clear" w:pos="0"/>
        <w:tab w:val="left" w:pos="1418"/>
      </w:tabs>
      <w:spacing w:before="60"/>
      <w:ind w:left="1417" w:hanging="1899"/>
      <w:jc w:val="both"/>
    </w:pPr>
    <w:rPr>
      <w:sz w:val="20"/>
    </w:rPr>
  </w:style>
  <w:style w:type="paragraph" w:customStyle="1" w:styleId="aNoteParaSymb">
    <w:name w:val="aNotePara Symb"/>
    <w:basedOn w:val="aNoteSymb"/>
    <w:rsid w:val="00A90A7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90A7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90A7C"/>
    <w:pPr>
      <w:tabs>
        <w:tab w:val="left" w:pos="1616"/>
        <w:tab w:val="left" w:pos="2495"/>
      </w:tabs>
      <w:spacing w:before="60"/>
      <w:ind w:left="2013" w:hanging="2495"/>
    </w:pPr>
  </w:style>
  <w:style w:type="paragraph" w:customStyle="1" w:styleId="aExamHdgparSymb">
    <w:name w:val="aExamHdgpar Symb"/>
    <w:basedOn w:val="aExamHdgssSymb"/>
    <w:next w:val="Normal"/>
    <w:rsid w:val="00A90A7C"/>
    <w:pPr>
      <w:tabs>
        <w:tab w:val="clear" w:pos="1582"/>
        <w:tab w:val="left" w:pos="1599"/>
      </w:tabs>
      <w:ind w:left="1599" w:hanging="2081"/>
    </w:pPr>
  </w:style>
  <w:style w:type="paragraph" w:customStyle="1" w:styleId="aExamparSymb">
    <w:name w:val="aExampar Symb"/>
    <w:basedOn w:val="aExamssSymb"/>
    <w:rsid w:val="00A90A7C"/>
    <w:pPr>
      <w:tabs>
        <w:tab w:val="clear" w:pos="1582"/>
        <w:tab w:val="left" w:pos="1599"/>
      </w:tabs>
      <w:ind w:left="1599" w:hanging="2081"/>
    </w:pPr>
  </w:style>
  <w:style w:type="paragraph" w:customStyle="1" w:styleId="aExamINumparSymb">
    <w:name w:val="aExamINumpar Symb"/>
    <w:basedOn w:val="aExamparSymb"/>
    <w:rsid w:val="00A90A7C"/>
    <w:pPr>
      <w:tabs>
        <w:tab w:val="left" w:pos="2000"/>
      </w:tabs>
      <w:ind w:left="2041" w:hanging="2495"/>
    </w:pPr>
  </w:style>
  <w:style w:type="paragraph" w:customStyle="1" w:styleId="aExamBulletparSymb">
    <w:name w:val="aExamBulletpar Symb"/>
    <w:basedOn w:val="aExamparSymb"/>
    <w:rsid w:val="00A90A7C"/>
    <w:pPr>
      <w:tabs>
        <w:tab w:val="clear" w:pos="1599"/>
        <w:tab w:val="left" w:pos="1616"/>
        <w:tab w:val="left" w:pos="2495"/>
      </w:tabs>
      <w:ind w:left="2013" w:hanging="2495"/>
    </w:pPr>
  </w:style>
  <w:style w:type="paragraph" w:customStyle="1" w:styleId="aNoteparSymb">
    <w:name w:val="aNotepar Symb"/>
    <w:basedOn w:val="BillBasic"/>
    <w:next w:val="Normal"/>
    <w:rsid w:val="00A90A7C"/>
    <w:pPr>
      <w:tabs>
        <w:tab w:val="left" w:pos="1599"/>
        <w:tab w:val="left" w:pos="2398"/>
      </w:tabs>
      <w:ind w:left="2410" w:hanging="2892"/>
    </w:pPr>
    <w:rPr>
      <w:sz w:val="20"/>
    </w:rPr>
  </w:style>
  <w:style w:type="paragraph" w:customStyle="1" w:styleId="aNoteTextparSymb">
    <w:name w:val="aNoteTextpar Symb"/>
    <w:basedOn w:val="aNoteparSymb"/>
    <w:rsid w:val="00A90A7C"/>
    <w:pPr>
      <w:tabs>
        <w:tab w:val="clear" w:pos="1599"/>
        <w:tab w:val="clear" w:pos="2398"/>
        <w:tab w:val="left" w:pos="2880"/>
      </w:tabs>
      <w:spacing w:before="60"/>
      <w:ind w:left="2398" w:hanging="2880"/>
    </w:pPr>
  </w:style>
  <w:style w:type="paragraph" w:customStyle="1" w:styleId="aNoteParaparSymb">
    <w:name w:val="aNoteParapar Symb"/>
    <w:basedOn w:val="aNoteparSymb"/>
    <w:rsid w:val="00A90A7C"/>
    <w:pPr>
      <w:tabs>
        <w:tab w:val="right" w:pos="2640"/>
      </w:tabs>
      <w:spacing w:before="60"/>
      <w:ind w:left="2920" w:hanging="3402"/>
    </w:pPr>
  </w:style>
  <w:style w:type="paragraph" w:customStyle="1" w:styleId="aNoteBulletparSymb">
    <w:name w:val="aNoteBulletpar Symb"/>
    <w:basedOn w:val="aNoteparSymb"/>
    <w:rsid w:val="00A90A7C"/>
    <w:pPr>
      <w:tabs>
        <w:tab w:val="clear" w:pos="1599"/>
        <w:tab w:val="left" w:pos="3289"/>
      </w:tabs>
      <w:spacing w:before="60"/>
      <w:ind w:left="2807" w:hanging="3289"/>
    </w:pPr>
  </w:style>
  <w:style w:type="paragraph" w:customStyle="1" w:styleId="AsubparabulletSymb">
    <w:name w:val="A subpara bullet Symb"/>
    <w:basedOn w:val="BillBasic"/>
    <w:rsid w:val="00A90A7C"/>
    <w:pPr>
      <w:tabs>
        <w:tab w:val="left" w:pos="2138"/>
        <w:tab w:val="left" w:pos="3005"/>
      </w:tabs>
      <w:spacing w:before="60"/>
      <w:ind w:left="2523" w:hanging="3005"/>
    </w:pPr>
  </w:style>
  <w:style w:type="paragraph" w:customStyle="1" w:styleId="aExamHdgsubparSymb">
    <w:name w:val="aExamHdgsubpar Symb"/>
    <w:basedOn w:val="aExamHdgssSymb"/>
    <w:next w:val="Normal"/>
    <w:rsid w:val="00A90A7C"/>
    <w:pPr>
      <w:tabs>
        <w:tab w:val="clear" w:pos="1582"/>
        <w:tab w:val="left" w:pos="2620"/>
      </w:tabs>
      <w:ind w:left="2138" w:hanging="2620"/>
    </w:pPr>
  </w:style>
  <w:style w:type="paragraph" w:customStyle="1" w:styleId="aExamsubparSymb">
    <w:name w:val="aExamsubpar Symb"/>
    <w:basedOn w:val="aExamssSymb"/>
    <w:rsid w:val="00A90A7C"/>
    <w:pPr>
      <w:tabs>
        <w:tab w:val="clear" w:pos="1582"/>
        <w:tab w:val="left" w:pos="2620"/>
      </w:tabs>
      <w:ind w:left="2138" w:hanging="2620"/>
    </w:pPr>
  </w:style>
  <w:style w:type="paragraph" w:customStyle="1" w:styleId="aNotesubparSymb">
    <w:name w:val="aNotesubpar Symb"/>
    <w:basedOn w:val="BillBasic"/>
    <w:next w:val="Normal"/>
    <w:rsid w:val="00A90A7C"/>
    <w:pPr>
      <w:tabs>
        <w:tab w:val="left" w:pos="2138"/>
        <w:tab w:val="left" w:pos="2937"/>
      </w:tabs>
      <w:ind w:left="2455" w:hanging="2937"/>
    </w:pPr>
    <w:rPr>
      <w:sz w:val="20"/>
    </w:rPr>
  </w:style>
  <w:style w:type="paragraph" w:customStyle="1" w:styleId="aNoteTextsubparSymb">
    <w:name w:val="aNoteTextsubpar Symb"/>
    <w:basedOn w:val="aNotesubparSymb"/>
    <w:rsid w:val="00A90A7C"/>
    <w:pPr>
      <w:tabs>
        <w:tab w:val="clear" w:pos="2138"/>
        <w:tab w:val="clear" w:pos="2937"/>
        <w:tab w:val="left" w:pos="2943"/>
      </w:tabs>
      <w:spacing w:before="60"/>
      <w:ind w:left="2943" w:hanging="3425"/>
    </w:pPr>
  </w:style>
  <w:style w:type="paragraph" w:customStyle="1" w:styleId="PenaltySymb">
    <w:name w:val="Penalty Symb"/>
    <w:basedOn w:val="AmainreturnSymb"/>
    <w:rsid w:val="00A90A7C"/>
  </w:style>
  <w:style w:type="paragraph" w:customStyle="1" w:styleId="PenaltyParaSymb">
    <w:name w:val="PenaltyPara Symb"/>
    <w:basedOn w:val="Normal"/>
    <w:rsid w:val="00A90A7C"/>
    <w:pPr>
      <w:tabs>
        <w:tab w:val="right" w:pos="1360"/>
      </w:tabs>
      <w:spacing w:before="60"/>
      <w:ind w:left="1599" w:hanging="2081"/>
      <w:jc w:val="both"/>
    </w:pPr>
  </w:style>
  <w:style w:type="paragraph" w:customStyle="1" w:styleId="FormulaSymb">
    <w:name w:val="Formula Symb"/>
    <w:basedOn w:val="BillBasic"/>
    <w:rsid w:val="00A90A7C"/>
    <w:pPr>
      <w:tabs>
        <w:tab w:val="left" w:pos="-480"/>
      </w:tabs>
      <w:spacing w:line="260" w:lineRule="atLeast"/>
      <w:ind w:hanging="480"/>
      <w:jc w:val="center"/>
    </w:pPr>
  </w:style>
  <w:style w:type="paragraph" w:customStyle="1" w:styleId="NormalSymb">
    <w:name w:val="Normal Symb"/>
    <w:basedOn w:val="Normal"/>
    <w:qFormat/>
    <w:rsid w:val="00A90A7C"/>
    <w:pPr>
      <w:ind w:hanging="482"/>
    </w:pPr>
  </w:style>
  <w:style w:type="character" w:styleId="PlaceholderText">
    <w:name w:val="Placeholder Text"/>
    <w:basedOn w:val="DefaultParagraphFont"/>
    <w:uiPriority w:val="99"/>
    <w:semiHidden/>
    <w:rsid w:val="00A90A7C"/>
    <w:rPr>
      <w:color w:val="808080"/>
    </w:rPr>
  </w:style>
  <w:style w:type="paragraph" w:customStyle="1" w:styleId="PrincipalActdetails">
    <w:name w:val="Principal Act details"/>
    <w:basedOn w:val="Actdetails"/>
    <w:uiPriority w:val="99"/>
    <w:rsid w:val="00D06A02"/>
    <w:pPr>
      <w:tabs>
        <w:tab w:val="clear" w:pos="0"/>
      </w:tabs>
      <w:ind w:left="600" w:right="-60"/>
    </w:pPr>
    <w:rPr>
      <w:sz w:val="18"/>
    </w:rPr>
  </w:style>
  <w:style w:type="character" w:customStyle="1" w:styleId="NewActChar">
    <w:name w:val="New Act Char"/>
    <w:basedOn w:val="DefaultParagraphFont"/>
    <w:link w:val="NewAct"/>
    <w:rsid w:val="00AC6CD3"/>
    <w:rPr>
      <w:rFonts w:ascii="Arial" w:hAnsi="Arial"/>
      <w:b/>
      <w:lang w:eastAsia="en-US"/>
    </w:rPr>
  </w:style>
  <w:style w:type="character" w:styleId="UnresolvedMention">
    <w:name w:val="Unresolved Mention"/>
    <w:basedOn w:val="DefaultParagraphFont"/>
    <w:uiPriority w:val="99"/>
    <w:semiHidden/>
    <w:unhideWhenUsed/>
    <w:rsid w:val="00245CE6"/>
    <w:rPr>
      <w:color w:val="605E5C"/>
      <w:shd w:val="clear" w:color="auto" w:fill="E1DFDD"/>
    </w:rPr>
  </w:style>
  <w:style w:type="character" w:styleId="FollowedHyperlink">
    <w:name w:val="FollowedHyperlink"/>
    <w:basedOn w:val="DefaultParagraphFont"/>
    <w:uiPriority w:val="99"/>
    <w:semiHidden/>
    <w:unhideWhenUsed/>
    <w:rsid w:val="00F93029"/>
    <w:rPr>
      <w:color w:val="800080" w:themeColor="followedHyperlink"/>
      <w:u w:val="single"/>
    </w:rPr>
  </w:style>
  <w:style w:type="character" w:customStyle="1" w:styleId="BillBasicChar">
    <w:name w:val="BillBasic Char"/>
    <w:basedOn w:val="DefaultParagraphFont"/>
    <w:link w:val="BillBasic"/>
    <w:locked/>
    <w:rsid w:val="0035644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9-29/default.asp" TargetMode="External"/><Relationship Id="rId21" Type="http://schemas.openxmlformats.org/officeDocument/2006/relationships/header" Target="header3.xml"/><Relationship Id="rId42" Type="http://schemas.openxmlformats.org/officeDocument/2006/relationships/hyperlink" Target="http://www.legislation.act.gov.au/a/1991-98" TargetMode="External"/><Relationship Id="rId63" Type="http://schemas.openxmlformats.org/officeDocument/2006/relationships/hyperlink" Target="http://www.legislation.act.gov.au/a/2008-19" TargetMode="External"/><Relationship Id="rId84" Type="http://schemas.openxmlformats.org/officeDocument/2006/relationships/header" Target="header6.xml"/><Relationship Id="rId138" Type="http://schemas.openxmlformats.org/officeDocument/2006/relationships/hyperlink" Target="http://www.legislation.act.gov.au/a/2019-29/default.asp" TargetMode="External"/><Relationship Id="rId159" Type="http://schemas.openxmlformats.org/officeDocument/2006/relationships/hyperlink" Target="http://www.legislation.act.gov.au/a/2019-29/default.asp" TargetMode="External"/><Relationship Id="rId170" Type="http://schemas.openxmlformats.org/officeDocument/2006/relationships/hyperlink" Target="http://www.legislation.act.gov.au/a/2019-29/default.asp" TargetMode="External"/><Relationship Id="rId191" Type="http://schemas.openxmlformats.org/officeDocument/2006/relationships/hyperlink" Target="http://www.legislation.act.gov.au/a/2022-25/" TargetMode="External"/><Relationship Id="rId205" Type="http://schemas.openxmlformats.org/officeDocument/2006/relationships/hyperlink" Target="http://www.legislation.act.gov.au/a/2013-22/default.asp" TargetMode="External"/><Relationship Id="rId226" Type="http://schemas.openxmlformats.org/officeDocument/2006/relationships/hyperlink" Target="http://www.legislation.act.gov.au/a/2001-14" TargetMode="External"/><Relationship Id="rId107" Type="http://schemas.openxmlformats.org/officeDocument/2006/relationships/hyperlink" Target="http://www.legislation.act.gov.au/a/2017-28/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8-19" TargetMode="External"/><Relationship Id="rId53" Type="http://schemas.openxmlformats.org/officeDocument/2006/relationships/hyperlink" Target="http://www.legislation.act.gov.au/a/2008-19"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9-29/default.asp" TargetMode="External"/><Relationship Id="rId149" Type="http://schemas.openxmlformats.org/officeDocument/2006/relationships/hyperlink" Target="http://www.legislation.act.gov.au/a/2013-22/default.asp" TargetMode="External"/><Relationship Id="rId5" Type="http://schemas.openxmlformats.org/officeDocument/2006/relationships/webSettings" Target="webSettings.xml"/><Relationship Id="rId95" Type="http://schemas.openxmlformats.org/officeDocument/2006/relationships/header" Target="header8.xml"/><Relationship Id="rId160" Type="http://schemas.openxmlformats.org/officeDocument/2006/relationships/hyperlink" Target="http://www.legislation.act.gov.au/a/2013-22/default.asp" TargetMode="External"/><Relationship Id="rId181" Type="http://schemas.openxmlformats.org/officeDocument/2006/relationships/hyperlink" Target="http://www.legislation.act.gov.au/a/2015-38/default.asp" TargetMode="External"/><Relationship Id="rId216" Type="http://schemas.openxmlformats.org/officeDocument/2006/relationships/hyperlink" Target="http://www.legislation.act.gov.au/a/2019-29/" TargetMode="External"/><Relationship Id="rId237" Type="http://schemas.openxmlformats.org/officeDocument/2006/relationships/header" Target="header15.xml"/><Relationship Id="rId22" Type="http://schemas.openxmlformats.org/officeDocument/2006/relationships/footer" Target="footer3.xml"/><Relationship Id="rId43" Type="http://schemas.openxmlformats.org/officeDocument/2006/relationships/hyperlink" Target="https://www.legislation.act.gov.au/a/1991-98" TargetMode="External"/><Relationship Id="rId64" Type="http://schemas.openxmlformats.org/officeDocument/2006/relationships/hyperlink" Target="http://www.legislation.act.gov.au/a/2008-19" TargetMode="External"/><Relationship Id="rId118" Type="http://schemas.openxmlformats.org/officeDocument/2006/relationships/hyperlink" Target="http://www.legislation.act.gov.au/a/2019-29/default.asp" TargetMode="External"/><Relationship Id="rId139" Type="http://schemas.openxmlformats.org/officeDocument/2006/relationships/hyperlink" Target="http://www.legislation.act.gov.au/a/2022-25/" TargetMode="External"/><Relationship Id="rId85" Type="http://schemas.openxmlformats.org/officeDocument/2006/relationships/header" Target="header7.xml"/><Relationship Id="rId150" Type="http://schemas.openxmlformats.org/officeDocument/2006/relationships/hyperlink" Target="http://www.legislation.act.gov.au/a/2013-22/default.asp" TargetMode="External"/><Relationship Id="rId171" Type="http://schemas.openxmlformats.org/officeDocument/2006/relationships/hyperlink" Target="http://www.legislation.act.gov.au/a/2019-29/default.asp" TargetMode="External"/><Relationship Id="rId192" Type="http://schemas.openxmlformats.org/officeDocument/2006/relationships/hyperlink" Target="http://www.legislation.act.gov.au/a/2019-29/default.asp" TargetMode="External"/><Relationship Id="rId206" Type="http://schemas.openxmlformats.org/officeDocument/2006/relationships/hyperlink" Target="http://www.legislation.act.gov.au/a/2013-22" TargetMode="External"/><Relationship Id="rId227" Type="http://schemas.openxmlformats.org/officeDocument/2006/relationships/header" Target="header10.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7-15" TargetMode="External"/><Relationship Id="rId108" Type="http://schemas.openxmlformats.org/officeDocument/2006/relationships/hyperlink" Target="https://www.legislation.act.gov.au/a/2019-18" TargetMode="External"/><Relationship Id="rId129" Type="http://schemas.openxmlformats.org/officeDocument/2006/relationships/hyperlink" Target="http://www.legislation.act.gov.au/a/2013-22/default.asp" TargetMode="External"/><Relationship Id="rId54" Type="http://schemas.openxmlformats.org/officeDocument/2006/relationships/hyperlink" Target="http://www.legislation.act.gov.au/a/2007-15" TargetMode="External"/><Relationship Id="rId75" Type="http://schemas.openxmlformats.org/officeDocument/2006/relationships/hyperlink" Target="http://www.legislation.act.gov.au/a/2005-40" TargetMode="External"/><Relationship Id="rId96" Type="http://schemas.openxmlformats.org/officeDocument/2006/relationships/header" Target="header9.xml"/><Relationship Id="rId140" Type="http://schemas.openxmlformats.org/officeDocument/2006/relationships/hyperlink" Target="http://www.legislation.act.gov.au/a/2013-22/default.asp" TargetMode="External"/><Relationship Id="rId161" Type="http://schemas.openxmlformats.org/officeDocument/2006/relationships/hyperlink" Target="http://www.legislation.act.gov.au/a/2016-13" TargetMode="External"/><Relationship Id="rId182" Type="http://schemas.openxmlformats.org/officeDocument/2006/relationships/hyperlink" Target="http://www.legislation.act.gov.au/a/2015-38/default.asp" TargetMode="External"/><Relationship Id="rId217" Type="http://schemas.openxmlformats.org/officeDocument/2006/relationships/hyperlink" Target="https://www.legislation.act.gov.au/a/2018-52/" TargetMode="External"/><Relationship Id="rId6" Type="http://schemas.openxmlformats.org/officeDocument/2006/relationships/footnotes" Target="footnotes.xml"/><Relationship Id="rId238" Type="http://schemas.openxmlformats.org/officeDocument/2006/relationships/footer" Target="footer17.xml"/><Relationship Id="rId23" Type="http://schemas.openxmlformats.org/officeDocument/2006/relationships/header" Target="header4.xml"/><Relationship Id="rId119" Type="http://schemas.openxmlformats.org/officeDocument/2006/relationships/hyperlink" Target="http://www.legislation.act.gov.au/a/2015-38/default.asp" TargetMode="External"/><Relationship Id="rId44" Type="http://schemas.openxmlformats.org/officeDocument/2006/relationships/hyperlink" Target="http://www.legislation.act.gov.au/a/2007-8" TargetMode="External"/><Relationship Id="rId65" Type="http://schemas.openxmlformats.org/officeDocument/2006/relationships/hyperlink" Target="http://www.legislation.act.gov.au/a/2001-14" TargetMode="External"/><Relationship Id="rId86" Type="http://schemas.openxmlformats.org/officeDocument/2006/relationships/footer" Target="footer7.xml"/><Relationship Id="rId130" Type="http://schemas.openxmlformats.org/officeDocument/2006/relationships/hyperlink" Target="http://www.legislation.act.gov.au/a/2019-29/default.asp" TargetMode="External"/><Relationship Id="rId151" Type="http://schemas.openxmlformats.org/officeDocument/2006/relationships/hyperlink" Target="http://www.legislation.act.gov.au/a/2019-29/default.asp" TargetMode="External"/><Relationship Id="rId172" Type="http://schemas.openxmlformats.org/officeDocument/2006/relationships/hyperlink" Target="http://www.legislation.act.gov.au/a/2013-22/default.asp" TargetMode="External"/><Relationship Id="rId193" Type="http://schemas.openxmlformats.org/officeDocument/2006/relationships/hyperlink" Target="http://www.legislation.act.gov.au/a/2013-22/default.asp" TargetMode="External"/><Relationship Id="rId207" Type="http://schemas.openxmlformats.org/officeDocument/2006/relationships/hyperlink" Target="http://www.legislation.act.gov.au/a/2015-38/default.asp" TargetMode="External"/><Relationship Id="rId228" Type="http://schemas.openxmlformats.org/officeDocument/2006/relationships/header" Target="header11.xml"/><Relationship Id="rId13" Type="http://schemas.openxmlformats.org/officeDocument/2006/relationships/hyperlink" Target="http://www.legislation.act.gov.au/a/2001-14" TargetMode="External"/><Relationship Id="rId109" Type="http://schemas.openxmlformats.org/officeDocument/2006/relationships/hyperlink" Target="https://www.legislation.act.gov.au/a/2019-18" TargetMode="External"/><Relationship Id="rId34" Type="http://schemas.openxmlformats.org/officeDocument/2006/relationships/hyperlink" Target="http://www.legislation.act.gov.au/a/1991-98" TargetMode="External"/><Relationship Id="rId55" Type="http://schemas.openxmlformats.org/officeDocument/2006/relationships/hyperlink" Target="http://www.legislation.act.gov.au/a/1991-98" TargetMode="External"/><Relationship Id="rId76" Type="http://schemas.openxmlformats.org/officeDocument/2006/relationships/hyperlink" Target="http://www.legislation.act.gov.au/a/2004-28" TargetMode="External"/><Relationship Id="rId97" Type="http://schemas.openxmlformats.org/officeDocument/2006/relationships/footer" Target="footer10.xml"/><Relationship Id="rId120" Type="http://schemas.openxmlformats.org/officeDocument/2006/relationships/hyperlink" Target="http://www.legislation.act.gov.au/a/2019-29/default.asp" TargetMode="External"/><Relationship Id="rId141" Type="http://schemas.openxmlformats.org/officeDocument/2006/relationships/hyperlink" Target="http://www.legislation.act.gov.au/a/2019-29/default.asp" TargetMode="External"/><Relationship Id="rId7" Type="http://schemas.openxmlformats.org/officeDocument/2006/relationships/endnotes" Target="endnotes.xml"/><Relationship Id="rId162" Type="http://schemas.openxmlformats.org/officeDocument/2006/relationships/hyperlink" Target="http://www.legislation.act.gov.au/a/2019-29/default.asp" TargetMode="External"/><Relationship Id="rId183" Type="http://schemas.openxmlformats.org/officeDocument/2006/relationships/hyperlink" Target="http://www.legislation.act.gov.au/a/2015-38/default.asp" TargetMode="External"/><Relationship Id="rId218" Type="http://schemas.openxmlformats.org/officeDocument/2006/relationships/hyperlink" Target="https://www.legislation.act.gov.au/a/2019-18/" TargetMode="External"/><Relationship Id="rId239" Type="http://schemas.openxmlformats.org/officeDocument/2006/relationships/fontTable" Target="fontTable.xml"/><Relationship Id="rId24" Type="http://schemas.openxmlformats.org/officeDocument/2006/relationships/header" Target="header5.xml"/><Relationship Id="rId45" Type="http://schemas.openxmlformats.org/officeDocument/2006/relationships/hyperlink" Target="https://www.legislation.act.gov.au/a/2007-8" TargetMode="External"/><Relationship Id="rId66" Type="http://schemas.openxmlformats.org/officeDocument/2006/relationships/hyperlink" Target="http://www.legislation.act.gov.au/a/2005-40" TargetMode="External"/><Relationship Id="rId87" Type="http://schemas.openxmlformats.org/officeDocument/2006/relationships/footer" Target="footer8.xml"/><Relationship Id="rId110" Type="http://schemas.openxmlformats.org/officeDocument/2006/relationships/hyperlink" Target="http://www.legislation.act.gov.au/a/2019-18/default.asp" TargetMode="External"/><Relationship Id="rId131" Type="http://schemas.openxmlformats.org/officeDocument/2006/relationships/hyperlink" Target="http://www.legislation.act.gov.au/a/2013-22/default.asp" TargetMode="External"/><Relationship Id="rId152" Type="http://schemas.openxmlformats.org/officeDocument/2006/relationships/hyperlink" Target="http://www.legislation.act.gov.au/a/2013-22/default.asp" TargetMode="External"/><Relationship Id="rId173" Type="http://schemas.openxmlformats.org/officeDocument/2006/relationships/hyperlink" Target="http://www.legislation.act.gov.au/a/2019-29/default.asp" TargetMode="External"/><Relationship Id="rId194" Type="http://schemas.openxmlformats.org/officeDocument/2006/relationships/hyperlink" Target="http://www.legislation.act.gov.au/a/2016-13" TargetMode="External"/><Relationship Id="rId208" Type="http://schemas.openxmlformats.org/officeDocument/2006/relationships/hyperlink" Target="http://www.legislation.act.gov.au/a/2015-38/default.asp" TargetMode="External"/><Relationship Id="rId229" Type="http://schemas.openxmlformats.org/officeDocument/2006/relationships/footer" Target="footer12.xml"/><Relationship Id="rId240" Type="http://schemas.openxmlformats.org/officeDocument/2006/relationships/theme" Target="theme/theme1.xml"/><Relationship Id="rId14" Type="http://schemas.openxmlformats.org/officeDocument/2006/relationships/hyperlink" Target="http://www.legislation.act.gov.au" TargetMode="External"/><Relationship Id="rId35" Type="http://schemas.openxmlformats.org/officeDocument/2006/relationships/hyperlink" Target="http://www.legislation.act.gov.au/a/2007-8" TargetMode="External"/><Relationship Id="rId56" Type="http://schemas.openxmlformats.org/officeDocument/2006/relationships/hyperlink" Target="http://www.legislation.act.gov.au/a/2007-8" TargetMode="External"/><Relationship Id="rId77" Type="http://schemas.openxmlformats.org/officeDocument/2006/relationships/hyperlink" Target="http://www.legislation.act.gov.au/a/1991-62" TargetMode="External"/><Relationship Id="rId100" Type="http://schemas.openxmlformats.org/officeDocument/2006/relationships/hyperlink" Target="http://www.legislation.act.gov.au/a/2013-22/default.asp" TargetMode="External"/><Relationship Id="rId8" Type="http://schemas.openxmlformats.org/officeDocument/2006/relationships/image" Target="media/image1.png"/><Relationship Id="rId98" Type="http://schemas.openxmlformats.org/officeDocument/2006/relationships/footer" Target="footer11.xml"/><Relationship Id="rId121" Type="http://schemas.openxmlformats.org/officeDocument/2006/relationships/hyperlink" Target="http://www.legislation.act.gov.au/a/2013-22/default.asp" TargetMode="External"/><Relationship Id="rId142" Type="http://schemas.openxmlformats.org/officeDocument/2006/relationships/hyperlink" Target="http://www.legislation.act.gov.au/a/2019-29/default.asp" TargetMode="External"/><Relationship Id="rId163" Type="http://schemas.openxmlformats.org/officeDocument/2006/relationships/hyperlink" Target="http://www.legislation.act.gov.au/a/2019-29/default.asp" TargetMode="External"/><Relationship Id="rId184" Type="http://schemas.openxmlformats.org/officeDocument/2006/relationships/hyperlink" Target="http://www.legislation.act.gov.au/a/2013-22/default.asp" TargetMode="External"/><Relationship Id="rId219" Type="http://schemas.openxmlformats.org/officeDocument/2006/relationships/hyperlink" Target="http://www.legislation.act.gov.au/a/2019-29/" TargetMode="External"/><Relationship Id="rId230" Type="http://schemas.openxmlformats.org/officeDocument/2006/relationships/footer" Target="footer13.xml"/><Relationship Id="rId25" Type="http://schemas.openxmlformats.org/officeDocument/2006/relationships/footer" Target="footer4.xml"/><Relationship Id="rId46" Type="http://schemas.openxmlformats.org/officeDocument/2006/relationships/hyperlink" Target="http://www.legislation.act.gov.au/a/2015-38" TargetMode="External"/><Relationship Id="rId67" Type="http://schemas.openxmlformats.org/officeDocument/2006/relationships/hyperlink" Target="http://www.legislation.act.gov.au/a/2001-14" TargetMode="External"/><Relationship Id="rId88" Type="http://schemas.openxmlformats.org/officeDocument/2006/relationships/footer" Target="footer9.xml"/><Relationship Id="rId111" Type="http://schemas.openxmlformats.org/officeDocument/2006/relationships/hyperlink" Target="http://www.legislation.act.gov.au/a/2018-52" TargetMode="External"/><Relationship Id="rId132" Type="http://schemas.openxmlformats.org/officeDocument/2006/relationships/hyperlink" Target="http://www.legislation.act.gov.au/a/2019-29/default.asp" TargetMode="External"/><Relationship Id="rId153" Type="http://schemas.openxmlformats.org/officeDocument/2006/relationships/hyperlink" Target="http://www.legislation.act.gov.au/a/2013-22/default.asp" TargetMode="External"/><Relationship Id="rId174" Type="http://schemas.openxmlformats.org/officeDocument/2006/relationships/hyperlink" Target="https://www.legislation.act.gov.au/a/2025-2/" TargetMode="External"/><Relationship Id="rId195" Type="http://schemas.openxmlformats.org/officeDocument/2006/relationships/hyperlink" Target="http://www.legislation.act.gov.au/a/2017-28/default.asp" TargetMode="External"/><Relationship Id="rId209" Type="http://schemas.openxmlformats.org/officeDocument/2006/relationships/hyperlink" Target="http://www.legislation.act.gov.au/a/2016-13/default.asp" TargetMode="External"/><Relationship Id="rId190" Type="http://schemas.openxmlformats.org/officeDocument/2006/relationships/hyperlink" Target="http://www.legislation.act.gov.au/a/2022-25/" TargetMode="External"/><Relationship Id="rId204" Type="http://schemas.openxmlformats.org/officeDocument/2006/relationships/hyperlink" Target="http://www.legislation.act.gov.au/a/2013-22/default.asp" TargetMode="External"/><Relationship Id="rId220" Type="http://schemas.openxmlformats.org/officeDocument/2006/relationships/hyperlink" Target="http://www.legislation.act.gov.au/a/2019-29/" TargetMode="External"/><Relationship Id="rId225" Type="http://schemas.openxmlformats.org/officeDocument/2006/relationships/hyperlink" Target="http://www.legislation.act.gov.au/a/2022-25/"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5-38" TargetMode="External"/><Relationship Id="rId57" Type="http://schemas.openxmlformats.org/officeDocument/2006/relationships/hyperlink" Target="http://www.legislation.act.gov.au/a/2015-38" TargetMode="External"/><Relationship Id="rId106" Type="http://schemas.openxmlformats.org/officeDocument/2006/relationships/hyperlink" Target="http://www.legislation.act.gov.au/a/2016-1/default.asp" TargetMode="External"/><Relationship Id="rId127" Type="http://schemas.openxmlformats.org/officeDocument/2006/relationships/hyperlink" Target="http://www.legislation.act.gov.au/a/2013-22/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15-38"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1-14" TargetMode="External"/><Relationship Id="rId94" Type="http://schemas.openxmlformats.org/officeDocument/2006/relationships/hyperlink" Target="http://www.legislation.act.gov.au/a/2018-27" TargetMode="Externa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2013-22/default.asp" TargetMode="External"/><Relationship Id="rId122" Type="http://schemas.openxmlformats.org/officeDocument/2006/relationships/hyperlink" Target="http://www.legislation.act.gov.au/a/2019-29/default.asp" TargetMode="External"/><Relationship Id="rId143" Type="http://schemas.openxmlformats.org/officeDocument/2006/relationships/hyperlink" Target="http://www.legislation.act.gov.au/a/2013-22/default.asp" TargetMode="External"/><Relationship Id="rId148" Type="http://schemas.openxmlformats.org/officeDocument/2006/relationships/hyperlink" Target="http://www.legislation.act.gov.au/a/2019-29/default.asp" TargetMode="External"/><Relationship Id="rId164" Type="http://schemas.openxmlformats.org/officeDocument/2006/relationships/hyperlink" Target="http://www.legislation.act.gov.au/a/2020-11/" TargetMode="External"/><Relationship Id="rId169" Type="http://schemas.openxmlformats.org/officeDocument/2006/relationships/hyperlink" Target="http://www.legislation.act.gov.au/a/2016-13" TargetMode="External"/><Relationship Id="rId185" Type="http://schemas.openxmlformats.org/officeDocument/2006/relationships/hyperlink" Target="http://www.legislation.act.gov.au/a/2013-22/default.asp"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hyperlink" Target="http://www.legislation.act.gov.au/a/2015-38/default.asp" TargetMode="External"/><Relationship Id="rId210" Type="http://schemas.openxmlformats.org/officeDocument/2006/relationships/hyperlink" Target="http://www.legislation.act.gov.au/a/2016-13/default.asp" TargetMode="External"/><Relationship Id="rId215" Type="http://schemas.openxmlformats.org/officeDocument/2006/relationships/hyperlink" Target="http://www.legislation.act.gov.au/a/2019-29/" TargetMode="External"/><Relationship Id="rId236" Type="http://schemas.openxmlformats.org/officeDocument/2006/relationships/footer" Target="footer16.xml"/><Relationship Id="rId26" Type="http://schemas.openxmlformats.org/officeDocument/2006/relationships/footer" Target="footer5.xml"/><Relationship Id="rId231" Type="http://schemas.openxmlformats.org/officeDocument/2006/relationships/header" Target="header12.xml"/><Relationship Id="rId47" Type="http://schemas.openxmlformats.org/officeDocument/2006/relationships/hyperlink" Target="https://www.legislation.act.gov.au/a/2015-38"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1-14" TargetMode="External"/><Relationship Id="rId112" Type="http://schemas.openxmlformats.org/officeDocument/2006/relationships/hyperlink" Target="https://www.legislation.act.gov.au/a/2025-2/" TargetMode="External"/><Relationship Id="rId133" Type="http://schemas.openxmlformats.org/officeDocument/2006/relationships/hyperlink" Target="http://www.legislation.act.gov.au/a/2022-25/" TargetMode="External"/><Relationship Id="rId154" Type="http://schemas.openxmlformats.org/officeDocument/2006/relationships/hyperlink" Target="http://www.legislation.act.gov.au/a/2013-22/default.asp" TargetMode="External"/><Relationship Id="rId175" Type="http://schemas.openxmlformats.org/officeDocument/2006/relationships/hyperlink" Target="http://www.legislation.act.gov.au/a/2013-22/default.asp" TargetMode="External"/><Relationship Id="rId196" Type="http://schemas.openxmlformats.org/officeDocument/2006/relationships/hyperlink" Target="http://www.legislation.act.gov.au/a/2019-29/default.asp" TargetMode="External"/><Relationship Id="rId200" Type="http://schemas.openxmlformats.org/officeDocument/2006/relationships/hyperlink" Target="http://www.legislation.act.gov.au/a/2019-29/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0-11/"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1995-55"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15-38" TargetMode="External"/><Relationship Id="rId123" Type="http://schemas.openxmlformats.org/officeDocument/2006/relationships/hyperlink" Target="http://www.legislation.act.gov.au/a/2019-29/" TargetMode="External"/><Relationship Id="rId144" Type="http://schemas.openxmlformats.org/officeDocument/2006/relationships/hyperlink" Target="http://www.legislation.act.gov.au/a/2013-22/default.asp" TargetMode="External"/><Relationship Id="rId90" Type="http://schemas.openxmlformats.org/officeDocument/2006/relationships/hyperlink" Target="http://www.legislation.act.gov.au/a/2001-14" TargetMode="External"/><Relationship Id="rId165" Type="http://schemas.openxmlformats.org/officeDocument/2006/relationships/hyperlink" Target="http://www.legislation.act.gov.au/a/2022-25/" TargetMode="External"/><Relationship Id="rId186" Type="http://schemas.openxmlformats.org/officeDocument/2006/relationships/hyperlink" Target="http://www.legislation.act.gov.au/a/2013-22/default.asp" TargetMode="External"/><Relationship Id="rId211" Type="http://schemas.openxmlformats.org/officeDocument/2006/relationships/hyperlink" Target="http://www.legislation.act.gov.au/a/2016-13/default.asp" TargetMode="External"/><Relationship Id="rId232" Type="http://schemas.openxmlformats.org/officeDocument/2006/relationships/header" Target="header13.xml"/><Relationship Id="rId27" Type="http://schemas.openxmlformats.org/officeDocument/2006/relationships/footer" Target="footer6.xml"/><Relationship Id="rId48" Type="http://schemas.openxmlformats.org/officeDocument/2006/relationships/hyperlink" Target="http://www.legislation.act.gov.au/a/2008-19"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3-22/default.asp" TargetMode="External"/><Relationship Id="rId134" Type="http://schemas.openxmlformats.org/officeDocument/2006/relationships/hyperlink" Target="http://www.legislation.act.gov.au/a/2013-22/default.asp" TargetMode="External"/><Relationship Id="rId80" Type="http://schemas.openxmlformats.org/officeDocument/2006/relationships/hyperlink" Target="http://www.legislation.act.gov.au/a/2002-51" TargetMode="External"/><Relationship Id="rId155" Type="http://schemas.openxmlformats.org/officeDocument/2006/relationships/hyperlink" Target="http://www.legislation.act.gov.au/a/2016-13" TargetMode="External"/><Relationship Id="rId176" Type="http://schemas.openxmlformats.org/officeDocument/2006/relationships/hyperlink" Target="https://www.legislation.act.gov.au/a/2025-2/" TargetMode="External"/><Relationship Id="rId197" Type="http://schemas.openxmlformats.org/officeDocument/2006/relationships/hyperlink" Target="http://www.legislation.act.gov.au/a/2013-22/default.asp" TargetMode="External"/><Relationship Id="rId201" Type="http://schemas.openxmlformats.org/officeDocument/2006/relationships/hyperlink" Target="http://www.legislation.act.gov.au/a/2019-29/default.asp" TargetMode="External"/><Relationship Id="rId222" Type="http://schemas.openxmlformats.org/officeDocument/2006/relationships/hyperlink" Target="http://www.legislation.act.gov.au/a/2020-11/" TargetMode="External"/><Relationship Id="rId17" Type="http://schemas.openxmlformats.org/officeDocument/2006/relationships/header" Target="header1.xml"/><Relationship Id="rId38" Type="http://schemas.openxmlformats.org/officeDocument/2006/relationships/hyperlink" Target="http://www.legislation.act.gov.au/a/2008-19"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4-51/default.asp" TargetMode="External"/><Relationship Id="rId124" Type="http://schemas.openxmlformats.org/officeDocument/2006/relationships/hyperlink" Target="http://www.legislation.act.gov.au/a/2013-22/default.asp"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2022-25/" TargetMode="External"/><Relationship Id="rId145" Type="http://schemas.openxmlformats.org/officeDocument/2006/relationships/hyperlink" Target="http://www.legislation.act.gov.au/a/2019-29/default.asp" TargetMode="External"/><Relationship Id="rId166" Type="http://schemas.openxmlformats.org/officeDocument/2006/relationships/hyperlink" Target="http://www.legislation.act.gov.au/a/2019-29/default.asp" TargetMode="External"/><Relationship Id="rId187" Type="http://schemas.openxmlformats.org/officeDocument/2006/relationships/hyperlink" Target="http://www.legislation.act.gov.au/a/2016-13" TargetMode="External"/><Relationship Id="rId1" Type="http://schemas.openxmlformats.org/officeDocument/2006/relationships/customXml" Target="../customXml/item1.xml"/><Relationship Id="rId212" Type="http://schemas.openxmlformats.org/officeDocument/2006/relationships/hyperlink" Target="http://www.legislation.act.gov.au/a/2017-28/default.asp" TargetMode="External"/><Relationship Id="rId233" Type="http://schemas.openxmlformats.org/officeDocument/2006/relationships/footer" Target="footer14.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7-15" TargetMode="External"/><Relationship Id="rId114" Type="http://schemas.openxmlformats.org/officeDocument/2006/relationships/hyperlink" Target="http://www.legislation.act.gov.au/a/2019-29/default.asp"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17-28/default.asp" TargetMode="External"/><Relationship Id="rId156" Type="http://schemas.openxmlformats.org/officeDocument/2006/relationships/hyperlink" Target="http://www.legislation.act.gov.au/a/2017-28/default.asp" TargetMode="External"/><Relationship Id="rId177" Type="http://schemas.openxmlformats.org/officeDocument/2006/relationships/hyperlink" Target="http://www.legislation.act.gov.au/a/2017-28/default.asp" TargetMode="External"/><Relationship Id="rId198" Type="http://schemas.openxmlformats.org/officeDocument/2006/relationships/hyperlink" Target="http://www.legislation.act.gov.au/a/2019-29/default.asp" TargetMode="External"/><Relationship Id="rId202" Type="http://schemas.openxmlformats.org/officeDocument/2006/relationships/hyperlink" Target="http://www.legislation.act.gov.au/a/2019-29/default.asp" TargetMode="External"/><Relationship Id="rId223" Type="http://schemas.openxmlformats.org/officeDocument/2006/relationships/hyperlink" Target="http://www.legislation.act.gov.au/a/2020-11/" TargetMode="External"/><Relationship Id="rId18" Type="http://schemas.openxmlformats.org/officeDocument/2006/relationships/header" Target="header2.xml"/><Relationship Id="rId39" Type="http://schemas.openxmlformats.org/officeDocument/2006/relationships/hyperlink" Target="https://www.legislation.act.gov.au/a/2008-19" TargetMode="External"/><Relationship Id="rId50" Type="http://schemas.openxmlformats.org/officeDocument/2006/relationships/hyperlink" Target="http://www.legislation.act.gov.au/a/1991-98" TargetMode="External"/><Relationship Id="rId104" Type="http://schemas.openxmlformats.org/officeDocument/2006/relationships/hyperlink" Target="http://www.legislation.act.gov.au/a/2015-38" TargetMode="External"/><Relationship Id="rId125" Type="http://schemas.openxmlformats.org/officeDocument/2006/relationships/hyperlink" Target="http://www.legislation.act.gov.au/a/2019-29/default.asp" TargetMode="External"/><Relationship Id="rId146" Type="http://schemas.openxmlformats.org/officeDocument/2006/relationships/hyperlink" Target="http://www.legislation.act.gov.au/a/2013-22/default.asp" TargetMode="External"/><Relationship Id="rId167" Type="http://schemas.openxmlformats.org/officeDocument/2006/relationships/hyperlink" Target="http://www.legislation.act.gov.au/a/2019-29/default.asp" TargetMode="External"/><Relationship Id="rId188" Type="http://schemas.openxmlformats.org/officeDocument/2006/relationships/hyperlink" Target="https://www.legislation.act.gov.au/a/2018-52/"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22-25/" TargetMode="External"/><Relationship Id="rId213" Type="http://schemas.openxmlformats.org/officeDocument/2006/relationships/hyperlink" Target="http://www.legislation.act.gov.au/a/2017-28/default.asp" TargetMode="External"/><Relationship Id="rId234" Type="http://schemas.openxmlformats.org/officeDocument/2006/relationships/footer" Target="foot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07-15" TargetMode="External"/><Relationship Id="rId115" Type="http://schemas.openxmlformats.org/officeDocument/2006/relationships/hyperlink" Target="http://www.legislation.act.gov.au/a/2015-38/default.asp" TargetMode="External"/><Relationship Id="rId136" Type="http://schemas.openxmlformats.org/officeDocument/2006/relationships/hyperlink" Target="http://www.legislation.act.gov.au/a/2019-29/default.asp" TargetMode="External"/><Relationship Id="rId157" Type="http://schemas.openxmlformats.org/officeDocument/2006/relationships/hyperlink" Target="http://www.legislation.act.gov.au/a/2019-29/default.asp" TargetMode="External"/><Relationship Id="rId178" Type="http://schemas.openxmlformats.org/officeDocument/2006/relationships/hyperlink" Target="http://www.legislation.act.gov.au/a/2015-38/default.asp"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3-22/default.asp" TargetMode="External"/><Relationship Id="rId203" Type="http://schemas.openxmlformats.org/officeDocument/2006/relationships/hyperlink" Target="http://www.legislation.act.gov.au/a/2019-29/default.asp" TargetMode="External"/><Relationship Id="rId19" Type="http://schemas.openxmlformats.org/officeDocument/2006/relationships/footer" Target="footer1.xml"/><Relationship Id="rId224" Type="http://schemas.openxmlformats.org/officeDocument/2006/relationships/hyperlink" Target="http://www.legislation.act.gov.au/a/2022-25/"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6-13" TargetMode="External"/><Relationship Id="rId126" Type="http://schemas.openxmlformats.org/officeDocument/2006/relationships/hyperlink" Target="http://www.legislation.act.gov.au/a/2019-29/default.asp" TargetMode="External"/><Relationship Id="rId147" Type="http://schemas.openxmlformats.org/officeDocument/2006/relationships/hyperlink" Target="http://www.legislation.act.gov.au/a/2019-29/default.asp" TargetMode="External"/><Relationship Id="rId168" Type="http://schemas.openxmlformats.org/officeDocument/2006/relationships/hyperlink" Target="http://www.legislation.act.gov.au/a/2022-25/" TargetMode="External"/><Relationship Id="rId51" Type="http://schemas.openxmlformats.org/officeDocument/2006/relationships/hyperlink" Target="http://www.legislation.act.gov.au/a/2007-8" TargetMode="External"/><Relationship Id="rId72" Type="http://schemas.openxmlformats.org/officeDocument/2006/relationships/hyperlink" Target="http://www.legislation.act.gov.au/a/1994-37" TargetMode="External"/><Relationship Id="rId93" Type="http://schemas.openxmlformats.org/officeDocument/2006/relationships/hyperlink" Target="http://www.legislation.act.gov.au/a/1997-125" TargetMode="External"/><Relationship Id="rId189" Type="http://schemas.openxmlformats.org/officeDocument/2006/relationships/hyperlink" Target="http://www.legislation.act.gov.au/a/2022-25/" TargetMode="External"/><Relationship Id="rId3" Type="http://schemas.openxmlformats.org/officeDocument/2006/relationships/styles" Target="styles.xml"/><Relationship Id="rId214" Type="http://schemas.openxmlformats.org/officeDocument/2006/relationships/hyperlink" Target="http://www.legislation.act.gov.au/a/2019-29/" TargetMode="External"/><Relationship Id="rId235" Type="http://schemas.openxmlformats.org/officeDocument/2006/relationships/header" Target="header14.xml"/><Relationship Id="rId116" Type="http://schemas.openxmlformats.org/officeDocument/2006/relationships/hyperlink" Target="http://www.legislation.act.gov.au/a/2019-29/default.asp" TargetMode="External"/><Relationship Id="rId137" Type="http://schemas.openxmlformats.org/officeDocument/2006/relationships/hyperlink" Target="https://www.legislation.act.gov.au/a/2018-52/" TargetMode="External"/><Relationship Id="rId158" Type="http://schemas.openxmlformats.org/officeDocument/2006/relationships/hyperlink" Target="http://www.legislation.act.gov.au/a/2013-22/default.asp" TargetMode="External"/><Relationship Id="rId20" Type="http://schemas.openxmlformats.org/officeDocument/2006/relationships/footer" Target="footer2.xml"/><Relationship Id="rId41" Type="http://schemas.openxmlformats.org/officeDocument/2006/relationships/hyperlink" Target="https://www.legislation.act.gov.au/a/2007-15"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15-38/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693E-1B3F-4317-8187-50982074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8823</Words>
  <Characters>43474</Characters>
  <Application>Microsoft Office Word</Application>
  <DocSecurity>0</DocSecurity>
  <Lines>1299</Lines>
  <Paragraphs>829</Paragraphs>
  <ScaleCrop>false</ScaleCrop>
  <HeadingPairs>
    <vt:vector size="2" baseType="variant">
      <vt:variant>
        <vt:lpstr>Title</vt:lpstr>
      </vt:variant>
      <vt:variant>
        <vt:i4>1</vt:i4>
      </vt:variant>
    </vt:vector>
  </HeadingPairs>
  <TitlesOfParts>
    <vt:vector size="1" baseType="lpstr">
      <vt:lpstr>Official Visitor Act 2012</vt:lpstr>
    </vt:vector>
  </TitlesOfParts>
  <Manager>Section</Manager>
  <Company>Section</Company>
  <LinksUpToDate>false</LinksUpToDate>
  <CharactersWithSpaces>51871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Visitor Act 2012</dc:title>
  <dc:subject>Amendment</dc:subject>
  <dc:creator>ACT Government</dc:creator>
  <cp:keywords>R13</cp:keywords>
  <dc:description/>
  <cp:lastModifiedBy>PCODCS</cp:lastModifiedBy>
  <cp:revision>4</cp:revision>
  <cp:lastPrinted>2020-03-20T01:10:00Z</cp:lastPrinted>
  <dcterms:created xsi:type="dcterms:W3CDTF">2025-12-23T22:17:00Z</dcterms:created>
  <dcterms:modified xsi:type="dcterms:W3CDTF">2025-12-23T22:17:00Z</dcterms:modified>
  <cp:category>R13</cp:category>
  <cp:contentStatus>Version 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-25/12/25</vt:lpwstr>
  </property>
  <property fmtid="{D5CDD505-2E9C-101B-9397-08002B2CF9AE}" pid="5" name="RepubDt">
    <vt:lpwstr>27/02/25</vt:lpwstr>
  </property>
  <property fmtid="{D5CDD505-2E9C-101B-9397-08002B2CF9AE}" pid="6" name="StartDt">
    <vt:lpwstr>27/02/25</vt:lpwstr>
  </property>
  <property fmtid="{D5CDD505-2E9C-101B-9397-08002B2CF9AE}" pid="7" name="DMSID">
    <vt:lpwstr>13729426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2025-02-18T04:54:32Z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75a7e2b3-26f7-439b-94fc-0831e7028b29</vt:lpwstr>
  </property>
  <property fmtid="{D5CDD505-2E9C-101B-9397-08002B2CF9AE}" pid="16" name="MSIP_Label_69af8531-eb46-4968-8cb3-105d2f5ea87e_ContentBits">
    <vt:lpwstr>0</vt:lpwstr>
  </property>
</Properties>
</file>